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2550" w14:textId="77777777" w:rsidR="00DF307D" w:rsidRPr="00DF307D" w:rsidRDefault="00B44D84"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Hlk524103970"/>
      <w:r w:rsidRPr="00DF307D">
        <w:rPr>
          <w:rFonts w:ascii="Times New Roman" w:eastAsia="Times New Roman" w:hAnsi="Times New Roman" w:cs="Times New Roman"/>
          <w:b/>
          <w:bCs/>
          <w:sz w:val="24"/>
          <w:szCs w:val="24"/>
          <w:lang w:eastAsia="lv-LV"/>
        </w:rPr>
        <w:t xml:space="preserve">Ministru kabineta rīkojuma projekta </w:t>
      </w:r>
    </w:p>
    <w:p w14:paraId="11DD3D33" w14:textId="0CF2272A" w:rsidR="00894C55" w:rsidRPr="00DF307D" w:rsidRDefault="00B44D8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F307D">
        <w:rPr>
          <w:rFonts w:ascii="Times New Roman" w:eastAsia="Times New Roman" w:hAnsi="Times New Roman" w:cs="Times New Roman"/>
          <w:b/>
          <w:bCs/>
          <w:sz w:val="24"/>
          <w:szCs w:val="24"/>
          <w:lang w:eastAsia="lv-LV"/>
        </w:rPr>
        <w:t>“Par valsts pētījumu programmu “Ilgtspējīga teritorijas attīstība</w:t>
      </w:r>
      <w:r w:rsidR="00E85938" w:rsidRPr="00DF307D">
        <w:rPr>
          <w:rFonts w:ascii="Times New Roman" w:eastAsia="Times New Roman" w:hAnsi="Times New Roman" w:cs="Times New Roman"/>
          <w:b/>
          <w:bCs/>
          <w:sz w:val="24"/>
          <w:szCs w:val="24"/>
          <w:lang w:eastAsia="lv-LV"/>
        </w:rPr>
        <w:t xml:space="preserve"> un </w:t>
      </w:r>
      <w:r w:rsidR="000C147C" w:rsidRPr="00DF307D">
        <w:rPr>
          <w:rFonts w:ascii="Times New Roman" w:eastAsia="Times New Roman" w:hAnsi="Times New Roman" w:cs="Times New Roman"/>
          <w:b/>
          <w:bCs/>
          <w:sz w:val="24"/>
          <w:szCs w:val="24"/>
          <w:lang w:eastAsia="lv-LV"/>
        </w:rPr>
        <w:t xml:space="preserve">racionāla </w:t>
      </w:r>
      <w:r w:rsidR="00E85938" w:rsidRPr="00DF307D">
        <w:rPr>
          <w:rFonts w:ascii="Times New Roman" w:eastAsia="Times New Roman" w:hAnsi="Times New Roman" w:cs="Times New Roman"/>
          <w:b/>
          <w:bCs/>
          <w:sz w:val="24"/>
          <w:szCs w:val="24"/>
          <w:lang w:eastAsia="lv-LV"/>
        </w:rPr>
        <w:t>zemes resursu izmantošana</w:t>
      </w:r>
      <w:r w:rsidRPr="00DF307D">
        <w:rPr>
          <w:rFonts w:ascii="Times New Roman" w:eastAsia="Times New Roman" w:hAnsi="Times New Roman" w:cs="Times New Roman"/>
          <w:b/>
          <w:bCs/>
          <w:sz w:val="24"/>
          <w:szCs w:val="24"/>
          <w:lang w:eastAsia="lv-LV"/>
        </w:rPr>
        <w:t>”” sākotnējās ietekmes novērtējuma ziņojums (anotācija)</w:t>
      </w:r>
    </w:p>
    <w:bookmarkEnd w:id="0"/>
    <w:p w14:paraId="6F817D1B" w14:textId="77777777" w:rsidR="00E5323B" w:rsidRPr="007311F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11F2" w:rsidRPr="007311F2" w14:paraId="5D32117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A95BC2"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b/>
                <w:bCs/>
                <w:iCs/>
                <w:sz w:val="24"/>
                <w:szCs w:val="24"/>
                <w:lang w:eastAsia="lv-LV"/>
              </w:rPr>
              <w:t>Tiesību akta projekta anotācijas kopsavilkums</w:t>
            </w:r>
          </w:p>
        </w:tc>
      </w:tr>
      <w:tr w:rsidR="007311F2" w:rsidRPr="007311F2" w14:paraId="747E283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D5FDD1"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771C1D" w14:textId="011701D8" w:rsidR="00D873AD" w:rsidRPr="007311F2" w:rsidRDefault="00B44D84" w:rsidP="00B44D84">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Ministru kabineta rīkojuma projekta “Par valsts pētījumu programmu “</w:t>
            </w:r>
            <w:r w:rsidR="000C147C" w:rsidRPr="007311F2">
              <w:rPr>
                <w:rFonts w:ascii="Times New Roman" w:eastAsia="Times New Roman" w:hAnsi="Times New Roman" w:cs="Times New Roman"/>
                <w:iCs/>
                <w:sz w:val="24"/>
                <w:szCs w:val="24"/>
                <w:lang w:eastAsia="lv-LV"/>
              </w:rPr>
              <w:t>Ilgtspējīga teritorijas attīstība un racionāla zemes resursu izmantošana</w:t>
            </w:r>
            <w:r w:rsidRPr="007311F2">
              <w:rPr>
                <w:rFonts w:ascii="Times New Roman" w:eastAsia="Times New Roman" w:hAnsi="Times New Roman" w:cs="Times New Roman"/>
                <w:iCs/>
                <w:sz w:val="24"/>
                <w:szCs w:val="24"/>
                <w:lang w:eastAsia="lv-LV"/>
              </w:rPr>
              <w:t>”” (turpmāk – rīkojuma projekts) mērķis ir apstiprināt valsts pētījumu programmu “</w:t>
            </w:r>
            <w:r w:rsidR="000C147C" w:rsidRPr="007311F2">
              <w:rPr>
                <w:rFonts w:ascii="Times New Roman" w:eastAsia="Times New Roman" w:hAnsi="Times New Roman" w:cs="Times New Roman"/>
                <w:iCs/>
                <w:sz w:val="24"/>
                <w:szCs w:val="24"/>
                <w:lang w:eastAsia="lv-LV"/>
              </w:rPr>
              <w:t>Ilgtspējīga teritorijas attīstība un racionāla zemes resursu izmantošana</w:t>
            </w:r>
            <w:r w:rsidRPr="007311F2">
              <w:rPr>
                <w:rFonts w:ascii="Times New Roman" w:eastAsia="Times New Roman" w:hAnsi="Times New Roman" w:cs="Times New Roman"/>
                <w:iCs/>
                <w:sz w:val="24"/>
                <w:szCs w:val="24"/>
                <w:lang w:eastAsia="lv-LV"/>
              </w:rPr>
              <w:t>” (turpmāk – programma) 2020.–2022. gadam, nosakot tās virsmērķi, mērķi, uzdevumus, īstenošanas termiņu un piešķirto finansējumu.</w:t>
            </w:r>
            <w:r w:rsidR="007F36F4" w:rsidRPr="007311F2">
              <w:rPr>
                <w:rFonts w:ascii="Times New Roman" w:eastAsia="Times New Roman" w:hAnsi="Times New Roman" w:cs="Times New Roman"/>
                <w:iCs/>
                <w:sz w:val="24"/>
                <w:szCs w:val="24"/>
                <w:lang w:eastAsia="lv-LV"/>
              </w:rPr>
              <w:t xml:space="preserve"> </w:t>
            </w:r>
          </w:p>
        </w:tc>
      </w:tr>
    </w:tbl>
    <w:p w14:paraId="26D9180D"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4"/>
        <w:gridCol w:w="1135"/>
        <w:gridCol w:w="1016"/>
        <w:gridCol w:w="1054"/>
        <w:gridCol w:w="95"/>
        <w:gridCol w:w="908"/>
        <w:gridCol w:w="1054"/>
        <w:gridCol w:w="1016"/>
        <w:gridCol w:w="1054"/>
        <w:gridCol w:w="1069"/>
      </w:tblGrid>
      <w:tr w:rsidR="007311F2" w:rsidRPr="007311F2" w14:paraId="50B71CD4" w14:textId="77777777" w:rsidTr="00975D97">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717C82E9"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bookmarkStart w:id="1" w:name="_Hlk32929632"/>
            <w:r w:rsidRPr="007311F2">
              <w:rPr>
                <w:rFonts w:ascii="Times New Roman" w:eastAsia="Times New Roman" w:hAnsi="Times New Roman" w:cs="Times New Roman"/>
                <w:b/>
                <w:bCs/>
                <w:iCs/>
                <w:sz w:val="24"/>
                <w:szCs w:val="24"/>
                <w:lang w:eastAsia="lv-LV"/>
              </w:rPr>
              <w:t>I. Tiesību akta projekta izstrādes nepieciešamība</w:t>
            </w:r>
          </w:p>
        </w:tc>
      </w:tr>
      <w:tr w:rsidR="007311F2" w:rsidRPr="007311F2" w14:paraId="39314FBC" w14:textId="77777777" w:rsidTr="00975D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D9D858"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w:t>
            </w:r>
          </w:p>
        </w:tc>
        <w:tc>
          <w:tcPr>
            <w:tcW w:w="1667" w:type="pct"/>
            <w:gridSpan w:val="4"/>
            <w:tcBorders>
              <w:top w:val="outset" w:sz="6" w:space="0" w:color="auto"/>
              <w:left w:val="outset" w:sz="6" w:space="0" w:color="auto"/>
              <w:bottom w:val="outset" w:sz="6" w:space="0" w:color="auto"/>
              <w:right w:val="outset" w:sz="6" w:space="0" w:color="auto"/>
            </w:tcBorders>
            <w:hideMark/>
          </w:tcPr>
          <w:p w14:paraId="0F4D6DF4" w14:textId="77777777" w:rsidR="00245643"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Pamatojums</w:t>
            </w:r>
          </w:p>
          <w:p w14:paraId="287FF625" w14:textId="77777777" w:rsidR="00245643" w:rsidRPr="007311F2" w:rsidRDefault="00245643" w:rsidP="00245643">
            <w:pPr>
              <w:rPr>
                <w:rFonts w:ascii="Times New Roman" w:eastAsia="Times New Roman" w:hAnsi="Times New Roman" w:cs="Times New Roman"/>
                <w:sz w:val="24"/>
                <w:szCs w:val="24"/>
                <w:lang w:eastAsia="lv-LV"/>
              </w:rPr>
            </w:pPr>
          </w:p>
          <w:p w14:paraId="5012AE60" w14:textId="77777777" w:rsidR="00245643" w:rsidRPr="007311F2" w:rsidRDefault="00245643" w:rsidP="00245643">
            <w:pPr>
              <w:rPr>
                <w:rFonts w:ascii="Times New Roman" w:eastAsia="Times New Roman" w:hAnsi="Times New Roman" w:cs="Times New Roman"/>
                <w:sz w:val="24"/>
                <w:szCs w:val="24"/>
                <w:lang w:eastAsia="lv-LV"/>
              </w:rPr>
            </w:pPr>
          </w:p>
          <w:p w14:paraId="77B876E8" w14:textId="77777777" w:rsidR="00245643" w:rsidRPr="007311F2" w:rsidRDefault="00245643" w:rsidP="00245643">
            <w:pPr>
              <w:rPr>
                <w:rFonts w:ascii="Times New Roman" w:eastAsia="Times New Roman" w:hAnsi="Times New Roman" w:cs="Times New Roman"/>
                <w:sz w:val="24"/>
                <w:szCs w:val="24"/>
                <w:lang w:eastAsia="lv-LV"/>
              </w:rPr>
            </w:pPr>
          </w:p>
          <w:p w14:paraId="7AB6A0E8" w14:textId="77777777" w:rsidR="00245643" w:rsidRPr="007311F2" w:rsidRDefault="00245643" w:rsidP="00245643">
            <w:pPr>
              <w:rPr>
                <w:rFonts w:ascii="Times New Roman" w:eastAsia="Times New Roman" w:hAnsi="Times New Roman" w:cs="Times New Roman"/>
                <w:sz w:val="24"/>
                <w:szCs w:val="24"/>
                <w:lang w:eastAsia="lv-LV"/>
              </w:rPr>
            </w:pPr>
          </w:p>
          <w:p w14:paraId="4B47E396" w14:textId="77777777" w:rsidR="00245643" w:rsidRPr="007311F2" w:rsidRDefault="00245643" w:rsidP="00245643">
            <w:pPr>
              <w:rPr>
                <w:rFonts w:ascii="Times New Roman" w:eastAsia="Times New Roman" w:hAnsi="Times New Roman" w:cs="Times New Roman"/>
                <w:sz w:val="24"/>
                <w:szCs w:val="24"/>
                <w:lang w:eastAsia="lv-LV"/>
              </w:rPr>
            </w:pPr>
          </w:p>
          <w:p w14:paraId="1FF2BC59" w14:textId="77777777" w:rsidR="00245643" w:rsidRPr="007311F2" w:rsidRDefault="00245643" w:rsidP="00245643">
            <w:pPr>
              <w:rPr>
                <w:rFonts w:ascii="Times New Roman" w:eastAsia="Times New Roman" w:hAnsi="Times New Roman" w:cs="Times New Roman"/>
                <w:sz w:val="24"/>
                <w:szCs w:val="24"/>
                <w:lang w:eastAsia="lv-LV"/>
              </w:rPr>
            </w:pPr>
          </w:p>
          <w:p w14:paraId="3E30676B" w14:textId="77777777" w:rsidR="00245643" w:rsidRPr="007311F2" w:rsidRDefault="00245643" w:rsidP="00245643">
            <w:pPr>
              <w:rPr>
                <w:rFonts w:ascii="Times New Roman" w:eastAsia="Times New Roman" w:hAnsi="Times New Roman" w:cs="Times New Roman"/>
                <w:sz w:val="24"/>
                <w:szCs w:val="24"/>
                <w:lang w:eastAsia="lv-LV"/>
              </w:rPr>
            </w:pPr>
          </w:p>
          <w:p w14:paraId="61FC397A" w14:textId="77777777" w:rsidR="00245643" w:rsidRPr="007311F2" w:rsidRDefault="00245643" w:rsidP="00245643">
            <w:pPr>
              <w:rPr>
                <w:rFonts w:ascii="Times New Roman" w:eastAsia="Times New Roman" w:hAnsi="Times New Roman" w:cs="Times New Roman"/>
                <w:sz w:val="24"/>
                <w:szCs w:val="24"/>
                <w:lang w:eastAsia="lv-LV"/>
              </w:rPr>
            </w:pPr>
          </w:p>
          <w:p w14:paraId="2435F3B6" w14:textId="77777777" w:rsidR="00245643" w:rsidRPr="007311F2" w:rsidRDefault="00245643" w:rsidP="00245643">
            <w:pPr>
              <w:rPr>
                <w:rFonts w:ascii="Times New Roman" w:eastAsia="Times New Roman" w:hAnsi="Times New Roman" w:cs="Times New Roman"/>
                <w:sz w:val="24"/>
                <w:szCs w:val="24"/>
                <w:lang w:eastAsia="lv-LV"/>
              </w:rPr>
            </w:pPr>
          </w:p>
          <w:p w14:paraId="44D3404B" w14:textId="77777777" w:rsidR="00245643" w:rsidRPr="007311F2" w:rsidRDefault="00245643" w:rsidP="00245643">
            <w:pPr>
              <w:rPr>
                <w:rFonts w:ascii="Times New Roman" w:eastAsia="Times New Roman" w:hAnsi="Times New Roman" w:cs="Times New Roman"/>
                <w:sz w:val="24"/>
                <w:szCs w:val="24"/>
                <w:lang w:eastAsia="lv-LV"/>
              </w:rPr>
            </w:pPr>
          </w:p>
          <w:p w14:paraId="77565968" w14:textId="77777777" w:rsidR="00245643" w:rsidRPr="007311F2" w:rsidRDefault="00245643" w:rsidP="00245643">
            <w:pPr>
              <w:rPr>
                <w:rFonts w:ascii="Times New Roman" w:eastAsia="Times New Roman" w:hAnsi="Times New Roman" w:cs="Times New Roman"/>
                <w:sz w:val="24"/>
                <w:szCs w:val="24"/>
                <w:lang w:eastAsia="lv-LV"/>
              </w:rPr>
            </w:pPr>
          </w:p>
          <w:p w14:paraId="7E146B6F" w14:textId="77777777" w:rsidR="00E5323B" w:rsidRDefault="00E5323B" w:rsidP="00245643">
            <w:pPr>
              <w:jc w:val="center"/>
              <w:rPr>
                <w:rFonts w:ascii="Times New Roman" w:eastAsia="Times New Roman" w:hAnsi="Times New Roman" w:cs="Times New Roman"/>
                <w:sz w:val="24"/>
                <w:szCs w:val="24"/>
                <w:lang w:eastAsia="lv-LV"/>
              </w:rPr>
            </w:pPr>
          </w:p>
          <w:p w14:paraId="3F6E1B95" w14:textId="77777777" w:rsidR="00CB7911" w:rsidRPr="00CB7911" w:rsidRDefault="00CB7911" w:rsidP="00CB7911">
            <w:pPr>
              <w:rPr>
                <w:rFonts w:ascii="Times New Roman" w:eastAsia="Times New Roman" w:hAnsi="Times New Roman" w:cs="Times New Roman"/>
                <w:sz w:val="24"/>
                <w:szCs w:val="24"/>
                <w:lang w:eastAsia="lv-LV"/>
              </w:rPr>
            </w:pPr>
          </w:p>
          <w:p w14:paraId="6C71031C" w14:textId="77777777" w:rsidR="00CB7911" w:rsidRPr="00CB7911" w:rsidRDefault="00CB7911" w:rsidP="00CB7911">
            <w:pPr>
              <w:rPr>
                <w:rFonts w:ascii="Times New Roman" w:eastAsia="Times New Roman" w:hAnsi="Times New Roman" w:cs="Times New Roman"/>
                <w:sz w:val="24"/>
                <w:szCs w:val="24"/>
                <w:lang w:eastAsia="lv-LV"/>
              </w:rPr>
            </w:pPr>
          </w:p>
          <w:p w14:paraId="49B0F38F" w14:textId="77777777" w:rsidR="00CB7911" w:rsidRPr="00CB7911" w:rsidRDefault="00CB7911" w:rsidP="00CB7911">
            <w:pPr>
              <w:rPr>
                <w:rFonts w:ascii="Times New Roman" w:eastAsia="Times New Roman" w:hAnsi="Times New Roman" w:cs="Times New Roman"/>
                <w:sz w:val="24"/>
                <w:szCs w:val="24"/>
                <w:lang w:eastAsia="lv-LV"/>
              </w:rPr>
            </w:pPr>
          </w:p>
          <w:p w14:paraId="5B30B986" w14:textId="77777777" w:rsidR="00CB7911" w:rsidRPr="00CB7911" w:rsidRDefault="00CB7911" w:rsidP="00CB7911">
            <w:pPr>
              <w:rPr>
                <w:rFonts w:ascii="Times New Roman" w:eastAsia="Times New Roman" w:hAnsi="Times New Roman" w:cs="Times New Roman"/>
                <w:sz w:val="24"/>
                <w:szCs w:val="24"/>
                <w:lang w:eastAsia="lv-LV"/>
              </w:rPr>
            </w:pPr>
          </w:p>
          <w:p w14:paraId="76AB2429" w14:textId="77777777" w:rsidR="00CB7911" w:rsidRPr="00CB7911" w:rsidRDefault="00CB7911" w:rsidP="00CB7911">
            <w:pPr>
              <w:rPr>
                <w:rFonts w:ascii="Times New Roman" w:eastAsia="Times New Roman" w:hAnsi="Times New Roman" w:cs="Times New Roman"/>
                <w:sz w:val="24"/>
                <w:szCs w:val="24"/>
                <w:lang w:eastAsia="lv-LV"/>
              </w:rPr>
            </w:pPr>
          </w:p>
          <w:p w14:paraId="2928D4D5" w14:textId="77777777" w:rsidR="00CB7911" w:rsidRPr="00CB7911" w:rsidRDefault="00CB7911" w:rsidP="00CB7911">
            <w:pPr>
              <w:rPr>
                <w:rFonts w:ascii="Times New Roman" w:eastAsia="Times New Roman" w:hAnsi="Times New Roman" w:cs="Times New Roman"/>
                <w:sz w:val="24"/>
                <w:szCs w:val="24"/>
                <w:lang w:eastAsia="lv-LV"/>
              </w:rPr>
            </w:pPr>
          </w:p>
          <w:p w14:paraId="3F09F375" w14:textId="77777777" w:rsidR="00CB7911" w:rsidRPr="00CB7911" w:rsidRDefault="00CB7911" w:rsidP="00CB7911">
            <w:pPr>
              <w:rPr>
                <w:rFonts w:ascii="Times New Roman" w:eastAsia="Times New Roman" w:hAnsi="Times New Roman" w:cs="Times New Roman"/>
                <w:sz w:val="24"/>
                <w:szCs w:val="24"/>
                <w:lang w:eastAsia="lv-LV"/>
              </w:rPr>
            </w:pPr>
          </w:p>
          <w:p w14:paraId="46B0D4A8" w14:textId="1E79BB0F" w:rsidR="00CB7911" w:rsidRPr="00CB7911" w:rsidRDefault="00CB7911" w:rsidP="00CB7911">
            <w:pPr>
              <w:jc w:val="right"/>
              <w:rPr>
                <w:rFonts w:ascii="Times New Roman" w:eastAsia="Times New Roman" w:hAnsi="Times New Roman" w:cs="Times New Roman"/>
                <w:sz w:val="24"/>
                <w:szCs w:val="24"/>
                <w:lang w:eastAsia="lv-LV"/>
              </w:rPr>
            </w:pPr>
          </w:p>
        </w:tc>
        <w:tc>
          <w:tcPr>
            <w:tcW w:w="2974" w:type="pct"/>
            <w:gridSpan w:val="5"/>
            <w:tcBorders>
              <w:top w:val="outset" w:sz="6" w:space="0" w:color="auto"/>
              <w:left w:val="outset" w:sz="6" w:space="0" w:color="auto"/>
              <w:bottom w:val="outset" w:sz="6" w:space="0" w:color="auto"/>
              <w:right w:val="outset" w:sz="6" w:space="0" w:color="auto"/>
            </w:tcBorders>
            <w:hideMark/>
          </w:tcPr>
          <w:p w14:paraId="08DAFDD6" w14:textId="77777777" w:rsidR="0067358C" w:rsidRPr="007311F2" w:rsidRDefault="00B44D84" w:rsidP="008A0951">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Vides aizsardzības un reģionālās attīstības ministrija</w:t>
            </w:r>
            <w:r w:rsidR="003C39CC" w:rsidRPr="007311F2">
              <w:rPr>
                <w:rFonts w:ascii="Times New Roman" w:eastAsia="Times New Roman" w:hAnsi="Times New Roman" w:cs="Times New Roman"/>
                <w:iCs/>
                <w:sz w:val="24"/>
                <w:szCs w:val="24"/>
                <w:lang w:eastAsia="lv-LV"/>
              </w:rPr>
              <w:t xml:space="preserve"> (turpmāk – ministrija)</w:t>
            </w:r>
            <w:r w:rsidRPr="007311F2">
              <w:rPr>
                <w:rFonts w:ascii="Times New Roman" w:eastAsia="Times New Roman" w:hAnsi="Times New Roman" w:cs="Times New Roman"/>
                <w:iCs/>
                <w:sz w:val="24"/>
                <w:szCs w:val="24"/>
                <w:lang w:eastAsia="lv-LV"/>
              </w:rPr>
              <w:t xml:space="preserve"> ir izstrādājusi rīkojuma projektu saskaņā ar:</w:t>
            </w:r>
          </w:p>
          <w:p w14:paraId="5448B52F" w14:textId="5265E39E" w:rsidR="000D4491" w:rsidRPr="007311F2" w:rsidRDefault="00DE1088" w:rsidP="00721A50">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w:t>
            </w:r>
            <w:r w:rsidR="00B44D84" w:rsidRPr="007311F2">
              <w:rPr>
                <w:rFonts w:ascii="Times New Roman" w:eastAsia="Times New Roman" w:hAnsi="Times New Roman" w:cs="Times New Roman"/>
                <w:iCs/>
                <w:sz w:val="24"/>
                <w:szCs w:val="24"/>
                <w:lang w:eastAsia="lv-LV"/>
              </w:rPr>
              <w:t>) Ministru kabineta 2018. gada 4. septembra noteikumu Nr. 560 “Valsts pētījumu programmu īstenošanas kārtība”</w:t>
            </w:r>
            <w:r w:rsidR="000E68B7" w:rsidRPr="007311F2">
              <w:rPr>
                <w:rFonts w:ascii="Times New Roman" w:eastAsia="Times New Roman" w:hAnsi="Times New Roman" w:cs="Times New Roman"/>
                <w:iCs/>
                <w:sz w:val="24"/>
                <w:szCs w:val="24"/>
                <w:lang w:eastAsia="lv-LV"/>
              </w:rPr>
              <w:t xml:space="preserve"> (turpmāk – noteikumi</w:t>
            </w:r>
            <w:r w:rsidRPr="007311F2">
              <w:rPr>
                <w:rFonts w:ascii="Times New Roman" w:eastAsia="Times New Roman" w:hAnsi="Times New Roman" w:cs="Times New Roman"/>
                <w:iCs/>
                <w:sz w:val="24"/>
                <w:szCs w:val="24"/>
                <w:lang w:eastAsia="lv-LV"/>
              </w:rPr>
              <w:t xml:space="preserve"> Nr.</w:t>
            </w:r>
            <w:r w:rsidR="00954388" w:rsidRPr="007311F2">
              <w:rPr>
                <w:rFonts w:ascii="Times New Roman" w:eastAsia="Times New Roman" w:hAnsi="Times New Roman" w:cs="Times New Roman"/>
                <w:iCs/>
                <w:sz w:val="24"/>
                <w:szCs w:val="24"/>
                <w:lang w:eastAsia="lv-LV"/>
              </w:rPr>
              <w:t> </w:t>
            </w:r>
            <w:r w:rsidRPr="007311F2">
              <w:rPr>
                <w:rFonts w:ascii="Times New Roman" w:eastAsia="Times New Roman" w:hAnsi="Times New Roman" w:cs="Times New Roman"/>
                <w:iCs/>
                <w:sz w:val="24"/>
                <w:szCs w:val="24"/>
                <w:lang w:eastAsia="lv-LV"/>
              </w:rPr>
              <w:t>560</w:t>
            </w:r>
            <w:r w:rsidR="000E68B7" w:rsidRPr="007311F2">
              <w:rPr>
                <w:rFonts w:ascii="Times New Roman" w:eastAsia="Times New Roman" w:hAnsi="Times New Roman" w:cs="Times New Roman"/>
                <w:iCs/>
                <w:sz w:val="24"/>
                <w:szCs w:val="24"/>
                <w:lang w:eastAsia="lv-LV"/>
              </w:rPr>
              <w:t>)</w:t>
            </w:r>
            <w:r w:rsidR="00B44D84" w:rsidRPr="007311F2">
              <w:rPr>
                <w:rFonts w:ascii="Times New Roman" w:eastAsia="Times New Roman" w:hAnsi="Times New Roman" w:cs="Times New Roman"/>
                <w:iCs/>
                <w:sz w:val="24"/>
                <w:szCs w:val="24"/>
                <w:lang w:eastAsia="lv-LV"/>
              </w:rPr>
              <w:t xml:space="preserve"> 4.</w:t>
            </w:r>
            <w:r w:rsidR="00954388" w:rsidRPr="007311F2">
              <w:rPr>
                <w:rFonts w:ascii="Times New Roman" w:eastAsia="Times New Roman" w:hAnsi="Times New Roman" w:cs="Times New Roman"/>
                <w:iCs/>
                <w:sz w:val="24"/>
                <w:szCs w:val="24"/>
                <w:lang w:eastAsia="lv-LV"/>
              </w:rPr>
              <w:t> </w:t>
            </w:r>
            <w:r w:rsidR="00B44D84" w:rsidRPr="007311F2">
              <w:rPr>
                <w:rFonts w:ascii="Times New Roman" w:eastAsia="Times New Roman" w:hAnsi="Times New Roman" w:cs="Times New Roman"/>
                <w:iCs/>
                <w:sz w:val="24"/>
                <w:szCs w:val="24"/>
                <w:lang w:eastAsia="lv-LV"/>
              </w:rPr>
              <w:t>punkt</w:t>
            </w:r>
            <w:r w:rsidR="00954388" w:rsidRPr="007311F2">
              <w:rPr>
                <w:rFonts w:ascii="Times New Roman" w:eastAsia="Times New Roman" w:hAnsi="Times New Roman" w:cs="Times New Roman"/>
                <w:iCs/>
                <w:sz w:val="24"/>
                <w:szCs w:val="24"/>
                <w:lang w:eastAsia="lv-LV"/>
              </w:rPr>
              <w:t>u</w:t>
            </w:r>
            <w:r w:rsidR="00B44D84" w:rsidRPr="007311F2">
              <w:rPr>
                <w:rFonts w:ascii="Times New Roman" w:eastAsia="Times New Roman" w:hAnsi="Times New Roman" w:cs="Times New Roman"/>
                <w:iCs/>
                <w:sz w:val="24"/>
                <w:szCs w:val="24"/>
                <w:lang w:eastAsia="lv-LV"/>
              </w:rPr>
              <w:t>;</w:t>
            </w:r>
          </w:p>
          <w:p w14:paraId="045BBFFE" w14:textId="29DA0894" w:rsidR="0067358C" w:rsidRPr="007311F2" w:rsidRDefault="00DE1088" w:rsidP="008A0951">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w:t>
            </w:r>
            <w:r w:rsidR="00B44D84" w:rsidRPr="007311F2">
              <w:rPr>
                <w:rFonts w:ascii="Times New Roman" w:eastAsia="Times New Roman" w:hAnsi="Times New Roman" w:cs="Times New Roman"/>
                <w:iCs/>
                <w:sz w:val="24"/>
                <w:szCs w:val="24"/>
                <w:lang w:eastAsia="lv-LV"/>
              </w:rPr>
              <w:t>) Zinātniskās darbības likuma 13. panta otrās daļas 3.</w:t>
            </w:r>
            <w:r w:rsidR="00954388" w:rsidRPr="007311F2">
              <w:rPr>
                <w:rFonts w:ascii="Times New Roman" w:eastAsia="Times New Roman" w:hAnsi="Times New Roman" w:cs="Times New Roman"/>
                <w:iCs/>
                <w:sz w:val="24"/>
                <w:szCs w:val="24"/>
                <w:lang w:eastAsia="lv-LV"/>
              </w:rPr>
              <w:t> </w:t>
            </w:r>
            <w:r w:rsidR="00B44D84" w:rsidRPr="007311F2">
              <w:rPr>
                <w:rFonts w:ascii="Times New Roman" w:eastAsia="Times New Roman" w:hAnsi="Times New Roman" w:cs="Times New Roman"/>
                <w:iCs/>
                <w:sz w:val="24"/>
                <w:szCs w:val="24"/>
                <w:lang w:eastAsia="lv-LV"/>
              </w:rPr>
              <w:t>punkt</w:t>
            </w:r>
            <w:r w:rsidR="00BB1DFF" w:rsidRPr="007311F2">
              <w:rPr>
                <w:rFonts w:ascii="Times New Roman" w:eastAsia="Times New Roman" w:hAnsi="Times New Roman" w:cs="Times New Roman"/>
                <w:iCs/>
                <w:sz w:val="24"/>
                <w:szCs w:val="24"/>
                <w:lang w:eastAsia="lv-LV"/>
              </w:rPr>
              <w:t>u</w:t>
            </w:r>
            <w:r w:rsidR="00B44D84" w:rsidRPr="007311F2">
              <w:rPr>
                <w:rFonts w:ascii="Times New Roman" w:eastAsia="Times New Roman" w:hAnsi="Times New Roman" w:cs="Times New Roman"/>
                <w:iCs/>
                <w:sz w:val="24"/>
                <w:szCs w:val="24"/>
                <w:lang w:eastAsia="lv-LV"/>
              </w:rPr>
              <w:t>, kas nosaka, ka Ministru kabinets apstiprina prioritāros zinātņu virzienus un valsts pētījumu programmas;</w:t>
            </w:r>
          </w:p>
          <w:p w14:paraId="4EE126AC" w14:textId="77777777" w:rsidR="0097258F" w:rsidRPr="007311F2" w:rsidRDefault="00DE1088" w:rsidP="00BB1DFF">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w:t>
            </w:r>
            <w:r w:rsidR="0067358C" w:rsidRPr="007311F2">
              <w:rPr>
                <w:rFonts w:ascii="Times New Roman" w:eastAsia="Times New Roman" w:hAnsi="Times New Roman" w:cs="Times New Roman"/>
                <w:iCs/>
                <w:sz w:val="24"/>
                <w:szCs w:val="24"/>
                <w:lang w:eastAsia="lv-LV"/>
              </w:rPr>
              <w:t>) Zinātniskās darbības likuma 35. panta otr</w:t>
            </w:r>
            <w:r w:rsidR="00BB1DFF" w:rsidRPr="007311F2">
              <w:rPr>
                <w:rFonts w:ascii="Times New Roman" w:eastAsia="Times New Roman" w:hAnsi="Times New Roman" w:cs="Times New Roman"/>
                <w:iCs/>
                <w:sz w:val="24"/>
                <w:szCs w:val="24"/>
                <w:lang w:eastAsia="lv-LV"/>
              </w:rPr>
              <w:t xml:space="preserve">o </w:t>
            </w:r>
            <w:r w:rsidR="0067358C" w:rsidRPr="007311F2">
              <w:rPr>
                <w:rFonts w:ascii="Times New Roman" w:eastAsia="Times New Roman" w:hAnsi="Times New Roman" w:cs="Times New Roman"/>
                <w:iCs/>
                <w:sz w:val="24"/>
                <w:szCs w:val="24"/>
                <w:lang w:eastAsia="lv-LV"/>
              </w:rPr>
              <w:t>daļ</w:t>
            </w:r>
            <w:r w:rsidR="00BB1DFF" w:rsidRPr="007311F2">
              <w:rPr>
                <w:rFonts w:ascii="Times New Roman" w:eastAsia="Times New Roman" w:hAnsi="Times New Roman" w:cs="Times New Roman"/>
                <w:iCs/>
                <w:sz w:val="24"/>
                <w:szCs w:val="24"/>
                <w:lang w:eastAsia="lv-LV"/>
              </w:rPr>
              <w:t>u</w:t>
            </w:r>
            <w:r w:rsidR="0067358C" w:rsidRPr="007311F2">
              <w:rPr>
                <w:rFonts w:ascii="Times New Roman" w:eastAsia="Times New Roman" w:hAnsi="Times New Roman" w:cs="Times New Roman"/>
                <w:iCs/>
                <w:sz w:val="24"/>
                <w:szCs w:val="24"/>
                <w:lang w:eastAsia="lv-LV"/>
              </w:rPr>
              <w:t xml:space="preserve">, kas nosaka, 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w:t>
            </w:r>
            <w:r w:rsidR="00D92C69" w:rsidRPr="007311F2">
              <w:rPr>
                <w:rFonts w:ascii="Times New Roman" w:eastAsia="Times New Roman" w:hAnsi="Times New Roman" w:cs="Times New Roman"/>
                <w:iCs/>
                <w:sz w:val="24"/>
                <w:szCs w:val="24"/>
                <w:lang w:eastAsia="lv-LV"/>
              </w:rPr>
              <w:t>īsteno Latvijas Zinātnes padome</w:t>
            </w:r>
            <w:r w:rsidR="000C147C" w:rsidRPr="007311F2">
              <w:rPr>
                <w:rFonts w:ascii="Times New Roman" w:eastAsia="Times New Roman" w:hAnsi="Times New Roman" w:cs="Times New Roman"/>
                <w:iCs/>
                <w:sz w:val="24"/>
                <w:szCs w:val="24"/>
                <w:lang w:eastAsia="lv-LV"/>
              </w:rPr>
              <w:t>;</w:t>
            </w:r>
          </w:p>
          <w:p w14:paraId="6AAE710A" w14:textId="46069C98" w:rsidR="000C147C" w:rsidRPr="007311F2" w:rsidRDefault="000C147C" w:rsidP="00BB1DFF">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4)</w:t>
            </w:r>
            <w:r w:rsidR="001C12ED" w:rsidRPr="007311F2">
              <w:rPr>
                <w:rFonts w:ascii="Times New Roman" w:eastAsia="Times New Roman" w:hAnsi="Times New Roman" w:cs="Times New Roman"/>
                <w:iCs/>
                <w:sz w:val="24"/>
                <w:szCs w:val="24"/>
                <w:lang w:eastAsia="lv-LV"/>
              </w:rPr>
              <w:t xml:space="preserve"> </w:t>
            </w:r>
            <w:r w:rsidRPr="007311F2">
              <w:rPr>
                <w:rFonts w:ascii="Times New Roman" w:eastAsia="Times New Roman" w:hAnsi="Times New Roman" w:cs="Times New Roman"/>
                <w:iCs/>
                <w:sz w:val="24"/>
                <w:szCs w:val="24"/>
                <w:lang w:eastAsia="lv-LV"/>
              </w:rPr>
              <w:t>Ainavu politikas pamatnostādņu 2013.-2019.gadam 2.7., 2.8. un 2.9. uzdevumiem</w:t>
            </w:r>
            <w:r w:rsidR="005A5778" w:rsidRPr="007311F2">
              <w:rPr>
                <w:rFonts w:ascii="Times New Roman" w:eastAsia="Times New Roman" w:hAnsi="Times New Roman" w:cs="Times New Roman"/>
                <w:iCs/>
                <w:sz w:val="24"/>
                <w:szCs w:val="24"/>
                <w:lang w:eastAsia="lv-LV"/>
              </w:rPr>
              <w:t>;</w:t>
            </w:r>
          </w:p>
          <w:p w14:paraId="2E95858D" w14:textId="2C87E9FD" w:rsidR="00D92C69" w:rsidRPr="007311F2" w:rsidRDefault="000C147C" w:rsidP="005A5778">
            <w:pPr>
              <w:spacing w:before="6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w:t>
            </w:r>
            <w:r w:rsidR="00D92C69" w:rsidRPr="007311F2">
              <w:rPr>
                <w:rFonts w:ascii="Times New Roman" w:eastAsia="Times New Roman" w:hAnsi="Times New Roman" w:cs="Times New Roman"/>
                <w:iCs/>
                <w:sz w:val="24"/>
                <w:szCs w:val="24"/>
                <w:lang w:eastAsia="lv-LV"/>
              </w:rPr>
              <w:t>)</w:t>
            </w:r>
            <w:r w:rsidR="005A5778" w:rsidRPr="007311F2">
              <w:t xml:space="preserve"> </w:t>
            </w:r>
            <w:r w:rsidR="005A5778" w:rsidRPr="007311F2">
              <w:rPr>
                <w:rFonts w:ascii="Times New Roman" w:eastAsia="Times New Roman" w:hAnsi="Times New Roman" w:cs="Times New Roman"/>
                <w:iCs/>
                <w:sz w:val="24"/>
                <w:szCs w:val="24"/>
                <w:lang w:eastAsia="lv-LV"/>
              </w:rPr>
              <w:t>Latvijas Republikas Saeimas 2016. gada 16. jūnija paziņojuma “Par uzdevumiem, kas veicami, lai nodrošinātu Latvijas dabas resursu un publisko aktīvu ilgtspējīgu, efektīvu un racionālu apsaimniekošanu” 1.</w:t>
            </w:r>
            <w:r w:rsidR="00954388"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punktu.</w:t>
            </w:r>
          </w:p>
        </w:tc>
      </w:tr>
      <w:tr w:rsidR="007311F2" w:rsidRPr="007311F2" w14:paraId="7AB37373" w14:textId="77777777" w:rsidTr="00975D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3CCAD26" w14:textId="413387F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lastRenderedPageBreak/>
              <w:t>2.</w:t>
            </w:r>
          </w:p>
        </w:tc>
        <w:tc>
          <w:tcPr>
            <w:tcW w:w="1667" w:type="pct"/>
            <w:gridSpan w:val="4"/>
            <w:tcBorders>
              <w:top w:val="outset" w:sz="6" w:space="0" w:color="auto"/>
              <w:left w:val="outset" w:sz="6" w:space="0" w:color="auto"/>
              <w:bottom w:val="outset" w:sz="6" w:space="0" w:color="auto"/>
              <w:right w:val="outset" w:sz="6" w:space="0" w:color="auto"/>
            </w:tcBorders>
            <w:hideMark/>
          </w:tcPr>
          <w:p w14:paraId="32F737D8"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DCB1A91" w14:textId="77777777" w:rsidR="00465696" w:rsidRPr="007311F2" w:rsidRDefault="00465696" w:rsidP="00465696">
            <w:pPr>
              <w:rPr>
                <w:rFonts w:ascii="Times New Roman" w:eastAsia="Times New Roman" w:hAnsi="Times New Roman" w:cs="Times New Roman"/>
                <w:sz w:val="24"/>
                <w:szCs w:val="24"/>
                <w:lang w:eastAsia="lv-LV"/>
              </w:rPr>
            </w:pPr>
          </w:p>
          <w:p w14:paraId="748E506B" w14:textId="77777777" w:rsidR="00465696" w:rsidRPr="007311F2" w:rsidRDefault="00465696" w:rsidP="00465696">
            <w:pPr>
              <w:rPr>
                <w:rFonts w:ascii="Times New Roman" w:eastAsia="Times New Roman" w:hAnsi="Times New Roman" w:cs="Times New Roman"/>
                <w:sz w:val="24"/>
                <w:szCs w:val="24"/>
                <w:lang w:eastAsia="lv-LV"/>
              </w:rPr>
            </w:pPr>
          </w:p>
          <w:p w14:paraId="04AE2E78" w14:textId="77777777" w:rsidR="00465696" w:rsidRPr="007311F2" w:rsidRDefault="00465696" w:rsidP="00465696">
            <w:pPr>
              <w:rPr>
                <w:rFonts w:ascii="Times New Roman" w:eastAsia="Times New Roman" w:hAnsi="Times New Roman" w:cs="Times New Roman"/>
                <w:sz w:val="24"/>
                <w:szCs w:val="24"/>
                <w:lang w:eastAsia="lv-LV"/>
              </w:rPr>
            </w:pPr>
          </w:p>
          <w:p w14:paraId="1A3A9177" w14:textId="77777777" w:rsidR="00465696" w:rsidRPr="007311F2" w:rsidRDefault="00465696" w:rsidP="00465696">
            <w:pPr>
              <w:rPr>
                <w:rFonts w:ascii="Times New Roman" w:eastAsia="Times New Roman" w:hAnsi="Times New Roman" w:cs="Times New Roman"/>
                <w:sz w:val="24"/>
                <w:szCs w:val="24"/>
                <w:lang w:eastAsia="lv-LV"/>
              </w:rPr>
            </w:pPr>
          </w:p>
          <w:p w14:paraId="00BD5AD6" w14:textId="77777777" w:rsidR="00465696" w:rsidRPr="007311F2" w:rsidRDefault="00465696" w:rsidP="00465696">
            <w:pPr>
              <w:rPr>
                <w:rFonts w:ascii="Times New Roman" w:eastAsia="Times New Roman" w:hAnsi="Times New Roman" w:cs="Times New Roman"/>
                <w:sz w:val="24"/>
                <w:szCs w:val="24"/>
                <w:lang w:eastAsia="lv-LV"/>
              </w:rPr>
            </w:pPr>
          </w:p>
          <w:p w14:paraId="258952F5" w14:textId="77777777" w:rsidR="00465696" w:rsidRPr="007311F2" w:rsidRDefault="00465696" w:rsidP="00465696">
            <w:pPr>
              <w:rPr>
                <w:rFonts w:ascii="Times New Roman" w:eastAsia="Times New Roman" w:hAnsi="Times New Roman" w:cs="Times New Roman"/>
                <w:sz w:val="24"/>
                <w:szCs w:val="24"/>
                <w:lang w:eastAsia="lv-LV"/>
              </w:rPr>
            </w:pPr>
          </w:p>
          <w:p w14:paraId="5F5A289B" w14:textId="77777777" w:rsidR="00465696" w:rsidRPr="007311F2" w:rsidRDefault="00465696" w:rsidP="00465696">
            <w:pPr>
              <w:rPr>
                <w:rFonts w:ascii="Times New Roman" w:eastAsia="Times New Roman" w:hAnsi="Times New Roman" w:cs="Times New Roman"/>
                <w:sz w:val="24"/>
                <w:szCs w:val="24"/>
                <w:lang w:eastAsia="lv-LV"/>
              </w:rPr>
            </w:pPr>
          </w:p>
          <w:p w14:paraId="198817AF" w14:textId="77777777" w:rsidR="00465696" w:rsidRPr="007311F2" w:rsidRDefault="00465696" w:rsidP="00465696">
            <w:pPr>
              <w:rPr>
                <w:rFonts w:ascii="Times New Roman" w:eastAsia="Times New Roman" w:hAnsi="Times New Roman" w:cs="Times New Roman"/>
                <w:sz w:val="24"/>
                <w:szCs w:val="24"/>
                <w:lang w:eastAsia="lv-LV"/>
              </w:rPr>
            </w:pPr>
          </w:p>
          <w:p w14:paraId="6E7D9DA6" w14:textId="77777777" w:rsidR="00465696" w:rsidRPr="007311F2" w:rsidRDefault="00465696" w:rsidP="00465696">
            <w:pPr>
              <w:rPr>
                <w:rFonts w:ascii="Times New Roman" w:eastAsia="Times New Roman" w:hAnsi="Times New Roman" w:cs="Times New Roman"/>
                <w:sz w:val="24"/>
                <w:szCs w:val="24"/>
                <w:lang w:eastAsia="lv-LV"/>
              </w:rPr>
            </w:pPr>
          </w:p>
          <w:p w14:paraId="3630830C" w14:textId="77777777" w:rsidR="00465696" w:rsidRPr="007311F2" w:rsidRDefault="00465696" w:rsidP="00465696">
            <w:pPr>
              <w:rPr>
                <w:rFonts w:ascii="Times New Roman" w:eastAsia="Times New Roman" w:hAnsi="Times New Roman" w:cs="Times New Roman"/>
                <w:sz w:val="24"/>
                <w:szCs w:val="24"/>
                <w:lang w:eastAsia="lv-LV"/>
              </w:rPr>
            </w:pPr>
          </w:p>
          <w:p w14:paraId="321B6A44" w14:textId="77777777" w:rsidR="00465696" w:rsidRPr="007311F2" w:rsidRDefault="00465696" w:rsidP="00465696">
            <w:pPr>
              <w:rPr>
                <w:rFonts w:ascii="Times New Roman" w:eastAsia="Times New Roman" w:hAnsi="Times New Roman" w:cs="Times New Roman"/>
                <w:sz w:val="24"/>
                <w:szCs w:val="24"/>
                <w:lang w:eastAsia="lv-LV"/>
              </w:rPr>
            </w:pPr>
          </w:p>
          <w:p w14:paraId="0765D1F3" w14:textId="77777777" w:rsidR="00465696" w:rsidRPr="007311F2" w:rsidRDefault="00465696" w:rsidP="00465696">
            <w:pPr>
              <w:rPr>
                <w:rFonts w:ascii="Times New Roman" w:eastAsia="Times New Roman" w:hAnsi="Times New Roman" w:cs="Times New Roman"/>
                <w:sz w:val="24"/>
                <w:szCs w:val="24"/>
                <w:lang w:eastAsia="lv-LV"/>
              </w:rPr>
            </w:pPr>
          </w:p>
          <w:p w14:paraId="30175994" w14:textId="77777777" w:rsidR="00465696" w:rsidRPr="007311F2" w:rsidRDefault="00465696" w:rsidP="00465696">
            <w:pPr>
              <w:rPr>
                <w:rFonts w:ascii="Times New Roman" w:eastAsia="Times New Roman" w:hAnsi="Times New Roman" w:cs="Times New Roman"/>
                <w:sz w:val="24"/>
                <w:szCs w:val="24"/>
                <w:lang w:eastAsia="lv-LV"/>
              </w:rPr>
            </w:pPr>
          </w:p>
          <w:p w14:paraId="0EFA431B" w14:textId="77777777" w:rsidR="00465696" w:rsidRPr="007311F2" w:rsidRDefault="00465696" w:rsidP="00465696">
            <w:pPr>
              <w:rPr>
                <w:rFonts w:ascii="Times New Roman" w:eastAsia="Times New Roman" w:hAnsi="Times New Roman" w:cs="Times New Roman"/>
                <w:sz w:val="24"/>
                <w:szCs w:val="24"/>
                <w:lang w:eastAsia="lv-LV"/>
              </w:rPr>
            </w:pPr>
          </w:p>
          <w:p w14:paraId="70CA3130" w14:textId="77777777" w:rsidR="00465696" w:rsidRPr="007311F2" w:rsidRDefault="00465696" w:rsidP="00465696">
            <w:pPr>
              <w:rPr>
                <w:rFonts w:ascii="Times New Roman" w:eastAsia="Times New Roman" w:hAnsi="Times New Roman" w:cs="Times New Roman"/>
                <w:sz w:val="24"/>
                <w:szCs w:val="24"/>
                <w:lang w:eastAsia="lv-LV"/>
              </w:rPr>
            </w:pPr>
          </w:p>
          <w:p w14:paraId="51F70A9F" w14:textId="77777777" w:rsidR="00465696" w:rsidRPr="007311F2" w:rsidRDefault="00465696" w:rsidP="00465696">
            <w:pPr>
              <w:rPr>
                <w:rFonts w:ascii="Times New Roman" w:eastAsia="Times New Roman" w:hAnsi="Times New Roman" w:cs="Times New Roman"/>
                <w:sz w:val="24"/>
                <w:szCs w:val="24"/>
                <w:lang w:eastAsia="lv-LV"/>
              </w:rPr>
            </w:pPr>
          </w:p>
          <w:p w14:paraId="1D71EDA0" w14:textId="77777777" w:rsidR="00465696" w:rsidRPr="007311F2" w:rsidRDefault="00465696" w:rsidP="00465696">
            <w:pPr>
              <w:rPr>
                <w:rFonts w:ascii="Times New Roman" w:eastAsia="Times New Roman" w:hAnsi="Times New Roman" w:cs="Times New Roman"/>
                <w:sz w:val="24"/>
                <w:szCs w:val="24"/>
                <w:lang w:eastAsia="lv-LV"/>
              </w:rPr>
            </w:pPr>
          </w:p>
          <w:p w14:paraId="7B7EBAD7" w14:textId="77777777" w:rsidR="00465696" w:rsidRPr="007311F2" w:rsidRDefault="00465696" w:rsidP="00465696">
            <w:pPr>
              <w:rPr>
                <w:rFonts w:ascii="Times New Roman" w:eastAsia="Times New Roman" w:hAnsi="Times New Roman" w:cs="Times New Roman"/>
                <w:sz w:val="24"/>
                <w:szCs w:val="24"/>
                <w:lang w:eastAsia="lv-LV"/>
              </w:rPr>
            </w:pPr>
          </w:p>
          <w:p w14:paraId="7BADF59E" w14:textId="77777777" w:rsidR="00465696" w:rsidRPr="007311F2" w:rsidRDefault="00465696" w:rsidP="00465696">
            <w:pPr>
              <w:rPr>
                <w:rFonts w:ascii="Times New Roman" w:eastAsia="Times New Roman" w:hAnsi="Times New Roman" w:cs="Times New Roman"/>
                <w:sz w:val="24"/>
                <w:szCs w:val="24"/>
                <w:lang w:eastAsia="lv-LV"/>
              </w:rPr>
            </w:pPr>
          </w:p>
          <w:p w14:paraId="3F86A5A7" w14:textId="77777777" w:rsidR="00465696" w:rsidRPr="007311F2" w:rsidRDefault="00465696" w:rsidP="00465696">
            <w:pPr>
              <w:rPr>
                <w:rFonts w:ascii="Times New Roman" w:eastAsia="Times New Roman" w:hAnsi="Times New Roman" w:cs="Times New Roman"/>
                <w:sz w:val="24"/>
                <w:szCs w:val="24"/>
                <w:lang w:eastAsia="lv-LV"/>
              </w:rPr>
            </w:pPr>
          </w:p>
          <w:p w14:paraId="7A915B0F" w14:textId="77777777" w:rsidR="00465696" w:rsidRPr="007311F2" w:rsidRDefault="00465696" w:rsidP="00465696">
            <w:pPr>
              <w:rPr>
                <w:rFonts w:ascii="Times New Roman" w:eastAsia="Times New Roman" w:hAnsi="Times New Roman" w:cs="Times New Roman"/>
                <w:sz w:val="24"/>
                <w:szCs w:val="24"/>
                <w:lang w:eastAsia="lv-LV"/>
              </w:rPr>
            </w:pPr>
          </w:p>
          <w:p w14:paraId="24171151" w14:textId="77777777" w:rsidR="00465696" w:rsidRPr="007311F2" w:rsidRDefault="00465696" w:rsidP="00465696">
            <w:pPr>
              <w:rPr>
                <w:rFonts w:ascii="Times New Roman" w:eastAsia="Times New Roman" w:hAnsi="Times New Roman" w:cs="Times New Roman"/>
                <w:sz w:val="24"/>
                <w:szCs w:val="24"/>
                <w:lang w:eastAsia="lv-LV"/>
              </w:rPr>
            </w:pPr>
          </w:p>
          <w:p w14:paraId="32460833" w14:textId="77777777" w:rsidR="00465696" w:rsidRPr="007311F2" w:rsidRDefault="00465696" w:rsidP="00465696">
            <w:pPr>
              <w:rPr>
                <w:rFonts w:ascii="Times New Roman" w:eastAsia="Times New Roman" w:hAnsi="Times New Roman" w:cs="Times New Roman"/>
                <w:sz w:val="24"/>
                <w:szCs w:val="24"/>
                <w:lang w:eastAsia="lv-LV"/>
              </w:rPr>
            </w:pPr>
          </w:p>
          <w:p w14:paraId="1FAC66C4" w14:textId="77777777" w:rsidR="00465696" w:rsidRPr="007311F2" w:rsidRDefault="00465696" w:rsidP="00465696">
            <w:pPr>
              <w:rPr>
                <w:rFonts w:ascii="Times New Roman" w:eastAsia="Times New Roman" w:hAnsi="Times New Roman" w:cs="Times New Roman"/>
                <w:sz w:val="24"/>
                <w:szCs w:val="24"/>
                <w:lang w:eastAsia="lv-LV"/>
              </w:rPr>
            </w:pPr>
          </w:p>
          <w:p w14:paraId="781EA0DF" w14:textId="77777777" w:rsidR="00465696" w:rsidRPr="007311F2" w:rsidRDefault="00465696" w:rsidP="00465696">
            <w:pPr>
              <w:rPr>
                <w:rFonts w:ascii="Times New Roman" w:eastAsia="Times New Roman" w:hAnsi="Times New Roman" w:cs="Times New Roman"/>
                <w:sz w:val="24"/>
                <w:szCs w:val="24"/>
                <w:lang w:eastAsia="lv-LV"/>
              </w:rPr>
            </w:pPr>
          </w:p>
          <w:p w14:paraId="29088549" w14:textId="77777777" w:rsidR="00465696" w:rsidRPr="007311F2" w:rsidRDefault="00465696" w:rsidP="00465696">
            <w:pPr>
              <w:rPr>
                <w:rFonts w:ascii="Times New Roman" w:eastAsia="Times New Roman" w:hAnsi="Times New Roman" w:cs="Times New Roman"/>
                <w:sz w:val="24"/>
                <w:szCs w:val="24"/>
                <w:lang w:eastAsia="lv-LV"/>
              </w:rPr>
            </w:pPr>
          </w:p>
          <w:p w14:paraId="36631831" w14:textId="77777777" w:rsidR="00465696" w:rsidRPr="007311F2" w:rsidRDefault="00465696" w:rsidP="00465696">
            <w:pPr>
              <w:rPr>
                <w:rFonts w:ascii="Times New Roman" w:eastAsia="Times New Roman" w:hAnsi="Times New Roman" w:cs="Times New Roman"/>
                <w:sz w:val="24"/>
                <w:szCs w:val="24"/>
                <w:lang w:eastAsia="lv-LV"/>
              </w:rPr>
            </w:pPr>
          </w:p>
          <w:p w14:paraId="33897E4C" w14:textId="77777777" w:rsidR="00465696" w:rsidRPr="007311F2" w:rsidRDefault="00465696" w:rsidP="00465696">
            <w:pPr>
              <w:rPr>
                <w:rFonts w:ascii="Times New Roman" w:eastAsia="Times New Roman" w:hAnsi="Times New Roman" w:cs="Times New Roman"/>
                <w:sz w:val="24"/>
                <w:szCs w:val="24"/>
                <w:lang w:eastAsia="lv-LV"/>
              </w:rPr>
            </w:pPr>
          </w:p>
          <w:p w14:paraId="04E05C61" w14:textId="77777777" w:rsidR="00465696" w:rsidRPr="007311F2" w:rsidRDefault="00465696" w:rsidP="00465696">
            <w:pPr>
              <w:rPr>
                <w:rFonts w:ascii="Times New Roman" w:eastAsia="Times New Roman" w:hAnsi="Times New Roman" w:cs="Times New Roman"/>
                <w:iCs/>
                <w:sz w:val="24"/>
                <w:szCs w:val="24"/>
                <w:lang w:eastAsia="lv-LV"/>
              </w:rPr>
            </w:pPr>
          </w:p>
          <w:p w14:paraId="4E1B5A14" w14:textId="3CBEF596" w:rsidR="00465696" w:rsidRPr="007311F2" w:rsidRDefault="00465696" w:rsidP="00465696">
            <w:pPr>
              <w:jc w:val="center"/>
              <w:rPr>
                <w:rFonts w:ascii="Times New Roman" w:eastAsia="Times New Roman" w:hAnsi="Times New Roman" w:cs="Times New Roman"/>
                <w:sz w:val="24"/>
                <w:szCs w:val="24"/>
                <w:lang w:eastAsia="lv-LV"/>
              </w:rPr>
            </w:pPr>
          </w:p>
        </w:tc>
        <w:tc>
          <w:tcPr>
            <w:tcW w:w="2974" w:type="pct"/>
            <w:gridSpan w:val="5"/>
            <w:tcBorders>
              <w:top w:val="outset" w:sz="6" w:space="0" w:color="auto"/>
              <w:left w:val="outset" w:sz="6" w:space="0" w:color="auto"/>
              <w:bottom w:val="outset" w:sz="6" w:space="0" w:color="auto"/>
              <w:right w:val="outset" w:sz="6" w:space="0" w:color="auto"/>
            </w:tcBorders>
            <w:hideMark/>
          </w:tcPr>
          <w:p w14:paraId="34ABD640" w14:textId="729EA88B" w:rsidR="001C5010" w:rsidRPr="007311F2" w:rsidRDefault="001C5010" w:rsidP="001C5010">
            <w:pPr>
              <w:jc w:val="both"/>
              <w:rPr>
                <w:rFonts w:ascii="Times New Roman" w:hAnsi="Times New Roman"/>
                <w:sz w:val="24"/>
                <w:szCs w:val="24"/>
              </w:rPr>
            </w:pPr>
            <w:r w:rsidRPr="007311F2">
              <w:rPr>
                <w:rFonts w:ascii="Times New Roman" w:hAnsi="Times New Roman"/>
                <w:sz w:val="24"/>
                <w:szCs w:val="24"/>
              </w:rPr>
              <w:lastRenderedPageBreak/>
              <w:t>Ilgtspējīgas teritorijas attīstības priekšnoteikums ir zemes ilgtspējīga apsaimniekošana, kas nodrošina oglekļa mazietilpīgu ekonomisko</w:t>
            </w:r>
            <w:r w:rsidR="006D7646">
              <w:rPr>
                <w:rFonts w:ascii="Times New Roman" w:hAnsi="Times New Roman"/>
                <w:sz w:val="24"/>
                <w:szCs w:val="24"/>
              </w:rPr>
              <w:t xml:space="preserve"> un tehnoloģisko</w:t>
            </w:r>
            <w:r w:rsidRPr="007311F2">
              <w:rPr>
                <w:rFonts w:ascii="Times New Roman" w:hAnsi="Times New Roman"/>
                <w:sz w:val="24"/>
                <w:szCs w:val="24"/>
              </w:rPr>
              <w:t xml:space="preserve"> izaugsmi, iespēju vienlīdzību, bioloģiskās daudzveidības saglabāšanu un klimatnoturīgu attīstību. Zemes </w:t>
            </w:r>
            <w:r w:rsidR="0060164E" w:rsidRPr="007311F2">
              <w:rPr>
                <w:rFonts w:ascii="Times New Roman" w:hAnsi="Times New Roman"/>
                <w:sz w:val="24"/>
                <w:szCs w:val="24"/>
              </w:rPr>
              <w:t>ilgtspējīgai un efektīvai</w:t>
            </w:r>
            <w:r w:rsidRPr="007311F2">
              <w:rPr>
                <w:rFonts w:ascii="Times New Roman" w:hAnsi="Times New Roman"/>
                <w:sz w:val="24"/>
                <w:szCs w:val="24"/>
              </w:rPr>
              <w:t xml:space="preserve"> apsaimniekošanai ir būtiska nozīme mūsu valsts attīstībā un pastāvēšanā. Zeme ir ierobežots resurss un daļa no dabas kapitāla. Dažādu tautsaimniecības nozaru pieprasījums pēc zemes arvien pieaug, tāpēc ir nepieciešams nodefinēt ilgtermiņa mērķus zemes izmantošanā</w:t>
            </w:r>
            <w:r w:rsidR="006D7646">
              <w:rPr>
                <w:rFonts w:ascii="Times New Roman" w:hAnsi="Times New Roman"/>
                <w:sz w:val="24"/>
                <w:szCs w:val="24"/>
              </w:rPr>
              <w:t>. Pārdomāti un datos balstīti</w:t>
            </w:r>
            <w:r w:rsidRPr="007311F2">
              <w:rPr>
                <w:rFonts w:ascii="Times New Roman" w:hAnsi="Times New Roman"/>
                <w:sz w:val="24"/>
                <w:szCs w:val="24"/>
              </w:rPr>
              <w:t xml:space="preserve"> šodienas lēmumi ietekmēs nākotnes iespējas</w:t>
            </w:r>
            <w:r w:rsidR="006D7646">
              <w:rPr>
                <w:rFonts w:ascii="Times New Roman" w:hAnsi="Times New Roman"/>
                <w:sz w:val="24"/>
                <w:szCs w:val="24"/>
              </w:rPr>
              <w:t xml:space="preserve"> un tehnoloģiskos risinājumus zemes resursu izmantošanas efektivitātes paaugstināšanai</w:t>
            </w:r>
            <w:r w:rsidRPr="007311F2">
              <w:rPr>
                <w:rFonts w:ascii="Times New Roman" w:hAnsi="Times New Roman"/>
                <w:sz w:val="24"/>
                <w:szCs w:val="24"/>
              </w:rPr>
              <w:t>.</w:t>
            </w:r>
            <w:r w:rsidR="00916D47" w:rsidRPr="007311F2">
              <w:rPr>
                <w:rFonts w:ascii="Times New Roman" w:hAnsi="Times New Roman"/>
                <w:sz w:val="24"/>
                <w:szCs w:val="24"/>
              </w:rPr>
              <w:t xml:space="preserve"> </w:t>
            </w:r>
          </w:p>
          <w:p w14:paraId="2975A350" w14:textId="572D9C23" w:rsidR="006D7A5B" w:rsidRPr="007311F2" w:rsidRDefault="006D7A5B" w:rsidP="003C35FB">
            <w:pPr>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Ar programmu plānots stiprināt saikni starp pētniecību un </w:t>
            </w:r>
            <w:r w:rsidRPr="007311F2">
              <w:rPr>
                <w:rFonts w:ascii="Times New Roman" w:hAnsi="Times New Roman"/>
                <w:sz w:val="24"/>
                <w:szCs w:val="24"/>
              </w:rPr>
              <w:t>Latvijas</w:t>
            </w:r>
            <w:r w:rsidRPr="007311F2">
              <w:rPr>
                <w:rFonts w:ascii="Times New Roman" w:eastAsia="Times New Roman" w:hAnsi="Times New Roman" w:cs="Times New Roman"/>
                <w:iCs/>
                <w:sz w:val="24"/>
                <w:szCs w:val="24"/>
                <w:lang w:eastAsia="lv-LV"/>
              </w:rPr>
              <w:t xml:space="preserve"> politikas jomām ar teritoriālu ietekmi,</w:t>
            </w:r>
            <w:r w:rsidR="003C35FB" w:rsidRPr="007311F2">
              <w:rPr>
                <w:rFonts w:ascii="Times New Roman" w:eastAsia="Times New Roman" w:hAnsi="Times New Roman" w:cs="Times New Roman"/>
                <w:iCs/>
                <w:sz w:val="24"/>
                <w:szCs w:val="24"/>
                <w:lang w:eastAsia="lv-LV"/>
              </w:rPr>
              <w:t xml:space="preserve"> tai skaitā zemes, vides, telpiskās attīstības, lauksaimniecības un mežsaimniecības politikas politikām, </w:t>
            </w:r>
            <w:r w:rsidRPr="007311F2">
              <w:rPr>
                <w:rFonts w:ascii="Times New Roman" w:eastAsia="Times New Roman" w:hAnsi="Times New Roman" w:cs="Times New Roman"/>
                <w:iCs/>
                <w:sz w:val="24"/>
                <w:szCs w:val="24"/>
                <w:lang w:eastAsia="lv-LV"/>
              </w:rPr>
              <w:t>radot jaunas zināšanas un zinātniski pamatotus priekšlikumus zemes resursu izmantošanas un ainavu plānošanas rīcības politikām, kas virzītas uz nākotnes izaicinājumos balstītu ilgtspējīgu, modernu</w:t>
            </w:r>
            <w:r w:rsidR="006D7646">
              <w:rPr>
                <w:rFonts w:ascii="Times New Roman" w:eastAsia="Times New Roman" w:hAnsi="Times New Roman" w:cs="Times New Roman"/>
                <w:iCs/>
                <w:sz w:val="24"/>
                <w:szCs w:val="24"/>
                <w:lang w:eastAsia="lv-LV"/>
              </w:rPr>
              <w:t>, tehnoloģiski attīstītu</w:t>
            </w:r>
            <w:r w:rsidRPr="007311F2">
              <w:rPr>
                <w:rFonts w:ascii="Times New Roman" w:eastAsia="Times New Roman" w:hAnsi="Times New Roman" w:cs="Times New Roman"/>
                <w:iCs/>
                <w:sz w:val="24"/>
                <w:szCs w:val="24"/>
                <w:lang w:eastAsia="lv-LV"/>
              </w:rPr>
              <w:t xml:space="preserve"> un sabiedrības interesēm atbilstošu teritorijas attīstību. </w:t>
            </w:r>
          </w:p>
          <w:p w14:paraId="044A4DA9" w14:textId="470F861B" w:rsidR="00793D67" w:rsidRPr="007311F2" w:rsidRDefault="008D0D29" w:rsidP="003C35FB">
            <w:pPr>
              <w:jc w:val="both"/>
              <w:rPr>
                <w:rFonts w:ascii="Times New Roman" w:hAnsi="Times New Roman"/>
                <w:sz w:val="24"/>
                <w:szCs w:val="24"/>
              </w:rPr>
            </w:pPr>
            <w:r w:rsidRPr="007311F2">
              <w:rPr>
                <w:rFonts w:ascii="Times New Roman" w:hAnsi="Times New Roman"/>
                <w:sz w:val="24"/>
                <w:szCs w:val="24"/>
              </w:rPr>
              <w:t>Lai veicinātu</w:t>
            </w:r>
            <w:r w:rsidR="006D7A5B" w:rsidRPr="007311F2">
              <w:rPr>
                <w:rFonts w:ascii="Times New Roman" w:hAnsi="Times New Roman"/>
                <w:sz w:val="24"/>
                <w:szCs w:val="24"/>
              </w:rPr>
              <w:t xml:space="preserve"> ilgtspējīgu teritorijas attīstību</w:t>
            </w:r>
            <w:r w:rsidRPr="007311F2">
              <w:rPr>
                <w:rFonts w:ascii="Times New Roman" w:hAnsi="Times New Roman"/>
                <w:sz w:val="24"/>
                <w:szCs w:val="24"/>
              </w:rPr>
              <w:t>, nepieciešams izvērtēt zemes resursu izmantošanas efektivitāti nozaru interešu un teritoriālā griezumā</w:t>
            </w:r>
            <w:r w:rsidR="003C35FB" w:rsidRPr="007311F2">
              <w:rPr>
                <w:rFonts w:ascii="Times New Roman" w:hAnsi="Times New Roman"/>
                <w:sz w:val="24"/>
                <w:szCs w:val="24"/>
              </w:rPr>
              <w:t xml:space="preserve">, un analizēt zemes izmantošanas maiņas un izmantošanas efektivitātes virzošos spēkus un novērtēt Eiropas Savienības un valsts politikas un normatīvā regulējuma lomu zemes izmantošanā. </w:t>
            </w:r>
            <w:r w:rsidR="00744692" w:rsidRPr="007311F2">
              <w:rPr>
                <w:rFonts w:ascii="Times New Roman" w:hAnsi="Times New Roman"/>
                <w:sz w:val="24"/>
                <w:szCs w:val="24"/>
              </w:rPr>
              <w:t>Īpaša uzmanība būtu jāpievērš mežsaimniecības, lauksaimniecības, transporta un infrastruktūras attīstības, kā arī valsts un pašvaldību tiesiskajam  ietvaram zemes izmantošanā, analizējot arī ārvalstu praksi.</w:t>
            </w:r>
            <w:r w:rsidRPr="007311F2">
              <w:rPr>
                <w:rFonts w:ascii="Times New Roman" w:hAnsi="Times New Roman"/>
                <w:sz w:val="24"/>
                <w:szCs w:val="24"/>
              </w:rPr>
              <w:t xml:space="preserve"> </w:t>
            </w:r>
            <w:r w:rsidR="005E28A9" w:rsidRPr="007311F2">
              <w:rPr>
                <w:rFonts w:ascii="Times New Roman" w:hAnsi="Times New Roman"/>
                <w:sz w:val="24"/>
                <w:szCs w:val="24"/>
              </w:rPr>
              <w:t>Ņ</w:t>
            </w:r>
            <w:r w:rsidRPr="007311F2">
              <w:rPr>
                <w:rFonts w:ascii="Times New Roman" w:hAnsi="Times New Roman"/>
                <w:sz w:val="24"/>
                <w:szCs w:val="24"/>
              </w:rPr>
              <w:t>emot vērā</w:t>
            </w:r>
            <w:r w:rsidR="00744692" w:rsidRPr="007311F2">
              <w:rPr>
                <w:rFonts w:ascii="Times New Roman" w:hAnsi="Times New Roman"/>
                <w:sz w:val="24"/>
                <w:szCs w:val="24"/>
              </w:rPr>
              <w:t xml:space="preserve"> š</w:t>
            </w:r>
            <w:r w:rsidR="00C47881" w:rsidRPr="007311F2">
              <w:rPr>
                <w:rFonts w:ascii="Times New Roman" w:hAnsi="Times New Roman"/>
                <w:sz w:val="24"/>
                <w:szCs w:val="24"/>
              </w:rPr>
              <w:t>īs publiskās un</w:t>
            </w:r>
            <w:r w:rsidRPr="007311F2">
              <w:rPr>
                <w:rFonts w:ascii="Times New Roman" w:hAnsi="Times New Roman"/>
                <w:sz w:val="24"/>
                <w:szCs w:val="24"/>
              </w:rPr>
              <w:t xml:space="preserve"> nozaru intereses, zemes īpašuma tiesīb</w:t>
            </w:r>
            <w:r w:rsidR="006A0A71" w:rsidRPr="007311F2">
              <w:rPr>
                <w:rFonts w:ascii="Times New Roman" w:hAnsi="Times New Roman"/>
                <w:sz w:val="24"/>
                <w:szCs w:val="24"/>
              </w:rPr>
              <w:t>as un publisko interešu nodrošināšanai izmantojamos</w:t>
            </w:r>
            <w:r w:rsidRPr="007311F2">
              <w:rPr>
                <w:rFonts w:ascii="Times New Roman" w:hAnsi="Times New Roman"/>
                <w:sz w:val="24"/>
                <w:szCs w:val="24"/>
              </w:rPr>
              <w:t xml:space="preserve"> </w:t>
            </w:r>
            <w:r w:rsidR="006A0A71" w:rsidRPr="007311F2">
              <w:rPr>
                <w:rFonts w:ascii="Times New Roman" w:hAnsi="Times New Roman"/>
                <w:sz w:val="24"/>
                <w:szCs w:val="24"/>
              </w:rPr>
              <w:t>tiesiskos instrumentus</w:t>
            </w:r>
            <w:r w:rsidRPr="007311F2">
              <w:rPr>
                <w:rFonts w:ascii="Times New Roman" w:hAnsi="Times New Roman"/>
                <w:sz w:val="24"/>
                <w:szCs w:val="24"/>
              </w:rPr>
              <w:t xml:space="preserve">, </w:t>
            </w:r>
            <w:r w:rsidR="00630470" w:rsidRPr="007311F2">
              <w:rPr>
                <w:rFonts w:ascii="Times New Roman" w:hAnsi="Times New Roman"/>
                <w:sz w:val="24"/>
                <w:szCs w:val="24"/>
              </w:rPr>
              <w:t>nepieciešams izvērtēt ar zemes</w:t>
            </w:r>
            <w:r w:rsidR="001E1B48" w:rsidRPr="007311F2">
              <w:rPr>
                <w:rFonts w:ascii="Times New Roman" w:hAnsi="Times New Roman"/>
                <w:sz w:val="24"/>
                <w:szCs w:val="24"/>
              </w:rPr>
              <w:t xml:space="preserve"> tirgus</w:t>
            </w:r>
            <w:r w:rsidR="00630470" w:rsidRPr="007311F2">
              <w:rPr>
                <w:rFonts w:ascii="Times New Roman" w:hAnsi="Times New Roman"/>
                <w:sz w:val="24"/>
                <w:szCs w:val="24"/>
              </w:rPr>
              <w:t xml:space="preserve"> liberalizāciju</w:t>
            </w:r>
            <w:r w:rsidR="00C47881" w:rsidRPr="007311F2">
              <w:rPr>
                <w:rFonts w:ascii="Times New Roman" w:hAnsi="Times New Roman"/>
                <w:sz w:val="24"/>
                <w:szCs w:val="24"/>
              </w:rPr>
              <w:t>, zemes tirgu ietekmējošo politikas instrumentu un zemes resursu</w:t>
            </w:r>
            <w:r w:rsidR="00630470" w:rsidRPr="007311F2">
              <w:rPr>
                <w:rFonts w:ascii="Times New Roman" w:hAnsi="Times New Roman"/>
                <w:sz w:val="24"/>
                <w:szCs w:val="24"/>
              </w:rPr>
              <w:t xml:space="preserve"> </w:t>
            </w:r>
            <w:r w:rsidR="001E1B48" w:rsidRPr="007311F2">
              <w:rPr>
                <w:rFonts w:ascii="Times New Roman" w:hAnsi="Times New Roman"/>
                <w:sz w:val="24"/>
                <w:szCs w:val="24"/>
              </w:rPr>
              <w:t xml:space="preserve">izmantošanu </w:t>
            </w:r>
            <w:r w:rsidR="00630470" w:rsidRPr="007311F2">
              <w:rPr>
                <w:rFonts w:ascii="Times New Roman" w:hAnsi="Times New Roman"/>
                <w:sz w:val="24"/>
                <w:szCs w:val="24"/>
              </w:rPr>
              <w:t>saistītos tiesiskos riskus.</w:t>
            </w:r>
          </w:p>
          <w:p w14:paraId="7C419E5C" w14:textId="775F71BC" w:rsidR="00C94C70" w:rsidRPr="007311F2" w:rsidRDefault="00793D67" w:rsidP="001C5010">
            <w:pPr>
              <w:jc w:val="both"/>
              <w:rPr>
                <w:rFonts w:ascii="Times New Roman" w:hAnsi="Times New Roman"/>
                <w:sz w:val="24"/>
                <w:szCs w:val="24"/>
              </w:rPr>
            </w:pPr>
            <w:r w:rsidRPr="007311F2">
              <w:rPr>
                <w:rFonts w:ascii="Times New Roman" w:hAnsi="Times New Roman"/>
                <w:sz w:val="24"/>
                <w:szCs w:val="24"/>
              </w:rPr>
              <w:lastRenderedPageBreak/>
              <w:t xml:space="preserve">Pamatojoties uz juridisko analīzi, </w:t>
            </w:r>
            <w:r w:rsidR="008D0D29" w:rsidRPr="007311F2">
              <w:rPr>
                <w:rFonts w:ascii="Times New Roman" w:hAnsi="Times New Roman"/>
                <w:sz w:val="24"/>
                <w:szCs w:val="24"/>
              </w:rPr>
              <w:t>kā arī nākotnes klimata pārmaiņu un sociālekonomisko prognožu radīt</w:t>
            </w:r>
            <w:r w:rsidRPr="007311F2">
              <w:rPr>
                <w:rFonts w:ascii="Times New Roman" w:hAnsi="Times New Roman"/>
                <w:sz w:val="24"/>
                <w:szCs w:val="24"/>
              </w:rPr>
              <w:t>ajiem</w:t>
            </w:r>
            <w:r w:rsidR="008D0D29" w:rsidRPr="007311F2">
              <w:rPr>
                <w:rFonts w:ascii="Times New Roman" w:hAnsi="Times New Roman"/>
                <w:sz w:val="24"/>
                <w:szCs w:val="24"/>
              </w:rPr>
              <w:t xml:space="preserve"> izaicinājum</w:t>
            </w:r>
            <w:r w:rsidRPr="007311F2">
              <w:rPr>
                <w:rFonts w:ascii="Times New Roman" w:hAnsi="Times New Roman"/>
                <w:sz w:val="24"/>
                <w:szCs w:val="24"/>
              </w:rPr>
              <w:t>iem</w:t>
            </w:r>
            <w:r w:rsidR="008D0D29" w:rsidRPr="007311F2">
              <w:rPr>
                <w:rFonts w:ascii="Times New Roman" w:hAnsi="Times New Roman"/>
                <w:sz w:val="24"/>
                <w:szCs w:val="24"/>
              </w:rPr>
              <w:t>,</w:t>
            </w:r>
            <w:r w:rsidR="00C47881" w:rsidRPr="007311F2">
              <w:rPr>
                <w:rFonts w:ascii="Times New Roman" w:hAnsi="Times New Roman"/>
                <w:sz w:val="24"/>
                <w:szCs w:val="24"/>
              </w:rPr>
              <w:t xml:space="preserve"> nepieciešams sagatavot alternatīvas zemes izmantošanas rīcības politikai Latvijā un izstrādāt scenārijus, kas raksturotu šo politikas alternatīvu ieviešanu</w:t>
            </w:r>
            <w:r w:rsidR="008D0D29" w:rsidRPr="007311F2">
              <w:rPr>
                <w:rFonts w:ascii="Times New Roman" w:hAnsi="Times New Roman"/>
                <w:sz w:val="24"/>
                <w:szCs w:val="24"/>
              </w:rPr>
              <w:t xml:space="preserve">. </w:t>
            </w:r>
            <w:r w:rsidR="003969E0" w:rsidRPr="007311F2">
              <w:rPr>
                <w:rFonts w:ascii="Times New Roman" w:hAnsi="Times New Roman"/>
                <w:sz w:val="24"/>
                <w:szCs w:val="24"/>
              </w:rPr>
              <w:t>Uz zemes resursa potenciāla efektīvākas izmantošanas ilgtermiņa mērķiem balstītus a</w:t>
            </w:r>
            <w:r w:rsidR="00216C91" w:rsidRPr="007311F2">
              <w:rPr>
                <w:rFonts w:ascii="Times New Roman" w:hAnsi="Times New Roman"/>
                <w:sz w:val="24"/>
                <w:szCs w:val="24"/>
              </w:rPr>
              <w:t>lternatīv</w:t>
            </w:r>
            <w:r w:rsidR="003969E0" w:rsidRPr="007311F2">
              <w:rPr>
                <w:rFonts w:ascii="Times New Roman" w:hAnsi="Times New Roman"/>
                <w:sz w:val="24"/>
                <w:szCs w:val="24"/>
              </w:rPr>
              <w:t>os</w:t>
            </w:r>
            <w:r w:rsidR="00216C91" w:rsidRPr="007311F2">
              <w:rPr>
                <w:rFonts w:ascii="Times New Roman" w:hAnsi="Times New Roman"/>
                <w:sz w:val="24"/>
                <w:szCs w:val="24"/>
              </w:rPr>
              <w:t xml:space="preserve"> scenārij</w:t>
            </w:r>
            <w:r w:rsidR="003969E0" w:rsidRPr="007311F2">
              <w:rPr>
                <w:rFonts w:ascii="Times New Roman" w:hAnsi="Times New Roman"/>
                <w:sz w:val="24"/>
                <w:szCs w:val="24"/>
              </w:rPr>
              <w:t xml:space="preserve">us nepieciešams savstarpēji salīdzināt </w:t>
            </w:r>
            <w:r w:rsidR="00C47881" w:rsidRPr="007311F2">
              <w:rPr>
                <w:rFonts w:ascii="Times New Roman" w:hAnsi="Times New Roman"/>
                <w:sz w:val="24"/>
                <w:szCs w:val="24"/>
              </w:rPr>
              <w:t>un analizēt to sociālās, ekoloģiskās, ekonomiskās un ētiskās sekas.</w:t>
            </w:r>
            <w:r w:rsidR="003969E0" w:rsidRPr="007311F2">
              <w:rPr>
                <w:rFonts w:ascii="Times New Roman" w:hAnsi="Times New Roman"/>
                <w:sz w:val="24"/>
                <w:szCs w:val="24"/>
              </w:rPr>
              <w:t xml:space="preserve"> </w:t>
            </w:r>
            <w:r w:rsidR="00C47881" w:rsidRPr="007311F2">
              <w:rPr>
                <w:rFonts w:ascii="Times New Roman" w:hAnsi="Times New Roman"/>
                <w:sz w:val="24"/>
                <w:szCs w:val="24"/>
              </w:rPr>
              <w:t>U</w:t>
            </w:r>
            <w:r w:rsidR="003969E0" w:rsidRPr="007311F2">
              <w:rPr>
                <w:rFonts w:ascii="Times New Roman" w:hAnsi="Times New Roman"/>
                <w:sz w:val="24"/>
                <w:szCs w:val="24"/>
              </w:rPr>
              <w:t>z analīzes pamata</w:t>
            </w:r>
            <w:r w:rsidR="00C47881" w:rsidRPr="007311F2">
              <w:rPr>
                <w:rFonts w:ascii="Times New Roman" w:hAnsi="Times New Roman"/>
                <w:sz w:val="24"/>
                <w:szCs w:val="24"/>
              </w:rPr>
              <w:t xml:space="preserve"> nepieciešams</w:t>
            </w:r>
            <w:r w:rsidR="003969E0" w:rsidRPr="007311F2">
              <w:rPr>
                <w:rFonts w:ascii="Times New Roman" w:hAnsi="Times New Roman"/>
                <w:sz w:val="24"/>
                <w:szCs w:val="24"/>
              </w:rPr>
              <w:t xml:space="preserve"> izstrādāt priekšlikumus zemes politikas institucionālā ietvara un rīcīb</w:t>
            </w:r>
            <w:r w:rsidR="006A0A71" w:rsidRPr="007311F2">
              <w:rPr>
                <w:rFonts w:ascii="Times New Roman" w:hAnsi="Times New Roman"/>
                <w:sz w:val="24"/>
                <w:szCs w:val="24"/>
              </w:rPr>
              <w:t xml:space="preserve">as </w:t>
            </w:r>
            <w:r w:rsidR="003969E0" w:rsidRPr="007311F2">
              <w:rPr>
                <w:rFonts w:ascii="Times New Roman" w:hAnsi="Times New Roman"/>
                <w:sz w:val="24"/>
                <w:szCs w:val="24"/>
              </w:rPr>
              <w:t>politikas pilnveidei.</w:t>
            </w:r>
            <w:r w:rsidR="00216C91" w:rsidRPr="007311F2">
              <w:rPr>
                <w:rFonts w:ascii="Times New Roman" w:hAnsi="Times New Roman"/>
                <w:sz w:val="24"/>
                <w:szCs w:val="24"/>
              </w:rPr>
              <w:t xml:space="preserve"> </w:t>
            </w:r>
          </w:p>
          <w:p w14:paraId="49AD898C" w14:textId="664BB19E" w:rsidR="000D5857" w:rsidRPr="007311F2" w:rsidRDefault="005E28A9" w:rsidP="003C35FB">
            <w:pPr>
              <w:jc w:val="both"/>
              <w:rPr>
                <w:rFonts w:ascii="Times New Roman" w:hAnsi="Times New Roman"/>
                <w:sz w:val="24"/>
                <w:szCs w:val="24"/>
              </w:rPr>
            </w:pPr>
            <w:r w:rsidRPr="007311F2">
              <w:rPr>
                <w:rFonts w:ascii="Times New Roman" w:hAnsi="Times New Roman"/>
                <w:sz w:val="24"/>
                <w:szCs w:val="24"/>
              </w:rPr>
              <w:t>L</w:t>
            </w:r>
            <w:r w:rsidR="00C94C70" w:rsidRPr="007311F2">
              <w:rPr>
                <w:rFonts w:ascii="Times New Roman" w:hAnsi="Times New Roman"/>
                <w:sz w:val="24"/>
                <w:szCs w:val="24"/>
              </w:rPr>
              <w:t>ai saskaņotu sabiedrības, zemes īpašnieku un lietotāju, publiskās pārvaldes institūciju un citu ieinteresēto pušu intereses</w:t>
            </w:r>
            <w:r w:rsidRPr="007311F2">
              <w:rPr>
                <w:rFonts w:ascii="Times New Roman" w:hAnsi="Times New Roman"/>
                <w:sz w:val="24"/>
                <w:szCs w:val="24"/>
              </w:rPr>
              <w:t xml:space="preserve"> būtisks instruments ir arī ainavu plānošana</w:t>
            </w:r>
            <w:r w:rsidR="00C47881" w:rsidRPr="007311F2">
              <w:rPr>
                <w:rFonts w:ascii="Times New Roman" w:hAnsi="Times New Roman"/>
                <w:sz w:val="24"/>
                <w:szCs w:val="24"/>
              </w:rPr>
              <w:t>, kas Latvijā tiek ieviesta ar Eiropas ainavu konvencijā</w:t>
            </w:r>
            <w:r w:rsidR="00C47881" w:rsidRPr="007311F2">
              <w:rPr>
                <w:rStyle w:val="FootnoteReference"/>
                <w:rFonts w:ascii="Times New Roman" w:hAnsi="Times New Roman"/>
                <w:sz w:val="24"/>
                <w:szCs w:val="24"/>
              </w:rPr>
              <w:footnoteReference w:id="1"/>
            </w:r>
            <w:r w:rsidR="00C47881" w:rsidRPr="007311F2">
              <w:rPr>
                <w:rFonts w:ascii="Times New Roman" w:hAnsi="Times New Roman"/>
                <w:sz w:val="24"/>
                <w:szCs w:val="24"/>
              </w:rPr>
              <w:t xml:space="preserve"> noteiktajiem principiem, mērķiem un rīcībām.</w:t>
            </w:r>
            <w:r w:rsidR="00C94C70" w:rsidRPr="007311F2">
              <w:rPr>
                <w:rFonts w:ascii="Times New Roman" w:hAnsi="Times New Roman"/>
                <w:sz w:val="24"/>
                <w:szCs w:val="24"/>
              </w:rPr>
              <w:t xml:space="preserve"> Tas ietver gan ainavu identificēšanu, novērtēšanu, ainavu kvalitātes mērķu izvirzīšanu, gan principu un rīcību noteikšanu izvirzīto kvalitātes mērķu sasniegšanai. </w:t>
            </w:r>
            <w:r w:rsidR="000D5857" w:rsidRPr="007311F2">
              <w:rPr>
                <w:rFonts w:ascii="Times New Roman" w:hAnsi="Times New Roman"/>
                <w:sz w:val="24"/>
                <w:szCs w:val="24"/>
              </w:rPr>
              <w:t>Lai novērtētu ainavas visā Latvijas teritorijā, ir nepieciešams izstrādāt vienotu metodiku ainavu</w:t>
            </w:r>
            <w:r w:rsidR="003C35FB" w:rsidRPr="007311F2">
              <w:rPr>
                <w:rFonts w:ascii="Times New Roman" w:hAnsi="Times New Roman"/>
                <w:sz w:val="24"/>
                <w:szCs w:val="24"/>
              </w:rPr>
              <w:t xml:space="preserve"> kvalitātes</w:t>
            </w:r>
            <w:r w:rsidR="000D5857" w:rsidRPr="007311F2">
              <w:rPr>
                <w:rFonts w:ascii="Times New Roman" w:hAnsi="Times New Roman"/>
                <w:sz w:val="24"/>
                <w:szCs w:val="24"/>
              </w:rPr>
              <w:t xml:space="preserve"> novērtēšanai</w:t>
            </w:r>
            <w:r w:rsidR="003C35FB" w:rsidRPr="007311F2">
              <w:rPr>
                <w:rFonts w:ascii="Times New Roman" w:hAnsi="Times New Roman"/>
                <w:sz w:val="24"/>
                <w:szCs w:val="24"/>
              </w:rPr>
              <w:t>, ietverot ainavas ekoloģiskos, kultūrvēsturiskos, estētiskos un ekonomiskos aspektus,</w:t>
            </w:r>
            <w:r w:rsidR="000D5857" w:rsidRPr="007311F2">
              <w:rPr>
                <w:rFonts w:ascii="Times New Roman" w:hAnsi="Times New Roman"/>
                <w:sz w:val="24"/>
                <w:szCs w:val="24"/>
              </w:rPr>
              <w:t xml:space="preserve"> un ainavu telpu izdalīšanai valsts un reģionālā līmenī, nosakot nepieciešamos soļus, kritērijus, indikatorus, kā arī izmantojamo datu veidus, kas balstīts uz</w:t>
            </w:r>
            <w:r w:rsidR="000D5857" w:rsidRPr="007311F2">
              <w:t xml:space="preserve"> </w:t>
            </w:r>
            <w:r w:rsidR="000D5857" w:rsidRPr="007311F2">
              <w:rPr>
                <w:rFonts w:ascii="Times New Roman" w:hAnsi="Times New Roman"/>
                <w:sz w:val="24"/>
                <w:szCs w:val="24"/>
              </w:rPr>
              <w:t>esošo Latvijas un ārvalstu dažādu plānošanas līmeņu un termiņu ainavu novērtēšanas metodoloģiju analīzi.</w:t>
            </w:r>
          </w:p>
          <w:p w14:paraId="3345A3B5" w14:textId="0BA5F953" w:rsidR="001C5010" w:rsidRPr="007311F2" w:rsidRDefault="00C94C70" w:rsidP="001C5010">
            <w:pPr>
              <w:jc w:val="both"/>
              <w:rPr>
                <w:rFonts w:ascii="Times New Roman" w:hAnsi="Times New Roman"/>
                <w:sz w:val="24"/>
                <w:szCs w:val="24"/>
              </w:rPr>
            </w:pPr>
            <w:r w:rsidRPr="007311F2">
              <w:rPr>
                <w:rFonts w:ascii="Times New Roman" w:hAnsi="Times New Roman"/>
                <w:sz w:val="24"/>
                <w:szCs w:val="24"/>
              </w:rPr>
              <w:t>N</w:t>
            </w:r>
            <w:r w:rsidR="005A341C" w:rsidRPr="007311F2">
              <w:rPr>
                <w:rFonts w:ascii="Times New Roman" w:hAnsi="Times New Roman"/>
                <w:sz w:val="24"/>
                <w:szCs w:val="24"/>
              </w:rPr>
              <w:t>ākamais solis ir n</w:t>
            </w:r>
            <w:r w:rsidRPr="007311F2">
              <w:rPr>
                <w:rFonts w:ascii="Times New Roman" w:hAnsi="Times New Roman"/>
                <w:sz w:val="24"/>
                <w:szCs w:val="24"/>
              </w:rPr>
              <w:t xml:space="preserve">acionālas nozīmes ainaviski vērtīgu teritoriju noteikšana, </w:t>
            </w:r>
            <w:r w:rsidR="005A341C" w:rsidRPr="007311F2">
              <w:rPr>
                <w:rFonts w:ascii="Times New Roman" w:hAnsi="Times New Roman"/>
                <w:sz w:val="24"/>
                <w:szCs w:val="24"/>
              </w:rPr>
              <w:t xml:space="preserve">kas, </w:t>
            </w:r>
            <w:r w:rsidRPr="007311F2">
              <w:rPr>
                <w:rFonts w:ascii="Times New Roman" w:hAnsi="Times New Roman"/>
                <w:sz w:val="24"/>
                <w:szCs w:val="24"/>
              </w:rPr>
              <w:t xml:space="preserve">integrējot dabas un kultūras mantojuma vērtības, </w:t>
            </w:r>
            <w:r w:rsidR="005A341C" w:rsidRPr="007311F2">
              <w:rPr>
                <w:rFonts w:ascii="Times New Roman" w:hAnsi="Times New Roman"/>
                <w:sz w:val="24"/>
                <w:szCs w:val="24"/>
              </w:rPr>
              <w:t>identificētu</w:t>
            </w:r>
            <w:r w:rsidRPr="007311F2">
              <w:rPr>
                <w:rFonts w:ascii="Times New Roman" w:hAnsi="Times New Roman"/>
                <w:sz w:val="24"/>
                <w:szCs w:val="24"/>
              </w:rPr>
              <w:t xml:space="preserve"> Latvijai unikālas un nozīmīgas ainavas, kas ir valsts un tās iedzīvotāju identitātes pamats. </w:t>
            </w:r>
            <w:r w:rsidR="005A341C" w:rsidRPr="007311F2">
              <w:rPr>
                <w:rFonts w:ascii="Times New Roman" w:hAnsi="Times New Roman"/>
                <w:sz w:val="24"/>
                <w:szCs w:val="24"/>
              </w:rPr>
              <w:t>Tāpēc ir</w:t>
            </w:r>
            <w:r w:rsidRPr="007311F2">
              <w:rPr>
                <w:rFonts w:ascii="Times New Roman" w:hAnsi="Times New Roman"/>
                <w:sz w:val="24"/>
                <w:szCs w:val="24"/>
              </w:rPr>
              <w:t xml:space="preserve"> nepiecie</w:t>
            </w:r>
            <w:r w:rsidR="000D5857" w:rsidRPr="007311F2">
              <w:rPr>
                <w:rFonts w:ascii="Times New Roman" w:hAnsi="Times New Roman"/>
                <w:sz w:val="24"/>
                <w:szCs w:val="24"/>
              </w:rPr>
              <w:t>šam</w:t>
            </w:r>
            <w:r w:rsidRPr="007311F2">
              <w:rPr>
                <w:rFonts w:ascii="Times New Roman" w:hAnsi="Times New Roman"/>
                <w:sz w:val="24"/>
                <w:szCs w:val="24"/>
              </w:rPr>
              <w:t>s</w:t>
            </w:r>
            <w:r w:rsidR="000D5857" w:rsidRPr="007311F2">
              <w:rPr>
                <w:rFonts w:ascii="Times New Roman" w:hAnsi="Times New Roman"/>
                <w:sz w:val="24"/>
                <w:szCs w:val="24"/>
              </w:rPr>
              <w:t xml:space="preserve"> sagatavot zinātnisku pamatojumu, tostarp kritērijus, nacionālas nozīmes ainaviski vērtīgo teritoriju noteikšanai, kā arī princip</w:t>
            </w:r>
            <w:r w:rsidR="005A341C" w:rsidRPr="007311F2">
              <w:rPr>
                <w:rFonts w:ascii="Times New Roman" w:hAnsi="Times New Roman"/>
                <w:sz w:val="24"/>
                <w:szCs w:val="24"/>
              </w:rPr>
              <w:t>us un nosacījumus šo teritoriju</w:t>
            </w:r>
            <w:r w:rsidR="000D5857" w:rsidRPr="007311F2">
              <w:rPr>
                <w:rFonts w:ascii="Times New Roman" w:hAnsi="Times New Roman"/>
                <w:sz w:val="24"/>
                <w:szCs w:val="24"/>
              </w:rPr>
              <w:t xml:space="preserve"> attīstībai un plānošanai</w:t>
            </w:r>
            <w:r w:rsidRPr="007311F2">
              <w:rPr>
                <w:rFonts w:ascii="Times New Roman" w:hAnsi="Times New Roman"/>
                <w:sz w:val="24"/>
                <w:szCs w:val="24"/>
              </w:rPr>
              <w:t xml:space="preserve"> </w:t>
            </w:r>
            <w:r w:rsidR="000D5857" w:rsidRPr="007311F2">
              <w:rPr>
                <w:rFonts w:ascii="Times New Roman" w:hAnsi="Times New Roman"/>
                <w:sz w:val="24"/>
                <w:szCs w:val="24"/>
              </w:rPr>
              <w:t>integrētu vadlīniju veidā</w:t>
            </w:r>
            <w:r w:rsidRPr="007311F2">
              <w:rPr>
                <w:rFonts w:ascii="Times New Roman" w:hAnsi="Times New Roman"/>
                <w:sz w:val="24"/>
                <w:szCs w:val="24"/>
              </w:rPr>
              <w:t>, ietver</w:t>
            </w:r>
            <w:r w:rsidR="000D5857" w:rsidRPr="007311F2">
              <w:rPr>
                <w:rFonts w:ascii="Times New Roman" w:hAnsi="Times New Roman"/>
                <w:sz w:val="24"/>
                <w:szCs w:val="24"/>
              </w:rPr>
              <w:t>ot</w:t>
            </w:r>
            <w:r w:rsidRPr="007311F2">
              <w:rPr>
                <w:rFonts w:ascii="Times New Roman" w:hAnsi="Times New Roman"/>
                <w:sz w:val="24"/>
                <w:szCs w:val="24"/>
              </w:rPr>
              <w:t xml:space="preserve"> principus, pieejas un galvenās rīcības, lai veicinātu izvirzīto ainavu kvalitātes mērķu sasniegšanu.</w:t>
            </w:r>
          </w:p>
          <w:p w14:paraId="4E447B46" w14:textId="1DC94D7C" w:rsidR="000D5857" w:rsidRPr="007311F2" w:rsidRDefault="005A341C" w:rsidP="001C5010">
            <w:pPr>
              <w:jc w:val="both"/>
              <w:rPr>
                <w:rFonts w:ascii="Times New Roman" w:hAnsi="Times New Roman"/>
                <w:sz w:val="24"/>
                <w:szCs w:val="24"/>
              </w:rPr>
            </w:pPr>
            <w:r w:rsidRPr="007311F2">
              <w:rPr>
                <w:rFonts w:ascii="Times New Roman" w:hAnsi="Times New Roman"/>
                <w:sz w:val="24"/>
                <w:szCs w:val="24"/>
              </w:rPr>
              <w:lastRenderedPageBreak/>
              <w:t xml:space="preserve">Pamatojoties uz nacionālajā līmenī veikto ainavu novērtēšanu, nepieciešams sagatavot elektronisku Latvijas ainavu atlantu, kurā apkopota sabiedrībai pieejama informācija par novērtētajām ainavām. </w:t>
            </w:r>
          </w:p>
          <w:p w14:paraId="26A798CD" w14:textId="77777777" w:rsidR="00BC4560" w:rsidRPr="007311F2" w:rsidRDefault="00B44D84" w:rsidP="008A0951">
            <w:pPr>
              <w:spacing w:before="12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Rīkojuma projekts ir nepieciešams, lai </w:t>
            </w:r>
            <w:r w:rsidR="00781DDF" w:rsidRPr="007311F2">
              <w:rPr>
                <w:rFonts w:ascii="Times New Roman" w:eastAsia="Times New Roman" w:hAnsi="Times New Roman" w:cs="Times New Roman"/>
                <w:iCs/>
                <w:sz w:val="24"/>
                <w:szCs w:val="24"/>
                <w:lang w:eastAsia="lv-LV"/>
              </w:rPr>
              <w:t xml:space="preserve">apstiprinātu programmu un noteiktu tās virsmērķi, mērķi, uzdevumus, īstenošanas termiņu un finansējumu. </w:t>
            </w:r>
            <w:r w:rsidR="00255393" w:rsidRPr="007311F2">
              <w:rPr>
                <w:rFonts w:ascii="Times New Roman" w:eastAsia="Times New Roman" w:hAnsi="Times New Roman" w:cs="Times New Roman"/>
                <w:iCs/>
                <w:sz w:val="24"/>
                <w:szCs w:val="24"/>
                <w:lang w:eastAsia="lv-LV"/>
              </w:rPr>
              <w:t xml:space="preserve">Rīkojums ministrijai dos iespēju uzsākt </w:t>
            </w:r>
            <w:r w:rsidR="00E85AC9" w:rsidRPr="007311F2">
              <w:rPr>
                <w:rFonts w:ascii="Times New Roman" w:eastAsia="Times New Roman" w:hAnsi="Times New Roman" w:cs="Times New Roman"/>
                <w:iCs/>
                <w:sz w:val="24"/>
                <w:szCs w:val="24"/>
                <w:lang w:eastAsia="lv-LV"/>
              </w:rPr>
              <w:t>programmu</w:t>
            </w:r>
            <w:r w:rsidRPr="007311F2">
              <w:rPr>
                <w:rFonts w:ascii="Times New Roman" w:eastAsia="Times New Roman" w:hAnsi="Times New Roman" w:cs="Times New Roman"/>
                <w:iCs/>
                <w:sz w:val="24"/>
                <w:szCs w:val="24"/>
                <w:lang w:eastAsia="lv-LV"/>
              </w:rPr>
              <w:t>, izsludin</w:t>
            </w:r>
            <w:r w:rsidR="00255393" w:rsidRPr="007311F2">
              <w:rPr>
                <w:rFonts w:ascii="Times New Roman" w:eastAsia="Times New Roman" w:hAnsi="Times New Roman" w:cs="Times New Roman"/>
                <w:iCs/>
                <w:sz w:val="24"/>
                <w:szCs w:val="24"/>
                <w:lang w:eastAsia="lv-LV"/>
              </w:rPr>
              <w:t>ā</w:t>
            </w:r>
            <w:r w:rsidRPr="007311F2">
              <w:rPr>
                <w:rFonts w:ascii="Times New Roman" w:eastAsia="Times New Roman" w:hAnsi="Times New Roman" w:cs="Times New Roman"/>
                <w:iCs/>
                <w:sz w:val="24"/>
                <w:szCs w:val="24"/>
                <w:lang w:eastAsia="lv-LV"/>
              </w:rPr>
              <w:t>t programmas projektu pieteikumu konkursu, veikt projektu atlasi un noslēgt projektu īstenošanas līgumus</w:t>
            </w:r>
            <w:r w:rsidR="00255393" w:rsidRPr="007311F2">
              <w:rPr>
                <w:rFonts w:ascii="Times New Roman" w:eastAsia="Times New Roman" w:hAnsi="Times New Roman" w:cs="Times New Roman"/>
                <w:iCs/>
                <w:sz w:val="24"/>
                <w:szCs w:val="24"/>
                <w:lang w:eastAsia="lv-LV"/>
              </w:rPr>
              <w:t>, kā to paredz noteikumi Nr. 560.</w:t>
            </w:r>
            <w:r w:rsidR="00E85AC9" w:rsidRPr="007311F2">
              <w:rPr>
                <w:rFonts w:ascii="Times New Roman" w:eastAsia="Times New Roman" w:hAnsi="Times New Roman" w:cs="Times New Roman"/>
                <w:iCs/>
                <w:sz w:val="24"/>
                <w:szCs w:val="24"/>
                <w:lang w:eastAsia="lv-LV"/>
              </w:rPr>
              <w:t xml:space="preserve"> </w:t>
            </w:r>
          </w:p>
          <w:p w14:paraId="069DADB1" w14:textId="57EF50CF" w:rsidR="003C39CC" w:rsidRPr="007311F2" w:rsidRDefault="00B44D84" w:rsidP="008A0951">
            <w:pPr>
              <w:spacing w:before="12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Saskaņā ar Zinātniskās darbības likuma 35. panta pirmo un otro daļu un</w:t>
            </w:r>
            <w:r w:rsidR="00D333B5" w:rsidRPr="007311F2">
              <w:rPr>
                <w:rFonts w:ascii="Times New Roman" w:eastAsia="Times New Roman" w:hAnsi="Times New Roman" w:cs="Times New Roman"/>
                <w:iCs/>
                <w:sz w:val="24"/>
                <w:szCs w:val="24"/>
                <w:lang w:eastAsia="lv-LV"/>
              </w:rPr>
              <w:t xml:space="preserve"> noteikumu</w:t>
            </w:r>
            <w:r w:rsidR="00DB2566">
              <w:rPr>
                <w:rFonts w:ascii="Times New Roman" w:eastAsia="Times New Roman" w:hAnsi="Times New Roman" w:cs="Times New Roman"/>
                <w:iCs/>
                <w:sz w:val="24"/>
                <w:szCs w:val="24"/>
                <w:lang w:eastAsia="lv-LV"/>
              </w:rPr>
              <w:t xml:space="preserve"> Nr.560</w:t>
            </w:r>
            <w:r w:rsidR="00D1062F" w:rsidRPr="007311F2">
              <w:rPr>
                <w:rFonts w:ascii="Times New Roman" w:eastAsia="Times New Roman" w:hAnsi="Times New Roman" w:cs="Times New Roman"/>
                <w:iCs/>
                <w:sz w:val="24"/>
                <w:szCs w:val="24"/>
                <w:lang w:eastAsia="lv-LV"/>
              </w:rPr>
              <w:t xml:space="preserve"> </w:t>
            </w:r>
            <w:r w:rsidRPr="007311F2">
              <w:rPr>
                <w:rFonts w:ascii="Times New Roman" w:eastAsia="Times New Roman" w:hAnsi="Times New Roman" w:cs="Times New Roman"/>
                <w:iCs/>
                <w:sz w:val="24"/>
                <w:szCs w:val="24"/>
                <w:lang w:eastAsia="lv-LV"/>
              </w:rPr>
              <w:t>3., 4. un 6.</w:t>
            </w:r>
            <w:r w:rsidR="0046319B" w:rsidRPr="007311F2">
              <w:rPr>
                <w:rFonts w:ascii="Times New Roman" w:eastAsia="Times New Roman" w:hAnsi="Times New Roman" w:cs="Times New Roman"/>
                <w:iCs/>
                <w:sz w:val="24"/>
                <w:szCs w:val="24"/>
                <w:lang w:eastAsia="lv-LV"/>
              </w:rPr>
              <w:t xml:space="preserve"> </w:t>
            </w:r>
            <w:r w:rsidRPr="007311F2">
              <w:rPr>
                <w:rFonts w:ascii="Times New Roman" w:eastAsia="Times New Roman" w:hAnsi="Times New Roman" w:cs="Times New Roman"/>
                <w:iCs/>
                <w:sz w:val="24"/>
                <w:szCs w:val="24"/>
                <w:lang w:eastAsia="lv-LV"/>
              </w:rPr>
              <w:t xml:space="preserve">punktu, programmu izstrādāja ministrija, sadarbojoties ar ministrijas izveidotu programmas stratēģiskās vadības padomi (turpmāk – stratēģiskā padome), kuras </w:t>
            </w:r>
            <w:r w:rsidR="00D333B5" w:rsidRPr="007311F2">
              <w:rPr>
                <w:rFonts w:ascii="Times New Roman" w:eastAsia="Times New Roman" w:hAnsi="Times New Roman" w:cs="Times New Roman"/>
                <w:iCs/>
                <w:sz w:val="24"/>
                <w:szCs w:val="24"/>
                <w:lang w:eastAsia="lv-LV"/>
              </w:rPr>
              <w:t>uzdevums</w:t>
            </w:r>
            <w:r w:rsidRPr="007311F2">
              <w:rPr>
                <w:rFonts w:ascii="Times New Roman" w:eastAsia="Times New Roman" w:hAnsi="Times New Roman" w:cs="Times New Roman"/>
                <w:iCs/>
                <w:sz w:val="24"/>
                <w:szCs w:val="24"/>
                <w:lang w:eastAsia="lv-LV"/>
              </w:rPr>
              <w:t xml:space="preserve"> ir konsultēt ministriju par programmas stratēģiskajiem mērķiem un uzdevumiem, sniegt priekšlikumus programmas pilnveidei un izvērtēt programmas sasniegtos rezultātus pēc tās pabeigšanas. Stratēģiskās padomes locekļu sastāvā ir </w:t>
            </w:r>
            <w:r w:rsidR="0046319B" w:rsidRPr="007311F2">
              <w:rPr>
                <w:rFonts w:ascii="Times New Roman" w:eastAsia="Times New Roman" w:hAnsi="Times New Roman" w:cs="Times New Roman"/>
                <w:iCs/>
                <w:sz w:val="24"/>
                <w:szCs w:val="24"/>
                <w:lang w:eastAsia="lv-LV"/>
              </w:rPr>
              <w:t>pārstāvji no ministrijas,</w:t>
            </w:r>
            <w:r w:rsidR="005A5778" w:rsidRPr="007311F2">
              <w:rPr>
                <w:rFonts w:ascii="Times New Roman" w:eastAsia="Times New Roman" w:hAnsi="Times New Roman" w:cs="Times New Roman"/>
                <w:iCs/>
                <w:sz w:val="24"/>
                <w:szCs w:val="24"/>
                <w:lang w:eastAsia="lv-LV"/>
              </w:rPr>
              <w:t xml:space="preserve"> Zemkopības ministrijas, Tieslietu ministrijas, Satiksmes ministrijas, Izglītības un zinātnes ministrijas,</w:t>
            </w:r>
            <w:r w:rsidR="00D1062F" w:rsidRPr="007311F2">
              <w:rPr>
                <w:rFonts w:ascii="Times New Roman" w:eastAsia="Times New Roman" w:hAnsi="Times New Roman" w:cs="Times New Roman"/>
                <w:iCs/>
                <w:sz w:val="24"/>
                <w:szCs w:val="24"/>
                <w:lang w:eastAsia="lv-LV"/>
              </w:rPr>
              <w:t xml:space="preserve"> Kurzemes plānošanas reģiona, Latgales plānošanas reģiona. Rīgas plānošanas reģiona, Vidzemes plānošanas reģiona un Zemgales plānošanas reģiona.</w:t>
            </w:r>
            <w:r w:rsidR="0046319B" w:rsidRPr="007311F2">
              <w:rPr>
                <w:rFonts w:ascii="Times New Roman" w:eastAsia="Times New Roman" w:hAnsi="Times New Roman" w:cs="Times New Roman"/>
                <w:iCs/>
                <w:sz w:val="24"/>
                <w:szCs w:val="24"/>
                <w:lang w:eastAsia="lv-LV"/>
              </w:rPr>
              <w:t xml:space="preserve"> </w:t>
            </w:r>
          </w:p>
          <w:p w14:paraId="6A1D2222" w14:textId="77183427" w:rsidR="00D431EA" w:rsidRPr="007311F2" w:rsidRDefault="00B44D84" w:rsidP="008A0951">
            <w:pPr>
              <w:spacing w:before="120"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Izstrādājot programmu, ministrija konsultējās ar Latvijas</w:t>
            </w:r>
            <w:r w:rsidR="005739DC">
              <w:rPr>
                <w:rFonts w:ascii="Times New Roman" w:eastAsia="Times New Roman" w:hAnsi="Times New Roman" w:cs="Times New Roman"/>
                <w:iCs/>
                <w:sz w:val="24"/>
                <w:szCs w:val="24"/>
                <w:lang w:eastAsia="lv-LV"/>
              </w:rPr>
              <w:t xml:space="preserve"> Zinātņu akadēmijas un Latvijas</w:t>
            </w:r>
            <w:r w:rsidRPr="007311F2">
              <w:rPr>
                <w:rFonts w:ascii="Times New Roman" w:eastAsia="Times New Roman" w:hAnsi="Times New Roman" w:cs="Times New Roman"/>
                <w:iCs/>
                <w:sz w:val="24"/>
                <w:szCs w:val="24"/>
                <w:lang w:eastAsia="lv-LV"/>
              </w:rPr>
              <w:t xml:space="preserve"> Zinātnes padomes pārstāvjiem, ievērojot</w:t>
            </w:r>
            <w:r w:rsidR="00305D34" w:rsidRPr="007311F2">
              <w:rPr>
                <w:rFonts w:ascii="Times New Roman" w:eastAsia="Times New Roman" w:hAnsi="Times New Roman" w:cs="Times New Roman"/>
                <w:iCs/>
                <w:sz w:val="24"/>
                <w:szCs w:val="24"/>
                <w:lang w:eastAsia="lv-LV"/>
              </w:rPr>
              <w:t xml:space="preserve"> Zinātniskās darbības</w:t>
            </w:r>
            <w:r w:rsidRPr="007311F2">
              <w:rPr>
                <w:rFonts w:ascii="Times New Roman" w:eastAsia="Times New Roman" w:hAnsi="Times New Roman" w:cs="Times New Roman"/>
                <w:iCs/>
                <w:sz w:val="24"/>
                <w:szCs w:val="24"/>
                <w:lang w:eastAsia="lv-LV"/>
              </w:rPr>
              <w:t xml:space="preserve"> likuma 35. panta otrajā daļā noteikto. </w:t>
            </w:r>
          </w:p>
        </w:tc>
      </w:tr>
      <w:tr w:rsidR="007311F2" w:rsidRPr="007311F2" w14:paraId="14C2E2D7" w14:textId="77777777" w:rsidTr="00975D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16101B5"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lastRenderedPageBreak/>
              <w:t>3.</w:t>
            </w:r>
          </w:p>
        </w:tc>
        <w:tc>
          <w:tcPr>
            <w:tcW w:w="1667" w:type="pct"/>
            <w:gridSpan w:val="4"/>
            <w:tcBorders>
              <w:top w:val="outset" w:sz="6" w:space="0" w:color="auto"/>
              <w:left w:val="outset" w:sz="6" w:space="0" w:color="auto"/>
              <w:bottom w:val="outset" w:sz="6" w:space="0" w:color="auto"/>
              <w:right w:val="outset" w:sz="6" w:space="0" w:color="auto"/>
            </w:tcBorders>
            <w:hideMark/>
          </w:tcPr>
          <w:p w14:paraId="118B4B35"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4" w:type="pct"/>
            <w:gridSpan w:val="5"/>
            <w:tcBorders>
              <w:top w:val="outset" w:sz="6" w:space="0" w:color="auto"/>
              <w:left w:val="outset" w:sz="6" w:space="0" w:color="auto"/>
              <w:bottom w:val="outset" w:sz="6" w:space="0" w:color="auto"/>
              <w:right w:val="outset" w:sz="6" w:space="0" w:color="auto"/>
            </w:tcBorders>
            <w:hideMark/>
          </w:tcPr>
          <w:p w14:paraId="27D0EA8D" w14:textId="1AB8A26C" w:rsidR="00E5323B" w:rsidRPr="007311F2" w:rsidRDefault="00B44D84" w:rsidP="0053369E">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Izglītības un zinātnes ministrija, </w:t>
            </w:r>
            <w:r w:rsidR="003C39CC" w:rsidRPr="007311F2">
              <w:rPr>
                <w:rFonts w:ascii="Times New Roman" w:eastAsia="Times New Roman" w:hAnsi="Times New Roman" w:cs="Times New Roman"/>
                <w:iCs/>
                <w:sz w:val="24"/>
                <w:szCs w:val="24"/>
                <w:lang w:eastAsia="lv-LV"/>
              </w:rPr>
              <w:t>ministrija,</w:t>
            </w:r>
            <w:r w:rsidR="008D0D29" w:rsidRPr="007311F2">
              <w:rPr>
                <w:rFonts w:ascii="Times New Roman" w:eastAsia="Times New Roman" w:hAnsi="Times New Roman" w:cs="Times New Roman"/>
                <w:iCs/>
                <w:sz w:val="24"/>
                <w:szCs w:val="24"/>
                <w:lang w:eastAsia="lv-LV"/>
              </w:rPr>
              <w:t xml:space="preserve"> Zemkopības ministrija, Tieslietu ministrija, Satiksmes ministrija,</w:t>
            </w:r>
            <w:r w:rsidR="003C39CC" w:rsidRPr="007311F2">
              <w:rPr>
                <w:rFonts w:ascii="Times New Roman" w:eastAsia="Times New Roman" w:hAnsi="Times New Roman" w:cs="Times New Roman"/>
                <w:iCs/>
                <w:sz w:val="24"/>
                <w:szCs w:val="24"/>
                <w:lang w:eastAsia="lv-LV"/>
              </w:rPr>
              <w:t xml:space="preserve"> </w:t>
            </w:r>
            <w:r w:rsidR="00744692" w:rsidRPr="007311F2">
              <w:rPr>
                <w:rFonts w:ascii="Times New Roman" w:eastAsia="Times New Roman" w:hAnsi="Times New Roman" w:cs="Times New Roman"/>
                <w:iCs/>
                <w:sz w:val="24"/>
                <w:szCs w:val="24"/>
                <w:lang w:eastAsia="lv-LV"/>
              </w:rPr>
              <w:t>Kurzemes,  Latgales, Rīgas, Vidzemes un Zemgales</w:t>
            </w:r>
            <w:r w:rsidR="00DE1088" w:rsidRPr="007311F2">
              <w:rPr>
                <w:rFonts w:ascii="Times New Roman" w:eastAsia="Times New Roman" w:hAnsi="Times New Roman" w:cs="Times New Roman"/>
                <w:iCs/>
                <w:sz w:val="24"/>
                <w:szCs w:val="24"/>
                <w:lang w:eastAsia="lv-LV"/>
              </w:rPr>
              <w:t xml:space="preserve"> plānošanas reģioni</w:t>
            </w:r>
            <w:r w:rsidR="000469B3" w:rsidRPr="007311F2">
              <w:rPr>
                <w:rFonts w:ascii="Times New Roman" w:eastAsia="Times New Roman" w:hAnsi="Times New Roman" w:cs="Times New Roman"/>
                <w:iCs/>
                <w:sz w:val="24"/>
                <w:szCs w:val="24"/>
                <w:lang w:eastAsia="lv-LV"/>
              </w:rPr>
              <w:t>,</w:t>
            </w:r>
            <w:r w:rsidRPr="007311F2">
              <w:rPr>
                <w:rFonts w:ascii="Times New Roman" w:eastAsia="Times New Roman" w:hAnsi="Times New Roman" w:cs="Times New Roman"/>
                <w:iCs/>
                <w:sz w:val="24"/>
                <w:szCs w:val="24"/>
                <w:lang w:eastAsia="lv-LV"/>
              </w:rPr>
              <w:t xml:space="preserve"> Latvijas Zinātnes padome</w:t>
            </w:r>
            <w:r w:rsidR="005A5778" w:rsidRPr="007311F2">
              <w:rPr>
                <w:rFonts w:ascii="Times New Roman" w:eastAsia="Times New Roman" w:hAnsi="Times New Roman" w:cs="Times New Roman"/>
                <w:iCs/>
                <w:sz w:val="24"/>
                <w:szCs w:val="24"/>
                <w:lang w:eastAsia="lv-LV"/>
              </w:rPr>
              <w:t>, Latvijas Zinātņu akadēmija</w:t>
            </w:r>
            <w:r w:rsidR="0057605E" w:rsidRPr="007311F2">
              <w:rPr>
                <w:rFonts w:ascii="Times New Roman" w:eastAsia="Times New Roman" w:hAnsi="Times New Roman" w:cs="Times New Roman"/>
                <w:iCs/>
                <w:sz w:val="24"/>
                <w:szCs w:val="24"/>
                <w:lang w:eastAsia="lv-LV"/>
              </w:rPr>
              <w:t>.</w:t>
            </w:r>
          </w:p>
        </w:tc>
      </w:tr>
      <w:tr w:rsidR="007311F2" w:rsidRPr="007311F2" w14:paraId="216FE5C4" w14:textId="77777777" w:rsidTr="00975D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850DC0"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4.</w:t>
            </w:r>
          </w:p>
        </w:tc>
        <w:tc>
          <w:tcPr>
            <w:tcW w:w="1667" w:type="pct"/>
            <w:gridSpan w:val="4"/>
            <w:tcBorders>
              <w:top w:val="outset" w:sz="6" w:space="0" w:color="auto"/>
              <w:left w:val="outset" w:sz="6" w:space="0" w:color="auto"/>
              <w:bottom w:val="outset" w:sz="6" w:space="0" w:color="auto"/>
              <w:right w:val="outset" w:sz="6" w:space="0" w:color="auto"/>
            </w:tcBorders>
            <w:hideMark/>
          </w:tcPr>
          <w:p w14:paraId="726D48B4"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Cita informācija</w:t>
            </w:r>
          </w:p>
        </w:tc>
        <w:tc>
          <w:tcPr>
            <w:tcW w:w="2974" w:type="pct"/>
            <w:gridSpan w:val="5"/>
            <w:tcBorders>
              <w:top w:val="outset" w:sz="6" w:space="0" w:color="auto"/>
              <w:left w:val="outset" w:sz="6" w:space="0" w:color="auto"/>
              <w:bottom w:val="outset" w:sz="6" w:space="0" w:color="auto"/>
              <w:right w:val="outset" w:sz="6" w:space="0" w:color="auto"/>
            </w:tcBorders>
            <w:hideMark/>
          </w:tcPr>
          <w:p w14:paraId="658B05F1"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Nav</w:t>
            </w:r>
          </w:p>
        </w:tc>
      </w:tr>
      <w:tr w:rsidR="007311F2" w:rsidRPr="007311F2" w14:paraId="1CD79C17" w14:textId="77777777" w:rsidTr="008B2266">
        <w:trPr>
          <w:tblCellSpacing w:w="15" w:type="dxa"/>
        </w:trPr>
        <w:tc>
          <w:tcPr>
            <w:tcW w:w="294" w:type="pct"/>
            <w:tcBorders>
              <w:top w:val="nil"/>
              <w:left w:val="nil"/>
              <w:bottom w:val="nil"/>
              <w:right w:val="nil"/>
            </w:tcBorders>
          </w:tcPr>
          <w:p w14:paraId="739524A1" w14:textId="77777777" w:rsidR="008B2266" w:rsidRPr="007311F2" w:rsidRDefault="008B2266" w:rsidP="00E5323B">
            <w:pPr>
              <w:spacing w:after="0" w:line="240" w:lineRule="auto"/>
              <w:rPr>
                <w:rFonts w:ascii="Times New Roman" w:eastAsia="Times New Roman" w:hAnsi="Times New Roman" w:cs="Times New Roman"/>
                <w:iCs/>
                <w:sz w:val="24"/>
                <w:szCs w:val="24"/>
                <w:lang w:eastAsia="lv-LV"/>
              </w:rPr>
            </w:pPr>
          </w:p>
        </w:tc>
        <w:tc>
          <w:tcPr>
            <w:tcW w:w="1667" w:type="pct"/>
            <w:gridSpan w:val="4"/>
            <w:tcBorders>
              <w:top w:val="nil"/>
              <w:left w:val="nil"/>
              <w:bottom w:val="nil"/>
              <w:right w:val="nil"/>
            </w:tcBorders>
          </w:tcPr>
          <w:p w14:paraId="3BAB2E79" w14:textId="77777777" w:rsidR="008B2266" w:rsidRPr="007311F2" w:rsidRDefault="008B2266" w:rsidP="00E5323B">
            <w:pPr>
              <w:spacing w:after="0" w:line="240" w:lineRule="auto"/>
              <w:rPr>
                <w:rFonts w:ascii="Times New Roman" w:eastAsia="Times New Roman" w:hAnsi="Times New Roman" w:cs="Times New Roman"/>
                <w:iCs/>
                <w:sz w:val="24"/>
                <w:szCs w:val="24"/>
                <w:lang w:eastAsia="lv-LV"/>
              </w:rPr>
            </w:pPr>
          </w:p>
        </w:tc>
        <w:tc>
          <w:tcPr>
            <w:tcW w:w="2974" w:type="pct"/>
            <w:gridSpan w:val="5"/>
            <w:tcBorders>
              <w:top w:val="nil"/>
              <w:left w:val="nil"/>
              <w:bottom w:val="nil"/>
              <w:right w:val="nil"/>
            </w:tcBorders>
          </w:tcPr>
          <w:p w14:paraId="3122BDC9" w14:textId="77777777" w:rsidR="008B2266" w:rsidRPr="007311F2" w:rsidRDefault="008B2266" w:rsidP="00E5323B">
            <w:pPr>
              <w:spacing w:after="0" w:line="240" w:lineRule="auto"/>
              <w:rPr>
                <w:rFonts w:ascii="Times New Roman" w:eastAsia="Times New Roman" w:hAnsi="Times New Roman" w:cs="Times New Roman"/>
                <w:iCs/>
                <w:sz w:val="24"/>
                <w:szCs w:val="24"/>
                <w:lang w:eastAsia="lv-LV"/>
              </w:rPr>
            </w:pPr>
          </w:p>
        </w:tc>
      </w:tr>
      <w:bookmarkEnd w:id="1"/>
      <w:tr w:rsidR="007311F2" w:rsidRPr="007311F2" w14:paraId="3931150A" w14:textId="77777777" w:rsidTr="00975D97">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6FF8DC87" w14:textId="6B199D4F"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iCs/>
                <w:sz w:val="24"/>
                <w:szCs w:val="24"/>
                <w:lang w:eastAsia="lv-LV"/>
              </w:rPr>
              <w:t xml:space="preserve">  </w:t>
            </w:r>
            <w:r w:rsidRPr="007311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11F2" w:rsidRPr="007311F2" w14:paraId="5D905CE8" w14:textId="77777777" w:rsidTr="0097258F">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tcPr>
          <w:p w14:paraId="2B00ECFD" w14:textId="77777777" w:rsidR="0097258F" w:rsidRPr="007311F2" w:rsidRDefault="00B44D84" w:rsidP="0097258F">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Projekts šo jomu neskar</w:t>
            </w:r>
            <w:r w:rsidR="00700B67" w:rsidRPr="007311F2">
              <w:rPr>
                <w:rFonts w:ascii="Times New Roman" w:eastAsia="Times New Roman" w:hAnsi="Times New Roman" w:cs="Times New Roman"/>
                <w:iCs/>
                <w:sz w:val="24"/>
                <w:szCs w:val="24"/>
                <w:lang w:eastAsia="lv-LV"/>
              </w:rPr>
              <w:t>.</w:t>
            </w:r>
          </w:p>
        </w:tc>
      </w:tr>
      <w:tr w:rsidR="007311F2" w:rsidRPr="007311F2" w14:paraId="2723760D" w14:textId="77777777" w:rsidTr="008B2266">
        <w:trPr>
          <w:tblCellSpacing w:w="15" w:type="dxa"/>
        </w:trPr>
        <w:tc>
          <w:tcPr>
            <w:tcW w:w="4967" w:type="pct"/>
            <w:gridSpan w:val="10"/>
            <w:tcBorders>
              <w:top w:val="nil"/>
              <w:left w:val="nil"/>
              <w:bottom w:val="nil"/>
              <w:right w:val="nil"/>
            </w:tcBorders>
          </w:tcPr>
          <w:p w14:paraId="6AE9D1D3" w14:textId="77777777" w:rsidR="008B2266" w:rsidRPr="007311F2" w:rsidRDefault="008B2266" w:rsidP="0097258F">
            <w:pPr>
              <w:spacing w:after="0" w:line="240" w:lineRule="auto"/>
              <w:jc w:val="center"/>
              <w:rPr>
                <w:rFonts w:ascii="Times New Roman" w:eastAsia="Times New Roman" w:hAnsi="Times New Roman" w:cs="Times New Roman"/>
                <w:iCs/>
                <w:sz w:val="24"/>
                <w:szCs w:val="24"/>
                <w:lang w:eastAsia="lv-LV"/>
              </w:rPr>
            </w:pPr>
          </w:p>
        </w:tc>
      </w:tr>
      <w:tr w:rsidR="007311F2" w:rsidRPr="007311F2" w14:paraId="5B700C10" w14:textId="77777777" w:rsidTr="00975D97">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3CF34377" w14:textId="50B4E153" w:rsidR="00A47730" w:rsidRPr="007311F2" w:rsidRDefault="00B44D84" w:rsidP="00A47730">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iCs/>
                <w:sz w:val="24"/>
                <w:szCs w:val="24"/>
                <w:lang w:eastAsia="lv-LV"/>
              </w:rPr>
              <w:t xml:space="preserve">  </w:t>
            </w:r>
            <w:r w:rsidR="0010750A" w:rsidRPr="007311F2">
              <w:rPr>
                <w:rFonts w:ascii="Times New Roman" w:eastAsia="Times New Roman" w:hAnsi="Times New Roman" w:cs="Times New Roman"/>
                <w:iCs/>
                <w:sz w:val="24"/>
                <w:szCs w:val="24"/>
                <w:lang w:eastAsia="lv-LV"/>
              </w:rPr>
              <w:br w:type="page"/>
            </w:r>
            <w:r w:rsidRPr="007311F2">
              <w:rPr>
                <w:rFonts w:ascii="Times New Roman" w:eastAsia="Times New Roman" w:hAnsi="Times New Roman" w:cs="Times New Roman"/>
                <w:b/>
                <w:bCs/>
                <w:iCs/>
                <w:sz w:val="24"/>
                <w:szCs w:val="24"/>
                <w:lang w:eastAsia="lv-LV"/>
              </w:rPr>
              <w:t>III. Tiesību akta projekta ietekme uz valsts budžetu un pašvaldību budžetiem</w:t>
            </w:r>
          </w:p>
        </w:tc>
      </w:tr>
      <w:tr w:rsidR="007311F2" w:rsidRPr="007311F2" w14:paraId="66C0AEC8" w14:textId="77777777" w:rsidTr="00975D97">
        <w:trPr>
          <w:tblCellSpacing w:w="15" w:type="dxa"/>
        </w:trPr>
        <w:tc>
          <w:tcPr>
            <w:tcW w:w="82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8BA7D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Rādītāji</w:t>
            </w:r>
          </w:p>
        </w:tc>
        <w:tc>
          <w:tcPr>
            <w:tcW w:w="108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B3B243" w14:textId="77777777" w:rsidR="00A47730" w:rsidRPr="007311F2" w:rsidRDefault="0027051F"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2020</w:t>
            </w:r>
            <w:r w:rsidR="00B44D84" w:rsidRPr="007311F2">
              <w:rPr>
                <w:rFonts w:ascii="Times New Roman" w:eastAsia="Times New Roman" w:hAnsi="Times New Roman" w:cs="Times New Roman"/>
                <w:iCs/>
                <w:sz w:val="24"/>
                <w:szCs w:val="24"/>
                <w:lang w:eastAsia="lv-LV"/>
              </w:rPr>
              <w:t>. g.</w:t>
            </w:r>
          </w:p>
        </w:tc>
        <w:tc>
          <w:tcPr>
            <w:tcW w:w="3023" w:type="pct"/>
            <w:gridSpan w:val="6"/>
            <w:tcBorders>
              <w:top w:val="outset" w:sz="6" w:space="0" w:color="auto"/>
              <w:left w:val="outset" w:sz="6" w:space="0" w:color="auto"/>
              <w:bottom w:val="outset" w:sz="6" w:space="0" w:color="auto"/>
              <w:right w:val="outset" w:sz="6" w:space="0" w:color="auto"/>
            </w:tcBorders>
            <w:vAlign w:val="center"/>
            <w:hideMark/>
          </w:tcPr>
          <w:p w14:paraId="04CA7A4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Turpmākie trīs gadi (</w:t>
            </w:r>
            <w:r w:rsidRPr="007311F2">
              <w:rPr>
                <w:rFonts w:ascii="Times New Roman" w:eastAsia="Times New Roman" w:hAnsi="Times New Roman" w:cs="Times New Roman"/>
                <w:i/>
                <w:iCs/>
                <w:sz w:val="24"/>
                <w:szCs w:val="24"/>
                <w:lang w:eastAsia="lv-LV"/>
              </w:rPr>
              <w:t>euro</w:t>
            </w:r>
            <w:r w:rsidRPr="007311F2">
              <w:rPr>
                <w:rFonts w:ascii="Times New Roman" w:eastAsia="Times New Roman" w:hAnsi="Times New Roman" w:cs="Times New Roman"/>
                <w:iCs/>
                <w:sz w:val="24"/>
                <w:szCs w:val="24"/>
                <w:lang w:eastAsia="lv-LV"/>
              </w:rPr>
              <w:t>)</w:t>
            </w:r>
          </w:p>
        </w:tc>
      </w:tr>
      <w:tr w:rsidR="007311F2" w:rsidRPr="007311F2" w14:paraId="37245BA2" w14:textId="77777777" w:rsidTr="00975D97">
        <w:trPr>
          <w:tblCellSpacing w:w="15" w:type="dxa"/>
        </w:trPr>
        <w:tc>
          <w:tcPr>
            <w:tcW w:w="827" w:type="pct"/>
            <w:gridSpan w:val="2"/>
            <w:vMerge/>
            <w:tcBorders>
              <w:top w:val="outset" w:sz="6" w:space="0" w:color="auto"/>
              <w:left w:val="outset" w:sz="6" w:space="0" w:color="auto"/>
              <w:bottom w:val="outset" w:sz="6" w:space="0" w:color="auto"/>
              <w:right w:val="outset" w:sz="6" w:space="0" w:color="auto"/>
            </w:tcBorders>
            <w:vAlign w:val="center"/>
            <w:hideMark/>
          </w:tcPr>
          <w:p w14:paraId="08FE1E14"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1085" w:type="pct"/>
            <w:gridSpan w:val="2"/>
            <w:vMerge/>
            <w:tcBorders>
              <w:top w:val="outset" w:sz="6" w:space="0" w:color="auto"/>
              <w:left w:val="outset" w:sz="6" w:space="0" w:color="auto"/>
              <w:bottom w:val="outset" w:sz="6" w:space="0" w:color="auto"/>
              <w:right w:val="outset" w:sz="6" w:space="0" w:color="auto"/>
            </w:tcBorders>
            <w:vAlign w:val="center"/>
            <w:hideMark/>
          </w:tcPr>
          <w:p w14:paraId="17D49C91"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1176" w:type="pct"/>
            <w:gridSpan w:val="3"/>
            <w:tcBorders>
              <w:top w:val="outset" w:sz="6" w:space="0" w:color="auto"/>
              <w:left w:val="outset" w:sz="6" w:space="0" w:color="auto"/>
              <w:bottom w:val="outset" w:sz="6" w:space="0" w:color="auto"/>
              <w:right w:val="outset" w:sz="6" w:space="0" w:color="auto"/>
            </w:tcBorders>
            <w:vAlign w:val="center"/>
            <w:hideMark/>
          </w:tcPr>
          <w:p w14:paraId="52871C19" w14:textId="77777777" w:rsidR="00A47730" w:rsidRPr="007311F2" w:rsidRDefault="0027051F" w:rsidP="0027051F">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2021</w:t>
            </w:r>
            <w:r w:rsidR="00B44D84" w:rsidRPr="007311F2">
              <w:rPr>
                <w:rFonts w:ascii="Times New Roman" w:eastAsia="Times New Roman" w:hAnsi="Times New Roman" w:cs="Times New Roman"/>
                <w:iCs/>
                <w:sz w:val="24"/>
                <w:szCs w:val="24"/>
                <w:lang w:eastAsia="lv-LV"/>
              </w:rPr>
              <w:t>. g.</w:t>
            </w:r>
          </w:p>
        </w:tc>
        <w:tc>
          <w:tcPr>
            <w:tcW w:w="1218" w:type="pct"/>
            <w:gridSpan w:val="2"/>
            <w:tcBorders>
              <w:top w:val="outset" w:sz="6" w:space="0" w:color="auto"/>
              <w:left w:val="outset" w:sz="6" w:space="0" w:color="auto"/>
              <w:bottom w:val="outset" w:sz="6" w:space="0" w:color="auto"/>
              <w:right w:val="outset" w:sz="6" w:space="0" w:color="auto"/>
            </w:tcBorders>
            <w:vAlign w:val="center"/>
            <w:hideMark/>
          </w:tcPr>
          <w:p w14:paraId="244DD87B" w14:textId="77777777" w:rsidR="00A47730" w:rsidRPr="007311F2" w:rsidRDefault="00B44D84" w:rsidP="0027051F">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202</w:t>
            </w:r>
            <w:r w:rsidR="0027051F" w:rsidRPr="007311F2">
              <w:rPr>
                <w:rFonts w:ascii="Times New Roman" w:eastAsia="Times New Roman" w:hAnsi="Times New Roman" w:cs="Times New Roman"/>
                <w:iCs/>
                <w:sz w:val="24"/>
                <w:szCs w:val="24"/>
                <w:lang w:eastAsia="lv-LV"/>
              </w:rPr>
              <w:t>2</w:t>
            </w:r>
            <w:r w:rsidRPr="007311F2">
              <w:rPr>
                <w:rFonts w:ascii="Times New Roman" w:eastAsia="Times New Roman" w:hAnsi="Times New Roman" w:cs="Times New Roman"/>
                <w:iCs/>
                <w:sz w:val="24"/>
                <w:szCs w:val="24"/>
                <w:lang w:eastAsia="lv-LV"/>
              </w:rPr>
              <w:t>. g.</w:t>
            </w:r>
          </w:p>
        </w:tc>
        <w:tc>
          <w:tcPr>
            <w:tcW w:w="596" w:type="pct"/>
            <w:tcBorders>
              <w:top w:val="outset" w:sz="6" w:space="0" w:color="auto"/>
              <w:left w:val="outset" w:sz="6" w:space="0" w:color="auto"/>
              <w:bottom w:val="outset" w:sz="6" w:space="0" w:color="auto"/>
              <w:right w:val="outset" w:sz="6" w:space="0" w:color="auto"/>
            </w:tcBorders>
            <w:vAlign w:val="center"/>
            <w:hideMark/>
          </w:tcPr>
          <w:p w14:paraId="5976A1A7" w14:textId="77777777" w:rsidR="00A47730" w:rsidRPr="007311F2" w:rsidRDefault="00B44D84" w:rsidP="0027051F">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202</w:t>
            </w:r>
            <w:r w:rsidR="0027051F" w:rsidRPr="007311F2">
              <w:rPr>
                <w:rFonts w:ascii="Times New Roman" w:eastAsia="Times New Roman" w:hAnsi="Times New Roman" w:cs="Times New Roman"/>
                <w:iCs/>
                <w:sz w:val="24"/>
                <w:szCs w:val="24"/>
                <w:lang w:eastAsia="lv-LV"/>
              </w:rPr>
              <w:t>3</w:t>
            </w:r>
            <w:r w:rsidRPr="007311F2">
              <w:rPr>
                <w:rFonts w:ascii="Times New Roman" w:eastAsia="Times New Roman" w:hAnsi="Times New Roman" w:cs="Times New Roman"/>
                <w:iCs/>
                <w:sz w:val="24"/>
                <w:szCs w:val="24"/>
                <w:lang w:eastAsia="lv-LV"/>
              </w:rPr>
              <w:t xml:space="preserve"> g.</w:t>
            </w:r>
          </w:p>
        </w:tc>
      </w:tr>
      <w:tr w:rsidR="007311F2" w:rsidRPr="007311F2" w14:paraId="4A043544" w14:textId="77777777" w:rsidTr="00975D97">
        <w:trPr>
          <w:tblCellSpacing w:w="15" w:type="dxa"/>
        </w:trPr>
        <w:tc>
          <w:tcPr>
            <w:tcW w:w="827" w:type="pct"/>
            <w:gridSpan w:val="2"/>
            <w:vMerge/>
            <w:tcBorders>
              <w:top w:val="outset" w:sz="6" w:space="0" w:color="auto"/>
              <w:left w:val="outset" w:sz="6" w:space="0" w:color="auto"/>
              <w:bottom w:val="outset" w:sz="6" w:space="0" w:color="auto"/>
              <w:right w:val="outset" w:sz="6" w:space="0" w:color="auto"/>
            </w:tcBorders>
            <w:vAlign w:val="center"/>
            <w:hideMark/>
          </w:tcPr>
          <w:p w14:paraId="08DC3923"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03889AA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saskaņā ar valsts budžetu kārtējam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2AA2CA1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izmaiņas kārtējā gadā, salīdzinot ar valsts budžetu kārtējam gadam</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422EEB9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saskaņā ar vidēja termiņa budžeta ietvaru</w:t>
            </w:r>
          </w:p>
        </w:tc>
        <w:tc>
          <w:tcPr>
            <w:tcW w:w="517" w:type="pct"/>
            <w:tcBorders>
              <w:top w:val="outset" w:sz="6" w:space="0" w:color="auto"/>
              <w:left w:val="outset" w:sz="6" w:space="0" w:color="auto"/>
              <w:bottom w:val="outset" w:sz="6" w:space="0" w:color="auto"/>
              <w:right w:val="outset" w:sz="6" w:space="0" w:color="auto"/>
            </w:tcBorders>
            <w:vAlign w:val="center"/>
            <w:hideMark/>
          </w:tcPr>
          <w:p w14:paraId="1D1175B3" w14:textId="68198EE9"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izmaiņas, salīdzinot ar vidēja termiņa budžeta ietvaru </w:t>
            </w:r>
            <w:r w:rsidR="000D48A1">
              <w:rPr>
                <w:rFonts w:ascii="Times New Roman" w:eastAsia="Times New Roman" w:hAnsi="Times New Roman" w:cs="Times New Roman"/>
                <w:iCs/>
                <w:sz w:val="24"/>
                <w:szCs w:val="24"/>
                <w:lang w:eastAsia="lv-LV"/>
              </w:rPr>
              <w:t>202</w:t>
            </w:r>
            <w:r w:rsidR="00CA0158">
              <w:rPr>
                <w:rFonts w:ascii="Times New Roman" w:eastAsia="Times New Roman" w:hAnsi="Times New Roman" w:cs="Times New Roman"/>
                <w:iCs/>
                <w:sz w:val="24"/>
                <w:szCs w:val="24"/>
                <w:lang w:eastAsia="lv-LV"/>
              </w:rPr>
              <w:t>1</w:t>
            </w:r>
            <w:r w:rsidR="000D48A1">
              <w:rPr>
                <w:rFonts w:ascii="Times New Roman" w:eastAsia="Times New Roman" w:hAnsi="Times New Roman" w:cs="Times New Roman"/>
                <w:iCs/>
                <w:sz w:val="24"/>
                <w:szCs w:val="24"/>
                <w:lang w:eastAsia="lv-LV"/>
              </w:rPr>
              <w:t>.</w:t>
            </w:r>
            <w:r w:rsidRPr="007311F2">
              <w:rPr>
                <w:rFonts w:ascii="Times New Roman" w:eastAsia="Times New Roman" w:hAnsi="Times New Roman" w:cs="Times New Roman"/>
                <w:iCs/>
                <w:sz w:val="24"/>
                <w:szCs w:val="24"/>
                <w:lang w:eastAsia="lv-LV"/>
              </w:rPr>
              <w:t xml:space="preserve">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41DD0614"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saskaņā ar vidēja termiņa budžeta ietvaru</w:t>
            </w:r>
          </w:p>
        </w:tc>
        <w:tc>
          <w:tcPr>
            <w:tcW w:w="587" w:type="pct"/>
            <w:tcBorders>
              <w:top w:val="outset" w:sz="6" w:space="0" w:color="auto"/>
              <w:left w:val="outset" w:sz="6" w:space="0" w:color="auto"/>
              <w:bottom w:val="outset" w:sz="6" w:space="0" w:color="auto"/>
              <w:right w:val="outset" w:sz="6" w:space="0" w:color="auto"/>
            </w:tcBorders>
            <w:vAlign w:val="center"/>
            <w:hideMark/>
          </w:tcPr>
          <w:p w14:paraId="573F13FE" w14:textId="230A0416"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izmaiņas, salīdzinot ar vidēja termiņa budžeta ietvaru </w:t>
            </w:r>
            <w:r w:rsidR="000D48A1">
              <w:rPr>
                <w:rFonts w:ascii="Times New Roman" w:eastAsia="Times New Roman" w:hAnsi="Times New Roman" w:cs="Times New Roman"/>
                <w:iCs/>
                <w:sz w:val="24"/>
                <w:szCs w:val="24"/>
                <w:lang w:eastAsia="lv-LV"/>
              </w:rPr>
              <w:t>202</w:t>
            </w:r>
            <w:r w:rsidR="00CA0158">
              <w:rPr>
                <w:rFonts w:ascii="Times New Roman" w:eastAsia="Times New Roman" w:hAnsi="Times New Roman" w:cs="Times New Roman"/>
                <w:iCs/>
                <w:sz w:val="24"/>
                <w:szCs w:val="24"/>
                <w:lang w:eastAsia="lv-LV"/>
              </w:rPr>
              <w:t>2</w:t>
            </w:r>
            <w:r w:rsidR="000D48A1">
              <w:rPr>
                <w:rFonts w:ascii="Times New Roman" w:eastAsia="Times New Roman" w:hAnsi="Times New Roman" w:cs="Times New Roman"/>
                <w:iCs/>
                <w:sz w:val="24"/>
                <w:szCs w:val="24"/>
                <w:lang w:eastAsia="lv-LV"/>
              </w:rPr>
              <w:t xml:space="preserve">. </w:t>
            </w:r>
            <w:r w:rsidRPr="007311F2">
              <w:rPr>
                <w:rFonts w:ascii="Times New Roman" w:eastAsia="Times New Roman" w:hAnsi="Times New Roman" w:cs="Times New Roman"/>
                <w:iCs/>
                <w:sz w:val="24"/>
                <w:szCs w:val="24"/>
                <w:lang w:eastAsia="lv-LV"/>
              </w:rPr>
              <w:t>gadam</w:t>
            </w:r>
          </w:p>
        </w:tc>
        <w:tc>
          <w:tcPr>
            <w:tcW w:w="596" w:type="pct"/>
            <w:tcBorders>
              <w:top w:val="outset" w:sz="6" w:space="0" w:color="auto"/>
              <w:left w:val="outset" w:sz="6" w:space="0" w:color="auto"/>
              <w:bottom w:val="outset" w:sz="6" w:space="0" w:color="auto"/>
              <w:right w:val="outset" w:sz="6" w:space="0" w:color="auto"/>
            </w:tcBorders>
            <w:vAlign w:val="center"/>
            <w:hideMark/>
          </w:tcPr>
          <w:p w14:paraId="29EED23D" w14:textId="739B28B8"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izmaiņas, salīdzinot ar vidēja termiņa budžeta ietvaru </w:t>
            </w:r>
            <w:r w:rsidR="000D48A1">
              <w:rPr>
                <w:rFonts w:ascii="Times New Roman" w:eastAsia="Times New Roman" w:hAnsi="Times New Roman" w:cs="Times New Roman"/>
                <w:iCs/>
                <w:sz w:val="24"/>
                <w:szCs w:val="24"/>
                <w:lang w:eastAsia="lv-LV"/>
              </w:rPr>
              <w:t>202</w:t>
            </w:r>
            <w:r w:rsidR="00CA0158">
              <w:rPr>
                <w:rFonts w:ascii="Times New Roman" w:eastAsia="Times New Roman" w:hAnsi="Times New Roman" w:cs="Times New Roman"/>
                <w:iCs/>
                <w:sz w:val="24"/>
                <w:szCs w:val="24"/>
                <w:lang w:eastAsia="lv-LV"/>
              </w:rPr>
              <w:t>3</w:t>
            </w:r>
            <w:bookmarkStart w:id="2" w:name="_GoBack"/>
            <w:bookmarkEnd w:id="2"/>
            <w:r w:rsidR="000D48A1">
              <w:rPr>
                <w:rFonts w:ascii="Times New Roman" w:eastAsia="Times New Roman" w:hAnsi="Times New Roman" w:cs="Times New Roman"/>
                <w:iCs/>
                <w:sz w:val="24"/>
                <w:szCs w:val="24"/>
                <w:lang w:eastAsia="lv-LV"/>
              </w:rPr>
              <w:t>.</w:t>
            </w:r>
            <w:r w:rsidRPr="007311F2">
              <w:rPr>
                <w:rFonts w:ascii="Times New Roman" w:eastAsia="Times New Roman" w:hAnsi="Times New Roman" w:cs="Times New Roman"/>
                <w:iCs/>
                <w:sz w:val="24"/>
                <w:szCs w:val="24"/>
                <w:lang w:eastAsia="lv-LV"/>
              </w:rPr>
              <w:t xml:space="preserve"> gadam</w:t>
            </w:r>
          </w:p>
        </w:tc>
      </w:tr>
      <w:tr w:rsidR="007311F2" w:rsidRPr="007311F2" w14:paraId="704FCDE5"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vAlign w:val="center"/>
            <w:hideMark/>
          </w:tcPr>
          <w:p w14:paraId="1E7C5A01"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14:paraId="2395AC3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w:t>
            </w:r>
          </w:p>
        </w:tc>
        <w:tc>
          <w:tcPr>
            <w:tcW w:w="453" w:type="pct"/>
            <w:tcBorders>
              <w:top w:val="outset" w:sz="6" w:space="0" w:color="auto"/>
              <w:left w:val="outset" w:sz="6" w:space="0" w:color="auto"/>
              <w:bottom w:val="outset" w:sz="6" w:space="0" w:color="auto"/>
              <w:right w:val="outset" w:sz="6" w:space="0" w:color="auto"/>
            </w:tcBorders>
            <w:vAlign w:val="center"/>
            <w:hideMark/>
          </w:tcPr>
          <w:p w14:paraId="3FFC50E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4DB8C47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4</w:t>
            </w:r>
          </w:p>
        </w:tc>
        <w:tc>
          <w:tcPr>
            <w:tcW w:w="517" w:type="pct"/>
            <w:tcBorders>
              <w:top w:val="outset" w:sz="6" w:space="0" w:color="auto"/>
              <w:left w:val="outset" w:sz="6" w:space="0" w:color="auto"/>
              <w:bottom w:val="outset" w:sz="6" w:space="0" w:color="auto"/>
              <w:right w:val="outset" w:sz="6" w:space="0" w:color="auto"/>
            </w:tcBorders>
            <w:vAlign w:val="center"/>
            <w:hideMark/>
          </w:tcPr>
          <w:p w14:paraId="4455466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w:t>
            </w:r>
          </w:p>
        </w:tc>
        <w:tc>
          <w:tcPr>
            <w:tcW w:w="615" w:type="pct"/>
            <w:tcBorders>
              <w:top w:val="outset" w:sz="6" w:space="0" w:color="auto"/>
              <w:left w:val="outset" w:sz="6" w:space="0" w:color="auto"/>
              <w:bottom w:val="outset" w:sz="6" w:space="0" w:color="auto"/>
              <w:right w:val="outset" w:sz="6" w:space="0" w:color="auto"/>
            </w:tcBorders>
            <w:vAlign w:val="center"/>
            <w:hideMark/>
          </w:tcPr>
          <w:p w14:paraId="167A69A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6</w:t>
            </w:r>
          </w:p>
        </w:tc>
        <w:tc>
          <w:tcPr>
            <w:tcW w:w="587" w:type="pct"/>
            <w:tcBorders>
              <w:top w:val="outset" w:sz="6" w:space="0" w:color="auto"/>
              <w:left w:val="outset" w:sz="6" w:space="0" w:color="auto"/>
              <w:bottom w:val="outset" w:sz="6" w:space="0" w:color="auto"/>
              <w:right w:val="outset" w:sz="6" w:space="0" w:color="auto"/>
            </w:tcBorders>
            <w:vAlign w:val="center"/>
            <w:hideMark/>
          </w:tcPr>
          <w:p w14:paraId="713336A1"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7</w:t>
            </w:r>
          </w:p>
        </w:tc>
        <w:tc>
          <w:tcPr>
            <w:tcW w:w="596" w:type="pct"/>
            <w:tcBorders>
              <w:top w:val="outset" w:sz="6" w:space="0" w:color="auto"/>
              <w:left w:val="outset" w:sz="6" w:space="0" w:color="auto"/>
              <w:bottom w:val="outset" w:sz="6" w:space="0" w:color="auto"/>
              <w:right w:val="outset" w:sz="6" w:space="0" w:color="auto"/>
            </w:tcBorders>
            <w:vAlign w:val="center"/>
            <w:hideMark/>
          </w:tcPr>
          <w:p w14:paraId="54C3A2F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8</w:t>
            </w:r>
          </w:p>
        </w:tc>
      </w:tr>
      <w:tr w:rsidR="007311F2" w:rsidRPr="007311F2" w14:paraId="2CD393CF"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409AC72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tcPr>
          <w:p w14:paraId="0CD7BBED" w14:textId="7CE9DC2F" w:rsidR="00A47730" w:rsidRPr="007311F2" w:rsidRDefault="005A5778"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135000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B513DE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06BF9EDC" w14:textId="02FA2248" w:rsidR="00A47730" w:rsidRPr="007311F2" w:rsidRDefault="00B44D84" w:rsidP="00DE1088">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 </w:t>
            </w:r>
            <w:r w:rsidR="005A5778" w:rsidRPr="007311F2">
              <w:rPr>
                <w:rFonts w:ascii="Times New Roman" w:eastAsia="Times New Roman" w:hAnsi="Times New Roman" w:cs="Times New Roman"/>
                <w:iCs/>
                <w:sz w:val="24"/>
                <w:szCs w:val="24"/>
                <w:lang w:eastAsia="lv-LV"/>
              </w:rPr>
              <w:t>135000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03E014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C44388" w14:textId="4BA696F6" w:rsidR="00A47730" w:rsidRPr="007311F2" w:rsidRDefault="005A5778"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135000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55F9578"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EF5F56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18BB6D8C"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4BDA328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1.1. valsts pamatbudžets, tai skaitā ieņēmumi no maksas pakalpojumiem un citi pašu ieņēmumi</w:t>
            </w:r>
          </w:p>
          <w:p w14:paraId="64DC4D5F" w14:textId="77777777" w:rsidR="00216C91" w:rsidRPr="007311F2" w:rsidRDefault="00216C91" w:rsidP="002E322A">
            <w:pPr>
              <w:spacing w:after="0" w:line="240" w:lineRule="auto"/>
              <w:rPr>
                <w:rFonts w:ascii="Times New Roman" w:eastAsia="Times New Roman" w:hAnsi="Times New Roman" w:cs="Times New Roman"/>
                <w:iCs/>
                <w:sz w:val="24"/>
                <w:szCs w:val="24"/>
                <w:lang w:eastAsia="lv-LV"/>
              </w:rPr>
            </w:pPr>
          </w:p>
          <w:p w14:paraId="7DDD6126" w14:textId="77777777" w:rsidR="00A47730" w:rsidRPr="007311F2" w:rsidRDefault="0053369E"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Vides aizsardzības un reģionālās attīstības ministrijas budžeta apakšprogramma 30.00.00 "Attīstības nacionālie atbalsta instrumenti "</w:t>
            </w:r>
          </w:p>
        </w:tc>
        <w:tc>
          <w:tcPr>
            <w:tcW w:w="616" w:type="pct"/>
            <w:tcBorders>
              <w:top w:val="outset" w:sz="6" w:space="0" w:color="auto"/>
              <w:left w:val="outset" w:sz="6" w:space="0" w:color="auto"/>
              <w:bottom w:val="outset" w:sz="6" w:space="0" w:color="auto"/>
              <w:right w:val="outset" w:sz="6" w:space="0" w:color="auto"/>
            </w:tcBorders>
            <w:vAlign w:val="center"/>
          </w:tcPr>
          <w:p w14:paraId="30E4F514" w14:textId="060E53E9" w:rsidR="00A47730" w:rsidRPr="007311F2" w:rsidRDefault="005A5778"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135000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A9AC6E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7ECE3096" w14:textId="505A90C9"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72AD71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89624B" w14:textId="3CA6415F"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587" w:type="pct"/>
            <w:tcBorders>
              <w:top w:val="outset" w:sz="6" w:space="0" w:color="auto"/>
              <w:left w:val="outset" w:sz="6" w:space="0" w:color="auto"/>
              <w:bottom w:val="outset" w:sz="6" w:space="0" w:color="auto"/>
              <w:right w:val="outset" w:sz="6" w:space="0" w:color="auto"/>
            </w:tcBorders>
            <w:vAlign w:val="center"/>
            <w:hideMark/>
          </w:tcPr>
          <w:p w14:paraId="1E8CBD2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84135D8"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69C9C059"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696651A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5582E1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2EC224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67ED0C4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BFC3EF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08F87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E3048B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7D63694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38AC2825"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7BE4F92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378A24"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FBB3E7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2D57A48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64FDEA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11E9AE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E29FDD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0BFB099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4172E4AE"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3F8CED0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1C6F1538" w14:textId="55454F29"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C8DC4B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15C12D67" w14:textId="518A1617"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EF7787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6D497CF" w14:textId="3E3EA2D6" w:rsidR="00A47730" w:rsidRPr="007311F2" w:rsidRDefault="005A5778"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135000</w:t>
            </w:r>
          </w:p>
        </w:tc>
        <w:tc>
          <w:tcPr>
            <w:tcW w:w="587" w:type="pct"/>
            <w:tcBorders>
              <w:top w:val="outset" w:sz="6" w:space="0" w:color="auto"/>
              <w:left w:val="outset" w:sz="6" w:space="0" w:color="auto"/>
              <w:bottom w:val="outset" w:sz="6" w:space="0" w:color="auto"/>
              <w:right w:val="outset" w:sz="6" w:space="0" w:color="auto"/>
            </w:tcBorders>
            <w:vAlign w:val="center"/>
            <w:hideMark/>
          </w:tcPr>
          <w:p w14:paraId="04D0DDB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BD625B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067A400F"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6FBBCE4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2.1. valsts pamatbudžets</w:t>
            </w:r>
          </w:p>
          <w:p w14:paraId="12E6AA82"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p w14:paraId="3627EFCE" w14:textId="77777777" w:rsidR="00A47730" w:rsidRPr="007311F2" w:rsidRDefault="00DE1088" w:rsidP="00DE1088">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Vides aizsardzības un reģionālās attīstības </w:t>
            </w:r>
            <w:r w:rsidR="00B44D84" w:rsidRPr="007311F2">
              <w:rPr>
                <w:rFonts w:ascii="Times New Roman" w:eastAsia="Times New Roman" w:hAnsi="Times New Roman" w:cs="Times New Roman"/>
                <w:iCs/>
                <w:sz w:val="24"/>
                <w:szCs w:val="24"/>
                <w:lang w:eastAsia="lv-LV"/>
              </w:rPr>
              <w:lastRenderedPageBreak/>
              <w:t xml:space="preserve">ministrijas budžeta apakšprogramma </w:t>
            </w:r>
            <w:r w:rsidRPr="007311F2">
              <w:rPr>
                <w:rFonts w:ascii="Times New Roman" w:eastAsia="Times New Roman" w:hAnsi="Times New Roman" w:cs="Times New Roman"/>
                <w:iCs/>
                <w:sz w:val="24"/>
                <w:szCs w:val="24"/>
                <w:lang w:eastAsia="lv-LV"/>
              </w:rPr>
              <w:t>30.00.</w:t>
            </w:r>
            <w:r w:rsidR="00B44D84" w:rsidRPr="007311F2">
              <w:rPr>
                <w:rFonts w:ascii="Times New Roman" w:eastAsia="Times New Roman" w:hAnsi="Times New Roman" w:cs="Times New Roman"/>
                <w:iCs/>
                <w:sz w:val="24"/>
                <w:szCs w:val="24"/>
                <w:lang w:eastAsia="lv-LV"/>
              </w:rPr>
              <w:t xml:space="preserve">00 </w:t>
            </w:r>
            <w:r w:rsidRPr="007311F2">
              <w:rPr>
                <w:rFonts w:ascii="Times New Roman" w:eastAsia="Times New Roman" w:hAnsi="Times New Roman" w:cs="Times New Roman"/>
                <w:iCs/>
                <w:sz w:val="24"/>
                <w:szCs w:val="24"/>
                <w:lang w:eastAsia="lv-LV"/>
              </w:rPr>
              <w:t xml:space="preserve">"Attīstības nacionālie atbalsta instrumenti </w:t>
            </w:r>
            <w:r w:rsidR="00B44D84" w:rsidRPr="007311F2">
              <w:rPr>
                <w:rFonts w:ascii="Times New Roman" w:eastAsia="Times New Roman" w:hAnsi="Times New Roman" w:cs="Times New Roman"/>
                <w:iCs/>
                <w:sz w:val="24"/>
                <w:szCs w:val="24"/>
                <w:lang w:eastAsia="lv-LV"/>
              </w:rPr>
              <w:t>"</w:t>
            </w:r>
          </w:p>
        </w:tc>
        <w:tc>
          <w:tcPr>
            <w:tcW w:w="616" w:type="pct"/>
            <w:tcBorders>
              <w:top w:val="outset" w:sz="6" w:space="0" w:color="auto"/>
              <w:left w:val="outset" w:sz="6" w:space="0" w:color="auto"/>
              <w:bottom w:val="outset" w:sz="6" w:space="0" w:color="auto"/>
              <w:right w:val="outset" w:sz="6" w:space="0" w:color="auto"/>
            </w:tcBorders>
            <w:vAlign w:val="center"/>
            <w:hideMark/>
          </w:tcPr>
          <w:p w14:paraId="35277C9E" w14:textId="1D66161A"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lastRenderedPageBreak/>
              <w:t> </w:t>
            </w:r>
            <w:r w:rsidR="005A5778" w:rsidRPr="007311F2">
              <w:rPr>
                <w:rFonts w:ascii="Times New Roman" w:eastAsia="Times New Roman" w:hAnsi="Times New Roman" w:cs="Times New Roman"/>
                <w:iCs/>
                <w:sz w:val="24"/>
                <w:szCs w:val="24"/>
                <w:lang w:eastAsia="lv-LV"/>
              </w:rPr>
              <w:t>135000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6E47784"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45C9CCAF" w14:textId="4415AE71"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9BE253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A6D8C5" w14:textId="2851CC55" w:rsidR="00A47730" w:rsidRPr="007311F2" w:rsidRDefault="00B44D84" w:rsidP="0053369E">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r w:rsidR="005A5778" w:rsidRPr="007311F2">
              <w:rPr>
                <w:rFonts w:ascii="Times New Roman" w:eastAsia="Times New Roman" w:hAnsi="Times New Roman" w:cs="Times New Roman"/>
                <w:iCs/>
                <w:sz w:val="24"/>
                <w:szCs w:val="24"/>
                <w:lang w:eastAsia="lv-LV"/>
              </w:rPr>
              <w:t>135000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1D6C7F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47C25D18"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64133E06"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1AF826D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3CF7B49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5D7E99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4727F19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26BCAC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4F127A"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6084B88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EA7BD3A"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65FCD9A0"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513F51D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05342B0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64928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565601B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C8D681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EBED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74C872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DE930A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6F0D5985"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3035B03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14:paraId="16B6B0D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9ABB13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4AB9E418"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58703C3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4C2FF7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27CF713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C38186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4CE13312"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6E303A4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4B3986E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8F8E0D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7ED5CC2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B04E0E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5360DA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75B6E854"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04FBD9DA"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58C34EEB"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7671203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6CECCBC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3531C6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3675D71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1CA4DB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9158CE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3ACB3EB4"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2314F7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57158605"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57B7656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BA576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B786E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1FBEEACA"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A421AE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50FE43E"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87" w:type="pct"/>
            <w:tcBorders>
              <w:top w:val="outset" w:sz="6" w:space="0" w:color="auto"/>
              <w:left w:val="outset" w:sz="6" w:space="0" w:color="auto"/>
              <w:bottom w:val="outset" w:sz="6" w:space="0" w:color="auto"/>
              <w:right w:val="outset" w:sz="6" w:space="0" w:color="auto"/>
            </w:tcBorders>
            <w:vAlign w:val="center"/>
            <w:hideMark/>
          </w:tcPr>
          <w:p w14:paraId="5DB3F8F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C62D86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30E09D28"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6FC33F0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563894"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453" w:type="pct"/>
            <w:tcBorders>
              <w:top w:val="outset" w:sz="6" w:space="0" w:color="auto"/>
              <w:left w:val="outset" w:sz="6" w:space="0" w:color="auto"/>
              <w:bottom w:val="outset" w:sz="6" w:space="0" w:color="auto"/>
              <w:right w:val="outset" w:sz="6" w:space="0" w:color="auto"/>
            </w:tcBorders>
            <w:vAlign w:val="center"/>
            <w:hideMark/>
          </w:tcPr>
          <w:p w14:paraId="76C5466D"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tc>
        <w:tc>
          <w:tcPr>
            <w:tcW w:w="643" w:type="pct"/>
            <w:gridSpan w:val="2"/>
            <w:tcBorders>
              <w:top w:val="outset" w:sz="6" w:space="0" w:color="auto"/>
              <w:left w:val="outset" w:sz="6" w:space="0" w:color="auto"/>
              <w:bottom w:val="outset" w:sz="6" w:space="0" w:color="auto"/>
              <w:right w:val="outset" w:sz="6" w:space="0" w:color="auto"/>
            </w:tcBorders>
            <w:vAlign w:val="center"/>
            <w:hideMark/>
          </w:tcPr>
          <w:p w14:paraId="092BBA70"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6D9C1175"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1756AD3E"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587" w:type="pct"/>
            <w:tcBorders>
              <w:top w:val="outset" w:sz="6" w:space="0" w:color="auto"/>
              <w:left w:val="outset" w:sz="6" w:space="0" w:color="auto"/>
              <w:bottom w:val="outset" w:sz="6" w:space="0" w:color="auto"/>
              <w:right w:val="outset" w:sz="6" w:space="0" w:color="auto"/>
            </w:tcBorders>
            <w:vAlign w:val="center"/>
            <w:hideMark/>
          </w:tcPr>
          <w:p w14:paraId="7340E13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p>
        </w:tc>
        <w:tc>
          <w:tcPr>
            <w:tcW w:w="596" w:type="pct"/>
            <w:tcBorders>
              <w:top w:val="outset" w:sz="6" w:space="0" w:color="auto"/>
              <w:left w:val="outset" w:sz="6" w:space="0" w:color="auto"/>
              <w:bottom w:val="outset" w:sz="6" w:space="0" w:color="auto"/>
              <w:right w:val="outset" w:sz="6" w:space="0" w:color="auto"/>
            </w:tcBorders>
            <w:vAlign w:val="center"/>
            <w:hideMark/>
          </w:tcPr>
          <w:p w14:paraId="1B0BDB1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w:t>
            </w:r>
          </w:p>
        </w:tc>
      </w:tr>
      <w:tr w:rsidR="007311F2" w:rsidRPr="007311F2" w14:paraId="0B530357"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33F9C9E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10C413AA"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4D332BB0"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3F1FCAFD"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41BB33C3"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45BD903D"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14534A2E"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453" w:type="pct"/>
            <w:tcBorders>
              <w:top w:val="outset" w:sz="6" w:space="0" w:color="auto"/>
              <w:left w:val="outset" w:sz="6" w:space="0" w:color="auto"/>
              <w:bottom w:val="outset" w:sz="6" w:space="0" w:color="auto"/>
              <w:right w:val="outset" w:sz="6" w:space="0" w:color="auto"/>
            </w:tcBorders>
            <w:vAlign w:val="center"/>
            <w:hideMark/>
          </w:tcPr>
          <w:p w14:paraId="5A518E44"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0</w:t>
            </w:r>
          </w:p>
        </w:tc>
        <w:tc>
          <w:tcPr>
            <w:tcW w:w="64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CBB274"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7289C742"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2AAE14E1"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7363D6C6"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58335E5E"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45B8207A"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3C2CA7A"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0</w:t>
            </w: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14:paraId="22DE8237"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4D362DEE"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328CD4E9"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5FD0B321"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6474D393" w14:textId="77777777" w:rsidR="00A47730" w:rsidRPr="007311F2" w:rsidRDefault="00A47730" w:rsidP="002E322A">
            <w:pPr>
              <w:spacing w:after="0" w:line="240" w:lineRule="auto"/>
              <w:jc w:val="center"/>
              <w:rPr>
                <w:rFonts w:ascii="Times New Roman" w:eastAsia="Times New Roman" w:hAnsi="Times New Roman" w:cs="Times New Roman"/>
                <w:iCs/>
                <w:sz w:val="24"/>
                <w:szCs w:val="24"/>
                <w:lang w:eastAsia="lv-LV"/>
              </w:rPr>
            </w:pPr>
          </w:p>
          <w:p w14:paraId="70E59F64" w14:textId="77777777" w:rsidR="00A47730" w:rsidRPr="007311F2" w:rsidRDefault="00B44D84" w:rsidP="002E322A">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X</w:t>
            </w:r>
          </w:p>
        </w:tc>
        <w:tc>
          <w:tcPr>
            <w:tcW w:w="587" w:type="pct"/>
            <w:tcBorders>
              <w:top w:val="outset" w:sz="6" w:space="0" w:color="auto"/>
              <w:left w:val="outset" w:sz="6" w:space="0" w:color="auto"/>
              <w:bottom w:val="outset" w:sz="6" w:space="0" w:color="auto"/>
              <w:right w:val="outset" w:sz="6" w:space="0" w:color="auto"/>
            </w:tcBorders>
            <w:vAlign w:val="center"/>
            <w:hideMark/>
          </w:tcPr>
          <w:p w14:paraId="3420BC3C"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66E21BD7"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0565334C"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0AB3DA3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30C7B0B3"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14:paraId="77D27D6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vMerge/>
            <w:tcBorders>
              <w:top w:val="outset" w:sz="6" w:space="0" w:color="auto"/>
              <w:left w:val="outset" w:sz="6" w:space="0" w:color="auto"/>
              <w:bottom w:val="outset" w:sz="6" w:space="0" w:color="auto"/>
              <w:right w:val="outset" w:sz="6" w:space="0" w:color="auto"/>
            </w:tcBorders>
            <w:vAlign w:val="center"/>
            <w:hideMark/>
          </w:tcPr>
          <w:p w14:paraId="612178A3"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5C1DE34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01A3E685"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07CF2EBF"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3241123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574DD54A"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166D9BE1"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0601B77C"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14:paraId="0AE8B66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vMerge/>
            <w:tcBorders>
              <w:top w:val="outset" w:sz="6" w:space="0" w:color="auto"/>
              <w:left w:val="outset" w:sz="6" w:space="0" w:color="auto"/>
              <w:bottom w:val="outset" w:sz="6" w:space="0" w:color="auto"/>
              <w:right w:val="outset" w:sz="6" w:space="0" w:color="auto"/>
            </w:tcBorders>
            <w:vAlign w:val="center"/>
            <w:hideMark/>
          </w:tcPr>
          <w:p w14:paraId="1CA9440D"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24A4674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521AC1A2"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678333D6"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F6881F1"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511A6919"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5FFC5072"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6DA71A13"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14:paraId="3EA043FD"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43" w:type="pct"/>
            <w:gridSpan w:val="2"/>
            <w:vMerge/>
            <w:tcBorders>
              <w:top w:val="outset" w:sz="6" w:space="0" w:color="auto"/>
              <w:left w:val="outset" w:sz="6" w:space="0" w:color="auto"/>
              <w:bottom w:val="outset" w:sz="6" w:space="0" w:color="auto"/>
              <w:right w:val="outset" w:sz="6" w:space="0" w:color="auto"/>
            </w:tcBorders>
            <w:vAlign w:val="center"/>
            <w:hideMark/>
          </w:tcPr>
          <w:p w14:paraId="255D08C5"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7D262875"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615" w:type="pct"/>
            <w:vMerge/>
            <w:tcBorders>
              <w:top w:val="outset" w:sz="6" w:space="0" w:color="auto"/>
              <w:left w:val="outset" w:sz="6" w:space="0" w:color="auto"/>
              <w:bottom w:val="outset" w:sz="6" w:space="0" w:color="auto"/>
              <w:right w:val="outset" w:sz="6" w:space="0" w:color="auto"/>
            </w:tcBorders>
            <w:vAlign w:val="center"/>
            <w:hideMark/>
          </w:tcPr>
          <w:p w14:paraId="3BEB07DE"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c>
          <w:tcPr>
            <w:tcW w:w="587" w:type="pct"/>
            <w:tcBorders>
              <w:top w:val="outset" w:sz="6" w:space="0" w:color="auto"/>
              <w:left w:val="outset" w:sz="6" w:space="0" w:color="auto"/>
              <w:bottom w:val="outset" w:sz="6" w:space="0" w:color="auto"/>
              <w:right w:val="outset" w:sz="6" w:space="0" w:color="auto"/>
            </w:tcBorders>
            <w:vAlign w:val="center"/>
            <w:hideMark/>
          </w:tcPr>
          <w:p w14:paraId="429990C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8535CC3"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0</w:t>
            </w:r>
          </w:p>
        </w:tc>
      </w:tr>
      <w:tr w:rsidR="007311F2" w:rsidRPr="007311F2" w14:paraId="7A396AAC"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7D3ED02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7311F2">
              <w:rPr>
                <w:rFonts w:ascii="Times New Roman" w:eastAsia="Times New Roman" w:hAnsi="Times New Roman" w:cs="Times New Roman"/>
                <w:iCs/>
                <w:sz w:val="24"/>
                <w:szCs w:val="24"/>
                <w:lang w:eastAsia="lv-LV"/>
              </w:rPr>
              <w:lastRenderedPageBreak/>
              <w:t>izdevumu aprēķinu var pievienot anotācijas pielikumā)</w:t>
            </w:r>
          </w:p>
        </w:tc>
        <w:tc>
          <w:tcPr>
            <w:tcW w:w="4124"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6DC358FA" w14:textId="352C806C" w:rsidR="005022DD" w:rsidRPr="007311F2" w:rsidRDefault="00C94C70" w:rsidP="005022DD">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lastRenderedPageBreak/>
              <w:t xml:space="preserve">Programmas administratīvās izmaksas </w:t>
            </w:r>
            <w:r w:rsidR="00954388" w:rsidRPr="007311F2">
              <w:rPr>
                <w:rFonts w:ascii="Times New Roman" w:eastAsia="Times New Roman" w:hAnsi="Times New Roman" w:cs="Times New Roman"/>
                <w:iCs/>
                <w:sz w:val="24"/>
                <w:szCs w:val="24"/>
                <w:lang w:eastAsia="lv-LV"/>
              </w:rPr>
              <w:t xml:space="preserve">veido </w:t>
            </w:r>
            <w:r w:rsidRPr="007311F2">
              <w:rPr>
                <w:rFonts w:ascii="Times New Roman" w:eastAsia="Times New Roman" w:hAnsi="Times New Roman" w:cs="Times New Roman"/>
                <w:iCs/>
                <w:sz w:val="24"/>
                <w:szCs w:val="24"/>
                <w:lang w:eastAsia="lv-LV"/>
              </w:rPr>
              <w:t xml:space="preserve">7% no izmaksām jeb 28 350 </w:t>
            </w:r>
            <w:r w:rsidRPr="007311F2">
              <w:rPr>
                <w:rFonts w:ascii="Times New Roman" w:eastAsia="Times New Roman" w:hAnsi="Times New Roman" w:cs="Times New Roman"/>
                <w:i/>
                <w:iCs/>
                <w:sz w:val="24"/>
                <w:szCs w:val="24"/>
                <w:lang w:eastAsia="lv-LV"/>
              </w:rPr>
              <w:t>euro</w:t>
            </w:r>
            <w:r w:rsidRPr="007311F2">
              <w:rPr>
                <w:rFonts w:ascii="Times New Roman" w:eastAsia="Times New Roman" w:hAnsi="Times New Roman" w:cs="Times New Roman"/>
                <w:iCs/>
                <w:sz w:val="24"/>
                <w:szCs w:val="24"/>
                <w:lang w:eastAsia="lv-LV"/>
              </w:rPr>
              <w:t>. Programmu paredzēts īstenot</w:t>
            </w:r>
            <w:r w:rsidR="000469B3" w:rsidRPr="007311F2">
              <w:rPr>
                <w:rFonts w:ascii="Times New Roman" w:eastAsia="Times New Roman" w:hAnsi="Times New Roman" w:cs="Times New Roman"/>
                <w:iCs/>
                <w:sz w:val="24"/>
                <w:szCs w:val="24"/>
                <w:lang w:eastAsia="lv-LV"/>
              </w:rPr>
              <w:t xml:space="preserve"> 3 gadus</w:t>
            </w:r>
            <w:r w:rsidR="005022DD" w:rsidRPr="007311F2">
              <w:rPr>
                <w:rFonts w:ascii="Times New Roman" w:eastAsia="Times New Roman" w:hAnsi="Times New Roman" w:cs="Times New Roman"/>
                <w:iCs/>
                <w:sz w:val="24"/>
                <w:szCs w:val="24"/>
                <w:lang w:eastAsia="lv-LV"/>
              </w:rPr>
              <w:t>, kur paredz</w:t>
            </w:r>
            <w:r w:rsidR="000469B3" w:rsidRPr="007311F2">
              <w:rPr>
                <w:rFonts w:ascii="Times New Roman" w:eastAsia="Times New Roman" w:hAnsi="Times New Roman" w:cs="Times New Roman"/>
                <w:iCs/>
                <w:sz w:val="24"/>
                <w:szCs w:val="24"/>
                <w:lang w:eastAsia="lv-LV"/>
              </w:rPr>
              <w:t xml:space="preserve">ēti līdz </w:t>
            </w:r>
            <w:r w:rsidR="00C47AD5">
              <w:rPr>
                <w:rFonts w:ascii="Times New Roman" w:eastAsia="Times New Roman" w:hAnsi="Times New Roman" w:cs="Times New Roman"/>
                <w:iCs/>
                <w:sz w:val="24"/>
                <w:szCs w:val="24"/>
                <w:lang w:eastAsia="lv-LV"/>
              </w:rPr>
              <w:t>125 550</w:t>
            </w:r>
            <w:r w:rsidR="000469B3" w:rsidRPr="007311F2">
              <w:rPr>
                <w:rFonts w:ascii="Times New Roman" w:eastAsia="Times New Roman" w:hAnsi="Times New Roman" w:cs="Times New Roman"/>
                <w:iCs/>
                <w:sz w:val="24"/>
                <w:szCs w:val="24"/>
                <w:lang w:eastAsia="lv-LV"/>
              </w:rPr>
              <w:t xml:space="preserve"> </w:t>
            </w:r>
            <w:r w:rsidR="000469B3" w:rsidRPr="007311F2">
              <w:rPr>
                <w:rFonts w:ascii="Times New Roman" w:eastAsia="Times New Roman" w:hAnsi="Times New Roman" w:cs="Times New Roman"/>
                <w:i/>
                <w:iCs/>
                <w:sz w:val="24"/>
                <w:szCs w:val="24"/>
                <w:lang w:eastAsia="lv-LV"/>
              </w:rPr>
              <w:t>euro</w:t>
            </w:r>
            <w:r w:rsidR="000469B3" w:rsidRPr="007311F2">
              <w:rPr>
                <w:rFonts w:ascii="Times New Roman" w:eastAsia="Times New Roman" w:hAnsi="Times New Roman" w:cs="Times New Roman"/>
                <w:iCs/>
                <w:sz w:val="24"/>
                <w:szCs w:val="24"/>
                <w:lang w:eastAsia="lv-LV"/>
              </w:rPr>
              <w:t xml:space="preserve"> gadā </w:t>
            </w:r>
            <w:r w:rsidR="00C47AD5">
              <w:rPr>
                <w:rFonts w:ascii="Times New Roman" w:eastAsia="Times New Roman" w:hAnsi="Times New Roman" w:cs="Times New Roman"/>
                <w:iCs/>
                <w:sz w:val="24"/>
                <w:szCs w:val="24"/>
                <w:lang w:eastAsia="lv-LV"/>
              </w:rPr>
              <w:t>četrām</w:t>
            </w:r>
            <w:r w:rsidR="00C47AD5" w:rsidRPr="007311F2">
              <w:rPr>
                <w:rFonts w:ascii="Times New Roman" w:eastAsia="Times New Roman" w:hAnsi="Times New Roman" w:cs="Times New Roman"/>
                <w:iCs/>
                <w:sz w:val="24"/>
                <w:szCs w:val="24"/>
                <w:lang w:eastAsia="lv-LV"/>
              </w:rPr>
              <w:t xml:space="preserve"> </w:t>
            </w:r>
            <w:r w:rsidR="000469B3" w:rsidRPr="007311F2">
              <w:rPr>
                <w:rFonts w:ascii="Times New Roman" w:eastAsia="Times New Roman" w:hAnsi="Times New Roman" w:cs="Times New Roman"/>
                <w:iCs/>
                <w:sz w:val="24"/>
                <w:szCs w:val="24"/>
                <w:lang w:eastAsia="lv-LV"/>
              </w:rPr>
              <w:t>pilnām</w:t>
            </w:r>
            <w:r w:rsidR="005022DD" w:rsidRPr="007311F2">
              <w:rPr>
                <w:rFonts w:ascii="Times New Roman" w:eastAsia="Times New Roman" w:hAnsi="Times New Roman" w:cs="Times New Roman"/>
                <w:iCs/>
                <w:sz w:val="24"/>
                <w:szCs w:val="24"/>
                <w:lang w:eastAsia="lv-LV"/>
              </w:rPr>
              <w:t xml:space="preserve"> p</w:t>
            </w:r>
            <w:r w:rsidR="000469B3" w:rsidRPr="007311F2">
              <w:rPr>
                <w:rFonts w:ascii="Times New Roman" w:eastAsia="Times New Roman" w:hAnsi="Times New Roman" w:cs="Times New Roman"/>
                <w:iCs/>
                <w:sz w:val="24"/>
                <w:szCs w:val="24"/>
                <w:lang w:eastAsia="lv-LV"/>
              </w:rPr>
              <w:t>ētnieku slodzēm, kā arī administratīvajiem un publicitātes izdevumiem.</w:t>
            </w:r>
          </w:p>
        </w:tc>
      </w:tr>
      <w:tr w:rsidR="007311F2" w:rsidRPr="007311F2" w14:paraId="10FA34B9"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07BE526E" w14:textId="0A905949"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6.1. detalizēts ieņēmumu aprēķins</w:t>
            </w:r>
          </w:p>
        </w:tc>
        <w:tc>
          <w:tcPr>
            <w:tcW w:w="4124" w:type="pct"/>
            <w:gridSpan w:val="8"/>
            <w:vMerge/>
            <w:tcBorders>
              <w:top w:val="outset" w:sz="6" w:space="0" w:color="auto"/>
              <w:left w:val="outset" w:sz="6" w:space="0" w:color="auto"/>
              <w:bottom w:val="outset" w:sz="6" w:space="0" w:color="auto"/>
              <w:right w:val="outset" w:sz="6" w:space="0" w:color="auto"/>
            </w:tcBorders>
            <w:vAlign w:val="center"/>
            <w:hideMark/>
          </w:tcPr>
          <w:p w14:paraId="2B6D08E0"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r>
      <w:tr w:rsidR="007311F2" w:rsidRPr="007311F2" w14:paraId="28155126"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69C54B49"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6.2. detalizēts izdevumu aprēķins</w:t>
            </w:r>
          </w:p>
        </w:tc>
        <w:tc>
          <w:tcPr>
            <w:tcW w:w="4124" w:type="pct"/>
            <w:gridSpan w:val="8"/>
            <w:vMerge/>
            <w:tcBorders>
              <w:top w:val="outset" w:sz="6" w:space="0" w:color="auto"/>
              <w:left w:val="outset" w:sz="6" w:space="0" w:color="auto"/>
              <w:bottom w:val="outset" w:sz="6" w:space="0" w:color="auto"/>
              <w:right w:val="outset" w:sz="6" w:space="0" w:color="auto"/>
            </w:tcBorders>
            <w:vAlign w:val="center"/>
            <w:hideMark/>
          </w:tcPr>
          <w:p w14:paraId="50E6248F" w14:textId="77777777" w:rsidR="00A47730" w:rsidRPr="007311F2" w:rsidRDefault="00A47730" w:rsidP="002E322A">
            <w:pPr>
              <w:spacing w:after="0" w:line="240" w:lineRule="auto"/>
              <w:rPr>
                <w:rFonts w:ascii="Times New Roman" w:eastAsia="Times New Roman" w:hAnsi="Times New Roman" w:cs="Times New Roman"/>
                <w:iCs/>
                <w:sz w:val="24"/>
                <w:szCs w:val="24"/>
                <w:lang w:eastAsia="lv-LV"/>
              </w:rPr>
            </w:pPr>
          </w:p>
        </w:tc>
      </w:tr>
      <w:tr w:rsidR="007311F2" w:rsidRPr="007311F2" w14:paraId="197759C1"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54D6F86B"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7. Amata vietu skaita izmaiņas</w:t>
            </w:r>
          </w:p>
        </w:tc>
        <w:tc>
          <w:tcPr>
            <w:tcW w:w="4124" w:type="pct"/>
            <w:gridSpan w:val="8"/>
            <w:tcBorders>
              <w:top w:val="outset" w:sz="6" w:space="0" w:color="auto"/>
              <w:left w:val="outset" w:sz="6" w:space="0" w:color="auto"/>
              <w:bottom w:val="outset" w:sz="6" w:space="0" w:color="auto"/>
              <w:right w:val="outset" w:sz="6" w:space="0" w:color="auto"/>
            </w:tcBorders>
            <w:hideMark/>
          </w:tcPr>
          <w:p w14:paraId="56050400"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Nav paredzētas.</w:t>
            </w:r>
          </w:p>
        </w:tc>
      </w:tr>
      <w:tr w:rsidR="007311F2" w:rsidRPr="007311F2" w14:paraId="049E772D" w14:textId="77777777" w:rsidTr="00975D9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12BB0E38" w14:textId="77777777" w:rsidR="00A47730" w:rsidRPr="007311F2" w:rsidRDefault="00B44D84" w:rsidP="002E322A">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8. Cita informācija</w:t>
            </w:r>
          </w:p>
        </w:tc>
        <w:tc>
          <w:tcPr>
            <w:tcW w:w="4124" w:type="pct"/>
            <w:gridSpan w:val="8"/>
            <w:tcBorders>
              <w:top w:val="outset" w:sz="6" w:space="0" w:color="auto"/>
              <w:left w:val="outset" w:sz="6" w:space="0" w:color="auto"/>
              <w:bottom w:val="outset" w:sz="6" w:space="0" w:color="auto"/>
              <w:right w:val="outset" w:sz="6" w:space="0" w:color="auto"/>
            </w:tcBorders>
            <w:hideMark/>
          </w:tcPr>
          <w:p w14:paraId="2D1D2A4D" w14:textId="5094BB48" w:rsidR="00A47730" w:rsidRPr="007311F2" w:rsidRDefault="0027051F" w:rsidP="002E322A">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Programmas  īstenošanai 2020</w:t>
            </w:r>
            <w:r w:rsidR="00B44D84" w:rsidRPr="007311F2">
              <w:rPr>
                <w:rFonts w:ascii="Times New Roman" w:eastAsia="Times New Roman" w:hAnsi="Times New Roman" w:cs="Times New Roman"/>
                <w:iCs/>
                <w:sz w:val="24"/>
                <w:szCs w:val="24"/>
                <w:lang w:eastAsia="lv-LV"/>
              </w:rPr>
              <w:t>.–202</w:t>
            </w:r>
            <w:r w:rsidRPr="007311F2">
              <w:rPr>
                <w:rFonts w:ascii="Times New Roman" w:eastAsia="Times New Roman" w:hAnsi="Times New Roman" w:cs="Times New Roman"/>
                <w:iCs/>
                <w:sz w:val="24"/>
                <w:szCs w:val="24"/>
                <w:lang w:eastAsia="lv-LV"/>
              </w:rPr>
              <w:t>2</w:t>
            </w:r>
            <w:r w:rsidR="00B44D84" w:rsidRPr="007311F2">
              <w:rPr>
                <w:rFonts w:ascii="Times New Roman" w:eastAsia="Times New Roman" w:hAnsi="Times New Roman" w:cs="Times New Roman"/>
                <w:iCs/>
                <w:sz w:val="24"/>
                <w:szCs w:val="24"/>
                <w:lang w:eastAsia="lv-LV"/>
              </w:rPr>
              <w:t>. gadam</w:t>
            </w:r>
            <w:r w:rsidR="0032159F">
              <w:rPr>
                <w:rFonts w:ascii="Times New Roman" w:eastAsia="Times New Roman" w:hAnsi="Times New Roman" w:cs="Times New Roman"/>
                <w:iCs/>
                <w:sz w:val="24"/>
                <w:szCs w:val="24"/>
                <w:lang w:eastAsia="lv-LV"/>
              </w:rPr>
              <w:t xml:space="preserve"> </w:t>
            </w:r>
            <w:r w:rsidR="0032159F" w:rsidRPr="0032159F">
              <w:rPr>
                <w:rFonts w:ascii="Times New Roman" w:eastAsia="Times New Roman" w:hAnsi="Times New Roman" w:cs="Times New Roman"/>
                <w:iCs/>
                <w:sz w:val="24"/>
                <w:szCs w:val="24"/>
                <w:lang w:eastAsia="lv-LV"/>
              </w:rPr>
              <w:t>Izglītības un zinātnes ministrijas starpnozaru prioritārā pasākuma 15_02_H “Nozaru valsts pētījumu programmas” ietvaros</w:t>
            </w:r>
            <w:r w:rsidR="00B44D84" w:rsidRPr="007311F2">
              <w:rPr>
                <w:rFonts w:ascii="Times New Roman" w:eastAsia="Times New Roman" w:hAnsi="Times New Roman" w:cs="Times New Roman"/>
                <w:iCs/>
                <w:sz w:val="24"/>
                <w:szCs w:val="24"/>
                <w:lang w:eastAsia="lv-LV"/>
              </w:rPr>
              <w:t xml:space="preserve"> ir piešķirts finansējums </w:t>
            </w:r>
            <w:r w:rsidR="005A5778" w:rsidRPr="007311F2">
              <w:rPr>
                <w:rFonts w:ascii="Times New Roman" w:eastAsia="Times New Roman" w:hAnsi="Times New Roman" w:cs="Times New Roman"/>
                <w:iCs/>
                <w:sz w:val="24"/>
                <w:szCs w:val="24"/>
                <w:lang w:eastAsia="lv-LV"/>
              </w:rPr>
              <w:t>405 000</w:t>
            </w:r>
            <w:r w:rsidR="00B44D84" w:rsidRPr="007311F2">
              <w:rPr>
                <w:rFonts w:ascii="Times New Roman" w:eastAsia="Times New Roman" w:hAnsi="Times New Roman" w:cs="Times New Roman"/>
                <w:iCs/>
                <w:sz w:val="24"/>
                <w:szCs w:val="24"/>
                <w:lang w:eastAsia="lv-LV"/>
              </w:rPr>
              <w:t xml:space="preserve"> </w:t>
            </w:r>
            <w:r w:rsidR="00B44D84" w:rsidRPr="007311F2">
              <w:rPr>
                <w:rFonts w:ascii="Times New Roman" w:eastAsia="Times New Roman" w:hAnsi="Times New Roman" w:cs="Times New Roman"/>
                <w:i/>
                <w:iCs/>
                <w:sz w:val="24"/>
                <w:szCs w:val="24"/>
                <w:lang w:eastAsia="lv-LV"/>
              </w:rPr>
              <w:t>euro</w:t>
            </w:r>
            <w:r w:rsidR="00B44D84" w:rsidRPr="007311F2">
              <w:rPr>
                <w:rFonts w:ascii="Times New Roman" w:eastAsia="Times New Roman" w:hAnsi="Times New Roman" w:cs="Times New Roman"/>
                <w:iCs/>
                <w:sz w:val="24"/>
                <w:szCs w:val="24"/>
                <w:lang w:eastAsia="lv-LV"/>
              </w:rPr>
              <w:t xml:space="preserve"> apmērā, ik gadu </w:t>
            </w:r>
            <w:r w:rsidR="005A5778" w:rsidRPr="007311F2">
              <w:rPr>
                <w:rFonts w:ascii="Times New Roman" w:eastAsia="Times New Roman" w:hAnsi="Times New Roman" w:cs="Times New Roman"/>
                <w:iCs/>
                <w:sz w:val="24"/>
                <w:szCs w:val="24"/>
                <w:lang w:eastAsia="lv-LV"/>
              </w:rPr>
              <w:t xml:space="preserve">135 000 </w:t>
            </w:r>
            <w:r w:rsidR="00B44D84" w:rsidRPr="007311F2">
              <w:rPr>
                <w:rFonts w:ascii="Times New Roman" w:eastAsia="Times New Roman" w:hAnsi="Times New Roman" w:cs="Times New Roman"/>
                <w:i/>
                <w:iCs/>
                <w:sz w:val="24"/>
                <w:szCs w:val="24"/>
                <w:lang w:eastAsia="lv-LV"/>
              </w:rPr>
              <w:t>euro</w:t>
            </w:r>
            <w:r w:rsidR="00B44D84" w:rsidRPr="007311F2">
              <w:rPr>
                <w:rFonts w:ascii="Times New Roman" w:eastAsia="Times New Roman" w:hAnsi="Times New Roman" w:cs="Times New Roman"/>
                <w:iCs/>
                <w:sz w:val="24"/>
                <w:szCs w:val="24"/>
                <w:lang w:eastAsia="lv-LV"/>
              </w:rPr>
              <w:t xml:space="preserve">. </w:t>
            </w:r>
          </w:p>
          <w:p w14:paraId="52EC890A" w14:textId="663095AA" w:rsidR="00A47730" w:rsidRPr="007311F2" w:rsidRDefault="00B44D84" w:rsidP="002E322A">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Programmu finansē no </w:t>
            </w:r>
            <w:r w:rsidR="0053369E" w:rsidRPr="007311F2">
              <w:rPr>
                <w:rFonts w:ascii="Times New Roman" w:eastAsia="Times New Roman" w:hAnsi="Times New Roman" w:cs="Times New Roman"/>
                <w:iCs/>
                <w:sz w:val="24"/>
                <w:szCs w:val="24"/>
                <w:lang w:eastAsia="lv-LV"/>
              </w:rPr>
              <w:t>ministrijas budžeta apakšprogramma 30.00.00 "Attīstības nacionālie atbalsta instrumenti"</w:t>
            </w:r>
            <w:r w:rsidRPr="007311F2">
              <w:rPr>
                <w:rFonts w:ascii="Times New Roman" w:eastAsia="Times New Roman" w:hAnsi="Times New Roman" w:cs="Times New Roman"/>
                <w:iCs/>
                <w:sz w:val="24"/>
                <w:szCs w:val="24"/>
                <w:lang w:eastAsia="lv-LV"/>
              </w:rPr>
              <w:t xml:space="preserve"> līdzekļiem</w:t>
            </w:r>
            <w:r w:rsidR="0032159F">
              <w:rPr>
                <w:rFonts w:ascii="Times New Roman" w:eastAsia="Times New Roman" w:hAnsi="Times New Roman" w:cs="Times New Roman"/>
                <w:iCs/>
                <w:sz w:val="24"/>
                <w:szCs w:val="24"/>
                <w:lang w:eastAsia="lv-LV"/>
              </w:rPr>
              <w:t>.</w:t>
            </w:r>
          </w:p>
          <w:p w14:paraId="57521FE5" w14:textId="6D27D3C4" w:rsidR="00A47730" w:rsidRPr="007311F2" w:rsidRDefault="00B44D84" w:rsidP="00C94C70">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Programmas īstenošanai piešķirto kopējo finansējumu ir plānots </w:t>
            </w:r>
            <w:r w:rsidR="007C4B09">
              <w:rPr>
                <w:rFonts w:ascii="Times New Roman" w:eastAsia="Times New Roman" w:hAnsi="Times New Roman" w:cs="Times New Roman"/>
                <w:iCs/>
                <w:sz w:val="24"/>
                <w:szCs w:val="24"/>
                <w:lang w:eastAsia="lv-LV"/>
              </w:rPr>
              <w:t>sadalīt</w:t>
            </w:r>
            <w:r w:rsidRPr="007311F2">
              <w:rPr>
                <w:rFonts w:ascii="Times New Roman" w:eastAsia="Times New Roman" w:hAnsi="Times New Roman" w:cs="Times New Roman"/>
                <w:iCs/>
                <w:sz w:val="24"/>
                <w:szCs w:val="24"/>
                <w:lang w:eastAsia="lv-LV"/>
              </w:rPr>
              <w:t xml:space="preserve"> </w:t>
            </w:r>
            <w:r w:rsidR="008B2266" w:rsidRPr="007311F2">
              <w:rPr>
                <w:rFonts w:ascii="Times New Roman" w:eastAsia="Times New Roman" w:hAnsi="Times New Roman" w:cs="Times New Roman"/>
                <w:iCs/>
                <w:sz w:val="24"/>
                <w:szCs w:val="24"/>
                <w:lang w:eastAsia="lv-LV"/>
              </w:rPr>
              <w:t>viena</w:t>
            </w:r>
            <w:r w:rsidRPr="007311F2">
              <w:rPr>
                <w:rFonts w:ascii="Times New Roman" w:eastAsia="Times New Roman" w:hAnsi="Times New Roman" w:cs="Times New Roman"/>
                <w:iCs/>
                <w:sz w:val="24"/>
                <w:szCs w:val="24"/>
                <w:lang w:eastAsia="lv-LV"/>
              </w:rPr>
              <w:t xml:space="preserve"> programmas pieteikum</w:t>
            </w:r>
            <w:r w:rsidR="007C4B09">
              <w:rPr>
                <w:rFonts w:ascii="Times New Roman" w:eastAsia="Times New Roman" w:hAnsi="Times New Roman" w:cs="Times New Roman"/>
                <w:iCs/>
                <w:sz w:val="24"/>
                <w:szCs w:val="24"/>
                <w:lang w:eastAsia="lv-LV"/>
              </w:rPr>
              <w:t>u</w:t>
            </w:r>
            <w:r w:rsidRPr="007311F2">
              <w:rPr>
                <w:rFonts w:ascii="Times New Roman" w:eastAsia="Times New Roman" w:hAnsi="Times New Roman" w:cs="Times New Roman"/>
                <w:iCs/>
                <w:sz w:val="24"/>
                <w:szCs w:val="24"/>
                <w:lang w:eastAsia="lv-LV"/>
              </w:rPr>
              <w:t xml:space="preserve"> konkursa ietvaros. </w:t>
            </w:r>
          </w:p>
        </w:tc>
      </w:tr>
      <w:tr w:rsidR="007311F2" w:rsidRPr="007311F2" w14:paraId="26C40412" w14:textId="77777777" w:rsidTr="008B2266">
        <w:trPr>
          <w:tblCellSpacing w:w="15" w:type="dxa"/>
        </w:trPr>
        <w:tc>
          <w:tcPr>
            <w:tcW w:w="827" w:type="pct"/>
            <w:gridSpan w:val="2"/>
            <w:tcBorders>
              <w:top w:val="nil"/>
              <w:left w:val="nil"/>
              <w:bottom w:val="nil"/>
              <w:right w:val="nil"/>
            </w:tcBorders>
          </w:tcPr>
          <w:p w14:paraId="1E2664FE" w14:textId="77777777" w:rsidR="008B2266" w:rsidRPr="007311F2" w:rsidRDefault="008B2266" w:rsidP="002E322A">
            <w:pPr>
              <w:spacing w:after="0" w:line="240" w:lineRule="auto"/>
              <w:rPr>
                <w:rFonts w:ascii="Times New Roman" w:eastAsia="Times New Roman" w:hAnsi="Times New Roman" w:cs="Times New Roman"/>
                <w:iCs/>
                <w:sz w:val="24"/>
                <w:szCs w:val="24"/>
                <w:lang w:eastAsia="lv-LV"/>
              </w:rPr>
            </w:pPr>
          </w:p>
        </w:tc>
        <w:tc>
          <w:tcPr>
            <w:tcW w:w="4124" w:type="pct"/>
            <w:gridSpan w:val="8"/>
            <w:tcBorders>
              <w:top w:val="nil"/>
              <w:left w:val="nil"/>
              <w:bottom w:val="nil"/>
              <w:right w:val="nil"/>
            </w:tcBorders>
          </w:tcPr>
          <w:p w14:paraId="41FD2011" w14:textId="77777777" w:rsidR="008B2266" w:rsidRPr="007311F2" w:rsidRDefault="008B2266" w:rsidP="002E322A">
            <w:pPr>
              <w:spacing w:after="0" w:line="240" w:lineRule="auto"/>
              <w:jc w:val="both"/>
              <w:rPr>
                <w:rFonts w:ascii="Times New Roman" w:eastAsia="Times New Roman" w:hAnsi="Times New Roman" w:cs="Times New Roman"/>
                <w:iCs/>
                <w:sz w:val="24"/>
                <w:szCs w:val="24"/>
                <w:lang w:eastAsia="lv-LV"/>
              </w:rPr>
            </w:pPr>
          </w:p>
        </w:tc>
      </w:tr>
      <w:tr w:rsidR="007311F2" w:rsidRPr="007311F2" w14:paraId="5631DA7E" w14:textId="77777777" w:rsidTr="00975D97">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3AFB4FD1"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b/>
                <w:bCs/>
                <w:iCs/>
                <w:sz w:val="24"/>
                <w:szCs w:val="24"/>
                <w:lang w:eastAsia="lv-LV"/>
              </w:rPr>
              <w:t>IV. Tiesību akta projekta ietekme uz spēkā esošo tiesību normu sistēmu</w:t>
            </w:r>
          </w:p>
        </w:tc>
      </w:tr>
      <w:tr w:rsidR="007311F2" w:rsidRPr="007311F2" w14:paraId="4F0194FF" w14:textId="77777777" w:rsidTr="00975D97">
        <w:trPr>
          <w:trHeight w:val="247"/>
          <w:tblCellSpacing w:w="15" w:type="dxa"/>
        </w:trPr>
        <w:tc>
          <w:tcPr>
            <w:tcW w:w="4967" w:type="pct"/>
            <w:gridSpan w:val="10"/>
            <w:tcBorders>
              <w:top w:val="outset" w:sz="6" w:space="0" w:color="auto"/>
              <w:left w:val="outset" w:sz="6" w:space="0" w:color="auto"/>
              <w:right w:val="outset" w:sz="6" w:space="0" w:color="auto"/>
            </w:tcBorders>
          </w:tcPr>
          <w:p w14:paraId="5197FE3F" w14:textId="77777777" w:rsidR="002D08C3" w:rsidRPr="007311F2" w:rsidRDefault="00B44D84" w:rsidP="002D08C3">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Projekts šo jomu neskar.</w:t>
            </w:r>
          </w:p>
        </w:tc>
      </w:tr>
    </w:tbl>
    <w:p w14:paraId="0ABDD9E0"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1F2" w:rsidRPr="007311F2" w14:paraId="57923A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C14AF"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11F2" w:rsidRPr="007311F2" w14:paraId="5F486EDE" w14:textId="77777777" w:rsidTr="002D08C3">
        <w:trPr>
          <w:trHeight w:val="263"/>
          <w:tblCellSpacing w:w="15" w:type="dxa"/>
        </w:trPr>
        <w:tc>
          <w:tcPr>
            <w:tcW w:w="4967" w:type="pct"/>
            <w:tcBorders>
              <w:top w:val="outset" w:sz="6" w:space="0" w:color="auto"/>
              <w:left w:val="outset" w:sz="6" w:space="0" w:color="auto"/>
              <w:right w:val="outset" w:sz="6" w:space="0" w:color="auto"/>
            </w:tcBorders>
          </w:tcPr>
          <w:p w14:paraId="1FE64096" w14:textId="77777777" w:rsidR="002D08C3" w:rsidRPr="007311F2" w:rsidRDefault="00B44D84" w:rsidP="002D08C3">
            <w:pPr>
              <w:spacing w:after="0" w:line="240" w:lineRule="auto"/>
              <w:jc w:val="center"/>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Projekts šo jomu neskar.</w:t>
            </w:r>
          </w:p>
        </w:tc>
      </w:tr>
    </w:tbl>
    <w:p w14:paraId="78D21336"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1F2" w:rsidRPr="007311F2" w14:paraId="337CE3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37F348"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b/>
                <w:bCs/>
                <w:iCs/>
                <w:sz w:val="24"/>
                <w:szCs w:val="24"/>
                <w:lang w:eastAsia="lv-LV"/>
              </w:rPr>
              <w:t>VI. Sabiedrības līdzdalība un komunikācijas aktivitātes</w:t>
            </w:r>
          </w:p>
        </w:tc>
      </w:tr>
      <w:tr w:rsidR="007311F2" w:rsidRPr="007311F2" w14:paraId="442DAD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41D677"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CD705E"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5C9785" w14:textId="240B8766" w:rsidR="00E5323B" w:rsidRPr="007311F2" w:rsidRDefault="00B44D84" w:rsidP="005A5778">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Pēc projekta pieņemšanas paredzēts informēt sabiedrību par programmas norisi un rezultātiem, izveidojot ministrijas tīmekļa vietnē atsevišķu sadaļu, kā arī paredzot projektu īstenošanas līgumos sabiedrības informēšanas uzdevumus.</w:t>
            </w:r>
          </w:p>
        </w:tc>
      </w:tr>
      <w:tr w:rsidR="007311F2" w:rsidRPr="007311F2" w14:paraId="576C55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A35E0"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D19CA1"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72A68D" w14:textId="19FF34DF" w:rsidR="00E5323B" w:rsidRPr="007311F2" w:rsidRDefault="00B44D84" w:rsidP="005C0C37">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Izstrādājot programmu, ministrija konsultējās ar programmas stratēģiskās vadības padomi. </w:t>
            </w:r>
          </w:p>
        </w:tc>
      </w:tr>
      <w:tr w:rsidR="007311F2" w:rsidRPr="007311F2" w14:paraId="21F349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24667F"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7D0BD9"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3C6B75" w14:textId="77777777" w:rsidR="00E5323B" w:rsidRPr="007311F2" w:rsidRDefault="00B44D84" w:rsidP="005C0C37">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Stratēģiskās </w:t>
            </w:r>
            <w:r w:rsidR="00A121F6" w:rsidRPr="007311F2">
              <w:rPr>
                <w:rFonts w:ascii="Times New Roman" w:eastAsia="Times New Roman" w:hAnsi="Times New Roman" w:cs="Times New Roman"/>
                <w:iCs/>
                <w:sz w:val="24"/>
                <w:szCs w:val="24"/>
                <w:lang w:eastAsia="lv-LV"/>
              </w:rPr>
              <w:t xml:space="preserve">vadības </w:t>
            </w:r>
            <w:r w:rsidRPr="007311F2">
              <w:rPr>
                <w:rFonts w:ascii="Times New Roman" w:eastAsia="Times New Roman" w:hAnsi="Times New Roman" w:cs="Times New Roman"/>
                <w:iCs/>
                <w:sz w:val="24"/>
                <w:szCs w:val="24"/>
                <w:lang w:eastAsia="lv-LV"/>
              </w:rPr>
              <w:t>padomes ierosinājumi ņemti vērā, nosakot programmas mērķus un uzdevumus.</w:t>
            </w:r>
          </w:p>
        </w:tc>
      </w:tr>
      <w:tr w:rsidR="007311F2" w:rsidRPr="007311F2" w14:paraId="1A11EB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5510AD"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6D7F2A"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B41837"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Nav.</w:t>
            </w:r>
          </w:p>
        </w:tc>
      </w:tr>
    </w:tbl>
    <w:p w14:paraId="3C804D5F"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1F2" w:rsidRPr="007311F2" w14:paraId="22ABA5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24FA86" w14:textId="77777777" w:rsidR="00655F2C" w:rsidRPr="007311F2" w:rsidRDefault="00B44D84" w:rsidP="008A0951">
            <w:pPr>
              <w:spacing w:after="0" w:line="240" w:lineRule="auto"/>
              <w:jc w:val="center"/>
              <w:rPr>
                <w:rFonts w:ascii="Times New Roman" w:eastAsia="Times New Roman" w:hAnsi="Times New Roman" w:cs="Times New Roman"/>
                <w:b/>
                <w:bCs/>
                <w:iCs/>
                <w:sz w:val="24"/>
                <w:szCs w:val="24"/>
                <w:lang w:eastAsia="lv-LV"/>
              </w:rPr>
            </w:pPr>
            <w:r w:rsidRPr="007311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11F2" w:rsidRPr="007311F2" w14:paraId="6E109B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20EEF"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33BFFD"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E592C97" w14:textId="4A64A403" w:rsidR="00E5323B" w:rsidRPr="007311F2" w:rsidRDefault="007C4B09" w:rsidP="005336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53369E" w:rsidRPr="007311F2">
              <w:rPr>
                <w:rFonts w:ascii="Times New Roman" w:eastAsia="Times New Roman" w:hAnsi="Times New Roman" w:cs="Times New Roman"/>
                <w:iCs/>
                <w:sz w:val="24"/>
                <w:szCs w:val="24"/>
                <w:lang w:eastAsia="lv-LV"/>
              </w:rPr>
              <w:t>inistrija</w:t>
            </w:r>
            <w:r w:rsidR="00B44D84" w:rsidRPr="007311F2">
              <w:rPr>
                <w:rFonts w:ascii="Times New Roman" w:eastAsia="Times New Roman" w:hAnsi="Times New Roman" w:cs="Times New Roman"/>
                <w:iCs/>
                <w:sz w:val="24"/>
                <w:szCs w:val="24"/>
                <w:lang w:eastAsia="lv-LV"/>
              </w:rPr>
              <w:t>, Izg</w:t>
            </w:r>
            <w:r w:rsidR="0053369E" w:rsidRPr="007311F2">
              <w:rPr>
                <w:rFonts w:ascii="Times New Roman" w:eastAsia="Times New Roman" w:hAnsi="Times New Roman" w:cs="Times New Roman"/>
                <w:iCs/>
                <w:sz w:val="24"/>
                <w:szCs w:val="24"/>
                <w:lang w:eastAsia="lv-LV"/>
              </w:rPr>
              <w:t>lītības un zinātnes ministrija</w:t>
            </w:r>
            <w:r w:rsidR="00B44D84" w:rsidRPr="007311F2">
              <w:rPr>
                <w:rFonts w:ascii="Times New Roman" w:eastAsia="Times New Roman" w:hAnsi="Times New Roman" w:cs="Times New Roman"/>
                <w:iCs/>
                <w:sz w:val="24"/>
                <w:szCs w:val="24"/>
                <w:lang w:eastAsia="lv-LV"/>
              </w:rPr>
              <w:t xml:space="preserve">, Latvijas Zinātnes padome, Studiju un zinātnes administrācija, </w:t>
            </w:r>
            <w:r w:rsidR="00B44D84" w:rsidRPr="007311F2">
              <w:rPr>
                <w:rFonts w:ascii="Times New Roman" w:eastAsia="Times New Roman" w:hAnsi="Times New Roman" w:cs="Times New Roman"/>
                <w:iCs/>
                <w:sz w:val="24"/>
                <w:szCs w:val="24"/>
                <w:lang w:eastAsia="lv-LV"/>
              </w:rPr>
              <w:lastRenderedPageBreak/>
              <w:t>zinātniskās institūcijas, augstskolas, citas valsts institūcijas</w:t>
            </w:r>
            <w:r w:rsidR="005C0C37" w:rsidRPr="007311F2">
              <w:rPr>
                <w:rFonts w:ascii="Times New Roman" w:eastAsia="Times New Roman" w:hAnsi="Times New Roman" w:cs="Times New Roman"/>
                <w:iCs/>
                <w:sz w:val="24"/>
                <w:szCs w:val="24"/>
                <w:lang w:eastAsia="lv-LV"/>
              </w:rPr>
              <w:t>.</w:t>
            </w:r>
          </w:p>
        </w:tc>
      </w:tr>
      <w:tr w:rsidR="007311F2" w:rsidRPr="007311F2" w14:paraId="1248A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3FD19"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5B16D3E"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Projekta izpildes ietekme uz pārvaldes funkcijām un institucionālo struktūru.</w:t>
            </w:r>
            <w:r w:rsidRPr="007311F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2B8B019" w14:textId="6F8D3535" w:rsidR="00E5323B" w:rsidRPr="007311F2" w:rsidRDefault="00B44D84" w:rsidP="005C0C37">
            <w:pPr>
              <w:spacing w:after="0" w:line="240" w:lineRule="auto"/>
              <w:jc w:val="both"/>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 xml:space="preserve">Rīkojuma projektam nav ietekmes uz institucionālo struktūru. </w:t>
            </w:r>
            <w:r w:rsidR="00A93F1A">
              <w:rPr>
                <w:rFonts w:ascii="Times New Roman" w:eastAsia="Times New Roman" w:hAnsi="Times New Roman" w:cs="Times New Roman"/>
                <w:iCs/>
                <w:sz w:val="24"/>
                <w:szCs w:val="24"/>
                <w:lang w:eastAsia="lv-LV"/>
              </w:rPr>
              <w:t>Studiju un zinātnes administrācija</w:t>
            </w:r>
            <w:r w:rsidR="0053369E" w:rsidRPr="007311F2">
              <w:rPr>
                <w:rFonts w:ascii="Times New Roman" w:eastAsia="Times New Roman" w:hAnsi="Times New Roman" w:cs="Times New Roman"/>
                <w:iCs/>
                <w:sz w:val="24"/>
                <w:szCs w:val="24"/>
                <w:lang w:eastAsia="lv-LV"/>
              </w:rPr>
              <w:t xml:space="preserve"> </w:t>
            </w:r>
            <w:r w:rsidR="00AA3C83" w:rsidRPr="007311F2">
              <w:rPr>
                <w:rFonts w:ascii="Times New Roman" w:eastAsia="Times New Roman" w:hAnsi="Times New Roman" w:cs="Times New Roman"/>
                <w:iCs/>
                <w:sz w:val="24"/>
                <w:szCs w:val="24"/>
                <w:lang w:eastAsia="lv-LV"/>
              </w:rPr>
              <w:t>veiks noteikumos</w:t>
            </w:r>
            <w:r w:rsidR="00506A00">
              <w:rPr>
                <w:rFonts w:ascii="Times New Roman" w:eastAsia="Times New Roman" w:hAnsi="Times New Roman" w:cs="Times New Roman"/>
                <w:iCs/>
                <w:sz w:val="24"/>
                <w:szCs w:val="24"/>
                <w:lang w:eastAsia="lv-LV"/>
              </w:rPr>
              <w:t xml:space="preserve"> Nr.560</w:t>
            </w:r>
            <w:r w:rsidR="00AA3C83" w:rsidRPr="007311F2">
              <w:rPr>
                <w:rFonts w:ascii="Times New Roman" w:eastAsia="Times New Roman" w:hAnsi="Times New Roman" w:cs="Times New Roman"/>
                <w:iCs/>
                <w:sz w:val="24"/>
                <w:szCs w:val="24"/>
                <w:lang w:eastAsia="lv-LV"/>
              </w:rPr>
              <w:t xml:space="preserve"> paredzētās programmas īstenošanas un uzraudzības komisijas sekretariāta funkcijas. </w:t>
            </w:r>
            <w:r w:rsidRPr="007311F2">
              <w:rPr>
                <w:rFonts w:ascii="Times New Roman" w:eastAsia="Times New Roman" w:hAnsi="Times New Roman" w:cs="Times New Roman"/>
                <w:iCs/>
                <w:sz w:val="24"/>
                <w:szCs w:val="24"/>
                <w:lang w:eastAsia="lv-LV"/>
              </w:rPr>
              <w:t>Saistībā ar rīkojuma projekta izpildi jaunu institūciju izveide, institūciju likvidācija vai reorganizācija nav nepieciešama.</w:t>
            </w:r>
            <w:r w:rsidR="00AA3C83" w:rsidRPr="007311F2">
              <w:rPr>
                <w:rFonts w:ascii="Times New Roman" w:eastAsia="Times New Roman" w:hAnsi="Times New Roman" w:cs="Times New Roman"/>
                <w:iCs/>
                <w:sz w:val="24"/>
                <w:szCs w:val="24"/>
                <w:lang w:eastAsia="lv-LV"/>
              </w:rPr>
              <w:t xml:space="preserve"> </w:t>
            </w:r>
          </w:p>
        </w:tc>
      </w:tr>
      <w:tr w:rsidR="007311F2" w:rsidRPr="007311F2" w14:paraId="60F54D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62AD40" w14:textId="77777777" w:rsidR="00655F2C"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9D2286"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426A4F" w14:textId="77777777" w:rsidR="00E5323B" w:rsidRPr="007311F2" w:rsidRDefault="00B44D84" w:rsidP="00E5323B">
            <w:pPr>
              <w:spacing w:after="0" w:line="240" w:lineRule="auto"/>
              <w:rPr>
                <w:rFonts w:ascii="Times New Roman" w:eastAsia="Times New Roman" w:hAnsi="Times New Roman" w:cs="Times New Roman"/>
                <w:iCs/>
                <w:sz w:val="24"/>
                <w:szCs w:val="24"/>
                <w:lang w:eastAsia="lv-LV"/>
              </w:rPr>
            </w:pPr>
            <w:r w:rsidRPr="007311F2">
              <w:rPr>
                <w:rFonts w:ascii="Times New Roman" w:eastAsia="Times New Roman" w:hAnsi="Times New Roman" w:cs="Times New Roman"/>
                <w:iCs/>
                <w:sz w:val="24"/>
                <w:szCs w:val="24"/>
                <w:lang w:eastAsia="lv-LV"/>
              </w:rPr>
              <w:t>Nav.</w:t>
            </w:r>
          </w:p>
        </w:tc>
      </w:tr>
    </w:tbl>
    <w:p w14:paraId="3DB6FACE" w14:textId="77777777" w:rsidR="00C25B49" w:rsidRPr="007311F2" w:rsidRDefault="00C25B49" w:rsidP="00894C55">
      <w:pPr>
        <w:spacing w:after="0" w:line="240" w:lineRule="auto"/>
        <w:rPr>
          <w:rFonts w:ascii="Times New Roman" w:hAnsi="Times New Roman" w:cs="Times New Roman"/>
          <w:sz w:val="28"/>
          <w:szCs w:val="28"/>
        </w:rPr>
      </w:pPr>
    </w:p>
    <w:p w14:paraId="2FC08D4C" w14:textId="77777777" w:rsidR="00E5323B" w:rsidRPr="007311F2" w:rsidRDefault="00E5323B" w:rsidP="00894C55">
      <w:pPr>
        <w:spacing w:after="0" w:line="240" w:lineRule="auto"/>
        <w:rPr>
          <w:rFonts w:ascii="Times New Roman" w:hAnsi="Times New Roman" w:cs="Times New Roman"/>
          <w:sz w:val="28"/>
          <w:szCs w:val="28"/>
        </w:rPr>
      </w:pPr>
    </w:p>
    <w:p w14:paraId="08F97BFF" w14:textId="77777777" w:rsidR="00894C55" w:rsidRPr="00C47AD5" w:rsidRDefault="0027051F" w:rsidP="00D368ED">
      <w:pPr>
        <w:tabs>
          <w:tab w:val="left" w:pos="7088"/>
        </w:tabs>
        <w:spacing w:after="0" w:line="240" w:lineRule="auto"/>
        <w:rPr>
          <w:rFonts w:ascii="Times New Roman" w:hAnsi="Times New Roman" w:cs="Times New Roman"/>
          <w:sz w:val="24"/>
          <w:szCs w:val="24"/>
        </w:rPr>
      </w:pPr>
      <w:r w:rsidRPr="00C47AD5">
        <w:rPr>
          <w:rFonts w:ascii="Times New Roman" w:hAnsi="Times New Roman" w:cs="Times New Roman"/>
          <w:sz w:val="24"/>
          <w:szCs w:val="24"/>
        </w:rPr>
        <w:t>Vides aizsardzības un reģionālās attīstības ministrs</w:t>
      </w:r>
      <w:r w:rsidR="00B44D84" w:rsidRPr="00C47AD5">
        <w:rPr>
          <w:rFonts w:ascii="Times New Roman" w:hAnsi="Times New Roman" w:cs="Times New Roman"/>
          <w:sz w:val="24"/>
          <w:szCs w:val="24"/>
        </w:rPr>
        <w:tab/>
      </w:r>
      <w:r w:rsidRPr="00C47AD5">
        <w:rPr>
          <w:rFonts w:ascii="Times New Roman" w:hAnsi="Times New Roman" w:cs="Times New Roman"/>
          <w:sz w:val="24"/>
          <w:szCs w:val="24"/>
        </w:rPr>
        <w:t>J</w:t>
      </w:r>
      <w:r w:rsidR="00B44D84" w:rsidRPr="00C47AD5">
        <w:rPr>
          <w:rFonts w:ascii="Times New Roman" w:hAnsi="Times New Roman" w:cs="Times New Roman"/>
          <w:sz w:val="24"/>
          <w:szCs w:val="24"/>
        </w:rPr>
        <w:t>.</w:t>
      </w:r>
      <w:r w:rsidR="00D368ED" w:rsidRPr="00C47AD5">
        <w:rPr>
          <w:rFonts w:ascii="Times New Roman" w:hAnsi="Times New Roman" w:cs="Times New Roman"/>
          <w:sz w:val="24"/>
          <w:szCs w:val="24"/>
        </w:rPr>
        <w:t xml:space="preserve"> </w:t>
      </w:r>
      <w:r w:rsidRPr="00C47AD5">
        <w:rPr>
          <w:rFonts w:ascii="Times New Roman" w:hAnsi="Times New Roman" w:cs="Times New Roman"/>
          <w:sz w:val="24"/>
          <w:szCs w:val="24"/>
        </w:rPr>
        <w:t>Pūce</w:t>
      </w:r>
    </w:p>
    <w:p w14:paraId="6616A1E1" w14:textId="77777777" w:rsidR="00D368ED" w:rsidRPr="007311F2" w:rsidRDefault="00D368ED" w:rsidP="00D368ED">
      <w:pPr>
        <w:tabs>
          <w:tab w:val="left" w:pos="7088"/>
        </w:tabs>
        <w:spacing w:after="0" w:line="240" w:lineRule="auto"/>
        <w:rPr>
          <w:rFonts w:ascii="Times New Roman" w:hAnsi="Times New Roman" w:cs="Times New Roman"/>
          <w:sz w:val="28"/>
          <w:szCs w:val="28"/>
        </w:rPr>
      </w:pPr>
    </w:p>
    <w:p w14:paraId="0D0488E5" w14:textId="77777777" w:rsidR="00894C55" w:rsidRPr="007311F2" w:rsidRDefault="00894C55" w:rsidP="00894C55">
      <w:pPr>
        <w:spacing w:after="0" w:line="240" w:lineRule="auto"/>
        <w:ind w:firstLine="720"/>
        <w:rPr>
          <w:rFonts w:ascii="Times New Roman" w:hAnsi="Times New Roman" w:cs="Times New Roman"/>
          <w:sz w:val="28"/>
          <w:szCs w:val="28"/>
        </w:rPr>
      </w:pPr>
    </w:p>
    <w:p w14:paraId="0204688D" w14:textId="77777777" w:rsidR="00894C55" w:rsidRPr="007311F2" w:rsidRDefault="00894C55" w:rsidP="00894C55">
      <w:pPr>
        <w:spacing w:after="0" w:line="240" w:lineRule="auto"/>
        <w:ind w:firstLine="720"/>
        <w:rPr>
          <w:rFonts w:ascii="Times New Roman" w:hAnsi="Times New Roman" w:cs="Times New Roman"/>
          <w:sz w:val="28"/>
          <w:szCs w:val="28"/>
        </w:rPr>
      </w:pPr>
    </w:p>
    <w:p w14:paraId="7E2B94E7" w14:textId="77777777" w:rsidR="00894C55" w:rsidRPr="007311F2" w:rsidRDefault="00894C55" w:rsidP="00894C55">
      <w:pPr>
        <w:tabs>
          <w:tab w:val="left" w:pos="6237"/>
        </w:tabs>
        <w:spacing w:after="0" w:line="240" w:lineRule="auto"/>
        <w:ind w:firstLine="720"/>
        <w:rPr>
          <w:rFonts w:ascii="Times New Roman" w:hAnsi="Times New Roman" w:cs="Times New Roman"/>
          <w:sz w:val="28"/>
          <w:szCs w:val="28"/>
        </w:rPr>
      </w:pPr>
    </w:p>
    <w:p w14:paraId="1770E62E" w14:textId="77777777" w:rsidR="00894C55" w:rsidRPr="004C58CE" w:rsidRDefault="0027051F" w:rsidP="00894C55">
      <w:pPr>
        <w:tabs>
          <w:tab w:val="left" w:pos="6237"/>
        </w:tabs>
        <w:spacing w:after="0" w:line="240" w:lineRule="auto"/>
        <w:rPr>
          <w:rFonts w:ascii="Times New Roman" w:hAnsi="Times New Roman" w:cs="Times New Roman"/>
          <w:sz w:val="20"/>
          <w:szCs w:val="20"/>
        </w:rPr>
      </w:pPr>
      <w:r w:rsidRPr="004C58CE">
        <w:rPr>
          <w:rFonts w:ascii="Times New Roman" w:hAnsi="Times New Roman" w:cs="Times New Roman"/>
          <w:sz w:val="20"/>
          <w:szCs w:val="20"/>
        </w:rPr>
        <w:t>Kedo,</w:t>
      </w:r>
      <w:r w:rsidR="00E775EA" w:rsidRPr="004C58CE">
        <w:rPr>
          <w:rFonts w:ascii="Times New Roman" w:hAnsi="Times New Roman" w:cs="Times New Roman"/>
          <w:sz w:val="20"/>
          <w:szCs w:val="20"/>
        </w:rPr>
        <w:t xml:space="preserve"> 670</w:t>
      </w:r>
      <w:r w:rsidRPr="004C58CE">
        <w:rPr>
          <w:rFonts w:ascii="Times New Roman" w:hAnsi="Times New Roman" w:cs="Times New Roman"/>
          <w:sz w:val="20"/>
          <w:szCs w:val="20"/>
        </w:rPr>
        <w:t>26558</w:t>
      </w:r>
    </w:p>
    <w:p w14:paraId="35BECAE7" w14:textId="4BB4C0AD" w:rsidR="00894C55" w:rsidRPr="004C58CE" w:rsidRDefault="005A224F" w:rsidP="00894C55">
      <w:pPr>
        <w:tabs>
          <w:tab w:val="left" w:pos="6237"/>
        </w:tabs>
        <w:spacing w:after="0" w:line="240" w:lineRule="auto"/>
        <w:rPr>
          <w:rFonts w:ascii="Times New Roman" w:hAnsi="Times New Roman" w:cs="Times New Roman"/>
          <w:sz w:val="20"/>
          <w:szCs w:val="20"/>
        </w:rPr>
      </w:pPr>
      <w:hyperlink r:id="rId8" w:history="1">
        <w:r w:rsidR="0027051F" w:rsidRPr="004C58CE">
          <w:rPr>
            <w:rStyle w:val="Hyperlink"/>
            <w:rFonts w:ascii="Times New Roman" w:hAnsi="Times New Roman" w:cs="Times New Roman"/>
            <w:color w:val="auto"/>
            <w:sz w:val="20"/>
            <w:szCs w:val="20"/>
          </w:rPr>
          <w:t>kristine.kedo@varam.gov.lv</w:t>
        </w:r>
      </w:hyperlink>
      <w:r w:rsidR="006D7646">
        <w:rPr>
          <w:rStyle w:val="Hyperlink"/>
          <w:rFonts w:ascii="Times New Roman" w:hAnsi="Times New Roman" w:cs="Times New Roman"/>
          <w:color w:val="auto"/>
          <w:sz w:val="20"/>
          <w:szCs w:val="20"/>
        </w:rPr>
        <w:t xml:space="preserve"> </w:t>
      </w:r>
      <w:r w:rsidR="0027051F" w:rsidRPr="004C58CE">
        <w:rPr>
          <w:rFonts w:ascii="Times New Roman" w:hAnsi="Times New Roman" w:cs="Times New Roman"/>
          <w:sz w:val="20"/>
          <w:szCs w:val="20"/>
        </w:rPr>
        <w:t xml:space="preserve"> </w:t>
      </w:r>
    </w:p>
    <w:sectPr w:rsidR="00894C55" w:rsidRPr="004C58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4C44" w14:textId="77777777" w:rsidR="005A224F" w:rsidRDefault="005A224F">
      <w:pPr>
        <w:spacing w:after="0" w:line="240" w:lineRule="auto"/>
      </w:pPr>
      <w:r>
        <w:separator/>
      </w:r>
    </w:p>
  </w:endnote>
  <w:endnote w:type="continuationSeparator" w:id="0">
    <w:p w14:paraId="4F8E3B9D" w14:textId="77777777" w:rsidR="005A224F" w:rsidRDefault="005A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D543" w14:textId="2D8B2A98" w:rsidR="00B44D84" w:rsidRPr="00894C55" w:rsidRDefault="00423328">
    <w:pPr>
      <w:pStyle w:val="Footer"/>
      <w:rPr>
        <w:rFonts w:ascii="Times New Roman" w:hAnsi="Times New Roman" w:cs="Times New Roman"/>
        <w:sz w:val="20"/>
        <w:szCs w:val="20"/>
      </w:rPr>
    </w:pPr>
    <w:r>
      <w:rPr>
        <w:rFonts w:ascii="Times New Roman" w:hAnsi="Times New Roman" w:cs="Times New Roman"/>
        <w:sz w:val="20"/>
        <w:szCs w:val="20"/>
      </w:rPr>
      <w:t>VARAMAnot_VPP_</w:t>
    </w:r>
    <w:r w:rsidR="002D27B9" w:rsidRPr="002D27B9">
      <w:rPr>
        <w:rFonts w:ascii="Times New Roman" w:hAnsi="Times New Roman" w:cs="Times New Roman"/>
        <w:sz w:val="20"/>
        <w:szCs w:val="20"/>
      </w:rPr>
      <w:t xml:space="preserve"> </w:t>
    </w:r>
    <w:r w:rsidR="002D27B9">
      <w:rPr>
        <w:rFonts w:ascii="Times New Roman" w:hAnsi="Times New Roman" w:cs="Times New Roman"/>
        <w:sz w:val="20"/>
        <w:szCs w:val="20"/>
      </w:rPr>
      <w:t>ITAZRI_</w:t>
    </w:r>
    <w:r w:rsidR="003E1C80">
      <w:rPr>
        <w:rFonts w:ascii="Times New Roman" w:hAnsi="Times New Roman" w:cs="Times New Roman"/>
        <w:sz w:val="20"/>
        <w:szCs w:val="20"/>
      </w:rPr>
      <w:t>21</w:t>
    </w:r>
    <w:r w:rsidR="00C47AD5">
      <w:rPr>
        <w:rFonts w:ascii="Times New Roman" w:hAnsi="Times New Roman" w:cs="Times New Roman"/>
        <w:sz w:val="20"/>
        <w:szCs w:val="20"/>
      </w:rPr>
      <w:t>04</w:t>
    </w:r>
    <w:r w:rsidR="002D27B9">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D3CC" w14:textId="2621CB57" w:rsidR="00B44D84" w:rsidRPr="00423328" w:rsidRDefault="002D27B9" w:rsidP="00423328">
    <w:pPr>
      <w:pStyle w:val="Footer"/>
      <w:rPr>
        <w:rFonts w:ascii="Times New Roman" w:hAnsi="Times New Roman" w:cs="Times New Roman"/>
        <w:sz w:val="20"/>
        <w:szCs w:val="20"/>
      </w:rPr>
    </w:pPr>
    <w:r>
      <w:rPr>
        <w:rFonts w:ascii="Times New Roman" w:hAnsi="Times New Roman" w:cs="Times New Roman"/>
        <w:sz w:val="20"/>
        <w:szCs w:val="20"/>
      </w:rPr>
      <w:t>VARAMAnot_VPP_ITAZRI_</w:t>
    </w:r>
    <w:r w:rsidR="003E1C80">
      <w:rPr>
        <w:rFonts w:ascii="Times New Roman" w:hAnsi="Times New Roman" w:cs="Times New Roman"/>
        <w:sz w:val="20"/>
        <w:szCs w:val="20"/>
      </w:rPr>
      <w:t>21</w:t>
    </w:r>
    <w:r w:rsidR="00C47AD5">
      <w:rPr>
        <w:rFonts w:ascii="Times New Roman" w:hAnsi="Times New Roman" w:cs="Times New Roman"/>
        <w:sz w:val="20"/>
        <w:szCs w:val="20"/>
      </w:rPr>
      <w:t>04</w:t>
    </w:r>
    <w:r w:rsidR="00423328">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B1C9" w14:textId="77777777" w:rsidR="005A224F" w:rsidRDefault="005A224F">
      <w:pPr>
        <w:spacing w:after="0" w:line="240" w:lineRule="auto"/>
      </w:pPr>
      <w:r>
        <w:separator/>
      </w:r>
    </w:p>
  </w:footnote>
  <w:footnote w:type="continuationSeparator" w:id="0">
    <w:p w14:paraId="23E7C2FD" w14:textId="77777777" w:rsidR="005A224F" w:rsidRDefault="005A224F">
      <w:pPr>
        <w:spacing w:after="0" w:line="240" w:lineRule="auto"/>
      </w:pPr>
      <w:r>
        <w:continuationSeparator/>
      </w:r>
    </w:p>
  </w:footnote>
  <w:footnote w:id="1">
    <w:p w14:paraId="5E161652" w14:textId="4057DB47" w:rsidR="00C47881" w:rsidRPr="00C47881" w:rsidRDefault="00C47881">
      <w:pPr>
        <w:pStyle w:val="FootnoteText"/>
        <w:rPr>
          <w:rFonts w:ascii="Times" w:hAnsi="Times" w:cs="Times"/>
        </w:rPr>
      </w:pPr>
      <w:r w:rsidRPr="00C47881">
        <w:rPr>
          <w:rStyle w:val="FootnoteReference"/>
          <w:rFonts w:ascii="Times" w:hAnsi="Times" w:cs="Times"/>
        </w:rPr>
        <w:footnoteRef/>
      </w:r>
      <w:r w:rsidRPr="00C47881">
        <w:rPr>
          <w:rFonts w:ascii="Times" w:hAnsi="Times" w:cs="Times"/>
        </w:rPr>
        <w:t xml:space="preserve"> </w:t>
      </w:r>
      <w:hyperlink r:id="rId1" w:history="1">
        <w:r w:rsidRPr="00C47881">
          <w:rPr>
            <w:rStyle w:val="Hyperlink"/>
            <w:rFonts w:ascii="Times" w:hAnsi="Times" w:cs="Times"/>
          </w:rPr>
          <w:t>https://likumi.lv/ta/lv/starptautiskie-ligumi/id/1265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36595"/>
      <w:docPartObj>
        <w:docPartGallery w:val="Page Numbers (Top of Page)"/>
        <w:docPartUnique/>
      </w:docPartObj>
    </w:sdtPr>
    <w:sdtEndPr>
      <w:rPr>
        <w:rFonts w:ascii="Times New Roman" w:hAnsi="Times New Roman" w:cs="Times New Roman"/>
        <w:noProof/>
        <w:sz w:val="24"/>
        <w:szCs w:val="20"/>
      </w:rPr>
    </w:sdtEndPr>
    <w:sdtContent>
      <w:p w14:paraId="08F9FA1F" w14:textId="77777777" w:rsidR="00B44D84" w:rsidRPr="00C25B49" w:rsidRDefault="00B44D8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1B4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F8D"/>
    <w:multiLevelType w:val="hybridMultilevel"/>
    <w:tmpl w:val="64CE9D7A"/>
    <w:lvl w:ilvl="0" w:tplc="428E9AEC">
      <w:start w:val="1"/>
      <w:numFmt w:val="decimal"/>
      <w:lvlText w:val="%1)"/>
      <w:lvlJc w:val="left"/>
      <w:pPr>
        <w:ind w:left="720" w:hanging="360"/>
      </w:pPr>
      <w:rPr>
        <w:rFonts w:hint="default"/>
      </w:rPr>
    </w:lvl>
    <w:lvl w:ilvl="1" w:tplc="E306FEE0" w:tentative="1">
      <w:start w:val="1"/>
      <w:numFmt w:val="lowerLetter"/>
      <w:lvlText w:val="%2."/>
      <w:lvlJc w:val="left"/>
      <w:pPr>
        <w:ind w:left="1440" w:hanging="360"/>
      </w:pPr>
    </w:lvl>
    <w:lvl w:ilvl="2" w:tplc="95486FEA" w:tentative="1">
      <w:start w:val="1"/>
      <w:numFmt w:val="lowerRoman"/>
      <w:lvlText w:val="%3."/>
      <w:lvlJc w:val="right"/>
      <w:pPr>
        <w:ind w:left="2160" w:hanging="180"/>
      </w:pPr>
    </w:lvl>
    <w:lvl w:ilvl="3" w:tplc="DCA07F9E" w:tentative="1">
      <w:start w:val="1"/>
      <w:numFmt w:val="decimal"/>
      <w:lvlText w:val="%4."/>
      <w:lvlJc w:val="left"/>
      <w:pPr>
        <w:ind w:left="2880" w:hanging="360"/>
      </w:pPr>
    </w:lvl>
    <w:lvl w:ilvl="4" w:tplc="7032CD98" w:tentative="1">
      <w:start w:val="1"/>
      <w:numFmt w:val="lowerLetter"/>
      <w:lvlText w:val="%5."/>
      <w:lvlJc w:val="left"/>
      <w:pPr>
        <w:ind w:left="3600" w:hanging="360"/>
      </w:pPr>
    </w:lvl>
    <w:lvl w:ilvl="5" w:tplc="C33EC224" w:tentative="1">
      <w:start w:val="1"/>
      <w:numFmt w:val="lowerRoman"/>
      <w:lvlText w:val="%6."/>
      <w:lvlJc w:val="right"/>
      <w:pPr>
        <w:ind w:left="4320" w:hanging="180"/>
      </w:pPr>
    </w:lvl>
    <w:lvl w:ilvl="6" w:tplc="8D601068" w:tentative="1">
      <w:start w:val="1"/>
      <w:numFmt w:val="decimal"/>
      <w:lvlText w:val="%7."/>
      <w:lvlJc w:val="left"/>
      <w:pPr>
        <w:ind w:left="5040" w:hanging="360"/>
      </w:pPr>
    </w:lvl>
    <w:lvl w:ilvl="7" w:tplc="EA2AE6F2" w:tentative="1">
      <w:start w:val="1"/>
      <w:numFmt w:val="lowerLetter"/>
      <w:lvlText w:val="%8."/>
      <w:lvlJc w:val="left"/>
      <w:pPr>
        <w:ind w:left="5760" w:hanging="360"/>
      </w:pPr>
    </w:lvl>
    <w:lvl w:ilvl="8" w:tplc="99BC2CF4" w:tentative="1">
      <w:start w:val="1"/>
      <w:numFmt w:val="lowerRoman"/>
      <w:lvlText w:val="%9."/>
      <w:lvlJc w:val="right"/>
      <w:pPr>
        <w:ind w:left="6480" w:hanging="180"/>
      </w:pPr>
    </w:lvl>
  </w:abstractNum>
  <w:abstractNum w:abstractNumId="1" w15:restartNumberingAfterBreak="0">
    <w:nsid w:val="602523FB"/>
    <w:multiLevelType w:val="multilevel"/>
    <w:tmpl w:val="3C4ED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F8E"/>
    <w:rsid w:val="00041D7D"/>
    <w:rsid w:val="000469B3"/>
    <w:rsid w:val="00072817"/>
    <w:rsid w:val="00096892"/>
    <w:rsid w:val="000C147C"/>
    <w:rsid w:val="000C23E8"/>
    <w:rsid w:val="000C25AC"/>
    <w:rsid w:val="000C4FBE"/>
    <w:rsid w:val="000C6116"/>
    <w:rsid w:val="000D4491"/>
    <w:rsid w:val="000D48A1"/>
    <w:rsid w:val="000D5857"/>
    <w:rsid w:val="000E68B7"/>
    <w:rsid w:val="0010750A"/>
    <w:rsid w:val="001126EA"/>
    <w:rsid w:val="00133A99"/>
    <w:rsid w:val="00145FE9"/>
    <w:rsid w:val="0017434E"/>
    <w:rsid w:val="001850B7"/>
    <w:rsid w:val="001A0C08"/>
    <w:rsid w:val="001A1992"/>
    <w:rsid w:val="001C12ED"/>
    <w:rsid w:val="001C5010"/>
    <w:rsid w:val="001C6DAC"/>
    <w:rsid w:val="001E1B48"/>
    <w:rsid w:val="001E66E3"/>
    <w:rsid w:val="00212E7F"/>
    <w:rsid w:val="00216C91"/>
    <w:rsid w:val="00243426"/>
    <w:rsid w:val="00245643"/>
    <w:rsid w:val="00255393"/>
    <w:rsid w:val="00265E56"/>
    <w:rsid w:val="0027051F"/>
    <w:rsid w:val="00273F10"/>
    <w:rsid w:val="002840BC"/>
    <w:rsid w:val="00286972"/>
    <w:rsid w:val="00293CDF"/>
    <w:rsid w:val="002B10A2"/>
    <w:rsid w:val="002C05AE"/>
    <w:rsid w:val="002D08C3"/>
    <w:rsid w:val="002D27B9"/>
    <w:rsid w:val="002E1C05"/>
    <w:rsid w:val="002E322A"/>
    <w:rsid w:val="00305D34"/>
    <w:rsid w:val="0032159F"/>
    <w:rsid w:val="00354327"/>
    <w:rsid w:val="0037007A"/>
    <w:rsid w:val="003766BA"/>
    <w:rsid w:val="00382B51"/>
    <w:rsid w:val="003969E0"/>
    <w:rsid w:val="003B0BF9"/>
    <w:rsid w:val="003B4D31"/>
    <w:rsid w:val="003C142D"/>
    <w:rsid w:val="003C35FB"/>
    <w:rsid w:val="003C39CC"/>
    <w:rsid w:val="003D44DB"/>
    <w:rsid w:val="003E0791"/>
    <w:rsid w:val="003E1C80"/>
    <w:rsid w:val="003F28AC"/>
    <w:rsid w:val="00417D31"/>
    <w:rsid w:val="00423328"/>
    <w:rsid w:val="004454FE"/>
    <w:rsid w:val="00447A1F"/>
    <w:rsid w:val="00456E40"/>
    <w:rsid w:val="0046319B"/>
    <w:rsid w:val="00465696"/>
    <w:rsid w:val="00471F27"/>
    <w:rsid w:val="00472FB0"/>
    <w:rsid w:val="004756E2"/>
    <w:rsid w:val="004A06C7"/>
    <w:rsid w:val="004A55D9"/>
    <w:rsid w:val="004B08FD"/>
    <w:rsid w:val="004B4907"/>
    <w:rsid w:val="004C58CE"/>
    <w:rsid w:val="00501603"/>
    <w:rsid w:val="0050178F"/>
    <w:rsid w:val="005022DD"/>
    <w:rsid w:val="005053BD"/>
    <w:rsid w:val="00506A00"/>
    <w:rsid w:val="00530C01"/>
    <w:rsid w:val="0053369E"/>
    <w:rsid w:val="00540AD2"/>
    <w:rsid w:val="0055178F"/>
    <w:rsid w:val="00555A35"/>
    <w:rsid w:val="005739DC"/>
    <w:rsid w:val="0057605E"/>
    <w:rsid w:val="005824AE"/>
    <w:rsid w:val="005A224F"/>
    <w:rsid w:val="005A341C"/>
    <w:rsid w:val="005A5778"/>
    <w:rsid w:val="005C0C37"/>
    <w:rsid w:val="005D6291"/>
    <w:rsid w:val="005E28A9"/>
    <w:rsid w:val="00600B02"/>
    <w:rsid w:val="006010DA"/>
    <w:rsid w:val="0060164E"/>
    <w:rsid w:val="00630470"/>
    <w:rsid w:val="00655F2C"/>
    <w:rsid w:val="00662C70"/>
    <w:rsid w:val="00666767"/>
    <w:rsid w:val="00670A6A"/>
    <w:rsid w:val="0067358C"/>
    <w:rsid w:val="006762A1"/>
    <w:rsid w:val="006A0A71"/>
    <w:rsid w:val="006D3B55"/>
    <w:rsid w:val="006D7646"/>
    <w:rsid w:val="006D7A5B"/>
    <w:rsid w:val="006E1081"/>
    <w:rsid w:val="00700B67"/>
    <w:rsid w:val="00706B75"/>
    <w:rsid w:val="007118DF"/>
    <w:rsid w:val="00720585"/>
    <w:rsid w:val="00721A50"/>
    <w:rsid w:val="007311F2"/>
    <w:rsid w:val="00744692"/>
    <w:rsid w:val="00746890"/>
    <w:rsid w:val="00773AF6"/>
    <w:rsid w:val="00781DDF"/>
    <w:rsid w:val="007922B4"/>
    <w:rsid w:val="00793D67"/>
    <w:rsid w:val="00795F71"/>
    <w:rsid w:val="007A61DB"/>
    <w:rsid w:val="007B17A6"/>
    <w:rsid w:val="007C11B9"/>
    <w:rsid w:val="007C4B09"/>
    <w:rsid w:val="007E5F7A"/>
    <w:rsid w:val="007E73AB"/>
    <w:rsid w:val="007F36F4"/>
    <w:rsid w:val="00802A2F"/>
    <w:rsid w:val="00816C11"/>
    <w:rsid w:val="00857AB1"/>
    <w:rsid w:val="00871ABC"/>
    <w:rsid w:val="00894C55"/>
    <w:rsid w:val="008A0951"/>
    <w:rsid w:val="008B2266"/>
    <w:rsid w:val="008D0405"/>
    <w:rsid w:val="008D0D29"/>
    <w:rsid w:val="00916D47"/>
    <w:rsid w:val="009378F1"/>
    <w:rsid w:val="00954388"/>
    <w:rsid w:val="009714B3"/>
    <w:rsid w:val="0097258F"/>
    <w:rsid w:val="00975D97"/>
    <w:rsid w:val="009A2654"/>
    <w:rsid w:val="009C3731"/>
    <w:rsid w:val="009D68B6"/>
    <w:rsid w:val="009F5A13"/>
    <w:rsid w:val="00A10FC3"/>
    <w:rsid w:val="00A121F6"/>
    <w:rsid w:val="00A1508E"/>
    <w:rsid w:val="00A24C7C"/>
    <w:rsid w:val="00A251A1"/>
    <w:rsid w:val="00A36C47"/>
    <w:rsid w:val="00A47730"/>
    <w:rsid w:val="00A6073E"/>
    <w:rsid w:val="00A862B4"/>
    <w:rsid w:val="00A93F1A"/>
    <w:rsid w:val="00AA3C83"/>
    <w:rsid w:val="00AE5567"/>
    <w:rsid w:val="00AF1239"/>
    <w:rsid w:val="00AF64B8"/>
    <w:rsid w:val="00B16480"/>
    <w:rsid w:val="00B2165C"/>
    <w:rsid w:val="00B44D84"/>
    <w:rsid w:val="00B868CE"/>
    <w:rsid w:val="00B90204"/>
    <w:rsid w:val="00B91008"/>
    <w:rsid w:val="00BA20AA"/>
    <w:rsid w:val="00BB1DFF"/>
    <w:rsid w:val="00BC4560"/>
    <w:rsid w:val="00BD4425"/>
    <w:rsid w:val="00BE752F"/>
    <w:rsid w:val="00C25B49"/>
    <w:rsid w:val="00C348E1"/>
    <w:rsid w:val="00C37909"/>
    <w:rsid w:val="00C47881"/>
    <w:rsid w:val="00C47AD5"/>
    <w:rsid w:val="00C6025E"/>
    <w:rsid w:val="00C94C70"/>
    <w:rsid w:val="00CA0158"/>
    <w:rsid w:val="00CA7762"/>
    <w:rsid w:val="00CB5F3C"/>
    <w:rsid w:val="00CB7911"/>
    <w:rsid w:val="00CC0D2D"/>
    <w:rsid w:val="00CE5657"/>
    <w:rsid w:val="00D0425C"/>
    <w:rsid w:val="00D1062F"/>
    <w:rsid w:val="00D133F8"/>
    <w:rsid w:val="00D14A3E"/>
    <w:rsid w:val="00D333B5"/>
    <w:rsid w:val="00D368ED"/>
    <w:rsid w:val="00D431EA"/>
    <w:rsid w:val="00D873AD"/>
    <w:rsid w:val="00D92C69"/>
    <w:rsid w:val="00D93F32"/>
    <w:rsid w:val="00DB2566"/>
    <w:rsid w:val="00DB49E4"/>
    <w:rsid w:val="00DC287D"/>
    <w:rsid w:val="00DE1088"/>
    <w:rsid w:val="00DE5FEC"/>
    <w:rsid w:val="00DF307D"/>
    <w:rsid w:val="00DF3F47"/>
    <w:rsid w:val="00E3716B"/>
    <w:rsid w:val="00E41FBD"/>
    <w:rsid w:val="00E45891"/>
    <w:rsid w:val="00E47FBC"/>
    <w:rsid w:val="00E5323B"/>
    <w:rsid w:val="00E64E9B"/>
    <w:rsid w:val="00E7449D"/>
    <w:rsid w:val="00E775EA"/>
    <w:rsid w:val="00E85938"/>
    <w:rsid w:val="00E85AC9"/>
    <w:rsid w:val="00E8749E"/>
    <w:rsid w:val="00E90C01"/>
    <w:rsid w:val="00EA486E"/>
    <w:rsid w:val="00EF3934"/>
    <w:rsid w:val="00F31704"/>
    <w:rsid w:val="00F37FDF"/>
    <w:rsid w:val="00F45703"/>
    <w:rsid w:val="00F57B0C"/>
    <w:rsid w:val="00F67783"/>
    <w:rsid w:val="00F8115A"/>
    <w:rsid w:val="00F85EFC"/>
    <w:rsid w:val="00FA6A5D"/>
    <w:rsid w:val="00FC132A"/>
    <w:rsid w:val="00FE1307"/>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B192"/>
  <w15:docId w15:val="{73AFB6A1-29AD-4AE0-A21F-64C9EC6F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7358C"/>
    <w:pPr>
      <w:ind w:left="720"/>
      <w:contextualSpacing/>
    </w:pPr>
  </w:style>
  <w:style w:type="character" w:customStyle="1" w:styleId="UnresolvedMention1">
    <w:name w:val="Unresolved Mention1"/>
    <w:basedOn w:val="DefaultParagraphFont"/>
    <w:uiPriority w:val="99"/>
    <w:semiHidden/>
    <w:unhideWhenUsed/>
    <w:rsid w:val="00AA3C83"/>
    <w:rPr>
      <w:color w:val="808080"/>
      <w:shd w:val="clear" w:color="auto" w:fill="E6E6E6"/>
    </w:rPr>
  </w:style>
  <w:style w:type="character" w:customStyle="1" w:styleId="ListParagraphChar">
    <w:name w:val="List Paragraph Char"/>
    <w:link w:val="ListParagraph"/>
    <w:uiPriority w:val="34"/>
    <w:locked/>
    <w:rsid w:val="00F8115A"/>
  </w:style>
  <w:style w:type="paragraph" w:styleId="NormalWeb">
    <w:name w:val="Normal (Web)"/>
    <w:basedOn w:val="Normal"/>
    <w:uiPriority w:val="99"/>
    <w:unhideWhenUsed/>
    <w:rsid w:val="001E66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92C69"/>
    <w:rPr>
      <w:sz w:val="16"/>
      <w:szCs w:val="16"/>
    </w:rPr>
  </w:style>
  <w:style w:type="paragraph" w:styleId="CommentText">
    <w:name w:val="annotation text"/>
    <w:basedOn w:val="Normal"/>
    <w:link w:val="CommentTextChar"/>
    <w:uiPriority w:val="99"/>
    <w:semiHidden/>
    <w:unhideWhenUsed/>
    <w:rsid w:val="00D92C69"/>
    <w:pPr>
      <w:spacing w:line="240" w:lineRule="auto"/>
    </w:pPr>
    <w:rPr>
      <w:sz w:val="20"/>
      <w:szCs w:val="20"/>
    </w:rPr>
  </w:style>
  <w:style w:type="character" w:customStyle="1" w:styleId="CommentTextChar">
    <w:name w:val="Comment Text Char"/>
    <w:basedOn w:val="DefaultParagraphFont"/>
    <w:link w:val="CommentText"/>
    <w:uiPriority w:val="99"/>
    <w:semiHidden/>
    <w:rsid w:val="00D92C69"/>
    <w:rPr>
      <w:sz w:val="20"/>
      <w:szCs w:val="20"/>
    </w:rPr>
  </w:style>
  <w:style w:type="paragraph" w:styleId="CommentSubject">
    <w:name w:val="annotation subject"/>
    <w:basedOn w:val="CommentText"/>
    <w:next w:val="CommentText"/>
    <w:link w:val="CommentSubjectChar"/>
    <w:uiPriority w:val="99"/>
    <w:semiHidden/>
    <w:unhideWhenUsed/>
    <w:rsid w:val="00D92C69"/>
    <w:rPr>
      <w:b/>
      <w:bCs/>
    </w:rPr>
  </w:style>
  <w:style w:type="character" w:customStyle="1" w:styleId="CommentSubjectChar">
    <w:name w:val="Comment Subject Char"/>
    <w:basedOn w:val="CommentTextChar"/>
    <w:link w:val="CommentSubject"/>
    <w:uiPriority w:val="99"/>
    <w:semiHidden/>
    <w:rsid w:val="00D92C69"/>
    <w:rPr>
      <w:b/>
      <w:bCs/>
      <w:sz w:val="20"/>
      <w:szCs w:val="20"/>
    </w:rPr>
  </w:style>
  <w:style w:type="paragraph" w:styleId="FootnoteText">
    <w:name w:val="footnote text"/>
    <w:basedOn w:val="Normal"/>
    <w:link w:val="FootnoteTextChar"/>
    <w:uiPriority w:val="99"/>
    <w:semiHidden/>
    <w:unhideWhenUsed/>
    <w:rsid w:val="00C47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881"/>
    <w:rPr>
      <w:sz w:val="20"/>
      <w:szCs w:val="20"/>
    </w:rPr>
  </w:style>
  <w:style w:type="character" w:styleId="FootnoteReference">
    <w:name w:val="footnote reference"/>
    <w:basedOn w:val="DefaultParagraphFont"/>
    <w:uiPriority w:val="99"/>
    <w:semiHidden/>
    <w:unhideWhenUsed/>
    <w:rsid w:val="00C47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kedo@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lv/starptautiskie-ligum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9096-C4BF-42B2-AF92-EBA0F27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8373</Words>
  <Characters>4774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pētījumu programmu “Ilgtspējīga teritorijas attīstība un racionāla zemes resursu izmantošana”” sākotnējās ietekmes novērtējuma ziņojums (anotācija)</vt:lpstr>
    </vt:vector>
  </TitlesOfParts>
  <Company>Vides aizsardzības un reģionālās attīstības ministrija</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pētījumu programmu “Ilgtspējīga teritorijas attīstība un racionāla zemes resursu izmantošana”” sākotnējās ietekmes novērtējuma ziņojums (anotācija)</dc:title>
  <dc:subject>Anotācija</dc:subject>
  <dc:creator>Vārds Uzvārds;Kristīne Kedo</dc:creator>
  <cp:keywords>Valsts pētījumu programma</cp:keywords>
  <dc:description>67026558, kristine.kedo@varam.gov.lv</dc:description>
  <cp:lastModifiedBy>Kristīne Kedo</cp:lastModifiedBy>
  <cp:revision>9</cp:revision>
  <cp:lastPrinted>2018-09-07T13:00:00Z</cp:lastPrinted>
  <dcterms:created xsi:type="dcterms:W3CDTF">2020-04-16T14:44:00Z</dcterms:created>
  <dcterms:modified xsi:type="dcterms:W3CDTF">2020-04-28T08:24:00Z</dcterms:modified>
</cp:coreProperties>
</file>