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5BF06" w14:textId="77777777" w:rsidR="00C061CF" w:rsidRPr="00EF3192" w:rsidRDefault="00C061CF" w:rsidP="00C061CF">
      <w:pPr>
        <w:pStyle w:val="naislab"/>
        <w:spacing w:before="0" w:after="0"/>
        <w:ind w:firstLine="720"/>
        <w:rPr>
          <w:color w:val="000000" w:themeColor="text1"/>
          <w:sz w:val="28"/>
          <w:szCs w:val="28"/>
        </w:rPr>
      </w:pPr>
      <w:bookmarkStart w:id="0" w:name="_GoBack"/>
    </w:p>
    <w:p w14:paraId="59DE0A71" w14:textId="77777777" w:rsidR="00C061CF" w:rsidRPr="00ED065B" w:rsidRDefault="00C061CF" w:rsidP="00C061CF">
      <w:pPr>
        <w:pStyle w:val="naisnod"/>
        <w:spacing w:before="0" w:after="0"/>
        <w:ind w:firstLine="720"/>
        <w:rPr>
          <w:color w:val="000000" w:themeColor="text1"/>
          <w:sz w:val="28"/>
          <w:szCs w:val="28"/>
        </w:rPr>
      </w:pPr>
      <w:r w:rsidRPr="00ED065B">
        <w:rPr>
          <w:color w:val="000000" w:themeColor="text1"/>
          <w:sz w:val="28"/>
          <w:szCs w:val="28"/>
        </w:rPr>
        <w:t>Izziņa par atzinumos sniegtajiem iebildumiem</w:t>
      </w:r>
    </w:p>
    <w:p w14:paraId="364372E8" w14:textId="77777777" w:rsidR="00C061CF" w:rsidRPr="00ED065B" w:rsidRDefault="00C061CF" w:rsidP="00C061CF">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00EF3192" w:rsidRPr="00ED065B" w14:paraId="02381032" w14:textId="77777777" w:rsidTr="000E764C">
        <w:trPr>
          <w:jc w:val="center"/>
        </w:trPr>
        <w:tc>
          <w:tcPr>
            <w:tcW w:w="10188" w:type="dxa"/>
            <w:tcBorders>
              <w:bottom w:val="single" w:sz="6" w:space="0" w:color="000000"/>
            </w:tcBorders>
          </w:tcPr>
          <w:p w14:paraId="549C10A9" w14:textId="77777777" w:rsidR="00C061CF" w:rsidRPr="00ED065B" w:rsidRDefault="00A74A45" w:rsidP="00A74A45">
            <w:pPr>
              <w:ind w:firstLine="720"/>
              <w:jc w:val="center"/>
              <w:rPr>
                <w:b/>
                <w:color w:val="000000" w:themeColor="text1"/>
              </w:rPr>
            </w:pPr>
            <w:r w:rsidRPr="00ED065B">
              <w:rPr>
                <w:b/>
                <w:color w:val="000000" w:themeColor="text1"/>
              </w:rPr>
              <w:t xml:space="preserve">Par informatīvo ziņojumu "Par Vienotās digitālās vārtejas regulas prasību ieviešanu" </w:t>
            </w:r>
            <w:r w:rsidR="00BE17CB" w:rsidRPr="00ED065B">
              <w:rPr>
                <w:b/>
                <w:color w:val="000000" w:themeColor="text1"/>
              </w:rPr>
              <w:t>(VSS-</w:t>
            </w:r>
            <w:r w:rsidRPr="00ED065B">
              <w:rPr>
                <w:b/>
                <w:color w:val="000000" w:themeColor="text1"/>
              </w:rPr>
              <w:t>1110</w:t>
            </w:r>
            <w:r w:rsidR="00BE17CB" w:rsidRPr="00ED065B">
              <w:rPr>
                <w:b/>
                <w:color w:val="000000" w:themeColor="text1"/>
              </w:rPr>
              <w:t>)</w:t>
            </w:r>
          </w:p>
        </w:tc>
      </w:tr>
    </w:tbl>
    <w:p w14:paraId="3BD1F7C0" w14:textId="77777777" w:rsidR="00C061CF" w:rsidRPr="00ED065B" w:rsidRDefault="00C061CF" w:rsidP="00C061CF">
      <w:pPr>
        <w:pStyle w:val="naisc"/>
        <w:spacing w:before="0" w:after="0"/>
        <w:ind w:firstLine="1080"/>
        <w:rPr>
          <w:color w:val="000000" w:themeColor="text1"/>
        </w:rPr>
      </w:pPr>
      <w:r w:rsidRPr="00ED065B">
        <w:rPr>
          <w:color w:val="000000" w:themeColor="text1"/>
        </w:rPr>
        <w:t>(dokumenta veids un nosaukums)</w:t>
      </w:r>
    </w:p>
    <w:p w14:paraId="011A5354" w14:textId="77777777" w:rsidR="00C061CF" w:rsidRPr="00ED065B" w:rsidRDefault="00C061CF" w:rsidP="00C061CF">
      <w:pPr>
        <w:pStyle w:val="naisf"/>
        <w:spacing w:before="0" w:after="0"/>
        <w:ind w:firstLine="720"/>
        <w:rPr>
          <w:color w:val="000000" w:themeColor="text1"/>
        </w:rPr>
      </w:pPr>
    </w:p>
    <w:p w14:paraId="69FB6813" w14:textId="77777777" w:rsidR="00C061CF" w:rsidRPr="00ED065B" w:rsidRDefault="00C061CF" w:rsidP="00C061CF">
      <w:pPr>
        <w:pStyle w:val="naisf"/>
        <w:spacing w:before="0" w:after="0"/>
        <w:ind w:firstLine="0"/>
        <w:jc w:val="center"/>
        <w:rPr>
          <w:b/>
          <w:color w:val="000000" w:themeColor="text1"/>
        </w:rPr>
      </w:pPr>
      <w:r w:rsidRPr="00ED065B">
        <w:rPr>
          <w:b/>
          <w:color w:val="000000" w:themeColor="text1"/>
        </w:rPr>
        <w:t>I. Jautājumi, par kuriem saskaņošanā vienošanās nav panākta</w:t>
      </w:r>
    </w:p>
    <w:p w14:paraId="6CD48155" w14:textId="77777777" w:rsidR="00C061CF" w:rsidRPr="00ED065B" w:rsidRDefault="00C061CF" w:rsidP="00C061CF">
      <w:pPr>
        <w:pStyle w:val="naisf"/>
        <w:spacing w:before="0" w:after="0"/>
        <w:ind w:firstLine="720"/>
        <w:rPr>
          <w:color w:val="000000" w:themeColor="text1"/>
        </w:rPr>
      </w:pPr>
    </w:p>
    <w:tbl>
      <w:tblPr>
        <w:tblW w:w="1456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252"/>
        <w:gridCol w:w="1276"/>
        <w:gridCol w:w="2409"/>
      </w:tblGrid>
      <w:tr w:rsidR="00EF3192" w:rsidRPr="00ED065B" w14:paraId="4B6F6CC3" w14:textId="77777777" w:rsidTr="00982624">
        <w:tc>
          <w:tcPr>
            <w:tcW w:w="708" w:type="dxa"/>
            <w:tcBorders>
              <w:top w:val="single" w:sz="6" w:space="0" w:color="000000"/>
              <w:left w:val="single" w:sz="6" w:space="0" w:color="000000"/>
              <w:bottom w:val="single" w:sz="6" w:space="0" w:color="000000"/>
              <w:right w:val="single" w:sz="6" w:space="0" w:color="000000"/>
            </w:tcBorders>
            <w:vAlign w:val="center"/>
          </w:tcPr>
          <w:p w14:paraId="2F729CC8" w14:textId="77777777" w:rsidR="00C061CF" w:rsidRPr="00ED065B" w:rsidRDefault="00C061CF" w:rsidP="000E764C">
            <w:pPr>
              <w:pStyle w:val="naisc"/>
              <w:spacing w:before="0" w:after="0"/>
              <w:rPr>
                <w:color w:val="000000" w:themeColor="text1"/>
              </w:rPr>
            </w:pPr>
            <w:r w:rsidRPr="00ED065B">
              <w:rPr>
                <w:color w:val="000000" w:themeColor="text1"/>
              </w:rPr>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5AF564B8" w14:textId="77777777" w:rsidR="00C061CF" w:rsidRPr="00ED065B" w:rsidRDefault="00C061CF" w:rsidP="000E764C">
            <w:pPr>
              <w:pStyle w:val="naisc"/>
              <w:spacing w:before="0" w:after="0"/>
              <w:ind w:firstLine="12"/>
              <w:rPr>
                <w:color w:val="000000" w:themeColor="text1"/>
              </w:rPr>
            </w:pPr>
            <w:r w:rsidRPr="00ED065B">
              <w:rPr>
                <w:color w:val="000000" w:themeColor="text1"/>
              </w:rPr>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1325CC4D" w14:textId="77777777" w:rsidR="00C061CF" w:rsidRPr="00ED065B" w:rsidRDefault="00C061CF" w:rsidP="000E764C">
            <w:pPr>
              <w:pStyle w:val="naisc"/>
              <w:spacing w:before="0" w:after="0"/>
              <w:ind w:right="3"/>
              <w:rPr>
                <w:color w:val="000000" w:themeColor="text1"/>
              </w:rPr>
            </w:pPr>
            <w:r w:rsidRPr="00ED065B">
              <w:rPr>
                <w:color w:val="000000" w:themeColor="text1"/>
              </w:rPr>
              <w:t>Atzinumā norādītais ministrijas (citas institūcijas) iebildums, kā arī saskaņošanā papildus izteiktais iebildums par projekta konkrēto punktu (pantu)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2C1B5734" w14:textId="77777777" w:rsidR="00C061CF" w:rsidRPr="00ED065B" w:rsidRDefault="00C061CF" w:rsidP="000E764C">
            <w:pPr>
              <w:pStyle w:val="naisc"/>
              <w:spacing w:before="0" w:after="0"/>
              <w:ind w:firstLine="21"/>
              <w:rPr>
                <w:color w:val="000000" w:themeColor="text1"/>
              </w:rPr>
            </w:pPr>
            <w:r w:rsidRPr="00ED065B">
              <w:rPr>
                <w:color w:val="000000" w:themeColor="text1"/>
              </w:rPr>
              <w:t>Atbildīgās ministrijas pamatojums iebilduma noraidījumam</w:t>
            </w:r>
          </w:p>
        </w:tc>
        <w:tc>
          <w:tcPr>
            <w:tcW w:w="1276" w:type="dxa"/>
            <w:tcBorders>
              <w:top w:val="single" w:sz="4" w:space="0" w:color="auto"/>
              <w:left w:val="single" w:sz="4" w:space="0" w:color="auto"/>
              <w:bottom w:val="single" w:sz="4" w:space="0" w:color="auto"/>
              <w:right w:val="single" w:sz="4" w:space="0" w:color="auto"/>
            </w:tcBorders>
            <w:vAlign w:val="center"/>
          </w:tcPr>
          <w:p w14:paraId="2FED2655" w14:textId="77777777" w:rsidR="00C061CF" w:rsidRPr="00ED065B" w:rsidRDefault="00C061CF" w:rsidP="000E764C">
            <w:pPr>
              <w:jc w:val="center"/>
              <w:rPr>
                <w:color w:val="000000" w:themeColor="text1"/>
              </w:rPr>
            </w:pPr>
            <w:r w:rsidRPr="00ED065B">
              <w:rPr>
                <w:color w:val="000000" w:themeColor="text1"/>
              </w:rPr>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37E44673" w14:textId="77777777" w:rsidR="00C061CF" w:rsidRPr="00ED065B" w:rsidRDefault="00C061CF" w:rsidP="000E764C">
            <w:pPr>
              <w:jc w:val="center"/>
              <w:rPr>
                <w:color w:val="000000" w:themeColor="text1"/>
              </w:rPr>
            </w:pPr>
            <w:r w:rsidRPr="00ED065B">
              <w:rPr>
                <w:color w:val="000000" w:themeColor="text1"/>
              </w:rPr>
              <w:t>Projekta attiecīgā punkta (panta) galīgā redakcija</w:t>
            </w:r>
          </w:p>
        </w:tc>
      </w:tr>
      <w:tr w:rsidR="00EF3192" w:rsidRPr="00ED065B" w14:paraId="2306B5D3" w14:textId="77777777" w:rsidTr="00982624">
        <w:tc>
          <w:tcPr>
            <w:tcW w:w="708" w:type="dxa"/>
            <w:tcBorders>
              <w:top w:val="single" w:sz="6" w:space="0" w:color="000000"/>
              <w:left w:val="single" w:sz="6" w:space="0" w:color="000000"/>
              <w:bottom w:val="single" w:sz="6" w:space="0" w:color="000000"/>
              <w:right w:val="single" w:sz="6" w:space="0" w:color="000000"/>
            </w:tcBorders>
          </w:tcPr>
          <w:p w14:paraId="0CAC5D85" w14:textId="77777777" w:rsidR="00C061CF" w:rsidRPr="00ED065B" w:rsidRDefault="00C061CF" w:rsidP="000E764C">
            <w:pPr>
              <w:pStyle w:val="naisc"/>
              <w:spacing w:before="0" w:after="0"/>
              <w:rPr>
                <w:color w:val="000000" w:themeColor="text1"/>
                <w:sz w:val="20"/>
                <w:szCs w:val="20"/>
              </w:rPr>
            </w:pPr>
            <w:r w:rsidRPr="00ED065B">
              <w:rPr>
                <w:color w:val="000000" w:themeColor="text1"/>
                <w:sz w:val="20"/>
                <w:szCs w:val="20"/>
              </w:rPr>
              <w:t>1</w:t>
            </w:r>
          </w:p>
        </w:tc>
        <w:tc>
          <w:tcPr>
            <w:tcW w:w="2235" w:type="dxa"/>
            <w:tcBorders>
              <w:top w:val="single" w:sz="6" w:space="0" w:color="000000"/>
              <w:left w:val="single" w:sz="6" w:space="0" w:color="000000"/>
              <w:bottom w:val="single" w:sz="6" w:space="0" w:color="000000"/>
              <w:right w:val="single" w:sz="6" w:space="0" w:color="000000"/>
            </w:tcBorders>
          </w:tcPr>
          <w:p w14:paraId="4B8C6147" w14:textId="77777777" w:rsidR="00C061CF" w:rsidRPr="00ED065B" w:rsidRDefault="00C061CF" w:rsidP="000E764C">
            <w:pPr>
              <w:pStyle w:val="naisc"/>
              <w:spacing w:before="0" w:after="0"/>
              <w:ind w:firstLine="720"/>
              <w:rPr>
                <w:color w:val="000000" w:themeColor="text1"/>
                <w:sz w:val="20"/>
                <w:szCs w:val="20"/>
              </w:rPr>
            </w:pPr>
            <w:r w:rsidRPr="00ED065B">
              <w:rPr>
                <w:color w:val="000000" w:themeColor="text1"/>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637CAFD7" w14:textId="77777777" w:rsidR="00C061CF" w:rsidRPr="00ED065B" w:rsidRDefault="00C061CF" w:rsidP="000E764C">
            <w:pPr>
              <w:pStyle w:val="naisc"/>
              <w:spacing w:before="0" w:after="0"/>
              <w:ind w:firstLine="720"/>
              <w:rPr>
                <w:color w:val="000000" w:themeColor="text1"/>
                <w:sz w:val="20"/>
                <w:szCs w:val="20"/>
              </w:rPr>
            </w:pPr>
            <w:r w:rsidRPr="00ED065B">
              <w:rPr>
                <w:color w:val="000000" w:themeColor="text1"/>
                <w:sz w:val="20"/>
                <w:szCs w:val="20"/>
              </w:rPr>
              <w:t>3</w:t>
            </w:r>
          </w:p>
        </w:tc>
        <w:tc>
          <w:tcPr>
            <w:tcW w:w="4252" w:type="dxa"/>
            <w:tcBorders>
              <w:top w:val="single" w:sz="6" w:space="0" w:color="000000"/>
              <w:left w:val="single" w:sz="6" w:space="0" w:color="000000"/>
              <w:bottom w:val="single" w:sz="6" w:space="0" w:color="000000"/>
              <w:right w:val="single" w:sz="6" w:space="0" w:color="000000"/>
            </w:tcBorders>
          </w:tcPr>
          <w:p w14:paraId="4172BD26" w14:textId="77777777" w:rsidR="00C061CF" w:rsidRPr="00ED065B" w:rsidRDefault="00C061CF" w:rsidP="000E764C">
            <w:pPr>
              <w:pStyle w:val="naisc"/>
              <w:spacing w:before="0" w:after="0"/>
              <w:ind w:firstLine="720"/>
              <w:rPr>
                <w:color w:val="000000" w:themeColor="text1"/>
                <w:sz w:val="20"/>
                <w:szCs w:val="20"/>
              </w:rPr>
            </w:pPr>
            <w:r w:rsidRPr="00ED065B">
              <w:rPr>
                <w:color w:val="000000" w:themeColor="text1"/>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9CF1FD0" w14:textId="77777777" w:rsidR="00C061CF" w:rsidRPr="00ED065B" w:rsidRDefault="00C061CF" w:rsidP="000E764C">
            <w:pPr>
              <w:jc w:val="center"/>
              <w:rPr>
                <w:color w:val="000000" w:themeColor="text1"/>
                <w:sz w:val="20"/>
                <w:szCs w:val="20"/>
              </w:rPr>
            </w:pPr>
            <w:r w:rsidRPr="00ED065B">
              <w:rPr>
                <w:color w:val="000000" w:themeColor="text1"/>
                <w:sz w:val="20"/>
                <w:szCs w:val="20"/>
              </w:rPr>
              <w:t>5</w:t>
            </w:r>
          </w:p>
        </w:tc>
        <w:tc>
          <w:tcPr>
            <w:tcW w:w="2409" w:type="dxa"/>
            <w:tcBorders>
              <w:top w:val="single" w:sz="4" w:space="0" w:color="auto"/>
              <w:left w:val="single" w:sz="4" w:space="0" w:color="auto"/>
              <w:bottom w:val="single" w:sz="4" w:space="0" w:color="auto"/>
            </w:tcBorders>
          </w:tcPr>
          <w:p w14:paraId="4A045391" w14:textId="77777777" w:rsidR="00C061CF" w:rsidRPr="00ED065B" w:rsidRDefault="00C061CF" w:rsidP="000E764C">
            <w:pPr>
              <w:jc w:val="center"/>
              <w:rPr>
                <w:color w:val="000000" w:themeColor="text1"/>
                <w:sz w:val="20"/>
                <w:szCs w:val="20"/>
              </w:rPr>
            </w:pPr>
            <w:r w:rsidRPr="00ED065B">
              <w:rPr>
                <w:color w:val="000000" w:themeColor="text1"/>
                <w:sz w:val="20"/>
                <w:szCs w:val="20"/>
              </w:rPr>
              <w:t>6</w:t>
            </w:r>
          </w:p>
        </w:tc>
      </w:tr>
      <w:tr w:rsidR="00214EB0" w:rsidRPr="00ED065B" w14:paraId="14CDD9CF" w14:textId="77777777" w:rsidTr="00982624">
        <w:trPr>
          <w:trHeight w:val="298"/>
        </w:trPr>
        <w:tc>
          <w:tcPr>
            <w:tcW w:w="708" w:type="dxa"/>
            <w:tcBorders>
              <w:top w:val="single" w:sz="4" w:space="0" w:color="auto"/>
              <w:left w:val="single" w:sz="4" w:space="0" w:color="auto"/>
              <w:right w:val="single" w:sz="4" w:space="0" w:color="auto"/>
            </w:tcBorders>
          </w:tcPr>
          <w:p w14:paraId="537A1274" w14:textId="77777777" w:rsidR="00C74A59" w:rsidRPr="00ED065B" w:rsidRDefault="00C74A59" w:rsidP="00F31ACD">
            <w:pPr>
              <w:pStyle w:val="naisc"/>
              <w:spacing w:before="0" w:after="0"/>
              <w:rPr>
                <w:color w:val="000000" w:themeColor="text1"/>
                <w:sz w:val="20"/>
                <w:szCs w:val="20"/>
              </w:rPr>
            </w:pPr>
          </w:p>
          <w:p w14:paraId="0D22CBD4" w14:textId="77777777" w:rsidR="001A3995" w:rsidRPr="00ED065B" w:rsidRDefault="001A3995" w:rsidP="00F31ACD">
            <w:pPr>
              <w:pStyle w:val="naisc"/>
              <w:spacing w:before="0" w:after="0"/>
              <w:rPr>
                <w:color w:val="000000" w:themeColor="text1"/>
                <w:sz w:val="20"/>
                <w:szCs w:val="20"/>
              </w:rPr>
            </w:pPr>
          </w:p>
        </w:tc>
        <w:tc>
          <w:tcPr>
            <w:tcW w:w="2235" w:type="dxa"/>
            <w:tcBorders>
              <w:top w:val="single" w:sz="4" w:space="0" w:color="auto"/>
              <w:left w:val="single" w:sz="4" w:space="0" w:color="auto"/>
              <w:right w:val="single" w:sz="4" w:space="0" w:color="auto"/>
            </w:tcBorders>
          </w:tcPr>
          <w:p w14:paraId="0AF235C6" w14:textId="77777777" w:rsidR="001A3995" w:rsidRPr="00ED065B" w:rsidRDefault="001A3995" w:rsidP="00884226">
            <w:pPr>
              <w:jc w:val="both"/>
              <w:rPr>
                <w:color w:val="000000" w:themeColor="text1"/>
              </w:rPr>
            </w:pPr>
          </w:p>
        </w:tc>
        <w:tc>
          <w:tcPr>
            <w:tcW w:w="3686" w:type="dxa"/>
            <w:tcBorders>
              <w:top w:val="single" w:sz="4" w:space="0" w:color="auto"/>
              <w:left w:val="single" w:sz="4" w:space="0" w:color="auto"/>
              <w:right w:val="single" w:sz="4" w:space="0" w:color="auto"/>
            </w:tcBorders>
          </w:tcPr>
          <w:p w14:paraId="0905916C" w14:textId="77777777" w:rsidR="00B0068C" w:rsidRPr="00ED065B" w:rsidRDefault="00B0068C" w:rsidP="00C460E8">
            <w:pPr>
              <w:widowControl w:val="0"/>
              <w:ind w:left="34"/>
              <w:jc w:val="both"/>
              <w:rPr>
                <w:b/>
                <w:color w:val="000000" w:themeColor="text1"/>
              </w:rPr>
            </w:pPr>
          </w:p>
        </w:tc>
        <w:tc>
          <w:tcPr>
            <w:tcW w:w="4252" w:type="dxa"/>
            <w:tcBorders>
              <w:top w:val="single" w:sz="4" w:space="0" w:color="auto"/>
              <w:left w:val="single" w:sz="4" w:space="0" w:color="auto"/>
              <w:right w:val="single" w:sz="4" w:space="0" w:color="auto"/>
            </w:tcBorders>
          </w:tcPr>
          <w:p w14:paraId="35A8A152" w14:textId="77777777" w:rsidR="001A3995" w:rsidRPr="00ED065B" w:rsidRDefault="001A3995" w:rsidP="001D4AB9">
            <w:pPr>
              <w:pStyle w:val="naisc"/>
              <w:jc w:val="both"/>
              <w:rPr>
                <w:color w:val="000000" w:themeColor="text1"/>
              </w:rPr>
            </w:pPr>
          </w:p>
        </w:tc>
        <w:tc>
          <w:tcPr>
            <w:tcW w:w="1276" w:type="dxa"/>
            <w:tcBorders>
              <w:top w:val="single" w:sz="4" w:space="0" w:color="auto"/>
              <w:left w:val="single" w:sz="4" w:space="0" w:color="auto"/>
              <w:right w:val="single" w:sz="4" w:space="0" w:color="auto"/>
            </w:tcBorders>
          </w:tcPr>
          <w:p w14:paraId="21418C66" w14:textId="77777777" w:rsidR="00214EB0" w:rsidRPr="00ED065B" w:rsidRDefault="00214EB0" w:rsidP="00244B0C">
            <w:pPr>
              <w:jc w:val="both"/>
              <w:rPr>
                <w:b/>
                <w:color w:val="000000" w:themeColor="text1"/>
              </w:rPr>
            </w:pPr>
          </w:p>
        </w:tc>
        <w:tc>
          <w:tcPr>
            <w:tcW w:w="2409" w:type="dxa"/>
            <w:tcBorders>
              <w:top w:val="single" w:sz="4" w:space="0" w:color="auto"/>
              <w:left w:val="single" w:sz="4" w:space="0" w:color="auto"/>
              <w:right w:val="single" w:sz="4" w:space="0" w:color="auto"/>
            </w:tcBorders>
          </w:tcPr>
          <w:p w14:paraId="6AB3F513" w14:textId="77777777" w:rsidR="00982624" w:rsidRPr="00ED065B" w:rsidRDefault="00982624" w:rsidP="003567E5">
            <w:pPr>
              <w:jc w:val="both"/>
              <w:rPr>
                <w:color w:val="000000" w:themeColor="text1"/>
              </w:rPr>
            </w:pPr>
          </w:p>
        </w:tc>
      </w:tr>
    </w:tbl>
    <w:p w14:paraId="38299000" w14:textId="77777777" w:rsidR="00E37190" w:rsidRPr="00ED065B" w:rsidRDefault="00E37190" w:rsidP="00E37190">
      <w:pPr>
        <w:pStyle w:val="naisf"/>
        <w:spacing w:before="0" w:after="0"/>
        <w:ind w:firstLine="0"/>
        <w:rPr>
          <w:color w:val="000000" w:themeColor="text1"/>
        </w:rPr>
      </w:pPr>
    </w:p>
    <w:p w14:paraId="2D861383" w14:textId="77777777" w:rsidR="00C061CF" w:rsidRPr="00ED065B" w:rsidRDefault="00C061CF" w:rsidP="00C061CF">
      <w:pPr>
        <w:pStyle w:val="naisf"/>
        <w:spacing w:before="0" w:after="0"/>
        <w:ind w:firstLine="0"/>
        <w:rPr>
          <w:b/>
          <w:color w:val="000000" w:themeColor="text1"/>
        </w:rPr>
      </w:pPr>
      <w:r w:rsidRPr="00ED065B">
        <w:rPr>
          <w:b/>
          <w:color w:val="000000" w:themeColor="text1"/>
        </w:rPr>
        <w:t>Informācija par starpministriju (starpinstitūciju) sanāksmi vai elektronisko saskaņošanu</w:t>
      </w:r>
    </w:p>
    <w:p w14:paraId="0BA75552" w14:textId="77777777" w:rsidR="00A54AEC" w:rsidRPr="00ED065B" w:rsidRDefault="00A54AEC" w:rsidP="00C061CF">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363"/>
        <w:gridCol w:w="840"/>
        <w:gridCol w:w="5034"/>
      </w:tblGrid>
      <w:tr w:rsidR="00EF3192" w:rsidRPr="00ED065B" w14:paraId="5CD74443" w14:textId="77777777" w:rsidTr="000E764C">
        <w:tc>
          <w:tcPr>
            <w:tcW w:w="6345" w:type="dxa"/>
          </w:tcPr>
          <w:p w14:paraId="2D80DE44" w14:textId="77777777" w:rsidR="00C061CF" w:rsidRPr="00ED065B" w:rsidRDefault="00C061CF" w:rsidP="000E764C">
            <w:pPr>
              <w:pStyle w:val="naisf"/>
              <w:spacing w:before="0" w:after="0"/>
              <w:ind w:firstLine="0"/>
              <w:rPr>
                <w:color w:val="000000" w:themeColor="text1"/>
              </w:rPr>
            </w:pPr>
            <w:r w:rsidRPr="00ED065B">
              <w:rPr>
                <w:color w:val="000000" w:themeColor="text1"/>
              </w:rPr>
              <w:t>Datums</w:t>
            </w:r>
          </w:p>
        </w:tc>
        <w:tc>
          <w:tcPr>
            <w:tcW w:w="6237" w:type="dxa"/>
            <w:gridSpan w:val="3"/>
            <w:tcBorders>
              <w:bottom w:val="single" w:sz="4" w:space="0" w:color="auto"/>
            </w:tcBorders>
          </w:tcPr>
          <w:p w14:paraId="43DBA860" w14:textId="77777777" w:rsidR="00C061CF" w:rsidRPr="00ED065B" w:rsidRDefault="00011E39" w:rsidP="0046004C">
            <w:pPr>
              <w:pStyle w:val="NormalWeb"/>
              <w:spacing w:before="0" w:beforeAutospacing="0" w:after="0" w:afterAutospacing="0"/>
              <w:ind w:firstLine="720"/>
              <w:rPr>
                <w:b/>
                <w:color w:val="000000" w:themeColor="text1"/>
              </w:rPr>
            </w:pPr>
            <w:r w:rsidRPr="00ED065B">
              <w:rPr>
                <w:b/>
                <w:color w:val="000000" w:themeColor="text1"/>
              </w:rPr>
              <w:t>-</w:t>
            </w:r>
          </w:p>
        </w:tc>
      </w:tr>
      <w:tr w:rsidR="00EF3192" w:rsidRPr="00ED065B" w14:paraId="771BA9F4" w14:textId="77777777" w:rsidTr="000E764C">
        <w:tc>
          <w:tcPr>
            <w:tcW w:w="6345" w:type="dxa"/>
          </w:tcPr>
          <w:p w14:paraId="4962B2EE" w14:textId="77777777" w:rsidR="00C061CF" w:rsidRPr="00ED065B" w:rsidRDefault="00C061CF" w:rsidP="000E764C">
            <w:pPr>
              <w:pStyle w:val="naisf"/>
              <w:spacing w:before="0" w:after="0"/>
              <w:ind w:firstLine="0"/>
              <w:rPr>
                <w:color w:val="000000" w:themeColor="text1"/>
              </w:rPr>
            </w:pPr>
          </w:p>
        </w:tc>
        <w:tc>
          <w:tcPr>
            <w:tcW w:w="6237" w:type="dxa"/>
            <w:gridSpan w:val="3"/>
            <w:tcBorders>
              <w:top w:val="single" w:sz="4" w:space="0" w:color="auto"/>
            </w:tcBorders>
          </w:tcPr>
          <w:p w14:paraId="6A772036" w14:textId="77777777" w:rsidR="00C061CF" w:rsidRPr="00ED065B" w:rsidRDefault="00C061CF" w:rsidP="000E764C">
            <w:pPr>
              <w:pStyle w:val="NormalWeb"/>
              <w:spacing w:before="0" w:beforeAutospacing="0" w:after="0" w:afterAutospacing="0"/>
              <w:ind w:firstLine="720"/>
              <w:rPr>
                <w:b/>
                <w:color w:val="000000" w:themeColor="text1"/>
              </w:rPr>
            </w:pPr>
          </w:p>
        </w:tc>
      </w:tr>
      <w:tr w:rsidR="00EF3192" w:rsidRPr="00ED065B" w14:paraId="4946CD23" w14:textId="77777777" w:rsidTr="000E764C">
        <w:tc>
          <w:tcPr>
            <w:tcW w:w="6345" w:type="dxa"/>
          </w:tcPr>
          <w:p w14:paraId="7B53FCE2" w14:textId="77777777" w:rsidR="00C061CF" w:rsidRPr="00ED065B" w:rsidRDefault="00C061CF" w:rsidP="000E764C">
            <w:pPr>
              <w:pStyle w:val="naiskr"/>
              <w:spacing w:before="0" w:after="0"/>
              <w:rPr>
                <w:color w:val="000000" w:themeColor="text1"/>
              </w:rPr>
            </w:pPr>
            <w:r w:rsidRPr="00ED065B">
              <w:rPr>
                <w:color w:val="000000" w:themeColor="text1"/>
              </w:rPr>
              <w:t>Saskaņošanas dalībnieki</w:t>
            </w:r>
          </w:p>
        </w:tc>
        <w:tc>
          <w:tcPr>
            <w:tcW w:w="6237" w:type="dxa"/>
            <w:gridSpan w:val="3"/>
          </w:tcPr>
          <w:p w14:paraId="6019650F" w14:textId="7CF356D7" w:rsidR="00C061CF" w:rsidRPr="00ED065B" w:rsidRDefault="00A177D4" w:rsidP="00BB72EB">
            <w:pPr>
              <w:pStyle w:val="NormalWeb"/>
              <w:spacing w:before="0" w:beforeAutospacing="0" w:after="0" w:afterAutospacing="0"/>
              <w:jc w:val="both"/>
              <w:rPr>
                <w:color w:val="000000" w:themeColor="text1"/>
              </w:rPr>
            </w:pPr>
            <w:r w:rsidRPr="00ED065B">
              <w:rPr>
                <w:color w:val="000000" w:themeColor="text1"/>
              </w:rPr>
              <w:t xml:space="preserve">Aizsardzības ministrija, Ekonomikas ministrija, Izglītības un zinātnes ministrija, </w:t>
            </w:r>
            <w:r w:rsidR="008F1453" w:rsidRPr="00ED065B">
              <w:rPr>
                <w:color w:val="000000" w:themeColor="text1"/>
              </w:rPr>
              <w:t>Iekšlietu ministrija</w:t>
            </w:r>
            <w:r w:rsidR="00774CC6" w:rsidRPr="00ED065B">
              <w:rPr>
                <w:color w:val="000000" w:themeColor="text1"/>
              </w:rPr>
              <w:t xml:space="preserve">, Latvijas lielo pilsētu asociācija, Latvijas pašvaldību savienība, </w:t>
            </w:r>
            <w:r w:rsidR="00DF6F04" w:rsidRPr="00ED065B">
              <w:rPr>
                <w:color w:val="000000" w:themeColor="text1"/>
              </w:rPr>
              <w:t xml:space="preserve">Pārresoru koordinācijas centrs, </w:t>
            </w:r>
            <w:r w:rsidR="00740CD2" w:rsidRPr="00ED065B">
              <w:rPr>
                <w:color w:val="000000" w:themeColor="text1"/>
              </w:rPr>
              <w:t>Satiksmes ministrija</w:t>
            </w:r>
            <w:r w:rsidR="00CB29C4" w:rsidRPr="00ED065B">
              <w:rPr>
                <w:color w:val="000000" w:themeColor="text1"/>
              </w:rPr>
              <w:t xml:space="preserve">, Tieslietu ministrija, </w:t>
            </w:r>
            <w:r w:rsidR="00EE2384" w:rsidRPr="00ED065B">
              <w:rPr>
                <w:color w:val="000000" w:themeColor="text1"/>
              </w:rPr>
              <w:lastRenderedPageBreak/>
              <w:t>Veselības ministrija</w:t>
            </w:r>
            <w:r w:rsidR="00D213B6" w:rsidRPr="00ED065B">
              <w:rPr>
                <w:color w:val="000000" w:themeColor="text1"/>
              </w:rPr>
              <w:t>, Finanšu ministrija</w:t>
            </w:r>
            <w:r w:rsidR="00FE27E5" w:rsidRPr="00ED065B">
              <w:rPr>
                <w:color w:val="000000" w:themeColor="text1"/>
              </w:rPr>
              <w:t>, Latvijas Brīvo arodbiedrību savienība</w:t>
            </w:r>
            <w:r w:rsidR="00A20EF3" w:rsidRPr="00ED065B">
              <w:rPr>
                <w:color w:val="000000" w:themeColor="text1"/>
              </w:rPr>
              <w:t>, Akadēmiskās informācijas centrs</w:t>
            </w:r>
          </w:p>
        </w:tc>
      </w:tr>
      <w:tr w:rsidR="00EF3192" w:rsidRPr="00ED065B" w14:paraId="48A33322" w14:textId="77777777" w:rsidTr="000E764C">
        <w:trPr>
          <w:trHeight w:val="285"/>
        </w:trPr>
        <w:tc>
          <w:tcPr>
            <w:tcW w:w="6345" w:type="dxa"/>
          </w:tcPr>
          <w:p w14:paraId="3C3885A4" w14:textId="77777777" w:rsidR="00C061CF" w:rsidRPr="00ED065B" w:rsidRDefault="00C061CF" w:rsidP="000E764C">
            <w:pPr>
              <w:pStyle w:val="naiskr"/>
              <w:spacing w:before="0" w:after="0"/>
              <w:rPr>
                <w:color w:val="000000" w:themeColor="text1"/>
              </w:rPr>
            </w:pPr>
          </w:p>
        </w:tc>
        <w:tc>
          <w:tcPr>
            <w:tcW w:w="1203" w:type="dxa"/>
            <w:gridSpan w:val="2"/>
          </w:tcPr>
          <w:p w14:paraId="5F6BBAD2" w14:textId="77777777" w:rsidR="00C061CF" w:rsidRPr="00ED065B" w:rsidRDefault="00C061CF" w:rsidP="000E764C">
            <w:pPr>
              <w:pStyle w:val="naiskr"/>
              <w:spacing w:before="0" w:after="0"/>
              <w:ind w:firstLine="720"/>
              <w:rPr>
                <w:color w:val="000000" w:themeColor="text1"/>
              </w:rPr>
            </w:pPr>
          </w:p>
        </w:tc>
        <w:tc>
          <w:tcPr>
            <w:tcW w:w="5034" w:type="dxa"/>
          </w:tcPr>
          <w:p w14:paraId="42EAE6C0" w14:textId="77777777" w:rsidR="00C061CF" w:rsidRPr="00ED065B" w:rsidRDefault="00C061CF" w:rsidP="000E764C">
            <w:pPr>
              <w:pStyle w:val="naiskr"/>
              <w:spacing w:before="0" w:after="0"/>
              <w:ind w:firstLine="12"/>
              <w:rPr>
                <w:color w:val="000000" w:themeColor="text1"/>
              </w:rPr>
            </w:pPr>
          </w:p>
        </w:tc>
      </w:tr>
      <w:tr w:rsidR="00EF3192" w:rsidRPr="00ED065B" w14:paraId="25C28948" w14:textId="77777777" w:rsidTr="000E764C">
        <w:trPr>
          <w:trHeight w:val="285"/>
        </w:trPr>
        <w:tc>
          <w:tcPr>
            <w:tcW w:w="6708" w:type="dxa"/>
            <w:gridSpan w:val="2"/>
          </w:tcPr>
          <w:p w14:paraId="37ED81F5" w14:textId="77777777" w:rsidR="00C061CF" w:rsidRPr="00ED065B" w:rsidRDefault="00C061CF" w:rsidP="000E764C">
            <w:pPr>
              <w:pStyle w:val="naiskr"/>
              <w:spacing w:before="0" w:after="0"/>
              <w:rPr>
                <w:color w:val="000000" w:themeColor="text1"/>
              </w:rPr>
            </w:pPr>
            <w:r w:rsidRPr="00ED065B">
              <w:rPr>
                <w:color w:val="000000" w:themeColor="text1"/>
              </w:rPr>
              <w:t>Saskaņošanas dalībnieki izskatīja šādu ministriju (citu institūciju) iebildumus</w:t>
            </w:r>
          </w:p>
        </w:tc>
        <w:tc>
          <w:tcPr>
            <w:tcW w:w="840" w:type="dxa"/>
          </w:tcPr>
          <w:p w14:paraId="2D9F6F58" w14:textId="77777777" w:rsidR="00C061CF" w:rsidRPr="00ED065B" w:rsidRDefault="00C061CF" w:rsidP="000E764C">
            <w:pPr>
              <w:pStyle w:val="naiskr"/>
              <w:spacing w:before="0" w:after="0"/>
              <w:ind w:firstLine="720"/>
              <w:rPr>
                <w:color w:val="000000" w:themeColor="text1"/>
              </w:rPr>
            </w:pPr>
          </w:p>
        </w:tc>
        <w:tc>
          <w:tcPr>
            <w:tcW w:w="5034" w:type="dxa"/>
          </w:tcPr>
          <w:p w14:paraId="587F468E" w14:textId="77777777" w:rsidR="00C061CF" w:rsidRPr="00ED065B" w:rsidRDefault="00C061CF" w:rsidP="00D37164">
            <w:pPr>
              <w:pStyle w:val="naiskr"/>
              <w:spacing w:before="0" w:after="0"/>
              <w:ind w:firstLine="12"/>
              <w:rPr>
                <w:color w:val="000000" w:themeColor="text1"/>
              </w:rPr>
            </w:pPr>
          </w:p>
        </w:tc>
      </w:tr>
      <w:tr w:rsidR="00EF3192" w:rsidRPr="00ED065B" w14:paraId="576C801A" w14:textId="77777777" w:rsidTr="000E764C">
        <w:trPr>
          <w:trHeight w:val="465"/>
        </w:trPr>
        <w:tc>
          <w:tcPr>
            <w:tcW w:w="6708" w:type="dxa"/>
            <w:gridSpan w:val="2"/>
          </w:tcPr>
          <w:p w14:paraId="331964E0" w14:textId="77777777" w:rsidR="00C061CF" w:rsidRPr="00ED065B" w:rsidRDefault="00C061CF" w:rsidP="000E764C">
            <w:pPr>
              <w:pStyle w:val="naiskr"/>
              <w:spacing w:before="0" w:after="0"/>
              <w:ind w:firstLine="720"/>
              <w:rPr>
                <w:color w:val="000000" w:themeColor="text1"/>
              </w:rPr>
            </w:pPr>
          </w:p>
        </w:tc>
        <w:tc>
          <w:tcPr>
            <w:tcW w:w="5874" w:type="dxa"/>
            <w:gridSpan w:val="2"/>
            <w:tcBorders>
              <w:top w:val="single" w:sz="6" w:space="0" w:color="000000"/>
              <w:bottom w:val="single" w:sz="6" w:space="0" w:color="000000"/>
            </w:tcBorders>
          </w:tcPr>
          <w:p w14:paraId="703FB76B" w14:textId="77777777" w:rsidR="00C061CF" w:rsidRPr="00ED065B" w:rsidRDefault="00C061CF" w:rsidP="00FB7EF5">
            <w:pPr>
              <w:pStyle w:val="NormalWeb"/>
              <w:spacing w:before="0" w:beforeAutospacing="0" w:after="0" w:afterAutospacing="0"/>
              <w:ind w:firstLine="720"/>
              <w:rPr>
                <w:color w:val="000000" w:themeColor="text1"/>
              </w:rPr>
            </w:pPr>
          </w:p>
        </w:tc>
      </w:tr>
      <w:tr w:rsidR="00EF3192" w:rsidRPr="00ED065B" w14:paraId="3FE3E128" w14:textId="77777777" w:rsidTr="000E764C">
        <w:tc>
          <w:tcPr>
            <w:tcW w:w="6708" w:type="dxa"/>
            <w:gridSpan w:val="2"/>
          </w:tcPr>
          <w:p w14:paraId="787B4593" w14:textId="77777777" w:rsidR="00C061CF" w:rsidRPr="00ED065B" w:rsidRDefault="00C061CF" w:rsidP="000E764C">
            <w:pPr>
              <w:pStyle w:val="naiskr"/>
              <w:spacing w:before="0" w:after="0"/>
              <w:rPr>
                <w:color w:val="000000" w:themeColor="text1"/>
              </w:rPr>
            </w:pPr>
            <w:r w:rsidRPr="00ED065B">
              <w:rPr>
                <w:color w:val="000000" w:themeColor="text1"/>
              </w:rPr>
              <w:t>Ministrijas (citas institūcijas), kuras nav ieradušās uz sanāksmi vai kuras nav atbildējušas uz uzaicinājumu piedalīties elektroniskajā saskaņošanā</w:t>
            </w:r>
          </w:p>
        </w:tc>
        <w:tc>
          <w:tcPr>
            <w:tcW w:w="5874" w:type="dxa"/>
            <w:gridSpan w:val="2"/>
          </w:tcPr>
          <w:p w14:paraId="2C291A54" w14:textId="77777777" w:rsidR="00C061CF" w:rsidRPr="00ED065B" w:rsidRDefault="00C061CF" w:rsidP="000E764C">
            <w:pPr>
              <w:pStyle w:val="naiskr"/>
              <w:spacing w:before="0" w:after="0"/>
              <w:ind w:firstLine="720"/>
              <w:rPr>
                <w:color w:val="000000" w:themeColor="text1"/>
              </w:rPr>
            </w:pPr>
          </w:p>
        </w:tc>
      </w:tr>
      <w:tr w:rsidR="00EF3192" w:rsidRPr="00ED065B" w14:paraId="3EB3BC22" w14:textId="77777777" w:rsidTr="000E764C">
        <w:tc>
          <w:tcPr>
            <w:tcW w:w="6708" w:type="dxa"/>
            <w:gridSpan w:val="2"/>
          </w:tcPr>
          <w:p w14:paraId="244190CD" w14:textId="77777777" w:rsidR="00C061CF" w:rsidRPr="00ED065B" w:rsidRDefault="00C061CF" w:rsidP="000E764C">
            <w:pPr>
              <w:pStyle w:val="naiskr"/>
              <w:spacing w:before="0" w:after="0"/>
              <w:ind w:firstLine="720"/>
              <w:rPr>
                <w:color w:val="000000" w:themeColor="text1"/>
              </w:rPr>
            </w:pPr>
            <w:r w:rsidRPr="00ED065B">
              <w:rPr>
                <w:color w:val="000000" w:themeColor="text1"/>
              </w:rPr>
              <w:t>  </w:t>
            </w:r>
          </w:p>
        </w:tc>
        <w:tc>
          <w:tcPr>
            <w:tcW w:w="5874" w:type="dxa"/>
            <w:gridSpan w:val="2"/>
            <w:tcBorders>
              <w:top w:val="single" w:sz="6" w:space="0" w:color="000000"/>
              <w:bottom w:val="single" w:sz="6" w:space="0" w:color="000000"/>
            </w:tcBorders>
          </w:tcPr>
          <w:p w14:paraId="025CD714" w14:textId="77777777" w:rsidR="00C061CF" w:rsidRPr="00ED065B" w:rsidRDefault="00C061CF" w:rsidP="000E764C">
            <w:pPr>
              <w:pStyle w:val="naiskr"/>
              <w:spacing w:before="0" w:after="0"/>
              <w:ind w:firstLine="720"/>
              <w:rPr>
                <w:color w:val="000000" w:themeColor="text1"/>
              </w:rPr>
            </w:pPr>
          </w:p>
        </w:tc>
      </w:tr>
      <w:tr w:rsidR="00C061CF" w:rsidRPr="00ED065B" w14:paraId="006B88F6" w14:textId="77777777" w:rsidTr="000E764C">
        <w:tc>
          <w:tcPr>
            <w:tcW w:w="6708" w:type="dxa"/>
            <w:gridSpan w:val="2"/>
          </w:tcPr>
          <w:p w14:paraId="10454218" w14:textId="77777777" w:rsidR="00C061CF" w:rsidRPr="00ED065B" w:rsidRDefault="00C061CF" w:rsidP="000E764C">
            <w:pPr>
              <w:pStyle w:val="naiskr"/>
              <w:spacing w:before="0" w:after="0"/>
              <w:ind w:firstLine="720"/>
              <w:rPr>
                <w:color w:val="000000" w:themeColor="text1"/>
              </w:rPr>
            </w:pPr>
            <w:r w:rsidRPr="00ED065B">
              <w:rPr>
                <w:color w:val="000000" w:themeColor="text1"/>
              </w:rPr>
              <w:t>  </w:t>
            </w:r>
          </w:p>
        </w:tc>
        <w:tc>
          <w:tcPr>
            <w:tcW w:w="5874" w:type="dxa"/>
            <w:gridSpan w:val="2"/>
            <w:tcBorders>
              <w:bottom w:val="single" w:sz="6" w:space="0" w:color="000000"/>
            </w:tcBorders>
          </w:tcPr>
          <w:p w14:paraId="4C053FC0" w14:textId="77777777" w:rsidR="00C061CF" w:rsidRPr="00ED065B" w:rsidRDefault="00C061CF" w:rsidP="000E764C">
            <w:pPr>
              <w:pStyle w:val="naiskr"/>
              <w:spacing w:before="0" w:after="0"/>
              <w:ind w:firstLine="720"/>
              <w:rPr>
                <w:color w:val="000000" w:themeColor="text1"/>
              </w:rPr>
            </w:pPr>
          </w:p>
        </w:tc>
      </w:tr>
    </w:tbl>
    <w:p w14:paraId="38720189" w14:textId="77777777" w:rsidR="00C061CF" w:rsidRPr="00ED065B" w:rsidRDefault="00C061CF" w:rsidP="00C061CF">
      <w:pPr>
        <w:pStyle w:val="naisf"/>
        <w:spacing w:before="0" w:after="0"/>
        <w:ind w:firstLine="720"/>
        <w:rPr>
          <w:color w:val="000000" w:themeColor="text1"/>
        </w:rPr>
      </w:pPr>
    </w:p>
    <w:p w14:paraId="08B1B925" w14:textId="77777777" w:rsidR="00175B4F" w:rsidRPr="00ED065B" w:rsidRDefault="00175B4F" w:rsidP="00C061CF">
      <w:pPr>
        <w:pStyle w:val="naisf"/>
        <w:spacing w:before="0" w:after="0"/>
        <w:ind w:firstLine="0"/>
        <w:jc w:val="center"/>
        <w:rPr>
          <w:b/>
          <w:color w:val="000000" w:themeColor="text1"/>
        </w:rPr>
      </w:pPr>
    </w:p>
    <w:p w14:paraId="25186D40" w14:textId="77777777" w:rsidR="00C061CF" w:rsidRPr="00ED065B" w:rsidRDefault="00C061CF" w:rsidP="00C061CF">
      <w:pPr>
        <w:pStyle w:val="naisf"/>
        <w:spacing w:before="0" w:after="0"/>
        <w:ind w:firstLine="0"/>
        <w:jc w:val="center"/>
        <w:rPr>
          <w:b/>
          <w:color w:val="000000" w:themeColor="text1"/>
        </w:rPr>
      </w:pPr>
      <w:r w:rsidRPr="00ED065B">
        <w:rPr>
          <w:b/>
          <w:color w:val="000000" w:themeColor="text1"/>
        </w:rPr>
        <w:t>II. Jautājumi, par kuriem saskaņošanā vienošanās ir panākta</w:t>
      </w:r>
    </w:p>
    <w:p w14:paraId="3523FB8E" w14:textId="77777777" w:rsidR="00C061CF" w:rsidRPr="00ED065B" w:rsidRDefault="00C061CF" w:rsidP="00C061CF">
      <w:pPr>
        <w:pStyle w:val="naisf"/>
        <w:spacing w:before="0" w:after="0"/>
        <w:ind w:firstLine="720"/>
        <w:rPr>
          <w:color w:val="000000" w:themeColor="text1"/>
        </w:rPr>
      </w:pPr>
    </w:p>
    <w:tbl>
      <w:tblPr>
        <w:tblW w:w="15018"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843"/>
        <w:gridCol w:w="701"/>
        <w:gridCol w:w="2407"/>
        <w:gridCol w:w="1137"/>
        <w:gridCol w:w="2560"/>
        <w:gridCol w:w="4669"/>
      </w:tblGrid>
      <w:tr w:rsidR="00EF3192" w:rsidRPr="00ED065B" w14:paraId="08641A35" w14:textId="77777777" w:rsidTr="00ED065B">
        <w:trPr>
          <w:tblHeader/>
        </w:trPr>
        <w:tc>
          <w:tcPr>
            <w:tcW w:w="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63F1E" w14:textId="77777777" w:rsidR="00CB29C4" w:rsidRPr="00ED065B" w:rsidRDefault="00CB29C4" w:rsidP="000E764C">
            <w:pPr>
              <w:pStyle w:val="naisc"/>
              <w:spacing w:before="0" w:after="0"/>
              <w:rPr>
                <w:color w:val="000000" w:themeColor="text1"/>
              </w:rPr>
            </w:pPr>
            <w:r w:rsidRPr="00ED065B">
              <w:rPr>
                <w:color w:val="000000" w:themeColor="text1"/>
              </w:rPr>
              <w:t>Nr. p.k.</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3603526" w14:textId="77777777" w:rsidR="00CB29C4" w:rsidRPr="00ED065B" w:rsidRDefault="00CB29C4" w:rsidP="000E764C">
            <w:pPr>
              <w:pStyle w:val="naisc"/>
              <w:spacing w:before="0" w:after="0"/>
              <w:ind w:firstLine="12"/>
              <w:rPr>
                <w:color w:val="000000" w:themeColor="text1"/>
              </w:rPr>
            </w:pPr>
          </w:p>
          <w:p w14:paraId="6CE39EB6" w14:textId="77777777" w:rsidR="00CB29C4" w:rsidRPr="00ED065B" w:rsidRDefault="00CB29C4" w:rsidP="000E764C">
            <w:pPr>
              <w:pStyle w:val="naisc"/>
              <w:spacing w:before="0" w:after="0"/>
              <w:ind w:firstLine="12"/>
              <w:rPr>
                <w:color w:val="000000" w:themeColor="text1"/>
              </w:rPr>
            </w:pPr>
          </w:p>
          <w:p w14:paraId="734C96E3" w14:textId="77777777" w:rsidR="00CB29C4" w:rsidRPr="00ED065B" w:rsidRDefault="00CB29C4" w:rsidP="000E764C">
            <w:pPr>
              <w:pStyle w:val="naisc"/>
              <w:spacing w:before="0" w:after="0"/>
              <w:ind w:firstLine="12"/>
              <w:rPr>
                <w:color w:val="000000" w:themeColor="text1"/>
              </w:rPr>
            </w:pPr>
            <w:r w:rsidRPr="00ED065B">
              <w:rPr>
                <w:color w:val="000000" w:themeColor="text1"/>
              </w:rPr>
              <w:t>Saskaņošanai nosūtītā projekta redakcija (konkrēta punkta (panta) redakcija)</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457C86" w14:textId="77777777" w:rsidR="00CB29C4" w:rsidRPr="00ED065B" w:rsidRDefault="00CB29C4" w:rsidP="000E764C">
            <w:pPr>
              <w:pStyle w:val="naisc"/>
              <w:spacing w:before="0" w:after="0"/>
              <w:ind w:firstLine="12"/>
              <w:rPr>
                <w:color w:val="000000" w:themeColor="text1"/>
              </w:rPr>
            </w:pPr>
            <w:r w:rsidRPr="00ED065B">
              <w:rPr>
                <w:color w:val="000000" w:themeColor="text1"/>
              </w:rPr>
              <w:t>Atzinumā norādītais ministrijas (citas institūcijas) iebildums, kā arī saskaņošanā papildus izteiktais iebildums par projekta konkrēto punktu (pantu)</w:t>
            </w:r>
          </w:p>
        </w:tc>
        <w:tc>
          <w:tcPr>
            <w:tcW w:w="2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6F678" w14:textId="77777777" w:rsidR="00CB29C4" w:rsidRPr="00ED065B" w:rsidRDefault="00CB29C4" w:rsidP="000E764C">
            <w:pPr>
              <w:pStyle w:val="naisc"/>
              <w:spacing w:before="0" w:after="0"/>
              <w:ind w:firstLine="21"/>
              <w:rPr>
                <w:color w:val="000000" w:themeColor="text1"/>
              </w:rPr>
            </w:pPr>
            <w:r w:rsidRPr="00ED065B">
              <w:rPr>
                <w:color w:val="000000" w:themeColor="text1"/>
              </w:rPr>
              <w:t>Atbildīgās ministrijas norāde par to, ka iebildums ir ņemts vērā, vai informācija par saskaņošanā panākto alternatīvo risinājumu</w:t>
            </w:r>
          </w:p>
        </w:tc>
        <w:tc>
          <w:tcPr>
            <w:tcW w:w="4669" w:type="dxa"/>
            <w:tcBorders>
              <w:top w:val="single" w:sz="4" w:space="0" w:color="auto"/>
              <w:left w:val="single" w:sz="4" w:space="0" w:color="auto"/>
              <w:bottom w:val="single" w:sz="4" w:space="0" w:color="auto"/>
            </w:tcBorders>
            <w:shd w:val="clear" w:color="auto" w:fill="auto"/>
            <w:vAlign w:val="center"/>
          </w:tcPr>
          <w:p w14:paraId="1BEA58F9" w14:textId="77777777" w:rsidR="00CB29C4" w:rsidRPr="00ED065B" w:rsidRDefault="00CB29C4" w:rsidP="000E764C">
            <w:pPr>
              <w:jc w:val="center"/>
              <w:rPr>
                <w:color w:val="000000" w:themeColor="text1"/>
              </w:rPr>
            </w:pPr>
            <w:r w:rsidRPr="00ED065B">
              <w:rPr>
                <w:color w:val="000000" w:themeColor="text1"/>
              </w:rPr>
              <w:t>Projekta attiecīgā punkta (panta) galīgā redakcija</w:t>
            </w:r>
          </w:p>
        </w:tc>
      </w:tr>
      <w:tr w:rsidR="00EF3192" w:rsidRPr="00ED065B" w14:paraId="0CA40D6C"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34E1D41" w14:textId="77777777" w:rsidR="00CB29C4" w:rsidRPr="00ED065B" w:rsidRDefault="00CB29C4" w:rsidP="000E764C">
            <w:pPr>
              <w:pStyle w:val="naisc"/>
              <w:spacing w:before="0" w:after="0"/>
              <w:rPr>
                <w:color w:val="000000" w:themeColor="text1"/>
                <w:sz w:val="20"/>
                <w:szCs w:val="20"/>
              </w:rPr>
            </w:pPr>
            <w:r w:rsidRPr="00ED065B">
              <w:rPr>
                <w:color w:val="000000" w:themeColor="text1"/>
                <w:sz w:val="20"/>
                <w:szCs w:val="20"/>
              </w:rPr>
              <w:t>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6C4EA5A" w14:textId="77777777" w:rsidR="00CB29C4" w:rsidRPr="00ED065B" w:rsidRDefault="00CB29C4" w:rsidP="000E764C">
            <w:pPr>
              <w:pStyle w:val="naisc"/>
              <w:spacing w:before="0" w:after="0"/>
              <w:ind w:firstLine="720"/>
              <w:rPr>
                <w:color w:val="000000" w:themeColor="text1"/>
                <w:sz w:val="20"/>
                <w:szCs w:val="20"/>
              </w:rPr>
            </w:pPr>
            <w:r w:rsidRPr="00ED065B">
              <w:rPr>
                <w:color w:val="000000" w:themeColor="text1"/>
                <w:sz w:val="20"/>
                <w:szCs w:val="20"/>
              </w:rPr>
              <w:t>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B5F7131" w14:textId="77777777" w:rsidR="00CB29C4" w:rsidRPr="00ED065B" w:rsidRDefault="00CB29C4" w:rsidP="000E764C">
            <w:pPr>
              <w:pStyle w:val="naisc"/>
              <w:spacing w:before="0" w:after="0"/>
              <w:ind w:firstLine="720"/>
              <w:rPr>
                <w:color w:val="000000" w:themeColor="text1"/>
                <w:sz w:val="20"/>
                <w:szCs w:val="20"/>
              </w:rPr>
            </w:pPr>
            <w:r w:rsidRPr="00ED065B">
              <w:rPr>
                <w:color w:val="000000" w:themeColor="text1"/>
                <w:sz w:val="20"/>
                <w:szCs w:val="20"/>
              </w:rPr>
              <w:t>3</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7861DE6" w14:textId="77777777" w:rsidR="00CB29C4" w:rsidRPr="00ED065B" w:rsidRDefault="00CB29C4" w:rsidP="000E764C">
            <w:pPr>
              <w:pStyle w:val="naisc"/>
              <w:spacing w:before="0" w:after="0"/>
              <w:ind w:firstLine="720"/>
              <w:rPr>
                <w:color w:val="000000" w:themeColor="text1"/>
                <w:sz w:val="20"/>
                <w:szCs w:val="20"/>
              </w:rPr>
            </w:pPr>
            <w:r w:rsidRPr="00ED065B">
              <w:rPr>
                <w:color w:val="000000" w:themeColor="text1"/>
                <w:sz w:val="20"/>
                <w:szCs w:val="20"/>
              </w:rPr>
              <w:t>4</w:t>
            </w:r>
          </w:p>
        </w:tc>
        <w:tc>
          <w:tcPr>
            <w:tcW w:w="4669" w:type="dxa"/>
            <w:tcBorders>
              <w:top w:val="single" w:sz="4" w:space="0" w:color="auto"/>
              <w:left w:val="single" w:sz="4" w:space="0" w:color="auto"/>
              <w:bottom w:val="single" w:sz="4" w:space="0" w:color="auto"/>
            </w:tcBorders>
            <w:shd w:val="clear" w:color="auto" w:fill="auto"/>
          </w:tcPr>
          <w:p w14:paraId="3F35C3C4" w14:textId="77777777" w:rsidR="00CB29C4" w:rsidRPr="00ED065B" w:rsidRDefault="00CB29C4" w:rsidP="000E764C">
            <w:pPr>
              <w:jc w:val="center"/>
              <w:rPr>
                <w:color w:val="000000" w:themeColor="text1"/>
                <w:sz w:val="20"/>
                <w:szCs w:val="20"/>
              </w:rPr>
            </w:pPr>
            <w:r w:rsidRPr="00ED065B">
              <w:rPr>
                <w:color w:val="000000" w:themeColor="text1"/>
                <w:sz w:val="20"/>
                <w:szCs w:val="20"/>
              </w:rPr>
              <w:t>5</w:t>
            </w:r>
          </w:p>
        </w:tc>
      </w:tr>
      <w:tr w:rsidR="00EF3192" w:rsidRPr="00ED065B" w14:paraId="722123C9"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29E6A80" w14:textId="5D8024C6" w:rsidR="00CB29C4" w:rsidRPr="00ED065B" w:rsidRDefault="000C53E4" w:rsidP="00CB15BD">
            <w:pPr>
              <w:pStyle w:val="naisc"/>
              <w:spacing w:before="0" w:after="0"/>
              <w:rPr>
                <w:color w:val="000000" w:themeColor="text1"/>
              </w:rPr>
            </w:pPr>
            <w:r w:rsidRPr="00ED065B">
              <w:rPr>
                <w:color w:val="000000" w:themeColor="text1"/>
              </w:rPr>
              <w:t>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FF1B8E2" w14:textId="77777777" w:rsidR="00CB29C4" w:rsidRPr="00ED065B" w:rsidRDefault="00CB29C4" w:rsidP="00F07F7B">
            <w:pPr>
              <w:ind w:firstLine="720"/>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74E7677" w14:textId="77777777" w:rsidR="00CB29C4" w:rsidRPr="00ED065B" w:rsidRDefault="00CB29C4" w:rsidP="00A17EC4">
            <w:pPr>
              <w:jc w:val="both"/>
              <w:rPr>
                <w:b/>
                <w:color w:val="000000" w:themeColor="text1"/>
              </w:rPr>
            </w:pPr>
            <w:r w:rsidRPr="00ED065B">
              <w:rPr>
                <w:b/>
                <w:color w:val="000000" w:themeColor="text1"/>
              </w:rPr>
              <w:t>Ekonomikas ministrija</w:t>
            </w:r>
          </w:p>
          <w:p w14:paraId="48238E31" w14:textId="77777777" w:rsidR="00CB29C4" w:rsidRPr="00ED065B" w:rsidRDefault="00CB29C4" w:rsidP="00A17EC4">
            <w:pPr>
              <w:jc w:val="both"/>
              <w:rPr>
                <w:b/>
                <w:color w:val="000000" w:themeColor="text1"/>
              </w:rPr>
            </w:pPr>
            <w:r w:rsidRPr="00ED065B">
              <w:rPr>
                <w:b/>
                <w:color w:val="000000" w:themeColor="text1"/>
              </w:rPr>
              <w:t>(iebildums)</w:t>
            </w:r>
          </w:p>
          <w:p w14:paraId="1712DB46" w14:textId="77777777" w:rsidR="00CB29C4" w:rsidRPr="00ED065B" w:rsidRDefault="00CB29C4" w:rsidP="00A17EC4">
            <w:pPr>
              <w:jc w:val="both"/>
              <w:rPr>
                <w:color w:val="000000" w:themeColor="text1"/>
              </w:rPr>
            </w:pPr>
            <w:r w:rsidRPr="00ED065B">
              <w:rPr>
                <w:color w:val="000000" w:themeColor="text1"/>
              </w:rPr>
              <w:t xml:space="preserve">Lūdzam papildināt informatīvā ziņojuma ievadu un pēc nepieciešamības tālākajā tekstā, piemēram 3.1. un 3.2. sadaļu ar atsauci uz Eiropas Parlamenta un Padomes 2006. gada 12. decembra Direktīva 2006/123/EK par pakalpojumiem iekšējā tirgū </w:t>
            </w:r>
            <w:r w:rsidRPr="00ED065B">
              <w:rPr>
                <w:color w:val="000000" w:themeColor="text1"/>
              </w:rPr>
              <w:lastRenderedPageBreak/>
              <w:t xml:space="preserve">(turpmāk – Pakalpojumu direktīva) nosacījumiem un Eiropas Komisijas 2019. gada 6. jūnija formālajā paziņojumā pārkāpuma procedūras lietā Nr. 2019/2012 (turpmāk – paziņojums) izteiktajiem aicinājumiem uzlabot informācijas kvalitāti un pakalpojumu procedūru pieejamību, kas pēc būtības jau ir jānodrošina uz doto brīdi valsts pārvaldes iestādēm atbilstoši Pakalpojumu direktīvas tvērumam. Ņemot vērā, ka Digitālās Vārtejas Regulas pamatbūtība balstās uz Pakalpojumu direktīvas pamatprincipiem un aptver daudz plašāku jautājumu loku, kas skar arī fiziskas personas būtu nepieciešams norādīt šo savstarpējo saikni un paralēli noritošo iestāžu darbu pie Pakalpojumu direktīvas prasību īstenošanas Eiropas Komisijas paziņojuma kontekstā, pilnveidojot www.latvija.lv un </w:t>
            </w:r>
            <w:r w:rsidRPr="00ED065B">
              <w:rPr>
                <w:color w:val="000000" w:themeColor="text1"/>
              </w:rPr>
              <w:lastRenderedPageBreak/>
              <w:t>strādājot pie pakalpojumu aprakstu un par tiem pieejamās informācijas kvalitātes pilnveidošanas, kā arī pakalpojumu procedūru pieejamības uzlabošanas tai skaitā pārrobežu lietotājiem.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AF87F6B" w14:textId="77777777" w:rsidR="00CB29C4" w:rsidRDefault="001F5FB4" w:rsidP="00DA49B2">
            <w:pPr>
              <w:pStyle w:val="naisc"/>
              <w:spacing w:before="0" w:after="0"/>
              <w:rPr>
                <w:b/>
                <w:color w:val="000000" w:themeColor="text1"/>
              </w:rPr>
            </w:pPr>
            <w:r w:rsidRPr="00ED065B">
              <w:rPr>
                <w:b/>
                <w:color w:val="000000" w:themeColor="text1"/>
              </w:rPr>
              <w:lastRenderedPageBreak/>
              <w:t>Ņemts vērā</w:t>
            </w:r>
            <w:r w:rsidR="00DA49B2" w:rsidRPr="00ED065B">
              <w:rPr>
                <w:b/>
                <w:color w:val="000000" w:themeColor="text1"/>
              </w:rPr>
              <w:t xml:space="preserve"> </w:t>
            </w:r>
          </w:p>
          <w:p w14:paraId="0535C4A8" w14:textId="29214EA1" w:rsidR="00AA56D2" w:rsidRPr="00ED065B" w:rsidRDefault="00AA56D2" w:rsidP="00AA56D2">
            <w:pPr>
              <w:pStyle w:val="naisc"/>
              <w:jc w:val="both"/>
              <w:rPr>
                <w:color w:val="000000" w:themeColor="text1"/>
              </w:rPr>
            </w:pPr>
            <w:r w:rsidRPr="00ED065B">
              <w:rPr>
                <w:color w:val="000000" w:themeColor="text1"/>
              </w:rPr>
              <w:t>Precizēta redakcija ziņojuma “Ievadā” un sadaļā 3.1. “Informācijas pieejamības un kvalitātes nodrošināšana”</w:t>
            </w:r>
            <w:r>
              <w:rPr>
                <w:color w:val="000000" w:themeColor="text1"/>
              </w:rPr>
              <w:t xml:space="preserve">. </w:t>
            </w:r>
            <w:r w:rsidRPr="00ED065B">
              <w:rPr>
                <w:color w:val="000000" w:themeColor="text1"/>
              </w:rPr>
              <w:t xml:space="preserve">Dokumentā pievienotas atsauce uz Profesionālās </w:t>
            </w:r>
            <w:r w:rsidRPr="00ED065B">
              <w:rPr>
                <w:color w:val="000000" w:themeColor="text1"/>
              </w:rPr>
              <w:lastRenderedPageBreak/>
              <w:t>kvalifikācijas direktīvu (ievadā), uzsverot tās saistību ar Pakalpojumu direktīvu un 06.06.2019. EK uzsākto pārkāpumu procedūru (ziņojuma 20.lpp pie norādītajiem Latvijas izaicinājumiem)</w:t>
            </w:r>
          </w:p>
          <w:p w14:paraId="4972CE5E" w14:textId="2C180A49" w:rsidR="00AA56D2" w:rsidRPr="00ED065B" w:rsidRDefault="00AA56D2" w:rsidP="00DA49B2">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2F08D777" w14:textId="081E5B2A" w:rsidR="00DA49B2" w:rsidRPr="00ED065B" w:rsidRDefault="00AA56D2" w:rsidP="0046648D">
            <w:pPr>
              <w:pStyle w:val="naisc"/>
              <w:jc w:val="both"/>
              <w:rPr>
                <w:color w:val="000000" w:themeColor="text1"/>
              </w:rPr>
            </w:pPr>
            <w:r>
              <w:rPr>
                <w:color w:val="000000" w:themeColor="text1"/>
              </w:rPr>
              <w:lastRenderedPageBreak/>
              <w:t>Redakcionāli precizējumi ziņojuma 5.,20. lpp.</w:t>
            </w:r>
          </w:p>
          <w:p w14:paraId="0E4E6FBB" w14:textId="439E0366" w:rsidR="00F37B6F" w:rsidRPr="00ED065B" w:rsidRDefault="00F37B6F" w:rsidP="0046648D">
            <w:pPr>
              <w:pStyle w:val="naisc"/>
              <w:jc w:val="both"/>
              <w:rPr>
                <w:color w:val="000000" w:themeColor="text1"/>
              </w:rPr>
            </w:pPr>
          </w:p>
        </w:tc>
      </w:tr>
      <w:tr w:rsidR="00EF3192" w:rsidRPr="00ED065B" w14:paraId="0E94FE9A"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C66C177" w14:textId="013EA9DB" w:rsidR="00CB29C4" w:rsidRPr="00ED065B" w:rsidRDefault="000C53E4" w:rsidP="00CB15BD">
            <w:pPr>
              <w:pStyle w:val="naisc"/>
              <w:spacing w:before="0" w:after="0"/>
              <w:rPr>
                <w:color w:val="000000" w:themeColor="text1"/>
              </w:rPr>
            </w:pPr>
            <w:r w:rsidRPr="00ED065B">
              <w:rPr>
                <w:color w:val="000000" w:themeColor="text1"/>
              </w:rPr>
              <w:lastRenderedPageBreak/>
              <w:t>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D18DE5B" w14:textId="77777777" w:rsidR="00CB29C4" w:rsidRPr="00ED065B" w:rsidRDefault="00CB29C4" w:rsidP="006548F7">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E1700BC" w14:textId="77777777" w:rsidR="00CB29C4" w:rsidRPr="00ED065B" w:rsidRDefault="00CB29C4" w:rsidP="006548F7">
            <w:pPr>
              <w:jc w:val="both"/>
              <w:rPr>
                <w:b/>
                <w:color w:val="000000" w:themeColor="text1"/>
              </w:rPr>
            </w:pPr>
            <w:r w:rsidRPr="00ED065B">
              <w:rPr>
                <w:b/>
                <w:color w:val="000000" w:themeColor="text1"/>
              </w:rPr>
              <w:t>Ekonomikas ministrija</w:t>
            </w:r>
          </w:p>
          <w:p w14:paraId="2383DE34" w14:textId="77777777" w:rsidR="00CB29C4" w:rsidRPr="00ED065B" w:rsidRDefault="00CB29C4" w:rsidP="006548F7">
            <w:pPr>
              <w:jc w:val="both"/>
              <w:rPr>
                <w:b/>
                <w:color w:val="000000" w:themeColor="text1"/>
              </w:rPr>
            </w:pPr>
            <w:r w:rsidRPr="00ED065B">
              <w:rPr>
                <w:b/>
                <w:color w:val="000000" w:themeColor="text1"/>
              </w:rPr>
              <w:t>(iebildums)</w:t>
            </w:r>
          </w:p>
          <w:p w14:paraId="14F02352" w14:textId="77777777" w:rsidR="00CB29C4" w:rsidRPr="00ED065B" w:rsidRDefault="00CB29C4" w:rsidP="00A17EC4">
            <w:pPr>
              <w:pStyle w:val="ListParagraph"/>
              <w:numPr>
                <w:ilvl w:val="0"/>
                <w:numId w:val="15"/>
              </w:numPr>
              <w:spacing w:after="160" w:line="252" w:lineRule="auto"/>
              <w:ind w:left="0"/>
              <w:jc w:val="both"/>
              <w:rPr>
                <w:rFonts w:ascii="Times New Roman" w:eastAsia="Times New Roman" w:hAnsi="Times New Roman"/>
                <w:color w:val="000000" w:themeColor="text1"/>
                <w:sz w:val="26"/>
                <w:szCs w:val="26"/>
              </w:rPr>
            </w:pPr>
            <w:r w:rsidRPr="00ED065B">
              <w:rPr>
                <w:rFonts w:ascii="Times New Roman" w:eastAsia="Times New Roman" w:hAnsi="Times New Roman"/>
                <w:color w:val="000000" w:themeColor="text1"/>
                <w:sz w:val="24"/>
                <w:szCs w:val="24"/>
              </w:rPr>
              <w:t>Attiecībā uz informatīvā ziņojuma 1. punkta sadaļu “Procedūras” saistībā ar Komisijas aicinājumu dalībvalstis pieteikties ES finansējumam attiecīgajās četrās programmās l</w:t>
            </w:r>
            <w:r w:rsidRPr="00ED065B">
              <w:rPr>
                <w:rFonts w:ascii="Times New Roman" w:hAnsi="Times New Roman"/>
                <w:color w:val="000000" w:themeColor="text1"/>
                <w:sz w:val="24"/>
                <w:szCs w:val="24"/>
              </w:rPr>
              <w:t>ūdzam savlaicīgi VARAM kā atbildīgajai ministrijai nodrošināt šo programmu sniegto atbalstu izmantot centralizēti un pēc vienota principa, kas būtu arī papildināms pie minētā teksta.</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B87BDA1" w14:textId="77777777" w:rsidR="00CB29C4" w:rsidRPr="00ED065B" w:rsidRDefault="00883DD3" w:rsidP="00EF592C">
            <w:pPr>
              <w:pStyle w:val="naisc"/>
              <w:spacing w:before="0" w:after="0"/>
              <w:rPr>
                <w:b/>
                <w:color w:val="000000" w:themeColor="text1"/>
              </w:rPr>
            </w:pPr>
            <w:r w:rsidRPr="00ED065B">
              <w:rPr>
                <w:b/>
                <w:color w:val="000000" w:themeColor="text1"/>
              </w:rPr>
              <w:t xml:space="preserve"> Ņemts vērā</w:t>
            </w:r>
          </w:p>
        </w:tc>
        <w:tc>
          <w:tcPr>
            <w:tcW w:w="4669" w:type="dxa"/>
            <w:tcBorders>
              <w:top w:val="single" w:sz="4" w:space="0" w:color="auto"/>
              <w:left w:val="single" w:sz="4" w:space="0" w:color="auto"/>
              <w:bottom w:val="single" w:sz="4" w:space="0" w:color="auto"/>
            </w:tcBorders>
            <w:shd w:val="clear" w:color="auto" w:fill="auto"/>
          </w:tcPr>
          <w:p w14:paraId="77D14F33" w14:textId="3065D7DC" w:rsidR="00880665" w:rsidRPr="00ED065B" w:rsidRDefault="00AB40DA" w:rsidP="00B82CC7">
            <w:pPr>
              <w:pStyle w:val="naisc"/>
              <w:tabs>
                <w:tab w:val="left" w:pos="1470"/>
              </w:tabs>
              <w:jc w:val="both"/>
              <w:rPr>
                <w:color w:val="000000" w:themeColor="text1"/>
              </w:rPr>
            </w:pPr>
            <w:r w:rsidRPr="00ED065B">
              <w:rPr>
                <w:color w:val="000000" w:themeColor="text1"/>
              </w:rPr>
              <w:t>Ziņojuma 7</w:t>
            </w:r>
            <w:r w:rsidR="00880665" w:rsidRPr="00ED065B">
              <w:rPr>
                <w:color w:val="000000" w:themeColor="text1"/>
              </w:rPr>
              <w:t xml:space="preserve">.lpp veikti šādi redakcionāli </w:t>
            </w:r>
            <w:r w:rsidR="00306CE4" w:rsidRPr="00ED065B">
              <w:rPr>
                <w:color w:val="000000" w:themeColor="text1"/>
              </w:rPr>
              <w:t>papildinājumi</w:t>
            </w:r>
            <w:r w:rsidR="00880665" w:rsidRPr="00ED065B">
              <w:rPr>
                <w:color w:val="000000" w:themeColor="text1"/>
              </w:rPr>
              <w:t>:</w:t>
            </w:r>
          </w:p>
          <w:p w14:paraId="76B83BA3" w14:textId="0988F270" w:rsidR="00B82CC7" w:rsidRPr="00ED065B" w:rsidRDefault="00AB40DA" w:rsidP="00B82CC7">
            <w:pPr>
              <w:tabs>
                <w:tab w:val="left" w:pos="709"/>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color w:val="000000" w:themeColor="text1"/>
              </w:rPr>
            </w:pPr>
            <w:r w:rsidRPr="00ED065B">
              <w:rPr>
                <w:i/>
                <w:color w:val="000000" w:themeColor="text1"/>
              </w:rPr>
              <w:t>Ņemot vērā Latvijas augsto pakalpojumu digitalizācijas līmeni nākošajam Eiropas Reģionālās attīstības fondu plānošanas periodam 2021.-2027.gadam sarunām ar EK izvirzīs pakalpojumu pārrobežu pieejamību, kā vienu no atbalstāmajiem pasākumiem, lai nodrošinātu Regulas prasību izpildi līdz 2023. gadam. Šo programmu sniegtai atbalsts tiks plānots centralizēti</w:t>
            </w:r>
            <w:r w:rsidR="00EF3192" w:rsidRPr="00ED065B">
              <w:rPr>
                <w:i/>
                <w:color w:val="000000" w:themeColor="text1"/>
              </w:rPr>
              <w:t>.</w:t>
            </w:r>
          </w:p>
          <w:p w14:paraId="0182B637" w14:textId="540476D0" w:rsidR="00D53CA8" w:rsidRPr="00ED065B" w:rsidRDefault="00D53CA8" w:rsidP="00D53CA8">
            <w:pPr>
              <w:pStyle w:val="naisc"/>
              <w:jc w:val="both"/>
              <w:rPr>
                <w:color w:val="000000" w:themeColor="text1"/>
              </w:rPr>
            </w:pPr>
          </w:p>
        </w:tc>
      </w:tr>
      <w:tr w:rsidR="00EF3192" w:rsidRPr="00ED065B" w14:paraId="32A8321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4F80A47" w14:textId="768C6D87" w:rsidR="00CB29C4" w:rsidRPr="00ED065B" w:rsidRDefault="000C53E4" w:rsidP="00CB15BD">
            <w:pPr>
              <w:pStyle w:val="naisc"/>
              <w:spacing w:before="0" w:after="0"/>
              <w:rPr>
                <w:color w:val="000000" w:themeColor="text1"/>
              </w:rPr>
            </w:pPr>
            <w:r w:rsidRPr="00ED065B">
              <w:rPr>
                <w:color w:val="000000" w:themeColor="text1"/>
              </w:rPr>
              <w:t>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AAF0AD7" w14:textId="77777777" w:rsidR="00CB29C4" w:rsidRPr="00ED065B" w:rsidRDefault="00CB29C4" w:rsidP="006548F7">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83FAF69" w14:textId="77777777" w:rsidR="00CB29C4" w:rsidRPr="00ED065B" w:rsidRDefault="00CB29C4" w:rsidP="006548F7">
            <w:pPr>
              <w:jc w:val="both"/>
              <w:rPr>
                <w:b/>
                <w:color w:val="000000" w:themeColor="text1"/>
              </w:rPr>
            </w:pPr>
            <w:r w:rsidRPr="00ED065B">
              <w:rPr>
                <w:b/>
                <w:color w:val="000000" w:themeColor="text1"/>
              </w:rPr>
              <w:t>Ekonomikas ministrija</w:t>
            </w:r>
          </w:p>
          <w:p w14:paraId="6E393472" w14:textId="77777777" w:rsidR="00CB29C4" w:rsidRPr="00ED065B" w:rsidRDefault="00CB29C4" w:rsidP="006548F7">
            <w:pPr>
              <w:jc w:val="both"/>
              <w:rPr>
                <w:b/>
                <w:color w:val="000000" w:themeColor="text1"/>
              </w:rPr>
            </w:pPr>
            <w:r w:rsidRPr="00ED065B">
              <w:rPr>
                <w:b/>
                <w:color w:val="000000" w:themeColor="text1"/>
              </w:rPr>
              <w:t>(iebildums)</w:t>
            </w:r>
          </w:p>
          <w:p w14:paraId="239DE96F" w14:textId="77777777" w:rsidR="00CB29C4" w:rsidRPr="00ED065B" w:rsidRDefault="00CB29C4" w:rsidP="00774CC6">
            <w:pPr>
              <w:pStyle w:val="ListParagraph"/>
              <w:numPr>
                <w:ilvl w:val="0"/>
                <w:numId w:val="15"/>
              </w:numPr>
              <w:spacing w:after="160" w:line="240" w:lineRule="auto"/>
              <w:ind w:left="0"/>
              <w:jc w:val="both"/>
              <w:rPr>
                <w:rFonts w:ascii="Times New Roman" w:eastAsia="Times New Roman" w:hAnsi="Times New Roman"/>
                <w:color w:val="000000" w:themeColor="text1"/>
                <w:sz w:val="24"/>
                <w:szCs w:val="24"/>
              </w:rPr>
            </w:pPr>
            <w:r w:rsidRPr="00ED065B">
              <w:rPr>
                <w:rFonts w:ascii="Times New Roman" w:eastAsia="Times New Roman" w:hAnsi="Times New Roman"/>
                <w:color w:val="000000" w:themeColor="text1"/>
                <w:sz w:val="24"/>
                <w:szCs w:val="24"/>
              </w:rPr>
              <w:t>Aicinām papildināt informatīvā ziņojuma 1. punkta sadaļu “Atbildīgās iestādes saistībā ar Regulas ieviešanu”:</w:t>
            </w:r>
          </w:p>
          <w:p w14:paraId="7C111014" w14:textId="77777777" w:rsidR="00CB29C4" w:rsidRPr="00ED065B" w:rsidRDefault="00CB29C4" w:rsidP="00774CC6">
            <w:pPr>
              <w:pStyle w:val="ListParagraph"/>
              <w:spacing w:line="240" w:lineRule="auto"/>
              <w:ind w:left="0"/>
              <w:jc w:val="both"/>
              <w:rPr>
                <w:rFonts w:ascii="Times New Roman" w:eastAsia="Times New Roman" w:hAnsi="Times New Roman"/>
                <w:color w:val="000000" w:themeColor="text1"/>
                <w:sz w:val="24"/>
                <w:szCs w:val="24"/>
              </w:rPr>
            </w:pPr>
            <w:r w:rsidRPr="00ED065B">
              <w:rPr>
                <w:rFonts w:ascii="Times New Roman" w:eastAsia="Times New Roman" w:hAnsi="Times New Roman"/>
                <w:color w:val="000000" w:themeColor="text1"/>
                <w:sz w:val="24"/>
                <w:szCs w:val="24"/>
              </w:rPr>
              <w:lastRenderedPageBreak/>
              <w:t xml:space="preserve">a) ar  jaunu apakšpunktu, ka Nacionālais koordinators VARAM: - </w:t>
            </w:r>
            <w:r w:rsidRPr="00ED065B">
              <w:rPr>
                <w:rFonts w:ascii="Times New Roman" w:hAnsi="Times New Roman"/>
                <w:color w:val="000000" w:themeColor="text1"/>
                <w:sz w:val="24"/>
                <w:szCs w:val="24"/>
              </w:rPr>
              <w:t>sniedz konsultatīvu atbalstu iestādēm attiecībā uz vārtejas prasību ieviešanu;</w:t>
            </w:r>
          </w:p>
          <w:p w14:paraId="35A2B76B" w14:textId="77777777" w:rsidR="00CB29C4" w:rsidRPr="00ED065B" w:rsidRDefault="00CB29C4" w:rsidP="00774CC6">
            <w:pPr>
              <w:pStyle w:val="ListParagraph"/>
              <w:spacing w:line="240" w:lineRule="auto"/>
              <w:ind w:left="0"/>
              <w:jc w:val="both"/>
              <w:rPr>
                <w:rFonts w:ascii="Times New Roman" w:eastAsia="Times New Roman" w:hAnsi="Times New Roman"/>
                <w:color w:val="000000" w:themeColor="text1"/>
                <w:sz w:val="24"/>
                <w:szCs w:val="24"/>
              </w:rPr>
            </w:pPr>
            <w:r w:rsidRPr="00ED065B">
              <w:rPr>
                <w:rFonts w:ascii="Times New Roman" w:eastAsia="Times New Roman" w:hAnsi="Times New Roman"/>
                <w:color w:val="000000" w:themeColor="text1"/>
                <w:sz w:val="24"/>
                <w:szCs w:val="24"/>
              </w:rPr>
              <w:t xml:space="preserve">b) apakšpunktu par pakalpojumu kvalitātes prasību vienveidīgu piemērošanas veicināšanu papildināt ar piebildi, ka jautājumos, kas skar uzņēmējdarbības sadaļu portālā </w:t>
            </w:r>
            <w:hyperlink r:id="rId8" w:history="1">
              <w:r w:rsidRPr="00ED065B">
                <w:rPr>
                  <w:rStyle w:val="Hyperlink"/>
                  <w:rFonts w:ascii="Times New Roman" w:eastAsia="Times New Roman" w:hAnsi="Times New Roman"/>
                  <w:color w:val="000000" w:themeColor="text1"/>
                  <w:sz w:val="24"/>
                  <w:szCs w:val="24"/>
                </w:rPr>
                <w:t>www.latvija.lv</w:t>
              </w:r>
            </w:hyperlink>
            <w:r w:rsidRPr="00ED065B">
              <w:rPr>
                <w:rFonts w:ascii="Times New Roman" w:eastAsia="Times New Roman" w:hAnsi="Times New Roman"/>
                <w:color w:val="000000" w:themeColor="text1"/>
                <w:sz w:val="24"/>
                <w:szCs w:val="24"/>
              </w:rPr>
              <w:t xml:space="preserve"> VARAM to veic sadarbībā ar Ekonomikas ministriju. Minētais precizējums šajā teksta sadaļā un pēc nepieciešamības informatīvā ziņojuma tālākajā tekstā nepieciešams, lai būtu skaidri saprotams, ka papildus VARAM centrālā koordinatora lomai ir arī Ekonomikas ministrijas kā koordinējošās iestādes atbildība par pakalpojumiem un ar tiem saistītās pieejamās informācijas un procedūru pilnveidošanu, kas attiecas uz uzņēmējiem un uzņēmējdarbību;</w:t>
            </w:r>
          </w:p>
          <w:p w14:paraId="3E6349EE" w14:textId="77777777" w:rsidR="00CB29C4" w:rsidRPr="00ED065B" w:rsidRDefault="00CB29C4" w:rsidP="00774CC6">
            <w:pPr>
              <w:pStyle w:val="ListParagraph"/>
              <w:spacing w:line="240" w:lineRule="auto"/>
              <w:ind w:left="0"/>
              <w:jc w:val="both"/>
              <w:rPr>
                <w:rFonts w:ascii="Times New Roman" w:hAnsi="Times New Roman"/>
                <w:color w:val="000000" w:themeColor="text1"/>
                <w:sz w:val="26"/>
                <w:szCs w:val="26"/>
              </w:rPr>
            </w:pPr>
            <w:r w:rsidRPr="00ED065B">
              <w:rPr>
                <w:rFonts w:ascii="Times New Roman" w:eastAsia="Times New Roman" w:hAnsi="Times New Roman"/>
                <w:color w:val="000000" w:themeColor="text1"/>
                <w:sz w:val="24"/>
                <w:szCs w:val="24"/>
              </w:rPr>
              <w:lastRenderedPageBreak/>
              <w:t xml:space="preserve">c) apakšpunktā par iestāžu atbildību par satura izveidi un publicēšanu portālā </w:t>
            </w:r>
            <w:hyperlink r:id="rId9" w:history="1">
              <w:r w:rsidRPr="00ED065B">
                <w:rPr>
                  <w:rStyle w:val="Hyperlink"/>
                  <w:rFonts w:ascii="Times New Roman" w:eastAsia="Times New Roman" w:hAnsi="Times New Roman"/>
                  <w:color w:val="000000" w:themeColor="text1"/>
                  <w:sz w:val="24"/>
                  <w:szCs w:val="24"/>
                </w:rPr>
                <w:t>www.latvija.lv</w:t>
              </w:r>
            </w:hyperlink>
            <w:r w:rsidRPr="00ED065B">
              <w:rPr>
                <w:rFonts w:ascii="Times New Roman" w:eastAsia="Times New Roman" w:hAnsi="Times New Roman"/>
                <w:color w:val="000000" w:themeColor="text1"/>
                <w:sz w:val="24"/>
                <w:szCs w:val="24"/>
              </w:rPr>
              <w:t xml:space="preserve"> l</w:t>
            </w:r>
            <w:r w:rsidRPr="00ED065B">
              <w:rPr>
                <w:rFonts w:ascii="Times New Roman" w:hAnsi="Times New Roman"/>
                <w:color w:val="000000" w:themeColor="text1"/>
                <w:sz w:val="24"/>
                <w:szCs w:val="24"/>
              </w:rPr>
              <w:t xml:space="preserve">ūdzam skaidrot kā tehniski tiks nodrošināta informācijas publicēšana, vai to darīs pašas iestādes, vai arī iestādes iesniegs informāciju VRAA, kas attiecīgi publicēs iesniegto informāciju? Vienlaikus lūdzam skaidrot  vai iestādēm būs dota iespēja izvēlēties informācijas publicēšanu </w:t>
            </w:r>
            <w:hyperlink r:id="rId10" w:history="1">
              <w:r w:rsidRPr="00ED065B">
                <w:rPr>
                  <w:rStyle w:val="Hyperlink"/>
                  <w:rFonts w:ascii="Times New Roman" w:hAnsi="Times New Roman"/>
                  <w:color w:val="000000" w:themeColor="text1"/>
                  <w:sz w:val="24"/>
                  <w:szCs w:val="24"/>
                </w:rPr>
                <w:t>www.latvija.lv</w:t>
              </w:r>
            </w:hyperlink>
            <w:r w:rsidRPr="00ED065B">
              <w:rPr>
                <w:rFonts w:ascii="Times New Roman" w:hAnsi="Times New Roman"/>
                <w:color w:val="000000" w:themeColor="text1"/>
                <w:sz w:val="24"/>
                <w:szCs w:val="24"/>
              </w:rPr>
              <w:t xml:space="preserve"> vai savā tīmekļa</w:t>
            </w:r>
            <w:r w:rsidRPr="00ED065B">
              <w:rPr>
                <w:rFonts w:ascii="Times New Roman" w:hAnsi="Times New Roman"/>
                <w:color w:val="000000" w:themeColor="text1"/>
                <w:sz w:val="26"/>
                <w:szCs w:val="26"/>
              </w:rPr>
              <w:t xml:space="preserve"> vietnē.</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72FAF9A" w14:textId="77777777" w:rsidR="00CB29C4" w:rsidRDefault="00366CF6" w:rsidP="00366CF6">
            <w:pPr>
              <w:pStyle w:val="naisc"/>
              <w:spacing w:before="0" w:after="0"/>
              <w:rPr>
                <w:b/>
                <w:color w:val="000000" w:themeColor="text1"/>
              </w:rPr>
            </w:pPr>
            <w:r w:rsidRPr="00ED065B">
              <w:rPr>
                <w:b/>
                <w:color w:val="000000" w:themeColor="text1"/>
              </w:rPr>
              <w:lastRenderedPageBreak/>
              <w:t>Ņemts vērā</w:t>
            </w:r>
          </w:p>
          <w:p w14:paraId="2B70970A" w14:textId="77777777" w:rsidR="00F424B8" w:rsidRPr="00ED065B" w:rsidRDefault="00F424B8" w:rsidP="00F424B8">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ED065B">
              <w:rPr>
                <w:color w:val="000000" w:themeColor="text1"/>
              </w:rPr>
              <w:t xml:space="preserve">Par satura publicēšanu </w:t>
            </w:r>
            <w:hyperlink r:id="rId11" w:history="1">
              <w:r w:rsidRPr="00ED065B">
                <w:rPr>
                  <w:rStyle w:val="Hyperlink"/>
                  <w:color w:val="000000" w:themeColor="text1"/>
                </w:rPr>
                <w:t>www.latvija.lv</w:t>
              </w:r>
            </w:hyperlink>
            <w:r w:rsidRPr="00ED065B">
              <w:rPr>
                <w:color w:val="000000" w:themeColor="text1"/>
              </w:rPr>
              <w:t xml:space="preserve"> tāpat, kā šobrīd atbildīgas būs iestādes un ministrijas attiecīgi nepieciešamības </w:t>
            </w:r>
            <w:r w:rsidRPr="00ED065B">
              <w:rPr>
                <w:color w:val="000000" w:themeColor="text1"/>
              </w:rPr>
              <w:lastRenderedPageBreak/>
              <w:t>gadījumā detalizētāku informāciju publicējot savās tīmekļvietnēs. Par saišu nodošanu uz EK izveidoto saišu repozitoriju atbildēs VARAM resors. Atbildīgās nozaru ministrijas un iestādes varēs izmantot arī savas tīmekļvietnes, lai publicētu saturu priekš vārtejas. Pakāpeniski plānots virzīties uz centralizētu satura pārvaldību, tādējādi samazinot administratīvo slogu un veicinātu informācijas kvalitāti. Šo centralizēto pieeju informācijas apkopošanai plānots realizēt ar dzīves situāciju palīdzību.</w:t>
            </w:r>
          </w:p>
          <w:p w14:paraId="021802EF" w14:textId="77777777" w:rsidR="00F424B8" w:rsidRPr="00ED065B" w:rsidRDefault="00F424B8" w:rsidP="00366CF6">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18A63B28" w14:textId="7E4DA068" w:rsidR="0088603A" w:rsidRPr="00ED065B" w:rsidRDefault="004F0558" w:rsidP="00AB40DA">
            <w:pPr>
              <w:tabs>
                <w:tab w:val="left" w:pos="175"/>
                <w:tab w:val="left" w:pos="317"/>
                <w:tab w:val="left" w:pos="884"/>
                <w:tab w:val="left" w:pos="1276"/>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rPr>
            </w:pPr>
            <w:r>
              <w:rPr>
                <w:color w:val="000000" w:themeColor="text1"/>
              </w:rPr>
              <w:lastRenderedPageBreak/>
              <w:t>Redakcionāli precizējumi ziņojuma 1.4. punktā (7.,8.lpp)</w:t>
            </w:r>
          </w:p>
          <w:p w14:paraId="0ACD02FC" w14:textId="586E8BEB" w:rsidR="0037548C" w:rsidRPr="00644F0A" w:rsidRDefault="0037548C" w:rsidP="00644F0A">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768A4C90" w14:textId="77777777" w:rsidR="00366CF6" w:rsidRPr="00ED065B" w:rsidRDefault="00366CF6" w:rsidP="00F424B8">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EF3192" w:rsidRPr="00ED065B" w14:paraId="0AE9AB6D"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99666E8" w14:textId="79CA7970" w:rsidR="00CB29C4" w:rsidRPr="00ED065B" w:rsidRDefault="000C53E4" w:rsidP="00CB15BD">
            <w:pPr>
              <w:pStyle w:val="naisc"/>
              <w:spacing w:before="0" w:after="0"/>
              <w:rPr>
                <w:color w:val="000000" w:themeColor="text1"/>
              </w:rPr>
            </w:pPr>
            <w:r w:rsidRPr="00ED065B">
              <w:rPr>
                <w:color w:val="000000" w:themeColor="text1"/>
              </w:rPr>
              <w:lastRenderedPageBreak/>
              <w:t>5.</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9F6C839" w14:textId="77777777" w:rsidR="00CB29C4" w:rsidRPr="00ED065B" w:rsidRDefault="00CB29C4" w:rsidP="006548F7">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B6BE296" w14:textId="77777777" w:rsidR="00CB29C4" w:rsidRPr="00ED065B" w:rsidRDefault="00CB29C4" w:rsidP="006548F7">
            <w:pPr>
              <w:jc w:val="both"/>
              <w:rPr>
                <w:b/>
                <w:color w:val="000000" w:themeColor="text1"/>
              </w:rPr>
            </w:pPr>
            <w:r w:rsidRPr="00ED065B">
              <w:rPr>
                <w:b/>
                <w:color w:val="000000" w:themeColor="text1"/>
              </w:rPr>
              <w:t>Ekonomikas ministrija</w:t>
            </w:r>
          </w:p>
          <w:p w14:paraId="64E070F4" w14:textId="77777777" w:rsidR="00CB29C4" w:rsidRPr="00ED065B" w:rsidRDefault="00CB29C4" w:rsidP="006548F7">
            <w:pPr>
              <w:jc w:val="both"/>
              <w:rPr>
                <w:b/>
                <w:color w:val="000000" w:themeColor="text1"/>
              </w:rPr>
            </w:pPr>
            <w:r w:rsidRPr="00ED065B">
              <w:rPr>
                <w:b/>
                <w:color w:val="000000" w:themeColor="text1"/>
              </w:rPr>
              <w:t>(iebildums)</w:t>
            </w:r>
          </w:p>
          <w:p w14:paraId="115A2007" w14:textId="7BA022F6" w:rsidR="00CB29C4" w:rsidRPr="00ED065B" w:rsidRDefault="00CB29C4" w:rsidP="00366CF6">
            <w:pPr>
              <w:jc w:val="both"/>
              <w:rPr>
                <w:b/>
                <w:color w:val="000000" w:themeColor="text1"/>
              </w:rPr>
            </w:pPr>
            <w:r w:rsidRPr="00ED065B">
              <w:rPr>
                <w:color w:val="000000" w:themeColor="text1"/>
              </w:rPr>
              <w:t xml:space="preserve">2.2.1. punkta pēdējā rindkopā minēts, ka vairākas valsts pārvaldes iestādes un pakalpojumu sniedzēji veido savas platformas pakalpojumu sniegšanai, piemēram, VID, LAD, CSDD u. c., portālā </w:t>
            </w:r>
            <w:hyperlink r:id="rId12">
              <w:r w:rsidRPr="00ED065B">
                <w:rPr>
                  <w:rStyle w:val="Hyperlink"/>
                  <w:color w:val="000000" w:themeColor="text1"/>
                </w:rPr>
                <w:t>www.latvija.lv</w:t>
              </w:r>
            </w:hyperlink>
            <w:r w:rsidRPr="00ED065B">
              <w:rPr>
                <w:color w:val="000000" w:themeColor="text1"/>
              </w:rPr>
              <w:t xml:space="preserve"> nodrošinot informāciju par sniegtajiem pakalpojumiem un hipersaites uz savām </w:t>
            </w:r>
            <w:r w:rsidRPr="00ED065B">
              <w:rPr>
                <w:color w:val="000000" w:themeColor="text1"/>
              </w:rPr>
              <w:lastRenderedPageBreak/>
              <w:t>tīmekļvietnēm un pakalpojumu platformām.</w:t>
            </w:r>
            <w:r w:rsidRPr="00ED065B">
              <w:rPr>
                <w:color w:val="000000" w:themeColor="text1"/>
                <w:shd w:val="clear" w:color="auto" w:fill="FFFFFF"/>
              </w:rPr>
              <w:t xml:space="preserve"> Minēto rindkopu lūdzam papildināt ar redzējumu, kas novērstu tālāku šādu apstākļu veidošanos, kas veicina informācijas dublēšanos un decentralizāciju.</w:t>
            </w:r>
            <w:r w:rsidR="00366CF6" w:rsidRPr="00ED065B">
              <w:rPr>
                <w:color w:val="000000" w:themeColor="text1"/>
                <w:shd w:val="clear" w:color="auto" w:fill="FFFFFF"/>
              </w:rPr>
              <w:t xml:space="preserve"> </w:t>
            </w:r>
            <w:r w:rsidRPr="00ED065B">
              <w:rPr>
                <w:color w:val="000000" w:themeColor="text1"/>
                <w:shd w:val="clear" w:color="auto" w:fill="FFFFFF"/>
              </w:rPr>
              <w:t xml:space="preserve">Tas sniegtu arī skaidrību par konkrēti veicamajiem pasākumiem, lai nodrošinātu informatīvā ziņojuma 3.1 punktā minēto Latvijas izaicinājumu īstenošanu, jo īpaši attiecībā uz </w:t>
            </w:r>
            <w:r w:rsidRPr="00ED065B">
              <w:rPr>
                <w:color w:val="000000" w:themeColor="text1"/>
              </w:rPr>
              <w:t xml:space="preserve">satura izstrādes un izvietošanas organizēšanu portālā </w:t>
            </w:r>
            <w:hyperlink r:id="rId13" w:history="1">
              <w:r w:rsidRPr="00ED065B">
                <w:rPr>
                  <w:rStyle w:val="Hyperlink"/>
                  <w:color w:val="000000" w:themeColor="text1"/>
                </w:rPr>
                <w:t>www.latvija.lv</w:t>
              </w:r>
            </w:hyperlink>
            <w:r w:rsidRPr="00ED065B">
              <w:rPr>
                <w:color w:val="000000" w:themeColor="text1"/>
              </w:rPr>
              <w:t xml:space="preserve">, lai izvairītos no nevajadzīgas informācijas dublēšanas, kas varētu novest pie pārpratumiem. Būtu jāparedz ka visa informācija pakāpeniski tiek centralizēta jaunajā </w:t>
            </w:r>
            <w:hyperlink r:id="rId14" w:history="1">
              <w:r w:rsidRPr="00ED065B">
                <w:rPr>
                  <w:rStyle w:val="Hyperlink"/>
                  <w:color w:val="000000" w:themeColor="text1"/>
                </w:rPr>
                <w:t>www.latvija.lv</w:t>
              </w:r>
            </w:hyperlink>
            <w:r w:rsidRPr="00ED065B">
              <w:rPr>
                <w:color w:val="000000" w:themeColor="text1"/>
              </w:rPr>
              <w:t xml:space="preserve">,  lai novērstu iespējamās situācijas, kad piemēram 1.pielikumā minētās dzīves situācijas tiek publicētas dažādās tīmekļvietnēs, pēc katras atbildīgās iestādes ieskatiem, kas </w:t>
            </w:r>
            <w:r w:rsidRPr="00ED065B">
              <w:rPr>
                <w:color w:val="000000" w:themeColor="text1"/>
              </w:rPr>
              <w:lastRenderedPageBreak/>
              <w:t xml:space="preserve">veicina tikai atšķirības </w:t>
            </w:r>
            <w:r w:rsidR="00E8086C" w:rsidRPr="00ED065B">
              <w:rPr>
                <w:color w:val="000000" w:themeColor="text1"/>
              </w:rPr>
              <w:t>tālākajā</w:t>
            </w:r>
            <w:r w:rsidRPr="00ED065B">
              <w:rPr>
                <w:color w:val="000000" w:themeColor="text1"/>
              </w:rPr>
              <w:t xml:space="preserve"> izpildījumā.</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564A6CC" w14:textId="77777777" w:rsidR="00644F0A" w:rsidRDefault="00644F0A" w:rsidP="00366CF6">
            <w:pPr>
              <w:pStyle w:val="naisc"/>
              <w:spacing w:before="0" w:after="0"/>
              <w:rPr>
                <w:b/>
                <w:color w:val="000000" w:themeColor="text1"/>
              </w:rPr>
            </w:pPr>
            <w:r w:rsidRPr="00644F0A">
              <w:rPr>
                <w:b/>
                <w:color w:val="000000" w:themeColor="text1"/>
              </w:rPr>
              <w:lastRenderedPageBreak/>
              <w:t>Panākta vienošanās saskaņošanas procesā</w:t>
            </w:r>
          </w:p>
          <w:p w14:paraId="115FBCB9" w14:textId="77777777" w:rsidR="00552705" w:rsidRPr="00ED065B" w:rsidRDefault="00552705" w:rsidP="00552705">
            <w:pPr>
              <w:pStyle w:val="naisc"/>
              <w:jc w:val="both"/>
              <w:rPr>
                <w:color w:val="000000" w:themeColor="text1"/>
              </w:rPr>
            </w:pPr>
            <w:r w:rsidRPr="00ED065B">
              <w:rPr>
                <w:color w:val="000000" w:themeColor="text1"/>
              </w:rPr>
              <w:t>Vēršam uzmanību, ka satura centralizācija tiks īstenota ar dzīves situāciju palīdzību.</w:t>
            </w:r>
          </w:p>
          <w:p w14:paraId="498B68C9" w14:textId="20D7CC2B" w:rsidR="00552705" w:rsidRPr="00ED065B" w:rsidRDefault="00552705" w:rsidP="00552705">
            <w:pPr>
              <w:pStyle w:val="naisc"/>
              <w:spacing w:before="0" w:after="0"/>
              <w:jc w:val="both"/>
              <w:rPr>
                <w:b/>
                <w:color w:val="000000" w:themeColor="text1"/>
              </w:rPr>
            </w:pPr>
            <w:r w:rsidRPr="00ED065B">
              <w:rPr>
                <w:color w:val="000000" w:themeColor="text1"/>
              </w:rPr>
              <w:t xml:space="preserve">Ziņojuma sestajā sadaļā punktā 1.2. noradīts, ka VARAM sadarbībā ar iestādēm veikts pakalpojumu un informācijas kartējumu </w:t>
            </w:r>
            <w:r w:rsidRPr="00ED065B">
              <w:rPr>
                <w:color w:val="000000" w:themeColor="text1"/>
              </w:rPr>
              <w:lastRenderedPageBreak/>
              <w:t>visam iestādēm. Attiecīgi VARAM sagatavo sākotnējo izvērtējumu, iestādes to precizē, ņemot vērā to rīcībā esošo informāciju, tādejādi, apzinot arī nepieciešamo tulkojumu apjomu.</w:t>
            </w:r>
          </w:p>
        </w:tc>
        <w:tc>
          <w:tcPr>
            <w:tcW w:w="4669" w:type="dxa"/>
            <w:tcBorders>
              <w:top w:val="single" w:sz="4" w:space="0" w:color="auto"/>
              <w:left w:val="single" w:sz="4" w:space="0" w:color="auto"/>
              <w:bottom w:val="single" w:sz="4" w:space="0" w:color="auto"/>
            </w:tcBorders>
            <w:shd w:val="clear" w:color="auto" w:fill="auto"/>
          </w:tcPr>
          <w:p w14:paraId="5231FA05" w14:textId="486B03BD" w:rsidR="00DC3424" w:rsidRPr="00ED065B" w:rsidRDefault="005E6C09" w:rsidP="00695F8C">
            <w:pPr>
              <w:pStyle w:val="naisc"/>
              <w:jc w:val="both"/>
              <w:rPr>
                <w:color w:val="000000" w:themeColor="text1"/>
              </w:rPr>
            </w:pPr>
            <w:r w:rsidRPr="00ED065B">
              <w:rPr>
                <w:color w:val="000000" w:themeColor="text1"/>
              </w:rPr>
              <w:lastRenderedPageBreak/>
              <w:t>Redakcionāli precizējumi ziņojuma 2.1.2. sadaļā, uzsverot vēlamu satura centralizētu pārvaldī</w:t>
            </w:r>
            <w:r w:rsidR="00552705">
              <w:rPr>
                <w:color w:val="000000" w:themeColor="text1"/>
              </w:rPr>
              <w:t>bu (10.lpp).</w:t>
            </w:r>
          </w:p>
          <w:p w14:paraId="2352913F" w14:textId="42370FC4" w:rsidR="005E6C09" w:rsidRPr="00ED065B" w:rsidRDefault="005E6C09" w:rsidP="00695F8C">
            <w:pPr>
              <w:pStyle w:val="naisc"/>
              <w:jc w:val="both"/>
              <w:rPr>
                <w:color w:val="000000" w:themeColor="text1"/>
              </w:rPr>
            </w:pPr>
          </w:p>
          <w:p w14:paraId="0EAA2E10" w14:textId="77777777" w:rsidR="005E6C09" w:rsidRPr="00ED065B" w:rsidRDefault="005E6C09" w:rsidP="00695F8C">
            <w:pPr>
              <w:pStyle w:val="naisc"/>
              <w:jc w:val="both"/>
              <w:rPr>
                <w:rFonts w:eastAsia="Calibri"/>
                <w:color w:val="000000" w:themeColor="text1"/>
              </w:rPr>
            </w:pPr>
          </w:p>
          <w:p w14:paraId="1D100702" w14:textId="3DA065B8" w:rsidR="00D872BC" w:rsidRPr="00ED065B" w:rsidRDefault="00D872BC" w:rsidP="002F0B44">
            <w:pPr>
              <w:pStyle w:val="naisc"/>
              <w:jc w:val="both"/>
              <w:rPr>
                <w:color w:val="000000" w:themeColor="text1"/>
              </w:rPr>
            </w:pPr>
          </w:p>
        </w:tc>
      </w:tr>
      <w:tr w:rsidR="00EF3192" w:rsidRPr="00ED065B" w14:paraId="0631543C" w14:textId="77777777" w:rsidTr="00ED065B">
        <w:trPr>
          <w:trHeight w:val="725"/>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16223F4" w14:textId="31B5D01D" w:rsidR="00CB29C4" w:rsidRPr="00ED065B" w:rsidRDefault="000C53E4" w:rsidP="00CB15BD">
            <w:pPr>
              <w:pStyle w:val="naisc"/>
              <w:spacing w:before="0" w:after="0"/>
              <w:rPr>
                <w:color w:val="000000" w:themeColor="text1"/>
              </w:rPr>
            </w:pPr>
            <w:r w:rsidRPr="00ED065B">
              <w:rPr>
                <w:color w:val="000000" w:themeColor="text1"/>
              </w:rPr>
              <w:lastRenderedPageBreak/>
              <w:t>6.</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D0A19AF" w14:textId="77777777" w:rsidR="00CB29C4" w:rsidRPr="00ED065B" w:rsidRDefault="00CB29C4" w:rsidP="006548F7">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7884ACE" w14:textId="77777777" w:rsidR="00CB29C4" w:rsidRPr="00ED065B" w:rsidRDefault="00CB29C4" w:rsidP="006548F7">
            <w:pPr>
              <w:ind w:firstLine="34"/>
              <w:jc w:val="both"/>
              <w:rPr>
                <w:b/>
                <w:color w:val="000000" w:themeColor="text1"/>
              </w:rPr>
            </w:pPr>
            <w:r w:rsidRPr="00ED065B">
              <w:rPr>
                <w:b/>
                <w:color w:val="000000" w:themeColor="text1"/>
              </w:rPr>
              <w:t>Ekonomikas ministrija</w:t>
            </w:r>
          </w:p>
          <w:p w14:paraId="02AAA0F9" w14:textId="77777777" w:rsidR="00CB29C4" w:rsidRPr="00ED065B" w:rsidRDefault="00CB29C4" w:rsidP="006548F7">
            <w:pPr>
              <w:ind w:firstLine="34"/>
              <w:jc w:val="both"/>
              <w:rPr>
                <w:b/>
                <w:color w:val="000000" w:themeColor="text1"/>
              </w:rPr>
            </w:pPr>
            <w:r w:rsidRPr="00ED065B">
              <w:rPr>
                <w:b/>
                <w:color w:val="000000" w:themeColor="text1"/>
              </w:rPr>
              <w:t>(iebildums)</w:t>
            </w:r>
          </w:p>
          <w:p w14:paraId="66EE25A7" w14:textId="42290A36" w:rsidR="00CB29C4" w:rsidRPr="00ED065B" w:rsidRDefault="00CB29C4" w:rsidP="006548F7">
            <w:pPr>
              <w:pStyle w:val="ListParagraph"/>
              <w:spacing w:after="0" w:line="240" w:lineRule="auto"/>
              <w:ind w:left="0" w:firstLine="34"/>
              <w:jc w:val="both"/>
              <w:rPr>
                <w:rFonts w:ascii="Times New Roman" w:eastAsia="Times New Roman" w:hAnsi="Times New Roman"/>
                <w:color w:val="000000" w:themeColor="text1"/>
                <w:sz w:val="24"/>
                <w:szCs w:val="24"/>
                <w:lang w:eastAsia="lv-LV"/>
              </w:rPr>
            </w:pPr>
            <w:r w:rsidRPr="00ED065B">
              <w:rPr>
                <w:rFonts w:ascii="Times New Roman" w:eastAsia="Times New Roman" w:hAnsi="Times New Roman"/>
                <w:color w:val="000000" w:themeColor="text1"/>
                <w:sz w:val="24"/>
                <w:szCs w:val="24"/>
                <w:lang w:eastAsia="lv-LV"/>
              </w:rPr>
              <w:t xml:space="preserve">2.2.2. punkta daļā par portāla </w:t>
            </w:r>
            <w:hyperlink r:id="rId15" w:history="1">
              <w:r w:rsidRPr="00ED065B">
                <w:rPr>
                  <w:rStyle w:val="Hyperlink"/>
                  <w:rFonts w:ascii="Times New Roman" w:hAnsi="Times New Roman"/>
                  <w:color w:val="000000" w:themeColor="text1"/>
                  <w:sz w:val="24"/>
                  <w:szCs w:val="24"/>
                  <w:lang w:eastAsia="lv-LV"/>
                </w:rPr>
                <w:t>www.latvija.lv</w:t>
              </w:r>
            </w:hyperlink>
            <w:r w:rsidRPr="00ED065B">
              <w:rPr>
                <w:rFonts w:ascii="Times New Roman" w:eastAsia="Times New Roman" w:hAnsi="Times New Roman"/>
                <w:color w:val="000000" w:themeColor="text1"/>
                <w:sz w:val="24"/>
                <w:szCs w:val="24"/>
                <w:lang w:eastAsia="lv-LV"/>
              </w:rPr>
              <w:t xml:space="preserve"> attīstību </w:t>
            </w:r>
            <w:r w:rsidR="0037548C" w:rsidRPr="00ED065B">
              <w:rPr>
                <w:rFonts w:ascii="Times New Roman" w:eastAsia="Times New Roman" w:hAnsi="Times New Roman"/>
                <w:color w:val="000000" w:themeColor="text1"/>
                <w:sz w:val="24"/>
                <w:szCs w:val="24"/>
                <w:lang w:eastAsia="lv-LV"/>
              </w:rPr>
              <w:t>noradām</w:t>
            </w:r>
            <w:r w:rsidRPr="00ED065B">
              <w:rPr>
                <w:rFonts w:ascii="Times New Roman" w:eastAsia="Times New Roman" w:hAnsi="Times New Roman"/>
                <w:color w:val="000000" w:themeColor="text1"/>
                <w:sz w:val="24"/>
                <w:szCs w:val="24"/>
                <w:lang w:eastAsia="lv-LV"/>
              </w:rPr>
              <w:t xml:space="preserve">, ka informatīvajā lapā </w:t>
            </w:r>
            <w:r w:rsidRPr="00ED065B">
              <w:rPr>
                <w:rStyle w:val="Hyperlink"/>
                <w:rFonts w:ascii="Times New Roman" w:hAnsi="Times New Roman"/>
                <w:color w:val="000000" w:themeColor="text1"/>
                <w:sz w:val="24"/>
                <w:szCs w:val="24"/>
                <w:lang w:eastAsia="lv-LV"/>
              </w:rPr>
              <w:t>mana.latvija.lv</w:t>
            </w:r>
            <w:r w:rsidRPr="00ED065B">
              <w:rPr>
                <w:rFonts w:ascii="Times New Roman" w:eastAsia="Times New Roman" w:hAnsi="Times New Roman"/>
                <w:color w:val="000000" w:themeColor="text1"/>
                <w:sz w:val="24"/>
                <w:szCs w:val="24"/>
                <w:lang w:eastAsia="lv-LV"/>
              </w:rPr>
              <w:t xml:space="preserve"> nav pieejamas visas dzīves situācijas, kas aprakstītas portālā </w:t>
            </w:r>
            <w:hyperlink r:id="rId16" w:history="1">
              <w:r w:rsidRPr="00ED065B">
                <w:rPr>
                  <w:rFonts w:ascii="Times New Roman" w:eastAsia="Times New Roman" w:hAnsi="Times New Roman"/>
                  <w:color w:val="000000" w:themeColor="text1"/>
                  <w:sz w:val="24"/>
                  <w:szCs w:val="24"/>
                  <w:lang w:eastAsia="lv-LV"/>
                </w:rPr>
                <w:t>www.latvija.lv</w:t>
              </w:r>
            </w:hyperlink>
            <w:r w:rsidRPr="00ED065B">
              <w:rPr>
                <w:rFonts w:ascii="Times New Roman" w:eastAsia="Times New Roman" w:hAnsi="Times New Roman"/>
                <w:color w:val="000000" w:themeColor="text1"/>
                <w:sz w:val="24"/>
                <w:szCs w:val="24"/>
                <w:lang w:eastAsia="lv-LV"/>
              </w:rPr>
              <w:t xml:space="preserve">, līdz ar to nepieciešams dzīves situāciju aprakstus integrēt arī no esošā portāla </w:t>
            </w:r>
            <w:hyperlink r:id="rId17" w:history="1">
              <w:r w:rsidRPr="00ED065B">
                <w:rPr>
                  <w:rStyle w:val="Hyperlink"/>
                  <w:rFonts w:ascii="Times New Roman" w:hAnsi="Times New Roman"/>
                  <w:color w:val="000000" w:themeColor="text1"/>
                  <w:sz w:val="24"/>
                  <w:szCs w:val="24"/>
                  <w:lang w:eastAsia="lv-LV"/>
                </w:rPr>
                <w:t>www.latvija.lv</w:t>
              </w:r>
            </w:hyperlink>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419EA9E" w14:textId="77777777" w:rsidR="00552705" w:rsidRDefault="00552705" w:rsidP="00552705">
            <w:pPr>
              <w:pStyle w:val="naisc"/>
              <w:spacing w:before="0" w:after="0"/>
              <w:rPr>
                <w:b/>
                <w:color w:val="000000" w:themeColor="text1"/>
              </w:rPr>
            </w:pPr>
            <w:r w:rsidRPr="00644F0A">
              <w:rPr>
                <w:b/>
                <w:color w:val="000000" w:themeColor="text1"/>
              </w:rPr>
              <w:t>Panākta vienošanās saskaņošanas procesā</w:t>
            </w:r>
          </w:p>
          <w:p w14:paraId="392890EC" w14:textId="77777777" w:rsidR="00552705" w:rsidRPr="00ED065B" w:rsidRDefault="00552705" w:rsidP="00552705">
            <w:pPr>
              <w:pStyle w:val="naisc"/>
              <w:jc w:val="both"/>
              <w:rPr>
                <w:color w:val="000000" w:themeColor="text1"/>
              </w:rPr>
            </w:pPr>
            <w:r w:rsidRPr="00ED065B">
              <w:rPr>
                <w:color w:val="000000" w:themeColor="text1"/>
              </w:rPr>
              <w:t xml:space="preserve">Dzīves situācijas plānots pārcelt uz </w:t>
            </w:r>
            <w:hyperlink r:id="rId18" w:history="1">
              <w:r w:rsidRPr="00ED065B">
                <w:rPr>
                  <w:rStyle w:val="Hyperlink"/>
                  <w:color w:val="000000" w:themeColor="text1"/>
                </w:rPr>
                <w:t>www.latvija.lv</w:t>
              </w:r>
            </w:hyperlink>
            <w:r w:rsidRPr="00ED065B">
              <w:rPr>
                <w:color w:val="000000" w:themeColor="text1"/>
              </w:rPr>
              <w:t xml:space="preserve">, nevis uz “mana.latvija.lv”. </w:t>
            </w:r>
          </w:p>
          <w:p w14:paraId="65383A7C" w14:textId="6502DAB4" w:rsidR="00552705" w:rsidRDefault="00552705" w:rsidP="00552705">
            <w:pPr>
              <w:pStyle w:val="naisc"/>
              <w:spacing w:before="0" w:after="0"/>
              <w:jc w:val="both"/>
              <w:rPr>
                <w:b/>
                <w:color w:val="000000" w:themeColor="text1"/>
              </w:rPr>
            </w:pPr>
            <w:r w:rsidRPr="00ED065B">
              <w:rPr>
                <w:color w:val="000000" w:themeColor="text1"/>
              </w:rPr>
              <w:t xml:space="preserve">Ņemot vērā, ka jaunā portāla versijas izstrāde ir aizkavējusies pašlaik strādāsim ar esošo portālu, attiecīgi veicot iespējamās izmaiņas portālā, lai nodrošinātu centralizētu satura pārvaldību un EK 06.06.2029. uzsāktās pārkāpumu procedūras laika konstatēto nepilnību novēršanu (aktuāla informācija par portāla </w:t>
            </w:r>
            <w:hyperlink r:id="rId19" w:history="1">
              <w:r w:rsidRPr="00ED065B">
                <w:rPr>
                  <w:rStyle w:val="Hyperlink"/>
                </w:rPr>
                <w:t>www.latvija.lv</w:t>
              </w:r>
            </w:hyperlink>
            <w:r w:rsidRPr="00ED065B">
              <w:rPr>
                <w:color w:val="000000" w:themeColor="text1"/>
              </w:rPr>
              <w:t xml:space="preserve"> attīstību ziņojuma 15.lpp “Latvija.lv attīstība”)</w:t>
            </w:r>
            <w:r>
              <w:rPr>
                <w:color w:val="000000" w:themeColor="text1"/>
              </w:rPr>
              <w:t>.</w:t>
            </w:r>
          </w:p>
          <w:p w14:paraId="59277686" w14:textId="114A7C0E" w:rsidR="00CB29C4" w:rsidRPr="00ED065B" w:rsidRDefault="00552705" w:rsidP="001F4F7F">
            <w:pPr>
              <w:pStyle w:val="naisc"/>
              <w:spacing w:before="0" w:after="0"/>
              <w:rPr>
                <w:b/>
                <w:color w:val="000000" w:themeColor="text1"/>
              </w:rPr>
            </w:pPr>
            <w:r>
              <w:rPr>
                <w:b/>
                <w:color w:val="000000" w:themeColor="text1"/>
              </w:rPr>
              <w:lastRenderedPageBreak/>
              <w:t xml:space="preserve"> </w:t>
            </w:r>
          </w:p>
        </w:tc>
        <w:tc>
          <w:tcPr>
            <w:tcW w:w="4669" w:type="dxa"/>
            <w:tcBorders>
              <w:top w:val="single" w:sz="4" w:space="0" w:color="auto"/>
              <w:left w:val="single" w:sz="4" w:space="0" w:color="auto"/>
              <w:bottom w:val="single" w:sz="4" w:space="0" w:color="auto"/>
            </w:tcBorders>
            <w:shd w:val="clear" w:color="auto" w:fill="auto"/>
          </w:tcPr>
          <w:p w14:paraId="55127FAC" w14:textId="02B6EA04" w:rsidR="0051330B" w:rsidRPr="00ED065B" w:rsidRDefault="001440BA" w:rsidP="00155D44">
            <w:pPr>
              <w:pStyle w:val="naisc"/>
              <w:jc w:val="both"/>
              <w:rPr>
                <w:color w:val="000000" w:themeColor="text1"/>
              </w:rPr>
            </w:pPr>
            <w:r w:rsidRPr="00ED065B">
              <w:rPr>
                <w:color w:val="000000" w:themeColor="text1"/>
              </w:rPr>
              <w:lastRenderedPageBreak/>
              <w:t xml:space="preserve"> </w:t>
            </w:r>
            <w:r w:rsidR="00CE3B2D">
              <w:rPr>
                <w:color w:val="000000" w:themeColor="text1"/>
              </w:rPr>
              <w:t xml:space="preserve">Redakcionāli precizējumi par portāla </w:t>
            </w:r>
            <w:hyperlink r:id="rId20" w:history="1">
              <w:r w:rsidR="00CE3B2D" w:rsidRPr="00B15FD4">
                <w:rPr>
                  <w:rStyle w:val="Hyperlink"/>
                </w:rPr>
                <w:t>www.latvija.lv</w:t>
              </w:r>
            </w:hyperlink>
            <w:r w:rsidR="00CE3B2D">
              <w:rPr>
                <w:color w:val="000000" w:themeColor="text1"/>
              </w:rPr>
              <w:t xml:space="preserve"> attīstību ziņojuma 15.lpp.</w:t>
            </w:r>
          </w:p>
        </w:tc>
      </w:tr>
      <w:tr w:rsidR="00EF3192" w:rsidRPr="00ED065B" w14:paraId="38FE162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D7923BE" w14:textId="531A3727" w:rsidR="00CB29C4" w:rsidRPr="00ED065B" w:rsidRDefault="000C53E4" w:rsidP="00CB15BD">
            <w:pPr>
              <w:pStyle w:val="naisc"/>
              <w:spacing w:before="0" w:after="0"/>
              <w:rPr>
                <w:color w:val="000000" w:themeColor="text1"/>
              </w:rPr>
            </w:pPr>
            <w:r w:rsidRPr="00ED065B">
              <w:rPr>
                <w:color w:val="000000" w:themeColor="text1"/>
              </w:rPr>
              <w:t>7.</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B5CEE5E" w14:textId="77777777" w:rsidR="00CB29C4" w:rsidRPr="00ED065B" w:rsidRDefault="00CB29C4" w:rsidP="006548F7">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731446B" w14:textId="77777777" w:rsidR="00CB29C4" w:rsidRPr="00ED065B" w:rsidRDefault="00CB29C4" w:rsidP="006548F7">
            <w:pPr>
              <w:ind w:firstLine="34"/>
              <w:jc w:val="both"/>
              <w:rPr>
                <w:b/>
                <w:color w:val="000000" w:themeColor="text1"/>
              </w:rPr>
            </w:pPr>
            <w:r w:rsidRPr="00ED065B">
              <w:rPr>
                <w:b/>
                <w:color w:val="000000" w:themeColor="text1"/>
              </w:rPr>
              <w:t>Ekonomikas ministrija</w:t>
            </w:r>
          </w:p>
          <w:p w14:paraId="181AA686" w14:textId="77777777" w:rsidR="00CB29C4" w:rsidRPr="00ED065B" w:rsidRDefault="00CB29C4" w:rsidP="006548F7">
            <w:pPr>
              <w:ind w:firstLine="34"/>
              <w:jc w:val="both"/>
              <w:rPr>
                <w:b/>
                <w:color w:val="000000" w:themeColor="text1"/>
              </w:rPr>
            </w:pPr>
            <w:r w:rsidRPr="00ED065B">
              <w:rPr>
                <w:b/>
                <w:color w:val="000000" w:themeColor="text1"/>
              </w:rPr>
              <w:t>(iebildums)</w:t>
            </w:r>
          </w:p>
          <w:p w14:paraId="51731A80" w14:textId="77777777" w:rsidR="00CB29C4" w:rsidRPr="00ED065B" w:rsidRDefault="00CB29C4" w:rsidP="00A17EC4">
            <w:pPr>
              <w:jc w:val="both"/>
              <w:rPr>
                <w:color w:val="000000" w:themeColor="text1"/>
              </w:rPr>
            </w:pPr>
            <w:r w:rsidRPr="00ED065B">
              <w:rPr>
                <w:color w:val="000000" w:themeColor="text1"/>
              </w:rPr>
              <w:t>2.3.2. punkta daļā minētās ES līmeņa informācijas sistēmas lūdzam papildināt ar atsaucēm uz konkrētām saitēm vai pieejamajām e-pasta adresēm, svītrot saīsinājumu “EUGO”, jo tas vairs netiek izmantots.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7CC86B4" w14:textId="0C9863FD" w:rsidR="00CB29C4" w:rsidRPr="00ED065B" w:rsidRDefault="00D22DCC" w:rsidP="00D22DCC">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0C5877F1" w14:textId="25766D58" w:rsidR="00CB29C4" w:rsidRPr="00ED065B" w:rsidRDefault="00155D44" w:rsidP="002376DB">
            <w:pPr>
              <w:pStyle w:val="naisc"/>
              <w:jc w:val="both"/>
              <w:rPr>
                <w:color w:val="000000" w:themeColor="text1"/>
              </w:rPr>
            </w:pPr>
            <w:r w:rsidRPr="00ED065B">
              <w:rPr>
                <w:color w:val="000000" w:themeColor="text1"/>
              </w:rPr>
              <w:t>Informācija ziņojuma 2.3.2. sadaļā precizēta saskaņā ar EM iebildumu (skat.18.lpp).</w:t>
            </w:r>
          </w:p>
        </w:tc>
      </w:tr>
      <w:tr w:rsidR="00EF3192" w:rsidRPr="00ED065B" w14:paraId="00626B8A"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6A448C2" w14:textId="259B9836" w:rsidR="00CB29C4" w:rsidRPr="00ED065B" w:rsidRDefault="00210760" w:rsidP="00CB15BD">
            <w:pPr>
              <w:pStyle w:val="naisc"/>
              <w:spacing w:before="0" w:after="0"/>
              <w:rPr>
                <w:color w:val="000000" w:themeColor="text1"/>
              </w:rPr>
            </w:pPr>
            <w:r w:rsidRPr="00ED065B">
              <w:rPr>
                <w:color w:val="000000" w:themeColor="text1"/>
              </w:rPr>
              <w:t>8</w:t>
            </w:r>
            <w:r w:rsidR="00CB29C4" w:rsidRPr="00ED065B">
              <w:rPr>
                <w:color w:val="000000" w:themeColor="text1"/>
              </w:rPr>
              <w:t>.</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788009B" w14:textId="77777777" w:rsidR="00CB29C4" w:rsidRPr="00ED065B" w:rsidRDefault="00CB29C4" w:rsidP="006548F7">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78C3B1C" w14:textId="77777777" w:rsidR="00CB29C4" w:rsidRPr="00ED065B" w:rsidRDefault="00CB29C4" w:rsidP="006548F7">
            <w:pPr>
              <w:ind w:firstLine="34"/>
              <w:jc w:val="both"/>
              <w:rPr>
                <w:b/>
                <w:color w:val="000000" w:themeColor="text1"/>
              </w:rPr>
            </w:pPr>
            <w:r w:rsidRPr="00ED065B">
              <w:rPr>
                <w:b/>
                <w:color w:val="000000" w:themeColor="text1"/>
              </w:rPr>
              <w:t>Ekonomikas ministrija</w:t>
            </w:r>
          </w:p>
          <w:p w14:paraId="09C4843B" w14:textId="77777777" w:rsidR="00CB29C4" w:rsidRPr="00ED065B" w:rsidRDefault="00CB29C4" w:rsidP="006548F7">
            <w:pPr>
              <w:ind w:firstLine="34"/>
              <w:jc w:val="both"/>
              <w:rPr>
                <w:b/>
                <w:color w:val="000000" w:themeColor="text1"/>
              </w:rPr>
            </w:pPr>
            <w:r w:rsidRPr="00ED065B">
              <w:rPr>
                <w:b/>
                <w:color w:val="000000" w:themeColor="text1"/>
              </w:rPr>
              <w:t>(iebildums)</w:t>
            </w:r>
          </w:p>
          <w:p w14:paraId="531183DB" w14:textId="77777777" w:rsidR="00CB29C4" w:rsidRPr="00ED065B" w:rsidRDefault="00CB29C4" w:rsidP="00A17EC4">
            <w:pPr>
              <w:jc w:val="both"/>
              <w:rPr>
                <w:color w:val="000000" w:themeColor="text1"/>
              </w:rPr>
            </w:pPr>
            <w:r w:rsidRPr="00ED065B">
              <w:rPr>
                <w:color w:val="000000" w:themeColor="text1"/>
              </w:rPr>
              <w:t>Lūdzam 3.2. punktā precizēt lietotāju atsauksmju apkopošanas un aptauju organizēšanas risinājuma (ARKA) atbildīgo virzītājiestādi un norādīt papildus termina atšifrējumu tabulā pie lietotajiem saīsinājumiem.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9D0DABF" w14:textId="77777777" w:rsidR="00CB29C4" w:rsidRDefault="00AE55CD" w:rsidP="000202BB">
            <w:pPr>
              <w:pStyle w:val="naisc"/>
              <w:spacing w:before="0" w:after="0"/>
              <w:rPr>
                <w:b/>
                <w:color w:val="000000" w:themeColor="text1"/>
              </w:rPr>
            </w:pPr>
            <w:r w:rsidRPr="00ED065B">
              <w:rPr>
                <w:b/>
                <w:color w:val="000000" w:themeColor="text1"/>
              </w:rPr>
              <w:t>Ņemts vērā</w:t>
            </w:r>
          </w:p>
          <w:p w14:paraId="7AAB4C68" w14:textId="77777777" w:rsidR="00CE3B2D" w:rsidRDefault="00CE3B2D" w:rsidP="00CE3B2D">
            <w:pPr>
              <w:pStyle w:val="naisc"/>
              <w:jc w:val="both"/>
              <w:rPr>
                <w:color w:val="000000" w:themeColor="text1"/>
              </w:rPr>
            </w:pPr>
            <w:r w:rsidRPr="00CE3B2D">
              <w:rPr>
                <w:color w:val="000000" w:themeColor="text1"/>
                <w:u w:val="single"/>
              </w:rPr>
              <w:t>Iebildums zaudējis aktualitāti</w:t>
            </w:r>
            <w:r>
              <w:rPr>
                <w:color w:val="000000" w:themeColor="text1"/>
                <w:u w:val="single"/>
              </w:rPr>
              <w:t>.</w:t>
            </w:r>
            <w:r w:rsidRPr="00CE3B2D">
              <w:rPr>
                <w:color w:val="000000" w:themeColor="text1"/>
              </w:rPr>
              <w:t xml:space="preserve"> </w:t>
            </w:r>
          </w:p>
          <w:p w14:paraId="0F3D0866" w14:textId="189F2639" w:rsidR="00CE3B2D" w:rsidRPr="00CE3B2D" w:rsidRDefault="00CE3B2D" w:rsidP="00CE3B2D">
            <w:pPr>
              <w:pStyle w:val="naisc"/>
              <w:jc w:val="both"/>
              <w:rPr>
                <w:color w:val="000000" w:themeColor="text1"/>
                <w:u w:val="single"/>
              </w:rPr>
            </w:pPr>
            <w:r w:rsidRPr="00CE3B2D">
              <w:rPr>
                <w:color w:val="000000" w:themeColor="text1"/>
              </w:rPr>
              <w:t xml:space="preserve">Aptauju pārvaldības sistēma (ARKA) netiks izmantota, lai nodrošinātu statistikas un atsauksmju iegūšanu SDG. Tā vietā VRAA plāno izstrādāt uz PPK bāzes balstītu koplietošanas komponenti. Šo komponenti izstrādās saskaņā ar EK </w:t>
            </w:r>
            <w:r w:rsidRPr="00CE3B2D">
              <w:rPr>
                <w:color w:val="000000" w:themeColor="text1"/>
              </w:rPr>
              <w:lastRenderedPageBreak/>
              <w:t>tehniskajām prasībām, kas būs pieejamas 01.04.2020.</w:t>
            </w:r>
          </w:p>
          <w:p w14:paraId="61FC39C7" w14:textId="3377E1FC" w:rsidR="00CE3B2D" w:rsidRPr="00ED065B" w:rsidRDefault="00CE3B2D" w:rsidP="00CE3B2D">
            <w:pPr>
              <w:pStyle w:val="naisc"/>
              <w:spacing w:before="0" w:after="0"/>
              <w:jc w:val="both"/>
              <w:rPr>
                <w:b/>
                <w:color w:val="000000" w:themeColor="text1"/>
              </w:rPr>
            </w:pPr>
            <w:r w:rsidRPr="00CE3B2D">
              <w:rPr>
                <w:color w:val="000000" w:themeColor="text1"/>
              </w:rPr>
              <w:t>VARAM apzinās visu ministriju un iestāžu pašreiz izmantotos risinājumus, attiecīgi gadījumā ja šādi risinājumi jau būs integrēti būs jānodrošina tikai datu nodošana EK.</w:t>
            </w:r>
          </w:p>
        </w:tc>
        <w:tc>
          <w:tcPr>
            <w:tcW w:w="4669" w:type="dxa"/>
            <w:tcBorders>
              <w:top w:val="single" w:sz="4" w:space="0" w:color="auto"/>
              <w:left w:val="single" w:sz="4" w:space="0" w:color="auto"/>
              <w:bottom w:val="single" w:sz="4" w:space="0" w:color="auto"/>
            </w:tcBorders>
            <w:shd w:val="clear" w:color="auto" w:fill="auto"/>
          </w:tcPr>
          <w:p w14:paraId="2441839A" w14:textId="4894A6A4" w:rsidR="0051330B" w:rsidRPr="00ED065B" w:rsidRDefault="00CE3B2D" w:rsidP="003F738C">
            <w:pPr>
              <w:pStyle w:val="naisc"/>
              <w:jc w:val="both"/>
              <w:rPr>
                <w:color w:val="000000" w:themeColor="text1"/>
              </w:rPr>
            </w:pPr>
            <w:r>
              <w:rPr>
                <w:color w:val="000000" w:themeColor="text1"/>
              </w:rPr>
              <w:lastRenderedPageBreak/>
              <w:t>Redakcionāli precizējumi ziņojuma 23.lpp.</w:t>
            </w:r>
          </w:p>
        </w:tc>
      </w:tr>
      <w:tr w:rsidR="00EF3192" w:rsidRPr="00ED065B" w14:paraId="07528B0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AC43046" w14:textId="1A8C7900" w:rsidR="00CB29C4" w:rsidRPr="00ED065B" w:rsidRDefault="00210760" w:rsidP="00CB15BD">
            <w:pPr>
              <w:pStyle w:val="naisc"/>
              <w:spacing w:before="0" w:after="0"/>
              <w:rPr>
                <w:color w:val="000000" w:themeColor="text1"/>
              </w:rPr>
            </w:pPr>
            <w:r w:rsidRPr="00ED065B">
              <w:rPr>
                <w:color w:val="000000" w:themeColor="text1"/>
              </w:rPr>
              <w:t>9.</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37CCE8A" w14:textId="77777777" w:rsidR="00CB29C4" w:rsidRPr="00ED065B" w:rsidRDefault="00CB29C4" w:rsidP="006548F7">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60C5594" w14:textId="77777777" w:rsidR="00CB29C4" w:rsidRPr="00ED065B" w:rsidRDefault="00CB29C4" w:rsidP="006548F7">
            <w:pPr>
              <w:ind w:firstLine="34"/>
              <w:jc w:val="both"/>
              <w:rPr>
                <w:b/>
                <w:color w:val="000000" w:themeColor="text1"/>
              </w:rPr>
            </w:pPr>
            <w:r w:rsidRPr="00ED065B">
              <w:rPr>
                <w:b/>
                <w:color w:val="000000" w:themeColor="text1"/>
              </w:rPr>
              <w:t>Ekonomikas ministrija</w:t>
            </w:r>
          </w:p>
          <w:p w14:paraId="323BF99D" w14:textId="77777777" w:rsidR="00CB29C4" w:rsidRPr="00ED065B" w:rsidRDefault="00CB29C4" w:rsidP="006548F7">
            <w:pPr>
              <w:ind w:firstLine="34"/>
              <w:jc w:val="both"/>
              <w:rPr>
                <w:b/>
                <w:color w:val="000000" w:themeColor="text1"/>
              </w:rPr>
            </w:pPr>
            <w:r w:rsidRPr="00ED065B">
              <w:rPr>
                <w:b/>
                <w:color w:val="000000" w:themeColor="text1"/>
              </w:rPr>
              <w:t>(iebildums)</w:t>
            </w:r>
          </w:p>
          <w:p w14:paraId="41E3D6A0" w14:textId="77777777" w:rsidR="00CB29C4" w:rsidRPr="00ED065B" w:rsidRDefault="00CB29C4" w:rsidP="00A17EC4">
            <w:pPr>
              <w:jc w:val="both"/>
              <w:rPr>
                <w:color w:val="000000" w:themeColor="text1"/>
              </w:rPr>
            </w:pPr>
            <w:r w:rsidRPr="00ED065B">
              <w:rPr>
                <w:color w:val="000000" w:themeColor="text1"/>
              </w:rPr>
              <w:t>Lūdzam 6. punktā pie 1.1. rīcības virziena kā līdzatbildīgo iestādi minēt Valsts kanceleju, jo saistībā ar tās virzītā Vienotā portāla projekta attīstību būs nepieciešama kārtība, kā notiek iestāžu savstarpējā sadarbība, lai koordinētā veidā publicētu attiecīgo informāciju.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69101D6" w14:textId="77777777" w:rsidR="00531596" w:rsidRDefault="0032500C" w:rsidP="00531596">
            <w:pPr>
              <w:pStyle w:val="naisc"/>
              <w:spacing w:before="0" w:after="0"/>
              <w:rPr>
                <w:b/>
                <w:color w:val="000000" w:themeColor="text1"/>
              </w:rPr>
            </w:pPr>
            <w:r w:rsidRPr="00ED065B">
              <w:rPr>
                <w:b/>
                <w:color w:val="000000" w:themeColor="text1"/>
              </w:rPr>
              <w:t xml:space="preserve"> </w:t>
            </w:r>
            <w:r w:rsidR="00531596" w:rsidRPr="00644F0A">
              <w:rPr>
                <w:b/>
                <w:color w:val="000000" w:themeColor="text1"/>
              </w:rPr>
              <w:t>Panākta vienošanās saskaņošanas procesā</w:t>
            </w:r>
          </w:p>
          <w:p w14:paraId="0A33A96B" w14:textId="7AF718F4" w:rsidR="00531596" w:rsidRPr="00531596" w:rsidRDefault="00531596" w:rsidP="00531596">
            <w:pPr>
              <w:pStyle w:val="naisc"/>
              <w:spacing w:before="0" w:after="0"/>
              <w:jc w:val="both"/>
              <w:rPr>
                <w:color w:val="000000" w:themeColor="text1"/>
              </w:rPr>
            </w:pPr>
            <w:r w:rsidRPr="00ED065B">
              <w:rPr>
                <w:color w:val="000000" w:themeColor="text1"/>
              </w:rPr>
              <w:t xml:space="preserve">Vēršam uzmanību, ka VK projektā paredzēts izstrādāt vairākas valsts iestāžu tīmekļvietnes izmantojot satura vadības sistēmu “Drupal”, respektīvi, katra iestāde būs atbildīga par satura publicēšanu savā tīmekļvietnē, VK nodrošinās lietotāju mācības un vienotu tehnisko risinājumu </w:t>
            </w:r>
            <w:r w:rsidRPr="00ED065B">
              <w:rPr>
                <w:color w:val="000000" w:themeColor="text1"/>
              </w:rPr>
              <w:lastRenderedPageBreak/>
              <w:t>visām tīmekļvietnēm, attiecīgi tās tiks izstrādātas un uzturētas izmantojot satura vadības sistēmu “Drupal”, katrai iestādei būs jāuztur sava tīmekļvietne.</w:t>
            </w:r>
          </w:p>
          <w:p w14:paraId="5CAD82C1" w14:textId="6BB0BEB4" w:rsidR="0032500C" w:rsidRPr="00ED065B" w:rsidRDefault="0032500C" w:rsidP="00F40935">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077DFCA9" w14:textId="6FC48793" w:rsidR="0051330B" w:rsidRPr="00ED065B" w:rsidRDefault="00531596" w:rsidP="00F92768">
            <w:pPr>
              <w:pStyle w:val="naisc"/>
              <w:jc w:val="both"/>
              <w:rPr>
                <w:color w:val="000000" w:themeColor="text1"/>
              </w:rPr>
            </w:pPr>
            <w:r>
              <w:rPr>
                <w:color w:val="000000" w:themeColor="text1"/>
              </w:rPr>
              <w:lastRenderedPageBreak/>
              <w:t>Jautājums apspriests (saskaņots) saskaņošanas sanāksmē.</w:t>
            </w:r>
          </w:p>
        </w:tc>
      </w:tr>
      <w:tr w:rsidR="00EF3192" w:rsidRPr="00ED065B" w14:paraId="475209E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4AB7444" w14:textId="6D2B2AAE" w:rsidR="00CB29C4" w:rsidRPr="00ED065B" w:rsidRDefault="00210760" w:rsidP="00CB15BD">
            <w:pPr>
              <w:pStyle w:val="naisc"/>
              <w:spacing w:before="0" w:after="0"/>
              <w:rPr>
                <w:color w:val="000000" w:themeColor="text1"/>
              </w:rPr>
            </w:pPr>
            <w:r w:rsidRPr="00ED065B">
              <w:rPr>
                <w:color w:val="000000" w:themeColor="text1"/>
              </w:rPr>
              <w:t>10.</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0981272" w14:textId="77777777" w:rsidR="00CB29C4" w:rsidRPr="00ED065B" w:rsidRDefault="00CB29C4" w:rsidP="006548F7">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5086CAB" w14:textId="77777777" w:rsidR="00CB29C4" w:rsidRPr="00ED065B" w:rsidRDefault="00CB29C4" w:rsidP="006548F7">
            <w:pPr>
              <w:ind w:firstLine="34"/>
              <w:jc w:val="both"/>
              <w:rPr>
                <w:b/>
                <w:color w:val="000000" w:themeColor="text1"/>
              </w:rPr>
            </w:pPr>
            <w:r w:rsidRPr="00ED065B">
              <w:rPr>
                <w:b/>
                <w:color w:val="000000" w:themeColor="text1"/>
              </w:rPr>
              <w:t>Ekonomikas ministrija</w:t>
            </w:r>
          </w:p>
          <w:p w14:paraId="4F3D9A03" w14:textId="77777777" w:rsidR="00CB29C4" w:rsidRPr="00ED065B" w:rsidRDefault="00CB29C4" w:rsidP="006548F7">
            <w:pPr>
              <w:ind w:firstLine="34"/>
              <w:jc w:val="both"/>
              <w:rPr>
                <w:b/>
                <w:color w:val="000000" w:themeColor="text1"/>
              </w:rPr>
            </w:pPr>
            <w:r w:rsidRPr="00ED065B">
              <w:rPr>
                <w:b/>
                <w:color w:val="000000" w:themeColor="text1"/>
              </w:rPr>
              <w:t>(iebildums)</w:t>
            </w:r>
          </w:p>
          <w:p w14:paraId="094A4048" w14:textId="78D3F500" w:rsidR="00CB29C4" w:rsidRPr="00ED065B" w:rsidRDefault="00CB29C4" w:rsidP="00A17EC4">
            <w:pPr>
              <w:jc w:val="both"/>
              <w:rPr>
                <w:color w:val="000000" w:themeColor="text1"/>
              </w:rPr>
            </w:pPr>
            <w:r w:rsidRPr="00ED065B">
              <w:rPr>
                <w:color w:val="000000" w:themeColor="text1"/>
              </w:rPr>
              <w:t>6.punktā pie 1.2. rīcības virziena lūdzam skaidrot vai turpmāk iestādes pašas publicēs informāciju portālā www.latvija.lv, vai arī iestādes informāciju iesniegs VRAA, kas šo informāciju publicēs mājas lapā. Papildus pie līdzatbildīgajām iestādēm minama Ekonomikas ministrija, kas konsultēs iestādes par pilnveidojamajiem elementiem uzņēmēj</w:t>
            </w:r>
            <w:r w:rsidR="00507F3F" w:rsidRPr="00ED065B">
              <w:rPr>
                <w:color w:val="000000" w:themeColor="text1"/>
              </w:rPr>
              <w:t>u sadaļā portālā www.latvija.lv</w:t>
            </w:r>
            <w:r w:rsidRPr="00ED065B">
              <w:rPr>
                <w:color w:val="000000" w:themeColor="text1"/>
              </w:rPr>
              <w:t>.</w:t>
            </w:r>
            <w:r w:rsidR="00507F3F" w:rsidRPr="00ED065B">
              <w:rPr>
                <w:color w:val="000000" w:themeColor="text1"/>
              </w:rPr>
              <w:t xml:space="preserve">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CC5163B" w14:textId="77777777" w:rsidR="00CB29C4" w:rsidRDefault="00507F3F" w:rsidP="00507F3F">
            <w:pPr>
              <w:pStyle w:val="naisc"/>
              <w:spacing w:before="0" w:after="0"/>
              <w:rPr>
                <w:b/>
                <w:color w:val="000000" w:themeColor="text1"/>
              </w:rPr>
            </w:pPr>
            <w:r w:rsidRPr="00ED065B">
              <w:rPr>
                <w:b/>
                <w:color w:val="000000" w:themeColor="text1"/>
              </w:rPr>
              <w:t>Ņemts vērā</w:t>
            </w:r>
          </w:p>
          <w:p w14:paraId="0FF2B485" w14:textId="14B12848" w:rsidR="00891F43" w:rsidRPr="00891F43" w:rsidRDefault="00891F43" w:rsidP="00891F43">
            <w:pPr>
              <w:pStyle w:val="naisc"/>
              <w:jc w:val="both"/>
              <w:rPr>
                <w:color w:val="000000" w:themeColor="text1"/>
                <w:u w:val="single"/>
              </w:rPr>
            </w:pPr>
            <w:r w:rsidRPr="00891F43">
              <w:rPr>
                <w:color w:val="000000" w:themeColor="text1"/>
                <w:u w:val="single"/>
              </w:rPr>
              <w:t>Iebildums attiecinām</w:t>
            </w:r>
            <w:r w:rsidRPr="00891F43">
              <w:rPr>
                <w:color w:val="000000" w:themeColor="text1"/>
                <w:u w:val="single"/>
              </w:rPr>
              <w:t>s uz ziņojuma sestās sadaļas 1.3</w:t>
            </w:r>
            <w:r w:rsidRPr="00891F43">
              <w:rPr>
                <w:color w:val="000000" w:themeColor="text1"/>
                <w:u w:val="single"/>
              </w:rPr>
              <w:t>. punktu:</w:t>
            </w:r>
          </w:p>
          <w:p w14:paraId="6D04190C" w14:textId="77777777" w:rsidR="00891F43" w:rsidRPr="00ED065B" w:rsidRDefault="00891F43" w:rsidP="00891F43">
            <w:pPr>
              <w:pStyle w:val="naisc"/>
              <w:jc w:val="both"/>
              <w:rPr>
                <w:color w:val="000000" w:themeColor="text1"/>
              </w:rPr>
            </w:pPr>
            <w:r w:rsidRPr="00ED065B">
              <w:rPr>
                <w:color w:val="000000" w:themeColor="text1"/>
              </w:rPr>
              <w:t xml:space="preserve">Informāciju portālā </w:t>
            </w:r>
            <w:hyperlink r:id="rId21" w:history="1">
              <w:r w:rsidRPr="00ED065B">
                <w:rPr>
                  <w:rStyle w:val="Hyperlink"/>
                  <w:color w:val="000000" w:themeColor="text1"/>
                </w:rPr>
                <w:t>www.latvija.lv</w:t>
              </w:r>
            </w:hyperlink>
            <w:r w:rsidRPr="00ED065B">
              <w:rPr>
                <w:color w:val="000000" w:themeColor="text1"/>
              </w:rPr>
              <w:t xml:space="preserve">  publicēs iestādes (saskaņā ar MK. noteikumiem Nr.400 “Valsts pārvaldes pakalpojumu portāla noteikumi”).</w:t>
            </w:r>
          </w:p>
          <w:p w14:paraId="5141CD2E" w14:textId="77777777" w:rsidR="00891F43" w:rsidRPr="00ED065B" w:rsidRDefault="00891F43" w:rsidP="00891F43">
            <w:pPr>
              <w:pStyle w:val="naisc"/>
              <w:jc w:val="both"/>
              <w:rPr>
                <w:color w:val="000000" w:themeColor="text1"/>
              </w:rPr>
            </w:pPr>
            <w:r w:rsidRPr="00ED065B">
              <w:rPr>
                <w:color w:val="000000" w:themeColor="text1"/>
              </w:rPr>
              <w:t xml:space="preserve">VRAA nodrošina tehnisko atbalstu, nepieciešamības gadījumā palīdzēs iestādēm pilnveidot pakalpojumus pēc </w:t>
            </w:r>
            <w:r w:rsidRPr="00ED065B">
              <w:rPr>
                <w:color w:val="000000" w:themeColor="text1"/>
              </w:rPr>
              <w:lastRenderedPageBreak/>
              <w:t xml:space="preserve">pieprasījuma pieslēdzot koplietošanas komponentes u.c. </w:t>
            </w:r>
          </w:p>
          <w:p w14:paraId="6469463C" w14:textId="77777777" w:rsidR="00891F43" w:rsidRPr="00ED065B" w:rsidRDefault="00891F43" w:rsidP="00891F43">
            <w:pPr>
              <w:pStyle w:val="naisc"/>
              <w:jc w:val="both"/>
              <w:rPr>
                <w:color w:val="000000" w:themeColor="text1"/>
              </w:rPr>
            </w:pPr>
            <w:r w:rsidRPr="00ED065B">
              <w:rPr>
                <w:color w:val="000000" w:themeColor="text1"/>
              </w:rPr>
              <w:t>EM pievienota pie līdzatbildīgajiem ziņojuma sestās sadaļas 1.3.punktā.</w:t>
            </w:r>
          </w:p>
          <w:p w14:paraId="0090BFCF" w14:textId="35B8548C" w:rsidR="00891F43" w:rsidRPr="00ED065B" w:rsidRDefault="00891F43" w:rsidP="00891F43">
            <w:pPr>
              <w:pStyle w:val="naisc"/>
              <w:spacing w:before="0" w:after="0"/>
              <w:jc w:val="both"/>
              <w:rPr>
                <w:b/>
                <w:color w:val="000000" w:themeColor="text1"/>
              </w:rPr>
            </w:pPr>
            <w:r w:rsidRPr="00ED065B">
              <w:rPr>
                <w:color w:val="000000" w:themeColor="text1"/>
              </w:rPr>
              <w:t>Papildus tam vēršam uzmanību, ka satura centralizācija tiks realizēta ar dzīves situāciju palīdzību, attiecīgi dzīves situācijas izstrādā vienlaikus vairākas iestādes sadarbībā ar VRAA un VARAM.</w:t>
            </w:r>
          </w:p>
        </w:tc>
        <w:tc>
          <w:tcPr>
            <w:tcW w:w="4669" w:type="dxa"/>
            <w:tcBorders>
              <w:top w:val="single" w:sz="4" w:space="0" w:color="auto"/>
              <w:left w:val="single" w:sz="4" w:space="0" w:color="auto"/>
              <w:bottom w:val="single" w:sz="4" w:space="0" w:color="auto"/>
            </w:tcBorders>
            <w:shd w:val="clear" w:color="auto" w:fill="auto"/>
          </w:tcPr>
          <w:p w14:paraId="3828B901" w14:textId="77777777" w:rsidR="0051330B" w:rsidRDefault="00891F43" w:rsidP="00E91C2B">
            <w:pPr>
              <w:pStyle w:val="naisc"/>
              <w:jc w:val="both"/>
              <w:rPr>
                <w:color w:val="000000" w:themeColor="text1"/>
              </w:rPr>
            </w:pPr>
            <w:r>
              <w:rPr>
                <w:color w:val="000000" w:themeColor="text1"/>
              </w:rPr>
              <w:lastRenderedPageBreak/>
              <w:t xml:space="preserve">Lūdzam skatīt ziņojuma </w:t>
            </w:r>
            <w:r w:rsidR="00330E0D">
              <w:rPr>
                <w:color w:val="000000" w:themeColor="text1"/>
              </w:rPr>
              <w:t>sestās sadaļas 1.3.punktu.</w:t>
            </w:r>
          </w:p>
          <w:p w14:paraId="4C1B1DC6" w14:textId="6B63033B" w:rsidR="00330E0D" w:rsidRPr="00ED065B" w:rsidRDefault="00330E0D" w:rsidP="00E91C2B">
            <w:pPr>
              <w:pStyle w:val="naisc"/>
              <w:jc w:val="both"/>
              <w:rPr>
                <w:color w:val="000000" w:themeColor="text1"/>
              </w:rPr>
            </w:pPr>
          </w:p>
        </w:tc>
      </w:tr>
      <w:tr w:rsidR="00EF3192" w:rsidRPr="00ED065B" w14:paraId="2F6146B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152A11C" w14:textId="0D4E3F3F" w:rsidR="00CB29C4" w:rsidRPr="00ED065B" w:rsidRDefault="00210760" w:rsidP="00CB15BD">
            <w:pPr>
              <w:pStyle w:val="naisc"/>
              <w:spacing w:before="0" w:after="0"/>
              <w:rPr>
                <w:color w:val="000000" w:themeColor="text1"/>
              </w:rPr>
            </w:pPr>
            <w:r w:rsidRPr="00ED065B">
              <w:rPr>
                <w:color w:val="000000" w:themeColor="text1"/>
              </w:rPr>
              <w:t>11.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9FB7FDF" w14:textId="77777777" w:rsidR="00CB29C4" w:rsidRPr="00ED065B" w:rsidRDefault="00CB29C4" w:rsidP="00A177D4">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065598A" w14:textId="77777777" w:rsidR="00CB29C4" w:rsidRPr="00ED065B" w:rsidRDefault="00CB29C4" w:rsidP="00A177D4">
            <w:pPr>
              <w:ind w:firstLine="34"/>
              <w:jc w:val="both"/>
              <w:rPr>
                <w:b/>
                <w:color w:val="000000" w:themeColor="text1"/>
              </w:rPr>
            </w:pPr>
            <w:r w:rsidRPr="00ED065B">
              <w:rPr>
                <w:b/>
                <w:color w:val="000000" w:themeColor="text1"/>
              </w:rPr>
              <w:t>Ekonomikas ministrija</w:t>
            </w:r>
          </w:p>
          <w:p w14:paraId="5B28E091" w14:textId="77777777" w:rsidR="00CB29C4" w:rsidRPr="00ED065B" w:rsidRDefault="00CB29C4" w:rsidP="00A177D4">
            <w:pPr>
              <w:ind w:firstLine="34"/>
              <w:jc w:val="both"/>
              <w:rPr>
                <w:b/>
                <w:color w:val="000000" w:themeColor="text1"/>
              </w:rPr>
            </w:pPr>
            <w:r w:rsidRPr="00ED065B">
              <w:rPr>
                <w:b/>
                <w:color w:val="000000" w:themeColor="text1"/>
              </w:rPr>
              <w:t>(iebildums)</w:t>
            </w:r>
          </w:p>
          <w:p w14:paraId="4A3C07EC" w14:textId="77777777" w:rsidR="00CB29C4" w:rsidRPr="00ED065B" w:rsidRDefault="00CB29C4" w:rsidP="00A17EC4">
            <w:pPr>
              <w:jc w:val="both"/>
              <w:rPr>
                <w:color w:val="000000" w:themeColor="text1"/>
              </w:rPr>
            </w:pPr>
            <w:r w:rsidRPr="00ED065B">
              <w:rPr>
                <w:color w:val="000000" w:themeColor="text1"/>
              </w:rPr>
              <w:t>6. punktā pie 1.3. rīcības virziena lūdzam skaidrot vai šeit ir domāts tikai dzīves situācijās pieejamais saturs, vai jebkura informācija, kas ir pieejama.</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0BA2B59" w14:textId="77777777" w:rsidR="00CB29C4" w:rsidRDefault="00DA7A45" w:rsidP="00DA7A45">
            <w:pPr>
              <w:pStyle w:val="naisc"/>
              <w:spacing w:before="0" w:after="0"/>
              <w:rPr>
                <w:b/>
                <w:color w:val="000000" w:themeColor="text1"/>
              </w:rPr>
            </w:pPr>
            <w:r w:rsidRPr="00ED065B">
              <w:rPr>
                <w:b/>
                <w:color w:val="000000" w:themeColor="text1"/>
              </w:rPr>
              <w:t>Ņemts vērā</w:t>
            </w:r>
          </w:p>
          <w:p w14:paraId="611DE2CD" w14:textId="77777777" w:rsidR="00330E0D" w:rsidRPr="00330E0D" w:rsidRDefault="00330E0D" w:rsidP="00330E0D">
            <w:pPr>
              <w:pStyle w:val="naisc"/>
              <w:jc w:val="both"/>
              <w:rPr>
                <w:color w:val="000000" w:themeColor="text1"/>
                <w:u w:val="single"/>
              </w:rPr>
            </w:pPr>
            <w:r w:rsidRPr="00330E0D">
              <w:rPr>
                <w:color w:val="000000" w:themeColor="text1"/>
                <w:u w:val="single"/>
              </w:rPr>
              <w:t>Iebildums attiecināms uz ziņojuma sestās sadaļas 1.2. punktu:</w:t>
            </w:r>
          </w:p>
          <w:p w14:paraId="7C08BC20" w14:textId="5292BAC6" w:rsidR="00330E0D" w:rsidRPr="00ED065B" w:rsidRDefault="00330E0D" w:rsidP="00330E0D">
            <w:pPr>
              <w:pStyle w:val="naisc"/>
              <w:spacing w:before="0" w:after="0"/>
              <w:jc w:val="both"/>
              <w:rPr>
                <w:b/>
                <w:color w:val="000000" w:themeColor="text1"/>
              </w:rPr>
            </w:pPr>
            <w:r w:rsidRPr="00330E0D">
              <w:rPr>
                <w:color w:val="000000" w:themeColor="text1"/>
              </w:rPr>
              <w:t xml:space="preserve">1.2. punkts attiecas uz visu saturu, attiecīgi plānots informāciju pēc iespējas centralizēt dzīves situācijās, bet </w:t>
            </w:r>
            <w:r w:rsidRPr="00330E0D">
              <w:rPr>
                <w:color w:val="000000" w:themeColor="text1"/>
              </w:rPr>
              <w:lastRenderedPageBreak/>
              <w:t>gadījumos, kad tas nebūs iespējams tiks izmantoti arī citi resursi piemēram informatīvās lapas.</w:t>
            </w:r>
          </w:p>
        </w:tc>
        <w:tc>
          <w:tcPr>
            <w:tcW w:w="4669" w:type="dxa"/>
            <w:tcBorders>
              <w:top w:val="single" w:sz="4" w:space="0" w:color="auto"/>
              <w:left w:val="single" w:sz="4" w:space="0" w:color="auto"/>
              <w:bottom w:val="single" w:sz="4" w:space="0" w:color="auto"/>
            </w:tcBorders>
            <w:shd w:val="clear" w:color="auto" w:fill="auto"/>
          </w:tcPr>
          <w:p w14:paraId="4C21904C" w14:textId="0928AC04" w:rsidR="00330E0D" w:rsidRDefault="00330E0D" w:rsidP="00330E0D">
            <w:pPr>
              <w:pStyle w:val="naisc"/>
              <w:jc w:val="both"/>
              <w:rPr>
                <w:color w:val="000000" w:themeColor="text1"/>
              </w:rPr>
            </w:pPr>
            <w:r>
              <w:rPr>
                <w:color w:val="000000" w:themeColor="text1"/>
              </w:rPr>
              <w:lastRenderedPageBreak/>
              <w:t xml:space="preserve">Lūdzam skatīt ziņojuma </w:t>
            </w:r>
            <w:r>
              <w:rPr>
                <w:color w:val="000000" w:themeColor="text1"/>
              </w:rPr>
              <w:t>sestās sadaļas 1.2</w:t>
            </w:r>
            <w:r>
              <w:rPr>
                <w:color w:val="000000" w:themeColor="text1"/>
              </w:rPr>
              <w:t>.punktu.</w:t>
            </w:r>
          </w:p>
          <w:p w14:paraId="76261E31" w14:textId="0D4665C0" w:rsidR="00CB29C4" w:rsidRPr="00ED065B" w:rsidRDefault="00CB29C4" w:rsidP="00E91C2B">
            <w:pPr>
              <w:pStyle w:val="naisc"/>
              <w:jc w:val="both"/>
              <w:rPr>
                <w:color w:val="000000" w:themeColor="text1"/>
              </w:rPr>
            </w:pPr>
          </w:p>
        </w:tc>
      </w:tr>
      <w:tr w:rsidR="00EF3192" w:rsidRPr="00ED065B" w14:paraId="4904688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1E1EF1C" w14:textId="3C22D974" w:rsidR="00CB29C4" w:rsidRPr="00ED065B" w:rsidRDefault="00210760" w:rsidP="00CB15BD">
            <w:pPr>
              <w:pStyle w:val="naisc"/>
              <w:spacing w:before="0" w:after="0"/>
              <w:rPr>
                <w:color w:val="000000" w:themeColor="text1"/>
              </w:rPr>
            </w:pPr>
            <w:r w:rsidRPr="00ED065B">
              <w:rPr>
                <w:color w:val="000000" w:themeColor="text1"/>
              </w:rPr>
              <w:t>12.</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39ED3DA" w14:textId="77777777" w:rsidR="00CB29C4" w:rsidRPr="00ED065B" w:rsidRDefault="00CB29C4" w:rsidP="00A177D4">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F31FB08" w14:textId="77777777" w:rsidR="00CB29C4" w:rsidRPr="00ED065B" w:rsidRDefault="00CB29C4" w:rsidP="00A177D4">
            <w:pPr>
              <w:ind w:firstLine="34"/>
              <w:jc w:val="both"/>
              <w:rPr>
                <w:b/>
                <w:color w:val="000000" w:themeColor="text1"/>
              </w:rPr>
            </w:pPr>
            <w:r w:rsidRPr="00ED065B">
              <w:rPr>
                <w:b/>
                <w:color w:val="000000" w:themeColor="text1"/>
              </w:rPr>
              <w:t>Ekonomikas ministrija</w:t>
            </w:r>
          </w:p>
          <w:p w14:paraId="4B783B85" w14:textId="77777777" w:rsidR="00CB29C4" w:rsidRPr="00ED065B" w:rsidRDefault="00CB29C4" w:rsidP="00A177D4">
            <w:pPr>
              <w:ind w:firstLine="34"/>
              <w:jc w:val="both"/>
              <w:rPr>
                <w:b/>
                <w:color w:val="000000" w:themeColor="text1"/>
              </w:rPr>
            </w:pPr>
            <w:r w:rsidRPr="00ED065B">
              <w:rPr>
                <w:b/>
                <w:color w:val="000000" w:themeColor="text1"/>
              </w:rPr>
              <w:t>(iebildums)</w:t>
            </w:r>
          </w:p>
          <w:p w14:paraId="5E904072" w14:textId="77777777" w:rsidR="00CB29C4" w:rsidRPr="00ED065B" w:rsidRDefault="00CB29C4" w:rsidP="00A17EC4">
            <w:pPr>
              <w:jc w:val="both"/>
              <w:rPr>
                <w:color w:val="000000" w:themeColor="text1"/>
              </w:rPr>
            </w:pPr>
            <w:r w:rsidRPr="00ED065B">
              <w:rPr>
                <w:color w:val="000000" w:themeColor="text1"/>
              </w:rPr>
              <w:t>6. punktā pie 1.4. rīcības virziena lūdzam izvērtēt, vai jebkura iestāde varēs sniegt informāciju Komisijai, vai arī to darīs VARAM vai VRAA centralizēti. Nepieciešamības gadījumā lūdzam precizēt redakciju un atbildīgos.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52CA642" w14:textId="77777777" w:rsidR="00CB29C4" w:rsidRPr="00ED065B" w:rsidRDefault="00DA7A45" w:rsidP="00DA7A45">
            <w:pPr>
              <w:pStyle w:val="naisc"/>
              <w:spacing w:before="0" w:after="0"/>
              <w:rPr>
                <w:b/>
                <w:color w:val="000000" w:themeColor="text1"/>
              </w:rPr>
            </w:pPr>
            <w:r w:rsidRPr="00ED065B">
              <w:rPr>
                <w:b/>
                <w:color w:val="000000" w:themeColor="text1"/>
              </w:rPr>
              <w:t>Ņemts vērā</w:t>
            </w:r>
          </w:p>
          <w:p w14:paraId="6FDB4B98" w14:textId="77777777" w:rsidR="00330E0D" w:rsidRPr="00ED065B" w:rsidRDefault="00330E0D" w:rsidP="00330E0D">
            <w:pPr>
              <w:pStyle w:val="naisc"/>
              <w:jc w:val="both"/>
              <w:rPr>
                <w:color w:val="000000" w:themeColor="text1"/>
              </w:rPr>
            </w:pPr>
            <w:r w:rsidRPr="00ED065B">
              <w:rPr>
                <w:color w:val="000000" w:themeColor="text1"/>
              </w:rPr>
              <w:t>Saskaņā ar EK noteikto limitu katrai valstij būs pieejams tulkojums 800 – 900.lpp apmērā. Šo tulkojumu apjomu izskatīs pēc 05.11.2020., attiecīgi EK pārskatīs tulkojumu budžetu novirzot to valstīm, kas vairāk izmanto EK piedāvāto pakalpojumu.</w:t>
            </w:r>
          </w:p>
          <w:p w14:paraId="5F053B2A" w14:textId="4AEFF33D" w:rsidR="00330E0D" w:rsidRPr="00ED065B" w:rsidRDefault="00330E0D" w:rsidP="00330E0D">
            <w:pPr>
              <w:pStyle w:val="naisc"/>
              <w:spacing w:before="0" w:after="0"/>
              <w:jc w:val="both"/>
              <w:rPr>
                <w:b/>
                <w:color w:val="000000" w:themeColor="text1"/>
              </w:rPr>
            </w:pPr>
            <w:r w:rsidRPr="00ED065B">
              <w:rPr>
                <w:color w:val="000000" w:themeColor="text1"/>
              </w:rPr>
              <w:t xml:space="preserve">VARAM izsūtīs vēstuli visam nozaru ministrijām, lielajiem pakalpojumu sniedzējiem, lai tiktu deleģēti divi pārstāvji, kas iestādes pusē pieprasīs tulkojumus no EK. Attiecīgi visus </w:t>
            </w:r>
            <w:r w:rsidRPr="00ED065B">
              <w:rPr>
                <w:color w:val="000000" w:themeColor="text1"/>
              </w:rPr>
              <w:lastRenderedPageBreak/>
              <w:t>tulkojumu pieprasījumus administrēs VARAM. Vēršam uzmanību, ka primāri satura tulkošanai tiks izmantots mašīntulks.</w:t>
            </w:r>
          </w:p>
        </w:tc>
        <w:tc>
          <w:tcPr>
            <w:tcW w:w="4669" w:type="dxa"/>
            <w:tcBorders>
              <w:top w:val="single" w:sz="4" w:space="0" w:color="auto"/>
              <w:left w:val="single" w:sz="4" w:space="0" w:color="auto"/>
              <w:bottom w:val="single" w:sz="4" w:space="0" w:color="auto"/>
            </w:tcBorders>
            <w:shd w:val="clear" w:color="auto" w:fill="auto"/>
          </w:tcPr>
          <w:p w14:paraId="266F4257" w14:textId="77777777" w:rsidR="00560CF2" w:rsidRPr="00ED065B" w:rsidRDefault="00560CF2" w:rsidP="00560CF2">
            <w:pPr>
              <w:tabs>
                <w:tab w:val="left" w:pos="175"/>
                <w:tab w:val="left" w:pos="317"/>
                <w:tab w:val="left" w:pos="884"/>
                <w:tab w:val="left" w:pos="1276"/>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rPr>
            </w:pPr>
            <w:r>
              <w:rPr>
                <w:color w:val="000000" w:themeColor="text1"/>
              </w:rPr>
              <w:lastRenderedPageBreak/>
              <w:t>Redakcionāli precizējumi ziņojuma 1.4. punktā (7.,8.lpp)</w:t>
            </w:r>
          </w:p>
          <w:p w14:paraId="66BBADB8" w14:textId="1385E1CC" w:rsidR="009A04EB" w:rsidRPr="00ED065B" w:rsidRDefault="009A04EB" w:rsidP="00DA7A45">
            <w:pPr>
              <w:pStyle w:val="naisc"/>
              <w:jc w:val="both"/>
              <w:rPr>
                <w:color w:val="000000" w:themeColor="text1"/>
              </w:rPr>
            </w:pPr>
          </w:p>
        </w:tc>
      </w:tr>
      <w:tr w:rsidR="00EF3192" w:rsidRPr="00ED065B" w14:paraId="0E611184"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92AC01C" w14:textId="2BA6AC58" w:rsidR="00CB29C4" w:rsidRPr="00ED065B" w:rsidRDefault="00210760" w:rsidP="00CB15BD">
            <w:pPr>
              <w:pStyle w:val="naisc"/>
              <w:spacing w:before="0" w:after="0"/>
              <w:rPr>
                <w:color w:val="000000" w:themeColor="text1"/>
              </w:rPr>
            </w:pPr>
            <w:r w:rsidRPr="00ED065B">
              <w:rPr>
                <w:color w:val="000000" w:themeColor="text1"/>
              </w:rPr>
              <w:t>13.</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818CD70" w14:textId="77777777" w:rsidR="00CB29C4" w:rsidRPr="00ED065B" w:rsidRDefault="00CB29C4" w:rsidP="00A177D4">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A8DFE4E" w14:textId="77777777" w:rsidR="00CB29C4" w:rsidRPr="00ED065B" w:rsidRDefault="00CB29C4" w:rsidP="00A177D4">
            <w:pPr>
              <w:ind w:firstLine="34"/>
              <w:jc w:val="both"/>
              <w:rPr>
                <w:b/>
                <w:color w:val="000000" w:themeColor="text1"/>
              </w:rPr>
            </w:pPr>
            <w:r w:rsidRPr="00ED065B">
              <w:rPr>
                <w:b/>
                <w:color w:val="000000" w:themeColor="text1"/>
              </w:rPr>
              <w:t>Ekonomikas ministrija</w:t>
            </w:r>
          </w:p>
          <w:p w14:paraId="7461CE26" w14:textId="77777777" w:rsidR="00CB29C4" w:rsidRPr="00ED065B" w:rsidRDefault="00CB29C4" w:rsidP="00A177D4">
            <w:pPr>
              <w:jc w:val="both"/>
              <w:rPr>
                <w:color w:val="000000" w:themeColor="text1"/>
              </w:rPr>
            </w:pPr>
            <w:r w:rsidRPr="00ED065B">
              <w:rPr>
                <w:b/>
                <w:color w:val="000000" w:themeColor="text1"/>
              </w:rPr>
              <w:t>(iebildums)</w:t>
            </w:r>
          </w:p>
          <w:p w14:paraId="672E8382" w14:textId="77777777" w:rsidR="00CB29C4" w:rsidRPr="00ED065B" w:rsidRDefault="00CB29C4" w:rsidP="00A17EC4">
            <w:pPr>
              <w:jc w:val="both"/>
              <w:rPr>
                <w:color w:val="000000" w:themeColor="text1"/>
              </w:rPr>
            </w:pPr>
            <w:r w:rsidRPr="00ED065B">
              <w:rPr>
                <w:color w:val="000000" w:themeColor="text1"/>
              </w:rPr>
              <w:t xml:space="preserve">6.punktā pie 2.7. rīcības virziena norādām, ka IMI ir Komisijas administrēta sistēma, kuru šobrīd nevar pielāgot nacionāliem risinājumiem saistībā ar vienreizes principu. Visas izmaiņas IMI sistēmā var veikt tikai Komisija, līdz ar to šajā punktā aicinām formulēt tekstu, ka vienreizes princips tiks ieviests izmantojot Komisijas risinājumu, kas tiks īstenots caur IMI sistēmas moduļiem vai arī citā alternatīvā veidā.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E780E3B" w14:textId="247E3B26" w:rsidR="00CB29C4" w:rsidRPr="00ED065B" w:rsidRDefault="00DA7A45" w:rsidP="00DA7A45">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570A9597" w14:textId="2238BD4C" w:rsidR="00560CF2" w:rsidRDefault="00560CF2" w:rsidP="00560CF2">
            <w:pPr>
              <w:pStyle w:val="naisc"/>
              <w:jc w:val="both"/>
              <w:rPr>
                <w:color w:val="000000" w:themeColor="text1"/>
              </w:rPr>
            </w:pPr>
            <w:r>
              <w:rPr>
                <w:color w:val="000000" w:themeColor="text1"/>
              </w:rPr>
              <w:t xml:space="preserve">Lūdzam skatīt ziņojuma </w:t>
            </w:r>
            <w:r>
              <w:rPr>
                <w:color w:val="000000" w:themeColor="text1"/>
              </w:rPr>
              <w:t>sestās sadaļas 2.6</w:t>
            </w:r>
            <w:r>
              <w:rPr>
                <w:color w:val="000000" w:themeColor="text1"/>
              </w:rPr>
              <w:t>.punktu.</w:t>
            </w:r>
          </w:p>
          <w:p w14:paraId="5EC6DEE0" w14:textId="4A365198" w:rsidR="00903768" w:rsidRPr="00ED065B" w:rsidRDefault="00903768" w:rsidP="000E57DE">
            <w:pPr>
              <w:pStyle w:val="naisc"/>
              <w:jc w:val="both"/>
              <w:rPr>
                <w:color w:val="000000" w:themeColor="text1"/>
              </w:rPr>
            </w:pPr>
          </w:p>
        </w:tc>
      </w:tr>
      <w:tr w:rsidR="00EF3192" w:rsidRPr="00ED065B" w14:paraId="42BC6AFD"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CE9BC23" w14:textId="0599B67A" w:rsidR="00CB29C4" w:rsidRPr="00ED065B" w:rsidRDefault="00210760" w:rsidP="00CB15BD">
            <w:pPr>
              <w:pStyle w:val="naisc"/>
              <w:spacing w:before="0" w:after="0"/>
              <w:rPr>
                <w:color w:val="000000" w:themeColor="text1"/>
              </w:rPr>
            </w:pPr>
            <w:r w:rsidRPr="00ED065B">
              <w:rPr>
                <w:color w:val="000000" w:themeColor="text1"/>
              </w:rPr>
              <w:t>14.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DE3539E" w14:textId="77777777" w:rsidR="00CB29C4" w:rsidRPr="00ED065B" w:rsidRDefault="00CB29C4" w:rsidP="00A177D4">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50BCA7C" w14:textId="77777777" w:rsidR="00CB29C4" w:rsidRPr="00ED065B" w:rsidRDefault="00CB29C4" w:rsidP="00A177D4">
            <w:pPr>
              <w:ind w:firstLine="34"/>
              <w:jc w:val="both"/>
              <w:rPr>
                <w:b/>
                <w:color w:val="000000" w:themeColor="text1"/>
              </w:rPr>
            </w:pPr>
            <w:r w:rsidRPr="00ED065B">
              <w:rPr>
                <w:b/>
                <w:color w:val="000000" w:themeColor="text1"/>
              </w:rPr>
              <w:t>Ekonomikas ministrija</w:t>
            </w:r>
          </w:p>
          <w:p w14:paraId="7063DB13" w14:textId="77777777" w:rsidR="00CB29C4" w:rsidRPr="00ED065B" w:rsidRDefault="00CB29C4" w:rsidP="00A17EC4">
            <w:pPr>
              <w:jc w:val="both"/>
              <w:rPr>
                <w:color w:val="000000" w:themeColor="text1"/>
              </w:rPr>
            </w:pPr>
            <w:r w:rsidRPr="00ED065B">
              <w:rPr>
                <w:b/>
                <w:color w:val="000000" w:themeColor="text1"/>
              </w:rPr>
              <w:t>(iebildums)</w:t>
            </w:r>
          </w:p>
          <w:p w14:paraId="41D8548C" w14:textId="77777777" w:rsidR="00CB29C4" w:rsidRPr="00ED065B" w:rsidRDefault="00CB29C4" w:rsidP="00A17EC4">
            <w:pPr>
              <w:jc w:val="both"/>
              <w:rPr>
                <w:color w:val="000000" w:themeColor="text1"/>
              </w:rPr>
            </w:pPr>
            <w:r w:rsidRPr="00ED065B">
              <w:rPr>
                <w:color w:val="000000" w:themeColor="text1"/>
              </w:rPr>
              <w:t xml:space="preserve">Lūdzam 6. punktā pie 6.2. un 6.3. rīcības virziena pie atbildīgās </w:t>
            </w:r>
            <w:r w:rsidRPr="00ED065B">
              <w:rPr>
                <w:color w:val="000000" w:themeColor="text1"/>
              </w:rPr>
              <w:lastRenderedPageBreak/>
              <w:t xml:space="preserve">iestādes norādīt VARAM un svītrot Komiteja, savukārt Komiteju norādīt pie līdzatbildīgajām iestādēm, ņemot vērā, ka minēto Komiteju izveidoja un vada VARAM.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3306763" w14:textId="785BF19C" w:rsidR="00CB29C4" w:rsidRPr="00ED065B" w:rsidRDefault="0029338D" w:rsidP="0029338D">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12FB035B" w14:textId="6099377E" w:rsidR="00CB29C4" w:rsidRPr="00ED065B" w:rsidRDefault="0029338D" w:rsidP="009A04EB">
            <w:pPr>
              <w:pStyle w:val="naisc"/>
              <w:jc w:val="left"/>
              <w:rPr>
                <w:color w:val="000000" w:themeColor="text1"/>
              </w:rPr>
            </w:pPr>
            <w:r w:rsidRPr="00ED065B">
              <w:rPr>
                <w:color w:val="000000" w:themeColor="text1"/>
              </w:rPr>
              <w:t>Atbildīgie nomainīti</w:t>
            </w:r>
            <w:r w:rsidR="009A04EB" w:rsidRPr="00ED065B">
              <w:rPr>
                <w:color w:val="000000" w:themeColor="text1"/>
              </w:rPr>
              <w:t>, 6. sadaļā pie 6.2. un 6.3. punktos atbildīgā iestāde VARAM.</w:t>
            </w:r>
          </w:p>
        </w:tc>
      </w:tr>
      <w:tr w:rsidR="00EF3192" w:rsidRPr="00ED065B" w14:paraId="5241BA7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16136D6" w14:textId="5E491E52" w:rsidR="00CB29C4" w:rsidRPr="00ED065B" w:rsidRDefault="00210760" w:rsidP="00CB15BD">
            <w:pPr>
              <w:pStyle w:val="naisc"/>
              <w:spacing w:before="0" w:after="0"/>
              <w:rPr>
                <w:color w:val="000000" w:themeColor="text1"/>
              </w:rPr>
            </w:pPr>
            <w:r w:rsidRPr="00ED065B">
              <w:rPr>
                <w:color w:val="000000" w:themeColor="text1"/>
              </w:rPr>
              <w:t>15.</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981A229" w14:textId="77777777" w:rsidR="00CB29C4" w:rsidRPr="00ED065B" w:rsidRDefault="00CB29C4" w:rsidP="00A177D4">
            <w:pPr>
              <w:ind w:firstLine="34"/>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D36C062" w14:textId="77777777" w:rsidR="00CB29C4" w:rsidRPr="00ED065B" w:rsidRDefault="00CB29C4" w:rsidP="00A177D4">
            <w:pPr>
              <w:ind w:firstLine="34"/>
              <w:jc w:val="both"/>
              <w:rPr>
                <w:b/>
                <w:color w:val="000000" w:themeColor="text1"/>
              </w:rPr>
            </w:pPr>
            <w:r w:rsidRPr="00ED065B">
              <w:rPr>
                <w:b/>
                <w:color w:val="000000" w:themeColor="text1"/>
              </w:rPr>
              <w:t>Ekonomikas ministrija</w:t>
            </w:r>
          </w:p>
          <w:p w14:paraId="587F4000" w14:textId="77777777" w:rsidR="00CB29C4" w:rsidRPr="00ED065B" w:rsidRDefault="00CB29C4" w:rsidP="00A17EC4">
            <w:pPr>
              <w:jc w:val="both"/>
              <w:rPr>
                <w:color w:val="000000" w:themeColor="text1"/>
              </w:rPr>
            </w:pPr>
            <w:r w:rsidRPr="00ED065B">
              <w:rPr>
                <w:b/>
                <w:color w:val="000000" w:themeColor="text1"/>
              </w:rPr>
              <w:t>(iebildums)</w:t>
            </w:r>
          </w:p>
          <w:p w14:paraId="24C71605" w14:textId="77777777" w:rsidR="00CB29C4" w:rsidRPr="00ED065B" w:rsidRDefault="00CB29C4" w:rsidP="00A17EC4">
            <w:pPr>
              <w:jc w:val="both"/>
              <w:rPr>
                <w:color w:val="000000" w:themeColor="text1"/>
              </w:rPr>
            </w:pPr>
            <w:r w:rsidRPr="00ED065B">
              <w:rPr>
                <w:color w:val="000000" w:themeColor="text1"/>
              </w:rPr>
              <w:t xml:space="preserve">Informatīvā ziņojuma 1. pielikuma 1. tabulā pie dzīves notikuma “Uzņēmējdarbības sākšana, veikšana un pārtraukšana” piezīmju sadaļā lūdzam skaidrot, kuru sarakstu ir nepieciešams pārskatīt, vai ar sarakstu ir domāts e-pakalpojumu saraksts, kas pieejams portālā www.latvija.lv, kā arī  lūdzam skaidrot, kur informācija būtu norādāma, vai šajā gadījumā tie ir domāti Dzīves situāciju apraksti? Vienlaicīgi atzīmējam, ka veicamā uzdevuma izpildījums būtu jāatstāj Ekonomikas ministrijas pārziņā, nevis jāatspoguļo informatīvajā ziņojumā.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85E2E10" w14:textId="5F099E61" w:rsidR="00FB39DD" w:rsidRPr="00ED065B" w:rsidRDefault="00FB39DD" w:rsidP="00FB39DD">
            <w:pPr>
              <w:pStyle w:val="naisc"/>
              <w:jc w:val="both"/>
              <w:rPr>
                <w:color w:val="000000" w:themeColor="text1"/>
              </w:rPr>
            </w:pPr>
            <w:r w:rsidRPr="00644F0A">
              <w:rPr>
                <w:b/>
                <w:color w:val="000000" w:themeColor="text1"/>
              </w:rPr>
              <w:t>Panākta vienošanās saskaņošanas procesā</w:t>
            </w:r>
            <w:r w:rsidRPr="00ED065B">
              <w:rPr>
                <w:color w:val="000000" w:themeColor="text1"/>
              </w:rPr>
              <w:t xml:space="preserve"> </w:t>
            </w:r>
            <w:r w:rsidRPr="00ED065B">
              <w:rPr>
                <w:color w:val="000000" w:themeColor="text1"/>
              </w:rPr>
              <w:t>Saskaņā ar ziņojuma sestās sadaļas 1.2. punktu VARAM, sadarbība ar iestādēm pārskatīs visus iestāžu piedāvātos pakalpojumus, lai identificētu, kuri no tiem ir jādigitalizē saskaņa ar Regulas prasībām, vai jāatver pārrobežu lietotajiem.</w:t>
            </w:r>
          </w:p>
          <w:p w14:paraId="04A48560" w14:textId="76504AA5" w:rsidR="00FB39DD" w:rsidRPr="00FB39DD" w:rsidRDefault="00FB39DD" w:rsidP="00FB39DD">
            <w:pPr>
              <w:pStyle w:val="naisc"/>
              <w:jc w:val="both"/>
              <w:rPr>
                <w:rFonts w:eastAsia="Calibri"/>
                <w:color w:val="000000" w:themeColor="text1"/>
              </w:rPr>
            </w:pPr>
            <w:r w:rsidRPr="00ED065B">
              <w:rPr>
                <w:color w:val="000000" w:themeColor="text1"/>
              </w:rPr>
              <w:t xml:space="preserve">Uzdevums visiem pakalpojumu sniedzējiem ne tikai Ekonomikas ministrijai, VARAM koordinēs šīs informācijas </w:t>
            </w:r>
            <w:r w:rsidRPr="00ED065B">
              <w:rPr>
                <w:color w:val="000000" w:themeColor="text1"/>
              </w:rPr>
              <w:lastRenderedPageBreak/>
              <w:t>apkopošanu ņemot vērā, ka ir atbildīgā ministrija par SDG ieviešanu Latvijā.</w:t>
            </w:r>
            <w:r>
              <w:rPr>
                <w:rFonts w:eastAsia="Calibri"/>
                <w:color w:val="000000" w:themeColor="text1"/>
              </w:rPr>
              <w:t xml:space="preserve"> </w:t>
            </w:r>
          </w:p>
        </w:tc>
        <w:tc>
          <w:tcPr>
            <w:tcW w:w="4669" w:type="dxa"/>
            <w:tcBorders>
              <w:top w:val="single" w:sz="4" w:space="0" w:color="auto"/>
              <w:left w:val="single" w:sz="4" w:space="0" w:color="auto"/>
              <w:bottom w:val="single" w:sz="4" w:space="0" w:color="auto"/>
            </w:tcBorders>
            <w:shd w:val="clear" w:color="auto" w:fill="auto"/>
          </w:tcPr>
          <w:p w14:paraId="6F8B51BD" w14:textId="36C0EC5F" w:rsidR="00FB39DD" w:rsidRDefault="00FB39DD" w:rsidP="00FB39DD">
            <w:pPr>
              <w:pStyle w:val="naisc"/>
              <w:jc w:val="both"/>
              <w:rPr>
                <w:color w:val="000000" w:themeColor="text1"/>
              </w:rPr>
            </w:pPr>
            <w:r>
              <w:rPr>
                <w:color w:val="000000" w:themeColor="text1"/>
              </w:rPr>
              <w:lastRenderedPageBreak/>
              <w:t xml:space="preserve">Lūdzam skatīt ziņojuma </w:t>
            </w:r>
            <w:r>
              <w:rPr>
                <w:color w:val="000000" w:themeColor="text1"/>
              </w:rPr>
              <w:t>sestās sadaļas 1.2</w:t>
            </w:r>
            <w:r>
              <w:rPr>
                <w:color w:val="000000" w:themeColor="text1"/>
              </w:rPr>
              <w:t>.punktu.</w:t>
            </w:r>
          </w:p>
          <w:p w14:paraId="369D7942" w14:textId="4B87AC50" w:rsidR="00A0512E" w:rsidRPr="00ED065B" w:rsidRDefault="00A0512E" w:rsidP="00FB39DD">
            <w:pPr>
              <w:pStyle w:val="naisc"/>
              <w:jc w:val="both"/>
              <w:rPr>
                <w:color w:val="000000" w:themeColor="text1"/>
              </w:rPr>
            </w:pPr>
          </w:p>
        </w:tc>
      </w:tr>
      <w:tr w:rsidR="00EF3192" w:rsidRPr="00ED065B" w14:paraId="7981B68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E9B0068" w14:textId="0261B35E" w:rsidR="00CB29C4" w:rsidRPr="00ED065B" w:rsidRDefault="00210760" w:rsidP="00CB15BD">
            <w:pPr>
              <w:pStyle w:val="naisc"/>
              <w:spacing w:before="0" w:after="0"/>
              <w:rPr>
                <w:color w:val="000000" w:themeColor="text1"/>
              </w:rPr>
            </w:pPr>
            <w:r w:rsidRPr="00ED065B">
              <w:rPr>
                <w:color w:val="000000" w:themeColor="text1"/>
              </w:rPr>
              <w:t xml:space="preserve">16. </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B6B70D1" w14:textId="77777777" w:rsidR="00CB29C4" w:rsidRPr="00ED065B" w:rsidRDefault="00CB29C4" w:rsidP="00A17E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3D3F65D" w14:textId="77777777" w:rsidR="00CB29C4" w:rsidRPr="00ED065B" w:rsidRDefault="00CB29C4" w:rsidP="00A17EC4">
            <w:pPr>
              <w:jc w:val="both"/>
              <w:rPr>
                <w:b/>
                <w:color w:val="000000" w:themeColor="text1"/>
              </w:rPr>
            </w:pPr>
            <w:r w:rsidRPr="00ED065B">
              <w:rPr>
                <w:b/>
                <w:color w:val="000000" w:themeColor="text1"/>
              </w:rPr>
              <w:t>Izglītības un zinātnes ministrija</w:t>
            </w:r>
          </w:p>
          <w:p w14:paraId="359F31F7" w14:textId="77777777" w:rsidR="00CB29C4" w:rsidRPr="00ED065B" w:rsidRDefault="00CB29C4" w:rsidP="00A17EC4">
            <w:pPr>
              <w:jc w:val="both"/>
              <w:rPr>
                <w:b/>
                <w:color w:val="000000" w:themeColor="text1"/>
              </w:rPr>
            </w:pPr>
            <w:r w:rsidRPr="00ED065B">
              <w:rPr>
                <w:b/>
                <w:color w:val="000000" w:themeColor="text1"/>
              </w:rPr>
              <w:t>(iebildums)</w:t>
            </w:r>
          </w:p>
          <w:p w14:paraId="374CA4F3" w14:textId="77777777" w:rsidR="00CB29C4" w:rsidRPr="00ED065B" w:rsidRDefault="00CB29C4" w:rsidP="00A177D4">
            <w:pPr>
              <w:widowControl w:val="0"/>
              <w:jc w:val="both"/>
              <w:rPr>
                <w:color w:val="000000" w:themeColor="text1"/>
                <w:sz w:val="26"/>
                <w:szCs w:val="28"/>
              </w:rPr>
            </w:pPr>
            <w:r w:rsidRPr="00ED065B">
              <w:rPr>
                <w:color w:val="000000" w:themeColor="text1"/>
                <w:sz w:val="26"/>
                <w:szCs w:val="28"/>
              </w:rPr>
              <w:t>Procedūru “Pieteikšanās uz finansējumu augstākās izglītības iegūšanai, piemēram, stipendiju un aizdevumu studijām no valsts sektora struktūras vai iestādes” ir nepieciešams sadalīt divās procedūrās, no kurām viena ir “Pieteikšanās uz finansējumu augstākās izglītības iegūšanai (studiju un studējošā kredīta saņemšanai)”, bet otra ir “Pieteikšanās valsts stipendijām”.</w:t>
            </w:r>
          </w:p>
          <w:p w14:paraId="1260DE6A" w14:textId="77777777" w:rsidR="00CB29C4" w:rsidRPr="00ED065B" w:rsidRDefault="00CB29C4" w:rsidP="00A177D4">
            <w:pPr>
              <w:jc w:val="both"/>
              <w:rPr>
                <w:color w:val="000000" w:themeColor="text1"/>
                <w:sz w:val="26"/>
                <w:szCs w:val="28"/>
              </w:rPr>
            </w:pPr>
            <w:r w:rsidRPr="00ED065B">
              <w:rPr>
                <w:color w:val="000000" w:themeColor="text1"/>
                <w:sz w:val="26"/>
                <w:szCs w:val="28"/>
              </w:rPr>
              <w:t xml:space="preserve">Attiecībā uz procedūru “Pieteikšanās uz finansējumu augstākās izglītības iegūšanai (studiju un studējošā kredīta saņemšanai)” Ministru kabinetā </w:t>
            </w:r>
            <w:r w:rsidRPr="00ED065B">
              <w:rPr>
                <w:color w:val="000000" w:themeColor="text1"/>
                <w:sz w:val="26"/>
                <w:szCs w:val="28"/>
              </w:rPr>
              <w:lastRenderedPageBreak/>
              <w:t xml:space="preserve">ir atbalstīts konceptuālais ziņojums "Par studiju un studējošo kreditēšanas no kredītiestāžu līdzekļiem ar valsts vārdā sniegto galvojumu modeļa maiņu" saskaņā ar kuru Izglītības un zinātnes ministrija izstrādā Ministru kabineta noteikumu projektu studiju un studējošā kredīta saņemšanai. Saskaņā ar minēto konceptuālo ziņojumu un noteikumu projektu paredzēts, ka pieteikties studiju un studējošā varēs studējošais - Latvijas pilsonis, nepilsonis vai Eiropas Savienības dalībvalsts, Eiropas Ekonomikas zonas valsts vai Šveices Konfederācijas pilsonis, kurš uzturas Latvijas Republikā ar reģistrācijas apliecību vai pastāvīgās uzturēšanās apliecību un kurš ir imatrikulēts akreditētas Latvijas augstākas izglītības iestādes </w:t>
            </w:r>
            <w:r w:rsidRPr="00ED065B">
              <w:rPr>
                <w:color w:val="000000" w:themeColor="text1"/>
                <w:sz w:val="26"/>
                <w:szCs w:val="28"/>
              </w:rPr>
              <w:lastRenderedPageBreak/>
              <w:t xml:space="preserve">akreditētā vai licencētā studiju programmā studijām grāda vai kvalifikācijas iegūšanai. Lai pieteiktos kredīta saņemšanai personai, būs jāvēršas kredītiestādē, nevis kādā valsts iestādē. Kredītiestādē persona varēs vērsties ierodoties klātienē vai arī iesniedzot iesniegumu kredītiestādes informācijas sistēmā (internetbankā). </w:t>
            </w:r>
          </w:p>
          <w:p w14:paraId="29413DB5" w14:textId="77777777" w:rsidR="00CB29C4" w:rsidRPr="00ED065B" w:rsidRDefault="00CB29C4" w:rsidP="00A177D4">
            <w:pPr>
              <w:jc w:val="both"/>
              <w:rPr>
                <w:color w:val="000000" w:themeColor="text1"/>
                <w:sz w:val="26"/>
                <w:szCs w:val="28"/>
              </w:rPr>
            </w:pPr>
            <w:r w:rsidRPr="00ED065B">
              <w:rPr>
                <w:color w:val="000000" w:themeColor="text1"/>
                <w:sz w:val="26"/>
                <w:szCs w:val="28"/>
              </w:rPr>
              <w:t xml:space="preserve">Lūdzam Vides aizsardzības un reģionālās attīstības ministriju papildināt informatīvo ziņojumu ar atsauci uz konceptuālo ziņojumu "Par studiju un studējošo kreditēšanas no kredītiestāžu līdzekļiem ar valsts vārdā sniegto galvojumu modeļa maiņu", kā arī norādīt vai un kādā veidā jāveido ir e-pakalpojums ar studijām saistīto kredītu piešķiršanai, ja to </w:t>
            </w:r>
            <w:r w:rsidRPr="00ED065B">
              <w:rPr>
                <w:color w:val="000000" w:themeColor="text1"/>
                <w:sz w:val="26"/>
                <w:szCs w:val="28"/>
              </w:rPr>
              <w:lastRenderedPageBreak/>
              <w:t xml:space="preserve">piešķir privātas kredītiestādes, nevis valsts institūcijas. </w:t>
            </w:r>
          </w:p>
          <w:p w14:paraId="46E9213E" w14:textId="77777777" w:rsidR="00CB29C4" w:rsidRPr="00ED065B" w:rsidRDefault="00CB29C4" w:rsidP="00A177D4">
            <w:pPr>
              <w:jc w:val="both"/>
              <w:rPr>
                <w:color w:val="000000" w:themeColor="text1"/>
                <w:sz w:val="26"/>
                <w:szCs w:val="28"/>
              </w:rPr>
            </w:pPr>
            <w:r w:rsidRPr="00ED065B">
              <w:rPr>
                <w:color w:val="000000" w:themeColor="text1"/>
                <w:sz w:val="26"/>
                <w:szCs w:val="28"/>
              </w:rPr>
              <w:t>Attiecībā uz procedūru “Pieteikšanās valsts stipendijām” ir nepieciešams papildināt informatīvo ziņojumu ar esošās situācijas aprakstu. No Latvijas valsts budžeta līdzekļiem tiek finansētas stipendijas ārvalstu studentiem studijām Latvijā saskaņā ar Latvijas un ārvalstu starptautiskiem līgumiem. Šīm stipendijām ārvalstu studenti piesakās elektroniski, izmantojot Valsts izglītības attīstības aģentūras informācijas sistēmu “Latvijas valsts studiju un pētniecības stipendiju iesniegumu iesniegšana un vērtēšana” (pieejama tīmekļa vietnē https://scholarships.viaa.gov.lv)</w:t>
            </w:r>
            <w:r w:rsidRPr="00ED065B">
              <w:rPr>
                <w:color w:val="000000" w:themeColor="text1"/>
                <w:sz w:val="26"/>
                <w:szCs w:val="28"/>
              </w:rPr>
              <w:lastRenderedPageBreak/>
              <w:t xml:space="preserve">. Ņemot vērā, ka lielākā daļa personu, kas piesakās šīm stipendijām, nav no Eiropas Savienības vai Eiropas ekonomiskās zonas valstīm, tad šīm personām nav iespējama autentifikācija sistēmā ar latvija.lv, jo arī eIDAS regula šādu autentifikācijas iespēju nenodrošina. </w:t>
            </w:r>
          </w:p>
          <w:p w14:paraId="78AD3537" w14:textId="77777777" w:rsidR="00CB29C4" w:rsidRPr="00ED065B" w:rsidRDefault="00CB29C4" w:rsidP="00A177D4">
            <w:pPr>
              <w:jc w:val="both"/>
              <w:rPr>
                <w:color w:val="000000" w:themeColor="text1"/>
                <w:sz w:val="26"/>
                <w:szCs w:val="28"/>
              </w:rPr>
            </w:pPr>
            <w:r w:rsidRPr="00ED065B">
              <w:rPr>
                <w:color w:val="000000" w:themeColor="text1"/>
                <w:sz w:val="26"/>
                <w:szCs w:val="28"/>
              </w:rPr>
              <w:t xml:space="preserve">No valsts budžeta tiek finansētas stipendijas arī par valsts budžeta līdzekļiem studējošajiem studentiem. Šīs stipendijas administrē augstākās izglītības iestādes attiecībā uz savas augstskolas studējošajiem. Pieteikšanās stipendijām studentiem, kuri studē augstskolā par valsts budžeta līdzekļiem, tiek organizēta augstskolas informācijas sistēmā katrā augstskolā atsevišķi. Izglītības un zinātnes ministrija </w:t>
            </w:r>
            <w:r w:rsidRPr="00ED065B">
              <w:rPr>
                <w:color w:val="000000" w:themeColor="text1"/>
                <w:sz w:val="26"/>
                <w:szCs w:val="28"/>
              </w:rPr>
              <w:lastRenderedPageBreak/>
              <w:t xml:space="preserve">nenodrošina šo stipendiju pieteikumu centralizētu izskatīšanu. </w:t>
            </w:r>
          </w:p>
          <w:p w14:paraId="43AC04FE" w14:textId="6D8F73D1" w:rsidR="00CB29C4" w:rsidRPr="00ED065B" w:rsidRDefault="00CB29C4" w:rsidP="00A17EC4">
            <w:pPr>
              <w:jc w:val="both"/>
              <w:rPr>
                <w:color w:val="000000" w:themeColor="text1"/>
                <w:sz w:val="26"/>
                <w:szCs w:val="28"/>
              </w:rPr>
            </w:pPr>
            <w:r w:rsidRPr="00ED065B">
              <w:rPr>
                <w:color w:val="000000" w:themeColor="text1"/>
                <w:sz w:val="26"/>
                <w:szCs w:val="28"/>
              </w:rPr>
              <w:t xml:space="preserve">Lūdzam Vides aizsardzības un reģionālās attīstības ministriju papildināt informatīvo ziņojumu ar veicamajām darbībām, ja pieteikšanās stipendijām ir jādigitalizē (kas jau tagad notiek digitāli, bet decentralizēti), paredzot kā atbildīgos ne tikai Izglītības un zinātnes ministriju, bet arī Valsts izglītības attīstības aģentūru un augstākās izglītības iestādes. Kā arī lūdzam sniegt skaidrojumu, vai pieteikšanās stipendijām ir jāveido kā latvija.lv pakalpojums vai atbilstoši Eiropas Parlamenta un Padomes 2018. gada 2. oktobra Regulai (ES) 2018/1724, ar ko izveido vienotu digitālo vārteju, lai sniegtu piekļuvi informācijai, procedūrām un </w:t>
            </w:r>
            <w:r w:rsidRPr="00ED065B">
              <w:rPr>
                <w:color w:val="000000" w:themeColor="text1"/>
                <w:sz w:val="26"/>
                <w:szCs w:val="28"/>
              </w:rPr>
              <w:lastRenderedPageBreak/>
              <w:t>palīdzības un problēmu risināšanas pakalpojumiem, un ar ko groza Regulu (ES) Nr. 1024/2012 (turpmāk – regula) tas joprojām var būt decentralizēts pakalpojums katrā augstākās izglītības iestādē.</w:t>
            </w:r>
            <w:r w:rsidR="00B24A6F" w:rsidRPr="00ED065B">
              <w:rPr>
                <w:color w:val="000000" w:themeColor="text1"/>
                <w:sz w:val="26"/>
                <w:szCs w:val="28"/>
              </w:rPr>
              <w:t xml:space="preserve">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1543C7A3" w14:textId="77777777" w:rsidR="00CB29C4" w:rsidRDefault="00FB39DD" w:rsidP="00542DCD">
            <w:pPr>
              <w:pStyle w:val="naisc"/>
              <w:spacing w:before="0" w:after="0"/>
              <w:rPr>
                <w:b/>
                <w:color w:val="000000" w:themeColor="text1"/>
              </w:rPr>
            </w:pPr>
            <w:r w:rsidRPr="00644F0A">
              <w:rPr>
                <w:b/>
                <w:color w:val="000000" w:themeColor="text1"/>
              </w:rPr>
              <w:lastRenderedPageBreak/>
              <w:t>Panākta vienošanās saskaņošanas procesā</w:t>
            </w:r>
          </w:p>
          <w:p w14:paraId="34D79CEF" w14:textId="77777777" w:rsidR="00FB39DD" w:rsidRPr="00ED065B" w:rsidRDefault="00FB39DD" w:rsidP="00FB39DD">
            <w:pPr>
              <w:pStyle w:val="naisc"/>
              <w:jc w:val="both"/>
              <w:rPr>
                <w:color w:val="000000" w:themeColor="text1"/>
              </w:rPr>
            </w:pPr>
            <w:r w:rsidRPr="00ED065B">
              <w:rPr>
                <w:color w:val="000000" w:themeColor="text1"/>
              </w:rPr>
              <w:t>Vienas procedūras ietvaros var būt vairāki e-pakalpojumi. Ņemot vērā, ka procedūra “</w:t>
            </w:r>
            <w:r w:rsidRPr="00ED065B">
              <w:rPr>
                <w:i/>
                <w:color w:val="000000" w:themeColor="text1"/>
              </w:rPr>
              <w:t>Pieteikšanās uz finansējumu augstākās izglītības iegūšanai, piemēram, stipendiju un aizdevumu studijām no valsts sektora struktūras vai iestāde</w:t>
            </w:r>
            <w:r w:rsidRPr="00ED065B">
              <w:rPr>
                <w:color w:val="000000" w:themeColor="text1"/>
              </w:rPr>
              <w:t>” definēta Regulas ietvaros to nevar rediģēt.</w:t>
            </w:r>
          </w:p>
          <w:p w14:paraId="4EAC5FBB" w14:textId="55E6B097" w:rsidR="00FB39DD" w:rsidRPr="00ED065B" w:rsidRDefault="00FB39DD" w:rsidP="00FB39DD">
            <w:pPr>
              <w:pStyle w:val="naisc"/>
              <w:jc w:val="both"/>
              <w:rPr>
                <w:color w:val="000000" w:themeColor="text1"/>
              </w:rPr>
            </w:pPr>
            <w:r w:rsidRPr="00ED065B">
              <w:rPr>
                <w:color w:val="000000" w:themeColor="text1"/>
              </w:rPr>
              <w:t>Atsauce uz IZM informatīvo ziņojumu norādīta</w:t>
            </w:r>
            <w:r w:rsidR="0046074D">
              <w:rPr>
                <w:color w:val="000000" w:themeColor="text1"/>
              </w:rPr>
              <w:t xml:space="preserve"> ziņojuma sadaļā “Procedūras” 13</w:t>
            </w:r>
            <w:r w:rsidRPr="00ED065B">
              <w:rPr>
                <w:color w:val="000000" w:themeColor="text1"/>
              </w:rPr>
              <w:t xml:space="preserve">.lpp. Vēršam uzmanību, ka e-pakalpojumi jāveido </w:t>
            </w:r>
            <w:r w:rsidRPr="00ED065B">
              <w:rPr>
                <w:color w:val="000000" w:themeColor="text1"/>
              </w:rPr>
              <w:lastRenderedPageBreak/>
              <w:t>saskaņā ar MK noteikto kārtību:</w:t>
            </w:r>
          </w:p>
          <w:p w14:paraId="45E159C8" w14:textId="77777777" w:rsidR="00FB39DD" w:rsidRPr="00ED065B" w:rsidRDefault="00FB39DD" w:rsidP="00FB39DD">
            <w:pPr>
              <w:pStyle w:val="naisc"/>
              <w:numPr>
                <w:ilvl w:val="0"/>
                <w:numId w:val="30"/>
              </w:numPr>
              <w:ind w:left="184" w:hanging="142"/>
              <w:jc w:val="both"/>
              <w:rPr>
                <w:color w:val="000000" w:themeColor="text1"/>
              </w:rPr>
            </w:pPr>
            <w:r w:rsidRPr="00ED065B">
              <w:rPr>
                <w:color w:val="000000" w:themeColor="text1"/>
              </w:rPr>
              <w:t>MK noteikumi Nr. 399 “Valsts pārvaldes pakalpojumu uzskaites, kvalitātes kontroles un sniegšanas kārtība”;</w:t>
            </w:r>
          </w:p>
          <w:p w14:paraId="713E271E" w14:textId="77777777" w:rsidR="00FB39DD" w:rsidRPr="00ED065B" w:rsidRDefault="00FB39DD" w:rsidP="00FB39DD">
            <w:pPr>
              <w:pStyle w:val="naisc"/>
              <w:numPr>
                <w:ilvl w:val="0"/>
                <w:numId w:val="30"/>
              </w:numPr>
              <w:ind w:left="184" w:hanging="142"/>
              <w:jc w:val="both"/>
              <w:rPr>
                <w:color w:val="000000" w:themeColor="text1"/>
              </w:rPr>
            </w:pPr>
            <w:r w:rsidRPr="00ED065B">
              <w:rPr>
                <w:color w:val="000000" w:themeColor="text1"/>
              </w:rPr>
              <w:t>MK noteikumi Nr. 402 “Valsts pārvaldes e-pakalpojumu noteikumi” ;</w:t>
            </w:r>
          </w:p>
          <w:p w14:paraId="786FA574" w14:textId="77777777" w:rsidR="00FB39DD" w:rsidRPr="00ED065B" w:rsidRDefault="00FB39DD" w:rsidP="00FB39DD">
            <w:pPr>
              <w:pStyle w:val="ListParagraph"/>
              <w:numPr>
                <w:ilvl w:val="0"/>
                <w:numId w:val="30"/>
              </w:numPr>
              <w:shd w:val="clear" w:color="auto" w:fill="FFFFFF"/>
              <w:ind w:left="184" w:hanging="142"/>
              <w:rPr>
                <w:color w:val="000000" w:themeColor="text1"/>
              </w:rPr>
            </w:pPr>
            <w:r w:rsidRPr="00ED065B">
              <w:rPr>
                <w:rFonts w:ascii="Times New Roman" w:hAnsi="Times New Roman"/>
                <w:color w:val="000000" w:themeColor="text1"/>
                <w:sz w:val="24"/>
                <w:szCs w:val="24"/>
              </w:rPr>
              <w:t>MK noteikumi Nr.  611“Kārtība, kādā iestādes ievieto informāciju internetā”.</w:t>
            </w:r>
          </w:p>
          <w:p w14:paraId="6E2B4135" w14:textId="77777777" w:rsidR="00FB39DD" w:rsidRPr="00ED065B" w:rsidRDefault="00FB39DD" w:rsidP="00FB39DD">
            <w:pPr>
              <w:shd w:val="clear" w:color="auto" w:fill="FFFFFF"/>
              <w:rPr>
                <w:color w:val="000000" w:themeColor="text1"/>
              </w:rPr>
            </w:pPr>
            <w:r w:rsidRPr="00ED065B">
              <w:rPr>
                <w:color w:val="000000" w:themeColor="text1"/>
              </w:rPr>
              <w:t>Iebildumā minētais procedūra par studējošo kreditēšanu ir IZM kompetences jautājums, tādējādi VARAM nevar noteikt, kā izstrādāt e-pakalpojumu (biznesa procesu).</w:t>
            </w:r>
          </w:p>
          <w:p w14:paraId="0C718804" w14:textId="77777777" w:rsidR="00FB39DD" w:rsidRPr="00ED065B" w:rsidRDefault="00FB39DD" w:rsidP="00FB39DD">
            <w:pPr>
              <w:shd w:val="clear" w:color="auto" w:fill="FFFFFF"/>
              <w:jc w:val="both"/>
              <w:rPr>
                <w:color w:val="000000" w:themeColor="text1"/>
              </w:rPr>
            </w:pPr>
            <w:r w:rsidRPr="00ED065B">
              <w:rPr>
                <w:color w:val="000000" w:themeColor="text1"/>
              </w:rPr>
              <w:lastRenderedPageBreak/>
              <w:t>Informācija par VIAA sistēmu, kā ārvalstu studenti piesakās uz stipendiju Latvijā   iekļauta informatīvā ziņojuma 2.2. sadaļā:</w:t>
            </w:r>
          </w:p>
          <w:p w14:paraId="7A7BBB5F" w14:textId="77777777" w:rsidR="00FB39DD" w:rsidRPr="00ED065B" w:rsidRDefault="00FB39DD" w:rsidP="00FB39DD">
            <w:pPr>
              <w:pStyle w:val="HTMLPreformatted"/>
              <w:contextualSpacing/>
              <w:rPr>
                <w:rFonts w:ascii="Times New Roman" w:eastAsia="Calibri" w:hAnsi="Times New Roman" w:cs="Times New Roman"/>
                <w:i/>
                <w:color w:val="000000" w:themeColor="text1"/>
                <w:sz w:val="24"/>
                <w:szCs w:val="22"/>
                <w:u w:val="single"/>
                <w:lang w:eastAsia="en-US"/>
              </w:rPr>
            </w:pPr>
            <w:r w:rsidRPr="00ED065B">
              <w:rPr>
                <w:rFonts w:ascii="Times New Roman" w:eastAsia="Calibri" w:hAnsi="Times New Roman" w:cs="Times New Roman"/>
                <w:i/>
                <w:color w:val="000000" w:themeColor="text1"/>
                <w:sz w:val="24"/>
                <w:szCs w:val="22"/>
                <w:u w:val="single"/>
                <w:lang w:eastAsia="en-US"/>
              </w:rPr>
              <w:t>Pieteikšanās valsts stipendijām</w:t>
            </w:r>
          </w:p>
          <w:p w14:paraId="77D01502" w14:textId="77777777" w:rsidR="00FB39DD" w:rsidRPr="00ED065B" w:rsidRDefault="00FB39DD" w:rsidP="00FB39DD">
            <w:pPr>
              <w:pStyle w:val="HTMLPreformatted"/>
              <w:contextualSpacing/>
              <w:jc w:val="both"/>
              <w:rPr>
                <w:rFonts w:ascii="Times New Roman" w:eastAsia="Calibri" w:hAnsi="Times New Roman" w:cs="Times New Roman"/>
                <w:color w:val="000000" w:themeColor="text1"/>
                <w:sz w:val="24"/>
                <w:szCs w:val="22"/>
                <w:lang w:eastAsia="en-US"/>
              </w:rPr>
            </w:pPr>
            <w:r w:rsidRPr="00ED065B">
              <w:rPr>
                <w:rFonts w:ascii="Times New Roman" w:eastAsia="Calibri" w:hAnsi="Times New Roman" w:cs="Times New Roman"/>
                <w:color w:val="000000" w:themeColor="text1"/>
                <w:sz w:val="24"/>
                <w:szCs w:val="22"/>
                <w:lang w:eastAsia="en-US"/>
              </w:rPr>
              <w:t xml:space="preserve">No Latvijas valsts budžeta līdzekļiem tiek finansētas stipendijas ārvalstu studentiem studijām Latvijā saskaņā ar Latvijas un ārvalstu starptautiskiem līgumiem. Šīm stipendijām ārvalstu studenti piesakās elektroniski, izmantojot Valsts izglītības attīstības aģentūras informācijas sistēmu “Latvijas valsts studiju un pētniecības stipendiju iesniegumu </w:t>
            </w:r>
            <w:r w:rsidRPr="00ED065B">
              <w:rPr>
                <w:rFonts w:ascii="Times New Roman" w:eastAsia="Calibri" w:hAnsi="Times New Roman" w:cs="Times New Roman"/>
                <w:color w:val="000000" w:themeColor="text1"/>
                <w:sz w:val="24"/>
                <w:szCs w:val="22"/>
                <w:lang w:eastAsia="en-US"/>
              </w:rPr>
              <w:lastRenderedPageBreak/>
              <w:t>iesniegšana un vērtēšana”</w:t>
            </w:r>
            <w:r w:rsidRPr="00ED065B">
              <w:rPr>
                <w:rStyle w:val="FootnoteReference"/>
                <w:rFonts w:ascii="Times New Roman" w:eastAsia="Calibri" w:hAnsi="Times New Roman" w:cs="Times New Roman"/>
                <w:color w:val="000000" w:themeColor="text1"/>
                <w:sz w:val="24"/>
                <w:szCs w:val="22"/>
                <w:lang w:eastAsia="en-US"/>
              </w:rPr>
              <w:footnoteReference w:id="1"/>
            </w:r>
            <w:r w:rsidRPr="00ED065B">
              <w:rPr>
                <w:rFonts w:ascii="Times New Roman" w:eastAsia="Calibri" w:hAnsi="Times New Roman" w:cs="Times New Roman"/>
                <w:color w:val="000000" w:themeColor="text1"/>
                <w:sz w:val="24"/>
                <w:szCs w:val="22"/>
                <w:lang w:eastAsia="en-US"/>
              </w:rPr>
              <w:t xml:space="preserve">. </w:t>
            </w:r>
          </w:p>
          <w:p w14:paraId="04C2E458" w14:textId="77777777" w:rsidR="00FB39DD" w:rsidRPr="00ED065B" w:rsidRDefault="00FB39DD" w:rsidP="00FB39DD">
            <w:pPr>
              <w:shd w:val="clear" w:color="auto" w:fill="FFFFFF"/>
              <w:jc w:val="both"/>
              <w:rPr>
                <w:color w:val="000000" w:themeColor="text1"/>
              </w:rPr>
            </w:pPr>
            <w:r w:rsidRPr="00ED065B">
              <w:rPr>
                <w:color w:val="000000" w:themeColor="text1"/>
              </w:rPr>
              <w:t>Attiecībā uz “stipendiju pieteikšanas” procedūru, vēršam uzmanību, ka šis ir IZM kompetences jautājums, VARAM nevar noteikt, kā izstrādāt e-pakalpojumu (biznesa procesu). Vēlams e-pakalpojumus veidot centralizēti www.latvija.lv , jo tādējādi tos būs ērtāk, vieglāk pārvaldīt, atjaunot ņemot vērā jaunākās prasības.</w:t>
            </w:r>
          </w:p>
          <w:p w14:paraId="43BEA5C3" w14:textId="77777777" w:rsidR="00FB39DD" w:rsidRPr="00ED065B" w:rsidRDefault="00FB39DD" w:rsidP="00FB39DD">
            <w:pPr>
              <w:shd w:val="clear" w:color="auto" w:fill="FFFFFF"/>
              <w:jc w:val="both"/>
              <w:rPr>
                <w:color w:val="000000" w:themeColor="text1"/>
              </w:rPr>
            </w:pPr>
            <w:r w:rsidRPr="00ED065B">
              <w:rPr>
                <w:color w:val="000000" w:themeColor="text1"/>
              </w:rPr>
              <w:t>Ziņojuma pielikumā pie atbildīgajām iestādēm procedūrai “</w:t>
            </w:r>
            <w:r w:rsidRPr="00ED065B">
              <w:rPr>
                <w:i/>
                <w:color w:val="000000" w:themeColor="text1"/>
              </w:rPr>
              <w:t xml:space="preserve">Pieteikšanās uz finansējumu augstākās izglītības iegūšanai, piemēram, stipendiju un </w:t>
            </w:r>
            <w:r w:rsidRPr="00ED065B">
              <w:rPr>
                <w:i/>
                <w:color w:val="000000" w:themeColor="text1"/>
              </w:rPr>
              <w:lastRenderedPageBreak/>
              <w:t>aizdevumu studijām no valsts sektora struktūras vai iestādes</w:t>
            </w:r>
            <w:r w:rsidRPr="00ED065B">
              <w:rPr>
                <w:color w:val="000000" w:themeColor="text1"/>
              </w:rPr>
              <w:t>” norādītas IZM, VIAA un augstākās izglītības iestādes.</w:t>
            </w:r>
          </w:p>
          <w:p w14:paraId="03EA009C" w14:textId="77777777" w:rsidR="00FB39DD" w:rsidRPr="00ED065B" w:rsidRDefault="00FB39DD" w:rsidP="00FB39DD">
            <w:pPr>
              <w:pStyle w:val="naisc"/>
              <w:jc w:val="both"/>
              <w:rPr>
                <w:rFonts w:eastAsia="Calibri"/>
                <w:color w:val="000000" w:themeColor="text1"/>
              </w:rPr>
            </w:pPr>
            <w:r w:rsidRPr="00ED065B">
              <w:rPr>
                <w:rFonts w:eastAsia="Calibri"/>
                <w:color w:val="000000" w:themeColor="text1"/>
              </w:rPr>
              <w:t>Pirms vārtejas ieviešanas plānots veikt pakalpojumu un informācijas kartēšanu attiecīgi ar mērķi identificēt visus pakalpojumus, kas saskaņā ar Regulas prasībām jādigitalizē. Ņemot vērā iepriekš minēto VARAM ziņojuma sesto sadaļu papildināja ar šādu uzdevumu:</w:t>
            </w:r>
          </w:p>
          <w:p w14:paraId="4326212F" w14:textId="77777777" w:rsidR="00FB39DD" w:rsidRPr="00ED065B" w:rsidRDefault="00FB39DD" w:rsidP="00FB39DD">
            <w:pPr>
              <w:jc w:val="both"/>
              <w:rPr>
                <w:i/>
                <w:color w:val="000000" w:themeColor="text1"/>
              </w:rPr>
            </w:pPr>
            <w:r w:rsidRPr="00ED065B">
              <w:rPr>
                <w:i/>
                <w:color w:val="000000" w:themeColor="text1"/>
              </w:rPr>
              <w:t xml:space="preserve">Apzināta pašreizējā situācija Latvijā saistībā ar pakalpojumu un informācijas atbilstību Regulas prasībām veikta valsts pārvaldes </w:t>
            </w:r>
            <w:r w:rsidRPr="00ED065B">
              <w:rPr>
                <w:i/>
                <w:color w:val="000000" w:themeColor="text1"/>
              </w:rPr>
              <w:lastRenderedPageBreak/>
              <w:t>pakalpojumu, dzīves situāciju kartēšana, lai:</w:t>
            </w:r>
          </w:p>
          <w:p w14:paraId="28D3F0FA" w14:textId="77777777" w:rsidR="00FB39DD" w:rsidRPr="00ED065B" w:rsidRDefault="00FB39DD" w:rsidP="00FB39DD">
            <w:pPr>
              <w:jc w:val="both"/>
              <w:rPr>
                <w:i/>
                <w:color w:val="000000" w:themeColor="text1"/>
              </w:rPr>
            </w:pPr>
            <w:r w:rsidRPr="00ED065B">
              <w:rPr>
                <w:i/>
                <w:color w:val="000000" w:themeColor="text1"/>
              </w:rPr>
              <w:t xml:space="preserve"> - identificētu pakalpojumus, kas saskaņā ar Regulas prasībām jādigitalizē un jāatver pārrobežu lietotājiem (Regulas otrais pielikums);</w:t>
            </w:r>
          </w:p>
          <w:p w14:paraId="65D065AF" w14:textId="77777777" w:rsidR="00FB39DD" w:rsidRPr="00ED065B" w:rsidRDefault="00FB39DD" w:rsidP="00FB39DD">
            <w:pPr>
              <w:jc w:val="both"/>
              <w:rPr>
                <w:i/>
                <w:color w:val="000000" w:themeColor="text1"/>
              </w:rPr>
            </w:pPr>
            <w:r w:rsidRPr="00ED065B">
              <w:rPr>
                <w:i/>
                <w:color w:val="000000" w:themeColor="text1"/>
              </w:rPr>
              <w:t xml:space="preserve"> - identificētu pakalpojumus, kuriem jānodrošina pārrobežu pieejamība (Regulas pirmā pielikuma procedūras, ja pakalpojums valstij pieejams tiešsaistē.);</w:t>
            </w:r>
          </w:p>
          <w:p w14:paraId="06D9D3A1" w14:textId="77777777" w:rsidR="00FB39DD" w:rsidRPr="00ED065B" w:rsidRDefault="00FB39DD" w:rsidP="00FB39DD">
            <w:pPr>
              <w:jc w:val="both"/>
              <w:rPr>
                <w:i/>
                <w:color w:val="000000" w:themeColor="text1"/>
              </w:rPr>
            </w:pPr>
            <w:r w:rsidRPr="00ED065B">
              <w:rPr>
                <w:i/>
                <w:color w:val="000000" w:themeColor="text1"/>
              </w:rPr>
              <w:t xml:space="preserve"> - apzinātu esošo situāciju, saistībā ar nacionālo informāciju, kas līdz 12.12.2020. obligāti jāpublicē Vienotajā digitālajā vārtejā.).</w:t>
            </w:r>
          </w:p>
          <w:p w14:paraId="6D986DED" w14:textId="77777777" w:rsidR="00FB39DD" w:rsidRPr="00ED065B" w:rsidRDefault="00FB39DD" w:rsidP="00FB39DD">
            <w:pPr>
              <w:pStyle w:val="naisc"/>
              <w:jc w:val="both"/>
              <w:rPr>
                <w:color w:val="000000" w:themeColor="text1"/>
              </w:rPr>
            </w:pPr>
            <w:r w:rsidRPr="00ED065B">
              <w:rPr>
                <w:color w:val="000000" w:themeColor="text1"/>
              </w:rPr>
              <w:t xml:space="preserve">Par šī uzdevuma izpildi atbildēs VARAM, attiecīgi pēc šī </w:t>
            </w:r>
            <w:r w:rsidRPr="00ED065B">
              <w:rPr>
                <w:color w:val="000000" w:themeColor="text1"/>
              </w:rPr>
              <w:lastRenderedPageBreak/>
              <w:t>izvērtējumu izstrādes tas tiks analizēts VARAM izveidotās starpinstitūciju vadības komitejas ietvaros.</w:t>
            </w:r>
          </w:p>
          <w:p w14:paraId="0BBDFDE9" w14:textId="77777777" w:rsidR="00FB39DD" w:rsidRPr="00ED065B" w:rsidRDefault="00FB39DD" w:rsidP="00FB39DD">
            <w:pPr>
              <w:pStyle w:val="naisc"/>
              <w:jc w:val="both"/>
              <w:rPr>
                <w:color w:val="000000" w:themeColor="text1"/>
              </w:rPr>
            </w:pPr>
            <w:r w:rsidRPr="00ED065B">
              <w:rPr>
                <w:color w:val="000000" w:themeColor="text1"/>
              </w:rPr>
              <w:t>Nobeigumā vēršam uzmanību, ka šajā ziņojumā detalizēti netiek analizēta procedūru digitalizācija, līdz ar to šajā ziņojuma netiks detalizētāka veidā analizēta “stipendiju izsniegšanas” procedūra</w:t>
            </w:r>
          </w:p>
          <w:p w14:paraId="12C27AD6" w14:textId="77777777" w:rsidR="00FB39DD" w:rsidRPr="00ED065B" w:rsidRDefault="00FB39DD" w:rsidP="00FB39DD">
            <w:pPr>
              <w:shd w:val="clear" w:color="auto" w:fill="FFFFFF"/>
              <w:jc w:val="both"/>
              <w:rPr>
                <w:color w:val="000000" w:themeColor="text1"/>
              </w:rPr>
            </w:pPr>
          </w:p>
          <w:p w14:paraId="113EE4AE" w14:textId="77777777" w:rsidR="00FB39DD" w:rsidRDefault="00FB39DD" w:rsidP="00542DCD">
            <w:pPr>
              <w:pStyle w:val="naisc"/>
              <w:spacing w:before="0" w:after="0"/>
              <w:rPr>
                <w:b/>
                <w:color w:val="000000" w:themeColor="text1"/>
              </w:rPr>
            </w:pPr>
          </w:p>
          <w:p w14:paraId="39487005" w14:textId="215D599E" w:rsidR="00FB39DD" w:rsidRPr="00ED065B" w:rsidRDefault="00FB39DD" w:rsidP="00542DCD">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6E22687F" w14:textId="77777777" w:rsidR="001D5600" w:rsidRDefault="0046074D" w:rsidP="00FB39DD">
            <w:pPr>
              <w:shd w:val="clear" w:color="auto" w:fill="FFFFFF"/>
              <w:jc w:val="both"/>
              <w:rPr>
                <w:color w:val="000000" w:themeColor="text1"/>
              </w:rPr>
            </w:pPr>
            <w:r>
              <w:rPr>
                <w:color w:val="000000" w:themeColor="text1"/>
              </w:rPr>
              <w:lastRenderedPageBreak/>
              <w:t>Saskaņa ar IZM iebildumu veikti redakcionāli precizējumi ziņojuma 13.lpp (norāde uz IZM izstrādāto informatīvo ziņojumu) un 17.lpp (norāde uz VIAA administrēto pieteikšanos valsts stipendijām)</w:t>
            </w:r>
          </w:p>
          <w:p w14:paraId="2AFE514D" w14:textId="36B8E47D" w:rsidR="0046074D" w:rsidRPr="00ED065B" w:rsidRDefault="0046074D" w:rsidP="00FB39DD">
            <w:pPr>
              <w:shd w:val="clear" w:color="auto" w:fill="FFFFFF"/>
              <w:jc w:val="both"/>
              <w:rPr>
                <w:color w:val="000000" w:themeColor="text1"/>
              </w:rPr>
            </w:pPr>
          </w:p>
        </w:tc>
      </w:tr>
      <w:tr w:rsidR="00EF3192" w:rsidRPr="00ED065B" w14:paraId="6F7221B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0439AA2" w14:textId="390FCF37" w:rsidR="00CB29C4" w:rsidRPr="00ED065B" w:rsidRDefault="00210760" w:rsidP="00CB15BD">
            <w:pPr>
              <w:pStyle w:val="naisc"/>
              <w:spacing w:before="0" w:after="0"/>
              <w:rPr>
                <w:color w:val="000000" w:themeColor="text1"/>
              </w:rPr>
            </w:pPr>
            <w:r w:rsidRPr="00ED065B">
              <w:rPr>
                <w:color w:val="000000" w:themeColor="text1"/>
              </w:rPr>
              <w:lastRenderedPageBreak/>
              <w:t>17.</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C8FE0A4" w14:textId="77777777" w:rsidR="00CB29C4" w:rsidRPr="00ED065B" w:rsidRDefault="00CB29C4" w:rsidP="00A177D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6A9B85C" w14:textId="77777777" w:rsidR="00CB29C4" w:rsidRPr="00ED065B" w:rsidRDefault="00CB29C4" w:rsidP="00A177D4">
            <w:pPr>
              <w:jc w:val="both"/>
              <w:rPr>
                <w:b/>
                <w:color w:val="000000" w:themeColor="text1"/>
              </w:rPr>
            </w:pPr>
            <w:r w:rsidRPr="00ED065B">
              <w:rPr>
                <w:b/>
                <w:color w:val="000000" w:themeColor="text1"/>
              </w:rPr>
              <w:t>Izglītības un zinātnes ministrija</w:t>
            </w:r>
          </w:p>
          <w:p w14:paraId="6812A645" w14:textId="77777777" w:rsidR="00CB29C4" w:rsidRPr="00ED065B" w:rsidRDefault="00CB29C4" w:rsidP="00A177D4">
            <w:pPr>
              <w:jc w:val="both"/>
              <w:rPr>
                <w:b/>
                <w:color w:val="000000" w:themeColor="text1"/>
              </w:rPr>
            </w:pPr>
            <w:r w:rsidRPr="00ED065B">
              <w:rPr>
                <w:b/>
                <w:color w:val="000000" w:themeColor="text1"/>
              </w:rPr>
              <w:t>(iebildums)</w:t>
            </w:r>
          </w:p>
          <w:p w14:paraId="39391897" w14:textId="6321A463" w:rsidR="00CB29C4" w:rsidRPr="00ED065B" w:rsidRDefault="00CB29C4" w:rsidP="0094246A">
            <w:pPr>
              <w:widowControl w:val="0"/>
              <w:jc w:val="both"/>
              <w:rPr>
                <w:color w:val="000000" w:themeColor="text1"/>
                <w:sz w:val="26"/>
                <w:szCs w:val="28"/>
              </w:rPr>
            </w:pPr>
            <w:r w:rsidRPr="00ED065B">
              <w:rPr>
                <w:color w:val="000000" w:themeColor="text1"/>
                <w:sz w:val="26"/>
                <w:szCs w:val="28"/>
              </w:rPr>
              <w:t xml:space="preserve">Informatīvais ziņojums ir jāprecizē arī attiecībā uz procedūru “Sākotnējā pieteikuma iesniegšana par uzņemšanu valsts augstākās izglītības iestādē”, jo Rīgas Tehniskā universitāte nav </w:t>
            </w:r>
            <w:r w:rsidRPr="00ED065B">
              <w:rPr>
                <w:color w:val="000000" w:themeColor="text1"/>
                <w:sz w:val="26"/>
                <w:szCs w:val="28"/>
              </w:rPr>
              <w:lastRenderedPageBreak/>
              <w:t>vienīgā par šo procedūru atbildīgā iestāde. Rīgas Tehniskā universitāte ir atbildīga par e-pakalpojumu “Elektroniskā pieteikšanās studijām pamatstudiju programmās”, bet šo pakalpojumu neizmanto visas valsts augstākās izglītības iestādes, bet tikai tās, kuras ir piedalījušās šī pakalpojuma izveidē. Rīgas Stradiņa universitāte, kas pēc studējošo skaita ir trešā lielākā augstākās izglītības iestāde Latvijā, e-pakalpojumu “Elektroniskā pieteikšanās studijām pamatstudiju programmās” neizmanto, bet ir izveidojusi patstāvīgu elektronisku risinājumu, kas nodrošina pieteikšanos studijā</w:t>
            </w:r>
            <w:r w:rsidR="0094246A" w:rsidRPr="00ED065B">
              <w:rPr>
                <w:color w:val="000000" w:themeColor="text1"/>
                <w:sz w:val="26"/>
                <w:szCs w:val="28"/>
              </w:rPr>
              <w:t xml:space="preserve">m Rīgas Stradiņa universitātē.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3EE811E" w14:textId="77777777" w:rsidR="00CB29C4" w:rsidRDefault="00542DCD" w:rsidP="00542DCD">
            <w:pPr>
              <w:pStyle w:val="naisc"/>
              <w:spacing w:before="0" w:after="0"/>
              <w:rPr>
                <w:b/>
                <w:color w:val="000000" w:themeColor="text1"/>
              </w:rPr>
            </w:pPr>
            <w:r w:rsidRPr="00ED065B">
              <w:rPr>
                <w:b/>
                <w:color w:val="000000" w:themeColor="text1"/>
              </w:rPr>
              <w:lastRenderedPageBreak/>
              <w:t>Ņemts vērā</w:t>
            </w:r>
          </w:p>
          <w:p w14:paraId="4FDC5043" w14:textId="77777777" w:rsidR="004931AA" w:rsidRPr="00ED065B" w:rsidRDefault="004931AA" w:rsidP="004931AA">
            <w:pPr>
              <w:pStyle w:val="naisc"/>
              <w:jc w:val="both"/>
              <w:rPr>
                <w:color w:val="000000" w:themeColor="text1"/>
              </w:rPr>
            </w:pPr>
            <w:r w:rsidRPr="00ED065B">
              <w:rPr>
                <w:color w:val="000000" w:themeColor="text1"/>
              </w:rPr>
              <w:t>IZM sadarbībā ar valsts augstskolām būs jāizvērtē iespēja ieviest vienotu risinājumu, vai pielāgot esošos Regulas prasībām.</w:t>
            </w:r>
          </w:p>
          <w:p w14:paraId="51FFF78D" w14:textId="77777777" w:rsidR="004931AA" w:rsidRPr="00ED065B" w:rsidRDefault="004931AA" w:rsidP="004931AA">
            <w:pPr>
              <w:pStyle w:val="naisc"/>
              <w:jc w:val="both"/>
              <w:rPr>
                <w:color w:val="000000" w:themeColor="text1"/>
              </w:rPr>
            </w:pPr>
            <w:r w:rsidRPr="00ED065B">
              <w:rPr>
                <w:color w:val="000000" w:themeColor="text1"/>
              </w:rPr>
              <w:t xml:space="preserve">EK 2020.gada pavasarī plāno izstrādāt </w:t>
            </w:r>
            <w:r w:rsidRPr="00ED065B">
              <w:rPr>
                <w:color w:val="000000" w:themeColor="text1"/>
              </w:rPr>
              <w:lastRenderedPageBreak/>
              <w:t xml:space="preserve">vadlīnijas, par procedūru prasībām, ņemot vērā šo informāciju varēs konkrētāk plānot turpmākos attīstības soļus, attiecīgi veidot vienotu risinājumu, vai pielāgot esošo. </w:t>
            </w:r>
          </w:p>
          <w:p w14:paraId="5E713A30" w14:textId="6CF71AC6" w:rsidR="004931AA" w:rsidRPr="00ED065B" w:rsidRDefault="004931AA" w:rsidP="00542DCD">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3F20034C" w14:textId="61F409EF" w:rsidR="001D5600" w:rsidRPr="00ED065B" w:rsidRDefault="00476637" w:rsidP="00695F8C">
            <w:pPr>
              <w:pStyle w:val="naisc"/>
              <w:jc w:val="both"/>
              <w:rPr>
                <w:color w:val="000000" w:themeColor="text1"/>
              </w:rPr>
            </w:pPr>
            <w:r w:rsidRPr="00ED065B">
              <w:rPr>
                <w:color w:val="000000" w:themeColor="text1"/>
              </w:rPr>
              <w:lastRenderedPageBreak/>
              <w:t>Ziņojuma pielikumā</w:t>
            </w:r>
            <w:r w:rsidR="004931AA">
              <w:rPr>
                <w:color w:val="000000" w:themeColor="text1"/>
              </w:rPr>
              <w:t xml:space="preserve"> pie procedūras “</w:t>
            </w:r>
            <w:r w:rsidR="004931AA" w:rsidRPr="004931AA">
              <w:rPr>
                <w:i/>
                <w:color w:val="000000" w:themeColor="text1"/>
              </w:rPr>
              <w:t>Sākotnējā pieteikuma iesniegšana</w:t>
            </w:r>
            <w:r w:rsidR="004931AA" w:rsidRPr="004931AA">
              <w:rPr>
                <w:color w:val="000000" w:themeColor="text1"/>
              </w:rPr>
              <w:t xml:space="preserve"> par uzņemšanu valsts augstākās izglītības iestādē</w:t>
            </w:r>
            <w:r w:rsidR="004931AA">
              <w:rPr>
                <w:color w:val="000000" w:themeColor="text1"/>
              </w:rPr>
              <w:t>”</w:t>
            </w:r>
            <w:r w:rsidRPr="00ED065B">
              <w:rPr>
                <w:color w:val="000000" w:themeColor="text1"/>
              </w:rPr>
              <w:t>, kā atbildīgā iestāde norādīta IZM.</w:t>
            </w:r>
            <w:r w:rsidR="000E57DE" w:rsidRPr="00ED065B">
              <w:rPr>
                <w:color w:val="000000" w:themeColor="text1"/>
              </w:rPr>
              <w:t xml:space="preserve"> </w:t>
            </w:r>
          </w:p>
          <w:p w14:paraId="445209FD" w14:textId="77777777" w:rsidR="00476637" w:rsidRPr="00ED065B" w:rsidRDefault="00476637" w:rsidP="00695F8C">
            <w:pPr>
              <w:pStyle w:val="naisc"/>
              <w:jc w:val="both"/>
              <w:rPr>
                <w:color w:val="000000" w:themeColor="text1"/>
              </w:rPr>
            </w:pPr>
          </w:p>
          <w:p w14:paraId="60896E71" w14:textId="77777777" w:rsidR="00476637" w:rsidRPr="00ED065B" w:rsidRDefault="00476637" w:rsidP="00695F8C">
            <w:pPr>
              <w:pStyle w:val="naisc"/>
              <w:jc w:val="both"/>
              <w:rPr>
                <w:color w:val="000000" w:themeColor="text1"/>
              </w:rPr>
            </w:pPr>
          </w:p>
          <w:p w14:paraId="38D21B67" w14:textId="77777777" w:rsidR="00476637" w:rsidRPr="00ED065B" w:rsidRDefault="00476637" w:rsidP="00695F8C">
            <w:pPr>
              <w:pStyle w:val="naisc"/>
              <w:jc w:val="both"/>
              <w:rPr>
                <w:color w:val="000000" w:themeColor="text1"/>
              </w:rPr>
            </w:pPr>
          </w:p>
        </w:tc>
      </w:tr>
      <w:tr w:rsidR="00EF3192" w:rsidRPr="00ED065B" w14:paraId="0AA44781"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45A6733" w14:textId="7D83F6C3" w:rsidR="0094246A" w:rsidRPr="00ED065B" w:rsidRDefault="00210760" w:rsidP="00CB15BD">
            <w:pPr>
              <w:pStyle w:val="naisc"/>
              <w:spacing w:before="0" w:after="0"/>
              <w:rPr>
                <w:color w:val="000000" w:themeColor="text1"/>
              </w:rPr>
            </w:pPr>
            <w:r w:rsidRPr="00ED065B">
              <w:rPr>
                <w:color w:val="000000" w:themeColor="text1"/>
              </w:rPr>
              <w:lastRenderedPageBreak/>
              <w:t xml:space="preserve">18.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B35F3EE" w14:textId="77777777" w:rsidR="0094246A" w:rsidRPr="00ED065B" w:rsidRDefault="0094246A" w:rsidP="00A177D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4AB0E58" w14:textId="77777777" w:rsidR="002F732D" w:rsidRPr="00ED065B" w:rsidRDefault="002F732D" w:rsidP="002F732D">
            <w:pPr>
              <w:jc w:val="both"/>
              <w:rPr>
                <w:b/>
                <w:color w:val="000000" w:themeColor="text1"/>
              </w:rPr>
            </w:pPr>
            <w:r w:rsidRPr="00ED065B">
              <w:rPr>
                <w:b/>
                <w:color w:val="000000" w:themeColor="text1"/>
              </w:rPr>
              <w:t>Izglītības un zinātnes ministrija</w:t>
            </w:r>
          </w:p>
          <w:p w14:paraId="473F5BA1" w14:textId="1C1B9A81" w:rsidR="002F732D" w:rsidRPr="00ED065B" w:rsidRDefault="002F732D" w:rsidP="00A177D4">
            <w:pPr>
              <w:jc w:val="both"/>
              <w:rPr>
                <w:b/>
                <w:color w:val="000000" w:themeColor="text1"/>
              </w:rPr>
            </w:pPr>
            <w:r w:rsidRPr="00ED065B">
              <w:rPr>
                <w:b/>
                <w:color w:val="000000" w:themeColor="text1"/>
              </w:rPr>
              <w:t>(iebildums)</w:t>
            </w:r>
          </w:p>
          <w:p w14:paraId="5FDBF196" w14:textId="57B18781" w:rsidR="0094246A" w:rsidRPr="00ED065B" w:rsidRDefault="0094246A" w:rsidP="00A177D4">
            <w:pPr>
              <w:jc w:val="both"/>
              <w:rPr>
                <w:b/>
                <w:color w:val="000000" w:themeColor="text1"/>
              </w:rPr>
            </w:pPr>
            <w:r w:rsidRPr="00ED065B">
              <w:rPr>
                <w:color w:val="000000" w:themeColor="text1"/>
                <w:sz w:val="26"/>
                <w:szCs w:val="28"/>
              </w:rPr>
              <w:t>Informatīvais ziņojums ir jāprecizē arī attiecībā uz to, ka nav iespējama elektroniska pieteikšanās ne tikai maģistra studiju programmās, bet arī doktora studiju programmās, kā arī elektroniska pieteikšanās ir iespējama tikai personām, kuras vidējo izglītību ir ieguvušas Latvijā. Ja vidējā izglītība ir iegūta ārvalstīs tad vispirms nepieciešams veikt šīs izglītības pielīdzināšanu Akadēmiskās informācijas centrā. Lūdzam precizēt informatīvo ziņojumu attiecībā uz to kādā veidā jārealizē pieteikšanās studijām process, lai tas atbilstu regulas prasībām.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2834FFE" w14:textId="77777777" w:rsidR="0094246A" w:rsidRDefault="0094246A" w:rsidP="00542DCD">
            <w:pPr>
              <w:pStyle w:val="naisc"/>
              <w:spacing w:before="0" w:after="0"/>
              <w:rPr>
                <w:b/>
                <w:color w:val="000000" w:themeColor="text1"/>
              </w:rPr>
            </w:pPr>
            <w:r w:rsidRPr="00ED065B">
              <w:rPr>
                <w:b/>
                <w:color w:val="000000" w:themeColor="text1"/>
              </w:rPr>
              <w:t>Ņemts vērā</w:t>
            </w:r>
          </w:p>
          <w:p w14:paraId="12A0A01D" w14:textId="77777777" w:rsidR="002C2DCE" w:rsidRPr="00ED065B" w:rsidRDefault="002C2DCE" w:rsidP="002C2DCE">
            <w:pPr>
              <w:pStyle w:val="naisc"/>
              <w:jc w:val="both"/>
              <w:rPr>
                <w:rFonts w:eastAsia="Calibri"/>
                <w:color w:val="000000" w:themeColor="text1"/>
              </w:rPr>
            </w:pPr>
            <w:r w:rsidRPr="00ED065B">
              <w:rPr>
                <w:rFonts w:eastAsia="Calibri"/>
                <w:color w:val="000000" w:themeColor="text1"/>
              </w:rPr>
              <w:t>Pirms vārtejas ieviešanas plānots veikt pakalpojumu un informācijas kartēšanu attiecīgi ar mērķi identificēt visus pakalpojumus, kas saskaņā ar Regulas prasībām jādigitalizē. Ņemot vērā iepriekš minēto VARAM ziņojuma sesto sadaļu papildināja ar 1.2. punktu</w:t>
            </w:r>
          </w:p>
          <w:p w14:paraId="372B2E09" w14:textId="77777777" w:rsidR="002C2DCE" w:rsidRPr="00ED065B" w:rsidRDefault="002C2DCE" w:rsidP="002C2DCE">
            <w:pPr>
              <w:pStyle w:val="naisc"/>
              <w:jc w:val="both"/>
              <w:rPr>
                <w:color w:val="000000" w:themeColor="text1"/>
              </w:rPr>
            </w:pPr>
            <w:r w:rsidRPr="00ED065B">
              <w:rPr>
                <w:color w:val="000000" w:themeColor="text1"/>
              </w:rPr>
              <w:t>Papildus iepriekš minētajam vēršam uzmanību, ka informāciju par to, kādos gadījumos nepieciešams veikt izglītības pielīdzināšanu u.c. varētu iekļaut dzīves situāciju aprakstos.</w:t>
            </w:r>
          </w:p>
          <w:p w14:paraId="13CFF8B6" w14:textId="67ECE522" w:rsidR="002C2DCE" w:rsidRPr="002C2DCE" w:rsidRDefault="002C2DCE" w:rsidP="002C2DCE">
            <w:pPr>
              <w:pStyle w:val="naisc"/>
              <w:jc w:val="both"/>
              <w:rPr>
                <w:color w:val="000000" w:themeColor="text1"/>
              </w:rPr>
            </w:pPr>
            <w:r w:rsidRPr="00ED065B">
              <w:rPr>
                <w:color w:val="000000" w:themeColor="text1"/>
              </w:rPr>
              <w:lastRenderedPageBreak/>
              <w:t>Atsaucoties uz IZM iebildumu lūdzām EK sniegt skaidrojumu, kāda veida studijām (bakalaura, maģistra, vai doktora) jānodrošina pieteikšanās tiešsaistē līdz 2023.gadam. Saņemot atbildi informēsim IZ</w:t>
            </w:r>
            <w:r>
              <w:rPr>
                <w:color w:val="000000" w:themeColor="text1"/>
              </w:rPr>
              <w:t xml:space="preserve">M.  </w:t>
            </w:r>
          </w:p>
        </w:tc>
        <w:tc>
          <w:tcPr>
            <w:tcW w:w="4669" w:type="dxa"/>
            <w:tcBorders>
              <w:top w:val="single" w:sz="4" w:space="0" w:color="auto"/>
              <w:left w:val="single" w:sz="4" w:space="0" w:color="auto"/>
              <w:bottom w:val="single" w:sz="4" w:space="0" w:color="auto"/>
            </w:tcBorders>
            <w:shd w:val="clear" w:color="auto" w:fill="auto"/>
          </w:tcPr>
          <w:p w14:paraId="5F8C08B5" w14:textId="77777777" w:rsidR="002C2DCE" w:rsidRDefault="002C2DCE" w:rsidP="002C2DCE">
            <w:pPr>
              <w:pStyle w:val="naisc"/>
              <w:jc w:val="both"/>
              <w:rPr>
                <w:color w:val="000000" w:themeColor="text1"/>
              </w:rPr>
            </w:pPr>
            <w:r>
              <w:rPr>
                <w:color w:val="000000" w:themeColor="text1"/>
              </w:rPr>
              <w:lastRenderedPageBreak/>
              <w:t>Lūdzam skatīt ziņojuma sestās sadaļas 1.2.punktu.</w:t>
            </w:r>
          </w:p>
          <w:p w14:paraId="2C852334" w14:textId="7D3E5655" w:rsidR="001D5600" w:rsidRPr="00ED065B" w:rsidRDefault="001D5600" w:rsidP="002C2DCE">
            <w:pPr>
              <w:pStyle w:val="naisc"/>
              <w:jc w:val="both"/>
              <w:rPr>
                <w:color w:val="000000" w:themeColor="text1"/>
              </w:rPr>
            </w:pPr>
          </w:p>
        </w:tc>
      </w:tr>
      <w:tr w:rsidR="00EF3192" w:rsidRPr="00ED065B" w14:paraId="33EED07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8839D5B" w14:textId="3DF636B2" w:rsidR="00CB29C4" w:rsidRPr="00ED065B" w:rsidRDefault="00210760" w:rsidP="00CB15BD">
            <w:pPr>
              <w:pStyle w:val="naisc"/>
              <w:spacing w:before="0" w:after="0"/>
              <w:rPr>
                <w:color w:val="000000" w:themeColor="text1"/>
              </w:rPr>
            </w:pPr>
            <w:r w:rsidRPr="00ED065B">
              <w:rPr>
                <w:color w:val="000000" w:themeColor="text1"/>
              </w:rPr>
              <w:t xml:space="preserve">19.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C3870EB" w14:textId="77777777" w:rsidR="00CB29C4" w:rsidRPr="00ED065B" w:rsidRDefault="00CB29C4" w:rsidP="00A17E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C50BE70" w14:textId="77777777" w:rsidR="00CB29C4" w:rsidRPr="00ED065B" w:rsidRDefault="00CB29C4" w:rsidP="00A17EC4">
            <w:pPr>
              <w:jc w:val="both"/>
              <w:rPr>
                <w:b/>
                <w:color w:val="000000" w:themeColor="text1"/>
              </w:rPr>
            </w:pPr>
            <w:r w:rsidRPr="00ED065B">
              <w:rPr>
                <w:b/>
                <w:color w:val="000000" w:themeColor="text1"/>
              </w:rPr>
              <w:t>Iekšlietu ministrija</w:t>
            </w:r>
          </w:p>
          <w:p w14:paraId="20A6AB14" w14:textId="77777777" w:rsidR="00CB29C4" w:rsidRPr="00ED065B" w:rsidRDefault="00CB29C4" w:rsidP="00A17EC4">
            <w:pPr>
              <w:jc w:val="both"/>
              <w:rPr>
                <w:b/>
                <w:color w:val="000000" w:themeColor="text1"/>
              </w:rPr>
            </w:pPr>
            <w:r w:rsidRPr="00ED065B">
              <w:rPr>
                <w:b/>
                <w:color w:val="000000" w:themeColor="text1"/>
              </w:rPr>
              <w:t>(iebildums)</w:t>
            </w:r>
          </w:p>
          <w:p w14:paraId="34FDD052" w14:textId="77777777" w:rsidR="00CB29C4" w:rsidRPr="00ED065B" w:rsidRDefault="00CB29C4" w:rsidP="008F1453">
            <w:pPr>
              <w:jc w:val="both"/>
              <w:rPr>
                <w:color w:val="000000" w:themeColor="text1"/>
              </w:rPr>
            </w:pPr>
            <w:r w:rsidRPr="00ED065B">
              <w:rPr>
                <w:color w:val="000000" w:themeColor="text1"/>
              </w:rPr>
              <w:t>Aizstāt Projekta sadaļas “Lietotie saīsinājumi” otrās kolonnas 6.rindā vārdus “elektroniskā identifikācijas karte” ar vārdiem “personas apliecība”, atbilstoši Personu apliecinošu dokumentu likuma 4.panta pirmās daļas 1.punktā noteiktajam.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82D9A28" w14:textId="334A9D88" w:rsidR="00CB29C4" w:rsidRPr="00ED065B" w:rsidRDefault="00D72995" w:rsidP="00D72995">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587FA521" w14:textId="3D9983C1" w:rsidR="00CB29C4" w:rsidRPr="00ED065B" w:rsidRDefault="004F623E" w:rsidP="00695F8C">
            <w:pPr>
              <w:pStyle w:val="naisc"/>
              <w:jc w:val="both"/>
              <w:rPr>
                <w:color w:val="000000" w:themeColor="text1"/>
              </w:rPr>
            </w:pPr>
            <w:r w:rsidRPr="00ED065B">
              <w:rPr>
                <w:color w:val="000000" w:themeColor="text1"/>
              </w:rPr>
              <w:t>Veiktas izmaiņas saīsinājumu tabulā</w:t>
            </w:r>
          </w:p>
        </w:tc>
      </w:tr>
      <w:tr w:rsidR="00EF3192" w:rsidRPr="00ED065B" w14:paraId="5A4E7E10"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BC000CD" w14:textId="0CBF1857" w:rsidR="00CB29C4" w:rsidRPr="00ED065B" w:rsidRDefault="00210760" w:rsidP="00CB15BD">
            <w:pPr>
              <w:pStyle w:val="naisc"/>
              <w:spacing w:before="0" w:after="0"/>
              <w:rPr>
                <w:color w:val="000000" w:themeColor="text1"/>
              </w:rPr>
            </w:pPr>
            <w:r w:rsidRPr="00ED065B">
              <w:rPr>
                <w:color w:val="000000" w:themeColor="text1"/>
              </w:rPr>
              <w:t xml:space="preserve">20. </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FEBB2AE" w14:textId="77777777" w:rsidR="00CB29C4" w:rsidRPr="00ED065B" w:rsidRDefault="00CB29C4" w:rsidP="008F145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032A0F1" w14:textId="77777777" w:rsidR="00CB29C4" w:rsidRPr="00ED065B" w:rsidRDefault="00CB29C4" w:rsidP="008F1453">
            <w:pPr>
              <w:jc w:val="both"/>
              <w:rPr>
                <w:b/>
                <w:color w:val="000000" w:themeColor="text1"/>
              </w:rPr>
            </w:pPr>
            <w:r w:rsidRPr="00ED065B">
              <w:rPr>
                <w:b/>
                <w:color w:val="000000" w:themeColor="text1"/>
              </w:rPr>
              <w:t>Iekšlietu ministrija</w:t>
            </w:r>
          </w:p>
          <w:p w14:paraId="41550E53" w14:textId="77777777" w:rsidR="00CB29C4" w:rsidRPr="00ED065B" w:rsidRDefault="00CB29C4" w:rsidP="008F1453">
            <w:pPr>
              <w:jc w:val="both"/>
              <w:rPr>
                <w:b/>
                <w:color w:val="000000" w:themeColor="text1"/>
              </w:rPr>
            </w:pPr>
            <w:r w:rsidRPr="00ED065B">
              <w:rPr>
                <w:b/>
                <w:color w:val="000000" w:themeColor="text1"/>
              </w:rPr>
              <w:t>(iebildums)</w:t>
            </w:r>
          </w:p>
          <w:p w14:paraId="771358A5" w14:textId="77777777" w:rsidR="00CB29C4" w:rsidRPr="00ED065B" w:rsidRDefault="00CB29C4" w:rsidP="008F1453">
            <w:pPr>
              <w:pStyle w:val="NoSpacing"/>
              <w:widowControl w:val="0"/>
              <w:spacing w:after="120"/>
              <w:ind w:left="0"/>
              <w:rPr>
                <w:color w:val="000000" w:themeColor="text1"/>
                <w:sz w:val="24"/>
                <w:szCs w:val="24"/>
                <w:lang w:eastAsia="lv-LV"/>
              </w:rPr>
            </w:pPr>
            <w:r w:rsidRPr="00ED065B">
              <w:rPr>
                <w:color w:val="000000" w:themeColor="text1"/>
                <w:sz w:val="24"/>
                <w:szCs w:val="24"/>
                <w:lang w:eastAsia="lv-LV"/>
              </w:rPr>
              <w:t xml:space="preserve">Izteikt Projekta 3.2.apakšnodaļas “Regulas 2.pielikumā noteikto procedūru, e-pakalpojumu pārrobežu pieejamības nodrošināšana” 3.rindkopas 3. un </w:t>
            </w:r>
            <w:r w:rsidRPr="00ED065B">
              <w:rPr>
                <w:color w:val="000000" w:themeColor="text1"/>
                <w:sz w:val="24"/>
                <w:szCs w:val="24"/>
                <w:lang w:eastAsia="lv-LV"/>
              </w:rPr>
              <w:lastRenderedPageBreak/>
              <w:t>4.teikumu šādā redakcijā:</w:t>
            </w:r>
          </w:p>
          <w:p w14:paraId="3C3CB19F" w14:textId="77777777" w:rsidR="00CB29C4" w:rsidRPr="00ED065B" w:rsidRDefault="00CB29C4" w:rsidP="008F1453">
            <w:pPr>
              <w:pStyle w:val="NoSpacing"/>
              <w:spacing w:after="120"/>
              <w:ind w:left="0"/>
              <w:rPr>
                <w:color w:val="000000" w:themeColor="text1"/>
                <w:sz w:val="24"/>
                <w:szCs w:val="24"/>
                <w:lang w:eastAsia="lv-LV"/>
              </w:rPr>
            </w:pPr>
            <w:r w:rsidRPr="00ED065B">
              <w:rPr>
                <w:color w:val="000000" w:themeColor="text1"/>
                <w:sz w:val="24"/>
                <w:szCs w:val="24"/>
                <w:lang w:eastAsia="lv-LV"/>
              </w:rPr>
              <w:t>“Identitātes apliecināšanai ārvalstniekiem tiks izsniegta eID karte, kurā būs iekļautas ziņas par personu, sejas attēls un biometrijas dati tādā apjomā un formātā, kā tas noteikts starptautiskajos tiesību aktos attiecībā par ceļošanas dokumentiem, proti, personas sejas digitālais attēls un personas pirkstu nospiedumu digitālie attēli”.</w:t>
            </w:r>
          </w:p>
          <w:p w14:paraId="7F76E804" w14:textId="77777777" w:rsidR="00CB29C4" w:rsidRPr="00ED065B" w:rsidRDefault="00CB29C4" w:rsidP="008F1453">
            <w:pPr>
              <w:pStyle w:val="NoSpacing"/>
              <w:spacing w:after="120"/>
              <w:ind w:left="0"/>
              <w:rPr>
                <w:color w:val="000000" w:themeColor="text1"/>
                <w:sz w:val="24"/>
                <w:szCs w:val="24"/>
                <w:lang w:eastAsia="lv-LV"/>
              </w:rPr>
            </w:pPr>
            <w:r w:rsidRPr="00ED065B">
              <w:rPr>
                <w:color w:val="000000" w:themeColor="text1"/>
                <w:sz w:val="24"/>
                <w:szCs w:val="24"/>
                <w:lang w:eastAsia="lv-LV"/>
              </w:rPr>
              <w:t>Iekšlietu ministrija norāda, ka Projekts ir precizējams, lai korekti atspoguļotu ieviešamās novitātes personu apliecinošu dokumentu jomā.</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FAF6B87" w14:textId="77777777" w:rsidR="00CB29C4" w:rsidRDefault="004F623E" w:rsidP="004F623E">
            <w:pPr>
              <w:pStyle w:val="naisc"/>
              <w:spacing w:before="0" w:after="0"/>
              <w:rPr>
                <w:b/>
                <w:color w:val="000000" w:themeColor="text1"/>
              </w:rPr>
            </w:pPr>
            <w:r w:rsidRPr="00ED065B">
              <w:rPr>
                <w:b/>
                <w:color w:val="000000" w:themeColor="text1"/>
              </w:rPr>
              <w:lastRenderedPageBreak/>
              <w:t>Ņemts vērā</w:t>
            </w:r>
          </w:p>
          <w:p w14:paraId="57BCDC5A" w14:textId="77777777" w:rsidR="002C2DCE" w:rsidRPr="00ED065B" w:rsidRDefault="002C2DCE" w:rsidP="002C2DCE">
            <w:pPr>
              <w:pStyle w:val="naisc"/>
              <w:jc w:val="both"/>
              <w:rPr>
                <w:color w:val="000000" w:themeColor="text1"/>
              </w:rPr>
            </w:pPr>
            <w:r w:rsidRPr="00ED065B">
              <w:rPr>
                <w:bCs/>
                <w:color w:val="000000" w:themeColor="text1"/>
              </w:rPr>
              <w:t>Teksts saskaņā ar IeM iebildumu precizēts ziņojuma 3.2.sadaļā, par Fizisko personu reģistru (21.lpp)</w:t>
            </w:r>
          </w:p>
          <w:p w14:paraId="0FAFD7B1" w14:textId="035E5F63" w:rsidR="002C2DCE" w:rsidRPr="00ED065B" w:rsidRDefault="002C2DCE" w:rsidP="002C2DCE">
            <w:pPr>
              <w:pStyle w:val="naisc"/>
              <w:spacing w:before="0" w:after="0"/>
              <w:jc w:val="both"/>
              <w:rPr>
                <w:b/>
                <w:color w:val="000000" w:themeColor="text1"/>
              </w:rPr>
            </w:pPr>
            <w:r w:rsidRPr="00ED065B">
              <w:rPr>
                <w:color w:val="000000" w:themeColor="text1"/>
              </w:rPr>
              <w:lastRenderedPageBreak/>
              <w:t>Ņemot vērā, ka ziņojuma ietvaros detalizētā veidā netiek pētītas konkrētas procedūras, ja IeM rīcībā ir detalizētāka informācija par šo procedūru lūdzam sniegt atsauci uz šo dokumentu.</w:t>
            </w:r>
          </w:p>
        </w:tc>
        <w:tc>
          <w:tcPr>
            <w:tcW w:w="4669" w:type="dxa"/>
            <w:tcBorders>
              <w:top w:val="single" w:sz="4" w:space="0" w:color="auto"/>
              <w:left w:val="single" w:sz="4" w:space="0" w:color="auto"/>
              <w:bottom w:val="single" w:sz="4" w:space="0" w:color="auto"/>
            </w:tcBorders>
            <w:shd w:val="clear" w:color="auto" w:fill="auto"/>
          </w:tcPr>
          <w:p w14:paraId="0026D628" w14:textId="5E0CAE85" w:rsidR="00D35F6D" w:rsidRDefault="00D35F6D" w:rsidP="00D35F6D">
            <w:pPr>
              <w:pStyle w:val="naisc"/>
              <w:jc w:val="both"/>
              <w:rPr>
                <w:color w:val="000000" w:themeColor="text1"/>
              </w:rPr>
            </w:pPr>
            <w:r>
              <w:rPr>
                <w:color w:val="000000" w:themeColor="text1"/>
              </w:rPr>
              <w:lastRenderedPageBreak/>
              <w:t xml:space="preserve">Lūdzam skatīt ziņojuma </w:t>
            </w:r>
            <w:r>
              <w:rPr>
                <w:color w:val="000000" w:themeColor="text1"/>
              </w:rPr>
              <w:t>trešās sadaļas 3.2</w:t>
            </w:r>
            <w:r>
              <w:rPr>
                <w:color w:val="000000" w:themeColor="text1"/>
              </w:rPr>
              <w:t>.</w:t>
            </w:r>
            <w:r>
              <w:rPr>
                <w:color w:val="000000" w:themeColor="text1"/>
              </w:rPr>
              <w:t>punktu – 22.lpp.</w:t>
            </w:r>
          </w:p>
          <w:p w14:paraId="67F26D0D" w14:textId="6A746E11" w:rsidR="00287BAC" w:rsidRPr="00ED065B" w:rsidRDefault="00287BAC" w:rsidP="00695F8C">
            <w:pPr>
              <w:pStyle w:val="naisc"/>
              <w:jc w:val="both"/>
              <w:rPr>
                <w:color w:val="000000" w:themeColor="text1"/>
              </w:rPr>
            </w:pPr>
          </w:p>
        </w:tc>
      </w:tr>
      <w:tr w:rsidR="00EF3192" w:rsidRPr="00ED065B" w14:paraId="39A87B52" w14:textId="77777777" w:rsidTr="00ED065B">
        <w:trPr>
          <w:trHeight w:val="1717"/>
        </w:trPr>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0470CB3" w14:textId="38B37E4C" w:rsidR="00CB29C4" w:rsidRPr="00ED065B" w:rsidRDefault="00210760" w:rsidP="00CB15BD">
            <w:pPr>
              <w:pStyle w:val="naisc"/>
              <w:spacing w:before="0" w:after="0"/>
              <w:rPr>
                <w:color w:val="000000" w:themeColor="text1"/>
              </w:rPr>
            </w:pPr>
            <w:r w:rsidRPr="00ED065B">
              <w:rPr>
                <w:color w:val="000000" w:themeColor="text1"/>
              </w:rPr>
              <w:t xml:space="preserve">21.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0BEDD30" w14:textId="77777777" w:rsidR="00CB29C4" w:rsidRPr="00ED065B" w:rsidRDefault="00CB29C4" w:rsidP="008F145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53829B9" w14:textId="77777777" w:rsidR="00CB29C4" w:rsidRPr="00ED065B" w:rsidRDefault="00CB29C4" w:rsidP="008F1453">
            <w:pPr>
              <w:jc w:val="both"/>
              <w:rPr>
                <w:b/>
                <w:color w:val="000000" w:themeColor="text1"/>
              </w:rPr>
            </w:pPr>
            <w:r w:rsidRPr="00ED065B">
              <w:rPr>
                <w:b/>
                <w:color w:val="000000" w:themeColor="text1"/>
              </w:rPr>
              <w:t>Iekšlietu ministrija</w:t>
            </w:r>
          </w:p>
          <w:p w14:paraId="56A542EC" w14:textId="77777777" w:rsidR="00CB29C4" w:rsidRPr="00ED065B" w:rsidRDefault="00CB29C4" w:rsidP="008F1453">
            <w:pPr>
              <w:jc w:val="both"/>
              <w:rPr>
                <w:b/>
                <w:color w:val="000000" w:themeColor="text1"/>
              </w:rPr>
            </w:pPr>
            <w:r w:rsidRPr="00ED065B">
              <w:rPr>
                <w:b/>
                <w:color w:val="000000" w:themeColor="text1"/>
              </w:rPr>
              <w:t>(iebildums)</w:t>
            </w:r>
          </w:p>
          <w:p w14:paraId="1D0531BA" w14:textId="04D5D042" w:rsidR="00CB29C4" w:rsidRPr="00ED065B" w:rsidRDefault="00CB29C4" w:rsidP="006D5418">
            <w:pPr>
              <w:pStyle w:val="ListParagraph"/>
              <w:numPr>
                <w:ilvl w:val="0"/>
                <w:numId w:val="29"/>
              </w:numPr>
              <w:tabs>
                <w:tab w:val="left" w:pos="184"/>
              </w:tabs>
              <w:ind w:left="-99" w:firstLine="0"/>
              <w:jc w:val="both"/>
              <w:rPr>
                <w:rFonts w:ascii="Times New Roman" w:hAnsi="Times New Roman"/>
                <w:color w:val="000000" w:themeColor="text1"/>
                <w:sz w:val="24"/>
                <w:szCs w:val="24"/>
              </w:rPr>
            </w:pPr>
            <w:r w:rsidRPr="00ED065B">
              <w:rPr>
                <w:rFonts w:ascii="Times New Roman" w:hAnsi="Times New Roman"/>
                <w:color w:val="000000" w:themeColor="text1"/>
                <w:sz w:val="24"/>
                <w:szCs w:val="24"/>
              </w:rPr>
              <w:t xml:space="preserve">Attiecībā uz Projekta 3.2.apakšnodaļas 4.rindkopā ietverto norādi: “(..) būs nepieciešams nodrošināt UR komercreģistrā esošo datu par pārstāvēttiesīgām personām un </w:t>
            </w:r>
            <w:r w:rsidRPr="00ED065B">
              <w:rPr>
                <w:rFonts w:ascii="Times New Roman" w:hAnsi="Times New Roman"/>
                <w:color w:val="000000" w:themeColor="text1"/>
                <w:sz w:val="24"/>
                <w:szCs w:val="24"/>
              </w:rPr>
              <w:lastRenderedPageBreak/>
              <w:t xml:space="preserve">Fizisko personu reģistrā fiksēto personas identifikācijas datu savietošanu un sasaisti”. Vēršam uzmanību, ka abās sistēmās reģistrēto personu savietošana un sasaiste būs iespējama tikai gadījumā, ja UR komercreģistrā reģistrētai personai būs unikāls datu parametrs, kas būs identisks arī Fizisko personu reģistrā reģistrētajam. </w:t>
            </w:r>
          </w:p>
          <w:p w14:paraId="6B5165D0" w14:textId="3293F841" w:rsidR="00CB29C4" w:rsidRPr="00ED065B" w:rsidRDefault="00CB29C4" w:rsidP="006D5418">
            <w:pPr>
              <w:pStyle w:val="ListParagraph"/>
              <w:numPr>
                <w:ilvl w:val="0"/>
                <w:numId w:val="29"/>
              </w:numPr>
              <w:tabs>
                <w:tab w:val="left" w:pos="184"/>
              </w:tabs>
              <w:ind w:left="-99" w:firstLine="0"/>
              <w:jc w:val="both"/>
              <w:rPr>
                <w:rFonts w:ascii="Times New Roman" w:hAnsi="Times New Roman"/>
                <w:b/>
                <w:color w:val="000000" w:themeColor="text1"/>
                <w:sz w:val="24"/>
                <w:szCs w:val="24"/>
              </w:rPr>
            </w:pPr>
            <w:r w:rsidRPr="00ED065B">
              <w:rPr>
                <w:rFonts w:ascii="Times New Roman" w:hAnsi="Times New Roman"/>
                <w:color w:val="000000" w:themeColor="text1"/>
                <w:sz w:val="24"/>
                <w:szCs w:val="24"/>
              </w:rPr>
              <w:t xml:space="preserve">Vienlaikus vēršam uzmanību uz Projekta pielikumā tabulā “Obligāti digitalizējamās procedūras” norādītajām procedūrām “Uzturēšanās apliecinājuma pieprasīšana” un “Apliecinājums par izdeklarēšanos no iepriekšējās adreses un par jaunās adreses reģistrāciju” (32.lpp.), kuru ietvaros būtu jānodrošina pieejamība pārrobežu lietotājiem e-pakalpojumam “Dzīvesvietas </w:t>
            </w:r>
            <w:r w:rsidRPr="00ED065B">
              <w:rPr>
                <w:rFonts w:ascii="Times New Roman" w:hAnsi="Times New Roman"/>
                <w:color w:val="000000" w:themeColor="text1"/>
                <w:sz w:val="24"/>
                <w:szCs w:val="24"/>
              </w:rPr>
              <w:lastRenderedPageBreak/>
              <w:t>deklarācijas iesniegšana”. Atbilstoši Dzīvesvietas deklarēšanas likumā noteiktajam, dzīvesvietas deklarēšanas pienākums un iespēja ir tikai noteiktiem subjektiem, tādējādi atbilstoši pašreizējam regulējumam ne visiem pārrobežu lietotājiem būs iespēja saņemt šo pakalpojumu. Vērtējot Fizisko personu reģistra likuma 4.panta pirmās daļas 2.punkta d), e) un f) apakšpunktos noteiktos subjektus, tiem būs noteikts pienākums norādīt adresi, bet ne deklarēt dzīvesvietu atbilstoši Dzīvesvietas deklarēšanas likumā noteiktajam.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B10CD39" w14:textId="77777777" w:rsidR="00CB29C4" w:rsidRDefault="006D5418" w:rsidP="006D5418">
            <w:pPr>
              <w:pStyle w:val="naisc"/>
              <w:spacing w:before="0" w:after="0"/>
              <w:rPr>
                <w:b/>
                <w:color w:val="000000" w:themeColor="text1"/>
              </w:rPr>
            </w:pPr>
            <w:r w:rsidRPr="00ED065B">
              <w:rPr>
                <w:b/>
                <w:color w:val="000000" w:themeColor="text1"/>
              </w:rPr>
              <w:lastRenderedPageBreak/>
              <w:t>Ņemts vērā</w:t>
            </w:r>
          </w:p>
          <w:p w14:paraId="0E9DCAAB" w14:textId="77777777" w:rsidR="00D35F6D" w:rsidRPr="00ED065B" w:rsidRDefault="00D35F6D" w:rsidP="00D35F6D">
            <w:pPr>
              <w:pStyle w:val="naisc"/>
              <w:jc w:val="both"/>
              <w:rPr>
                <w:color w:val="000000" w:themeColor="text1"/>
              </w:rPr>
            </w:pPr>
            <w:r w:rsidRPr="00ED065B">
              <w:rPr>
                <w:color w:val="000000" w:themeColor="text1"/>
              </w:rPr>
              <w:t>Uzdevums par datu apmaiņas īstenošanu noradīts ziņojuma 6.sadaļas 2.12. punktā</w:t>
            </w:r>
          </w:p>
          <w:p w14:paraId="5674B61F" w14:textId="77777777" w:rsidR="00D35F6D" w:rsidRPr="00ED065B" w:rsidRDefault="00D35F6D" w:rsidP="00D35F6D">
            <w:pPr>
              <w:pStyle w:val="naisc"/>
              <w:jc w:val="both"/>
              <w:rPr>
                <w:i/>
                <w:color w:val="000000" w:themeColor="text1"/>
              </w:rPr>
            </w:pPr>
            <w:r w:rsidRPr="00ED065B">
              <w:rPr>
                <w:color w:val="000000" w:themeColor="text1"/>
              </w:rPr>
              <w:t xml:space="preserve">Ziņojuma 6.daļā pievienotajā plānā paredzēti divi </w:t>
            </w:r>
            <w:r w:rsidRPr="00ED065B">
              <w:rPr>
                <w:color w:val="000000" w:themeColor="text1"/>
              </w:rPr>
              <w:lastRenderedPageBreak/>
              <w:t>uzdevumi, kuru ietvaros tiks vērtēti normatīvie aktu, kurus būs jāgroza, lai ieviestu visas Regulas prasības.</w:t>
            </w:r>
          </w:p>
          <w:p w14:paraId="567B9F59" w14:textId="77777777" w:rsidR="00D35F6D" w:rsidRPr="00ED065B" w:rsidRDefault="00D35F6D" w:rsidP="00D35F6D">
            <w:pPr>
              <w:pStyle w:val="naisc"/>
              <w:tabs>
                <w:tab w:val="left" w:pos="317"/>
              </w:tabs>
              <w:jc w:val="both"/>
              <w:rPr>
                <w:color w:val="000000" w:themeColor="text1"/>
              </w:rPr>
            </w:pPr>
            <w:r w:rsidRPr="00ED065B">
              <w:rPr>
                <w:color w:val="000000" w:themeColor="text1"/>
              </w:rPr>
              <w:t>Šo uzdevuma ietvaros, katram resoram būs uzdevumus analizēt normatīvos aktus, kuri regulē Regulas pirmajā un otrajā pielikumā minētās procedūras Latvijā. Ziņojuma sestajā sadaļā tie ir uzdevumi 2.2.1 un 2.3.1.</w:t>
            </w:r>
          </w:p>
          <w:p w14:paraId="2CBBD413" w14:textId="71F44553" w:rsidR="00D35F6D" w:rsidRPr="00ED065B" w:rsidRDefault="00D35F6D" w:rsidP="006D5418">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24858103" w14:textId="29552C1A" w:rsidR="00D35F6D" w:rsidRDefault="00D35F6D" w:rsidP="00D35F6D">
            <w:pPr>
              <w:pStyle w:val="naisc"/>
              <w:jc w:val="both"/>
              <w:rPr>
                <w:color w:val="000000" w:themeColor="text1"/>
              </w:rPr>
            </w:pPr>
            <w:r>
              <w:rPr>
                <w:color w:val="000000" w:themeColor="text1"/>
              </w:rPr>
              <w:lastRenderedPageBreak/>
              <w:t xml:space="preserve">Lūdzam skatīt ziņojuma </w:t>
            </w:r>
            <w:r>
              <w:rPr>
                <w:color w:val="000000" w:themeColor="text1"/>
              </w:rPr>
              <w:t>sestās sadaļas 2.12.punktu</w:t>
            </w:r>
            <w:r>
              <w:rPr>
                <w:color w:val="000000" w:themeColor="text1"/>
              </w:rPr>
              <w:t>.</w:t>
            </w:r>
          </w:p>
          <w:p w14:paraId="4948D353" w14:textId="77777777" w:rsidR="00F25009" w:rsidRPr="00ED065B" w:rsidRDefault="00F25009" w:rsidP="00CC6A62">
            <w:pPr>
              <w:pStyle w:val="naisc"/>
              <w:jc w:val="both"/>
              <w:rPr>
                <w:color w:val="000000" w:themeColor="text1"/>
              </w:rPr>
            </w:pPr>
          </w:p>
          <w:p w14:paraId="27C55C2B" w14:textId="77777777" w:rsidR="00556EB4" w:rsidRPr="00ED065B" w:rsidRDefault="00556EB4" w:rsidP="00CC6A62">
            <w:pPr>
              <w:pStyle w:val="naisc"/>
              <w:jc w:val="both"/>
              <w:rPr>
                <w:color w:val="000000" w:themeColor="text1"/>
              </w:rPr>
            </w:pPr>
          </w:p>
          <w:p w14:paraId="3CC3ABF4" w14:textId="73C40BC9" w:rsidR="00556EB4" w:rsidRPr="00ED065B" w:rsidRDefault="00556EB4" w:rsidP="00CC6A62">
            <w:pPr>
              <w:pStyle w:val="naisc"/>
              <w:jc w:val="both"/>
              <w:rPr>
                <w:color w:val="000000" w:themeColor="text1"/>
              </w:rPr>
            </w:pPr>
          </w:p>
        </w:tc>
      </w:tr>
      <w:tr w:rsidR="00EF3192" w:rsidRPr="00ED065B" w14:paraId="574C0929"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20209B0" w14:textId="2A1DEDD7" w:rsidR="00CB29C4" w:rsidRPr="00ED065B" w:rsidRDefault="00210760" w:rsidP="00CB15BD">
            <w:pPr>
              <w:pStyle w:val="naisc"/>
              <w:spacing w:before="0" w:after="0"/>
              <w:rPr>
                <w:color w:val="000000" w:themeColor="text1"/>
              </w:rPr>
            </w:pPr>
            <w:r w:rsidRPr="00ED065B">
              <w:rPr>
                <w:color w:val="000000" w:themeColor="text1"/>
              </w:rPr>
              <w:lastRenderedPageBreak/>
              <w:t>22.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33A7F15" w14:textId="77777777" w:rsidR="00CB29C4" w:rsidRPr="00ED065B" w:rsidRDefault="00CB29C4" w:rsidP="00C45B9D">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629F4E9" w14:textId="77777777" w:rsidR="00CB29C4" w:rsidRPr="00ED065B" w:rsidRDefault="00CB29C4" w:rsidP="00C45B9D">
            <w:pPr>
              <w:jc w:val="both"/>
              <w:rPr>
                <w:b/>
                <w:color w:val="000000" w:themeColor="text1"/>
              </w:rPr>
            </w:pPr>
            <w:r w:rsidRPr="00ED065B">
              <w:rPr>
                <w:b/>
                <w:color w:val="000000" w:themeColor="text1"/>
              </w:rPr>
              <w:t>Latvijas pašvaldību savienība</w:t>
            </w:r>
          </w:p>
          <w:p w14:paraId="42A575E6" w14:textId="77777777" w:rsidR="00CB29C4" w:rsidRPr="00ED065B" w:rsidRDefault="00CB29C4" w:rsidP="00C45B9D">
            <w:pPr>
              <w:jc w:val="both"/>
              <w:rPr>
                <w:b/>
                <w:color w:val="000000" w:themeColor="text1"/>
              </w:rPr>
            </w:pPr>
            <w:r w:rsidRPr="00ED065B">
              <w:rPr>
                <w:b/>
                <w:color w:val="000000" w:themeColor="text1"/>
              </w:rPr>
              <w:t>(iebildums)</w:t>
            </w:r>
          </w:p>
          <w:p w14:paraId="60A8CEA5" w14:textId="77777777" w:rsidR="00CB29C4" w:rsidRPr="00ED065B" w:rsidRDefault="00CB29C4" w:rsidP="00C45B9D">
            <w:pPr>
              <w:jc w:val="both"/>
              <w:rPr>
                <w:color w:val="000000" w:themeColor="text1"/>
              </w:rPr>
            </w:pPr>
            <w:r w:rsidRPr="00ED065B">
              <w:rPr>
                <w:color w:val="000000" w:themeColor="text1"/>
              </w:rPr>
              <w:t xml:space="preserve">Pašvaldības izstrādā un pārvalda savas tīmekļvietnes un IS individuāli savu iestāžu līmenī, arī palīdzības un problēmu risināšanas pakalpojumi un sistēmu lietotāju </w:t>
            </w:r>
            <w:r w:rsidRPr="00ED065B">
              <w:rPr>
                <w:color w:val="000000" w:themeColor="text1"/>
              </w:rPr>
              <w:lastRenderedPageBreak/>
              <w:t xml:space="preserve">problēmpieteikumi tiek risināti individuāli katras iestādes līmenī. </w:t>
            </w:r>
          </w:p>
          <w:p w14:paraId="470C84D4" w14:textId="77777777" w:rsidR="00CB29C4" w:rsidRPr="00ED065B" w:rsidRDefault="00CB29C4" w:rsidP="00C45B9D">
            <w:pPr>
              <w:jc w:val="both"/>
              <w:rPr>
                <w:b/>
                <w:color w:val="000000" w:themeColor="text1"/>
              </w:rPr>
            </w:pPr>
            <w:r w:rsidRPr="00ED065B">
              <w:rPr>
                <w:color w:val="000000" w:themeColor="text1"/>
              </w:rPr>
              <w:t xml:space="preserve">Ja pakalpojumi tiks saņemti, izmantojot valsts pārvaldes e-pakalpojumu portālu www.latvija.lv, tad palīdzības un problēmu risināšanas pakalpojumus nodrošinās portāla pārzinis – VRAA, ja nepieciešams, iesaistīs par pakalpojumu atbildīgās institūcijas. Vēršam uzmanību, ja 2021. gadā ieviesīs Fizisko personu reģistra informācijas sistēmu (kas aizstās PMLP iedzīvotāju reģistru) un tiks uzsākta ārvalstnieku reģistrācija šajā reģistrā, līdz ar ko ārvalstnieki varēs piekļūt ne tikai latvija.lv e-pakalpojumiem, bet visiem pašvaldību tīmekļa vietņu (portālu) e-pakalpojumiem, kuri atbalstīs latvija.lv vienotās pieteikšanās moduli (VPM). Līdz ar to katram satura apjomam, kam būs nepieciešama tulkošana angļu valodā un kāds tulkošanas apjoms tiek nodrošināts ar </w:t>
            </w:r>
            <w:r w:rsidRPr="00ED065B">
              <w:rPr>
                <w:color w:val="000000" w:themeColor="text1"/>
              </w:rPr>
              <w:lastRenderedPageBreak/>
              <w:t>mašīntulkošanas palīdzību (piem. Hugo.lv), būs nepieciešami pašvaldību cilvēku resursi, kas tos izvērtēs un nopublicēs savās tīmekļa vietnēs.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D124149" w14:textId="77777777" w:rsidR="00CB29C4" w:rsidRDefault="003A0BCB" w:rsidP="007A7E9B">
            <w:pPr>
              <w:pStyle w:val="naisc"/>
              <w:spacing w:before="0" w:after="0"/>
              <w:rPr>
                <w:b/>
                <w:color w:val="000000" w:themeColor="text1"/>
              </w:rPr>
            </w:pPr>
            <w:r w:rsidRPr="00ED065B">
              <w:rPr>
                <w:b/>
                <w:color w:val="000000" w:themeColor="text1"/>
              </w:rPr>
              <w:lastRenderedPageBreak/>
              <w:t>Ņemts vērā</w:t>
            </w:r>
          </w:p>
          <w:p w14:paraId="105F3C0E" w14:textId="77777777" w:rsidR="00474FFB" w:rsidRPr="00ED065B" w:rsidRDefault="00474FFB" w:rsidP="00474FFB">
            <w:pPr>
              <w:pStyle w:val="naisc"/>
              <w:jc w:val="both"/>
              <w:rPr>
                <w:color w:val="000000" w:themeColor="text1"/>
              </w:rPr>
            </w:pPr>
            <w:r w:rsidRPr="00ED065B">
              <w:rPr>
                <w:color w:val="000000" w:themeColor="text1"/>
              </w:rPr>
              <w:t xml:space="preserve">Sākotnēji vārtejā plānots iekļaut tikai lielos ES mēroga palīdzības un problēmu risināšanas pakalpojumu </w:t>
            </w:r>
            <w:r w:rsidRPr="00ED065B">
              <w:rPr>
                <w:color w:val="000000" w:themeColor="text1"/>
              </w:rPr>
              <w:lastRenderedPageBreak/>
              <w:t>sniedzējus, kas noradīti Regulas 3.pielikumā.</w:t>
            </w:r>
          </w:p>
          <w:p w14:paraId="308F90D8" w14:textId="77777777" w:rsidR="00474FFB" w:rsidRPr="00ED065B" w:rsidRDefault="00474FFB" w:rsidP="00474FFB">
            <w:pPr>
              <w:pStyle w:val="naisc"/>
              <w:jc w:val="both"/>
              <w:rPr>
                <w:color w:val="000000" w:themeColor="text1"/>
              </w:rPr>
            </w:pPr>
            <w:r w:rsidRPr="00ED065B">
              <w:rPr>
                <w:color w:val="000000" w:themeColor="text1"/>
              </w:rPr>
              <w:t xml:space="preserve">Nacionālā līmeņa palīdzības un problēmu risināšanas pakalpojumus atbilstoši kompetencei administrēs par tiem atbildīgās iestādes (vienoto kontaktpunktu </w:t>
            </w:r>
            <w:hyperlink r:id="rId22" w:history="1">
              <w:r w:rsidRPr="00ED065B">
                <w:rPr>
                  <w:rStyle w:val="Hyperlink"/>
                  <w:color w:val="000000" w:themeColor="text1"/>
                </w:rPr>
                <w:t>www.latvija.lv</w:t>
              </w:r>
            </w:hyperlink>
            <w:r w:rsidRPr="00ED065B">
              <w:rPr>
                <w:color w:val="000000" w:themeColor="text1"/>
              </w:rPr>
              <w:t xml:space="preserve"> (VRAA/VARAM), AIC, NVD, LIAA, EM (būvniecības), NVA).</w:t>
            </w:r>
          </w:p>
          <w:p w14:paraId="0EB48B4F" w14:textId="77777777" w:rsidR="00474FFB" w:rsidRPr="00ED065B" w:rsidRDefault="00474FFB" w:rsidP="00474FFB">
            <w:pPr>
              <w:pStyle w:val="naisc"/>
              <w:jc w:val="both"/>
              <w:rPr>
                <w:color w:val="000000" w:themeColor="text1"/>
              </w:rPr>
            </w:pPr>
            <w:r w:rsidRPr="00ED065B">
              <w:rPr>
                <w:color w:val="000000" w:themeColor="text1"/>
              </w:rPr>
              <w:t xml:space="preserve">Attiecīgi informācija un norādes uz visiem šiem palīdzības un problēmu risināšanas pakalpojumiem tiks publicētas vienviet vienotajā kontaktpunktā </w:t>
            </w:r>
            <w:hyperlink r:id="rId23" w:history="1">
              <w:r w:rsidRPr="00ED065B">
                <w:rPr>
                  <w:rStyle w:val="Hyperlink"/>
                  <w:color w:val="000000" w:themeColor="text1"/>
                </w:rPr>
                <w:t>www.latvija.lv</w:t>
              </w:r>
            </w:hyperlink>
            <w:r w:rsidRPr="00ED065B">
              <w:rPr>
                <w:color w:val="000000" w:themeColor="text1"/>
              </w:rPr>
              <w:t xml:space="preserve">. </w:t>
            </w:r>
          </w:p>
          <w:p w14:paraId="3F510B33" w14:textId="77777777" w:rsidR="00474FFB" w:rsidRPr="00ED065B" w:rsidRDefault="00474FFB" w:rsidP="00474FFB">
            <w:pPr>
              <w:pStyle w:val="naisc"/>
              <w:jc w:val="both"/>
              <w:rPr>
                <w:color w:val="000000" w:themeColor="text1"/>
              </w:rPr>
            </w:pPr>
            <w:r w:rsidRPr="00ED065B">
              <w:rPr>
                <w:color w:val="000000" w:themeColor="text1"/>
              </w:rPr>
              <w:t xml:space="preserve">Portāla pārzinis Valsts reģionālās attīstības aģentūra, nepieciešamības </w:t>
            </w:r>
            <w:r w:rsidRPr="00ED065B">
              <w:rPr>
                <w:color w:val="000000" w:themeColor="text1"/>
              </w:rPr>
              <w:lastRenderedPageBreak/>
              <w:t xml:space="preserve">gadījumā pāradresēs konkrēto jautājumu atbildīgajām iestādēm, tādējādi nodrošinot atbalsta pakapājumu iestādēm. </w:t>
            </w:r>
          </w:p>
          <w:p w14:paraId="23277188" w14:textId="77777777" w:rsidR="00474FFB" w:rsidRPr="00ED065B" w:rsidRDefault="00474FFB" w:rsidP="00474FFB">
            <w:pPr>
              <w:pStyle w:val="naisc"/>
              <w:jc w:val="both"/>
              <w:rPr>
                <w:color w:val="000000" w:themeColor="text1"/>
              </w:rPr>
            </w:pPr>
            <w:r w:rsidRPr="00ED065B">
              <w:rPr>
                <w:color w:val="000000" w:themeColor="text1"/>
              </w:rPr>
              <w:t>Vēršam uzmanību, ka tehniskā atbalsta nodrošināšana šajā gadījumā nebūs palīdzības un problēmu risināšanas pakalpojums. Regulas ietvaros palīdzības un problēmu risināšanas pakalpojumi iedalīti pa jomām piem., nodarbinātība, veselības aprūpe, būvniecība u.c.</w:t>
            </w:r>
          </w:p>
          <w:p w14:paraId="3B3B2541" w14:textId="77777777" w:rsidR="00474FFB" w:rsidRPr="00ED065B" w:rsidRDefault="00474FFB" w:rsidP="00474FFB">
            <w:pPr>
              <w:pStyle w:val="naisc"/>
              <w:jc w:val="both"/>
              <w:rPr>
                <w:color w:val="000000" w:themeColor="text1"/>
              </w:rPr>
            </w:pPr>
            <w:r w:rsidRPr="00ED065B">
              <w:rPr>
                <w:color w:val="000000" w:themeColor="text1"/>
              </w:rPr>
              <w:t xml:space="preserve">Saskaņā ar MK noteikumiem Nr. 400 “Valsts pārvaldes pakalpojumu portāla noteikumi” portāla pārzinis (VRAA) sadarbība ar iestādēm </w:t>
            </w:r>
            <w:r w:rsidRPr="00ED065B">
              <w:rPr>
                <w:color w:val="000000" w:themeColor="text1"/>
              </w:rPr>
              <w:lastRenderedPageBreak/>
              <w:t xml:space="preserve">koordinē lietotāju konsultēšanu </w:t>
            </w:r>
          </w:p>
          <w:p w14:paraId="671106F4" w14:textId="77777777" w:rsidR="00474FFB" w:rsidRPr="00ED065B" w:rsidRDefault="00474FFB" w:rsidP="00474FFB">
            <w:pPr>
              <w:pStyle w:val="naisc"/>
              <w:jc w:val="both"/>
              <w:rPr>
                <w:color w:val="000000" w:themeColor="text1"/>
              </w:rPr>
            </w:pPr>
            <w:r w:rsidRPr="00ED065B">
              <w:rPr>
                <w:color w:val="000000" w:themeColor="text1"/>
              </w:rPr>
              <w:t>Satura tulkošanu primāri plānots īstenot, izmantojot mašīntulkošanas risinājumu HUGO, papildus EK nodrošina tulkošanas pakalpojumu (900.lpp gadā).</w:t>
            </w:r>
          </w:p>
          <w:p w14:paraId="4650A0A4" w14:textId="13449E67" w:rsidR="00474FFB" w:rsidRPr="00ED065B" w:rsidRDefault="00474FFB" w:rsidP="00474FFB">
            <w:pPr>
              <w:pStyle w:val="naisc"/>
              <w:spacing w:before="0" w:after="0"/>
              <w:jc w:val="both"/>
              <w:rPr>
                <w:b/>
                <w:color w:val="000000" w:themeColor="text1"/>
              </w:rPr>
            </w:pPr>
            <w:r w:rsidRPr="00ED065B">
              <w:rPr>
                <w:color w:val="000000" w:themeColor="text1"/>
              </w:rPr>
              <w:t>Pašvaldību pakalpojumu pielāgošana Regulas prasībām detalizētāk tiks skatīta plānotajos progresa ziņojumos, kuru ietvaros attiecīgi tiks pārskatīti plāna uzdevumi (saskaņā ar EK ikgadējo darba programmu).</w:t>
            </w:r>
          </w:p>
        </w:tc>
        <w:tc>
          <w:tcPr>
            <w:tcW w:w="4669" w:type="dxa"/>
            <w:tcBorders>
              <w:top w:val="single" w:sz="4" w:space="0" w:color="auto"/>
              <w:left w:val="single" w:sz="4" w:space="0" w:color="auto"/>
              <w:bottom w:val="single" w:sz="4" w:space="0" w:color="auto"/>
            </w:tcBorders>
            <w:shd w:val="clear" w:color="auto" w:fill="auto"/>
          </w:tcPr>
          <w:p w14:paraId="388812F5" w14:textId="61EF3034" w:rsidR="00B23E54" w:rsidRPr="00ED065B" w:rsidRDefault="00B31B10" w:rsidP="00B23E54">
            <w:pPr>
              <w:pStyle w:val="naisc"/>
              <w:jc w:val="both"/>
              <w:rPr>
                <w:color w:val="000000" w:themeColor="text1"/>
              </w:rPr>
            </w:pPr>
            <w:r>
              <w:rPr>
                <w:color w:val="000000" w:themeColor="text1"/>
              </w:rPr>
              <w:lastRenderedPageBreak/>
              <w:t>Atsaucoties uz šo iebildumu ziņojuma nav veikti labojumi. Detalizētāka informācija par jautājumiem, kas saistīti ar pašvaldībām tiks apskatīti, turpmākajos ziņojumos.</w:t>
            </w:r>
          </w:p>
        </w:tc>
      </w:tr>
      <w:tr w:rsidR="00EF3192" w:rsidRPr="00ED065B" w14:paraId="372982BF"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B0840AA" w14:textId="468B3D8F" w:rsidR="00CB29C4" w:rsidRPr="00ED065B" w:rsidRDefault="00210760" w:rsidP="00CB15BD">
            <w:pPr>
              <w:pStyle w:val="naisc"/>
              <w:spacing w:before="0" w:after="0"/>
              <w:rPr>
                <w:color w:val="000000" w:themeColor="text1"/>
              </w:rPr>
            </w:pPr>
            <w:r w:rsidRPr="00ED065B">
              <w:rPr>
                <w:color w:val="000000" w:themeColor="text1"/>
              </w:rPr>
              <w:lastRenderedPageBreak/>
              <w:t>23.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6A57A46" w14:textId="77777777" w:rsidR="00CB29C4" w:rsidRPr="00ED065B" w:rsidRDefault="00CB29C4" w:rsidP="00774CC6">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55091F8" w14:textId="77777777" w:rsidR="00CB29C4" w:rsidRPr="00ED065B" w:rsidRDefault="00CB29C4" w:rsidP="00774CC6">
            <w:pPr>
              <w:jc w:val="both"/>
              <w:rPr>
                <w:b/>
                <w:color w:val="000000" w:themeColor="text1"/>
              </w:rPr>
            </w:pPr>
            <w:r w:rsidRPr="00ED065B">
              <w:rPr>
                <w:b/>
                <w:color w:val="000000" w:themeColor="text1"/>
              </w:rPr>
              <w:t>Latvijas pašvaldību savienība</w:t>
            </w:r>
          </w:p>
          <w:p w14:paraId="6EFC95F5" w14:textId="77777777" w:rsidR="00CB29C4" w:rsidRPr="00ED065B" w:rsidRDefault="00CB29C4" w:rsidP="00774CC6">
            <w:pPr>
              <w:jc w:val="both"/>
              <w:rPr>
                <w:b/>
                <w:color w:val="000000" w:themeColor="text1"/>
              </w:rPr>
            </w:pPr>
            <w:r w:rsidRPr="00ED065B">
              <w:rPr>
                <w:b/>
                <w:color w:val="000000" w:themeColor="text1"/>
              </w:rPr>
              <w:t>(iebildums)</w:t>
            </w:r>
          </w:p>
          <w:p w14:paraId="6B11C10D" w14:textId="77777777" w:rsidR="00CB29C4" w:rsidRPr="00ED065B" w:rsidRDefault="00CB29C4" w:rsidP="00774CC6">
            <w:pPr>
              <w:jc w:val="both"/>
              <w:rPr>
                <w:color w:val="000000" w:themeColor="text1"/>
              </w:rPr>
            </w:pPr>
            <w:r w:rsidRPr="00ED065B">
              <w:rPr>
                <w:color w:val="000000" w:themeColor="text1"/>
              </w:rPr>
              <w:t xml:space="preserve">Tāpat ir nepieciešama lielāka skaidrība un uz klientu ērtībām vērsti pakalpojumi apraksti un to </w:t>
            </w:r>
            <w:r w:rsidRPr="00ED065B">
              <w:rPr>
                <w:color w:val="000000" w:themeColor="text1"/>
              </w:rPr>
              <w:lastRenderedPageBreak/>
              <w:t>pieejamība portālā latvija.lv. Tie bieži dublējas, nav pārskatāmi, ir grūti atrodami u.t.t. Tāpat sadarbība starp pašvaldību mājas lapām un portālu latvija.lv varētu būt efektīvāka.</w:t>
            </w:r>
          </w:p>
          <w:p w14:paraId="2328030A" w14:textId="77777777" w:rsidR="00CB29C4" w:rsidRPr="00ED065B" w:rsidRDefault="00CB29C4" w:rsidP="00774CC6">
            <w:pPr>
              <w:jc w:val="both"/>
              <w:rPr>
                <w:color w:val="000000" w:themeColor="text1"/>
                <w:sz w:val="28"/>
                <w:szCs w:val="28"/>
              </w:rPr>
            </w:pPr>
            <w:r w:rsidRPr="00ED065B">
              <w:rPr>
                <w:color w:val="000000" w:themeColor="text1"/>
              </w:rPr>
              <w:t>Trūkst arī metodiskās palīdzības materiālu un skaidrības par pakalpojumu koordināciju, kas tiks (ja tiks) veikts centralizēti, kas būs jāīsteno iestādēm pašām. Pašvaldību kontekstā tas būs jo sevišķi aktuāli, jo, ja notiks iecerētā administratīvi teritoriālā reforma, tad būs jāpārskata praktiski visi pašvaldību pakalpojumi, būs jāmaina to saturs ne tikai pašvaldību mājas lapās, bet arī pakalpojumu portālā latvija.lv, tas viss prasīs papildus cilvēku un finanšu resursus.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0042B12" w14:textId="77777777" w:rsidR="00CB29C4" w:rsidRDefault="00D63D46" w:rsidP="00D63D46">
            <w:pPr>
              <w:pStyle w:val="naisc"/>
              <w:spacing w:before="0" w:after="0"/>
              <w:rPr>
                <w:b/>
                <w:color w:val="000000" w:themeColor="text1"/>
              </w:rPr>
            </w:pPr>
            <w:r w:rsidRPr="00ED065B">
              <w:rPr>
                <w:b/>
                <w:color w:val="000000" w:themeColor="text1"/>
              </w:rPr>
              <w:lastRenderedPageBreak/>
              <w:t>Ņemts vērā</w:t>
            </w:r>
          </w:p>
          <w:p w14:paraId="5AF51918" w14:textId="77777777" w:rsidR="00B31B10" w:rsidRPr="00ED065B" w:rsidRDefault="00B31B10" w:rsidP="00B31B10">
            <w:pPr>
              <w:pStyle w:val="naisc"/>
              <w:jc w:val="both"/>
              <w:rPr>
                <w:color w:val="000000" w:themeColor="text1"/>
              </w:rPr>
            </w:pPr>
            <w:r w:rsidRPr="00ED065B">
              <w:rPr>
                <w:color w:val="000000" w:themeColor="text1"/>
              </w:rPr>
              <w:t xml:space="preserve">Informācija par Vienotās digitālās vārtejas ietvaros aptvertajām procedūrām </w:t>
            </w:r>
            <w:r w:rsidRPr="00ED065B">
              <w:rPr>
                <w:color w:val="000000" w:themeColor="text1"/>
              </w:rPr>
              <w:lastRenderedPageBreak/>
              <w:t xml:space="preserve">tiks iekļauta dzīves situācijās, pašlaik šīs dzīves situācijas tiek izstrādātas divejādi: </w:t>
            </w:r>
          </w:p>
          <w:p w14:paraId="07D09978" w14:textId="77777777" w:rsidR="00B31B10" w:rsidRPr="00ED065B" w:rsidRDefault="00B31B10" w:rsidP="00B31B10">
            <w:pPr>
              <w:pStyle w:val="naisc"/>
              <w:numPr>
                <w:ilvl w:val="0"/>
                <w:numId w:val="31"/>
              </w:numPr>
              <w:ind w:left="459" w:hanging="284"/>
              <w:jc w:val="both"/>
              <w:rPr>
                <w:color w:val="000000" w:themeColor="text1"/>
              </w:rPr>
            </w:pPr>
            <w:r w:rsidRPr="00ED065B">
              <w:rPr>
                <w:color w:val="000000" w:themeColor="text1"/>
              </w:rPr>
              <w:t xml:space="preserve">projekta “Dari digitāli” ietvaros dzīves situācijas publicē </w:t>
            </w:r>
            <w:hyperlink r:id="rId24" w:history="1">
              <w:r w:rsidRPr="00ED065B">
                <w:rPr>
                  <w:rStyle w:val="Hyperlink"/>
                  <w:color w:val="000000" w:themeColor="text1"/>
                </w:rPr>
                <w:t>www.mana.latvija.lv</w:t>
              </w:r>
            </w:hyperlink>
            <w:r w:rsidRPr="00ED065B">
              <w:rPr>
                <w:color w:val="000000" w:themeColor="text1"/>
              </w:rPr>
              <w:t>;</w:t>
            </w:r>
          </w:p>
          <w:p w14:paraId="689C4BB6" w14:textId="77777777" w:rsidR="00B31B10" w:rsidRPr="00ED065B" w:rsidRDefault="00B31B10" w:rsidP="00B31B10">
            <w:pPr>
              <w:pStyle w:val="naisc"/>
              <w:numPr>
                <w:ilvl w:val="0"/>
                <w:numId w:val="31"/>
              </w:numPr>
              <w:ind w:left="459" w:hanging="284"/>
              <w:jc w:val="both"/>
              <w:rPr>
                <w:color w:val="000000" w:themeColor="text1"/>
              </w:rPr>
            </w:pPr>
            <w:r w:rsidRPr="00ED065B">
              <w:rPr>
                <w:color w:val="000000" w:themeColor="text1"/>
              </w:rPr>
              <w:t xml:space="preserve">VRAA izstrādātās dzīves situācijas </w:t>
            </w:r>
            <w:hyperlink r:id="rId25" w:history="1">
              <w:r w:rsidRPr="00ED065B">
                <w:rPr>
                  <w:rStyle w:val="Hyperlink"/>
                  <w:color w:val="000000" w:themeColor="text1"/>
                </w:rPr>
                <w:t>www.latvija.lv</w:t>
              </w:r>
            </w:hyperlink>
            <w:r w:rsidRPr="00ED065B">
              <w:rPr>
                <w:color w:val="000000" w:themeColor="text1"/>
              </w:rPr>
              <w:t xml:space="preserve">. </w:t>
            </w:r>
          </w:p>
          <w:p w14:paraId="4F116B05" w14:textId="77777777" w:rsidR="00B31B10" w:rsidRPr="00ED065B" w:rsidRDefault="00B31B10" w:rsidP="00B31B10">
            <w:pPr>
              <w:pStyle w:val="naisc"/>
              <w:jc w:val="both"/>
              <w:rPr>
                <w:color w:val="000000" w:themeColor="text1"/>
              </w:rPr>
            </w:pPr>
            <w:r w:rsidRPr="00ED065B">
              <w:rPr>
                <w:color w:val="000000" w:themeColor="text1"/>
              </w:rPr>
              <w:t>Turpinās darbs pie jaunās portāla versijas izstrādes, plānots, ka jaunajā versijā varēs integrēt visu saturu no informatīvā portāla mana.latvija.lv.</w:t>
            </w:r>
          </w:p>
          <w:p w14:paraId="6A4379DA" w14:textId="77777777" w:rsidR="00B31B10" w:rsidRPr="00ED065B" w:rsidRDefault="00B31B10" w:rsidP="00B31B10">
            <w:pPr>
              <w:pStyle w:val="naisc"/>
              <w:jc w:val="both"/>
              <w:rPr>
                <w:color w:val="000000" w:themeColor="text1"/>
              </w:rPr>
            </w:pPr>
            <w:r w:rsidRPr="00ED065B">
              <w:rPr>
                <w:color w:val="000000" w:themeColor="text1"/>
              </w:rPr>
              <w:t xml:space="preserve">Dzīves situācijām jābūt izstrādātām saskaņā ar Regulas prasībām, tajā pašā laikā tajās var būt dažāda veida informācija, kas </w:t>
            </w:r>
            <w:r w:rsidRPr="00ED065B">
              <w:rPr>
                <w:color w:val="000000" w:themeColor="text1"/>
              </w:rPr>
              <w:lastRenderedPageBreak/>
              <w:t>lietotajiem varētu šķist saistoša.</w:t>
            </w:r>
          </w:p>
          <w:p w14:paraId="39A694A2" w14:textId="77777777" w:rsidR="00B31B10" w:rsidRPr="00ED065B" w:rsidRDefault="00B31B10" w:rsidP="00B31B10">
            <w:pPr>
              <w:pStyle w:val="naisc"/>
              <w:jc w:val="both"/>
              <w:rPr>
                <w:color w:val="000000" w:themeColor="text1"/>
              </w:rPr>
            </w:pPr>
            <w:r w:rsidRPr="00ED065B">
              <w:rPr>
                <w:color w:val="000000" w:themeColor="text1"/>
              </w:rPr>
              <w:t>Ieviešot Vienoto digitālo vārteju tiks izstrādāti metodiskie materiāli, lai iestādēm pašvaldībām būtu  vieglāk ieviest Regulas prasības noteiktajos termiņos.</w:t>
            </w:r>
          </w:p>
          <w:p w14:paraId="46A0EF08" w14:textId="77777777" w:rsidR="00B31B10" w:rsidRPr="00ED065B" w:rsidRDefault="00B31B10" w:rsidP="00B31B10">
            <w:pPr>
              <w:pStyle w:val="naisc"/>
              <w:jc w:val="both"/>
              <w:rPr>
                <w:color w:val="000000" w:themeColor="text1"/>
              </w:rPr>
            </w:pPr>
            <w:r w:rsidRPr="00ED065B">
              <w:rPr>
                <w:color w:val="000000" w:themeColor="text1"/>
              </w:rPr>
              <w:t xml:space="preserve">Pašlaik VARAM sadarbībā ar LPS strādā pie pašvaldības pakalpojumu unificēšanas. </w:t>
            </w:r>
            <w:r w:rsidRPr="00ED065B">
              <w:rPr>
                <w:rFonts w:eastAsia="Calibri"/>
                <w:noProof/>
                <w:color w:val="000000" w:themeColor="text1"/>
              </w:rPr>
              <w:t xml:space="preserve">Unificēto pakalpojumu mērķis ir harmonizēt pakalpojumu nosaukumus un īsos aprakstus, lai atvieglotu pakalpojumu atrašanu un Latvija.lv, precīzāk, pakalpojuma saņēmējs varētu iepazīties ar konkrētās pašvaldības pakalpojumiem, </w:t>
            </w:r>
            <w:r w:rsidRPr="00ED065B">
              <w:rPr>
                <w:rFonts w:eastAsia="Calibri"/>
                <w:noProof/>
                <w:color w:val="000000" w:themeColor="text1"/>
              </w:rPr>
              <w:lastRenderedPageBreak/>
              <w:t>nepieciešamības gadījumā detalizētāku informāciju gūstot konkrētā pakalpojuma sniedzēja tīmekļvietnē. Tāpat VARAM nodrošina pašvaldībā metodiskos materiālus piemēram vadlīnija, lai atvieglotu pakalpojumu aprakstīšanu, tādējādi padarot pakalpojumu aprakstus pēc iespējas lietotājorientētus.</w:t>
            </w:r>
          </w:p>
          <w:p w14:paraId="51095F16" w14:textId="26FEDA21" w:rsidR="00B31B10" w:rsidRPr="00ED065B" w:rsidRDefault="00B31B10" w:rsidP="00B31B10">
            <w:pPr>
              <w:pStyle w:val="naisc"/>
              <w:spacing w:before="0" w:after="0"/>
              <w:jc w:val="both"/>
              <w:rPr>
                <w:b/>
                <w:color w:val="000000" w:themeColor="text1"/>
              </w:rPr>
            </w:pPr>
            <w:r w:rsidRPr="00ED065B">
              <w:rPr>
                <w:color w:val="000000" w:themeColor="text1"/>
              </w:rPr>
              <w:t>Vēršam uzmanību, ka saskaņā ar Regulas prasībām pašvaldībām informācija jānodrošina līdz 2022.gada 12.decembrim.</w:t>
            </w:r>
          </w:p>
        </w:tc>
        <w:tc>
          <w:tcPr>
            <w:tcW w:w="4669" w:type="dxa"/>
            <w:tcBorders>
              <w:top w:val="single" w:sz="4" w:space="0" w:color="auto"/>
              <w:left w:val="single" w:sz="4" w:space="0" w:color="auto"/>
              <w:bottom w:val="single" w:sz="4" w:space="0" w:color="auto"/>
            </w:tcBorders>
            <w:shd w:val="clear" w:color="auto" w:fill="auto"/>
          </w:tcPr>
          <w:p w14:paraId="2DCD46FF" w14:textId="13165325" w:rsidR="00242BBB" w:rsidRPr="00ED065B" w:rsidRDefault="00B31B10" w:rsidP="00EE4445">
            <w:pPr>
              <w:pStyle w:val="naisc"/>
              <w:jc w:val="both"/>
              <w:rPr>
                <w:color w:val="000000" w:themeColor="text1"/>
              </w:rPr>
            </w:pPr>
            <w:r>
              <w:rPr>
                <w:color w:val="000000" w:themeColor="text1"/>
              </w:rPr>
              <w:lastRenderedPageBreak/>
              <w:t>Atsaucoties uz šo iebildumu ziņojuma nav veikti labojumi. Detalizētāka informācija par jautājumiem, kas saistīti ar pašvaldībām tiks apskatīti, turpmākajos ziņojumos.</w:t>
            </w:r>
          </w:p>
        </w:tc>
      </w:tr>
      <w:tr w:rsidR="00EF3192" w:rsidRPr="00ED065B" w14:paraId="5FECCD7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E89B89F" w14:textId="5A6953BF" w:rsidR="00CB29C4" w:rsidRPr="00ED065B" w:rsidRDefault="00210760" w:rsidP="00CB15BD">
            <w:pPr>
              <w:pStyle w:val="naisc"/>
              <w:spacing w:before="0" w:after="0"/>
              <w:rPr>
                <w:color w:val="000000" w:themeColor="text1"/>
              </w:rPr>
            </w:pPr>
            <w:r w:rsidRPr="00ED065B">
              <w:rPr>
                <w:color w:val="000000" w:themeColor="text1"/>
              </w:rPr>
              <w:lastRenderedPageBreak/>
              <w:t xml:space="preserve">24.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47C806F" w14:textId="77777777" w:rsidR="00CB29C4" w:rsidRPr="00ED065B" w:rsidRDefault="00CB29C4" w:rsidP="00774CC6">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757DF8B" w14:textId="77777777" w:rsidR="00CB29C4" w:rsidRPr="00ED065B" w:rsidRDefault="00CB29C4" w:rsidP="00774CC6">
            <w:pPr>
              <w:jc w:val="both"/>
              <w:rPr>
                <w:b/>
                <w:color w:val="000000" w:themeColor="text1"/>
              </w:rPr>
            </w:pPr>
            <w:r w:rsidRPr="00ED065B">
              <w:rPr>
                <w:b/>
                <w:color w:val="000000" w:themeColor="text1"/>
              </w:rPr>
              <w:t>Latvijas pašvaldību savienība</w:t>
            </w:r>
          </w:p>
          <w:p w14:paraId="51279A55" w14:textId="77777777" w:rsidR="00CB29C4" w:rsidRPr="00ED065B" w:rsidRDefault="00CB29C4" w:rsidP="00774CC6">
            <w:pPr>
              <w:jc w:val="both"/>
              <w:rPr>
                <w:b/>
                <w:color w:val="000000" w:themeColor="text1"/>
              </w:rPr>
            </w:pPr>
            <w:r w:rsidRPr="00ED065B">
              <w:rPr>
                <w:b/>
                <w:color w:val="000000" w:themeColor="text1"/>
              </w:rPr>
              <w:t>(iebildums)</w:t>
            </w:r>
          </w:p>
          <w:p w14:paraId="7758899D" w14:textId="77777777" w:rsidR="00CB29C4" w:rsidRPr="00ED065B" w:rsidRDefault="00CB29C4" w:rsidP="00774CC6">
            <w:pPr>
              <w:jc w:val="both"/>
              <w:rPr>
                <w:color w:val="000000" w:themeColor="text1"/>
              </w:rPr>
            </w:pPr>
            <w:r w:rsidRPr="00ED065B">
              <w:rPr>
                <w:color w:val="000000" w:themeColor="text1"/>
              </w:rPr>
              <w:t xml:space="preserve">Trūkst skaidrības un konkrēti iezīmēta plāna pašvaldību e-pakalpojumu attīstībai. Skaidrs, ka katrai pašvaldībai individuāli censties izveidot e-pakalpojumu </w:t>
            </w:r>
            <w:r w:rsidRPr="00ED065B">
              <w:rPr>
                <w:color w:val="000000" w:themeColor="text1"/>
              </w:rPr>
              <w:lastRenderedPageBreak/>
              <w:t>vidi ir nerentabli un neefektīvi, šādam nolūkam noderīgākas ir centralizētas pakalpojumu platformas, kuras var pielāgot konkrēta pakalpojuma sniedzēja vajadzībām. Nav nekādu dokumentu, kas apliecinātu, ka pašvaldību e-pakalpojumu jomas attīstībai arī būs pieejami līdzekļi, piemēram, no ERAF fondiem.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1D6B685" w14:textId="77777777" w:rsidR="00E84AB9" w:rsidRDefault="00E84AB9" w:rsidP="00E84AB9">
            <w:pPr>
              <w:pStyle w:val="naisc"/>
              <w:spacing w:before="0" w:after="0"/>
              <w:rPr>
                <w:b/>
                <w:color w:val="000000" w:themeColor="text1"/>
              </w:rPr>
            </w:pPr>
            <w:r w:rsidRPr="00644F0A">
              <w:rPr>
                <w:b/>
                <w:color w:val="000000" w:themeColor="text1"/>
              </w:rPr>
              <w:lastRenderedPageBreak/>
              <w:t>Panākta vienošanās saskaņošanas procesā</w:t>
            </w:r>
          </w:p>
          <w:p w14:paraId="40F8AAD4" w14:textId="77777777" w:rsidR="00E84AB9" w:rsidRPr="00ED065B" w:rsidRDefault="00E84AB9" w:rsidP="00E84AB9">
            <w:pPr>
              <w:pStyle w:val="naisc"/>
              <w:jc w:val="both"/>
              <w:rPr>
                <w:color w:val="000000" w:themeColor="text1"/>
              </w:rPr>
            </w:pPr>
            <w:r w:rsidRPr="00ED065B">
              <w:rPr>
                <w:color w:val="000000" w:themeColor="text1"/>
              </w:rPr>
              <w:t xml:space="preserve">Ieviešot Vienoto digitālo vārteju, VARAM katru gadu izstrādās progresa </w:t>
            </w:r>
            <w:r w:rsidRPr="00ED065B">
              <w:rPr>
                <w:color w:val="000000" w:themeColor="text1"/>
              </w:rPr>
              <w:lastRenderedPageBreak/>
              <w:t>ziņojumus par paveikto Vienotas digitālās vārtejas ieviešanā, kā arī aktualizēs ieviešanas plānu, ņemot vērā, ka pašvaldībām ieviešanas termiņš ir 2022.gads  - informācijai, 2023.gads pakalpojumiem. Detalizētāka informācija par nepieciešamajām izmaiņām pašvaldībās tiks iekļauta turpmākajos ziņojumos, ņemot vērā iestāžu labo praksi vārtejas ieviešanā.</w:t>
            </w:r>
          </w:p>
          <w:p w14:paraId="1EBE674D" w14:textId="77777777" w:rsidR="00E84AB9" w:rsidRPr="00ED065B" w:rsidRDefault="00E84AB9" w:rsidP="00E84AB9">
            <w:pPr>
              <w:pStyle w:val="naisc"/>
              <w:jc w:val="both"/>
              <w:rPr>
                <w:color w:val="000000" w:themeColor="text1"/>
              </w:rPr>
            </w:pPr>
            <w:r w:rsidRPr="00ED065B">
              <w:rPr>
                <w:color w:val="000000" w:themeColor="text1"/>
              </w:rPr>
              <w:t xml:space="preserve">Notiek darbs pie unificēto pakalpojumu izstrādes. Unificēto pakalpojumu mērķis ir harmonizēt pakalpojumu nosaukumus un īsos aprakstus, lai atvieglotu pakalpojumu atrašanu </w:t>
            </w:r>
            <w:r w:rsidRPr="00ED065B">
              <w:rPr>
                <w:color w:val="000000" w:themeColor="text1"/>
              </w:rPr>
              <w:lastRenderedPageBreak/>
              <w:t>un pieteikšanu valsts pārvaldes pakalpojumu portālā Latvija.lv.</w:t>
            </w:r>
          </w:p>
          <w:p w14:paraId="098DB81D" w14:textId="77777777" w:rsidR="00E84AB9" w:rsidRPr="00ED065B" w:rsidRDefault="00E84AB9" w:rsidP="00E84AB9">
            <w:pPr>
              <w:pStyle w:val="naisc"/>
              <w:jc w:val="both"/>
            </w:pPr>
            <w:r w:rsidRPr="00ED065B">
              <w:t xml:space="preserve">Ņemot vērā Latvijas augsto pakalpojumu digitalizācijas līmeni nākošajam Eiropas Reģionālās attīstības fondu plānošanas periodam 2021.-2027.gadam sarunām ar EK izvirzīs pakalpojumu pārrobežu pieejamību, kā vienu no atbalstāmajiem pasākumiem, lai nodrošinātu Regulas prasību izpildi līdz 2023. gadam. </w:t>
            </w:r>
          </w:p>
          <w:p w14:paraId="5C68F129" w14:textId="1CDCDA6C" w:rsidR="00E84AB9" w:rsidRDefault="00E84AB9" w:rsidP="00E84AB9">
            <w:pPr>
              <w:pStyle w:val="naisc"/>
              <w:spacing w:before="0" w:after="0"/>
              <w:jc w:val="both"/>
              <w:rPr>
                <w:b/>
                <w:color w:val="000000" w:themeColor="text1"/>
              </w:rPr>
            </w:pPr>
            <w:r w:rsidRPr="00ED065B">
              <w:rPr>
                <w:color w:val="000000" w:themeColor="text1"/>
              </w:rPr>
              <w:t xml:space="preserve">Vienlaikus vēršam uzmanību, ka VARAM vadībā tiks sagatavots dokuments “Digitālās transformācijas pamatnostādnes 2021.-2027. gadam”, citu </w:t>
            </w:r>
            <w:r w:rsidRPr="00ED065B">
              <w:rPr>
                <w:color w:val="000000" w:themeColor="text1"/>
              </w:rPr>
              <w:lastRenderedPageBreak/>
              <w:t>starpā pakalpojumu pārrobežu pieejamības nodrošināšanu un digitālo prasmju pilnveidi  noteiktas kā vienas no prioritātēm, kas savukārt ļaus paredzēt atbalstu IKT rīku attīstībai un lietošanai jaunā ES fondu plānošanas perioda ietvaros.</w:t>
            </w:r>
          </w:p>
          <w:p w14:paraId="1AA44AF7" w14:textId="5CBEE151" w:rsidR="00CB29C4" w:rsidRPr="00ED065B" w:rsidRDefault="00CB29C4" w:rsidP="00B72430">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3C6092CE" w14:textId="64F0EDB4" w:rsidR="008465A5" w:rsidRPr="00ED065B" w:rsidRDefault="006025E1" w:rsidP="004D543F">
            <w:pPr>
              <w:pStyle w:val="naisc"/>
              <w:jc w:val="both"/>
              <w:rPr>
                <w:color w:val="000000" w:themeColor="text1"/>
              </w:rPr>
            </w:pPr>
            <w:r w:rsidRPr="00ED065B">
              <w:rPr>
                <w:color w:val="000000" w:themeColor="text1"/>
              </w:rPr>
              <w:lastRenderedPageBreak/>
              <w:t xml:space="preserve"> </w:t>
            </w:r>
            <w:r w:rsidR="00E84AB9">
              <w:rPr>
                <w:color w:val="000000" w:themeColor="text1"/>
              </w:rPr>
              <w:t>Atsaucoties uz šo iebildumu ziņojuma nav veikti labojumi. Detalizētāka informācija par jautājumiem, kas saistīti ar pašvaldībām tiks apskatīti, turpmākajos ziņojumos.</w:t>
            </w:r>
          </w:p>
        </w:tc>
      </w:tr>
      <w:tr w:rsidR="00EF3192" w:rsidRPr="00ED065B" w14:paraId="5B99851D"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A9325E6" w14:textId="4D074363" w:rsidR="00CB29C4" w:rsidRPr="00ED065B" w:rsidRDefault="00210760" w:rsidP="00CB15BD">
            <w:pPr>
              <w:pStyle w:val="naisc"/>
              <w:spacing w:before="0" w:after="0"/>
              <w:rPr>
                <w:color w:val="000000" w:themeColor="text1"/>
              </w:rPr>
            </w:pPr>
            <w:r w:rsidRPr="00ED065B">
              <w:rPr>
                <w:color w:val="000000" w:themeColor="text1"/>
              </w:rPr>
              <w:lastRenderedPageBreak/>
              <w:t xml:space="preserve">25. </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A21AFF7" w14:textId="77777777" w:rsidR="00CB29C4" w:rsidRPr="00ED065B" w:rsidRDefault="00CB29C4" w:rsidP="00A17E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9684E2E" w14:textId="77777777" w:rsidR="00CB29C4" w:rsidRPr="00ED065B" w:rsidRDefault="00CB29C4" w:rsidP="00A17EC4">
            <w:pPr>
              <w:jc w:val="both"/>
              <w:rPr>
                <w:b/>
                <w:color w:val="000000" w:themeColor="text1"/>
              </w:rPr>
            </w:pPr>
            <w:r w:rsidRPr="00ED065B">
              <w:rPr>
                <w:b/>
                <w:color w:val="000000" w:themeColor="text1"/>
              </w:rPr>
              <w:t>Pārresoru koordinācijas centrs</w:t>
            </w:r>
          </w:p>
          <w:p w14:paraId="518BFE12" w14:textId="77777777" w:rsidR="00CB29C4" w:rsidRPr="00ED065B" w:rsidRDefault="00CB29C4" w:rsidP="00A17EC4">
            <w:pPr>
              <w:jc w:val="both"/>
              <w:rPr>
                <w:b/>
                <w:color w:val="000000" w:themeColor="text1"/>
              </w:rPr>
            </w:pPr>
            <w:r w:rsidRPr="00ED065B">
              <w:rPr>
                <w:b/>
                <w:color w:val="000000" w:themeColor="text1"/>
              </w:rPr>
              <w:t>(iebildums)</w:t>
            </w:r>
          </w:p>
          <w:p w14:paraId="029EDDB2" w14:textId="77777777" w:rsidR="00CB29C4" w:rsidRPr="00ED065B" w:rsidRDefault="00CB29C4" w:rsidP="00A17EC4">
            <w:pPr>
              <w:jc w:val="both"/>
              <w:rPr>
                <w:b/>
                <w:color w:val="000000" w:themeColor="text1"/>
              </w:rPr>
            </w:pPr>
            <w:r w:rsidRPr="00ED065B">
              <w:rPr>
                <w:iCs/>
                <w:color w:val="000000" w:themeColor="text1"/>
              </w:rPr>
              <w:t xml:space="preserve">Lūdzam mainīt izstrādātā dokumenta formu, izstrādājot to kā plānu, ievērojot </w:t>
            </w:r>
            <w:r w:rsidRPr="00ED065B">
              <w:rPr>
                <w:color w:val="000000" w:themeColor="text1"/>
              </w:rPr>
              <w:t xml:space="preserve">Ministru kabineta 2014.gada 2.decembra noteikumos Nr.737 “Attīstības plānošanas dokumentu izstrādes un ietekmes izvērtēšanas noteikumi” (MK  noteikumi Nr.737) noteiktās prasības. </w:t>
            </w:r>
            <w:r w:rsidRPr="00ED065B">
              <w:rPr>
                <w:iCs/>
                <w:color w:val="000000" w:themeColor="text1"/>
              </w:rPr>
              <w:t xml:space="preserve">Vēršam uzmanību, ka </w:t>
            </w:r>
            <w:r w:rsidRPr="00ED065B">
              <w:rPr>
                <w:color w:val="000000" w:themeColor="text1"/>
              </w:rPr>
              <w:t>MK  noteikumu Nr.737</w:t>
            </w:r>
            <w:r w:rsidRPr="00ED065B">
              <w:rPr>
                <w:iCs/>
                <w:color w:val="000000" w:themeColor="text1"/>
              </w:rPr>
              <w:t xml:space="preserve"> 13.punkts paredz, ka plānu izstrādā</w:t>
            </w:r>
            <w:r w:rsidRPr="00ED065B">
              <w:rPr>
                <w:color w:val="000000" w:themeColor="text1"/>
              </w:rPr>
              <w:t xml:space="preserve"> īstermiņam vai vidējam termiņam</w:t>
            </w:r>
            <w:r w:rsidRPr="00ED065B">
              <w:rPr>
                <w:iCs/>
                <w:color w:val="000000" w:themeColor="text1"/>
              </w:rPr>
              <w:t xml:space="preserve"> </w:t>
            </w:r>
            <w:r w:rsidRPr="00ED065B">
              <w:rPr>
                <w:color w:val="000000" w:themeColor="text1"/>
              </w:rPr>
              <w:lastRenderedPageBreak/>
              <w:t>politikas ieviešanai vienā vai vairākās nozarēs.  Projekts satur plānošanas dokumenta pazīmes – identificēts mērķis, sasniedzamie rezultāti, identificētas problēmas, paredzot to risinājumus un veicamos pasākumus, noteiktas atbildīgās iestādes un pasākumu realizācijas termiņi, kā arī tiek paredzēts katru gadu ziņot par sasniegtajiem rezultātiem (Ministru kabineta sēdes protokollēmuma 8.punkts)</w:t>
            </w:r>
            <w:r w:rsidRPr="00ED065B">
              <w:rPr>
                <w:iCs/>
                <w:color w:val="000000" w:themeColor="text1"/>
              </w:rPr>
              <w:t>.</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8F0CC30" w14:textId="77777777" w:rsidR="00CB29C4" w:rsidRDefault="00E51BF6" w:rsidP="00E51BF6">
            <w:pPr>
              <w:pStyle w:val="naisc"/>
              <w:spacing w:before="0" w:after="0"/>
              <w:rPr>
                <w:b/>
                <w:color w:val="000000" w:themeColor="text1"/>
              </w:rPr>
            </w:pPr>
            <w:r w:rsidRPr="00ED065B">
              <w:rPr>
                <w:b/>
                <w:color w:val="000000" w:themeColor="text1"/>
              </w:rPr>
              <w:lastRenderedPageBreak/>
              <w:t>Ņemts vērā</w:t>
            </w:r>
          </w:p>
          <w:p w14:paraId="78D63549" w14:textId="77777777" w:rsidR="00E84AB9" w:rsidRPr="00E84AB9" w:rsidRDefault="00E84AB9" w:rsidP="00E84AB9">
            <w:pPr>
              <w:pStyle w:val="naisc"/>
              <w:jc w:val="both"/>
            </w:pPr>
            <w:r w:rsidRPr="00E84AB9">
              <w:t>Panākta vienošanās ar PKC, dokuments tiks virzīts, kā informatīvais ziņojums, attiecīgi saskaņā ar PKC norādēm precizēts Pakalpojumu vides pilnveides plāns 2019.-2023. gadam, kā arī MK rīkojuma projekts, kas ir papildināts ar šādu uzdevumu:</w:t>
            </w:r>
          </w:p>
          <w:p w14:paraId="23ABB162" w14:textId="4CC72848" w:rsidR="00E84AB9" w:rsidRPr="00ED065B" w:rsidRDefault="00E84AB9" w:rsidP="00E84AB9">
            <w:pPr>
              <w:pStyle w:val="naisc"/>
              <w:spacing w:before="0" w:after="0"/>
              <w:jc w:val="both"/>
              <w:rPr>
                <w:b/>
                <w:color w:val="000000" w:themeColor="text1"/>
              </w:rPr>
            </w:pPr>
            <w:r w:rsidRPr="00E84AB9">
              <w:lastRenderedPageBreak/>
              <w:t>Vides aizsardzības un reģionālās attīstības ministrijai, sagatavojot vidēja termiņa attīstības plānošanas dokumentu “Digitālās transformācijas pamatnostādnes 2021.-2027. gadam”, noteikt dzīves situācijās balstītu un proaktīvu procesu, kā arī pakalpojumu pārrobežu pieejamības nodrošināšanu kā valsts pārvaldes prioritātes.</w:t>
            </w:r>
          </w:p>
        </w:tc>
        <w:tc>
          <w:tcPr>
            <w:tcW w:w="4669" w:type="dxa"/>
            <w:tcBorders>
              <w:top w:val="single" w:sz="4" w:space="0" w:color="auto"/>
              <w:left w:val="single" w:sz="4" w:space="0" w:color="auto"/>
              <w:bottom w:val="single" w:sz="4" w:space="0" w:color="auto"/>
            </w:tcBorders>
            <w:shd w:val="clear" w:color="auto" w:fill="auto"/>
          </w:tcPr>
          <w:p w14:paraId="0CC0CD88" w14:textId="0372A926" w:rsidR="003A754B" w:rsidRPr="00ED065B" w:rsidRDefault="00E84AB9" w:rsidP="008B2801">
            <w:pPr>
              <w:pStyle w:val="naisc"/>
              <w:jc w:val="both"/>
              <w:rPr>
                <w:i/>
                <w:color w:val="000000" w:themeColor="text1"/>
              </w:rPr>
            </w:pPr>
            <w:r>
              <w:rPr>
                <w:color w:val="000000" w:themeColor="text1"/>
              </w:rPr>
              <w:lastRenderedPageBreak/>
              <w:t>Atsaucoties uz šo iebildumu ziņojuma nav veikti labojumi.</w:t>
            </w:r>
          </w:p>
        </w:tc>
      </w:tr>
      <w:tr w:rsidR="00EF3192" w:rsidRPr="00ED065B" w14:paraId="2F11809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B9497E8" w14:textId="67641BB8" w:rsidR="00CB29C4" w:rsidRPr="00ED065B" w:rsidRDefault="00210760" w:rsidP="00CB15BD">
            <w:pPr>
              <w:pStyle w:val="naisc"/>
              <w:spacing w:before="0" w:after="0"/>
              <w:rPr>
                <w:color w:val="000000" w:themeColor="text1"/>
              </w:rPr>
            </w:pPr>
            <w:r w:rsidRPr="00ED065B">
              <w:rPr>
                <w:color w:val="000000" w:themeColor="text1"/>
              </w:rPr>
              <w:t xml:space="preserve">26. </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E94681C" w14:textId="77777777" w:rsidR="00CB29C4" w:rsidRPr="00ED065B" w:rsidRDefault="00CB29C4" w:rsidP="00DF6F0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E6AE94B" w14:textId="77777777" w:rsidR="00CB29C4" w:rsidRPr="00ED065B" w:rsidRDefault="00CB29C4" w:rsidP="00DF6F04">
            <w:pPr>
              <w:jc w:val="both"/>
              <w:rPr>
                <w:b/>
                <w:color w:val="000000" w:themeColor="text1"/>
              </w:rPr>
            </w:pPr>
            <w:r w:rsidRPr="00ED065B">
              <w:rPr>
                <w:b/>
                <w:color w:val="000000" w:themeColor="text1"/>
              </w:rPr>
              <w:t>Pārresoru koordinācijas centrs</w:t>
            </w:r>
          </w:p>
          <w:p w14:paraId="0684A41D" w14:textId="77777777" w:rsidR="00CB29C4" w:rsidRPr="00ED065B" w:rsidRDefault="00CB29C4" w:rsidP="00DF6F04">
            <w:pPr>
              <w:pStyle w:val="BodyText"/>
              <w:contextualSpacing/>
              <w:jc w:val="both"/>
              <w:outlineLvl w:val="0"/>
              <w:rPr>
                <w:iCs/>
                <w:color w:val="000000" w:themeColor="text1"/>
              </w:rPr>
            </w:pPr>
            <w:r w:rsidRPr="00ED065B">
              <w:rPr>
                <w:b/>
                <w:color w:val="000000" w:themeColor="text1"/>
              </w:rPr>
              <w:t>(iebildums)</w:t>
            </w:r>
          </w:p>
          <w:p w14:paraId="2998930D" w14:textId="77777777" w:rsidR="00CB29C4" w:rsidRPr="00ED065B" w:rsidRDefault="00CB29C4" w:rsidP="00DF6F04">
            <w:pPr>
              <w:pStyle w:val="BodyText"/>
              <w:contextualSpacing/>
              <w:jc w:val="both"/>
              <w:outlineLvl w:val="0"/>
              <w:rPr>
                <w:color w:val="000000" w:themeColor="text1"/>
              </w:rPr>
            </w:pPr>
            <w:r w:rsidRPr="00ED065B">
              <w:rPr>
                <w:iCs/>
                <w:color w:val="000000" w:themeColor="text1"/>
              </w:rPr>
              <w:t xml:space="preserve">Ņemot vērā, ka </w:t>
            </w:r>
            <w:r w:rsidRPr="00ED065B">
              <w:rPr>
                <w:color w:val="000000" w:themeColor="text1"/>
              </w:rPr>
              <w:t xml:space="preserve">Ministru kabineta sēdes </w:t>
            </w:r>
            <w:r w:rsidRPr="00ED065B">
              <w:rPr>
                <w:iCs/>
                <w:color w:val="000000" w:themeColor="text1"/>
              </w:rPr>
              <w:t xml:space="preserve">protokollēmuma 3.punkts uzdod atbildīgajām ministrijām, iestādēm un pašvaldībām īstenot Projekta pasākumus, lūdzam papildināt Projekta </w:t>
            </w:r>
            <w:r w:rsidRPr="00ED065B">
              <w:rPr>
                <w:color w:val="000000" w:themeColor="text1"/>
              </w:rPr>
              <w:t xml:space="preserve">sadaļu “6. Rīcības plāns Regulas ieviešanai”, norādot minēto pasākumu izpildei pieejamo, kā arī papildus nepieciešamo </w:t>
            </w:r>
            <w:r w:rsidRPr="00ED065B">
              <w:rPr>
                <w:color w:val="000000" w:themeColor="text1"/>
              </w:rPr>
              <w:lastRenderedPageBreak/>
              <w:t>finansējumu, pievienojot aprēķinus par ietekmi uz valsts budžetu un pašvaldību budžetiem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5DD1EF5" w14:textId="77777777" w:rsidR="00CB29C4" w:rsidRDefault="00E51BF6" w:rsidP="00E51BF6">
            <w:pPr>
              <w:pStyle w:val="naisc"/>
              <w:spacing w:before="0" w:after="0"/>
              <w:rPr>
                <w:b/>
                <w:color w:val="000000" w:themeColor="text1"/>
              </w:rPr>
            </w:pPr>
            <w:r w:rsidRPr="00ED065B">
              <w:rPr>
                <w:b/>
                <w:color w:val="000000" w:themeColor="text1"/>
              </w:rPr>
              <w:lastRenderedPageBreak/>
              <w:t>Ņemts vērā</w:t>
            </w:r>
          </w:p>
          <w:p w14:paraId="1EF988AE" w14:textId="77777777" w:rsidR="00AC7B32" w:rsidRPr="00ED065B" w:rsidRDefault="00AC7B32" w:rsidP="00AC7B32">
            <w:pPr>
              <w:pStyle w:val="naisc"/>
              <w:jc w:val="both"/>
              <w:rPr>
                <w:color w:val="000000" w:themeColor="text1"/>
              </w:rPr>
            </w:pPr>
            <w:r w:rsidRPr="00ED065B">
              <w:rPr>
                <w:color w:val="000000" w:themeColor="text1"/>
              </w:rPr>
              <w:t xml:space="preserve">Vēršam uzmanību, ka pašlaik Regulas prasību īstenošanai nav paredzēti papildus valsts budžeta līdzekļi. Ziņojumā minētos risinājumus pamatā plānots finansēt ar ERAF finansējumu. VARAM vadībā tiks sagatavots dokuments </w:t>
            </w:r>
            <w:r w:rsidRPr="00ED065B">
              <w:rPr>
                <w:color w:val="000000" w:themeColor="text1"/>
              </w:rPr>
              <w:lastRenderedPageBreak/>
              <w:t xml:space="preserve">“Digitālās transformācijas pamatnostādnes 2021.-2027. gadam”, kurā tiks norādītas galvenās pakalpojumu vides attīstības virzieni t.sk. pakalpojumu pārrobežu pieejamības nodrošināšanu un digitālo prasmju pilnveidi  noteiktas kā vienas no prioritātēm, kas savukārt ļaus paredzēt atbalstu IKT rīku attīstībai un lietošanai jaunā ES fondu plānošanas perioda ietvaros. </w:t>
            </w:r>
          </w:p>
          <w:p w14:paraId="5D4E1B22" w14:textId="65FD2F5C" w:rsidR="00AC7B32" w:rsidRPr="00ED065B" w:rsidRDefault="00AC7B32" w:rsidP="00AC7B32">
            <w:pPr>
              <w:pStyle w:val="naisc"/>
              <w:spacing w:before="0" w:after="0"/>
              <w:jc w:val="both"/>
              <w:rPr>
                <w:b/>
                <w:color w:val="000000" w:themeColor="text1"/>
              </w:rPr>
            </w:pPr>
            <w:r w:rsidRPr="00ED065B">
              <w:rPr>
                <w:color w:val="000000" w:themeColor="text1"/>
              </w:rPr>
              <w:t>Lai apzinātu esošo situāciju pirms Regulas prasību ieviešanas VARAM veiks informācijas un pakalpojumu kartēšanu, ziņojuma sestajā daļā 1.2. punkts.</w:t>
            </w:r>
          </w:p>
        </w:tc>
        <w:tc>
          <w:tcPr>
            <w:tcW w:w="4669" w:type="dxa"/>
            <w:tcBorders>
              <w:top w:val="single" w:sz="4" w:space="0" w:color="auto"/>
              <w:left w:val="single" w:sz="4" w:space="0" w:color="auto"/>
              <w:bottom w:val="single" w:sz="4" w:space="0" w:color="auto"/>
            </w:tcBorders>
            <w:shd w:val="clear" w:color="auto" w:fill="auto"/>
          </w:tcPr>
          <w:p w14:paraId="6C3D6455" w14:textId="741C7E94" w:rsidR="00E51BF6" w:rsidRPr="00ED065B" w:rsidRDefault="00E51BF6" w:rsidP="00695F8C">
            <w:pPr>
              <w:pStyle w:val="naisc"/>
              <w:jc w:val="both"/>
              <w:rPr>
                <w:color w:val="000000" w:themeColor="text1"/>
              </w:rPr>
            </w:pPr>
            <w:r w:rsidRPr="00ED065B">
              <w:rPr>
                <w:color w:val="000000" w:themeColor="text1"/>
              </w:rPr>
              <w:lastRenderedPageBreak/>
              <w:t>Redakcionāli precizējumi ziņojuma</w:t>
            </w:r>
            <w:r w:rsidR="00AC7B32">
              <w:rPr>
                <w:color w:val="000000" w:themeColor="text1"/>
              </w:rPr>
              <w:t xml:space="preserve"> pirmās sadaļas 1.2. punktā (7.lpp)</w:t>
            </w:r>
            <w:r w:rsidRPr="00ED065B">
              <w:rPr>
                <w:color w:val="000000" w:themeColor="text1"/>
              </w:rPr>
              <w:t>:</w:t>
            </w:r>
          </w:p>
          <w:p w14:paraId="46B595CE" w14:textId="35AF363C" w:rsidR="00FD1D76" w:rsidRPr="00ED065B" w:rsidRDefault="00FD1D76" w:rsidP="00695F8C">
            <w:pPr>
              <w:pStyle w:val="naisc"/>
              <w:jc w:val="both"/>
            </w:pPr>
            <w:r w:rsidRPr="00ED065B">
              <w:rPr>
                <w:i/>
              </w:rPr>
              <w:t>Ņemot vērā Latvijas augsto pakalpojumu digitalizācijas līmeni nākošajam Eiropas Reģionālās attīstības fondu plānošanas periodam 2021.-2027.gadam sarunām ar EK izvirzīs pakalpojumu pārrobežu pieejamību, kā vienu no atbalstāmajiem pasākumiem, lai nodrošinātu Regulas prasību izpildi līdz 2023. gadam. Šo programmu sniegtai atbalsts tiks plānots centralizēti.</w:t>
            </w:r>
          </w:p>
          <w:p w14:paraId="1873D726" w14:textId="38349FA4" w:rsidR="008465A5" w:rsidRPr="00ED065B" w:rsidRDefault="008465A5" w:rsidP="003E2793">
            <w:pPr>
              <w:pStyle w:val="naisc"/>
              <w:jc w:val="both"/>
              <w:rPr>
                <w:color w:val="000000" w:themeColor="text1"/>
              </w:rPr>
            </w:pPr>
          </w:p>
        </w:tc>
      </w:tr>
      <w:tr w:rsidR="00EF3192" w:rsidRPr="00ED065B" w14:paraId="7EC4C8E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D7E9B4F" w14:textId="080EC72E" w:rsidR="00CB29C4" w:rsidRPr="00ED065B" w:rsidRDefault="00210760" w:rsidP="00CB15BD">
            <w:pPr>
              <w:pStyle w:val="naisc"/>
              <w:spacing w:before="0" w:after="0"/>
              <w:rPr>
                <w:color w:val="000000" w:themeColor="text1"/>
              </w:rPr>
            </w:pPr>
            <w:r w:rsidRPr="00ED065B">
              <w:rPr>
                <w:color w:val="000000" w:themeColor="text1"/>
              </w:rPr>
              <w:lastRenderedPageBreak/>
              <w:t xml:space="preserve">27.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D1914F9" w14:textId="77777777" w:rsidR="00CB29C4" w:rsidRPr="00ED065B" w:rsidRDefault="00CB29C4" w:rsidP="00DF6F0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6463DD2" w14:textId="77777777" w:rsidR="00CB29C4" w:rsidRPr="00ED065B" w:rsidRDefault="00CB29C4" w:rsidP="00DF6F04">
            <w:pPr>
              <w:jc w:val="both"/>
              <w:rPr>
                <w:b/>
                <w:color w:val="000000" w:themeColor="text1"/>
              </w:rPr>
            </w:pPr>
            <w:r w:rsidRPr="00ED065B">
              <w:rPr>
                <w:b/>
                <w:color w:val="000000" w:themeColor="text1"/>
              </w:rPr>
              <w:t>Pārresoru koordinācijas centrs</w:t>
            </w:r>
          </w:p>
          <w:p w14:paraId="1FBE5EF5" w14:textId="77777777" w:rsidR="00CB29C4" w:rsidRPr="00ED065B" w:rsidRDefault="00CB29C4" w:rsidP="00DF6F04">
            <w:pPr>
              <w:pStyle w:val="BodyText"/>
              <w:contextualSpacing/>
              <w:jc w:val="both"/>
              <w:outlineLvl w:val="0"/>
              <w:rPr>
                <w:iCs/>
                <w:color w:val="000000" w:themeColor="text1"/>
              </w:rPr>
            </w:pPr>
            <w:r w:rsidRPr="00ED065B">
              <w:rPr>
                <w:b/>
                <w:color w:val="000000" w:themeColor="text1"/>
              </w:rPr>
              <w:t>(iebildums)</w:t>
            </w:r>
          </w:p>
          <w:p w14:paraId="654DA349" w14:textId="77777777" w:rsidR="00CB29C4" w:rsidRPr="00ED065B" w:rsidRDefault="00CB29C4" w:rsidP="00DF6F04">
            <w:pPr>
              <w:pStyle w:val="BodyText"/>
              <w:contextualSpacing/>
              <w:jc w:val="both"/>
              <w:outlineLvl w:val="0"/>
              <w:rPr>
                <w:color w:val="000000" w:themeColor="text1"/>
              </w:rPr>
            </w:pPr>
            <w:r w:rsidRPr="00ED065B">
              <w:rPr>
                <w:color w:val="000000" w:themeColor="text1"/>
              </w:rPr>
              <w:t>Ņemot vērā, ka Vides aizsardzības un reģionālās attīstības ministrija šobrīd izstrādā “Pakalpojumu vides pilnveides plānu 2019.-2023. gadam” (dokumenta projekts izsludināts 24.10.2019.; Nr. 40 §7; VSS-1071), kur rīcības virzienā “</w:t>
            </w:r>
            <w:bookmarkStart w:id="1" w:name="_Toc20493658"/>
            <w:r w:rsidRPr="00ED065B">
              <w:rPr>
                <w:color w:val="000000" w:themeColor="text1"/>
              </w:rPr>
              <w:t>Saziņa ar valsti - vienuviet</w:t>
            </w:r>
            <w:bookmarkEnd w:id="1"/>
            <w:r w:rsidRPr="00ED065B">
              <w:rPr>
                <w:color w:val="000000" w:themeColor="text1"/>
              </w:rPr>
              <w:t>” ir iekļauti arī tādi pasākumi, kas saistīti ar portāla Latvija.lv pilnveidi un Vienotās digitālās vārtejas regulas ieviešanu, lūdzam šajā Projektā identificēto problemātiku un risinājumus integrēt “Pakalpojumu vides pilnveides plānā 2019.-2023. gadam”.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B77CEC8" w14:textId="77777777" w:rsidR="00AC7B32" w:rsidRDefault="00AC7B32" w:rsidP="00AC7B32">
            <w:pPr>
              <w:pStyle w:val="naisc"/>
              <w:spacing w:before="0" w:after="0"/>
              <w:rPr>
                <w:b/>
                <w:color w:val="000000" w:themeColor="text1"/>
              </w:rPr>
            </w:pPr>
            <w:r w:rsidRPr="00644F0A">
              <w:rPr>
                <w:b/>
                <w:color w:val="000000" w:themeColor="text1"/>
              </w:rPr>
              <w:t>Panākta vienošanās saskaņošanas procesā</w:t>
            </w:r>
          </w:p>
          <w:p w14:paraId="15C7EB52" w14:textId="77777777" w:rsidR="00AC7B32" w:rsidRPr="00ED065B" w:rsidRDefault="00AC7B32" w:rsidP="00AC7B32">
            <w:pPr>
              <w:pStyle w:val="naisc"/>
              <w:jc w:val="both"/>
              <w:rPr>
                <w:color w:val="000000" w:themeColor="text1"/>
              </w:rPr>
            </w:pPr>
            <w:r w:rsidRPr="00ED065B">
              <w:rPr>
                <w:color w:val="000000" w:themeColor="text1"/>
              </w:rPr>
              <w:t>Šis informatīvais ziņojums vērsts konkrēti uz Regulas prasību ieviešanu, attiecīgi plānots to katru gadu pārskatīt, aktualizējot plāna daļu, tādējādi pielāgojoties EK izstrādātajām darba programmām, kas tiek publicētas ikgadēji.</w:t>
            </w:r>
          </w:p>
          <w:p w14:paraId="220ADCDE" w14:textId="319B64E2" w:rsidR="00AC7B32" w:rsidRDefault="00AC7B32" w:rsidP="00AC7B32">
            <w:pPr>
              <w:pStyle w:val="naisc"/>
              <w:spacing w:before="0" w:after="0"/>
              <w:jc w:val="both"/>
              <w:rPr>
                <w:b/>
                <w:color w:val="000000" w:themeColor="text1"/>
              </w:rPr>
            </w:pPr>
            <w:r w:rsidRPr="00ED065B">
              <w:rPr>
                <w:color w:val="000000" w:themeColor="text1"/>
              </w:rPr>
              <w:t>Tāpat VARAM katru gadu izstrādās progresa ziņojumus, lai informētu MK par paveikto konkrētajā periodā.</w:t>
            </w:r>
          </w:p>
          <w:p w14:paraId="6E7E0FE4" w14:textId="795776DC" w:rsidR="00CB29C4" w:rsidRPr="00ED065B" w:rsidRDefault="00CB29C4" w:rsidP="00B72430">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29F71259" w14:textId="7CC57EA9" w:rsidR="00CB29C4" w:rsidRPr="00ED065B" w:rsidRDefault="00B72430" w:rsidP="00695F8C">
            <w:pPr>
              <w:pStyle w:val="naisc"/>
              <w:jc w:val="both"/>
              <w:rPr>
                <w:color w:val="000000" w:themeColor="text1"/>
              </w:rPr>
            </w:pPr>
            <w:r w:rsidRPr="00ED065B">
              <w:rPr>
                <w:color w:val="000000" w:themeColor="text1"/>
              </w:rPr>
              <w:t xml:space="preserve">Ziņojuma </w:t>
            </w:r>
            <w:r w:rsidR="007958D4" w:rsidRPr="00ED065B">
              <w:rPr>
                <w:color w:val="000000" w:themeColor="text1"/>
              </w:rPr>
              <w:t>7</w:t>
            </w:r>
            <w:r w:rsidRPr="00ED065B">
              <w:rPr>
                <w:color w:val="000000" w:themeColor="text1"/>
              </w:rPr>
              <w:t>.lpp norādīta atsauce uz VARAM izstrādāto Pa</w:t>
            </w:r>
            <w:r w:rsidR="006241A9" w:rsidRPr="00ED065B">
              <w:rPr>
                <w:color w:val="000000" w:themeColor="text1"/>
              </w:rPr>
              <w:t>kalpojumu vides pilnveides plānu</w:t>
            </w:r>
            <w:r w:rsidRPr="00ED065B">
              <w:rPr>
                <w:color w:val="000000" w:themeColor="text1"/>
              </w:rPr>
              <w:t xml:space="preserve"> 2020.-2023.gadam. </w:t>
            </w:r>
          </w:p>
          <w:p w14:paraId="75349F00" w14:textId="763D203E" w:rsidR="004D543F" w:rsidRPr="00ED065B" w:rsidRDefault="004D543F" w:rsidP="00695F8C">
            <w:pPr>
              <w:pStyle w:val="naisc"/>
              <w:jc w:val="both"/>
              <w:rPr>
                <w:color w:val="000000" w:themeColor="text1"/>
              </w:rPr>
            </w:pPr>
          </w:p>
        </w:tc>
      </w:tr>
      <w:tr w:rsidR="00EF3192" w:rsidRPr="00ED065B" w14:paraId="668D8CA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FD3808B" w14:textId="3277FBEA" w:rsidR="00CB29C4" w:rsidRPr="00ED065B" w:rsidRDefault="00210760" w:rsidP="00CB15BD">
            <w:pPr>
              <w:pStyle w:val="naisc"/>
              <w:spacing w:before="0" w:after="0"/>
              <w:rPr>
                <w:color w:val="000000" w:themeColor="text1"/>
              </w:rPr>
            </w:pPr>
            <w:r w:rsidRPr="00ED065B">
              <w:rPr>
                <w:color w:val="000000" w:themeColor="text1"/>
              </w:rPr>
              <w:t xml:space="preserve">28.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FF754D8" w14:textId="77777777" w:rsidR="00CB29C4" w:rsidRPr="00ED065B" w:rsidRDefault="00CB29C4" w:rsidP="00A17E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E7EE883" w14:textId="77777777" w:rsidR="00CB29C4" w:rsidRPr="00ED065B" w:rsidRDefault="00CB29C4" w:rsidP="00A17EC4">
            <w:pPr>
              <w:jc w:val="both"/>
              <w:rPr>
                <w:b/>
                <w:color w:val="000000" w:themeColor="text1"/>
              </w:rPr>
            </w:pPr>
            <w:r w:rsidRPr="00ED065B">
              <w:rPr>
                <w:b/>
                <w:color w:val="000000" w:themeColor="text1"/>
              </w:rPr>
              <w:t>Tieslietu ministrija</w:t>
            </w:r>
          </w:p>
          <w:p w14:paraId="65AAE824" w14:textId="77777777" w:rsidR="00CB29C4" w:rsidRPr="00ED065B" w:rsidRDefault="00CB29C4" w:rsidP="00A17EC4">
            <w:pPr>
              <w:jc w:val="both"/>
              <w:rPr>
                <w:b/>
                <w:color w:val="000000" w:themeColor="text1"/>
              </w:rPr>
            </w:pPr>
            <w:r w:rsidRPr="00ED065B">
              <w:rPr>
                <w:b/>
                <w:color w:val="000000" w:themeColor="text1"/>
              </w:rPr>
              <w:t>(iebildums)</w:t>
            </w:r>
          </w:p>
          <w:p w14:paraId="6898A556" w14:textId="77777777" w:rsidR="00CB29C4" w:rsidRPr="00ED065B" w:rsidRDefault="00CB29C4" w:rsidP="00BE4720">
            <w:pPr>
              <w:widowControl w:val="0"/>
              <w:tabs>
                <w:tab w:val="left" w:pos="993"/>
              </w:tabs>
              <w:jc w:val="both"/>
              <w:rPr>
                <w:color w:val="000000" w:themeColor="text1"/>
              </w:rPr>
            </w:pPr>
            <w:r w:rsidRPr="00ED065B">
              <w:rPr>
                <w:color w:val="000000" w:themeColor="text1"/>
              </w:rPr>
              <w:t xml:space="preserve">Šobrīd saskaņošanai nosūtītais ziņojuma projekts </w:t>
            </w:r>
            <w:r w:rsidRPr="00ED065B">
              <w:rPr>
                <w:i/>
                <w:iCs/>
                <w:color w:val="000000" w:themeColor="text1"/>
              </w:rPr>
              <w:t xml:space="preserve">par Eiropas Parlamenta un Padomes 2018. gada 2. oktobris Regulas (ES) 2018/1724, ar ko izveido vienotu </w:t>
            </w:r>
            <w:r w:rsidRPr="00ED065B">
              <w:rPr>
                <w:i/>
                <w:iCs/>
                <w:color w:val="000000" w:themeColor="text1"/>
              </w:rPr>
              <w:lastRenderedPageBreak/>
              <w:t>digitālo vārteju, lai sniegtu piekļuvi informācijai, procedūrām un palīdzības un problēmu risināšanas pakalpojumiem, un ar ko groza Regulu (ES) Nr. 1024/2012,</w:t>
            </w:r>
            <w:r w:rsidRPr="00ED065B">
              <w:rPr>
                <w:color w:val="000000" w:themeColor="text1"/>
              </w:rPr>
              <w:t xml:space="preserve"> (turpmāk – Regula) ieviešanu saturiski paredz gan rīcības virzienus Regulas prasību ieviešanai (tai skaitā ziņojuma projekta 3. punkts “Darbības virzieni Regulas ieviešanas procesā”), gan konkrētu rīcības plānu ar uzdevumiem pārvaldes iestādēm (ziņojuma projekta 6. punkts “Rīcības plāns Regulas ieviešanai”). Protokollēmuma projekts paredz uzdevumus atbildīgajām ministrijām pildīt ziņojuma projektā ietverto rīcības plānu, turklāt protokollēmuma projekta 3. punkts paredz uzdevumu arī pašvaldībām pildīt ziņojuma projekta 6. punktā minētā rīcības plāna pasākumus. Šajā sakarā norādām, ka ar Ministru kabineta sēdes protokollēmumiem nevar uzdot </w:t>
            </w:r>
            <w:r w:rsidRPr="00ED065B">
              <w:rPr>
                <w:color w:val="000000" w:themeColor="text1"/>
              </w:rPr>
              <w:lastRenderedPageBreak/>
              <w:t>saistošus uzdevumus atvasinātām publiskām personām, tai skaitā pašvaldībām.</w:t>
            </w:r>
          </w:p>
          <w:p w14:paraId="430BC289" w14:textId="77777777" w:rsidR="00CB29C4" w:rsidRPr="00ED065B" w:rsidRDefault="00CB29C4" w:rsidP="00BE4720">
            <w:pPr>
              <w:pStyle w:val="ListParagraph"/>
              <w:tabs>
                <w:tab w:val="left" w:pos="993"/>
              </w:tabs>
              <w:spacing w:line="240" w:lineRule="auto"/>
              <w:ind w:left="0"/>
              <w:jc w:val="both"/>
              <w:rPr>
                <w:rFonts w:ascii="Times New Roman" w:hAnsi="Times New Roman"/>
                <w:color w:val="000000" w:themeColor="text1"/>
                <w:sz w:val="24"/>
                <w:szCs w:val="24"/>
              </w:rPr>
            </w:pPr>
            <w:r w:rsidRPr="00ED065B">
              <w:rPr>
                <w:rFonts w:ascii="Times New Roman" w:eastAsia="Times New Roman" w:hAnsi="Times New Roman"/>
                <w:color w:val="000000" w:themeColor="text1"/>
                <w:sz w:val="24"/>
                <w:szCs w:val="24"/>
                <w:lang w:eastAsia="lv-LV"/>
              </w:rPr>
              <w:t xml:space="preserve">Tāpat vēršam uzmanību, ka kopumā vērtējot ziņojuma projektu un tajā ietvertos pasākumus, secināms, ka atbilstošāks instruments Regulas ieviešanas plānošanai saskaņā ar </w:t>
            </w:r>
            <w:r w:rsidRPr="00ED065B">
              <w:rPr>
                <w:rFonts w:ascii="Times New Roman" w:eastAsia="Times New Roman" w:hAnsi="Times New Roman"/>
                <w:i/>
                <w:iCs/>
                <w:color w:val="000000" w:themeColor="text1"/>
                <w:sz w:val="24"/>
                <w:szCs w:val="24"/>
                <w:lang w:eastAsia="lv-LV"/>
              </w:rPr>
              <w:t>Ministru kabineta 2014. gada 2. decembrī noteikumu Nr. 737</w:t>
            </w:r>
            <w:r w:rsidRPr="00ED065B">
              <w:rPr>
                <w:rFonts w:ascii="Times New Roman" w:hAnsi="Times New Roman"/>
                <w:i/>
                <w:iCs/>
                <w:color w:val="000000" w:themeColor="text1"/>
                <w:sz w:val="24"/>
                <w:szCs w:val="24"/>
              </w:rPr>
              <w:t xml:space="preserve"> “</w:t>
            </w:r>
            <w:r w:rsidRPr="00ED065B">
              <w:rPr>
                <w:rFonts w:ascii="Times New Roman" w:eastAsia="Times New Roman" w:hAnsi="Times New Roman"/>
                <w:i/>
                <w:iCs/>
                <w:color w:val="000000" w:themeColor="text1"/>
                <w:sz w:val="24"/>
                <w:szCs w:val="24"/>
                <w:lang w:eastAsia="lv-LV"/>
              </w:rPr>
              <w:t>Attīstības plānošanas dokumentu izstrādes un ietekmes izvērtēšanas noteikumi</w:t>
            </w:r>
            <w:r w:rsidRPr="00ED065B">
              <w:rPr>
                <w:rFonts w:ascii="Times New Roman" w:hAnsi="Times New Roman"/>
                <w:i/>
                <w:iCs/>
                <w:color w:val="000000" w:themeColor="text1"/>
                <w:sz w:val="24"/>
                <w:szCs w:val="24"/>
              </w:rPr>
              <w:t xml:space="preserve">” </w:t>
            </w:r>
            <w:r w:rsidRPr="00ED065B">
              <w:rPr>
                <w:rFonts w:ascii="Times New Roman" w:hAnsi="Times New Roman"/>
                <w:color w:val="000000" w:themeColor="text1"/>
                <w:sz w:val="24"/>
                <w:szCs w:val="24"/>
              </w:rPr>
              <w:t>(turpmāk – Noteikumi Nr. 737) II nodaļu būtu tādi politikas plānošanas dokumenti kā plāns – gadījumā, ja nepieciešams koordinēt institūciju rīcību Regulas ieviešanai, vai konceptuālais ziņojums – gadījumā, ja nepieciešams konceptuāli izšķirties starp dažādiem Regulas īstenošanas modeļiem.</w:t>
            </w:r>
          </w:p>
          <w:p w14:paraId="3532E9FF" w14:textId="77777777" w:rsidR="00CB29C4" w:rsidRPr="00ED065B" w:rsidRDefault="00CB29C4" w:rsidP="00BE4720">
            <w:pPr>
              <w:pStyle w:val="ListParagraph"/>
              <w:tabs>
                <w:tab w:val="left" w:pos="993"/>
              </w:tabs>
              <w:spacing w:line="240" w:lineRule="auto"/>
              <w:ind w:left="0"/>
              <w:jc w:val="both"/>
              <w:rPr>
                <w:rFonts w:ascii="Times New Roman" w:hAnsi="Times New Roman"/>
                <w:color w:val="000000" w:themeColor="text1"/>
                <w:sz w:val="24"/>
                <w:szCs w:val="24"/>
              </w:rPr>
            </w:pPr>
            <w:r w:rsidRPr="00ED065B">
              <w:rPr>
                <w:rFonts w:ascii="Times New Roman" w:hAnsi="Times New Roman"/>
                <w:color w:val="000000" w:themeColor="text1"/>
                <w:sz w:val="24"/>
                <w:szCs w:val="24"/>
              </w:rPr>
              <w:t xml:space="preserve">Ievērojot minēto, lūdzam izvērtēt, vai izvēlētā dokumenta forma – informatīvais ziņojums – ir </w:t>
            </w:r>
            <w:r w:rsidRPr="00ED065B">
              <w:rPr>
                <w:rFonts w:ascii="Times New Roman" w:hAnsi="Times New Roman"/>
                <w:color w:val="000000" w:themeColor="text1"/>
                <w:sz w:val="24"/>
                <w:szCs w:val="24"/>
              </w:rPr>
              <w:lastRenderedPageBreak/>
              <w:t>atbilstoša tajā ietvertajam saturam un juridiskajai slodzei, un nepieciešamības gadījumā izstrādāt atbilstošu politikas plānošanas dokumentu saskaņā ar Attīstības plānošanas sistēmas likuma un Noteikumu Nr. 737 prasībām.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5008E14" w14:textId="77777777" w:rsidR="00CB29C4" w:rsidRDefault="00DC4098" w:rsidP="00EC0A62">
            <w:pPr>
              <w:pStyle w:val="naisc"/>
              <w:spacing w:before="0" w:after="0"/>
              <w:rPr>
                <w:b/>
                <w:color w:val="000000" w:themeColor="text1"/>
              </w:rPr>
            </w:pPr>
            <w:r w:rsidRPr="00ED065B">
              <w:rPr>
                <w:b/>
                <w:color w:val="000000" w:themeColor="text1"/>
              </w:rPr>
              <w:lastRenderedPageBreak/>
              <w:t>Ņemts vērā</w:t>
            </w:r>
          </w:p>
          <w:p w14:paraId="7D47A882" w14:textId="41577A0B" w:rsidR="00AC7B32" w:rsidRPr="00ED065B" w:rsidRDefault="00AC7B32" w:rsidP="00AC7B32">
            <w:pPr>
              <w:pStyle w:val="naisc"/>
              <w:spacing w:before="0" w:after="0"/>
              <w:jc w:val="both"/>
              <w:rPr>
                <w:b/>
                <w:color w:val="000000" w:themeColor="text1"/>
              </w:rPr>
            </w:pPr>
            <w:r w:rsidRPr="00ED065B">
              <w:rPr>
                <w:color w:val="000000" w:themeColor="text1"/>
              </w:rPr>
              <w:t xml:space="preserve">Ņemot vērā, ka Regulas prasību ieviešanas termiņš ir 2020.gada beigās un dokumenta pārveidošana šajā gadījumā radīs </w:t>
            </w:r>
            <w:r w:rsidRPr="00ED065B">
              <w:rPr>
                <w:color w:val="000000" w:themeColor="text1"/>
              </w:rPr>
              <w:lastRenderedPageBreak/>
              <w:t>nevajadzīgu administratīvo slogu, papildus riskus, šajā gadījumā dokumentu turpināsim virzīt, kā informatīvo ziņojumu. Attiecīgi nākošgad izvērtēsim nepieciešamību dokumentu pārveidot par rīcības plānu.</w:t>
            </w:r>
          </w:p>
        </w:tc>
        <w:tc>
          <w:tcPr>
            <w:tcW w:w="4669" w:type="dxa"/>
            <w:tcBorders>
              <w:top w:val="single" w:sz="4" w:space="0" w:color="auto"/>
              <w:left w:val="single" w:sz="4" w:space="0" w:color="auto"/>
              <w:bottom w:val="single" w:sz="4" w:space="0" w:color="auto"/>
            </w:tcBorders>
            <w:shd w:val="clear" w:color="auto" w:fill="auto"/>
          </w:tcPr>
          <w:p w14:paraId="45672101" w14:textId="77777777" w:rsidR="00DC4098" w:rsidRPr="00ED065B" w:rsidRDefault="00DC4098" w:rsidP="00457FA7">
            <w:pPr>
              <w:pStyle w:val="naisc"/>
              <w:spacing w:before="0" w:after="0"/>
              <w:jc w:val="both"/>
              <w:rPr>
                <w:color w:val="000000" w:themeColor="text1"/>
                <w:u w:val="single"/>
              </w:rPr>
            </w:pPr>
            <w:r w:rsidRPr="00ED065B">
              <w:rPr>
                <w:color w:val="000000" w:themeColor="text1"/>
                <w:u w:val="single"/>
              </w:rPr>
              <w:lastRenderedPageBreak/>
              <w:t>Precizēts protokollēmums, trešais uzdevums izteikts, šādā redakcijā:</w:t>
            </w:r>
          </w:p>
          <w:p w14:paraId="587BD32D" w14:textId="510B1671" w:rsidR="009257CE" w:rsidRPr="00ED065B" w:rsidRDefault="00F42B2F" w:rsidP="00457FA7">
            <w:pPr>
              <w:pStyle w:val="naisc"/>
              <w:spacing w:before="0" w:after="0"/>
              <w:jc w:val="both"/>
              <w:rPr>
                <w:i/>
                <w:color w:val="000000" w:themeColor="text1"/>
              </w:rPr>
            </w:pPr>
            <w:r w:rsidRPr="00ED065B">
              <w:rPr>
                <w:i/>
                <w:color w:val="000000" w:themeColor="text1"/>
              </w:rPr>
              <w:t xml:space="preserve">Atbildīgajām iestādēm, kas ir valsts pārvaldes pakalpojumu sniedzēji un nodrošina pakalpojumus un  procedūras, kas saskaņā ar  Regulas 2018/1724 prasībām jādigitalizē un jāpielāgo pārrobežu lietotājiem, nodrošināt </w:t>
            </w:r>
            <w:r w:rsidRPr="00ED065B">
              <w:rPr>
                <w:i/>
                <w:color w:val="000000" w:themeColor="text1"/>
              </w:rPr>
              <w:lastRenderedPageBreak/>
              <w:t xml:space="preserve">informatīvā ziņojuma 6. punktā minētā rīcības plāna īstenošanu noteiktajos termiņos. </w:t>
            </w:r>
          </w:p>
          <w:p w14:paraId="774F83D4" w14:textId="3A7727A6" w:rsidR="001427EC" w:rsidRPr="00ED065B" w:rsidRDefault="001427EC" w:rsidP="001427EC">
            <w:pPr>
              <w:pStyle w:val="naisc"/>
              <w:spacing w:before="0" w:after="0"/>
              <w:jc w:val="both"/>
              <w:rPr>
                <w:color w:val="000000" w:themeColor="text1"/>
                <w:u w:val="single"/>
              </w:rPr>
            </w:pPr>
            <w:r w:rsidRPr="00ED065B">
              <w:rPr>
                <w:color w:val="000000" w:themeColor="text1"/>
                <w:u w:val="single"/>
              </w:rPr>
              <w:t xml:space="preserve">Precizēts protokollēmums, </w:t>
            </w:r>
            <w:r>
              <w:rPr>
                <w:color w:val="000000" w:themeColor="text1"/>
                <w:u w:val="single"/>
              </w:rPr>
              <w:t>septītais</w:t>
            </w:r>
            <w:r w:rsidRPr="00ED065B">
              <w:rPr>
                <w:color w:val="000000" w:themeColor="text1"/>
                <w:u w:val="single"/>
              </w:rPr>
              <w:t xml:space="preserve"> uzdevums izteikts, šādā redakcijā:</w:t>
            </w:r>
          </w:p>
          <w:p w14:paraId="30409740" w14:textId="26922D16" w:rsidR="009257CE" w:rsidRPr="00ED065B" w:rsidRDefault="00F42B2F" w:rsidP="00EC0A62">
            <w:pPr>
              <w:pStyle w:val="naisc"/>
              <w:jc w:val="both"/>
              <w:rPr>
                <w:i/>
                <w:color w:val="000000" w:themeColor="text1"/>
              </w:rPr>
            </w:pPr>
            <w:r w:rsidRPr="00ED065B">
              <w:rPr>
                <w:i/>
                <w:color w:val="000000" w:themeColor="text1"/>
              </w:rPr>
              <w:t>VARAM līdz 2020. gada 30. jūnijam informēt pašvaldības par uzdevumiem, kas izriet no ar  Regulas 2018/1724 prasībām.</w:t>
            </w:r>
          </w:p>
          <w:p w14:paraId="4118915E" w14:textId="4038256D" w:rsidR="009C4DCB" w:rsidRPr="00ED065B" w:rsidRDefault="009C4DCB" w:rsidP="00EC0A62">
            <w:pPr>
              <w:pStyle w:val="naisc"/>
              <w:jc w:val="both"/>
              <w:rPr>
                <w:color w:val="000000" w:themeColor="text1"/>
              </w:rPr>
            </w:pPr>
          </w:p>
        </w:tc>
      </w:tr>
      <w:tr w:rsidR="00EF3192" w:rsidRPr="00ED065B" w14:paraId="33A74FB0"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F59C3C6" w14:textId="0E595399" w:rsidR="00CB29C4" w:rsidRPr="00ED065B" w:rsidRDefault="00210760" w:rsidP="00CB15BD">
            <w:pPr>
              <w:pStyle w:val="naisc"/>
              <w:spacing w:before="0" w:after="0"/>
              <w:rPr>
                <w:color w:val="000000" w:themeColor="text1"/>
              </w:rPr>
            </w:pPr>
            <w:r w:rsidRPr="00ED065B">
              <w:rPr>
                <w:color w:val="000000" w:themeColor="text1"/>
              </w:rPr>
              <w:lastRenderedPageBreak/>
              <w:t>29.</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1B86C5B" w14:textId="77777777" w:rsidR="00CB29C4" w:rsidRPr="00ED065B" w:rsidRDefault="00CB29C4" w:rsidP="00BE4720">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B21A856" w14:textId="77777777" w:rsidR="00CB29C4" w:rsidRPr="00ED065B" w:rsidRDefault="00CB29C4" w:rsidP="00BE4720">
            <w:pPr>
              <w:jc w:val="both"/>
              <w:rPr>
                <w:b/>
                <w:color w:val="000000" w:themeColor="text1"/>
              </w:rPr>
            </w:pPr>
            <w:r w:rsidRPr="00ED065B">
              <w:rPr>
                <w:b/>
                <w:color w:val="000000" w:themeColor="text1"/>
              </w:rPr>
              <w:t>Tieslietu ministrija</w:t>
            </w:r>
          </w:p>
          <w:p w14:paraId="0543DDD0" w14:textId="77777777" w:rsidR="00CB29C4" w:rsidRPr="00ED065B" w:rsidRDefault="00CB29C4" w:rsidP="00BE4720">
            <w:pPr>
              <w:jc w:val="both"/>
              <w:rPr>
                <w:b/>
                <w:color w:val="000000" w:themeColor="text1"/>
              </w:rPr>
            </w:pPr>
            <w:r w:rsidRPr="00ED065B">
              <w:rPr>
                <w:b/>
                <w:color w:val="000000" w:themeColor="text1"/>
              </w:rPr>
              <w:t>(iebildums)</w:t>
            </w:r>
          </w:p>
          <w:p w14:paraId="17A11DB3" w14:textId="77777777" w:rsidR="00CB29C4" w:rsidRPr="00ED065B" w:rsidRDefault="00CB29C4" w:rsidP="00BE4720">
            <w:pPr>
              <w:jc w:val="both"/>
              <w:rPr>
                <w:color w:val="000000" w:themeColor="text1"/>
              </w:rPr>
            </w:pPr>
            <w:r w:rsidRPr="00ED065B">
              <w:rPr>
                <w:color w:val="000000" w:themeColor="text1"/>
              </w:rPr>
              <w:t>Protokollēmuma projekta 2. punkts uzdod Vides aizsardzības un reģionālās attīstības ministrijai izveidot starpinstitūciju vadības komiteju, kura uzraudzīs un koordinēs Regulas prasību izpildi.</w:t>
            </w:r>
          </w:p>
          <w:p w14:paraId="1AFD2B27" w14:textId="77777777" w:rsidR="00CB29C4" w:rsidRPr="00ED065B" w:rsidRDefault="00CB29C4" w:rsidP="00BE4720">
            <w:pPr>
              <w:jc w:val="both"/>
              <w:rPr>
                <w:color w:val="000000" w:themeColor="text1"/>
              </w:rPr>
            </w:pPr>
            <w:r w:rsidRPr="00ED065B">
              <w:rPr>
                <w:color w:val="000000" w:themeColor="text1"/>
              </w:rPr>
              <w:t>Lūdzam ziņojuma projektā papildus skaidrot komitejas būtību, sastāvu un kompetenci, kā arī skaidrot, vai paredzēti vēl papildus koordinācijas pasākumi (valsts koordinatora vai koordinatoru iecelšana) saskaņā ar Regulas 28. panta prasībām.</w:t>
            </w:r>
          </w:p>
          <w:p w14:paraId="7D6D49CF" w14:textId="77777777" w:rsidR="00CB29C4" w:rsidRPr="00ED065B" w:rsidRDefault="00CB29C4" w:rsidP="00BE4720">
            <w:pPr>
              <w:jc w:val="both"/>
              <w:rPr>
                <w:color w:val="000000" w:themeColor="text1"/>
              </w:rPr>
            </w:pPr>
            <w:r w:rsidRPr="00ED065B">
              <w:rPr>
                <w:color w:val="000000" w:themeColor="text1"/>
              </w:rPr>
              <w:t xml:space="preserve">Šajā sakarā vēršam uzmanību, ka saskaņā ar Regulas 28. pantu katra </w:t>
            </w:r>
            <w:r w:rsidRPr="00ED065B">
              <w:rPr>
                <w:color w:val="000000" w:themeColor="text1"/>
              </w:rPr>
              <w:lastRenderedPageBreak/>
              <w:t>dalībvalsts ieceļ valsts koordinatoru, kas papildus Regulas 7., 17., 19., 20., 23. un 25. pantā noteiktajiem pienākumiem ir kontaktpunkts savās attiecīgajās pārvaldes iestādēs visos ar vārteju saistītajos jautājumos (..). Katra dalībvalsts saskaņā ar savu iekšējās pārvaldības struktūru var iecelt vienu vai vairākus koordinatorus, lai veiktu jebkuru no 1. punktā uzskaitītajiem uzdevumiem. Katrai dalībvalstij ir viens valsts koordinators, kurš ir atbildīgs par saziņu ar Komisiju attiecībā uz visiem jautājumiem, kas saistīti ar vārteju.</w:t>
            </w:r>
          </w:p>
          <w:p w14:paraId="64B597D0" w14:textId="77777777" w:rsidR="00CB29C4" w:rsidRPr="00ED065B" w:rsidRDefault="00CB29C4" w:rsidP="00BE4720">
            <w:pPr>
              <w:jc w:val="both"/>
              <w:rPr>
                <w:b/>
                <w:color w:val="000000" w:themeColor="text1"/>
              </w:rPr>
            </w:pPr>
            <w:r w:rsidRPr="00ED065B">
              <w:rPr>
                <w:color w:val="000000" w:themeColor="text1"/>
              </w:rPr>
              <w:t xml:space="preserve">Neapšaubot vadības komisijas izveides lietderību, lūdzam skaidrot, vai šī vadības komisija būs uzskatāma par valsts koordinatoru Regulas izpratnē un vai šāda starpinstitucionāla koleģiāla iestāde varēs pilnībā veikt Regulas 28. pantā minētos uzdevumus. Ievērojot minēto, </w:t>
            </w:r>
            <w:r w:rsidRPr="00ED065B">
              <w:rPr>
                <w:color w:val="000000" w:themeColor="text1"/>
              </w:rPr>
              <w:lastRenderedPageBreak/>
              <w:t>lūdzam precizēt ziņojuma projektu.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555A01F" w14:textId="77777777" w:rsidR="00F70F3E" w:rsidRDefault="001427EC" w:rsidP="005965F7">
            <w:pPr>
              <w:pStyle w:val="naisc"/>
              <w:spacing w:before="0" w:after="0"/>
              <w:rPr>
                <w:b/>
                <w:color w:val="000000" w:themeColor="text1"/>
              </w:rPr>
            </w:pPr>
            <w:r w:rsidRPr="00644F0A">
              <w:rPr>
                <w:b/>
                <w:color w:val="000000" w:themeColor="text1"/>
              </w:rPr>
              <w:lastRenderedPageBreak/>
              <w:t>Panākta vienošanās saskaņošanas procesā</w:t>
            </w:r>
          </w:p>
          <w:p w14:paraId="30EC8DCB" w14:textId="77777777" w:rsidR="001427EC" w:rsidRPr="00ED065B" w:rsidRDefault="001427EC" w:rsidP="001427EC">
            <w:pPr>
              <w:pStyle w:val="naisc"/>
              <w:jc w:val="both"/>
              <w:rPr>
                <w:color w:val="000000" w:themeColor="text1"/>
              </w:rPr>
            </w:pPr>
            <w:r w:rsidRPr="00ED065B">
              <w:rPr>
                <w:color w:val="000000" w:themeColor="text1"/>
              </w:rPr>
              <w:t>Informējam, ka Latvijas nacionālais koordinators ir VARAM Publisko pakalpojumu departamenta direktors Gatis Ozols (iepriekš Jānis Glazkovs)</w:t>
            </w:r>
            <w:r>
              <w:rPr>
                <w:color w:val="000000" w:themeColor="text1"/>
              </w:rPr>
              <w:t xml:space="preserve"> </w:t>
            </w:r>
          </w:p>
          <w:p w14:paraId="7E0877FD" w14:textId="77777777" w:rsidR="001427EC" w:rsidRPr="00ED065B" w:rsidRDefault="001427EC" w:rsidP="001427EC">
            <w:pPr>
              <w:pStyle w:val="naisc"/>
              <w:jc w:val="both"/>
              <w:rPr>
                <w:color w:val="000000" w:themeColor="text1"/>
              </w:rPr>
            </w:pPr>
            <w:r w:rsidRPr="00ED065B">
              <w:rPr>
                <w:color w:val="000000" w:themeColor="text1"/>
              </w:rPr>
              <w:t xml:space="preserve">28.10.2019. ar VARAM ministra rīkojumu izveidota starpinstitūciju vadības komiteja, kas koordinēs Regulas prasību ieviešanu Latvijā. </w:t>
            </w:r>
          </w:p>
          <w:p w14:paraId="258DEC18" w14:textId="25F01D8C" w:rsidR="001427EC" w:rsidRPr="00ED065B" w:rsidRDefault="001427EC" w:rsidP="001427EC">
            <w:pPr>
              <w:pStyle w:val="naisc"/>
              <w:spacing w:before="0" w:after="0"/>
              <w:jc w:val="both"/>
              <w:rPr>
                <w:b/>
                <w:color w:val="000000" w:themeColor="text1"/>
              </w:rPr>
            </w:pPr>
            <w:r w:rsidRPr="00ED065B">
              <w:rPr>
                <w:color w:val="000000" w:themeColor="text1"/>
              </w:rPr>
              <w:lastRenderedPageBreak/>
              <w:t>VARAM ir atbildīga par Regulas prasību ieviešanu Latvijā, bet ņemot vērā, ka Regulas prasības skar gandrīz visus lielākos valsts pārvaldes pakalpojumu sniedzējus, lai nodrošinātu efektīvu Regulas prasību ieviešanu tika izveidota iepriekš minēta starpinstitūciju vadības komiteja (tādējādi iesaistot visas iesaistītās puses).</w:t>
            </w:r>
          </w:p>
        </w:tc>
        <w:tc>
          <w:tcPr>
            <w:tcW w:w="4669" w:type="dxa"/>
            <w:tcBorders>
              <w:top w:val="single" w:sz="4" w:space="0" w:color="auto"/>
              <w:left w:val="single" w:sz="4" w:space="0" w:color="auto"/>
              <w:bottom w:val="single" w:sz="4" w:space="0" w:color="auto"/>
            </w:tcBorders>
            <w:shd w:val="clear" w:color="auto" w:fill="auto"/>
          </w:tcPr>
          <w:p w14:paraId="50A70CEA" w14:textId="3334CC78" w:rsidR="003141C0" w:rsidRPr="00ED065B" w:rsidRDefault="00EB59A1" w:rsidP="003141C0">
            <w:pPr>
              <w:pStyle w:val="naisc"/>
              <w:jc w:val="both"/>
              <w:rPr>
                <w:color w:val="000000" w:themeColor="text1"/>
              </w:rPr>
            </w:pPr>
            <w:r w:rsidRPr="00ED065B">
              <w:rPr>
                <w:color w:val="000000" w:themeColor="text1"/>
              </w:rPr>
              <w:lastRenderedPageBreak/>
              <w:t xml:space="preserve"> </w:t>
            </w:r>
            <w:r w:rsidR="001427EC">
              <w:rPr>
                <w:color w:val="000000" w:themeColor="text1"/>
              </w:rPr>
              <w:t>Atsaucoties uz šo iebildumu ziņojuma nav veikti labojumi.</w:t>
            </w:r>
          </w:p>
        </w:tc>
      </w:tr>
      <w:tr w:rsidR="00EF3192" w:rsidRPr="00ED065B" w14:paraId="3148570B"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4A8F53F" w14:textId="65F925FB" w:rsidR="00CB29C4" w:rsidRPr="00ED065B" w:rsidRDefault="00210760" w:rsidP="00CB15BD">
            <w:pPr>
              <w:pStyle w:val="naisc"/>
              <w:spacing w:before="0" w:after="0"/>
              <w:rPr>
                <w:color w:val="000000" w:themeColor="text1"/>
              </w:rPr>
            </w:pPr>
            <w:r w:rsidRPr="00ED065B">
              <w:rPr>
                <w:color w:val="000000" w:themeColor="text1"/>
              </w:rPr>
              <w:lastRenderedPageBreak/>
              <w:t>30.</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0D5315A" w14:textId="77777777" w:rsidR="00CB29C4" w:rsidRPr="00ED065B" w:rsidRDefault="00CB29C4" w:rsidP="00BE4720">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DD31DC4" w14:textId="77777777" w:rsidR="00CB29C4" w:rsidRPr="00ED065B" w:rsidRDefault="00CB29C4" w:rsidP="00BE4720">
            <w:pPr>
              <w:jc w:val="both"/>
              <w:rPr>
                <w:b/>
                <w:color w:val="000000" w:themeColor="text1"/>
              </w:rPr>
            </w:pPr>
            <w:r w:rsidRPr="00ED065B">
              <w:rPr>
                <w:b/>
                <w:color w:val="000000" w:themeColor="text1"/>
              </w:rPr>
              <w:t>Tieslietu ministrija</w:t>
            </w:r>
          </w:p>
          <w:p w14:paraId="4729BA66" w14:textId="77777777" w:rsidR="00CB29C4" w:rsidRPr="00ED065B" w:rsidRDefault="00CB29C4" w:rsidP="00A17EC4">
            <w:pPr>
              <w:jc w:val="both"/>
              <w:rPr>
                <w:b/>
                <w:color w:val="000000" w:themeColor="text1"/>
              </w:rPr>
            </w:pPr>
            <w:r w:rsidRPr="00ED065B">
              <w:rPr>
                <w:b/>
                <w:color w:val="000000" w:themeColor="text1"/>
              </w:rPr>
              <w:t>(iebildums)</w:t>
            </w:r>
          </w:p>
          <w:p w14:paraId="26E0BEDC" w14:textId="77777777" w:rsidR="00CB29C4" w:rsidRPr="00ED065B" w:rsidRDefault="00CB29C4" w:rsidP="00A17EC4">
            <w:pPr>
              <w:jc w:val="both"/>
              <w:rPr>
                <w:color w:val="000000" w:themeColor="text1"/>
              </w:rPr>
            </w:pPr>
            <w:r w:rsidRPr="00ED065B">
              <w:rPr>
                <w:color w:val="000000" w:themeColor="text1"/>
              </w:rPr>
              <w:t>Pārskatāmības nolūkos lūdzam papildināt ziņojuma projekta 6. punktā “Rīcības plāns Regulas ieviešanai” minētos uzdevumus, sasaistot tos ar Regulas 39. pantā minētajiem Regulas spēkā stāšanās un Regulas prasību piemērošanas obligātajiem termiņiem. Skaidrojam, ka tādejādi atbildīgās valsts un pašvaldību iestādes varēs efektīvāk un atbildīgāk plānot rīcību Regulas prasību ieviešanai, prioritizējot uzdevumus un termiņus, kas izriet no tieši piemērojamām regulas normām.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41BEE4A" w14:textId="77777777" w:rsidR="00CB29C4" w:rsidRDefault="00F70F3E" w:rsidP="004107AA">
            <w:pPr>
              <w:pStyle w:val="naisc"/>
              <w:spacing w:before="0" w:after="0"/>
              <w:rPr>
                <w:b/>
                <w:color w:val="000000" w:themeColor="text1"/>
              </w:rPr>
            </w:pPr>
            <w:r w:rsidRPr="00ED065B">
              <w:rPr>
                <w:b/>
                <w:color w:val="000000" w:themeColor="text1"/>
              </w:rPr>
              <w:t>Ņemts vērā</w:t>
            </w:r>
          </w:p>
          <w:p w14:paraId="1706D5AA" w14:textId="4CF603AB" w:rsidR="001427EC" w:rsidRPr="001427EC" w:rsidRDefault="001427EC" w:rsidP="001427EC">
            <w:pPr>
              <w:pStyle w:val="naisc"/>
              <w:jc w:val="both"/>
              <w:rPr>
                <w:color w:val="000000" w:themeColor="text1"/>
              </w:rPr>
            </w:pPr>
            <w:r w:rsidRPr="00ED065B">
              <w:rPr>
                <w:color w:val="000000" w:themeColor="text1"/>
              </w:rPr>
              <w:t>Regulas 39.pantā noradīti EK gala termiņi, attiecīgi ieplānojām agrākus termiņus piemēram informācijai – 31.11.2020., tādējādi paredzot laiku, lai iestādes nepieciešamības gadījuma varētu novērst konkrētas nepilnības, publicēt visu nepieciešamo informāciju, tādējādi iekļaujoties EK noteiktajā termiņā.</w:t>
            </w:r>
          </w:p>
        </w:tc>
        <w:tc>
          <w:tcPr>
            <w:tcW w:w="4669" w:type="dxa"/>
            <w:tcBorders>
              <w:top w:val="single" w:sz="4" w:space="0" w:color="auto"/>
              <w:left w:val="single" w:sz="4" w:space="0" w:color="auto"/>
              <w:bottom w:val="single" w:sz="4" w:space="0" w:color="auto"/>
            </w:tcBorders>
            <w:shd w:val="clear" w:color="auto" w:fill="auto"/>
          </w:tcPr>
          <w:p w14:paraId="10D6F0EB" w14:textId="36F66104" w:rsidR="000B5DC3" w:rsidRPr="00ED065B" w:rsidRDefault="000B5DC3" w:rsidP="0003175C">
            <w:pPr>
              <w:pStyle w:val="naisc"/>
              <w:jc w:val="both"/>
              <w:rPr>
                <w:color w:val="000000" w:themeColor="text1"/>
              </w:rPr>
            </w:pPr>
            <w:r w:rsidRPr="00ED065B">
              <w:rPr>
                <w:color w:val="000000" w:themeColor="text1"/>
              </w:rPr>
              <w:t>Ziņojuma 6.sadaļā pie nacionālā mērogā noteiktajiem termiņiem pievienota atzīme</w:t>
            </w:r>
            <w:r w:rsidR="00457FA7" w:rsidRPr="00ED065B">
              <w:rPr>
                <w:color w:val="000000" w:themeColor="text1"/>
              </w:rPr>
              <w:t>s</w:t>
            </w:r>
            <w:r w:rsidRPr="00ED065B">
              <w:rPr>
                <w:color w:val="000000" w:themeColor="text1"/>
              </w:rPr>
              <w:t xml:space="preserve"> skaidrojums pievienots </w:t>
            </w:r>
            <w:r w:rsidR="00457FA7" w:rsidRPr="00ED065B">
              <w:rPr>
                <w:color w:val="000000" w:themeColor="text1"/>
              </w:rPr>
              <w:t>pie</w:t>
            </w:r>
            <w:r w:rsidRPr="00ED065B">
              <w:rPr>
                <w:color w:val="000000" w:themeColor="text1"/>
              </w:rPr>
              <w:t xml:space="preserve"> tab</w:t>
            </w:r>
            <w:r w:rsidR="00457FA7" w:rsidRPr="00ED065B">
              <w:rPr>
                <w:color w:val="000000" w:themeColor="text1"/>
              </w:rPr>
              <w:t>ulas.</w:t>
            </w:r>
          </w:p>
          <w:p w14:paraId="36A2A124" w14:textId="24F4A6EE" w:rsidR="000B5DC3" w:rsidRPr="00ED065B" w:rsidRDefault="000B5DC3" w:rsidP="000B5DC3">
            <w:pPr>
              <w:tabs>
                <w:tab w:val="left" w:pos="0"/>
              </w:tabs>
              <w:jc w:val="both"/>
              <w:rPr>
                <w:i/>
              </w:rPr>
            </w:pPr>
            <w:r w:rsidRPr="00ED065B">
              <w:rPr>
                <w:i/>
              </w:rPr>
              <w:t>Nacionālā mērogā noteikts termiņš, Regulas izpildes termiņi līdz 12.12.2020. vārteja tiek ieviesta produkcijas vidē (jānodrošina informācija), 12.12.2022. vārtejai jāpieslēdz pašvaldības un 30.12.2023.jānodrošina valsts pārvaldes pakalpojumu pārrobežu pieejamība (Regulas 39.pants).</w:t>
            </w:r>
          </w:p>
          <w:p w14:paraId="466FAE7D" w14:textId="77777777" w:rsidR="000B5DC3" w:rsidRPr="00ED065B" w:rsidRDefault="000B5DC3" w:rsidP="0003175C">
            <w:pPr>
              <w:pStyle w:val="naisc"/>
              <w:jc w:val="both"/>
              <w:rPr>
                <w:color w:val="000000" w:themeColor="text1"/>
              </w:rPr>
            </w:pPr>
          </w:p>
          <w:p w14:paraId="0D1D43A0" w14:textId="77777777" w:rsidR="00F70F3E" w:rsidRPr="00ED065B" w:rsidRDefault="00F70F3E" w:rsidP="0003175C">
            <w:pPr>
              <w:pStyle w:val="naisc"/>
              <w:jc w:val="both"/>
              <w:rPr>
                <w:color w:val="000000" w:themeColor="text1"/>
              </w:rPr>
            </w:pPr>
          </w:p>
          <w:p w14:paraId="7C3FA921" w14:textId="52A4BA19" w:rsidR="00F70F3E" w:rsidRPr="00ED065B" w:rsidRDefault="00F70F3E" w:rsidP="00B64088">
            <w:pPr>
              <w:pStyle w:val="naisc"/>
              <w:jc w:val="both"/>
              <w:rPr>
                <w:color w:val="000000" w:themeColor="text1"/>
              </w:rPr>
            </w:pPr>
          </w:p>
        </w:tc>
      </w:tr>
      <w:tr w:rsidR="00EF3192" w:rsidRPr="00ED065B" w14:paraId="4F79D3A4"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F4004CE" w14:textId="4585BCA3" w:rsidR="00CB29C4" w:rsidRPr="00ED065B" w:rsidRDefault="00210760" w:rsidP="00CB15BD">
            <w:pPr>
              <w:pStyle w:val="naisc"/>
              <w:spacing w:before="0" w:after="0"/>
              <w:rPr>
                <w:color w:val="000000" w:themeColor="text1"/>
              </w:rPr>
            </w:pPr>
            <w:r w:rsidRPr="00ED065B">
              <w:rPr>
                <w:color w:val="000000" w:themeColor="text1"/>
              </w:rPr>
              <w:t>31.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6053B70" w14:textId="77777777" w:rsidR="00CB29C4" w:rsidRPr="00ED065B" w:rsidRDefault="00CB29C4" w:rsidP="00BE4720">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1C6010A" w14:textId="77777777" w:rsidR="00CB29C4" w:rsidRPr="00ED065B" w:rsidRDefault="00CB29C4" w:rsidP="00BE4720">
            <w:pPr>
              <w:jc w:val="both"/>
              <w:rPr>
                <w:b/>
                <w:color w:val="000000" w:themeColor="text1"/>
              </w:rPr>
            </w:pPr>
            <w:r w:rsidRPr="00ED065B">
              <w:rPr>
                <w:b/>
                <w:color w:val="000000" w:themeColor="text1"/>
              </w:rPr>
              <w:t>Tieslietu ministrija</w:t>
            </w:r>
          </w:p>
          <w:p w14:paraId="0422D62C" w14:textId="77777777" w:rsidR="00CB29C4" w:rsidRPr="00ED065B" w:rsidRDefault="00CB29C4" w:rsidP="00BE4720">
            <w:pPr>
              <w:jc w:val="both"/>
              <w:rPr>
                <w:b/>
                <w:color w:val="000000" w:themeColor="text1"/>
              </w:rPr>
            </w:pPr>
            <w:r w:rsidRPr="00ED065B">
              <w:rPr>
                <w:b/>
                <w:color w:val="000000" w:themeColor="text1"/>
              </w:rPr>
              <w:t>(iebildums)</w:t>
            </w:r>
          </w:p>
          <w:p w14:paraId="477EFAED" w14:textId="77777777" w:rsidR="00CB29C4" w:rsidRPr="00ED065B" w:rsidRDefault="00CB29C4" w:rsidP="00A17EC4">
            <w:pPr>
              <w:jc w:val="both"/>
              <w:rPr>
                <w:color w:val="000000" w:themeColor="text1"/>
              </w:rPr>
            </w:pPr>
            <w:r w:rsidRPr="00ED065B">
              <w:rPr>
                <w:color w:val="000000" w:themeColor="text1"/>
              </w:rPr>
              <w:t xml:space="preserve">Lūdzam precizēt ziņojuma projekta 6. sadaļas 2.12. uzdevumā atbildīgo iestāžu secību, kā pirmo atbildīgo iestādi norādot </w:t>
            </w:r>
            <w:r w:rsidRPr="00ED065B">
              <w:rPr>
                <w:color w:val="000000" w:themeColor="text1"/>
              </w:rPr>
              <w:lastRenderedPageBreak/>
              <w:t>Pilsonības un migrācijas lietu pārvaldi, jo tās atbildībā ir fizisko personu reģistra ieviešana, kas ir priekšnosacījums, lai Uzņēmumu reģistrs varētu veikt nepieciešamās darbības savas kompetences un atbildības ietvaros.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D6D1EA0" w14:textId="362F2799" w:rsidR="00CB29C4" w:rsidRPr="00ED065B" w:rsidRDefault="00D13D67" w:rsidP="00D13D67">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35D2ADCE" w14:textId="1DA8C702" w:rsidR="00997508" w:rsidRPr="00ED065B" w:rsidRDefault="00457FA7" w:rsidP="00695F8C">
            <w:pPr>
              <w:pStyle w:val="naisc"/>
              <w:jc w:val="both"/>
              <w:rPr>
                <w:color w:val="000000" w:themeColor="text1"/>
              </w:rPr>
            </w:pPr>
            <w:r w:rsidRPr="00ED065B">
              <w:rPr>
                <w:color w:val="000000" w:themeColor="text1"/>
              </w:rPr>
              <w:t xml:space="preserve">Ziņojuma sestā </w:t>
            </w:r>
            <w:r w:rsidR="001427EC">
              <w:rPr>
                <w:color w:val="000000" w:themeColor="text1"/>
              </w:rPr>
              <w:t>sadaļa</w:t>
            </w:r>
            <w:r w:rsidRPr="00ED065B">
              <w:rPr>
                <w:color w:val="000000" w:themeColor="text1"/>
              </w:rPr>
              <w:t xml:space="preserve"> precizēta saskaņa ar sniegtajiem iebildumiem un priekšlikumiem, 2.12. punkta pie uzdevuma:</w:t>
            </w:r>
          </w:p>
          <w:p w14:paraId="0E3CD9BD" w14:textId="290710EF" w:rsidR="00457FA7" w:rsidRPr="00857E1B" w:rsidRDefault="00457FA7" w:rsidP="00695F8C">
            <w:pPr>
              <w:pStyle w:val="naisc"/>
              <w:jc w:val="both"/>
              <w:rPr>
                <w:i/>
                <w:color w:val="000000" w:themeColor="text1"/>
              </w:rPr>
            </w:pPr>
            <w:r w:rsidRPr="00ED065B">
              <w:rPr>
                <w:i/>
                <w:color w:val="000000" w:themeColor="text1"/>
              </w:rPr>
              <w:t>Atbilstoši Vārtejas Starpinstitūciju vadības komitejas tematiskās apakšgrupas (2.1</w:t>
            </w:r>
            <w:r w:rsidR="00C0174F">
              <w:rPr>
                <w:i/>
                <w:color w:val="000000" w:themeColor="text1"/>
              </w:rPr>
              <w:t>1</w:t>
            </w:r>
            <w:r w:rsidRPr="00ED065B">
              <w:rPr>
                <w:i/>
                <w:color w:val="000000" w:themeColor="text1"/>
              </w:rPr>
              <w:t xml:space="preserve">.punktā) izstrādātajiem priekšlikumiem </w:t>
            </w:r>
            <w:r w:rsidRPr="00ED065B">
              <w:rPr>
                <w:i/>
                <w:color w:val="000000" w:themeColor="text1"/>
              </w:rPr>
              <w:lastRenderedPageBreak/>
              <w:t>nodrošināt datu apmaiņu starp PMLP Fizisko personu reģistru, UR komercreģistru un citu iestāžu IS,  pārrobežu lietotāju (uzdevuma kontekstā savienības un trešo valstu pilsoņu) vēsturisko datu (tādu datu par pārrobežu lietotājiem, kuri iestāžu IS reģistrēti līdz Fizisko personu</w:t>
            </w:r>
            <w:r w:rsidR="00857E1B">
              <w:rPr>
                <w:i/>
                <w:color w:val="000000" w:themeColor="text1"/>
              </w:rPr>
              <w:t xml:space="preserve"> reģistra ieviešanai) sasaistei</w:t>
            </w:r>
          </w:p>
        </w:tc>
      </w:tr>
      <w:tr w:rsidR="00EF3192" w:rsidRPr="00ED065B" w14:paraId="2277398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FB92C53" w14:textId="6E62992A" w:rsidR="00CB29C4" w:rsidRPr="00ED065B" w:rsidRDefault="00210760" w:rsidP="00CB15BD">
            <w:pPr>
              <w:pStyle w:val="naisc"/>
              <w:spacing w:before="0" w:after="0"/>
              <w:rPr>
                <w:color w:val="000000" w:themeColor="text1"/>
              </w:rPr>
            </w:pPr>
            <w:r w:rsidRPr="00ED065B">
              <w:rPr>
                <w:color w:val="000000" w:themeColor="text1"/>
              </w:rPr>
              <w:lastRenderedPageBreak/>
              <w:t xml:space="preserve">32.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DE6154A" w14:textId="77777777" w:rsidR="00CB29C4" w:rsidRPr="00ED065B" w:rsidRDefault="00CB29C4" w:rsidP="00BE4720">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ECB8703" w14:textId="77777777" w:rsidR="00CB29C4" w:rsidRPr="00ED065B" w:rsidRDefault="00CB29C4" w:rsidP="00BE4720">
            <w:pPr>
              <w:jc w:val="both"/>
              <w:rPr>
                <w:b/>
                <w:color w:val="000000" w:themeColor="text1"/>
              </w:rPr>
            </w:pPr>
            <w:r w:rsidRPr="00ED065B">
              <w:rPr>
                <w:b/>
                <w:color w:val="000000" w:themeColor="text1"/>
              </w:rPr>
              <w:t>Tieslietu ministrija</w:t>
            </w:r>
          </w:p>
          <w:p w14:paraId="31072A60" w14:textId="77777777" w:rsidR="00CB29C4" w:rsidRPr="00ED065B" w:rsidRDefault="00CB29C4" w:rsidP="00BE4720">
            <w:pPr>
              <w:jc w:val="both"/>
              <w:rPr>
                <w:b/>
                <w:color w:val="000000" w:themeColor="text1"/>
              </w:rPr>
            </w:pPr>
            <w:r w:rsidRPr="00ED065B">
              <w:rPr>
                <w:b/>
                <w:color w:val="000000" w:themeColor="text1"/>
              </w:rPr>
              <w:t>(iebildums)</w:t>
            </w:r>
          </w:p>
          <w:p w14:paraId="7AF165C2" w14:textId="77777777" w:rsidR="00CB29C4" w:rsidRPr="00ED065B" w:rsidRDefault="00CB29C4" w:rsidP="00A17EC4">
            <w:pPr>
              <w:jc w:val="both"/>
              <w:rPr>
                <w:color w:val="000000" w:themeColor="text1"/>
              </w:rPr>
            </w:pPr>
            <w:r w:rsidRPr="00ED065B">
              <w:rPr>
                <w:color w:val="000000" w:themeColor="text1"/>
              </w:rPr>
              <w:t xml:space="preserve">Ziņojuma projekta pielikumā tabulā “Obligāti digitalizējamās procedūras” sadaļā “piezīmes” norādīts, ka “pašlaik elektroniski iespējams pieteikt tikai atkārotu dzimšanas apliecību, jānodrošina iespēja sākotnēji pieteikt dokumentu elektroniski”. Vienlaikus ziņojuma projektā norādīts, ka līdz 2023. gada 12. decembrim pakalpojumu sniedzējiem digitālā veidā jānodrošina obligāti digitalizējamās procedūras. Vēršam uzmanību, ka no formulējuma “sākotnēji pieteikt dokumentu elektroniski” nav iespējams nepārprotami izsecināt </w:t>
            </w:r>
            <w:r w:rsidRPr="00ED065B">
              <w:rPr>
                <w:color w:val="000000" w:themeColor="text1"/>
              </w:rPr>
              <w:lastRenderedPageBreak/>
              <w:t xml:space="preserve">tā saturu, proti, nav skaidrs, vai ar to domāta dokumenta (dzimšanas apliecības) elektroniska pieteikšana vai kāda cita darbība. Līdz ar to nepieciešams precizēt attiecīgo formulējumu. Skaidrojam, ka pirmreizējā dokumenta (dzimšanas apliecības) saņemšana ir saistīta ar dzimšanas fakta reģistrāciju, jo tikai pēc dzimšanas fakta reģistrācijas var saņemt dzimšanas apliecību. Tātad dzimšanas apliecības pieprasīšanu nevar skatīt atrauti no dzimšanas fakta reģistrācijas. Līdz ar to primāri vērtējama iespēja dzimšanas fakta reģistrāciju veikt elektroniski, attiecīgi pēc tam elektroniski pieteikt dzimšanas apliecību. Informējam, ka 2018. gada 30. oktobrī Ministru kabineta sēdē tika izskatīts informatīvais ziņojums “Par konceptuālu risinājumu informācijas apmaiņas par bērna dzimšanu starp ārstniecības iestādi un dzimtsarakstu nodaļu ieviešanai”. </w:t>
            </w:r>
            <w:r w:rsidRPr="00ED065B">
              <w:rPr>
                <w:color w:val="000000" w:themeColor="text1"/>
              </w:rPr>
              <w:lastRenderedPageBreak/>
              <w:t>Ministru kabineta sēdes protokollēmuma 3. punktā noteikts, ka Veselības ministrijai sadarbībā ar Iekšlietu ministriju un Tieslietu ministriju 2020. gadā pēc Fizisko personu reģistra informācijas sistēmas ieviešanas jāizvērtē atbilstošākais tehniskais nodrošinājums datu apmaiņas organizēšanai un līdz 2021. gada 1. martam jāiesniedz Ministru kabinetā informatīvais ziņojums par veicamajiem pasākumiem un nepieciešamo papildu finansējumu. Ņemot vērā, ka tikai 2020. gadā pēc Fizisko personu reģistra informācijas sistēmas ieviešanas būs iespējams sākt izvērtējumu par atbilstošāko tehnisko nodrošinājumu datu apmaiņas organizēšanai, šobrīd nav iespējams prognozēt, vai un kā atbilstoši ziņojuma projektā minētajam būs iespējams ieviest attiecīgo pakalpojumu.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7DE282C" w14:textId="77777777" w:rsidR="00857E1B" w:rsidRDefault="00857E1B" w:rsidP="00857E1B">
            <w:pPr>
              <w:pStyle w:val="naisc"/>
              <w:spacing w:before="0" w:after="0"/>
              <w:rPr>
                <w:b/>
                <w:color w:val="000000" w:themeColor="text1"/>
              </w:rPr>
            </w:pPr>
            <w:r w:rsidRPr="00644F0A">
              <w:rPr>
                <w:b/>
                <w:color w:val="000000" w:themeColor="text1"/>
              </w:rPr>
              <w:lastRenderedPageBreak/>
              <w:t>Panākta vienošanās saskaņošanas procesā</w:t>
            </w:r>
          </w:p>
          <w:p w14:paraId="282B7CFE" w14:textId="2766EFBF" w:rsidR="00857E1B" w:rsidRDefault="00857E1B" w:rsidP="00857E1B">
            <w:pPr>
              <w:pStyle w:val="naisc"/>
              <w:spacing w:before="0" w:after="0"/>
              <w:jc w:val="both"/>
              <w:rPr>
                <w:b/>
                <w:color w:val="000000" w:themeColor="text1"/>
              </w:rPr>
            </w:pPr>
            <w:r w:rsidRPr="00ED065B">
              <w:rPr>
                <w:color w:val="000000" w:themeColor="text1"/>
              </w:rPr>
              <w:t>Saskaņa ar EK Vārtejas koordinācijas grupā saņemto skaidrojumu, šajā gadījumā procedūra ir digitalizēta, jo nodrošināta iespēja saņemt elektronisku kopiju (dublikātu), līdz ar to procedūrai jānodrošina pārrobežu pieejamība.</w:t>
            </w:r>
          </w:p>
          <w:p w14:paraId="19D9CF38" w14:textId="4DE93D36" w:rsidR="00CB29C4" w:rsidRPr="00ED065B" w:rsidRDefault="00CB29C4" w:rsidP="009C6554">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53EF680A" w14:textId="22A0E653" w:rsidR="00997508" w:rsidRPr="00ED065B" w:rsidRDefault="00857E1B" w:rsidP="00A6500F">
            <w:pPr>
              <w:pStyle w:val="naisc"/>
              <w:jc w:val="both"/>
              <w:rPr>
                <w:color w:val="000000" w:themeColor="text1"/>
              </w:rPr>
            </w:pPr>
            <w:r>
              <w:rPr>
                <w:color w:val="000000" w:themeColor="text1"/>
              </w:rPr>
              <w:t>Precizēts teksts ziņojuma pielikumā.</w:t>
            </w:r>
          </w:p>
        </w:tc>
      </w:tr>
      <w:tr w:rsidR="00EF3192" w:rsidRPr="00ED065B" w14:paraId="7FBF03A3"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2E6A71D" w14:textId="25553042" w:rsidR="00CB29C4" w:rsidRPr="00ED065B" w:rsidRDefault="00210760" w:rsidP="00CB15BD">
            <w:pPr>
              <w:pStyle w:val="naisc"/>
              <w:spacing w:before="0" w:after="0"/>
              <w:rPr>
                <w:color w:val="000000" w:themeColor="text1"/>
              </w:rPr>
            </w:pPr>
            <w:r w:rsidRPr="00ED065B">
              <w:rPr>
                <w:color w:val="000000" w:themeColor="text1"/>
              </w:rPr>
              <w:lastRenderedPageBreak/>
              <w:t>33.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5A5F0C7" w14:textId="77777777" w:rsidR="00CB29C4" w:rsidRPr="00ED065B" w:rsidRDefault="00CB29C4" w:rsidP="000445DD">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A12FC0C" w14:textId="77777777" w:rsidR="00CB29C4" w:rsidRPr="00ED065B" w:rsidRDefault="00CB29C4" w:rsidP="000445DD">
            <w:pPr>
              <w:jc w:val="both"/>
              <w:rPr>
                <w:b/>
                <w:color w:val="000000" w:themeColor="text1"/>
              </w:rPr>
            </w:pPr>
            <w:r w:rsidRPr="00ED065B">
              <w:rPr>
                <w:b/>
                <w:color w:val="000000" w:themeColor="text1"/>
              </w:rPr>
              <w:t>Tieslietu ministrija</w:t>
            </w:r>
          </w:p>
          <w:p w14:paraId="455C5F01" w14:textId="77777777" w:rsidR="00CB29C4" w:rsidRPr="00ED065B" w:rsidRDefault="00CB29C4" w:rsidP="000445DD">
            <w:pPr>
              <w:jc w:val="both"/>
              <w:rPr>
                <w:b/>
                <w:color w:val="000000" w:themeColor="text1"/>
              </w:rPr>
            </w:pPr>
            <w:r w:rsidRPr="00ED065B">
              <w:rPr>
                <w:b/>
                <w:color w:val="000000" w:themeColor="text1"/>
              </w:rPr>
              <w:t>(iebildums)</w:t>
            </w:r>
          </w:p>
          <w:p w14:paraId="03B592F1" w14:textId="77777777" w:rsidR="00CB29C4" w:rsidRPr="00ED065B" w:rsidRDefault="00CB29C4" w:rsidP="000445DD">
            <w:pPr>
              <w:jc w:val="both"/>
              <w:rPr>
                <w:color w:val="000000" w:themeColor="text1"/>
              </w:rPr>
            </w:pPr>
            <w:r w:rsidRPr="00ED065B">
              <w:rPr>
                <w:color w:val="000000" w:themeColor="text1"/>
              </w:rPr>
              <w:lastRenderedPageBreak/>
              <w:t>Lūdzam precizēt ziņojuma projekta pielikumā iekļautajā tabulā “Obligāti digitalizējamās procedūras” pie dzīves notikuma “Uzņēmējdarbības sākšana, veikšana un pārtraukšana” kolonnā “Piezīmes” attiecībā uz uzņēmējdarbības veikšanai nepieciešamajām darbības atļaujām norādīto, ka “UR apkopojis informāciju par atļaujam, licencēm”.</w:t>
            </w:r>
          </w:p>
          <w:p w14:paraId="67D2D867" w14:textId="77777777" w:rsidR="00CB29C4" w:rsidRPr="00ED065B" w:rsidRDefault="00CB29C4" w:rsidP="000445DD">
            <w:pPr>
              <w:jc w:val="both"/>
              <w:rPr>
                <w:b/>
                <w:color w:val="000000" w:themeColor="text1"/>
              </w:rPr>
            </w:pPr>
            <w:r w:rsidRPr="00ED065B">
              <w:rPr>
                <w:color w:val="000000" w:themeColor="text1"/>
              </w:rPr>
              <w:t xml:space="preserve">Uzņēmumu reģistrs skaidro, ka saskaņā ar likuma “Par Latvijas Republikas Uzņēmumu reģistru” vispārīgajiem noteikumiem Uzņēmumu reģistra darbības mērķis ir veikt šajā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w:t>
            </w:r>
            <w:r w:rsidRPr="00ED065B">
              <w:rPr>
                <w:color w:val="000000" w:themeColor="text1"/>
              </w:rPr>
              <w:lastRenderedPageBreak/>
              <w:t>pieejamību. Savukārt informācijas apkopošana par atļaujam un licencēm un šādas datu bāzes uzturēšana nav Uzņēmumu reģistra funkcija. Ievērojot minēto, lūdzam svītrot minēto uzdevumu vai arī Uzņēmumu reģistru aizstāt ar citu atbildīgo iestādi.</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2FD9382" w14:textId="77777777" w:rsidR="00CB29C4" w:rsidRDefault="00540372" w:rsidP="00540372">
            <w:pPr>
              <w:pStyle w:val="naisc"/>
              <w:spacing w:before="0" w:after="0"/>
              <w:rPr>
                <w:b/>
                <w:color w:val="000000" w:themeColor="text1"/>
              </w:rPr>
            </w:pPr>
            <w:r w:rsidRPr="00ED065B">
              <w:rPr>
                <w:b/>
                <w:color w:val="000000" w:themeColor="text1"/>
              </w:rPr>
              <w:lastRenderedPageBreak/>
              <w:t>Ņemts vērā</w:t>
            </w:r>
          </w:p>
          <w:p w14:paraId="75109D1E" w14:textId="77777777" w:rsidR="00C40C25" w:rsidRPr="00ED065B" w:rsidRDefault="00C40C25" w:rsidP="00C40C25">
            <w:pPr>
              <w:pStyle w:val="naisc"/>
              <w:jc w:val="both"/>
              <w:rPr>
                <w:color w:val="000000" w:themeColor="text1"/>
              </w:rPr>
            </w:pPr>
            <w:r w:rsidRPr="00ED065B">
              <w:rPr>
                <w:color w:val="000000" w:themeColor="text1"/>
              </w:rPr>
              <w:t xml:space="preserve">Vēršam uzmanību, ka ziņojuma nav norādīts, ka UR jāapkopo informācija par uzņēmējdarbības veikšanai nepieciešamajām atļaujām, bet ņemot vērā, ka UR tīmekļvietnē pašlaik ir pieejama šāda informācija EM to var izmantot, kā pirmavots uz, kā balstoties varētu pilnveidot šāda veida sarakstu, izvietojot to portālā </w:t>
            </w:r>
            <w:hyperlink r:id="rId26" w:history="1">
              <w:r w:rsidRPr="00ED065B">
                <w:rPr>
                  <w:rStyle w:val="Hyperlink"/>
                  <w:color w:val="000000" w:themeColor="text1"/>
                </w:rPr>
                <w:t>www.latvija.lv</w:t>
              </w:r>
            </w:hyperlink>
            <w:r w:rsidRPr="00ED065B">
              <w:rPr>
                <w:color w:val="000000" w:themeColor="text1"/>
              </w:rPr>
              <w:t xml:space="preserve">. </w:t>
            </w:r>
          </w:p>
          <w:p w14:paraId="19687F43" w14:textId="77777777" w:rsidR="00C40C25" w:rsidRDefault="00C40C25" w:rsidP="00C40C25">
            <w:pPr>
              <w:pStyle w:val="naisc"/>
              <w:jc w:val="both"/>
              <w:rPr>
                <w:color w:val="000000" w:themeColor="text1"/>
              </w:rPr>
            </w:pPr>
            <w:r w:rsidRPr="00ED065B">
              <w:rPr>
                <w:color w:val="000000" w:themeColor="text1"/>
              </w:rPr>
              <w:t xml:space="preserve">Vēršam uzmanību, ka atsaucoties uz UR pieprasījumu 2019.gada vasarā VARAM ierosināja, ka UR savus apkopotos datus papildina ar saitēm uz </w:t>
            </w:r>
            <w:hyperlink r:id="rId27" w:history="1">
              <w:r w:rsidRPr="00ED065B">
                <w:rPr>
                  <w:rStyle w:val="Hyperlink"/>
                  <w:color w:val="000000" w:themeColor="text1"/>
                </w:rPr>
                <w:t>www.latvija.lv</w:t>
              </w:r>
            </w:hyperlink>
            <w:r w:rsidRPr="00ED065B">
              <w:rPr>
                <w:color w:val="000000" w:themeColor="text1"/>
              </w:rPr>
              <w:t xml:space="preserve">, vai citām tīmekļvietnēm, </w:t>
            </w:r>
            <w:r w:rsidRPr="00ED065B">
              <w:rPr>
                <w:color w:val="000000" w:themeColor="text1"/>
              </w:rPr>
              <w:lastRenderedPageBreak/>
              <w:t>kur šo atļauju var iegūt tiešsaistē.</w:t>
            </w:r>
          </w:p>
          <w:p w14:paraId="1EC4D1BE" w14:textId="79549140" w:rsidR="00C40C25" w:rsidRPr="00C40C25" w:rsidRDefault="00C40C25" w:rsidP="00C40C25">
            <w:pPr>
              <w:pStyle w:val="naisc"/>
              <w:jc w:val="both"/>
              <w:rPr>
                <w:color w:val="000000" w:themeColor="text1"/>
              </w:rPr>
            </w:pPr>
            <w:r w:rsidRPr="00ED065B">
              <w:rPr>
                <w:color w:val="000000" w:themeColor="text1"/>
              </w:rPr>
              <w:t>Latvijā informāciju par nepiecienāmajam atļaujām uzņēmējdarbības veikšanai apkopo EM. Papildus tam EM sadarbībā ar VARAM, IZM un citām nozaru ministrijām arī koordinē Pakalpojumu Direktīvas ieviešanu Latvijā, sājā direktīvā attiecīgi noteikts, ka valstīm jāapkopo informācija par uzņēmējdarbības veikšanai nepieciešamajām atļaujām – SD turpinājums.</w:t>
            </w:r>
          </w:p>
        </w:tc>
        <w:tc>
          <w:tcPr>
            <w:tcW w:w="4669" w:type="dxa"/>
            <w:tcBorders>
              <w:top w:val="single" w:sz="4" w:space="0" w:color="auto"/>
              <w:left w:val="single" w:sz="4" w:space="0" w:color="auto"/>
              <w:bottom w:val="single" w:sz="4" w:space="0" w:color="auto"/>
            </w:tcBorders>
            <w:shd w:val="clear" w:color="auto" w:fill="auto"/>
          </w:tcPr>
          <w:p w14:paraId="1840B7AA" w14:textId="151239F2" w:rsidR="00A81940" w:rsidRPr="00ED065B" w:rsidRDefault="00D36A4D" w:rsidP="00A81940">
            <w:pPr>
              <w:pStyle w:val="naisc"/>
              <w:jc w:val="both"/>
              <w:rPr>
                <w:b/>
                <w:color w:val="000000" w:themeColor="text1"/>
              </w:rPr>
            </w:pPr>
            <w:r w:rsidRPr="00ED065B">
              <w:rPr>
                <w:b/>
                <w:color w:val="000000" w:themeColor="text1"/>
              </w:rPr>
              <w:lastRenderedPageBreak/>
              <w:t>Precizēts teksts:</w:t>
            </w:r>
          </w:p>
          <w:p w14:paraId="2E56AC10" w14:textId="62D6EC95" w:rsidR="00C40C25" w:rsidRDefault="00C40C25" w:rsidP="00A81940">
            <w:pPr>
              <w:pStyle w:val="naisc"/>
              <w:jc w:val="both"/>
              <w:rPr>
                <w:color w:val="000000" w:themeColor="text1"/>
              </w:rPr>
            </w:pPr>
            <w:r>
              <w:rPr>
                <w:color w:val="000000" w:themeColor="text1"/>
              </w:rPr>
              <w:lastRenderedPageBreak/>
              <w:t>Precizēts teksts ziņojuma pielikumā.</w:t>
            </w:r>
            <w:r w:rsidR="00540372" w:rsidRPr="00ED065B">
              <w:rPr>
                <w:color w:val="000000" w:themeColor="text1"/>
              </w:rPr>
              <w:t xml:space="preserve">  </w:t>
            </w:r>
          </w:p>
          <w:p w14:paraId="3825252F" w14:textId="4E13A612" w:rsidR="00CB29C4" w:rsidRPr="00ED065B" w:rsidRDefault="00540372" w:rsidP="00A81940">
            <w:pPr>
              <w:pStyle w:val="naisc"/>
              <w:jc w:val="both"/>
              <w:rPr>
                <w:color w:val="000000" w:themeColor="text1"/>
              </w:rPr>
            </w:pPr>
            <w:r w:rsidRPr="00ED065B">
              <w:rPr>
                <w:color w:val="000000" w:themeColor="text1"/>
              </w:rPr>
              <w:t>“</w:t>
            </w:r>
            <w:r w:rsidRPr="00ED065B">
              <w:rPr>
                <w:i/>
                <w:color w:val="000000" w:themeColor="text1"/>
              </w:rPr>
              <w:t>UR apkopojis informāciju par atļaujam, licencēm. EM jāpārskata saraksts, norādot precīzākas saites uz tīmekļvietnēm, kur pieejama infor</w:t>
            </w:r>
            <w:r w:rsidR="00A81940" w:rsidRPr="00ED065B">
              <w:rPr>
                <w:i/>
                <w:color w:val="000000" w:themeColor="text1"/>
              </w:rPr>
              <w:t>mācija par atļauju saņemšanu u.</w:t>
            </w:r>
            <w:r w:rsidRPr="00ED065B">
              <w:rPr>
                <w:i/>
                <w:color w:val="000000" w:themeColor="text1"/>
              </w:rPr>
              <w:t xml:space="preserve">c. Lai novērstu Komisijas konstatētās nepilnības www.latvija.lv darbībā, plānots pārskatīt un pārstrukturēt informāciju par atļaujām. Jāizvērtē iespēja ieviest centralizētu risinājumu, lai saņemtu uzņēmējdarbības veikšanai nepieciešamās atļaujas. Nepieciešams norādīt saites uz </w:t>
            </w:r>
            <w:hyperlink r:id="rId28" w:history="1">
              <w:r w:rsidR="0035623F" w:rsidRPr="00ED065B">
                <w:rPr>
                  <w:rStyle w:val="Hyperlink"/>
                  <w:i/>
                  <w:color w:val="000000" w:themeColor="text1"/>
                </w:rPr>
                <w:t>www.latvija.lv</w:t>
              </w:r>
            </w:hyperlink>
            <w:r w:rsidRPr="00ED065B">
              <w:rPr>
                <w:color w:val="000000" w:themeColor="text1"/>
              </w:rPr>
              <w:t>”</w:t>
            </w:r>
          </w:p>
          <w:p w14:paraId="7FAF3631" w14:textId="4A5E68C4" w:rsidR="0035623F" w:rsidRPr="00ED065B" w:rsidRDefault="0035623F" w:rsidP="00A81940">
            <w:pPr>
              <w:pStyle w:val="naisc"/>
              <w:jc w:val="both"/>
              <w:rPr>
                <w:color w:val="000000" w:themeColor="text1"/>
              </w:rPr>
            </w:pPr>
          </w:p>
        </w:tc>
      </w:tr>
      <w:tr w:rsidR="00EF3192" w:rsidRPr="00ED065B" w14:paraId="763CD9B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DFB7E92" w14:textId="5388225C" w:rsidR="00CB29C4" w:rsidRPr="00ED065B" w:rsidRDefault="00210760" w:rsidP="00CB15BD">
            <w:pPr>
              <w:pStyle w:val="naisc"/>
              <w:spacing w:before="0" w:after="0"/>
              <w:rPr>
                <w:color w:val="000000" w:themeColor="text1"/>
              </w:rPr>
            </w:pPr>
            <w:r w:rsidRPr="00ED065B">
              <w:rPr>
                <w:color w:val="000000" w:themeColor="text1"/>
              </w:rPr>
              <w:lastRenderedPageBreak/>
              <w:t xml:space="preserve">34. </w:t>
            </w:r>
            <w:r w:rsidR="00CB29C4"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43398B5" w14:textId="77777777" w:rsidR="00CB29C4" w:rsidRPr="00ED065B" w:rsidRDefault="00CB29C4" w:rsidP="000445DD">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A76204A" w14:textId="77777777" w:rsidR="00CB29C4" w:rsidRPr="00ED065B" w:rsidRDefault="00CB29C4" w:rsidP="000445DD">
            <w:pPr>
              <w:jc w:val="both"/>
              <w:rPr>
                <w:b/>
                <w:color w:val="000000" w:themeColor="text1"/>
              </w:rPr>
            </w:pPr>
            <w:r w:rsidRPr="00ED065B">
              <w:rPr>
                <w:b/>
                <w:color w:val="000000" w:themeColor="text1"/>
              </w:rPr>
              <w:t>Tieslietu ministrija</w:t>
            </w:r>
          </w:p>
          <w:p w14:paraId="40C163C4" w14:textId="77777777" w:rsidR="00CB29C4" w:rsidRPr="00ED065B" w:rsidRDefault="00CB29C4" w:rsidP="000445DD">
            <w:pPr>
              <w:jc w:val="both"/>
              <w:rPr>
                <w:b/>
                <w:color w:val="000000" w:themeColor="text1"/>
              </w:rPr>
            </w:pPr>
            <w:r w:rsidRPr="00ED065B">
              <w:rPr>
                <w:b/>
                <w:color w:val="000000" w:themeColor="text1"/>
              </w:rPr>
              <w:t>(iebildums)</w:t>
            </w:r>
          </w:p>
          <w:p w14:paraId="561D2879" w14:textId="77777777" w:rsidR="00CB29C4" w:rsidRPr="00ED065B" w:rsidRDefault="00CB29C4" w:rsidP="000445DD">
            <w:pPr>
              <w:jc w:val="both"/>
              <w:rPr>
                <w:color w:val="000000" w:themeColor="text1"/>
              </w:rPr>
            </w:pPr>
            <w:r w:rsidRPr="00ED065B">
              <w:rPr>
                <w:color w:val="000000" w:themeColor="text1"/>
              </w:rPr>
              <w:t xml:space="preserve">Lūdzam precizēt ziņojuma projekta pielikumā iekļautajā tabulā “Obligāti digitalizējamās </w:t>
            </w:r>
            <w:r w:rsidRPr="00ED065B">
              <w:rPr>
                <w:color w:val="000000" w:themeColor="text1"/>
              </w:rPr>
              <w:lastRenderedPageBreak/>
              <w:t>procedūras” pie dzīves notikuma “Uzņēmējdarbības sākšana, veikšana un pārtraukšana” kolonnā “Latvijas e-pakalpojumi/ pakalpojumi” attiecībā uz Uzņēmumu reģistra pakalpojumiem šobrīd norādīto: "UR sniegtie E-pakalpojums uzņēmējdarbības uzsākšana e-pakalpojumi un dzīves situācijas.</w:t>
            </w:r>
          </w:p>
          <w:p w14:paraId="37A694BB" w14:textId="77777777" w:rsidR="00CB29C4" w:rsidRPr="00ED065B" w:rsidRDefault="00CB29C4" w:rsidP="000445DD">
            <w:pPr>
              <w:tabs>
                <w:tab w:val="left" w:pos="176"/>
              </w:tabs>
              <w:jc w:val="both"/>
              <w:rPr>
                <w:color w:val="000000" w:themeColor="text1"/>
              </w:rPr>
            </w:pPr>
            <w:r w:rsidRPr="00ED065B">
              <w:rPr>
                <w:color w:val="000000" w:themeColor="text1"/>
              </w:rPr>
              <w:t>•</w:t>
            </w:r>
            <w:r w:rsidRPr="00ED065B">
              <w:rPr>
                <w:color w:val="000000" w:themeColor="text1"/>
              </w:rPr>
              <w:tab/>
              <w:t>Reģistrācija Uzņēmumu reģistra vestajos reģistros</w:t>
            </w:r>
          </w:p>
          <w:p w14:paraId="0CA49D8F" w14:textId="77777777" w:rsidR="00CB29C4" w:rsidRPr="00ED065B" w:rsidRDefault="00CB29C4" w:rsidP="000445DD">
            <w:pPr>
              <w:tabs>
                <w:tab w:val="left" w:pos="176"/>
              </w:tabs>
              <w:jc w:val="both"/>
              <w:rPr>
                <w:color w:val="000000" w:themeColor="text1"/>
              </w:rPr>
            </w:pPr>
            <w:r w:rsidRPr="00ED065B">
              <w:rPr>
                <w:color w:val="000000" w:themeColor="text1"/>
              </w:rPr>
              <w:t>•</w:t>
            </w:r>
            <w:r w:rsidRPr="00ED065B">
              <w:rPr>
                <w:color w:val="000000" w:themeColor="text1"/>
              </w:rPr>
              <w:tab/>
              <w:t>Jauna uzņēmuma, komersanta, tā filiāles reģistrācija”.</w:t>
            </w:r>
          </w:p>
          <w:p w14:paraId="223D1F56" w14:textId="77777777" w:rsidR="00CB29C4" w:rsidRPr="00ED065B" w:rsidRDefault="00CB29C4" w:rsidP="000445DD">
            <w:pPr>
              <w:jc w:val="both"/>
              <w:rPr>
                <w:b/>
                <w:color w:val="000000" w:themeColor="text1"/>
              </w:rPr>
            </w:pPr>
            <w:r w:rsidRPr="00ED065B">
              <w:rPr>
                <w:color w:val="000000" w:themeColor="text1"/>
              </w:rPr>
              <w:t xml:space="preserve">Uzņēmumu reģistrs norādījis, ka portālā Latvija.lv ir izvietots Uzņēmumu reģistra e-pakalpojums “Reģistrācija Uzņēmumu reģistra  vestajos reģistros”, kas ietver vairākus Uzņēmumu reģistra sniegtos pakalpojumus, kas publisko pakalpojumu katalogā izdalīti kā atsevišķi pakalpojumi, to skaitā ir arī pakalpojums “Jauna uzņēmuma, komersanta, tā filiāles reģistrācija”. Līdz ar to uzskatām, </w:t>
            </w:r>
            <w:r w:rsidRPr="00ED065B">
              <w:rPr>
                <w:color w:val="000000" w:themeColor="text1"/>
              </w:rPr>
              <w:lastRenderedPageBreak/>
              <w:t>ka ir pietiekami tabulā iekļaut atsauci tikai uz attiecīgo e-pakalpojumu. Ievērojot minēto, lūdzam attiecīgajā tabulas ailē svītrot vārdus “Jauna uzņēmuma, komersanta, tā filiāles reģistrācija”, kā arī precizēt attiecīgā apraksta nosaukumu un izteikt to, piemēram, šādā redakcijā: “UR sniegtie pakalpojumi”.</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1DE7FC6A" w14:textId="76E01360" w:rsidR="00CB29C4" w:rsidRPr="00ED065B" w:rsidRDefault="008B20BB" w:rsidP="008B20BB">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3A4B5483" w14:textId="77777777" w:rsidR="001F7C9D" w:rsidRDefault="001F7C9D" w:rsidP="001F7C9D">
            <w:pPr>
              <w:pStyle w:val="naisc"/>
              <w:jc w:val="both"/>
              <w:rPr>
                <w:color w:val="000000" w:themeColor="text1"/>
              </w:rPr>
            </w:pPr>
            <w:r>
              <w:rPr>
                <w:color w:val="000000" w:themeColor="text1"/>
              </w:rPr>
              <w:t>Precizēts teksts ziņojuma pielikumā.</w:t>
            </w:r>
            <w:r w:rsidRPr="00ED065B">
              <w:rPr>
                <w:color w:val="000000" w:themeColor="text1"/>
              </w:rPr>
              <w:t xml:space="preserve">  </w:t>
            </w:r>
          </w:p>
          <w:p w14:paraId="29684418" w14:textId="77777777" w:rsidR="0035623F" w:rsidRPr="00ED065B" w:rsidRDefault="0035623F" w:rsidP="00695F8C">
            <w:pPr>
              <w:pStyle w:val="naisc"/>
              <w:jc w:val="both"/>
              <w:rPr>
                <w:color w:val="000000" w:themeColor="text1"/>
              </w:rPr>
            </w:pPr>
          </w:p>
          <w:p w14:paraId="67CB1DA3" w14:textId="20D0861A" w:rsidR="0035623F" w:rsidRPr="00ED065B" w:rsidRDefault="0035623F" w:rsidP="00695F8C">
            <w:pPr>
              <w:pStyle w:val="naisc"/>
              <w:jc w:val="both"/>
              <w:rPr>
                <w:color w:val="000000" w:themeColor="text1"/>
              </w:rPr>
            </w:pPr>
          </w:p>
        </w:tc>
      </w:tr>
      <w:tr w:rsidR="00EF3192" w:rsidRPr="00ED065B" w14:paraId="01E7A90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7794A14" w14:textId="5EFDED79" w:rsidR="00CB29C4" w:rsidRPr="00ED065B" w:rsidRDefault="00210760" w:rsidP="00CB15BD">
            <w:pPr>
              <w:pStyle w:val="naisc"/>
              <w:spacing w:before="0" w:after="0"/>
              <w:rPr>
                <w:color w:val="000000" w:themeColor="text1"/>
              </w:rPr>
            </w:pPr>
            <w:r w:rsidRPr="00ED065B">
              <w:rPr>
                <w:color w:val="000000" w:themeColor="text1"/>
              </w:rPr>
              <w:lastRenderedPageBreak/>
              <w:t xml:space="preserve">35.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31B99D7" w14:textId="77777777" w:rsidR="00CB29C4" w:rsidRPr="00ED065B" w:rsidRDefault="00CB29C4" w:rsidP="000445DD">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4E985E6" w14:textId="77777777" w:rsidR="00CB29C4" w:rsidRPr="00ED065B" w:rsidRDefault="00CB29C4" w:rsidP="000445DD">
            <w:pPr>
              <w:jc w:val="both"/>
              <w:rPr>
                <w:b/>
                <w:color w:val="000000" w:themeColor="text1"/>
              </w:rPr>
            </w:pPr>
            <w:r w:rsidRPr="00ED065B">
              <w:rPr>
                <w:b/>
                <w:color w:val="000000" w:themeColor="text1"/>
              </w:rPr>
              <w:t>Tieslietu ministrija</w:t>
            </w:r>
          </w:p>
          <w:p w14:paraId="3DC2BC9E" w14:textId="77777777" w:rsidR="00CB29C4" w:rsidRPr="00ED065B" w:rsidRDefault="00CB29C4" w:rsidP="000445DD">
            <w:pPr>
              <w:jc w:val="both"/>
              <w:rPr>
                <w:b/>
                <w:color w:val="000000" w:themeColor="text1"/>
              </w:rPr>
            </w:pPr>
            <w:r w:rsidRPr="00ED065B">
              <w:rPr>
                <w:b/>
                <w:color w:val="000000" w:themeColor="text1"/>
              </w:rPr>
              <w:t>(iebildums)</w:t>
            </w:r>
          </w:p>
          <w:p w14:paraId="72CAE12C" w14:textId="77777777" w:rsidR="00CB29C4" w:rsidRPr="00ED065B" w:rsidRDefault="00CB29C4" w:rsidP="000445DD">
            <w:pPr>
              <w:jc w:val="both"/>
              <w:rPr>
                <w:color w:val="000000" w:themeColor="text1"/>
              </w:rPr>
            </w:pPr>
            <w:r w:rsidRPr="00ED065B">
              <w:rPr>
                <w:color w:val="000000" w:themeColor="text1"/>
              </w:rPr>
              <w:t>Ziņojuma projekta pielikumā “Obligāti digitalizējamās procedūras” pie dzīves notikuma “Uzņēmējdarbības sākšana, veikšana un pārtraukšana” kolonnā “Atbildīgās iestādes” šobrīd norādīts: “UR, VID, Visas iestādes (kas izsniedz atļaujas uzņēmējdarbības veikšanai)”.</w:t>
            </w:r>
          </w:p>
          <w:p w14:paraId="6C2D44C6" w14:textId="77777777" w:rsidR="00CB29C4" w:rsidRPr="00ED065B" w:rsidRDefault="00CB29C4" w:rsidP="000445DD">
            <w:pPr>
              <w:jc w:val="both"/>
              <w:rPr>
                <w:b/>
                <w:color w:val="000000" w:themeColor="text1"/>
              </w:rPr>
            </w:pPr>
            <w:r w:rsidRPr="00ED065B">
              <w:rPr>
                <w:color w:val="000000" w:themeColor="text1"/>
              </w:rPr>
              <w:t xml:space="preserve">Ņemot vērā to, ka kolonnā “Piezīmes” paredzētie uzdevumi pārsniedz atļauju izsniedzošo iestāžu kompetenci (piemēram, pārskatīt  atļauju/ licenču sarakstu, </w:t>
            </w:r>
            <w:r w:rsidRPr="00ED065B">
              <w:rPr>
                <w:color w:val="000000" w:themeColor="text1"/>
              </w:rPr>
              <w:lastRenderedPageBreak/>
              <w:t>izvērtēt iespēju ieviest centralizētu risinājumu,  pārskatīt dzīves situācijas), lūdzam izvērtēt iespēju atbildīgo iestāžu uzskaitījumu papildināt ar Ekonomikas ministriju un Vides aizsardzības un reģionālās attīstības ministriju.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1FB4606F" w14:textId="301E13EE" w:rsidR="00CB29C4" w:rsidRPr="00ED065B" w:rsidRDefault="005A4F88" w:rsidP="005A4F88">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6EF4A74D" w14:textId="77777777" w:rsidR="00CB29C4" w:rsidRPr="00ED065B" w:rsidRDefault="005A4F88" w:rsidP="00695F8C">
            <w:pPr>
              <w:pStyle w:val="naisc"/>
              <w:jc w:val="both"/>
              <w:rPr>
                <w:color w:val="000000" w:themeColor="text1"/>
              </w:rPr>
            </w:pPr>
            <w:r w:rsidRPr="00ED065B">
              <w:rPr>
                <w:color w:val="000000" w:themeColor="text1"/>
              </w:rPr>
              <w:t>Ziņojuma pielikumā sadaļā “Uzņēmējdarbības sākšana, veikšana un pārtraukšana” precizēti atbildīgie:</w:t>
            </w:r>
          </w:p>
          <w:p w14:paraId="5D1D92EF" w14:textId="77777777" w:rsidR="005A4F88" w:rsidRPr="00ED065B" w:rsidRDefault="005A4F88" w:rsidP="005A4F88">
            <w:pPr>
              <w:pStyle w:val="naisc"/>
              <w:numPr>
                <w:ilvl w:val="0"/>
                <w:numId w:val="34"/>
              </w:numPr>
              <w:jc w:val="both"/>
              <w:rPr>
                <w:color w:val="000000" w:themeColor="text1"/>
              </w:rPr>
            </w:pPr>
            <w:r w:rsidRPr="00ED065B">
              <w:rPr>
                <w:color w:val="000000" w:themeColor="text1"/>
              </w:rPr>
              <w:t>UR</w:t>
            </w:r>
          </w:p>
          <w:p w14:paraId="529AC11A" w14:textId="77777777" w:rsidR="005A4F88" w:rsidRPr="00ED065B" w:rsidRDefault="005A4F88" w:rsidP="005A4F88">
            <w:pPr>
              <w:pStyle w:val="naisc"/>
              <w:numPr>
                <w:ilvl w:val="0"/>
                <w:numId w:val="34"/>
              </w:numPr>
              <w:jc w:val="both"/>
              <w:rPr>
                <w:color w:val="000000" w:themeColor="text1"/>
              </w:rPr>
            </w:pPr>
            <w:r w:rsidRPr="00ED065B">
              <w:rPr>
                <w:color w:val="000000" w:themeColor="text1"/>
              </w:rPr>
              <w:t>VID</w:t>
            </w:r>
          </w:p>
          <w:p w14:paraId="15EED9F7" w14:textId="77777777" w:rsidR="005A4F88" w:rsidRPr="00ED065B" w:rsidRDefault="005A4F88" w:rsidP="005A4F88">
            <w:pPr>
              <w:pStyle w:val="naisc"/>
              <w:numPr>
                <w:ilvl w:val="0"/>
                <w:numId w:val="34"/>
              </w:numPr>
              <w:jc w:val="both"/>
              <w:rPr>
                <w:color w:val="000000" w:themeColor="text1"/>
              </w:rPr>
            </w:pPr>
            <w:r w:rsidRPr="00ED065B">
              <w:rPr>
                <w:color w:val="000000" w:themeColor="text1"/>
              </w:rPr>
              <w:t>EM</w:t>
            </w:r>
          </w:p>
          <w:p w14:paraId="072C9234" w14:textId="77777777" w:rsidR="005A4F88" w:rsidRPr="00ED065B" w:rsidRDefault="005A4F88" w:rsidP="005A4F88">
            <w:pPr>
              <w:pStyle w:val="naisc"/>
              <w:numPr>
                <w:ilvl w:val="0"/>
                <w:numId w:val="34"/>
              </w:numPr>
              <w:jc w:val="both"/>
              <w:rPr>
                <w:color w:val="000000" w:themeColor="text1"/>
              </w:rPr>
            </w:pPr>
            <w:r w:rsidRPr="00ED065B">
              <w:rPr>
                <w:color w:val="000000" w:themeColor="text1"/>
              </w:rPr>
              <w:t>VARAM</w:t>
            </w:r>
          </w:p>
          <w:p w14:paraId="65E44994" w14:textId="4DD07995" w:rsidR="005A4F88" w:rsidRPr="00ED065B" w:rsidRDefault="005A4F88" w:rsidP="005A4F88">
            <w:pPr>
              <w:pStyle w:val="naisc"/>
              <w:numPr>
                <w:ilvl w:val="0"/>
                <w:numId w:val="34"/>
              </w:numPr>
              <w:jc w:val="both"/>
              <w:rPr>
                <w:color w:val="000000" w:themeColor="text1"/>
              </w:rPr>
            </w:pPr>
            <w:r w:rsidRPr="00ED065B">
              <w:rPr>
                <w:color w:val="000000" w:themeColor="text1"/>
              </w:rPr>
              <w:t>Visas iestādes (kas izsniedz atļaujas uzņēmējdarbības)</w:t>
            </w:r>
          </w:p>
        </w:tc>
      </w:tr>
      <w:tr w:rsidR="00EF3192" w:rsidRPr="00ED065B" w14:paraId="179C1A4D"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F4B56F8" w14:textId="718A8ACF" w:rsidR="00CB29C4" w:rsidRPr="00ED065B" w:rsidRDefault="00210760" w:rsidP="00CB29C4">
            <w:pPr>
              <w:pStyle w:val="naisc"/>
              <w:spacing w:before="0" w:after="0"/>
              <w:rPr>
                <w:color w:val="000000" w:themeColor="text1"/>
              </w:rPr>
            </w:pPr>
            <w:r w:rsidRPr="00ED065B">
              <w:rPr>
                <w:color w:val="000000" w:themeColor="text1"/>
              </w:rPr>
              <w:t xml:space="preserve">36.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8542622" w14:textId="77777777" w:rsidR="00CB29C4" w:rsidRPr="00ED065B" w:rsidRDefault="00CB29C4" w:rsidP="00CB29C4">
            <w:pPr>
              <w:jc w:val="both"/>
              <w:rPr>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F47E67A" w14:textId="77777777" w:rsidR="00EE2384" w:rsidRPr="00ED065B" w:rsidRDefault="00EE2384" w:rsidP="00EE2384">
            <w:pPr>
              <w:jc w:val="both"/>
              <w:rPr>
                <w:b/>
                <w:color w:val="000000" w:themeColor="text1"/>
              </w:rPr>
            </w:pPr>
            <w:r w:rsidRPr="00ED065B">
              <w:rPr>
                <w:b/>
                <w:color w:val="000000" w:themeColor="text1"/>
              </w:rPr>
              <w:t>Tieslietu ministrija</w:t>
            </w:r>
          </w:p>
          <w:p w14:paraId="1461C78A" w14:textId="77777777" w:rsidR="00EE2384" w:rsidRPr="00ED065B" w:rsidRDefault="00EE2384" w:rsidP="00CB29C4">
            <w:pPr>
              <w:jc w:val="both"/>
              <w:rPr>
                <w:b/>
                <w:color w:val="000000" w:themeColor="text1"/>
              </w:rPr>
            </w:pPr>
            <w:r w:rsidRPr="00ED065B">
              <w:rPr>
                <w:b/>
                <w:color w:val="000000" w:themeColor="text1"/>
              </w:rPr>
              <w:t>(iebildums)</w:t>
            </w:r>
            <w:r w:rsidRPr="00ED065B">
              <w:rPr>
                <w:color w:val="000000" w:themeColor="text1"/>
              </w:rPr>
              <w:t xml:space="preserve"> </w:t>
            </w:r>
          </w:p>
          <w:p w14:paraId="0630BE38" w14:textId="77777777" w:rsidR="00CB29C4" w:rsidRPr="00ED065B" w:rsidRDefault="00CB29C4" w:rsidP="00CB29C4">
            <w:pPr>
              <w:jc w:val="both"/>
              <w:rPr>
                <w:color w:val="000000" w:themeColor="text1"/>
              </w:rPr>
            </w:pPr>
            <w:r w:rsidRPr="00ED065B">
              <w:rPr>
                <w:color w:val="000000" w:themeColor="text1"/>
              </w:rPr>
              <w:t xml:space="preserve">Papildus minētajam vēršam uzmanību, ka Maksātnespējas kontroles dienests norādījis uz problemātiku ziņojuma projekta 24. lappuses 1.6. apakšpunktā minētā uzdevuma (līdz 2020. gada 31. oktobrim iestādēm nodrošināt informācijas izvietošanu nacionālajās tīmekļvietnēs un www.latvija.lv (atbilstoši Regulas 1. pielikuma tvērumam un kvalitātes prasībām)) latviešu un angļu valodā. Informējam, ka Maksātnespējas kontroles dienests piedalās Valsts kancelejas īstenotajā Eiropas Reģionālās attīstības fonda projektā Nr. 2.2.1.1/17/I/016 "Valsts un </w:t>
            </w:r>
            <w:r w:rsidRPr="00ED065B">
              <w:rPr>
                <w:color w:val="000000" w:themeColor="text1"/>
              </w:rPr>
              <w:lastRenderedPageBreak/>
              <w:t>pašvaldību iestāžu tīmekļvietņu vienotā platforma" (turpmāk – ERAF projekts), kura mērķis ir līdz 2020. gada beigām radīt vienotu, centralizētu valsts pārvaldes iestāžu tīmekļvietņu pārvaldības platformu, kas sniedz priekšnoteikumus publiski radītas informācijas vienkāršākai un saprotamākai pieejamībai sabiedrībai. Plānots, ka jaunā mūsdienu prasībām atbilstošā Maksātnespējas kontroles dienesta tīmekļvietne tiks izstrādāta un nodota ekspluatācijā līdz 2021. gada 4. janvārim un tādēļ Maksātnespējas kontroles dienesta ieskatā nav lietderīgi veikt ieguldījumus esošajā iestādes tīmekļvietnē, lai to pielāgotu atbilstoši Regulas 1. pielikuma tvērumam un kvalitātes prasībām.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86CB7C2" w14:textId="77777777" w:rsidR="001F7C9D" w:rsidRDefault="001F7C9D" w:rsidP="001F7C9D">
            <w:pPr>
              <w:pStyle w:val="naisc"/>
              <w:spacing w:before="0" w:after="0"/>
              <w:rPr>
                <w:b/>
                <w:color w:val="000000" w:themeColor="text1"/>
              </w:rPr>
            </w:pPr>
            <w:r w:rsidRPr="00644F0A">
              <w:rPr>
                <w:b/>
                <w:color w:val="000000" w:themeColor="text1"/>
              </w:rPr>
              <w:lastRenderedPageBreak/>
              <w:t>Panākta vienošanās saskaņošanas procesā</w:t>
            </w:r>
          </w:p>
          <w:p w14:paraId="4E59FA47" w14:textId="77777777" w:rsidR="001F7C9D" w:rsidRPr="00ED065B" w:rsidRDefault="001F7C9D" w:rsidP="001F7C9D">
            <w:pPr>
              <w:pStyle w:val="naisc"/>
              <w:jc w:val="both"/>
              <w:rPr>
                <w:color w:val="000000" w:themeColor="text1"/>
              </w:rPr>
            </w:pPr>
            <w:r w:rsidRPr="00ED065B">
              <w:rPr>
                <w:color w:val="000000" w:themeColor="text1"/>
              </w:rPr>
              <w:t xml:space="preserve">Visām iestādēm, kas piedalās projektā "Valsts un pašvaldību iestāžu tīmekļvietņu vienotā platforma" tiks izstrādātas jaunas tīmekļvietnes, kas strādās izmantojot satura vadības sistēmu </w:t>
            </w:r>
            <w:r w:rsidRPr="00ED065B">
              <w:rPr>
                <w:i/>
                <w:color w:val="000000" w:themeColor="text1"/>
              </w:rPr>
              <w:t>Drupal</w:t>
            </w:r>
            <w:r w:rsidRPr="00ED065B">
              <w:rPr>
                <w:color w:val="000000" w:themeColor="text1"/>
              </w:rPr>
              <w:t>. Tīmekļvietnes pārvaldīšana joprojām paliks katras iestādes kompetencē, attiecīgi projekta ietvaros tiek nodrošināts tikai vienots tehniskais risinājums.</w:t>
            </w:r>
          </w:p>
          <w:p w14:paraId="6CE35938" w14:textId="77777777" w:rsidR="001F7C9D" w:rsidRPr="00ED065B" w:rsidRDefault="001F7C9D" w:rsidP="001F7C9D">
            <w:pPr>
              <w:pStyle w:val="naisc"/>
              <w:jc w:val="both"/>
              <w:rPr>
                <w:color w:val="000000" w:themeColor="text1"/>
              </w:rPr>
            </w:pPr>
            <w:r w:rsidRPr="00ED065B">
              <w:rPr>
                <w:color w:val="000000" w:themeColor="text1"/>
              </w:rPr>
              <w:lastRenderedPageBreak/>
              <w:t>Ņemot vērā iepriekš minēto maksātnespējas kontroles dienestam neradīsies papildus izmaksas, lai sagatavotu saturu atbilstoši Regulas prasībām.</w:t>
            </w:r>
          </w:p>
          <w:p w14:paraId="68E2BAF8" w14:textId="77777777" w:rsidR="001F7C9D" w:rsidRPr="00ED065B" w:rsidRDefault="001F7C9D" w:rsidP="001F7C9D">
            <w:pPr>
              <w:pStyle w:val="naisc"/>
              <w:jc w:val="both"/>
              <w:rPr>
                <w:color w:val="000000" w:themeColor="text1"/>
              </w:rPr>
            </w:pPr>
            <w:r w:rsidRPr="00ED065B">
              <w:rPr>
                <w:color w:val="000000" w:themeColor="text1"/>
              </w:rPr>
              <w:t>Tāpat vēršam uzmanību, ka saskaņā ar publiski pieejamo informāciju pirmās 12 tīmekļvietnes tiks nodotas produkcijas vidē 30.04.2020., atlikušās tīmekļvietnes tiks nodotas produkcijas vidē 04.01.2021.</w:t>
            </w:r>
          </w:p>
          <w:p w14:paraId="7BAD03C6" w14:textId="1D2B02F9" w:rsidR="00B40BF8" w:rsidRPr="001F7C9D" w:rsidRDefault="001F7C9D" w:rsidP="001F7C9D">
            <w:pPr>
              <w:pStyle w:val="naisc"/>
              <w:jc w:val="both"/>
              <w:rPr>
                <w:color w:val="000000" w:themeColor="text1"/>
              </w:rPr>
            </w:pPr>
            <w:r w:rsidRPr="00ED065B">
              <w:rPr>
                <w:color w:val="000000" w:themeColor="text1"/>
              </w:rPr>
              <w:t xml:space="preserve">Ņemot vērā iepriekš minēto lūdzam Maksātnespējas kontroles dienestu atbilstoši kompetencei sagatavot informāciju saskaņā ar Regulas prasībām. Attiecīgi lūdzam šo informāciju publicēt pašreizējajā </w:t>
            </w:r>
            <w:r w:rsidRPr="00ED065B">
              <w:rPr>
                <w:color w:val="000000" w:themeColor="text1"/>
              </w:rPr>
              <w:lastRenderedPageBreak/>
              <w:t>Maksātnespējas kontroles dienestu tīmekļvietnē, saites uz vārteju varēs aktualizēt regulāri, šo procesu pārvaldīs VARAM.</w:t>
            </w:r>
          </w:p>
        </w:tc>
        <w:tc>
          <w:tcPr>
            <w:tcW w:w="4669" w:type="dxa"/>
            <w:tcBorders>
              <w:top w:val="single" w:sz="4" w:space="0" w:color="auto"/>
              <w:left w:val="single" w:sz="4" w:space="0" w:color="auto"/>
              <w:bottom w:val="single" w:sz="4" w:space="0" w:color="auto"/>
            </w:tcBorders>
            <w:shd w:val="clear" w:color="auto" w:fill="auto"/>
          </w:tcPr>
          <w:p w14:paraId="53E6C3C0" w14:textId="21C434D0" w:rsidR="00A558DC" w:rsidRPr="00ED065B" w:rsidRDefault="001F7C9D" w:rsidP="005A4F88">
            <w:pPr>
              <w:pStyle w:val="naisc"/>
              <w:jc w:val="both"/>
              <w:rPr>
                <w:color w:val="000000" w:themeColor="text1"/>
              </w:rPr>
            </w:pPr>
            <w:r>
              <w:rPr>
                <w:color w:val="000000" w:themeColor="text1"/>
              </w:rPr>
              <w:lastRenderedPageBreak/>
              <w:t>Atsaucoties uz šo iebildumu nav veikti redakcionāli precizējumi ziņojumā.</w:t>
            </w:r>
          </w:p>
          <w:p w14:paraId="62B48882" w14:textId="77777777" w:rsidR="00A558DC" w:rsidRPr="00ED065B" w:rsidRDefault="00A558DC" w:rsidP="005A4F88">
            <w:pPr>
              <w:pStyle w:val="naisc"/>
              <w:jc w:val="both"/>
              <w:rPr>
                <w:color w:val="000000" w:themeColor="text1"/>
              </w:rPr>
            </w:pPr>
          </w:p>
          <w:p w14:paraId="25316FD5" w14:textId="77777777" w:rsidR="00A04B82" w:rsidRPr="00ED065B" w:rsidRDefault="00A04B82" w:rsidP="005A4F88">
            <w:pPr>
              <w:pStyle w:val="naisc"/>
              <w:jc w:val="both"/>
              <w:rPr>
                <w:color w:val="000000" w:themeColor="text1"/>
                <w:u w:val="single"/>
              </w:rPr>
            </w:pPr>
          </w:p>
          <w:p w14:paraId="308273AA" w14:textId="6BDC48B9" w:rsidR="00A04B82" w:rsidRPr="00ED065B" w:rsidRDefault="00A04B82" w:rsidP="005A4F88">
            <w:pPr>
              <w:pStyle w:val="naisc"/>
              <w:jc w:val="both"/>
              <w:rPr>
                <w:color w:val="000000" w:themeColor="text1"/>
              </w:rPr>
            </w:pPr>
          </w:p>
        </w:tc>
      </w:tr>
      <w:tr w:rsidR="00EF3192" w:rsidRPr="00ED065B" w14:paraId="7E05F77A"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AA9B1C5" w14:textId="56F07B3C" w:rsidR="00CB29C4" w:rsidRPr="00ED065B" w:rsidRDefault="00210760" w:rsidP="00CB29C4">
            <w:pPr>
              <w:pStyle w:val="naisc"/>
              <w:spacing w:before="0" w:after="0"/>
              <w:rPr>
                <w:color w:val="000000" w:themeColor="text1"/>
              </w:rPr>
            </w:pPr>
            <w:r w:rsidRPr="00ED065B">
              <w:rPr>
                <w:color w:val="000000" w:themeColor="text1"/>
              </w:rPr>
              <w:lastRenderedPageBreak/>
              <w:t xml:space="preserve">37.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B15BC71" w14:textId="77777777" w:rsidR="00CB29C4" w:rsidRPr="00ED065B" w:rsidRDefault="00CB29C4" w:rsidP="00CB29C4">
            <w:pPr>
              <w:jc w:val="both"/>
              <w:rPr>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BEB07C7" w14:textId="77777777" w:rsidR="00EE2384" w:rsidRPr="00ED065B" w:rsidRDefault="00EE2384" w:rsidP="00EE2384">
            <w:pPr>
              <w:jc w:val="both"/>
              <w:rPr>
                <w:b/>
                <w:color w:val="000000" w:themeColor="text1"/>
              </w:rPr>
            </w:pPr>
            <w:r w:rsidRPr="00ED065B">
              <w:rPr>
                <w:b/>
                <w:color w:val="000000" w:themeColor="text1"/>
              </w:rPr>
              <w:t>Veselības ministrijas</w:t>
            </w:r>
          </w:p>
          <w:p w14:paraId="12963723" w14:textId="77777777" w:rsidR="00EE2384" w:rsidRPr="00ED065B" w:rsidRDefault="00EE2384" w:rsidP="00EE2384">
            <w:pPr>
              <w:jc w:val="both"/>
              <w:rPr>
                <w:b/>
                <w:color w:val="000000" w:themeColor="text1"/>
              </w:rPr>
            </w:pPr>
            <w:r w:rsidRPr="00ED065B">
              <w:rPr>
                <w:b/>
                <w:color w:val="000000" w:themeColor="text1"/>
              </w:rPr>
              <w:t>(iebildums)</w:t>
            </w:r>
          </w:p>
          <w:p w14:paraId="27CDE506" w14:textId="77777777" w:rsidR="00EE2384" w:rsidRPr="00ED065B" w:rsidRDefault="00EE2384" w:rsidP="00EE2384">
            <w:pPr>
              <w:jc w:val="both"/>
              <w:rPr>
                <w:color w:val="000000" w:themeColor="text1"/>
              </w:rPr>
            </w:pPr>
            <w:r w:rsidRPr="00ED065B">
              <w:rPr>
                <w:color w:val="000000" w:themeColor="text1"/>
              </w:rPr>
              <w:t xml:space="preserve">Ziņojums patlaban vērsts vienīgi uz valsts un pašvaldības iestādēm un to funkciju veikšanu. Lūdzam izvērtēt iespēju paredzēt plašāku ziņojuma tvērumu, attiecinot to arī uz sabiedriskajām organizācijām, kuras veselības aprūpes jomā nodrošina valsts deleģēto funkciju  izpildi saistībā ar Direktīvas 2005/36/EK , Direktīvas 2006/123/EK , Direktīvas 2013/55/ES  un Regulas 1024/2012  prasību īstenošanu. Vēršam uzmanību, ka sabiedriskajām organizācijām patlaban nav nepieciešamās piekļuves Latvijas vienotajam kontaktpunktam, līdz ar ko tās tīmekļvietnē www.latvija.lv nevar </w:t>
            </w:r>
            <w:r w:rsidRPr="00ED065B">
              <w:rPr>
                <w:color w:val="000000" w:themeColor="text1"/>
              </w:rPr>
              <w:lastRenderedPageBreak/>
              <w:t xml:space="preserve">iekļaut Latvijai saistošajos starptautiskajos normatīvajos aktos noteikto informāciju. Īpaši vēršam uzmanību uz to, ka Akadēmiskās informācijas centrs nav iesaistīts atļaujas izsniegšanā īslaicīgu pakalpojumu sniegšanai reglamentēto profesiju jomā, un pretendenti uzreiz vēršas atzīšanas institūcijās (Latvijas Ārstu biedrībā u.c.). Līdz ar to veselības aprūpes jomā patlaban ziņojumā noteiktās prasības attiecībā uz profesionālās kvalifikācijas atzīšanu, Eiropas Profesionālās kartes izdošanu vai anulēšanu, atļaujas izsniegšanu īslaicīgu ārstniecības pakalpojumu sniegšanai utt., varētu izpildīt tikai Veselības inspekcija, jo ir valsts pārvaldes iestāde. </w:t>
            </w:r>
          </w:p>
          <w:p w14:paraId="20D7F092" w14:textId="77777777" w:rsidR="00CB29C4" w:rsidRPr="00ED065B" w:rsidRDefault="00EE2384" w:rsidP="00EE2384">
            <w:pPr>
              <w:jc w:val="both"/>
              <w:rPr>
                <w:color w:val="000000" w:themeColor="text1"/>
              </w:rPr>
            </w:pPr>
            <w:r w:rsidRPr="00ED065B">
              <w:rPr>
                <w:color w:val="000000" w:themeColor="text1"/>
              </w:rPr>
              <w:t xml:space="preserve">Saskaņā ar iepriekš pausto, VM ieskatā ziņojuma tvēruma paplašināšana novērsīs iespējamos šķēršļus Latvijai saistošajos starptautiskajos normatīvajos aktos noteikto prasību  ieviešanā </w:t>
            </w:r>
            <w:r w:rsidRPr="00ED065B">
              <w:rPr>
                <w:color w:val="000000" w:themeColor="text1"/>
              </w:rPr>
              <w:lastRenderedPageBreak/>
              <w:t>un informācijas  sagatavošanā, kas varētu rasties atšķirīgu pieeju, piemēram, kartītes aizpildīšanā un dzīves situāciju apraksta sagatavošanā, un atsevišķu normu atšķirīgā kodējuma dēļ.</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A5FD4A5" w14:textId="77777777" w:rsidR="00826303" w:rsidRDefault="00826303" w:rsidP="00826303">
            <w:pPr>
              <w:pStyle w:val="naisc"/>
              <w:spacing w:before="0" w:after="0"/>
              <w:rPr>
                <w:b/>
                <w:color w:val="000000" w:themeColor="text1"/>
              </w:rPr>
            </w:pPr>
            <w:r w:rsidRPr="00644F0A">
              <w:rPr>
                <w:b/>
                <w:color w:val="000000" w:themeColor="text1"/>
              </w:rPr>
              <w:lastRenderedPageBreak/>
              <w:t>Panākta vienošanās saskaņošanas procesā</w:t>
            </w:r>
          </w:p>
          <w:p w14:paraId="478EF37D" w14:textId="77777777" w:rsidR="00826303" w:rsidRPr="00ED065B" w:rsidRDefault="00826303" w:rsidP="00826303">
            <w:pPr>
              <w:pStyle w:val="naisc"/>
              <w:jc w:val="both"/>
              <w:rPr>
                <w:color w:val="000000" w:themeColor="text1"/>
              </w:rPr>
            </w:pPr>
            <w:r w:rsidRPr="00ED065B">
              <w:rPr>
                <w:color w:val="000000" w:themeColor="text1"/>
              </w:rPr>
              <w:t>Regulas prasības attiecas uz valsts pārvaldes un pašvaldību pakalpojumiem.</w:t>
            </w:r>
          </w:p>
          <w:p w14:paraId="521FDBF3" w14:textId="77777777" w:rsidR="00826303" w:rsidRPr="00ED065B" w:rsidRDefault="00826303" w:rsidP="00826303">
            <w:pPr>
              <w:jc w:val="both"/>
              <w:rPr>
                <w:color w:val="000000" w:themeColor="text1"/>
                <w:sz w:val="22"/>
                <w:szCs w:val="22"/>
              </w:rPr>
            </w:pPr>
            <w:r w:rsidRPr="00ED065B">
              <w:rPr>
                <w:color w:val="000000" w:themeColor="text1"/>
              </w:rPr>
              <w:t xml:space="preserve">Atbildīgā iestāde par profesionālās kvalifikācijas atzīšanu Latvijā ir Akadēmiskās informācijas centrs (AIC). Attiecīgi sabiedriskas organizācijas piemēram (Latvijas Ārstu biedrībā u.c.), kas atbild par konkrētas profesijas atzīšanu var patstāvīgi pieprasīt piekļuves tiesības www.latvija.lv, </w:t>
            </w:r>
            <w:r w:rsidRPr="00ED065B">
              <w:rPr>
                <w:color w:val="000000" w:themeColor="text1"/>
              </w:rPr>
              <w:lastRenderedPageBreak/>
              <w:t xml:space="preserve">lai tur publicētu informāciju par sniegto pakalpojumu nosūtot iesniegumu VRAA. Iesniegums pieejams </w:t>
            </w:r>
            <w:hyperlink r:id="rId29" w:history="1">
              <w:r w:rsidRPr="00826303">
                <w:rPr>
                  <w:rStyle w:val="Hyperlink"/>
                  <w:color w:val="0070C0"/>
                </w:rPr>
                <w:t>šajā saitē</w:t>
              </w:r>
            </w:hyperlink>
            <w:r w:rsidRPr="00826303">
              <w:rPr>
                <w:color w:val="0070C0"/>
              </w:rPr>
              <w:t xml:space="preserve">: </w:t>
            </w:r>
          </w:p>
          <w:p w14:paraId="2B45D571" w14:textId="77777777" w:rsidR="00826303" w:rsidRPr="00ED065B" w:rsidRDefault="00826303" w:rsidP="00826303">
            <w:pPr>
              <w:pStyle w:val="naisc"/>
              <w:jc w:val="both"/>
              <w:rPr>
                <w:color w:val="000000" w:themeColor="text1"/>
              </w:rPr>
            </w:pPr>
          </w:p>
          <w:p w14:paraId="311A1390" w14:textId="77777777" w:rsidR="00826303" w:rsidRPr="00ED065B" w:rsidRDefault="00826303" w:rsidP="00826303">
            <w:pPr>
              <w:pStyle w:val="naisc"/>
              <w:jc w:val="both"/>
              <w:rPr>
                <w:color w:val="000000" w:themeColor="text1"/>
              </w:rPr>
            </w:pPr>
            <w:r w:rsidRPr="00ED065B">
              <w:rPr>
                <w:color w:val="000000" w:themeColor="text1"/>
              </w:rPr>
              <w:t xml:space="preserve">Tāpat informējam, ka sakarā ar Eiropas Komisijas 06.06.2019. uzsākto pārkāpumu procedūru par informācijas kvalitāti un atrodamību vienotajā kontaktpunktā </w:t>
            </w:r>
            <w:hyperlink r:id="rId30" w:history="1">
              <w:r w:rsidRPr="00ED065B">
                <w:rPr>
                  <w:rStyle w:val="Hyperlink"/>
                  <w:color w:val="000000" w:themeColor="text1"/>
                </w:rPr>
                <w:t>www.latvija.lv</w:t>
              </w:r>
            </w:hyperlink>
            <w:r w:rsidRPr="00ED065B">
              <w:rPr>
                <w:color w:val="000000" w:themeColor="text1"/>
              </w:rPr>
              <w:t xml:space="preserve"> tiek izstrādāts informatīvais ziņojums "Par Ministru kabineta 2019.gada 16.jūlija sēdes protokola Nr.33 95.§ 4.punktā dotā uzdevuma izpildi un turpmākajiem soļiem Eiropas Komisijas 2019.gada 6.jūnija formālajā paziņojumā </w:t>
            </w:r>
            <w:r w:rsidRPr="00ED065B">
              <w:rPr>
                <w:color w:val="000000" w:themeColor="text1"/>
              </w:rPr>
              <w:lastRenderedPageBreak/>
              <w:t>pārkāpuma procedūras lietā Nr.2019/2012 konstatēto pārkāpumu novēršanai" , kura ietvaros izstrādāts arī rīcības plāns, lai novērstu šīs nepilnības.</w:t>
            </w:r>
          </w:p>
          <w:p w14:paraId="506D480A" w14:textId="77777777" w:rsidR="00826303" w:rsidRPr="00ED065B" w:rsidRDefault="00826303" w:rsidP="00826303">
            <w:pPr>
              <w:pStyle w:val="naisc"/>
              <w:jc w:val="both"/>
              <w:rPr>
                <w:color w:val="000000" w:themeColor="text1"/>
              </w:rPr>
            </w:pPr>
          </w:p>
          <w:p w14:paraId="0B71817A" w14:textId="77777777" w:rsidR="00826303" w:rsidRPr="00ED065B" w:rsidRDefault="00826303" w:rsidP="00826303">
            <w:pPr>
              <w:pStyle w:val="naisc"/>
              <w:jc w:val="both"/>
              <w:rPr>
                <w:color w:val="000000" w:themeColor="text1"/>
              </w:rPr>
            </w:pPr>
            <w:r w:rsidRPr="00ED065B">
              <w:rPr>
                <w:color w:val="000000" w:themeColor="text1"/>
              </w:rPr>
              <w:t>Pakalpojumu sniedzējiem izvirzītās prasības norādītas MK 2017.gada 4.jūlija noteikumos Nr.400 “Valsts pārvaldes pakalpojumu portāla noteikumi”</w:t>
            </w:r>
          </w:p>
          <w:p w14:paraId="6B6CCA04" w14:textId="77777777" w:rsidR="00826303" w:rsidRDefault="00826303" w:rsidP="00826303">
            <w:pPr>
              <w:pStyle w:val="naisc"/>
              <w:spacing w:before="0" w:after="0"/>
              <w:rPr>
                <w:b/>
                <w:color w:val="000000" w:themeColor="text1"/>
              </w:rPr>
            </w:pPr>
          </w:p>
          <w:p w14:paraId="1734DF44" w14:textId="3B67060C" w:rsidR="00CB29C4" w:rsidRPr="00ED065B" w:rsidRDefault="00CB29C4" w:rsidP="00CB29C4">
            <w:pPr>
              <w:pStyle w:val="naisc"/>
              <w:spacing w:before="0" w:after="0"/>
              <w:jc w:val="both"/>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2AF22056" w14:textId="77777777" w:rsidR="00826303" w:rsidRPr="00ED065B" w:rsidRDefault="00826303" w:rsidP="00826303">
            <w:pPr>
              <w:pStyle w:val="naisc"/>
              <w:jc w:val="both"/>
              <w:rPr>
                <w:color w:val="000000" w:themeColor="text1"/>
              </w:rPr>
            </w:pPr>
            <w:r>
              <w:rPr>
                <w:color w:val="000000" w:themeColor="text1"/>
              </w:rPr>
              <w:lastRenderedPageBreak/>
              <w:t>Atsaucoties uz šo iebildumu nav veikti redakcionāli precizējumi ziņojumā.</w:t>
            </w:r>
          </w:p>
          <w:p w14:paraId="193BB795" w14:textId="77777777" w:rsidR="0035623F" w:rsidRPr="00ED065B" w:rsidRDefault="0035623F" w:rsidP="00D24B45">
            <w:pPr>
              <w:pStyle w:val="naisc"/>
              <w:jc w:val="both"/>
              <w:rPr>
                <w:color w:val="000000" w:themeColor="text1"/>
              </w:rPr>
            </w:pPr>
          </w:p>
          <w:p w14:paraId="6265FF74" w14:textId="12ACC7D7" w:rsidR="0035623F" w:rsidRPr="00ED065B" w:rsidRDefault="0035623F" w:rsidP="00D24B45">
            <w:pPr>
              <w:pStyle w:val="naisc"/>
              <w:jc w:val="both"/>
              <w:rPr>
                <w:color w:val="000000" w:themeColor="text1"/>
              </w:rPr>
            </w:pPr>
          </w:p>
        </w:tc>
      </w:tr>
      <w:tr w:rsidR="00EF3192" w:rsidRPr="00ED065B" w14:paraId="27E11053"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5F40A91" w14:textId="2ABCDAAB" w:rsidR="00CB29C4" w:rsidRPr="00ED065B" w:rsidRDefault="00210760" w:rsidP="00CB29C4">
            <w:pPr>
              <w:pStyle w:val="naisc"/>
              <w:spacing w:before="0" w:after="0"/>
              <w:rPr>
                <w:color w:val="000000" w:themeColor="text1"/>
              </w:rPr>
            </w:pPr>
            <w:r w:rsidRPr="00ED065B">
              <w:rPr>
                <w:color w:val="000000" w:themeColor="text1"/>
              </w:rPr>
              <w:lastRenderedPageBreak/>
              <w:t xml:space="preserve">38.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E463145" w14:textId="77777777" w:rsidR="00CB29C4" w:rsidRPr="00ED065B" w:rsidRDefault="00CB29C4"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5DD00AE" w14:textId="77777777" w:rsidR="00CB29C4" w:rsidRPr="00ED065B" w:rsidRDefault="00EE2384" w:rsidP="00CB29C4">
            <w:pPr>
              <w:jc w:val="both"/>
              <w:rPr>
                <w:b/>
                <w:color w:val="000000" w:themeColor="text1"/>
              </w:rPr>
            </w:pPr>
            <w:r w:rsidRPr="00ED065B">
              <w:rPr>
                <w:b/>
                <w:color w:val="000000" w:themeColor="text1"/>
              </w:rPr>
              <w:t>Veselības ministrija</w:t>
            </w:r>
          </w:p>
          <w:p w14:paraId="2A6FDA2B" w14:textId="77777777" w:rsidR="00EE2384" w:rsidRPr="00ED065B" w:rsidRDefault="00EE2384" w:rsidP="00CB29C4">
            <w:pPr>
              <w:jc w:val="both"/>
              <w:rPr>
                <w:b/>
                <w:color w:val="000000" w:themeColor="text1"/>
              </w:rPr>
            </w:pPr>
            <w:r w:rsidRPr="00ED065B">
              <w:rPr>
                <w:b/>
                <w:color w:val="000000" w:themeColor="text1"/>
              </w:rPr>
              <w:t>(iebildums)</w:t>
            </w:r>
          </w:p>
          <w:p w14:paraId="20117DFD" w14:textId="77777777" w:rsidR="00EE2384" w:rsidRPr="00ED065B" w:rsidRDefault="00EE2384" w:rsidP="00CB29C4">
            <w:pPr>
              <w:jc w:val="both"/>
              <w:rPr>
                <w:color w:val="000000" w:themeColor="text1"/>
              </w:rPr>
            </w:pPr>
            <w:r w:rsidRPr="00ED065B">
              <w:rPr>
                <w:color w:val="000000" w:themeColor="text1"/>
              </w:rPr>
              <w:t xml:space="preserve">Lūdzam ziņojumā ietvert informāciju par valsts institūciju un sabiedrisko organizāciju, kuras pilda valsts deleģētās funkcijas, IT sistēmu savietojamības nodrošināšanu, t.i., attiecīgajiem </w:t>
            </w:r>
            <w:r w:rsidRPr="00ED065B">
              <w:rPr>
                <w:color w:val="000000" w:themeColor="text1"/>
              </w:rPr>
              <w:lastRenderedPageBreak/>
              <w:t>programmēšanas darbiem, un sabiedrisko organizāciju darbinieku apmācībām, tam paredzot atbilstošu finansējumu. Turklāt informācija iekļaušana tīmekļvietnē www.latvija.lv saskaņā ar VM padotības iestādes sniegto informāciju ir ļoti laikietilpīga un apgrūtinoša, jo vairākkārt ievades process tiek pārtraukts ar paziņojumu "Nezināma kļūda", kā arī novērojama sistēmas lēndarbība. Līdz ar to ceram uz draudzīgāku rīku pakalpojumu izveidei un uzturēšanai, kā arī sagaidām lielāku atbalstam no sistēmas uzturētāju puses īpaši saistībā ar sabiedrisko organizāciju, kuras pilda valsts deleģētās funkcijas, iesaisti.</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405421D" w14:textId="77777777" w:rsidR="00CB29C4" w:rsidRDefault="0035623F" w:rsidP="00605DE2">
            <w:pPr>
              <w:pStyle w:val="naisc"/>
              <w:spacing w:before="0" w:after="0"/>
              <w:rPr>
                <w:b/>
                <w:color w:val="000000" w:themeColor="text1"/>
              </w:rPr>
            </w:pPr>
            <w:r w:rsidRPr="00ED065B">
              <w:rPr>
                <w:b/>
                <w:color w:val="000000" w:themeColor="text1"/>
              </w:rPr>
              <w:lastRenderedPageBreak/>
              <w:t>Ņemts vērā</w:t>
            </w:r>
          </w:p>
          <w:p w14:paraId="78C60D20" w14:textId="77777777" w:rsidR="00826303" w:rsidRPr="00ED065B" w:rsidRDefault="00826303" w:rsidP="00826303">
            <w:pPr>
              <w:shd w:val="clear" w:color="auto" w:fill="FFFFFF"/>
              <w:jc w:val="both"/>
            </w:pPr>
            <w:r w:rsidRPr="00ED065B">
              <w:t>Ņemot vērā Latvijas augsto pakalpojumu digitalizācijas līmeni nākošajam Eiropas Reģionālās attīstības fondu plānošanas periodam 2021.-</w:t>
            </w:r>
            <w:r w:rsidRPr="00ED065B">
              <w:lastRenderedPageBreak/>
              <w:t>2027.gadam sarunām ar EK izvirzīs pakalpojumu pārrobežu pieejamību, kā vienu no atbalstāmajiem pasākumiem, lai nodrošinātu Regulas prasību izpildi līdz 2023. gadam. Šo programmu sniegtai atbalsts tiks plānots centralizēti.</w:t>
            </w:r>
          </w:p>
          <w:p w14:paraId="60F28679" w14:textId="77777777" w:rsidR="00826303" w:rsidRPr="00ED065B" w:rsidRDefault="00826303" w:rsidP="00826303">
            <w:pPr>
              <w:shd w:val="clear" w:color="auto" w:fill="FFFFFF"/>
              <w:jc w:val="both"/>
            </w:pPr>
            <w:r w:rsidRPr="00ED065B">
              <w:t>Aicinām šīs institūcijas un sabiedriskās organizācijas sava resora ietvaros paredzēt papildus resursu piesaisti no ERAF līdzekļiem.</w:t>
            </w:r>
          </w:p>
          <w:p w14:paraId="531DC7EB" w14:textId="77777777" w:rsidR="00826303" w:rsidRPr="00ED065B" w:rsidRDefault="00826303" w:rsidP="00826303">
            <w:pPr>
              <w:shd w:val="clear" w:color="auto" w:fill="FFFFFF"/>
              <w:jc w:val="both"/>
              <w:rPr>
                <w:color w:val="000000" w:themeColor="text1"/>
              </w:rPr>
            </w:pPr>
            <w:r w:rsidRPr="00ED065B">
              <w:rPr>
                <w:color w:val="000000" w:themeColor="text1"/>
              </w:rPr>
              <w:t xml:space="preserve">Saskaroties ar tehniskām problēmām portāla </w:t>
            </w:r>
            <w:hyperlink r:id="rId31" w:history="1">
              <w:r w:rsidRPr="00ED065B">
                <w:rPr>
                  <w:rStyle w:val="Hyperlink"/>
                  <w:color w:val="000000" w:themeColor="text1"/>
                </w:rPr>
                <w:t>www.latvija.lv</w:t>
              </w:r>
            </w:hyperlink>
            <w:r w:rsidRPr="00ED065B">
              <w:rPr>
                <w:color w:val="000000" w:themeColor="text1"/>
              </w:rPr>
              <w:t xml:space="preserve"> darbībā aicinām sazināties ar portāla pārzini VRAA, informēt par problēmu.</w:t>
            </w:r>
          </w:p>
          <w:p w14:paraId="388B54CB" w14:textId="77777777" w:rsidR="00826303" w:rsidRPr="00ED065B" w:rsidRDefault="00826303" w:rsidP="00826303">
            <w:pPr>
              <w:shd w:val="clear" w:color="auto" w:fill="FFFFFF"/>
              <w:jc w:val="both"/>
              <w:rPr>
                <w:color w:val="000000" w:themeColor="text1"/>
              </w:rPr>
            </w:pPr>
            <w:r w:rsidRPr="00ED065B">
              <w:rPr>
                <w:color w:val="000000" w:themeColor="text1"/>
              </w:rPr>
              <w:lastRenderedPageBreak/>
              <w:t xml:space="preserve">Lai atvieglotu lietotāju darbu ar portālu </w:t>
            </w:r>
            <w:hyperlink r:id="rId32" w:history="1">
              <w:r w:rsidRPr="00ED065B">
                <w:rPr>
                  <w:rStyle w:val="Hyperlink"/>
                  <w:color w:val="000000" w:themeColor="text1"/>
                </w:rPr>
                <w:t>www.latvija.lv</w:t>
              </w:r>
            </w:hyperlink>
            <w:r w:rsidRPr="00ED065B">
              <w:rPr>
                <w:color w:val="000000" w:themeColor="text1"/>
              </w:rPr>
              <w:t xml:space="preserve"> tiek pilnveidots publisko pakalpojumu katalogs (PPK), kā arī tiek izstrādātas metodikas, lai sniegtu lietotājiem atbalstu konkrētā situācijā.</w:t>
            </w:r>
          </w:p>
          <w:p w14:paraId="5A1B08A2" w14:textId="545649FC" w:rsidR="00826303" w:rsidRPr="00ED065B" w:rsidRDefault="00826303" w:rsidP="00605DE2">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7B958B98" w14:textId="07130412" w:rsidR="0035623F" w:rsidRPr="00ED065B" w:rsidRDefault="00C706AF" w:rsidP="00605DE2">
            <w:pPr>
              <w:shd w:val="clear" w:color="auto" w:fill="FFFFFF"/>
              <w:jc w:val="both"/>
              <w:rPr>
                <w:color w:val="000000" w:themeColor="text1"/>
              </w:rPr>
            </w:pPr>
            <w:r>
              <w:rPr>
                <w:color w:val="000000" w:themeColor="text1"/>
              </w:rPr>
              <w:lastRenderedPageBreak/>
              <w:t>Redakcionāli papildinājumi saistībā ar finansiālo atbalstu (par ERAF līdzekļiem) Regulas ieviešanā ziņojuma 7.lpp</w:t>
            </w:r>
          </w:p>
          <w:p w14:paraId="512241B3" w14:textId="0FC364C3" w:rsidR="00144F4A" w:rsidRPr="00ED065B" w:rsidRDefault="00144F4A" w:rsidP="00605DE2">
            <w:pPr>
              <w:shd w:val="clear" w:color="auto" w:fill="FFFFFF"/>
              <w:jc w:val="both"/>
              <w:rPr>
                <w:color w:val="000000" w:themeColor="text1"/>
              </w:rPr>
            </w:pPr>
          </w:p>
          <w:p w14:paraId="5A2711C1" w14:textId="564AC8B9" w:rsidR="00CB29C4" w:rsidRPr="00ED065B" w:rsidRDefault="00CB29C4" w:rsidP="00CB29C4">
            <w:pPr>
              <w:pStyle w:val="naisc"/>
              <w:jc w:val="both"/>
              <w:rPr>
                <w:color w:val="000000" w:themeColor="text1"/>
              </w:rPr>
            </w:pPr>
          </w:p>
        </w:tc>
      </w:tr>
      <w:tr w:rsidR="00EF3192" w:rsidRPr="00ED065B" w14:paraId="1939B759"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03C199F" w14:textId="0A3D393A" w:rsidR="00CB29C4" w:rsidRPr="00ED065B" w:rsidRDefault="00210760" w:rsidP="00CB29C4">
            <w:pPr>
              <w:pStyle w:val="naisc"/>
              <w:spacing w:before="0" w:after="0"/>
              <w:rPr>
                <w:color w:val="000000" w:themeColor="text1"/>
              </w:rPr>
            </w:pPr>
            <w:r w:rsidRPr="00ED065B">
              <w:rPr>
                <w:color w:val="000000" w:themeColor="text1"/>
              </w:rPr>
              <w:lastRenderedPageBreak/>
              <w:t xml:space="preserve">39.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CAF9798" w14:textId="77777777" w:rsidR="00CB29C4" w:rsidRPr="00ED065B" w:rsidRDefault="00CB29C4"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75769DB" w14:textId="77777777" w:rsidR="00CB29C4" w:rsidRPr="00ED065B" w:rsidRDefault="00D213B6" w:rsidP="00CB29C4">
            <w:pPr>
              <w:jc w:val="both"/>
              <w:rPr>
                <w:b/>
                <w:color w:val="000000" w:themeColor="text1"/>
              </w:rPr>
            </w:pPr>
            <w:r w:rsidRPr="00ED065B">
              <w:rPr>
                <w:b/>
                <w:color w:val="000000" w:themeColor="text1"/>
              </w:rPr>
              <w:t>Finanšu ministrijas</w:t>
            </w:r>
          </w:p>
          <w:p w14:paraId="0F84AAF0" w14:textId="77777777" w:rsidR="00D213B6" w:rsidRPr="00ED065B" w:rsidRDefault="00D213B6" w:rsidP="00CB29C4">
            <w:pPr>
              <w:jc w:val="both"/>
              <w:rPr>
                <w:b/>
                <w:color w:val="000000" w:themeColor="text1"/>
              </w:rPr>
            </w:pPr>
            <w:r w:rsidRPr="00ED065B">
              <w:rPr>
                <w:b/>
                <w:color w:val="000000" w:themeColor="text1"/>
              </w:rPr>
              <w:t>(iebildums)</w:t>
            </w:r>
          </w:p>
          <w:p w14:paraId="6F9E6B63" w14:textId="77777777" w:rsidR="00D213B6" w:rsidRPr="00ED065B" w:rsidRDefault="00D213B6" w:rsidP="00CB29C4">
            <w:pPr>
              <w:jc w:val="both"/>
              <w:rPr>
                <w:b/>
                <w:color w:val="000000" w:themeColor="text1"/>
              </w:rPr>
            </w:pPr>
            <w:r w:rsidRPr="00ED065B">
              <w:rPr>
                <w:color w:val="000000" w:themeColor="text1"/>
              </w:rPr>
              <w:t xml:space="preserve">Ievērojot to, ka sagatavotajā informatīvā ziņojuma projektā iekļauts turpmākais rīcības plāns, kā arī protokollēmuma projekts paredz uzdevumu katru gadu informēt par tā izpildi, lūdzam izvērtēt, vai informatīvā ziņojuma projekts un protokollēmuma projekts ir pārdēvējams par plānu un Ministru kabineta rīkojuma projektu, precizējot tos atbilstoši Ministru kabineta 2014.gada 2.decembra noteikumu Nr.737 “Attīstības plānošanas dokumentu </w:t>
            </w:r>
            <w:r w:rsidRPr="00ED065B">
              <w:rPr>
                <w:color w:val="000000" w:themeColor="text1"/>
              </w:rPr>
              <w:lastRenderedPageBreak/>
              <w:t>izstrādes un ietekmes izvērtēšanas noteikumi” IV sadaļā noteiktajam.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9AA08CB" w14:textId="77777777" w:rsidR="00CB29C4" w:rsidRDefault="00C341EA" w:rsidP="00C341EA">
            <w:pPr>
              <w:pStyle w:val="naisc"/>
              <w:spacing w:before="0" w:after="0"/>
              <w:rPr>
                <w:b/>
                <w:color w:val="000000" w:themeColor="text1"/>
              </w:rPr>
            </w:pPr>
            <w:r w:rsidRPr="00ED065B">
              <w:rPr>
                <w:b/>
                <w:color w:val="000000" w:themeColor="text1"/>
              </w:rPr>
              <w:lastRenderedPageBreak/>
              <w:t>Ņemts vērā</w:t>
            </w:r>
          </w:p>
          <w:p w14:paraId="2B8AA9A1" w14:textId="4B20311B" w:rsidR="00C706AF" w:rsidRPr="00ED065B" w:rsidRDefault="00C706AF" w:rsidP="00C706AF">
            <w:pPr>
              <w:pStyle w:val="naisc"/>
              <w:spacing w:before="0" w:after="0"/>
              <w:jc w:val="both"/>
              <w:rPr>
                <w:b/>
                <w:color w:val="000000" w:themeColor="text1"/>
              </w:rPr>
            </w:pPr>
            <w:r w:rsidRPr="00ED065B">
              <w:rPr>
                <w:color w:val="000000" w:themeColor="text1"/>
              </w:rPr>
              <w:t xml:space="preserve">Ņemot vērā, ka Regulas prasību ieviešanas termiņš ir 2020.gada beigās un dokumenta pārveidošana šajā gadījumā radīs nevajadzīgu administratīvo slogu, papildus riskus, šajā gadījumā dokumentu turpināsim virzīt, ka informatīvo ziņojumu. Attiecīgi nākošgad izvērtēsim nepieciešamību </w:t>
            </w:r>
            <w:r w:rsidRPr="00ED065B">
              <w:rPr>
                <w:color w:val="000000" w:themeColor="text1"/>
              </w:rPr>
              <w:lastRenderedPageBreak/>
              <w:t>dokumentu pārveidot par rīcības plānu.</w:t>
            </w:r>
          </w:p>
        </w:tc>
        <w:tc>
          <w:tcPr>
            <w:tcW w:w="4669" w:type="dxa"/>
            <w:tcBorders>
              <w:top w:val="single" w:sz="4" w:space="0" w:color="auto"/>
              <w:left w:val="single" w:sz="4" w:space="0" w:color="auto"/>
              <w:bottom w:val="single" w:sz="4" w:space="0" w:color="auto"/>
            </w:tcBorders>
            <w:shd w:val="clear" w:color="auto" w:fill="auto"/>
          </w:tcPr>
          <w:p w14:paraId="019A584A" w14:textId="19351123" w:rsidR="00552DBF" w:rsidRPr="00ED065B" w:rsidRDefault="00C706AF" w:rsidP="00CF1240">
            <w:pPr>
              <w:pStyle w:val="naisc"/>
              <w:jc w:val="both"/>
              <w:rPr>
                <w:color w:val="000000" w:themeColor="text1"/>
              </w:rPr>
            </w:pPr>
            <w:r>
              <w:rPr>
                <w:color w:val="000000" w:themeColor="text1"/>
              </w:rPr>
              <w:lastRenderedPageBreak/>
              <w:t>Atsaucoties uz iebildumu nav veikti redakcionāli labojumi ziņojumā.</w:t>
            </w:r>
          </w:p>
        </w:tc>
      </w:tr>
      <w:tr w:rsidR="00EF3192" w:rsidRPr="00ED065B" w14:paraId="68BDC24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63B881B" w14:textId="426F89D7" w:rsidR="00CB29C4" w:rsidRPr="00ED065B" w:rsidRDefault="00210760" w:rsidP="00CB29C4">
            <w:pPr>
              <w:pStyle w:val="naisc"/>
              <w:spacing w:before="0" w:after="0"/>
              <w:rPr>
                <w:color w:val="000000" w:themeColor="text1"/>
              </w:rPr>
            </w:pPr>
            <w:r w:rsidRPr="00ED065B">
              <w:rPr>
                <w:color w:val="000000" w:themeColor="text1"/>
              </w:rPr>
              <w:t xml:space="preserve">40.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4E150AF" w14:textId="77777777" w:rsidR="00CB29C4" w:rsidRPr="00ED065B" w:rsidRDefault="00CB29C4"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2E115B4" w14:textId="77777777" w:rsidR="00D213B6" w:rsidRPr="00ED065B" w:rsidRDefault="00D213B6" w:rsidP="00D213B6">
            <w:pPr>
              <w:jc w:val="both"/>
              <w:rPr>
                <w:b/>
                <w:color w:val="000000" w:themeColor="text1"/>
              </w:rPr>
            </w:pPr>
            <w:r w:rsidRPr="00ED065B">
              <w:rPr>
                <w:b/>
                <w:color w:val="000000" w:themeColor="text1"/>
              </w:rPr>
              <w:t>Finanšu ministrijas</w:t>
            </w:r>
          </w:p>
          <w:p w14:paraId="600A62D8" w14:textId="77777777" w:rsidR="00D213B6" w:rsidRPr="00ED065B" w:rsidRDefault="00D213B6" w:rsidP="00D213B6">
            <w:pPr>
              <w:jc w:val="both"/>
              <w:rPr>
                <w:b/>
                <w:color w:val="000000" w:themeColor="text1"/>
              </w:rPr>
            </w:pPr>
            <w:r w:rsidRPr="00ED065B">
              <w:rPr>
                <w:b/>
                <w:color w:val="000000" w:themeColor="text1"/>
              </w:rPr>
              <w:t>(iebildums)</w:t>
            </w:r>
          </w:p>
          <w:p w14:paraId="097EEB1D" w14:textId="77777777" w:rsidR="00CB29C4" w:rsidRPr="00ED065B" w:rsidRDefault="00D213B6" w:rsidP="00CB29C4">
            <w:pPr>
              <w:jc w:val="both"/>
              <w:rPr>
                <w:b/>
                <w:color w:val="000000" w:themeColor="text1"/>
              </w:rPr>
            </w:pPr>
            <w:r w:rsidRPr="00ED065B">
              <w:rPr>
                <w:color w:val="000000" w:themeColor="text1"/>
              </w:rPr>
              <w:t>Vai informatīvā ziņojuma projekta tabulā "Obligāti digitalizējamās procedūras" sadaļas "Pārcelšanās" ailē "Valsts ceļu infrastruktūras izmantošanai nepieciešamo uzlīmju iegāde (..) ar formulējumu "ceļu nodeva" ir domāta autoceļu lietošanas nodeva, vai transportlīdzekļa ekspluatācijas nodoklis? Lūdzam veikt attiecīgus precizējumus iepriekš norādītajā ailē.</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6BEA327" w14:textId="77777777" w:rsidR="00CB29C4" w:rsidRDefault="00C341EA" w:rsidP="00C341EA">
            <w:pPr>
              <w:pStyle w:val="naisc"/>
              <w:spacing w:before="0" w:after="0"/>
              <w:rPr>
                <w:b/>
                <w:color w:val="000000" w:themeColor="text1"/>
              </w:rPr>
            </w:pPr>
            <w:r w:rsidRPr="00ED065B">
              <w:rPr>
                <w:b/>
                <w:color w:val="000000" w:themeColor="text1"/>
              </w:rPr>
              <w:t>Ņemts vērā</w:t>
            </w:r>
          </w:p>
          <w:p w14:paraId="650E6790" w14:textId="0A85F41A" w:rsidR="00C706AF" w:rsidRPr="00ED065B" w:rsidRDefault="00C706AF" w:rsidP="00C706AF">
            <w:pPr>
              <w:pStyle w:val="naisc"/>
              <w:spacing w:before="0" w:after="0"/>
              <w:jc w:val="both"/>
              <w:rPr>
                <w:b/>
                <w:color w:val="000000" w:themeColor="text1"/>
              </w:rPr>
            </w:pPr>
            <w:r w:rsidRPr="00ED065B">
              <w:rPr>
                <w:color w:val="000000" w:themeColor="text1"/>
              </w:rPr>
              <w:t>Precizēts ziņojuma pielikums, procedūras nosaukums  “Autoceļu lietošanas nodeva”. Attiecīgi procedūru nepieciešams digitalizēt pašreiz nav pieejams e-pakalpojums.</w:t>
            </w:r>
          </w:p>
        </w:tc>
        <w:tc>
          <w:tcPr>
            <w:tcW w:w="4669" w:type="dxa"/>
            <w:tcBorders>
              <w:top w:val="single" w:sz="4" w:space="0" w:color="auto"/>
              <w:left w:val="single" w:sz="4" w:space="0" w:color="auto"/>
              <w:bottom w:val="single" w:sz="4" w:space="0" w:color="auto"/>
            </w:tcBorders>
            <w:shd w:val="clear" w:color="auto" w:fill="auto"/>
          </w:tcPr>
          <w:p w14:paraId="358DA961" w14:textId="77777777" w:rsidR="00C706AF" w:rsidRDefault="00C706AF" w:rsidP="00C706AF">
            <w:pPr>
              <w:pStyle w:val="naisc"/>
              <w:jc w:val="both"/>
              <w:rPr>
                <w:color w:val="000000" w:themeColor="text1"/>
              </w:rPr>
            </w:pPr>
            <w:r>
              <w:rPr>
                <w:color w:val="000000" w:themeColor="text1"/>
              </w:rPr>
              <w:t>Precizēts teksts ziņojuma pielikumā.</w:t>
            </w:r>
            <w:r w:rsidRPr="00ED065B">
              <w:rPr>
                <w:color w:val="000000" w:themeColor="text1"/>
              </w:rPr>
              <w:t xml:space="preserve">  </w:t>
            </w:r>
          </w:p>
          <w:p w14:paraId="74A7E9B5" w14:textId="685A9979" w:rsidR="00CB29C4" w:rsidRPr="00ED065B" w:rsidRDefault="00CB29C4" w:rsidP="00C341EA">
            <w:pPr>
              <w:pStyle w:val="naisc"/>
              <w:jc w:val="both"/>
              <w:rPr>
                <w:color w:val="000000" w:themeColor="text1"/>
              </w:rPr>
            </w:pPr>
          </w:p>
        </w:tc>
      </w:tr>
      <w:tr w:rsidR="00EF3192" w:rsidRPr="00ED065B" w14:paraId="5A24644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410AE34" w14:textId="611BF29F" w:rsidR="00D213B6" w:rsidRPr="00ED065B" w:rsidRDefault="00210760" w:rsidP="00CB29C4">
            <w:pPr>
              <w:pStyle w:val="naisc"/>
              <w:spacing w:before="0" w:after="0"/>
              <w:rPr>
                <w:color w:val="000000" w:themeColor="text1"/>
              </w:rPr>
            </w:pPr>
            <w:r w:rsidRPr="00ED065B">
              <w:rPr>
                <w:color w:val="000000" w:themeColor="text1"/>
              </w:rPr>
              <w:t xml:space="preserve">41.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EF7CAC4" w14:textId="77777777" w:rsidR="00D213B6" w:rsidRPr="00ED065B" w:rsidRDefault="00D213B6"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32AC528" w14:textId="77777777" w:rsidR="00D213B6" w:rsidRPr="00ED065B" w:rsidRDefault="00FE27E5" w:rsidP="00CB29C4">
            <w:pPr>
              <w:jc w:val="both"/>
              <w:rPr>
                <w:b/>
                <w:color w:val="000000" w:themeColor="text1"/>
              </w:rPr>
            </w:pPr>
            <w:r w:rsidRPr="00ED065B">
              <w:rPr>
                <w:b/>
                <w:color w:val="000000" w:themeColor="text1"/>
              </w:rPr>
              <w:t>Latvijas Brīvo arodbiedrību savienība (iebildums)</w:t>
            </w:r>
          </w:p>
          <w:p w14:paraId="1ADA3E10" w14:textId="77777777" w:rsidR="00FE27E5" w:rsidRPr="00ED065B" w:rsidRDefault="00FE27E5" w:rsidP="00CB29C4">
            <w:pPr>
              <w:jc w:val="both"/>
              <w:rPr>
                <w:color w:val="000000" w:themeColor="text1"/>
              </w:rPr>
            </w:pPr>
            <w:r w:rsidRPr="00ED065B">
              <w:rPr>
                <w:color w:val="000000" w:themeColor="text1"/>
              </w:rPr>
              <w:t xml:space="preserve">LABS un LSAB vērš uzmanību, ka ES finansējuma ietvaros ir jāizveido arī digitālo prasmju pilnveides centri uz ģenerālvienošanās IKT nozarē vai citas sociālo partneru (LSAB un LABS, SM un VARAM , kā arī LDDK) pamata. Dānijas prasmju fondu modelis un Luksemburgas </w:t>
            </w:r>
            <w:r w:rsidRPr="00ED065B">
              <w:rPr>
                <w:color w:val="000000" w:themeColor="text1"/>
              </w:rPr>
              <w:lastRenderedPageBreak/>
              <w:t>prasmju tiltu pilotprojekts ja iespējams programmas Digitāla Eiropa (paredzēts uzsākt 2021.gadā ietvaros.</w:t>
            </w:r>
          </w:p>
          <w:p w14:paraId="418BBDF0" w14:textId="77777777" w:rsidR="00FE27E5" w:rsidRPr="00ED065B" w:rsidRDefault="00FE27E5" w:rsidP="00CB29C4">
            <w:pPr>
              <w:jc w:val="both"/>
              <w:rPr>
                <w:color w:val="000000" w:themeColor="text1"/>
              </w:rPr>
            </w:pPr>
            <w:r w:rsidRPr="00ED065B">
              <w:rPr>
                <w:color w:val="000000" w:themeColor="text1"/>
              </w:rPr>
              <w:t>Dānija ir digitālāka valsts Eiropā un iespējams pat pasaulē un pateicoties sociālo partneru iesaistei, spēj sabalansēt elastību un drošību</w:t>
            </w:r>
            <w:r w:rsidR="00D958F7" w:rsidRPr="00ED065B">
              <w:rPr>
                <w:color w:val="000000" w:themeColor="text1"/>
              </w:rPr>
              <w:t xml:space="preserve"> strauji mainīgajā darba tirgus vidē. Tāpēc nepieciešams iesaistīt sociālos partnerus LABS un LSAB un darba devējus IKT jomā un atbildīgās ministrijas, kas ļautu pieņemt lēmumus tuvāk strādājošajiem un nozarei, ka arī sagatavoties digitalizācijas izraisītajām pārmaiņām un socialekonomiskajām sekkām, līdzsvarojot elastību un drošību.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9026DAA" w14:textId="77777777" w:rsidR="00D213B6" w:rsidRPr="00ED065B" w:rsidRDefault="00D958F7" w:rsidP="00D958F7">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6C11D31A" w14:textId="02DC7A72" w:rsidR="0040794F" w:rsidRDefault="0040794F" w:rsidP="005A4FB3">
            <w:pPr>
              <w:pStyle w:val="naisc"/>
              <w:jc w:val="both"/>
              <w:rPr>
                <w:color w:val="000000" w:themeColor="text1"/>
              </w:rPr>
            </w:pPr>
            <w:r>
              <w:rPr>
                <w:color w:val="000000" w:themeColor="text1"/>
              </w:rPr>
              <w:t>Atsaucoties uz iebildumu nav veikti redakcionāli labojumi ziņojumā.</w:t>
            </w:r>
          </w:p>
          <w:p w14:paraId="77B44768" w14:textId="1000C812" w:rsidR="00D213B6" w:rsidRPr="00ED065B" w:rsidRDefault="00393ABC" w:rsidP="005A4FB3">
            <w:pPr>
              <w:pStyle w:val="naisc"/>
              <w:jc w:val="both"/>
              <w:rPr>
                <w:color w:val="000000" w:themeColor="text1"/>
              </w:rPr>
            </w:pPr>
            <w:r w:rsidRPr="00ED065B">
              <w:rPr>
                <w:color w:val="000000" w:themeColor="text1"/>
              </w:rPr>
              <w:t>Saskaņa ar sniegto iebildumu p</w:t>
            </w:r>
            <w:r w:rsidR="00D958F7" w:rsidRPr="00ED065B">
              <w:rPr>
                <w:color w:val="000000" w:themeColor="text1"/>
              </w:rPr>
              <w:t>apildināts VARAM izstrādātais Pakalpojumu vides pilnveide</w:t>
            </w:r>
            <w:r w:rsidRPr="00ED065B">
              <w:rPr>
                <w:color w:val="000000" w:themeColor="text1"/>
              </w:rPr>
              <w:t xml:space="preserve">s plāns 2020.-2023. gadam. </w:t>
            </w:r>
            <w:r w:rsidR="00D958F7" w:rsidRPr="00ED065B">
              <w:rPr>
                <w:color w:val="000000" w:themeColor="text1"/>
                <w:sz w:val="20"/>
                <w:szCs w:val="20"/>
              </w:rPr>
              <w:t>I</w:t>
            </w:r>
            <w:r w:rsidR="00D958F7" w:rsidRPr="00ED065B">
              <w:rPr>
                <w:color w:val="000000" w:themeColor="text1"/>
              </w:rPr>
              <w:t>zstrādājot</w:t>
            </w:r>
            <w:r w:rsidR="005A4FB3" w:rsidRPr="00ED065B">
              <w:rPr>
                <w:color w:val="000000" w:themeColor="text1"/>
              </w:rPr>
              <w:t xml:space="preserve"> digitālās transformācijas pamatnostādnes, prasmju sadaļā tiks iekļauts, kā viens no </w:t>
            </w:r>
            <w:r w:rsidR="00D958F7" w:rsidRPr="00ED065B">
              <w:rPr>
                <w:color w:val="000000" w:themeColor="text1"/>
              </w:rPr>
              <w:t xml:space="preserve">pīlāriem, kurā aicināsim ietvert darbības digitālo prasmju pilnveidei. Tiks </w:t>
            </w:r>
            <w:r w:rsidR="00D958F7" w:rsidRPr="00ED065B">
              <w:rPr>
                <w:color w:val="000000" w:themeColor="text1"/>
              </w:rPr>
              <w:lastRenderedPageBreak/>
              <w:t>izskatīti iespējamie varianti, t.sk. šis un VARAM komunicēs šo jautājumu ar iestādēm.</w:t>
            </w:r>
          </w:p>
        </w:tc>
      </w:tr>
      <w:tr w:rsidR="00EF3192" w:rsidRPr="00ED065B" w14:paraId="34A05EDA"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127EF9B" w14:textId="5C2C4DA9" w:rsidR="00D213B6" w:rsidRPr="00ED065B" w:rsidRDefault="00210760" w:rsidP="00CB29C4">
            <w:pPr>
              <w:pStyle w:val="naisc"/>
              <w:spacing w:before="0" w:after="0"/>
              <w:rPr>
                <w:color w:val="000000" w:themeColor="text1"/>
              </w:rPr>
            </w:pPr>
            <w:r w:rsidRPr="00ED065B">
              <w:rPr>
                <w:color w:val="000000" w:themeColor="text1"/>
              </w:rPr>
              <w:t xml:space="preserve">42.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41FD1CB" w14:textId="77777777" w:rsidR="00D213B6" w:rsidRPr="00ED065B" w:rsidRDefault="00D213B6"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3C03356" w14:textId="77777777" w:rsidR="00D213B6" w:rsidRPr="00ED065B" w:rsidRDefault="00A20EF3" w:rsidP="00CB29C4">
            <w:pPr>
              <w:jc w:val="both"/>
              <w:rPr>
                <w:b/>
                <w:color w:val="000000" w:themeColor="text1"/>
              </w:rPr>
            </w:pPr>
            <w:r w:rsidRPr="00ED065B">
              <w:rPr>
                <w:b/>
                <w:color w:val="000000" w:themeColor="text1"/>
              </w:rPr>
              <w:t>Akadēmiskās informācijas centrs (iebildums)</w:t>
            </w:r>
          </w:p>
          <w:p w14:paraId="3F7E34DF" w14:textId="77777777" w:rsidR="00A20EF3" w:rsidRPr="00ED065B" w:rsidRDefault="00A20EF3" w:rsidP="00A20EF3">
            <w:pPr>
              <w:jc w:val="both"/>
              <w:rPr>
                <w:iCs/>
                <w:color w:val="000000" w:themeColor="text1"/>
                <w:sz w:val="22"/>
                <w:szCs w:val="22"/>
              </w:rPr>
            </w:pPr>
            <w:r w:rsidRPr="00ED065B">
              <w:rPr>
                <w:iCs/>
                <w:color w:val="000000" w:themeColor="text1"/>
              </w:rPr>
              <w:t xml:space="preserve">VARAM informatīvais ziņojums paredz izveidot e-pakalpojumu profesionālās kvalifikācijas atzīšanā Latvijā, tomēr </w:t>
            </w:r>
            <w:r w:rsidRPr="00ED065B">
              <w:rPr>
                <w:bCs/>
                <w:iCs/>
                <w:color w:val="000000" w:themeColor="text1"/>
              </w:rPr>
              <w:t>Regula to neprasa kā obligātu.</w:t>
            </w:r>
            <w:r w:rsidRPr="00ED065B">
              <w:rPr>
                <w:b/>
                <w:bCs/>
                <w:iCs/>
                <w:color w:val="000000" w:themeColor="text1"/>
              </w:rPr>
              <w:t xml:space="preserve"> </w:t>
            </w:r>
            <w:r w:rsidRPr="00ED065B">
              <w:rPr>
                <w:iCs/>
                <w:color w:val="000000" w:themeColor="text1"/>
              </w:rPr>
              <w:t xml:space="preserve">Saskaņā ar Regulas 2.panta 2.punkta a) </w:t>
            </w:r>
            <w:r w:rsidRPr="00ED065B">
              <w:rPr>
                <w:iCs/>
                <w:color w:val="000000" w:themeColor="text1"/>
              </w:rPr>
              <w:lastRenderedPageBreak/>
              <w:t xml:space="preserve">apakšpunktu par profesionālās kvalifikācijas atzīšanas procedūrām ir jāsniedz informācija, nevis jānodrošina e-pakalpojumi, kas ir būtiska atšķirība. Ziņojumā paredzētais pasākums IZM uzliktu lielus finansiāli ietilpīgus pienākumus e-pakalpojuma izveidošanai un uzturēšanai, vēl šogad esam vērtējuši, ka tās būtu nesamērīgi augstas izmaksas pret nelielo profesionālās kvalifikācijas atzīšanas gadījumu skaitu.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7BF258D" w14:textId="6C241523" w:rsidR="00494167" w:rsidRDefault="00494167" w:rsidP="00494167">
            <w:pPr>
              <w:pStyle w:val="naisc"/>
              <w:spacing w:before="0" w:after="0"/>
              <w:rPr>
                <w:b/>
                <w:color w:val="000000" w:themeColor="text1"/>
              </w:rPr>
            </w:pPr>
            <w:r w:rsidRPr="00ED065B">
              <w:rPr>
                <w:b/>
                <w:color w:val="000000" w:themeColor="text1"/>
              </w:rPr>
              <w:lastRenderedPageBreak/>
              <w:t>Ņemts vērā</w:t>
            </w:r>
          </w:p>
          <w:p w14:paraId="5D396FD2" w14:textId="77777777" w:rsidR="0040794F" w:rsidRPr="00ED065B" w:rsidRDefault="0040794F" w:rsidP="0040794F">
            <w:pPr>
              <w:pStyle w:val="naisc"/>
              <w:jc w:val="both"/>
              <w:rPr>
                <w:b/>
                <w:color w:val="000000" w:themeColor="text1"/>
              </w:rPr>
            </w:pPr>
            <w:r w:rsidRPr="00ED065B">
              <w:rPr>
                <w:color w:val="000000" w:themeColor="text1"/>
              </w:rPr>
              <w:t>Regulas II pielikumā norādīts, ka nepieciešams digitalizēt procedūru “</w:t>
            </w:r>
            <w:r w:rsidRPr="00ED065B">
              <w:rPr>
                <w:i/>
                <w:color w:val="000000" w:themeColor="text1"/>
              </w:rPr>
              <w:t xml:space="preserve">Pieprasījums akadēmiski atzīt diplomus, sertifikātus </w:t>
            </w:r>
            <w:r w:rsidRPr="00ED065B">
              <w:rPr>
                <w:i/>
                <w:color w:val="000000" w:themeColor="text1"/>
              </w:rPr>
              <w:lastRenderedPageBreak/>
              <w:t>vai citus apliecinājumus par mācību vai kursu pabeigšanu</w:t>
            </w:r>
            <w:r w:rsidRPr="00ED065B">
              <w:rPr>
                <w:color w:val="000000" w:themeColor="text1"/>
              </w:rPr>
              <w:t xml:space="preserve">”. </w:t>
            </w:r>
            <w:r w:rsidRPr="00ED065B">
              <w:rPr>
                <w:b/>
                <w:color w:val="000000" w:themeColor="text1"/>
              </w:rPr>
              <w:t>No pielikuma tabulas dzēsta profesionālās kvalifikācijas atzīšana.</w:t>
            </w:r>
          </w:p>
          <w:p w14:paraId="7F83BD2D" w14:textId="77777777" w:rsidR="0040794F" w:rsidRPr="00ED065B" w:rsidRDefault="0040794F" w:rsidP="0040794F">
            <w:pPr>
              <w:pStyle w:val="naisc"/>
              <w:jc w:val="both"/>
              <w:rPr>
                <w:color w:val="000000" w:themeColor="text1"/>
              </w:rPr>
            </w:pPr>
            <w:r w:rsidRPr="00ED065B">
              <w:rPr>
                <w:color w:val="000000" w:themeColor="text1"/>
              </w:rPr>
              <w:t>Saskaņā ar Regulas prasībām pirmajā pielikuma minētās procedūras jāpadara pieejamas pārrobežu lietotājiem tikai tad ja nacionālajā līmenī jau izveidots e-pakalpojums, ņemot vērā AIC sniegto informāciju šāda veida pakalpojums tiek sniegts tikai klātienē (dokumentus iepriekš nosūtot e-pastā).</w:t>
            </w:r>
          </w:p>
          <w:p w14:paraId="3394D883" w14:textId="440457C3" w:rsidR="00D213B6" w:rsidRPr="0040794F" w:rsidRDefault="0040794F" w:rsidP="0040794F">
            <w:pPr>
              <w:pStyle w:val="naisc"/>
              <w:jc w:val="both"/>
              <w:rPr>
                <w:rFonts w:eastAsia="Calibri"/>
                <w:color w:val="000000" w:themeColor="text1"/>
              </w:rPr>
            </w:pPr>
            <w:r w:rsidRPr="00ED065B">
              <w:rPr>
                <w:rFonts w:eastAsia="Calibri"/>
                <w:color w:val="000000" w:themeColor="text1"/>
              </w:rPr>
              <w:t xml:space="preserve">Pirms vārtejas ieviešanas plānots veikt pakalpojumu un informācijas kartēšanu attiecīgi ar mērķi </w:t>
            </w:r>
            <w:r w:rsidRPr="00ED065B">
              <w:rPr>
                <w:rFonts w:eastAsia="Calibri"/>
                <w:color w:val="000000" w:themeColor="text1"/>
              </w:rPr>
              <w:lastRenderedPageBreak/>
              <w:t>identificēt visus pakalpojumus, kas saskaņā ar Regulas prasībām jādigitalizē. Ņemot vērā iepriekš minēto VARAM ziņojuma sesto sadaļu papildināja ar 1.2.punktu</w:t>
            </w:r>
          </w:p>
        </w:tc>
        <w:tc>
          <w:tcPr>
            <w:tcW w:w="4669" w:type="dxa"/>
            <w:tcBorders>
              <w:top w:val="single" w:sz="4" w:space="0" w:color="auto"/>
              <w:left w:val="single" w:sz="4" w:space="0" w:color="auto"/>
              <w:bottom w:val="single" w:sz="4" w:space="0" w:color="auto"/>
            </w:tcBorders>
            <w:shd w:val="clear" w:color="auto" w:fill="auto"/>
          </w:tcPr>
          <w:p w14:paraId="2B108A8F" w14:textId="41B6A219" w:rsidR="00393ABC" w:rsidRPr="00ED065B" w:rsidRDefault="0040794F" w:rsidP="0040794F">
            <w:pPr>
              <w:pStyle w:val="naisc"/>
              <w:jc w:val="both"/>
              <w:rPr>
                <w:color w:val="000000" w:themeColor="text1"/>
              </w:rPr>
            </w:pPr>
            <w:r>
              <w:rPr>
                <w:color w:val="000000" w:themeColor="text1"/>
              </w:rPr>
              <w:lastRenderedPageBreak/>
              <w:t>Precizēts teksts ziņojuma pielikumā no obligāti digitalizējamo procedūru saraksta izdzēsta “</w:t>
            </w:r>
            <w:r w:rsidRPr="0040794F">
              <w:rPr>
                <w:color w:val="000000" w:themeColor="text1"/>
              </w:rPr>
              <w:t>profesionālās kvalifikācijas atzīšana</w:t>
            </w:r>
            <w:r>
              <w:rPr>
                <w:color w:val="000000" w:themeColor="text1"/>
              </w:rPr>
              <w:t>”.</w:t>
            </w:r>
          </w:p>
        </w:tc>
      </w:tr>
      <w:tr w:rsidR="00417390" w:rsidRPr="00ED065B" w14:paraId="7DDE8DBE"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5CEC39B" w14:textId="5DF0A9FB" w:rsidR="00417390" w:rsidRPr="00ED065B" w:rsidRDefault="00417390" w:rsidP="00CB29C4">
            <w:pPr>
              <w:pStyle w:val="naisc"/>
              <w:spacing w:before="0" w:after="0"/>
              <w:rPr>
                <w:color w:val="000000" w:themeColor="text1"/>
              </w:rPr>
            </w:pPr>
            <w:r w:rsidRPr="00ED065B">
              <w:rPr>
                <w:color w:val="000000" w:themeColor="text1"/>
              </w:rPr>
              <w:lastRenderedPageBreak/>
              <w:t>43.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832D9B1" w14:textId="77777777" w:rsidR="00417390" w:rsidRPr="00ED065B" w:rsidRDefault="00417390"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74B5FB0A" w14:textId="77777777" w:rsidR="00417390" w:rsidRPr="00ED065B" w:rsidRDefault="00417390" w:rsidP="00CB29C4">
            <w:pPr>
              <w:jc w:val="both"/>
              <w:rPr>
                <w:b/>
                <w:color w:val="000000" w:themeColor="text1"/>
              </w:rPr>
            </w:pPr>
            <w:r w:rsidRPr="00ED065B">
              <w:rPr>
                <w:b/>
                <w:color w:val="000000" w:themeColor="text1"/>
              </w:rPr>
              <w:t>Uzņēmumu reģistrs, Pilsonības un migrācijas lietu pārvalde.</w:t>
            </w:r>
          </w:p>
          <w:p w14:paraId="11D6209D" w14:textId="3797C4DD" w:rsidR="002D1745" w:rsidRPr="00ED065B" w:rsidRDefault="002D1745" w:rsidP="002D1745">
            <w:pPr>
              <w:pStyle w:val="ListParagraph"/>
              <w:ind w:left="0"/>
              <w:jc w:val="both"/>
              <w:rPr>
                <w:rFonts w:ascii="Times New Roman" w:hAnsi="Times New Roman"/>
                <w:color w:val="000000" w:themeColor="text1"/>
              </w:rPr>
            </w:pPr>
            <w:r w:rsidRPr="00ED065B">
              <w:rPr>
                <w:rFonts w:ascii="Times New Roman" w:hAnsi="Times New Roman"/>
                <w:color w:val="000000" w:themeColor="text1"/>
              </w:rPr>
              <w:t>Nepieciešams precizēt ziņojuma sestās sadaļas 2.punktu, tam noteiktos uzdevumus.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6B98D03" w14:textId="77777777" w:rsidR="00733E46" w:rsidRDefault="00733E46" w:rsidP="00733E46">
            <w:pPr>
              <w:pStyle w:val="naisc"/>
              <w:spacing w:before="0" w:after="0"/>
              <w:rPr>
                <w:b/>
                <w:color w:val="000000" w:themeColor="text1"/>
              </w:rPr>
            </w:pPr>
            <w:r w:rsidRPr="00644F0A">
              <w:rPr>
                <w:b/>
                <w:color w:val="000000" w:themeColor="text1"/>
              </w:rPr>
              <w:t>Panākta vienošanās saskaņošanas procesā</w:t>
            </w:r>
          </w:p>
          <w:p w14:paraId="71A27F93" w14:textId="77777777" w:rsidR="00733E46" w:rsidRDefault="00733E46" w:rsidP="00494167">
            <w:pPr>
              <w:pStyle w:val="naisc"/>
              <w:spacing w:before="0" w:after="0"/>
              <w:rPr>
                <w:b/>
                <w:color w:val="000000" w:themeColor="text1"/>
              </w:rPr>
            </w:pPr>
          </w:p>
          <w:p w14:paraId="02051794" w14:textId="4763AC24" w:rsidR="00733E46" w:rsidRPr="00733E46" w:rsidRDefault="00733E46" w:rsidP="00733E46">
            <w:pPr>
              <w:jc w:val="both"/>
              <w:rPr>
                <w:color w:val="000000" w:themeColor="text1"/>
              </w:rPr>
            </w:pPr>
            <w:r w:rsidRPr="00733E46">
              <w:rPr>
                <w:color w:val="000000" w:themeColor="text1"/>
              </w:rPr>
              <w:t>Pamatojoties uz</w:t>
            </w:r>
            <w:r w:rsidRPr="00733E46">
              <w:rPr>
                <w:color w:val="000000" w:themeColor="text1"/>
              </w:rPr>
              <w:t xml:space="preserve"> saskaņošanas</w:t>
            </w:r>
            <w:r w:rsidRPr="00733E46">
              <w:rPr>
                <w:color w:val="000000" w:themeColor="text1"/>
              </w:rPr>
              <w:t xml:space="preserve"> sanāksmes laikā paustajiem viedokļiem no ziņojuma sestās daļas </w:t>
            </w:r>
            <w:r w:rsidRPr="00733E46">
              <w:rPr>
                <w:b/>
                <w:color w:val="000000" w:themeColor="text1"/>
              </w:rPr>
              <w:t>dzēsti uzdevumi</w:t>
            </w:r>
            <w:r w:rsidRPr="00733E46">
              <w:rPr>
                <w:color w:val="000000" w:themeColor="text1"/>
              </w:rPr>
              <w:t>:</w:t>
            </w:r>
          </w:p>
          <w:p w14:paraId="18662EE8" w14:textId="77777777" w:rsidR="00733E46" w:rsidRPr="00733E46" w:rsidRDefault="00733E46" w:rsidP="00733E46">
            <w:pPr>
              <w:pStyle w:val="ListParagraph"/>
              <w:numPr>
                <w:ilvl w:val="0"/>
                <w:numId w:val="44"/>
              </w:numPr>
              <w:ind w:left="175" w:hanging="141"/>
              <w:jc w:val="both"/>
              <w:rPr>
                <w:rFonts w:ascii="Times New Roman" w:hAnsi="Times New Roman"/>
                <w:i/>
                <w:sz w:val="24"/>
                <w:szCs w:val="24"/>
              </w:rPr>
            </w:pPr>
            <w:r w:rsidRPr="00733E46">
              <w:rPr>
                <w:rFonts w:ascii="Times New Roman" w:hAnsi="Times New Roman"/>
                <w:i/>
                <w:sz w:val="24"/>
                <w:szCs w:val="24"/>
              </w:rPr>
              <w:t xml:space="preserve">Iestādēm, kas sniedz valsts pārvaldes pakalpojumus jānodrošina, ka vēsturiskie pārrobežu klientu dati ir apkopoti, lai datus </w:t>
            </w:r>
            <w:r w:rsidRPr="00733E46">
              <w:rPr>
                <w:rFonts w:ascii="Times New Roman" w:hAnsi="Times New Roman"/>
                <w:i/>
                <w:sz w:val="24"/>
                <w:szCs w:val="24"/>
              </w:rPr>
              <w:lastRenderedPageBreak/>
              <w:t>varētu sasaistīt ar PMLP Fizisko personu reģistra izsniegto ID numuru.</w:t>
            </w:r>
          </w:p>
          <w:p w14:paraId="23223F38" w14:textId="77777777" w:rsidR="00733E46" w:rsidRPr="00733E46" w:rsidRDefault="00733E46" w:rsidP="00733E46">
            <w:pPr>
              <w:pStyle w:val="ListParagraph"/>
              <w:numPr>
                <w:ilvl w:val="0"/>
                <w:numId w:val="44"/>
              </w:numPr>
              <w:ind w:left="175" w:hanging="141"/>
              <w:jc w:val="both"/>
              <w:rPr>
                <w:rFonts w:ascii="Times New Roman" w:hAnsi="Times New Roman"/>
                <w:i/>
                <w:sz w:val="24"/>
                <w:szCs w:val="24"/>
              </w:rPr>
            </w:pPr>
            <w:r w:rsidRPr="00733E46">
              <w:rPr>
                <w:rFonts w:ascii="Times New Roman" w:hAnsi="Times New Roman"/>
                <w:i/>
                <w:sz w:val="24"/>
                <w:szCs w:val="24"/>
              </w:rPr>
              <w:t>Nodrošināt ārvalstu uzņēmumu pārstāvju elektroniskās identitātes sasaisti ar UR reģistru datiem.</w:t>
            </w:r>
          </w:p>
          <w:p w14:paraId="0737CFC8" w14:textId="2043B389" w:rsidR="00733E46" w:rsidRPr="00733E46" w:rsidRDefault="00733E46" w:rsidP="00733E46">
            <w:pPr>
              <w:jc w:val="both"/>
            </w:pPr>
            <w:r w:rsidRPr="00733E46">
              <w:t>P</w:t>
            </w:r>
            <w:r w:rsidRPr="00733E46">
              <w:t>ārskatīts plāns novienādota izteiksme, ziņojuma ietvaros runa iet par pārrobežu lietotājiem (ES pilsoņiem).</w:t>
            </w:r>
          </w:p>
          <w:p w14:paraId="39BF8E2B" w14:textId="032AE945" w:rsidR="00733E46" w:rsidRPr="00733E46" w:rsidRDefault="00733E46" w:rsidP="00733E46">
            <w:pPr>
              <w:ind w:left="34"/>
              <w:jc w:val="both"/>
            </w:pPr>
            <w:r w:rsidRPr="00733E46">
              <w:t>Papildus 2.12. un 2.13. uzdevumā šis termins paplašināts iekļaujot arī trešo valstu iedzīvotājus.</w:t>
            </w:r>
          </w:p>
          <w:p w14:paraId="5EADDB2F" w14:textId="2386CC78" w:rsidR="00733E46" w:rsidRPr="00ED065B" w:rsidRDefault="00733E46" w:rsidP="00494167">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610DFF3E" w14:textId="19F8B72B" w:rsidR="002D1745" w:rsidRPr="00ED065B" w:rsidRDefault="002D1745" w:rsidP="002D1745">
            <w:pPr>
              <w:jc w:val="both"/>
              <w:rPr>
                <w:color w:val="000000" w:themeColor="text1"/>
              </w:rPr>
            </w:pPr>
            <w:r w:rsidRPr="00ED065B">
              <w:rPr>
                <w:color w:val="000000" w:themeColor="text1"/>
              </w:rPr>
              <w:lastRenderedPageBreak/>
              <w:t>Pārskatīta ziņoj</w:t>
            </w:r>
            <w:r w:rsidR="00E82EB4" w:rsidRPr="00ED065B">
              <w:rPr>
                <w:color w:val="000000" w:themeColor="text1"/>
              </w:rPr>
              <w:t>uma sestā daļa, ar UR un PMLP saskaņoti šādi uzdevumi:</w:t>
            </w:r>
          </w:p>
          <w:p w14:paraId="7105CACE" w14:textId="7AD8E089" w:rsidR="002D1745" w:rsidRPr="0040794F" w:rsidRDefault="0040794F" w:rsidP="00733E46">
            <w:pPr>
              <w:jc w:val="both"/>
              <w:rPr>
                <w:i/>
                <w:color w:val="000000" w:themeColor="text1"/>
              </w:rPr>
            </w:pPr>
            <w:r>
              <w:rPr>
                <w:b/>
                <w:i/>
                <w:color w:val="000000" w:themeColor="text1"/>
              </w:rPr>
              <w:t xml:space="preserve">2.9. </w:t>
            </w:r>
            <w:r w:rsidR="002D1745" w:rsidRPr="0040794F">
              <w:rPr>
                <w:b/>
                <w:i/>
                <w:color w:val="000000" w:themeColor="text1"/>
              </w:rPr>
              <w:t>uzdevums</w:t>
            </w:r>
            <w:r w:rsidR="002D1745" w:rsidRPr="0040794F">
              <w:rPr>
                <w:i/>
                <w:color w:val="000000" w:themeColor="text1"/>
              </w:rPr>
              <w:t xml:space="preserve">, </w:t>
            </w:r>
            <w:r w:rsidR="00E82EB4" w:rsidRPr="0040794F">
              <w:rPr>
                <w:i/>
                <w:color w:val="000000" w:themeColor="text1"/>
              </w:rPr>
              <w:t>Izveidot Vienotās digitālās vārtejas  Starpinstitūciju vadības komitejas tematisko apakšgrupu , kas izstrādās priekšlikumus trešo valstu iedzīvotāju identifikācijas risinājuma izstrādei.</w:t>
            </w:r>
          </w:p>
          <w:p w14:paraId="06424683" w14:textId="7504725E" w:rsidR="002D1745" w:rsidRPr="0040794F" w:rsidRDefault="0040794F" w:rsidP="00733E46">
            <w:pPr>
              <w:ind w:firstLine="34"/>
              <w:jc w:val="both"/>
              <w:rPr>
                <w:i/>
                <w:color w:val="000000" w:themeColor="text1"/>
              </w:rPr>
            </w:pPr>
            <w:r>
              <w:rPr>
                <w:b/>
                <w:i/>
                <w:color w:val="000000" w:themeColor="text1"/>
              </w:rPr>
              <w:t xml:space="preserve">2.11. </w:t>
            </w:r>
            <w:r w:rsidR="002D1745" w:rsidRPr="0040794F">
              <w:rPr>
                <w:b/>
                <w:i/>
                <w:color w:val="000000" w:themeColor="text1"/>
              </w:rPr>
              <w:t>uzdevums</w:t>
            </w:r>
            <w:r w:rsidR="002D1745" w:rsidRPr="0040794F">
              <w:rPr>
                <w:i/>
                <w:color w:val="000000" w:themeColor="text1"/>
              </w:rPr>
              <w:t xml:space="preserve">, </w:t>
            </w:r>
            <w:r w:rsidR="00E82EB4" w:rsidRPr="0040794F">
              <w:rPr>
                <w:i/>
                <w:color w:val="000000" w:themeColor="text1"/>
              </w:rPr>
              <w:t>Vienotās digitālās vārtejas  Starpinstitūciju vadības komiteja izstrādā priekšlikumus pārrobežu lietotāju (uzdevuma kontekstā savienības un trešo valstu pilsoņu)   vēsturisko datu (tādu datu par pārrobežu lietotāju, kuri iestāžu IS reģistrēti līdz Fizisko personu reģistra ieviešanai) sasaistei ar PMLP Fizisko personu reģistra piešķirto identifikāciju.</w:t>
            </w:r>
          </w:p>
          <w:p w14:paraId="4EBE8419" w14:textId="68B4DC83" w:rsidR="00417390" w:rsidRPr="00733E46" w:rsidRDefault="004E660F" w:rsidP="009E523E">
            <w:pPr>
              <w:pStyle w:val="ListParagraph"/>
              <w:numPr>
                <w:ilvl w:val="1"/>
                <w:numId w:val="43"/>
              </w:numPr>
              <w:ind w:left="34" w:firstLine="0"/>
              <w:jc w:val="both"/>
              <w:rPr>
                <w:rFonts w:ascii="Times New Roman" w:hAnsi="Times New Roman"/>
                <w:i/>
                <w:color w:val="000000" w:themeColor="text1"/>
                <w:sz w:val="24"/>
                <w:szCs w:val="24"/>
              </w:rPr>
            </w:pPr>
            <w:r w:rsidRPr="00ED065B">
              <w:rPr>
                <w:rFonts w:ascii="Times New Roman" w:hAnsi="Times New Roman"/>
                <w:b/>
                <w:i/>
                <w:color w:val="000000" w:themeColor="text1"/>
                <w:sz w:val="24"/>
                <w:szCs w:val="24"/>
              </w:rPr>
              <w:lastRenderedPageBreak/>
              <w:t>uzdevums</w:t>
            </w:r>
            <w:r w:rsidRPr="00ED065B">
              <w:rPr>
                <w:rFonts w:ascii="Times New Roman" w:hAnsi="Times New Roman"/>
                <w:i/>
                <w:color w:val="000000" w:themeColor="text1"/>
                <w:sz w:val="24"/>
                <w:szCs w:val="24"/>
              </w:rPr>
              <w:t xml:space="preserve">, </w:t>
            </w:r>
            <w:r w:rsidR="00E82EB4" w:rsidRPr="00ED065B">
              <w:rPr>
                <w:rFonts w:ascii="Times New Roman" w:hAnsi="Times New Roman"/>
                <w:i/>
                <w:color w:val="000000" w:themeColor="text1"/>
                <w:sz w:val="24"/>
                <w:szCs w:val="24"/>
              </w:rPr>
              <w:t>Atbilstoši Vienotās digitālās vārtejas Starpinstitūciju vadības komitejas tematiskās apakšgrupas (2.1</w:t>
            </w:r>
            <w:r w:rsidR="00733E46">
              <w:rPr>
                <w:rFonts w:ascii="Times New Roman" w:hAnsi="Times New Roman"/>
                <w:i/>
                <w:color w:val="000000" w:themeColor="text1"/>
                <w:sz w:val="24"/>
                <w:szCs w:val="24"/>
              </w:rPr>
              <w:t>1</w:t>
            </w:r>
            <w:r w:rsidR="00E82EB4" w:rsidRPr="00ED065B">
              <w:rPr>
                <w:rFonts w:ascii="Times New Roman" w:hAnsi="Times New Roman"/>
                <w:i/>
                <w:color w:val="000000" w:themeColor="text1"/>
                <w:sz w:val="24"/>
                <w:szCs w:val="24"/>
              </w:rPr>
              <w:t>.punktā) izstrādātajiem priekšlikumiem nodrošināt datu apmaiņu starp PMLP Fizisko personu reģistru, UR komercreģistru un citu iestāžu IS,  pārrobežu lietotāju (uzdevuma kontekstā savienības un trešo valstu pilsoņu) vēsturisko datu (tādu datu par pārrobežu lietotājiem, kuri iestāžu IS reģistrēti līdz Fizisko personu reģistra ieviešanai) sasaistei</w:t>
            </w:r>
          </w:p>
        </w:tc>
      </w:tr>
      <w:tr w:rsidR="00EE11F2" w:rsidRPr="00ED065B" w14:paraId="454CB082"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517EFC8" w14:textId="408409FE" w:rsidR="00EE11F2" w:rsidRPr="00ED065B" w:rsidRDefault="00EE11F2" w:rsidP="00CB29C4">
            <w:pPr>
              <w:pStyle w:val="naisc"/>
              <w:spacing w:before="0" w:after="0"/>
              <w:rPr>
                <w:color w:val="000000" w:themeColor="text1"/>
              </w:rPr>
            </w:pPr>
            <w:r w:rsidRPr="00ED065B">
              <w:rPr>
                <w:color w:val="000000" w:themeColor="text1"/>
              </w:rPr>
              <w:lastRenderedPageBreak/>
              <w:t>44.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2569A8E" w14:textId="77777777" w:rsidR="00EE11F2" w:rsidRPr="00ED065B" w:rsidRDefault="00EE11F2"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F741DB0" w14:textId="640AEE47" w:rsidR="00EE11F2" w:rsidRPr="00ED065B" w:rsidRDefault="00EE11F2" w:rsidP="00CB29C4">
            <w:pPr>
              <w:jc w:val="both"/>
              <w:rPr>
                <w:color w:val="000000" w:themeColor="text1"/>
              </w:rPr>
            </w:pPr>
            <w:r w:rsidRPr="00ED065B">
              <w:rPr>
                <w:b/>
                <w:color w:val="000000" w:themeColor="text1"/>
              </w:rPr>
              <w:t>VRAA novērtēšanas komponentes izstrādes termiņš</w:t>
            </w:r>
            <w:r w:rsidRPr="00ED065B">
              <w:rPr>
                <w:color w:val="000000" w:themeColor="text1"/>
              </w:rPr>
              <w:t xml:space="preserve"> precizēts uz 01.12.2020.</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4A3DC8E" w14:textId="1F9D1569" w:rsidR="00EE11F2" w:rsidRPr="00ED065B" w:rsidRDefault="00741FCC" w:rsidP="00494167">
            <w:pPr>
              <w:pStyle w:val="naisc"/>
              <w:spacing w:before="0" w:after="0"/>
              <w:rPr>
                <w:b/>
                <w:color w:val="000000" w:themeColor="text1"/>
              </w:rPr>
            </w:pPr>
            <w:r>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1D50F17B" w14:textId="316666D7" w:rsidR="00EE11F2" w:rsidRPr="00ED065B" w:rsidRDefault="00EE11F2" w:rsidP="002D1745">
            <w:pPr>
              <w:jc w:val="both"/>
              <w:rPr>
                <w:color w:val="000000" w:themeColor="text1"/>
              </w:rPr>
            </w:pPr>
            <w:r w:rsidRPr="00ED065B">
              <w:rPr>
                <w:color w:val="000000" w:themeColor="text1"/>
              </w:rPr>
              <w:t>Precizēts ziņojuma sestās sadaļas 4.punkta uzdevumu 4.1. un 4.2. izpildes termiņš (iestādēm) – 01.12.2020.</w:t>
            </w:r>
          </w:p>
        </w:tc>
      </w:tr>
      <w:tr w:rsidR="00EE11F2" w:rsidRPr="00ED065B" w14:paraId="37A00C5F"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4A8D99F" w14:textId="12076D69" w:rsidR="00EE11F2" w:rsidRPr="00ED065B" w:rsidRDefault="00EE11F2" w:rsidP="00CB29C4">
            <w:pPr>
              <w:pStyle w:val="naisc"/>
              <w:spacing w:before="0" w:after="0"/>
              <w:rPr>
                <w:color w:val="000000" w:themeColor="text1"/>
              </w:rPr>
            </w:pPr>
            <w:r w:rsidRPr="00ED065B">
              <w:rPr>
                <w:color w:val="000000" w:themeColor="text1"/>
              </w:rPr>
              <w:lastRenderedPageBreak/>
              <w:t>45.</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CB18FCA" w14:textId="77777777" w:rsidR="00EE11F2" w:rsidRPr="00ED065B" w:rsidRDefault="00EE11F2" w:rsidP="00CB29C4">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1FD00E7" w14:textId="77777777" w:rsidR="00EE11F2" w:rsidRPr="00ED065B" w:rsidRDefault="00EE11F2" w:rsidP="00CB29C4">
            <w:pPr>
              <w:jc w:val="both"/>
              <w:rPr>
                <w:b/>
                <w:color w:val="000000" w:themeColor="text1"/>
              </w:rPr>
            </w:pPr>
            <w:r w:rsidRPr="00ED065B">
              <w:rPr>
                <w:b/>
                <w:color w:val="000000" w:themeColor="text1"/>
              </w:rPr>
              <w:t>Valsts kanceleja, vārtejas popularizēšana</w:t>
            </w:r>
          </w:p>
          <w:p w14:paraId="02E608DC" w14:textId="6F09AA7F" w:rsidR="00EE11F2" w:rsidRPr="00ED065B" w:rsidRDefault="00EE11F2" w:rsidP="00CB29C4">
            <w:pPr>
              <w:jc w:val="both"/>
              <w:rPr>
                <w:color w:val="000000" w:themeColor="text1"/>
              </w:rPr>
            </w:pPr>
            <w:r w:rsidRPr="00ED065B">
              <w:rPr>
                <w:color w:val="000000" w:themeColor="text1"/>
              </w:rPr>
              <w:t>Vēlams atsauci uz vārteju izvietot pakalpojumu sadaļā</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DEE968B" w14:textId="77777777" w:rsidR="00EE11F2" w:rsidRPr="00ED065B" w:rsidRDefault="00EE11F2" w:rsidP="00494167">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55123C4C" w14:textId="60DEC8D7" w:rsidR="00EE11F2" w:rsidRPr="00ED065B" w:rsidRDefault="00EE11F2" w:rsidP="002D1745">
            <w:pPr>
              <w:jc w:val="both"/>
              <w:rPr>
                <w:color w:val="000000" w:themeColor="text1"/>
              </w:rPr>
            </w:pPr>
            <w:r w:rsidRPr="00ED065B">
              <w:rPr>
                <w:color w:val="000000" w:themeColor="text1"/>
              </w:rPr>
              <w:t>Precizēta ziņojuma sestās sadaļas 5.punkta uzdevumu redakcija,  ar norādi, ka vēlams vārtejas logo izvietot pakalpojumu sadaļā.</w:t>
            </w:r>
          </w:p>
        </w:tc>
      </w:tr>
      <w:tr w:rsidR="00EF3192" w:rsidRPr="00ED065B" w14:paraId="13696B4D" w14:textId="77777777" w:rsidTr="00ED065B">
        <w:tc>
          <w:tcPr>
            <w:tcW w:w="15018" w:type="dxa"/>
            <w:gridSpan w:val="7"/>
            <w:tcBorders>
              <w:top w:val="single" w:sz="6" w:space="0" w:color="000000"/>
              <w:left w:val="single" w:sz="6" w:space="0" w:color="000000"/>
              <w:bottom w:val="single" w:sz="6" w:space="0" w:color="000000"/>
            </w:tcBorders>
            <w:shd w:val="clear" w:color="auto" w:fill="auto"/>
          </w:tcPr>
          <w:p w14:paraId="7170E761" w14:textId="22187AC2" w:rsidR="008F7DD8" w:rsidRPr="00ED065B" w:rsidRDefault="008F7DD8" w:rsidP="008F7DD8">
            <w:pPr>
              <w:pStyle w:val="naisc"/>
              <w:rPr>
                <w:b/>
                <w:color w:val="000000" w:themeColor="text1"/>
              </w:rPr>
            </w:pPr>
            <w:r w:rsidRPr="00ED065B">
              <w:rPr>
                <w:b/>
                <w:color w:val="000000" w:themeColor="text1"/>
              </w:rPr>
              <w:t>Priekšlikumi</w:t>
            </w:r>
          </w:p>
        </w:tc>
      </w:tr>
      <w:tr w:rsidR="00EF3192" w:rsidRPr="00ED065B" w14:paraId="37597FA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5939513C" w14:textId="17EE1FC4" w:rsidR="008F7DD8" w:rsidRPr="00ED065B" w:rsidRDefault="008F7DD8" w:rsidP="008F7DD8">
            <w:pPr>
              <w:pStyle w:val="naisc"/>
              <w:spacing w:before="0" w:after="0"/>
              <w:rPr>
                <w:color w:val="000000" w:themeColor="text1"/>
              </w:rPr>
            </w:pPr>
            <w:r w:rsidRPr="00ED065B">
              <w:rPr>
                <w:color w:val="000000" w:themeColor="text1"/>
              </w:rPr>
              <w:t>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1107080" w14:textId="77777777" w:rsidR="008F7DD8" w:rsidRPr="00ED065B" w:rsidRDefault="008F7DD8" w:rsidP="008F7DD8">
            <w:pPr>
              <w:pStyle w:val="Heading3"/>
              <w:rPr>
                <w:rFonts w:ascii="Times New Roman" w:hAnsi="Times New Roman" w:cs="Times New Roman"/>
                <w:b/>
                <w:color w:val="000000" w:themeColor="text1"/>
              </w:rPr>
            </w:pPr>
            <w:bookmarkStart w:id="2" w:name="_Toc23806862"/>
            <w:r w:rsidRPr="00ED065B">
              <w:rPr>
                <w:rFonts w:ascii="Times New Roman" w:hAnsi="Times New Roman" w:cs="Times New Roman"/>
                <w:b/>
                <w:color w:val="000000" w:themeColor="text1"/>
              </w:rPr>
              <w:t>Normatīvais regulējums</w:t>
            </w:r>
            <w:bookmarkEnd w:id="2"/>
            <w:r w:rsidRPr="00ED065B">
              <w:rPr>
                <w:rFonts w:ascii="Times New Roman" w:hAnsi="Times New Roman" w:cs="Times New Roman"/>
                <w:b/>
                <w:color w:val="000000" w:themeColor="text1"/>
              </w:rPr>
              <w:t>..</w:t>
            </w:r>
          </w:p>
          <w:p w14:paraId="06EE416B" w14:textId="77777777" w:rsidR="008F7DD8" w:rsidRPr="00ED065B" w:rsidRDefault="008F7DD8" w:rsidP="008F7DD8">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EB8B81E" w14:textId="77777777" w:rsidR="008F7DD8" w:rsidRPr="00ED065B" w:rsidRDefault="008F7DD8" w:rsidP="008F7DD8">
            <w:pPr>
              <w:jc w:val="both"/>
              <w:rPr>
                <w:b/>
                <w:color w:val="000000" w:themeColor="text1"/>
              </w:rPr>
            </w:pPr>
            <w:r w:rsidRPr="00ED065B">
              <w:rPr>
                <w:b/>
                <w:color w:val="000000" w:themeColor="text1"/>
              </w:rPr>
              <w:t>Aizsardzības ministrija</w:t>
            </w:r>
          </w:p>
          <w:p w14:paraId="7F7C13A9" w14:textId="77777777" w:rsidR="008F7DD8" w:rsidRPr="00ED065B" w:rsidRDefault="008F7DD8" w:rsidP="008F7DD8">
            <w:pPr>
              <w:jc w:val="both"/>
              <w:rPr>
                <w:b/>
                <w:color w:val="000000" w:themeColor="text1"/>
              </w:rPr>
            </w:pPr>
            <w:r w:rsidRPr="00ED065B">
              <w:rPr>
                <w:b/>
                <w:color w:val="000000" w:themeColor="text1"/>
              </w:rPr>
              <w:t>(priekšlikums)</w:t>
            </w:r>
          </w:p>
          <w:p w14:paraId="7D505872" w14:textId="560B4682" w:rsidR="008F7DD8" w:rsidRPr="00ED065B" w:rsidRDefault="008F7DD8" w:rsidP="008F7DD8">
            <w:pPr>
              <w:jc w:val="both"/>
              <w:rPr>
                <w:b/>
                <w:color w:val="000000" w:themeColor="text1"/>
              </w:rPr>
            </w:pPr>
            <w:r w:rsidRPr="00ED065B">
              <w:rPr>
                <w:color w:val="000000" w:themeColor="text1"/>
                <w:szCs w:val="28"/>
              </w:rPr>
              <w:t xml:space="preserve">Papildināt informatīvā ziņojuma 2.2.1. sadaļu ar atsauci uz </w:t>
            </w:r>
            <w:hyperlink r:id="rId33" w:history="1">
              <w:r w:rsidRPr="00ED065B">
                <w:rPr>
                  <w:color w:val="000000" w:themeColor="text1"/>
                </w:rPr>
                <w:t>Eiropas Savienības regulu Nr. 910/2014 (2014. gada 23. jūlijs) par elektronisko identifikāciju un uzticamības pakalpojumiem elektronisko darījumu veikšanai iekšējā tirgū</w:t>
              </w:r>
            </w:hyperlink>
            <w:r w:rsidRPr="00ED065B">
              <w:rPr>
                <w:color w:val="000000" w:themeColor="text1"/>
                <w:szCs w:val="28"/>
              </w:rPr>
              <w:t xml:space="preserve"> un ar ko atceļ Direktīvu 1999/93/EK (turpmāk – eIDAS regula) ar ko ir izveidota sistēma elektroniskai mijiedarbībai Eiropas Savienībā starp uzņēmumiem, iedzīvotājiem un valsts iestādēm. Kā arī papildināt ar atsauci uz Ministru kabineta 2015. gada 28. jūlija noteikumiem Nr. 442 “Kārtība, kādā tiek nodrošināta informācijas un komunikācijas tehnoloģiju </w:t>
            </w:r>
            <w:r w:rsidRPr="00ED065B">
              <w:rPr>
                <w:color w:val="000000" w:themeColor="text1"/>
                <w:szCs w:val="28"/>
              </w:rPr>
              <w:lastRenderedPageBreak/>
              <w:t>sistēmu atbilstība minimālajām drošības prasībām”, kas nosaka minimālās drošības prasības informācijas un komunikācijas tehnoloģijām, kas jāievēro valsts un pašvaldību institūcijām, tai skaitā digitalizācijas procesos.</w:t>
            </w:r>
          </w:p>
        </w:tc>
        <w:tc>
          <w:tcPr>
            <w:tcW w:w="2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5DFE8F" w14:textId="099CDCD8" w:rsidR="008F7DD8" w:rsidRPr="00ED065B" w:rsidRDefault="008F7DD8" w:rsidP="008F7DD8">
            <w:pPr>
              <w:pStyle w:val="naisc"/>
              <w:spacing w:before="0" w:after="0"/>
              <w:rPr>
                <w:b/>
                <w:color w:val="000000" w:themeColor="text1"/>
              </w:rPr>
            </w:pPr>
            <w:r w:rsidRPr="00ED065B">
              <w:rPr>
                <w:b/>
                <w:color w:val="000000" w:themeColor="text1"/>
              </w:rPr>
              <w:lastRenderedPageBreak/>
              <w:t>Ņemts vērā</w:t>
            </w:r>
          </w:p>
        </w:tc>
        <w:tc>
          <w:tcPr>
            <w:tcW w:w="4669" w:type="dxa"/>
            <w:tcBorders>
              <w:top w:val="single" w:sz="4" w:space="0" w:color="auto"/>
              <w:left w:val="single" w:sz="4" w:space="0" w:color="auto"/>
              <w:bottom w:val="single" w:sz="4" w:space="0" w:color="auto"/>
            </w:tcBorders>
            <w:shd w:val="clear" w:color="auto" w:fill="auto"/>
          </w:tcPr>
          <w:p w14:paraId="46FB7237" w14:textId="684B13D7" w:rsidR="008F7DD8" w:rsidRPr="00ED065B" w:rsidRDefault="008F7DD8" w:rsidP="008F7DD8">
            <w:pPr>
              <w:pStyle w:val="naisc"/>
              <w:jc w:val="both"/>
              <w:rPr>
                <w:color w:val="000000" w:themeColor="text1"/>
              </w:rPr>
            </w:pPr>
            <w:r w:rsidRPr="00ED065B">
              <w:rPr>
                <w:color w:val="000000" w:themeColor="text1"/>
              </w:rPr>
              <w:t>Atsauce pievienotas ziņojuma 2.2.1 sadaļā pie normatīvajiem aktiem</w:t>
            </w:r>
            <w:r w:rsidR="00741FCC">
              <w:rPr>
                <w:color w:val="000000" w:themeColor="text1"/>
              </w:rPr>
              <w:t>.</w:t>
            </w:r>
          </w:p>
        </w:tc>
      </w:tr>
      <w:tr w:rsidR="00EF3192" w:rsidRPr="00ED065B" w14:paraId="599CAA5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E27CE89" w14:textId="25456019" w:rsidR="008F7DD8" w:rsidRPr="00ED065B" w:rsidRDefault="008F7DD8" w:rsidP="008F7DD8">
            <w:pPr>
              <w:pStyle w:val="naisc"/>
              <w:spacing w:before="0" w:after="0"/>
              <w:rPr>
                <w:color w:val="000000" w:themeColor="text1"/>
              </w:rPr>
            </w:pPr>
            <w:r w:rsidRPr="00ED065B">
              <w:rPr>
                <w:color w:val="000000" w:themeColor="text1"/>
              </w:rPr>
              <w:t>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18EEE93" w14:textId="77777777" w:rsidR="008F7DD8" w:rsidRPr="00ED065B" w:rsidRDefault="008F7DD8" w:rsidP="008F7DD8">
            <w:pPr>
              <w:pStyle w:val="Heading3"/>
              <w:rPr>
                <w:rFonts w:ascii="Times New Roman" w:hAnsi="Times New Roman" w:cs="Times New Roman"/>
                <w:b/>
                <w:color w:val="000000" w:themeColor="text1"/>
              </w:rPr>
            </w:pPr>
            <w:bookmarkStart w:id="3" w:name="_Toc23806863"/>
            <w:r w:rsidRPr="00ED065B">
              <w:rPr>
                <w:rFonts w:ascii="Times New Roman" w:hAnsi="Times New Roman" w:cs="Times New Roman"/>
                <w:b/>
                <w:color w:val="000000" w:themeColor="text1"/>
              </w:rPr>
              <w:t>Tehnoloģijas procedūru darbības nodrošināšanai</w:t>
            </w:r>
            <w:bookmarkEnd w:id="3"/>
            <w:r w:rsidRPr="00ED065B">
              <w:rPr>
                <w:rFonts w:ascii="Times New Roman" w:hAnsi="Times New Roman" w:cs="Times New Roman"/>
                <w:b/>
                <w:color w:val="000000" w:themeColor="text1"/>
              </w:rPr>
              <w:t>..</w:t>
            </w:r>
          </w:p>
          <w:p w14:paraId="582B55E1" w14:textId="77777777" w:rsidR="008F7DD8" w:rsidRPr="00ED065B" w:rsidRDefault="008F7DD8" w:rsidP="008F7DD8">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36331A2" w14:textId="77777777" w:rsidR="008F7DD8" w:rsidRPr="00ED065B" w:rsidRDefault="008F7DD8" w:rsidP="008F7DD8">
            <w:pPr>
              <w:jc w:val="both"/>
              <w:rPr>
                <w:b/>
                <w:color w:val="000000" w:themeColor="text1"/>
              </w:rPr>
            </w:pPr>
            <w:r w:rsidRPr="00ED065B">
              <w:rPr>
                <w:b/>
                <w:color w:val="000000" w:themeColor="text1"/>
              </w:rPr>
              <w:t>Aizsardzības ministrija</w:t>
            </w:r>
          </w:p>
          <w:p w14:paraId="0F73B81F" w14:textId="77777777" w:rsidR="008F7DD8" w:rsidRPr="00ED065B" w:rsidRDefault="008F7DD8" w:rsidP="008F7DD8">
            <w:pPr>
              <w:jc w:val="both"/>
              <w:rPr>
                <w:b/>
                <w:color w:val="000000" w:themeColor="text1"/>
              </w:rPr>
            </w:pPr>
            <w:r w:rsidRPr="00ED065B">
              <w:rPr>
                <w:b/>
                <w:color w:val="000000" w:themeColor="text1"/>
              </w:rPr>
              <w:t>(priekšlikums)</w:t>
            </w:r>
          </w:p>
          <w:p w14:paraId="118A792D" w14:textId="656B2D70" w:rsidR="008F7DD8" w:rsidRPr="00ED065B" w:rsidRDefault="008F7DD8" w:rsidP="008F7DD8">
            <w:pPr>
              <w:jc w:val="both"/>
              <w:rPr>
                <w:b/>
                <w:color w:val="000000" w:themeColor="text1"/>
              </w:rPr>
            </w:pPr>
            <w:r w:rsidRPr="00ED065B">
              <w:rPr>
                <w:color w:val="000000" w:themeColor="text1"/>
                <w:szCs w:val="28"/>
              </w:rPr>
              <w:t>Ierosinām informatīvā ziņojuma 2.2.2. sadaļu un tās tekstu “Ārvalstu e-parakstu atpazīšana” papildināt ar atsauci uz eIDAS regulas 14.pantu un Elektronisko dokumentu likuma 26.pantu.</w:t>
            </w:r>
          </w:p>
        </w:tc>
        <w:tc>
          <w:tcPr>
            <w:tcW w:w="2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75E0F" w14:textId="5BBB1A05" w:rsidR="008F7DD8" w:rsidRPr="00ED065B" w:rsidRDefault="008F7DD8" w:rsidP="008F7DD8">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33E22715" w14:textId="77777777" w:rsidR="008F7DD8" w:rsidRPr="00ED065B" w:rsidRDefault="008F7DD8" w:rsidP="008F7DD8">
            <w:pPr>
              <w:pStyle w:val="naisc"/>
              <w:jc w:val="both"/>
              <w:rPr>
                <w:b/>
                <w:color w:val="000000" w:themeColor="text1"/>
                <w:szCs w:val="28"/>
              </w:rPr>
            </w:pPr>
            <w:r w:rsidRPr="00ED065B">
              <w:rPr>
                <w:b/>
                <w:color w:val="000000" w:themeColor="text1"/>
                <w:szCs w:val="28"/>
              </w:rPr>
              <w:t>Papildināts teksts 13.lpp, pievienotas atsauces:</w:t>
            </w:r>
          </w:p>
          <w:p w14:paraId="1AC02D75" w14:textId="6EC52B7E" w:rsidR="008F7DD8" w:rsidRPr="00ED065B" w:rsidRDefault="008F7DD8" w:rsidP="008F7DD8">
            <w:pPr>
              <w:pStyle w:val="naisc"/>
              <w:jc w:val="both"/>
              <w:rPr>
                <w:color w:val="000000" w:themeColor="text1"/>
              </w:rPr>
            </w:pPr>
            <w:r w:rsidRPr="00ED065B">
              <w:rPr>
                <w:color w:val="000000" w:themeColor="text1"/>
                <w:u w:val="single"/>
              </w:rPr>
              <w:t>Ārvalstu e-parakstu atpazīšana</w:t>
            </w:r>
            <w:r w:rsidRPr="00ED065B">
              <w:rPr>
                <w:color w:val="000000" w:themeColor="text1"/>
              </w:rPr>
              <w:t xml:space="preserve">. Latvijas iestādes pieņem e-parakstītus dokumentus, t. sk. arī ar citu dalībvalstu e-parakstiem parakstītus dokumentus, kas parakstīti ES vienotajā e-parakstīto dokumentu formātā (ASICE), lai nodrošinātu iespēju attālināti pieteikt Latvijas e-pakalpojumus vai procedūras. Izmantojot LVRTC risinājumu, ārvalstnieku parakstītus dokumentus ASICE formātā var pārbaudīt jau šobrīd, izmantojot </w:t>
            </w:r>
            <w:r w:rsidR="003D1B9A" w:rsidRPr="00ED065B">
              <w:rPr>
                <w:color w:val="000000" w:themeColor="text1"/>
              </w:rPr>
              <w:t>parakstītāju</w:t>
            </w:r>
            <w:r w:rsidRPr="00ED065B">
              <w:rPr>
                <w:color w:val="000000" w:themeColor="text1"/>
              </w:rPr>
              <w:t xml:space="preserve"> un portālu www.eparaksts.lv. LVRTC risinājums tiek patstāvīgi pilnveidots, lai nodrošinātu pēc iespējas lielāku Eiropas parakstīto dokumentu savietojamību iestādēm. Integrējot šo risinājumu pakalpojumu sniedzēja tīmekļvietnē, tiek nodrošināta iespēja apstrādāt ar citas dalībvalsts e-parakstu </w:t>
            </w:r>
            <w:r w:rsidRPr="00ED065B">
              <w:rPr>
                <w:color w:val="000000" w:themeColor="text1"/>
              </w:rPr>
              <w:lastRenderedPageBreak/>
              <w:t>parakstītus dokumentus. Saskaņā ar eIDAS regulas 14.pantā un Elektronisko dokumentu likuma 26.pantā  noteikto tie var būt arī trešo valstu elektroniskie paraksti, ja tie ir atzīti saskaņā ar nolīgumu, kas saskaņā ar Līguma par Eiropas Savienības darbību 218.pantu  noslēgts starp ES un attiecīgo trešo valsti.</w:t>
            </w:r>
          </w:p>
        </w:tc>
      </w:tr>
      <w:tr w:rsidR="00EF3192" w:rsidRPr="00ED065B" w14:paraId="4FCB621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4B6B185" w14:textId="14A5CAAB" w:rsidR="008F7DD8" w:rsidRPr="00ED065B" w:rsidRDefault="008F7DD8" w:rsidP="008F7DD8">
            <w:pPr>
              <w:pStyle w:val="naisc"/>
              <w:spacing w:before="0" w:after="0"/>
              <w:rPr>
                <w:color w:val="000000" w:themeColor="text1"/>
              </w:rPr>
            </w:pPr>
            <w:r w:rsidRPr="00ED065B">
              <w:rPr>
                <w:color w:val="000000" w:themeColor="text1"/>
              </w:rPr>
              <w:lastRenderedPageBreak/>
              <w:t>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FC4FF94" w14:textId="77777777" w:rsidR="008F7DD8" w:rsidRPr="00ED065B" w:rsidRDefault="008F7DD8" w:rsidP="008F7DD8">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D9F01B2" w14:textId="77777777" w:rsidR="008F7DD8" w:rsidRPr="00ED065B" w:rsidRDefault="008F7DD8" w:rsidP="008F7DD8">
            <w:pPr>
              <w:jc w:val="both"/>
              <w:rPr>
                <w:b/>
                <w:color w:val="000000" w:themeColor="text1"/>
              </w:rPr>
            </w:pPr>
            <w:r w:rsidRPr="00ED065B">
              <w:rPr>
                <w:b/>
                <w:color w:val="000000" w:themeColor="text1"/>
              </w:rPr>
              <w:t>Latvijas lielo pilsētu asociācija</w:t>
            </w:r>
          </w:p>
          <w:p w14:paraId="0810F318" w14:textId="77777777" w:rsidR="008F7DD8" w:rsidRPr="00ED065B" w:rsidRDefault="008F7DD8" w:rsidP="008F7DD8">
            <w:pPr>
              <w:jc w:val="both"/>
              <w:rPr>
                <w:b/>
                <w:color w:val="000000" w:themeColor="text1"/>
              </w:rPr>
            </w:pPr>
            <w:r w:rsidRPr="00ED065B">
              <w:rPr>
                <w:b/>
                <w:color w:val="000000" w:themeColor="text1"/>
              </w:rPr>
              <w:t>(priekšlikums)</w:t>
            </w:r>
          </w:p>
          <w:p w14:paraId="138D9674" w14:textId="0D4A82B7" w:rsidR="008F7DD8" w:rsidRPr="00ED065B" w:rsidRDefault="008F7DD8" w:rsidP="008F7DD8">
            <w:pPr>
              <w:jc w:val="both"/>
              <w:rPr>
                <w:b/>
                <w:color w:val="000000" w:themeColor="text1"/>
              </w:rPr>
            </w:pPr>
            <w:r w:rsidRPr="00ED065B">
              <w:rPr>
                <w:color w:val="000000" w:themeColor="text1"/>
              </w:rPr>
              <w:t>Pašvaldības izstrādā  un pārvalda tīmekļvietnes un informācijas sistēmas individuāli savu iestāžu līmenī, tad arī palīdzības un problēmu risināšanas pakalpojumi un sistēmu lietotāju problempieteikumi tiek risināti individuāli, katras iestādes līmenī.</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61B1065F" w14:textId="77777777" w:rsidR="00741FCC" w:rsidRDefault="00741FCC" w:rsidP="00741FCC">
            <w:pPr>
              <w:pStyle w:val="naisc"/>
              <w:spacing w:before="0" w:after="0"/>
              <w:rPr>
                <w:b/>
                <w:color w:val="000000" w:themeColor="text1"/>
              </w:rPr>
            </w:pPr>
            <w:r w:rsidRPr="00644F0A">
              <w:rPr>
                <w:b/>
                <w:color w:val="000000" w:themeColor="text1"/>
              </w:rPr>
              <w:t>Panākta vienošanās saskaņošanas procesā</w:t>
            </w:r>
          </w:p>
          <w:p w14:paraId="46EC8473" w14:textId="77777777" w:rsidR="00741FCC" w:rsidRPr="00ED065B" w:rsidRDefault="00741FCC" w:rsidP="00741FCC">
            <w:pPr>
              <w:pStyle w:val="naisc"/>
              <w:jc w:val="both"/>
              <w:rPr>
                <w:color w:val="000000" w:themeColor="text1"/>
              </w:rPr>
            </w:pPr>
            <w:r w:rsidRPr="00ED065B">
              <w:rPr>
                <w:color w:val="000000" w:themeColor="text1"/>
              </w:rPr>
              <w:t>Sākotnēji vārtejā plānots iekļaut tikai lielos ES mēroga palīdzības un problēmu risināšanas pakalpojumu sniedzējus, kas noradīti Regulas 3.pielikumā.</w:t>
            </w:r>
          </w:p>
          <w:p w14:paraId="7AA1FD53" w14:textId="77777777" w:rsidR="00741FCC" w:rsidRPr="00ED065B" w:rsidRDefault="00741FCC" w:rsidP="00741FCC">
            <w:pPr>
              <w:pStyle w:val="naisc"/>
              <w:jc w:val="both"/>
              <w:rPr>
                <w:color w:val="000000" w:themeColor="text1"/>
              </w:rPr>
            </w:pPr>
            <w:r w:rsidRPr="00ED065B">
              <w:rPr>
                <w:color w:val="000000" w:themeColor="text1"/>
              </w:rPr>
              <w:t xml:space="preserve">Nacionālā līmeņa palīdzības un problēmu risināšanas pakalpojumus atbilstoši kompetencei administrēs par tiem atbildīgās iestādes (vienoto kontaktpunktu </w:t>
            </w:r>
            <w:hyperlink r:id="rId34" w:history="1">
              <w:r w:rsidRPr="00ED065B">
                <w:rPr>
                  <w:rStyle w:val="Hyperlink"/>
                  <w:color w:val="000000" w:themeColor="text1"/>
                </w:rPr>
                <w:t>www.latvija.lv</w:t>
              </w:r>
            </w:hyperlink>
            <w:r w:rsidRPr="00ED065B">
              <w:rPr>
                <w:color w:val="000000" w:themeColor="text1"/>
              </w:rPr>
              <w:t xml:space="preserve"> (VRAA/VARAM), </w:t>
            </w:r>
            <w:r w:rsidRPr="00ED065B">
              <w:rPr>
                <w:color w:val="000000" w:themeColor="text1"/>
              </w:rPr>
              <w:lastRenderedPageBreak/>
              <w:t>AIC, NVD, LIAA, EM (būvniecības), NVA).</w:t>
            </w:r>
          </w:p>
          <w:p w14:paraId="33805948" w14:textId="77777777" w:rsidR="00741FCC" w:rsidRPr="00ED065B" w:rsidRDefault="00741FCC" w:rsidP="00741FCC">
            <w:pPr>
              <w:pStyle w:val="naisc"/>
              <w:jc w:val="both"/>
              <w:rPr>
                <w:color w:val="000000" w:themeColor="text1"/>
              </w:rPr>
            </w:pPr>
            <w:r w:rsidRPr="00ED065B">
              <w:rPr>
                <w:color w:val="000000" w:themeColor="text1"/>
              </w:rPr>
              <w:t xml:space="preserve">Attiecīgi informācija un norādes uz visiem šiem palīdzības un problēmu risināšanas pakalpojumiem tiks publicētas vienviet vienotajā kontaktpunktā </w:t>
            </w:r>
            <w:hyperlink r:id="rId35" w:history="1">
              <w:r w:rsidRPr="00ED065B">
                <w:rPr>
                  <w:rStyle w:val="Hyperlink"/>
                  <w:color w:val="000000" w:themeColor="text1"/>
                </w:rPr>
                <w:t>www.latvija.lv</w:t>
              </w:r>
            </w:hyperlink>
            <w:r w:rsidRPr="00ED065B">
              <w:rPr>
                <w:color w:val="000000" w:themeColor="text1"/>
              </w:rPr>
              <w:t xml:space="preserve">. </w:t>
            </w:r>
          </w:p>
          <w:p w14:paraId="5DEDEA02" w14:textId="77777777" w:rsidR="00741FCC" w:rsidRPr="00ED065B" w:rsidRDefault="00741FCC" w:rsidP="00741FCC">
            <w:pPr>
              <w:pStyle w:val="naisc"/>
              <w:jc w:val="both"/>
              <w:rPr>
                <w:color w:val="000000" w:themeColor="text1"/>
              </w:rPr>
            </w:pPr>
            <w:r w:rsidRPr="00ED065B">
              <w:rPr>
                <w:color w:val="000000" w:themeColor="text1"/>
              </w:rPr>
              <w:t xml:space="preserve">Attiecīgi portāla pārzinis Valsts reģionālās attīstības aģentūra, nepieciešamības gadījumā pāradresēs konkrēto jautājumu atbildīgajām iestādēm, tādējādi nodrošinot atbalsta pakapājumu iestādēm. </w:t>
            </w:r>
          </w:p>
          <w:p w14:paraId="0C702FF5" w14:textId="0B373A2D" w:rsidR="00741FCC" w:rsidRDefault="00741FCC" w:rsidP="00741FCC">
            <w:pPr>
              <w:pStyle w:val="naisc"/>
              <w:spacing w:before="0" w:after="0"/>
              <w:jc w:val="both"/>
              <w:rPr>
                <w:b/>
                <w:color w:val="000000" w:themeColor="text1"/>
              </w:rPr>
            </w:pPr>
            <w:r w:rsidRPr="00ED065B">
              <w:rPr>
                <w:color w:val="000000" w:themeColor="text1"/>
              </w:rPr>
              <w:t xml:space="preserve">Vēršam uzmanību, ka portāla administratora tehniskais atbalsts, šajā gadījumā neskaitīsies, kā palīdzības un </w:t>
            </w:r>
            <w:r w:rsidRPr="00ED065B">
              <w:rPr>
                <w:color w:val="000000" w:themeColor="text1"/>
              </w:rPr>
              <w:lastRenderedPageBreak/>
              <w:t>problēmu risināšanas pakalpojums. Pašlaik Regulas 3.pielikumā šie pakalpojumi ir iedalīti pēc tēmām piem. nodarbinātība, profesionālās kvalifikācijas atzīšana u.c.</w:t>
            </w:r>
          </w:p>
          <w:p w14:paraId="39D190C5" w14:textId="397F3F6D" w:rsidR="008F7DD8" w:rsidRPr="00ED065B" w:rsidRDefault="008F7DD8" w:rsidP="008F7DD8">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37ABAAFC" w14:textId="30E8A807" w:rsidR="008F7DD8" w:rsidRPr="00741FCC" w:rsidRDefault="008F7DD8" w:rsidP="008F7DD8">
            <w:pPr>
              <w:pStyle w:val="naisc"/>
              <w:jc w:val="both"/>
              <w:rPr>
                <w:color w:val="000000" w:themeColor="text1"/>
              </w:rPr>
            </w:pPr>
            <w:r w:rsidRPr="00ED065B">
              <w:rPr>
                <w:i/>
                <w:color w:val="000000" w:themeColor="text1"/>
              </w:rPr>
              <w:lastRenderedPageBreak/>
              <w:t xml:space="preserve"> </w:t>
            </w:r>
            <w:r w:rsidR="00741FCC">
              <w:rPr>
                <w:color w:val="000000" w:themeColor="text1"/>
              </w:rPr>
              <w:t>Skat. ziņojuma 6.sadaļas 3.punktu</w:t>
            </w:r>
          </w:p>
        </w:tc>
      </w:tr>
      <w:tr w:rsidR="00EF3192" w:rsidRPr="00ED065B" w14:paraId="0F57F2E9"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E8E5701" w14:textId="153AC448" w:rsidR="008F7DD8" w:rsidRPr="00ED065B" w:rsidRDefault="000C53E4" w:rsidP="008F7DD8">
            <w:pPr>
              <w:pStyle w:val="naisc"/>
              <w:spacing w:before="0" w:after="0"/>
              <w:rPr>
                <w:color w:val="000000" w:themeColor="text1"/>
              </w:rPr>
            </w:pPr>
            <w:r w:rsidRPr="00ED065B">
              <w:rPr>
                <w:color w:val="000000" w:themeColor="text1"/>
              </w:rPr>
              <w:lastRenderedPageBreak/>
              <w:t>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5AC822E" w14:textId="77777777" w:rsidR="008F7DD8" w:rsidRPr="00ED065B" w:rsidRDefault="008F7DD8" w:rsidP="008F7DD8">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328BAFD2" w14:textId="77777777" w:rsidR="008F7DD8" w:rsidRPr="00ED065B" w:rsidRDefault="008F7DD8" w:rsidP="008F7DD8">
            <w:pPr>
              <w:jc w:val="both"/>
              <w:rPr>
                <w:b/>
                <w:color w:val="000000" w:themeColor="text1"/>
              </w:rPr>
            </w:pPr>
            <w:r w:rsidRPr="00ED065B">
              <w:rPr>
                <w:b/>
                <w:color w:val="000000" w:themeColor="text1"/>
              </w:rPr>
              <w:t>Latvijas lielo pilsētu asociācija</w:t>
            </w:r>
          </w:p>
          <w:p w14:paraId="33E4D56F" w14:textId="77777777" w:rsidR="008F7DD8" w:rsidRPr="00ED065B" w:rsidRDefault="008F7DD8" w:rsidP="008F7DD8">
            <w:pPr>
              <w:jc w:val="both"/>
              <w:rPr>
                <w:b/>
                <w:color w:val="000000" w:themeColor="text1"/>
              </w:rPr>
            </w:pPr>
            <w:r w:rsidRPr="00ED065B">
              <w:rPr>
                <w:b/>
                <w:color w:val="000000" w:themeColor="text1"/>
              </w:rPr>
              <w:t>(priekšlikums)</w:t>
            </w:r>
          </w:p>
          <w:p w14:paraId="660AD6C1" w14:textId="6CDCBFC0" w:rsidR="008F7DD8" w:rsidRPr="00ED065B" w:rsidRDefault="008F7DD8" w:rsidP="008F7DD8">
            <w:pPr>
              <w:jc w:val="both"/>
              <w:rPr>
                <w:b/>
                <w:color w:val="000000" w:themeColor="text1"/>
              </w:rPr>
            </w:pPr>
            <w:r w:rsidRPr="00ED065B">
              <w:rPr>
                <w:color w:val="000000" w:themeColor="text1"/>
              </w:rPr>
              <w:t>Ja pakalpojumi tiks saņemti izmantojot valsts pārvaldes e-pakalpojumu portālu www.latvija.lv , tad palīdzības un problēmu risināšanas pakalpojumus nodrošinās portāla pārzinis  - Valsts Reģionālas attīstības aģentūra, ja nepieciešams, iesaistīs par pakalpojumu atbildīgās institūcijas.</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8DDA538" w14:textId="6BB528B0" w:rsidR="008F7DD8" w:rsidRPr="00ED065B" w:rsidRDefault="008F7DD8" w:rsidP="008F7DD8">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1FE6DACE" w14:textId="77777777" w:rsidR="008F7DD8" w:rsidRPr="00ED065B" w:rsidRDefault="008F7DD8" w:rsidP="00741FCC">
            <w:pPr>
              <w:pStyle w:val="naisc"/>
              <w:jc w:val="left"/>
              <w:rPr>
                <w:color w:val="000000" w:themeColor="text1"/>
              </w:rPr>
            </w:pPr>
            <w:r w:rsidRPr="00ED065B">
              <w:rPr>
                <w:color w:val="000000" w:themeColor="text1"/>
              </w:rPr>
              <w:t>Skat. iepriekšējo punktu.</w:t>
            </w:r>
          </w:p>
          <w:p w14:paraId="7A183FE3" w14:textId="77777777" w:rsidR="008F7DD8" w:rsidRPr="00ED065B" w:rsidRDefault="008F7DD8" w:rsidP="008F7DD8">
            <w:pPr>
              <w:pStyle w:val="naisc"/>
              <w:jc w:val="both"/>
              <w:rPr>
                <w:color w:val="000000" w:themeColor="text1"/>
              </w:rPr>
            </w:pPr>
          </w:p>
        </w:tc>
      </w:tr>
      <w:tr w:rsidR="00EF3192" w:rsidRPr="00ED065B" w14:paraId="1E09720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3C0E8978" w14:textId="0A88CC76" w:rsidR="008F7DD8" w:rsidRPr="00ED065B" w:rsidRDefault="000C53E4" w:rsidP="008F7DD8">
            <w:pPr>
              <w:pStyle w:val="naisc"/>
              <w:spacing w:before="0" w:after="0"/>
              <w:rPr>
                <w:color w:val="000000" w:themeColor="text1"/>
              </w:rPr>
            </w:pPr>
            <w:r w:rsidRPr="00ED065B">
              <w:rPr>
                <w:color w:val="000000" w:themeColor="text1"/>
              </w:rPr>
              <w:t>5</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4BC9C9C" w14:textId="77777777" w:rsidR="008F7DD8" w:rsidRPr="00ED065B" w:rsidRDefault="008F7DD8" w:rsidP="008F7DD8">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10C01CF" w14:textId="77777777" w:rsidR="008F7DD8" w:rsidRPr="00ED065B" w:rsidRDefault="008F7DD8" w:rsidP="008F7DD8">
            <w:pPr>
              <w:jc w:val="both"/>
              <w:rPr>
                <w:b/>
                <w:color w:val="000000" w:themeColor="text1"/>
              </w:rPr>
            </w:pPr>
            <w:r w:rsidRPr="00ED065B">
              <w:rPr>
                <w:b/>
                <w:color w:val="000000" w:themeColor="text1"/>
              </w:rPr>
              <w:t>Latvijas lielo pilsētu asociācija</w:t>
            </w:r>
          </w:p>
          <w:p w14:paraId="24AE5DC2" w14:textId="77777777" w:rsidR="008F7DD8" w:rsidRPr="00ED065B" w:rsidRDefault="008F7DD8" w:rsidP="008F7DD8">
            <w:pPr>
              <w:jc w:val="both"/>
              <w:rPr>
                <w:b/>
                <w:color w:val="000000" w:themeColor="text1"/>
              </w:rPr>
            </w:pPr>
            <w:r w:rsidRPr="00ED065B">
              <w:rPr>
                <w:b/>
                <w:color w:val="000000" w:themeColor="text1"/>
              </w:rPr>
              <w:t>(priekšlikums)</w:t>
            </w:r>
          </w:p>
          <w:p w14:paraId="22D0C23F" w14:textId="504FA31B" w:rsidR="008F7DD8" w:rsidRPr="00ED065B" w:rsidRDefault="008F7DD8" w:rsidP="008F7DD8">
            <w:pPr>
              <w:jc w:val="both"/>
              <w:rPr>
                <w:b/>
                <w:color w:val="000000" w:themeColor="text1"/>
              </w:rPr>
            </w:pPr>
            <w:r w:rsidRPr="00ED065B">
              <w:rPr>
                <w:color w:val="000000" w:themeColor="text1"/>
              </w:rPr>
              <w:t xml:space="preserve">Vēršam uzmanību, ja 2021.gadā ieviesīs Fizisko personu reģistru </w:t>
            </w:r>
            <w:r w:rsidRPr="00ED065B">
              <w:rPr>
                <w:color w:val="000000" w:themeColor="text1"/>
              </w:rPr>
              <w:lastRenderedPageBreak/>
              <w:t xml:space="preserve">informācijas sistēmu, kas aizstās Pilsonības un migrācijas lietu pārvaldes iedzīvotāju reģistru, un tiks uzsākta ārvalstnieku reģistrācija šajā reģistrā, ārvalstnieki varēs piekļūt ne tikai latvija.lv e-pakalpojumiem, bet visiem pašvaldību tīmekļa vietņu (portālu) e-pakalpojumiem, kuri atbalstīs latvija.lv vienotas pieteikšanās moduli. Līdz ar to katram satura apjomam, kam būs nepieciešama tulkošana angļu valodā un kāds tulkošanas apjoms tiek nodrošināts ar mašīntulkošanas palīdzību (piemēram, HUGO), būs nepieciešami pašvaldību cilvēku resursi, kas to izvērtēs un nopublicēs savā tīmekļvietnē.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08D32B5" w14:textId="77777777" w:rsidR="008F7DD8" w:rsidRDefault="008F7DD8" w:rsidP="008F7DD8">
            <w:pPr>
              <w:pStyle w:val="naisc"/>
              <w:spacing w:before="0" w:after="0"/>
              <w:rPr>
                <w:b/>
                <w:color w:val="000000" w:themeColor="text1"/>
              </w:rPr>
            </w:pPr>
            <w:r w:rsidRPr="00ED065B">
              <w:rPr>
                <w:b/>
                <w:color w:val="000000" w:themeColor="text1"/>
              </w:rPr>
              <w:lastRenderedPageBreak/>
              <w:t>Ņemts vērā</w:t>
            </w:r>
          </w:p>
          <w:p w14:paraId="33DF143C" w14:textId="77777777" w:rsidR="00741FCC" w:rsidRPr="00ED065B" w:rsidRDefault="00741FCC" w:rsidP="00741FCC">
            <w:pPr>
              <w:pStyle w:val="naisc"/>
              <w:jc w:val="both"/>
              <w:rPr>
                <w:color w:val="000000" w:themeColor="text1"/>
              </w:rPr>
            </w:pPr>
            <w:r w:rsidRPr="00ED065B">
              <w:rPr>
                <w:color w:val="000000" w:themeColor="text1"/>
              </w:rPr>
              <w:t xml:space="preserve">EK nodrošina katrai valstij 800 - 900.lpp tulkojumu katru gadu. </w:t>
            </w:r>
            <w:r w:rsidRPr="00ED065B">
              <w:rPr>
                <w:color w:val="000000" w:themeColor="text1"/>
              </w:rPr>
              <w:lastRenderedPageBreak/>
              <w:t>Pašvaldības vārtejai pievienosies 2022.gadā, kad visas iestādes to jau būs izdarījušas līdz ar to ņemot vērā ATR provizoriskos rezultātus pašvaldību skaits samazināsies saturu būs vieglāk unificēt, pārvaldīt.</w:t>
            </w:r>
          </w:p>
          <w:p w14:paraId="10180A68" w14:textId="77777777" w:rsidR="00741FCC" w:rsidRPr="00ED065B" w:rsidRDefault="00741FCC" w:rsidP="00741FCC">
            <w:pPr>
              <w:pStyle w:val="naisc"/>
              <w:jc w:val="both"/>
              <w:rPr>
                <w:color w:val="000000" w:themeColor="text1"/>
              </w:rPr>
            </w:pPr>
            <w:r w:rsidRPr="00ED065B">
              <w:rPr>
                <w:color w:val="000000" w:themeColor="text1"/>
              </w:rPr>
              <w:t>Attiecīgi ņemot vērā, ka valsts pārvaldes iestādes būs izpildījušas Regulas prasības nodrošināt informāciju līdz 2020.gada beigām, pašvaldībām 2022.gadā tiks atvēlēti lielāki resursi Regulas prasību ieviešanai, jo iestādēm uz to brīdi vajadzēs tikai aktualizēt savu informāciju.</w:t>
            </w:r>
          </w:p>
          <w:p w14:paraId="3DB8BFDB" w14:textId="6CDF330A" w:rsidR="00741FCC" w:rsidRPr="00ED065B" w:rsidRDefault="00741FCC" w:rsidP="008F7DD8">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73A50DA5" w14:textId="7F837400" w:rsidR="008F7DD8" w:rsidRPr="00ED065B" w:rsidRDefault="00741FCC" w:rsidP="00741FCC">
            <w:pPr>
              <w:pStyle w:val="naisc"/>
              <w:jc w:val="both"/>
              <w:rPr>
                <w:color w:val="000000" w:themeColor="text1"/>
              </w:rPr>
            </w:pPr>
            <w:r>
              <w:rPr>
                <w:color w:val="000000" w:themeColor="text1"/>
              </w:rPr>
              <w:lastRenderedPageBreak/>
              <w:t>Skat. ziņojuma 11.lpp</w:t>
            </w:r>
          </w:p>
        </w:tc>
      </w:tr>
      <w:tr w:rsidR="00EF3192" w:rsidRPr="00ED065B" w14:paraId="66E7B505"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6B68060D" w14:textId="6EA2B3ED" w:rsidR="00B52B63" w:rsidRPr="00ED065B" w:rsidRDefault="000C53E4" w:rsidP="00B52B63">
            <w:pPr>
              <w:pStyle w:val="naisc"/>
              <w:spacing w:before="0" w:after="0"/>
              <w:rPr>
                <w:color w:val="000000" w:themeColor="text1"/>
              </w:rPr>
            </w:pPr>
            <w:r w:rsidRPr="00ED065B">
              <w:rPr>
                <w:color w:val="000000" w:themeColor="text1"/>
              </w:rPr>
              <w:lastRenderedPageBreak/>
              <w:t>6.</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0BD1191"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F013F6A" w14:textId="77777777" w:rsidR="00B52B63" w:rsidRPr="00ED065B" w:rsidRDefault="00B52B63" w:rsidP="00B52B63">
            <w:pPr>
              <w:jc w:val="both"/>
              <w:rPr>
                <w:b/>
                <w:color w:val="000000" w:themeColor="text1"/>
              </w:rPr>
            </w:pPr>
            <w:r w:rsidRPr="00ED065B">
              <w:rPr>
                <w:b/>
                <w:color w:val="000000" w:themeColor="text1"/>
              </w:rPr>
              <w:t>Satiksmes ministrija</w:t>
            </w:r>
          </w:p>
          <w:p w14:paraId="3DEA77EF" w14:textId="77777777" w:rsidR="00B52B63" w:rsidRPr="00ED065B" w:rsidRDefault="00B52B63" w:rsidP="00B52B63">
            <w:pPr>
              <w:jc w:val="both"/>
              <w:rPr>
                <w:b/>
                <w:color w:val="000000" w:themeColor="text1"/>
              </w:rPr>
            </w:pPr>
            <w:r w:rsidRPr="00ED065B">
              <w:rPr>
                <w:b/>
                <w:color w:val="000000" w:themeColor="text1"/>
              </w:rPr>
              <w:t>(priekšlikums)</w:t>
            </w:r>
          </w:p>
          <w:p w14:paraId="4057B06E" w14:textId="6707EF07" w:rsidR="00B52B63" w:rsidRPr="00ED065B" w:rsidRDefault="00B52B63" w:rsidP="00B52B63">
            <w:pPr>
              <w:jc w:val="both"/>
              <w:rPr>
                <w:b/>
                <w:color w:val="000000" w:themeColor="text1"/>
              </w:rPr>
            </w:pPr>
            <w:r w:rsidRPr="00ED065B">
              <w:rPr>
                <w:color w:val="000000" w:themeColor="text1"/>
              </w:rPr>
              <w:t>Lūdzam Projekta 2.2.2. nodaļas sadaļā “Pārrobežu vienreizes principa nodrošināšana” (14. lpp.) norādīt pilnu valsts akciju sabiedrības “Latvijas Jūras administrācija” nosaukumu</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F18541C" w14:textId="3669CC44" w:rsidR="00B52B63" w:rsidRPr="00ED065B" w:rsidRDefault="00B52B63" w:rsidP="00B52B63">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635FA271" w14:textId="13CE15B0" w:rsidR="00B52B63" w:rsidRPr="00ED065B" w:rsidRDefault="00B52B63" w:rsidP="00B52B63">
            <w:pPr>
              <w:pStyle w:val="naisc"/>
              <w:jc w:val="both"/>
              <w:rPr>
                <w:color w:val="000000" w:themeColor="text1"/>
              </w:rPr>
            </w:pPr>
            <w:r w:rsidRPr="00ED065B">
              <w:rPr>
                <w:color w:val="000000" w:themeColor="text1"/>
              </w:rPr>
              <w:t>Sadaļā 2.2.2. tekstā precizēts valsts akciju sabiedrības “</w:t>
            </w:r>
            <w:r w:rsidRPr="00F56C6A">
              <w:rPr>
                <w:i/>
                <w:color w:val="000000" w:themeColor="text1"/>
              </w:rPr>
              <w:t>Latvijas Jūras administrācija” nosaukums</w:t>
            </w:r>
            <w:r w:rsidRPr="00ED065B">
              <w:rPr>
                <w:color w:val="000000" w:themeColor="text1"/>
              </w:rPr>
              <w:t>.</w:t>
            </w:r>
          </w:p>
        </w:tc>
      </w:tr>
      <w:tr w:rsidR="00EF3192" w:rsidRPr="00ED065B" w14:paraId="52191514"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589DA03" w14:textId="3392B035" w:rsidR="00B52B63" w:rsidRPr="00ED065B" w:rsidRDefault="000C53E4" w:rsidP="00B52B63">
            <w:pPr>
              <w:pStyle w:val="naisc"/>
              <w:spacing w:before="0" w:after="0"/>
              <w:rPr>
                <w:color w:val="000000" w:themeColor="text1"/>
              </w:rPr>
            </w:pPr>
            <w:r w:rsidRPr="00ED065B">
              <w:rPr>
                <w:color w:val="000000" w:themeColor="text1"/>
              </w:rPr>
              <w:t>7.</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47D8AD8"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1F75D9D" w14:textId="77777777" w:rsidR="00B52B63" w:rsidRPr="00ED065B" w:rsidRDefault="00B52B63" w:rsidP="00B52B63">
            <w:pPr>
              <w:jc w:val="both"/>
              <w:rPr>
                <w:b/>
                <w:color w:val="000000" w:themeColor="text1"/>
              </w:rPr>
            </w:pPr>
            <w:r w:rsidRPr="00ED065B">
              <w:rPr>
                <w:b/>
                <w:color w:val="000000" w:themeColor="text1"/>
              </w:rPr>
              <w:t>Satiksmes ministrija</w:t>
            </w:r>
          </w:p>
          <w:p w14:paraId="29CF16B2" w14:textId="77777777" w:rsidR="00B52B63" w:rsidRPr="00ED065B" w:rsidRDefault="00B52B63" w:rsidP="00B52B63">
            <w:pPr>
              <w:jc w:val="both"/>
              <w:rPr>
                <w:b/>
                <w:color w:val="000000" w:themeColor="text1"/>
              </w:rPr>
            </w:pPr>
            <w:r w:rsidRPr="00ED065B">
              <w:rPr>
                <w:b/>
                <w:color w:val="000000" w:themeColor="text1"/>
              </w:rPr>
              <w:t>(priekšlikums)</w:t>
            </w:r>
          </w:p>
          <w:p w14:paraId="1F444DB9" w14:textId="08A66928" w:rsidR="00B52B63" w:rsidRPr="00ED065B" w:rsidRDefault="00B52B63" w:rsidP="00B52B63">
            <w:pPr>
              <w:jc w:val="both"/>
              <w:rPr>
                <w:b/>
                <w:color w:val="000000" w:themeColor="text1"/>
              </w:rPr>
            </w:pPr>
            <w:r w:rsidRPr="00ED065B">
              <w:rPr>
                <w:color w:val="000000" w:themeColor="text1"/>
              </w:rPr>
              <w:t>Lūdzam Projekta 6. nodaļas 1.4. punktu sadalīt divos punktos, nodalot nepieciešamo tulkojumu analīzi no tulkojumu pieprasījumu nosūtīšanas Eiropas Komisijai, lai būtu viennozīmīgi skaidrs, ka par analīzi primāri ir atbildīgas iestādes, bet par pieprasījuma nosūtīšanu - Vides aizsardzības un reģionālās attīstības ministrija (turpmāk – VARAM)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69F7E8D" w14:textId="77777777" w:rsidR="00B52B63" w:rsidRDefault="00B52B63" w:rsidP="00B52B63">
            <w:pPr>
              <w:pStyle w:val="naisc"/>
              <w:spacing w:before="0" w:after="0"/>
              <w:rPr>
                <w:b/>
                <w:color w:val="000000" w:themeColor="text1"/>
              </w:rPr>
            </w:pPr>
            <w:r w:rsidRPr="00ED065B">
              <w:rPr>
                <w:b/>
                <w:color w:val="000000" w:themeColor="text1"/>
              </w:rPr>
              <w:t>Ņemts vērā</w:t>
            </w:r>
          </w:p>
          <w:p w14:paraId="3FC6C436" w14:textId="77777777" w:rsidR="00F56C6A" w:rsidRPr="00ED065B" w:rsidRDefault="00F56C6A" w:rsidP="00F56C6A">
            <w:pPr>
              <w:pStyle w:val="naisc"/>
              <w:jc w:val="both"/>
              <w:rPr>
                <w:color w:val="000000" w:themeColor="text1"/>
              </w:rPr>
            </w:pPr>
            <w:r w:rsidRPr="00ED065B">
              <w:rPr>
                <w:color w:val="000000" w:themeColor="text1"/>
              </w:rPr>
              <w:t>Kārtība kādā tiks lietots Komisijas tulkojumu pakalpojums:</w:t>
            </w:r>
          </w:p>
          <w:p w14:paraId="47620F0D" w14:textId="77777777" w:rsidR="00F56C6A" w:rsidRPr="00ED065B" w:rsidRDefault="00F56C6A" w:rsidP="00F56C6A">
            <w:pPr>
              <w:pStyle w:val="naisc"/>
              <w:numPr>
                <w:ilvl w:val="0"/>
                <w:numId w:val="40"/>
              </w:numPr>
              <w:ind w:left="317" w:hanging="283"/>
              <w:jc w:val="both"/>
              <w:rPr>
                <w:color w:val="000000" w:themeColor="text1"/>
              </w:rPr>
            </w:pPr>
            <w:r w:rsidRPr="00ED065B">
              <w:rPr>
                <w:color w:val="000000" w:themeColor="text1"/>
              </w:rPr>
              <w:t>VARAM administrē tulkojumu pieprasījumus;</w:t>
            </w:r>
          </w:p>
          <w:p w14:paraId="1A66701A" w14:textId="21D0694C" w:rsidR="00F56C6A" w:rsidRPr="00ED065B" w:rsidRDefault="00F56C6A" w:rsidP="00F56C6A">
            <w:pPr>
              <w:pStyle w:val="naisc"/>
              <w:numPr>
                <w:ilvl w:val="0"/>
                <w:numId w:val="40"/>
              </w:numPr>
              <w:ind w:left="317" w:hanging="283"/>
              <w:jc w:val="both"/>
              <w:rPr>
                <w:b/>
                <w:color w:val="000000" w:themeColor="text1"/>
              </w:rPr>
            </w:pPr>
            <w:r w:rsidRPr="00ED065B">
              <w:rPr>
                <w:color w:val="000000" w:themeColor="text1"/>
              </w:rPr>
              <w:t xml:space="preserve">Iestādēm tiks piešķirtas tiesības darboties ar Komisijas risinājumu, attiecīgi iestāde sagatavo tulkojuma pieprasījumu no savas puses, sistēmā nosūta to VARAM  saskaņošanai, </w:t>
            </w:r>
            <w:r w:rsidRPr="00ED065B">
              <w:rPr>
                <w:color w:val="000000" w:themeColor="text1"/>
              </w:rPr>
              <w:lastRenderedPageBreak/>
              <w:t>VARAM apstrādā pieprasījumu nodod to tālāk Komisijai vai sagatavotāj iestādei.</w:t>
            </w:r>
          </w:p>
        </w:tc>
        <w:tc>
          <w:tcPr>
            <w:tcW w:w="4669" w:type="dxa"/>
            <w:tcBorders>
              <w:top w:val="single" w:sz="4" w:space="0" w:color="auto"/>
              <w:left w:val="single" w:sz="4" w:space="0" w:color="auto"/>
              <w:bottom w:val="single" w:sz="4" w:space="0" w:color="auto"/>
            </w:tcBorders>
            <w:shd w:val="clear" w:color="auto" w:fill="auto"/>
          </w:tcPr>
          <w:p w14:paraId="373FD911" w14:textId="2E5744A9" w:rsidR="00B52B63" w:rsidRPr="00ED065B" w:rsidRDefault="00B52B63" w:rsidP="00B52B63">
            <w:pPr>
              <w:pStyle w:val="naisc"/>
              <w:jc w:val="both"/>
              <w:rPr>
                <w:color w:val="000000" w:themeColor="text1"/>
              </w:rPr>
            </w:pPr>
            <w:r w:rsidRPr="00ED065B">
              <w:rPr>
                <w:color w:val="000000" w:themeColor="text1"/>
              </w:rPr>
              <w:lastRenderedPageBreak/>
              <w:t>Projekta 6.nodaļas 1.4 punkts pa</w:t>
            </w:r>
            <w:r w:rsidR="00F56C6A">
              <w:rPr>
                <w:color w:val="000000" w:themeColor="text1"/>
              </w:rPr>
              <w:t>pildināts ar papildus rezultātu.</w:t>
            </w:r>
          </w:p>
          <w:p w14:paraId="66E74A45" w14:textId="5364527D" w:rsidR="00B52B63" w:rsidRPr="00ED065B" w:rsidRDefault="00B52B63" w:rsidP="00F56C6A">
            <w:pPr>
              <w:pStyle w:val="naisc"/>
              <w:ind w:left="317"/>
              <w:jc w:val="both"/>
              <w:rPr>
                <w:color w:val="000000" w:themeColor="text1"/>
              </w:rPr>
            </w:pPr>
          </w:p>
        </w:tc>
      </w:tr>
      <w:tr w:rsidR="00EF3192" w:rsidRPr="00ED065B" w14:paraId="21CA8F46"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74A7C34" w14:textId="203E6C04" w:rsidR="00B52B63" w:rsidRPr="00ED065B" w:rsidRDefault="000C53E4" w:rsidP="00B52B63">
            <w:pPr>
              <w:pStyle w:val="naisc"/>
              <w:spacing w:before="0" w:after="0"/>
              <w:rPr>
                <w:color w:val="000000" w:themeColor="text1"/>
              </w:rPr>
            </w:pPr>
            <w:r w:rsidRPr="00ED065B">
              <w:rPr>
                <w:color w:val="000000" w:themeColor="text1"/>
              </w:rPr>
              <w:t>8.</w:t>
            </w:r>
            <w:r w:rsidR="00B52B63" w:rsidRPr="00ED065B">
              <w:rPr>
                <w:color w:val="000000" w:themeColor="text1"/>
              </w:rPr>
              <w:t xml:space="preserve"> </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F8BABDB"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6A34E0E" w14:textId="77777777" w:rsidR="00B52B63" w:rsidRPr="00ED065B" w:rsidRDefault="00B52B63" w:rsidP="00B52B63">
            <w:pPr>
              <w:jc w:val="both"/>
              <w:rPr>
                <w:b/>
                <w:color w:val="000000" w:themeColor="text1"/>
              </w:rPr>
            </w:pPr>
            <w:r w:rsidRPr="00ED065B">
              <w:rPr>
                <w:b/>
                <w:color w:val="000000" w:themeColor="text1"/>
              </w:rPr>
              <w:t>Satiksmes ministrija</w:t>
            </w:r>
          </w:p>
          <w:p w14:paraId="51F64D6B" w14:textId="77777777" w:rsidR="00B52B63" w:rsidRPr="00ED065B" w:rsidRDefault="00B52B63" w:rsidP="00B52B63">
            <w:pPr>
              <w:jc w:val="both"/>
              <w:rPr>
                <w:b/>
                <w:color w:val="000000" w:themeColor="text1"/>
              </w:rPr>
            </w:pPr>
            <w:r w:rsidRPr="00ED065B">
              <w:rPr>
                <w:b/>
                <w:color w:val="000000" w:themeColor="text1"/>
              </w:rPr>
              <w:t>(priekšlikums)</w:t>
            </w:r>
          </w:p>
          <w:p w14:paraId="5C4CF003" w14:textId="7104F602" w:rsidR="00B52B63" w:rsidRPr="00ED065B" w:rsidRDefault="00B52B63" w:rsidP="00B52B63">
            <w:pPr>
              <w:jc w:val="both"/>
              <w:rPr>
                <w:b/>
                <w:color w:val="000000" w:themeColor="text1"/>
              </w:rPr>
            </w:pPr>
            <w:r w:rsidRPr="00ED065B">
              <w:rPr>
                <w:color w:val="000000" w:themeColor="text1"/>
              </w:rPr>
              <w:t>Lūdzam pārskatīt nepieciešamību Projekta 6. nodaļas 2.3.1. un 2.4.1. punktā kā atbildīgās iestādes noteikt visas iestādes un ministrijas. Minētie punkti skar vajadzību izvērtēt un veikt nepieciešamās izmaiņas normatīvajos aktos, lai nodrošinātu pakalpojumu pārrobežu pieejamību. Lūdzam apzināt nepieciešamā tiesiskā regulējuma saturu, kurš būtu vērtējams atbildīgajām iestādēm un, iespējams, ka tas ļautu virzīt vienu vai dažus normatīvos aktus, kuri saturētu speciālās tiesību normas, neradot administratīvo slogu visai valsts pārvaldei</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C02DD38" w14:textId="77777777" w:rsidR="00F56C6A" w:rsidRDefault="00F56C6A" w:rsidP="00F56C6A">
            <w:pPr>
              <w:pStyle w:val="naisc"/>
              <w:spacing w:before="0" w:after="0"/>
              <w:rPr>
                <w:b/>
                <w:color w:val="000000" w:themeColor="text1"/>
              </w:rPr>
            </w:pPr>
            <w:r w:rsidRPr="00644F0A">
              <w:rPr>
                <w:b/>
                <w:color w:val="000000" w:themeColor="text1"/>
              </w:rPr>
              <w:t>Panākta vienošanās saskaņošanas procesā</w:t>
            </w:r>
          </w:p>
          <w:p w14:paraId="43D582AD" w14:textId="77777777" w:rsidR="004F5C08" w:rsidRPr="00ED065B" w:rsidRDefault="004F5C08" w:rsidP="004F5C08">
            <w:pPr>
              <w:pStyle w:val="naisc"/>
              <w:jc w:val="both"/>
              <w:rPr>
                <w:color w:val="000000" w:themeColor="text1"/>
              </w:rPr>
            </w:pPr>
            <w:r w:rsidRPr="00ED065B">
              <w:rPr>
                <w:color w:val="000000" w:themeColor="text1"/>
              </w:rPr>
              <w:t>2.2.1.Uzdevuma minētais izvētējums nepieciešams, lai noteiktu, kādas izmaiņas normatīvajos aktos nepieciešamas, lai nodrošinātu, ka Latvijas e-pakalpojumi atbilst regulas prasībām, proti pakalpojumi pieejami tiešsaistē. (Regulas 2. pielikums)</w:t>
            </w:r>
          </w:p>
          <w:p w14:paraId="7102F61E" w14:textId="77777777" w:rsidR="004F5C08" w:rsidRPr="00ED065B" w:rsidRDefault="004F5C08" w:rsidP="004F5C08">
            <w:pPr>
              <w:pStyle w:val="naisc"/>
              <w:jc w:val="both"/>
              <w:rPr>
                <w:color w:val="000000" w:themeColor="text1"/>
              </w:rPr>
            </w:pPr>
            <w:r w:rsidRPr="00ED065B">
              <w:rPr>
                <w:color w:val="000000" w:themeColor="text1"/>
              </w:rPr>
              <w:t xml:space="preserve">2.3.1.Uzdevums konkrētāk saistīts ar pakalpojumu pārrobežu pieejamību (Regulas 1. pielikums), nepieciešams identificēt kādu informāciju </w:t>
            </w:r>
            <w:r w:rsidRPr="00ED065B">
              <w:rPr>
                <w:color w:val="000000" w:themeColor="text1"/>
              </w:rPr>
              <w:lastRenderedPageBreak/>
              <w:t>pakalpojumu turētājiem vajag saņemt, lai tie spētu sniegt pilnvērtīgu, kvalitatīvu pakalpojumu utt.</w:t>
            </w:r>
          </w:p>
          <w:p w14:paraId="19A8E3D9" w14:textId="77777777" w:rsidR="004F5C08" w:rsidRPr="00ED065B" w:rsidRDefault="004F5C08" w:rsidP="004F5C08">
            <w:pPr>
              <w:pStyle w:val="naisc"/>
              <w:jc w:val="both"/>
              <w:rPr>
                <w:color w:val="000000" w:themeColor="text1"/>
              </w:rPr>
            </w:pPr>
            <w:r w:rsidRPr="00ED065B">
              <w:rPr>
                <w:color w:val="000000" w:themeColor="text1"/>
              </w:rPr>
              <w:t>Tiesiskā Regulējuma saturs tiks apzināts VARAM izveidotās starpinstitūcijas vadības komitejā, ņemot vērā, ka katrs pakalpojumu sniedzējs ir spējīgs daudz detalizētāk identificēt konkrētās problēmas savā jomā, kas saistītas ar pakalpojumu pārrobežu pieejamības nodrošināšanu.</w:t>
            </w:r>
          </w:p>
          <w:p w14:paraId="22A234EF" w14:textId="7F39B48D" w:rsidR="004F5C08" w:rsidRDefault="004F5C08" w:rsidP="004F5C08">
            <w:pPr>
              <w:pStyle w:val="naisc"/>
              <w:spacing w:before="0" w:after="0"/>
              <w:jc w:val="both"/>
              <w:rPr>
                <w:b/>
                <w:color w:val="000000" w:themeColor="text1"/>
              </w:rPr>
            </w:pPr>
            <w:r w:rsidRPr="00ED065B">
              <w:rPr>
                <w:color w:val="000000" w:themeColor="text1"/>
              </w:rPr>
              <w:t xml:space="preserve">Par normatīvo aktu aktualizēšanu, pārskatīšanu atbilstoši kompetencei atbildīgas nozaru ministrijas, VARAM izveidotā starpinstitūciju vadības </w:t>
            </w:r>
            <w:r w:rsidRPr="00ED065B">
              <w:rPr>
                <w:color w:val="000000" w:themeColor="text1"/>
              </w:rPr>
              <w:lastRenderedPageBreak/>
              <w:t>komiteja apstiprina ierosinātos grozījumus.</w:t>
            </w:r>
          </w:p>
          <w:p w14:paraId="0EA07BE2" w14:textId="42193494" w:rsidR="00B52B63" w:rsidRPr="00ED065B" w:rsidRDefault="00B52B63" w:rsidP="00B52B63">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3DBD49F2" w14:textId="527EC74B" w:rsidR="00B52B63" w:rsidRPr="00ED065B" w:rsidRDefault="004F5C08" w:rsidP="00B52B63">
            <w:pPr>
              <w:pStyle w:val="naisc"/>
              <w:jc w:val="both"/>
              <w:rPr>
                <w:color w:val="000000" w:themeColor="text1"/>
              </w:rPr>
            </w:pPr>
            <w:r>
              <w:rPr>
                <w:color w:val="000000" w:themeColor="text1"/>
              </w:rPr>
              <w:lastRenderedPageBreak/>
              <w:t>Redakcionāli precizējumi ziņojuma</w:t>
            </w:r>
            <w:r w:rsidR="00C40090">
              <w:rPr>
                <w:color w:val="000000" w:themeColor="text1"/>
              </w:rPr>
              <w:t xml:space="preserve"> sestās sadaļas </w:t>
            </w:r>
            <w:r>
              <w:rPr>
                <w:color w:val="000000" w:themeColor="text1"/>
              </w:rPr>
              <w:t xml:space="preserve"> 2.3.1. un 2.4.1. punktos.</w:t>
            </w:r>
          </w:p>
        </w:tc>
      </w:tr>
      <w:tr w:rsidR="00EF3192" w:rsidRPr="00ED065B" w14:paraId="15199793"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A4EAAB7" w14:textId="65AC85DE" w:rsidR="00B52B63" w:rsidRPr="00ED065B" w:rsidRDefault="000C53E4" w:rsidP="00B52B63">
            <w:pPr>
              <w:pStyle w:val="naisc"/>
              <w:spacing w:before="0" w:after="0"/>
              <w:rPr>
                <w:color w:val="000000" w:themeColor="text1"/>
              </w:rPr>
            </w:pPr>
            <w:r w:rsidRPr="00ED065B">
              <w:rPr>
                <w:color w:val="000000" w:themeColor="text1"/>
              </w:rPr>
              <w:lastRenderedPageBreak/>
              <w:t>9.</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6F7D8D2"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F0B6198" w14:textId="77777777" w:rsidR="00B52B63" w:rsidRPr="00ED065B" w:rsidRDefault="00B52B63" w:rsidP="00B52B63">
            <w:pPr>
              <w:jc w:val="both"/>
              <w:rPr>
                <w:b/>
                <w:color w:val="000000" w:themeColor="text1"/>
              </w:rPr>
            </w:pPr>
            <w:r w:rsidRPr="00ED065B">
              <w:rPr>
                <w:b/>
                <w:color w:val="000000" w:themeColor="text1"/>
              </w:rPr>
              <w:t>Satiksmes ministrija</w:t>
            </w:r>
          </w:p>
          <w:p w14:paraId="12ABCD34" w14:textId="77777777" w:rsidR="00B52B63" w:rsidRPr="00ED065B" w:rsidRDefault="00B52B63" w:rsidP="00B52B63">
            <w:pPr>
              <w:jc w:val="both"/>
              <w:rPr>
                <w:b/>
                <w:color w:val="000000" w:themeColor="text1"/>
              </w:rPr>
            </w:pPr>
            <w:r w:rsidRPr="00ED065B">
              <w:rPr>
                <w:b/>
                <w:color w:val="000000" w:themeColor="text1"/>
              </w:rPr>
              <w:t>(priekšlikums)</w:t>
            </w:r>
          </w:p>
          <w:p w14:paraId="6D459573" w14:textId="63EC0B38" w:rsidR="00B52B63" w:rsidRPr="00ED065B" w:rsidRDefault="00B52B63" w:rsidP="00B52B63">
            <w:pPr>
              <w:jc w:val="both"/>
              <w:rPr>
                <w:b/>
                <w:color w:val="000000" w:themeColor="text1"/>
              </w:rPr>
            </w:pPr>
            <w:r w:rsidRPr="00ED065B">
              <w:rPr>
                <w:color w:val="000000" w:themeColor="text1"/>
              </w:rPr>
              <w:t xml:space="preserve">Lūdzam Projekta 6. nodaļas 2.5. un 4.1. punktā kā līdzatbildīgo iestādi norādīt arī Vienotās digitālās vārtejas Regulas ieviešanas starpinstitūciju vadības komiteju (turpmāk – Komiteja), jo VARAM un Valsts reģionālās attīstības aģentūra bez atbilstošu nozaru speciālistu iesaistes nevar noformulēt nacionālajām vajadzībām atbilstošu viedokli par Eiropas Komisijas sagatavotajiem īstenošanas aktiem par vienreizes IT risinājumu un lietotāju atsauksmju iesniegšanas un apkopošanas risinājumu, piemēram, attiecībā uz VAS “Latvijas Jūras administrācija” kompetencē ietilpstošajām obligāti digitalizējamām procedūrām (jūrnieku diplomu, sertifikātu vai citu apliecinājumu par mācību vai </w:t>
            </w:r>
            <w:r w:rsidRPr="00ED065B">
              <w:rPr>
                <w:color w:val="000000" w:themeColor="text1"/>
              </w:rPr>
              <w:lastRenderedPageBreak/>
              <w:t>kursu pabeigšanu atzīšanu; jūrnieku darbiekārtošanas kompāniju licencēšanu) viedoklis ir formulējams sadarbībā ar atbilstošiem VAS “Latvijas Jūras administrācija” speciālistiem.</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1E417A13" w14:textId="77777777" w:rsidR="00B52B63" w:rsidRDefault="00B52B63" w:rsidP="00B52B63">
            <w:pPr>
              <w:pStyle w:val="naisc"/>
              <w:spacing w:before="0" w:after="0"/>
              <w:rPr>
                <w:b/>
                <w:color w:val="000000" w:themeColor="text1"/>
              </w:rPr>
            </w:pPr>
            <w:r w:rsidRPr="00ED065B">
              <w:rPr>
                <w:b/>
                <w:color w:val="000000" w:themeColor="text1"/>
              </w:rPr>
              <w:lastRenderedPageBreak/>
              <w:t>Ņemts vērā</w:t>
            </w:r>
          </w:p>
          <w:p w14:paraId="50F4F827" w14:textId="77777777" w:rsidR="00E23BC6" w:rsidRPr="00ED065B" w:rsidRDefault="00E23BC6" w:rsidP="00E23BC6">
            <w:pPr>
              <w:pStyle w:val="naisc"/>
              <w:jc w:val="both"/>
              <w:rPr>
                <w:color w:val="000000" w:themeColor="text1"/>
              </w:rPr>
            </w:pPr>
            <w:r w:rsidRPr="00ED065B">
              <w:rPr>
                <w:color w:val="000000" w:themeColor="text1"/>
              </w:rPr>
              <w:t xml:space="preserve">VARAM ir par Regulas ieviešanu atbildīgā ministrija, kas aktīvi līdzdarbojas Eiropas Komisijas rīkotajās darba grupās par Vienotās digitālās vārtejas ieviešanu, Latvijas nacionālais koordinators Regulas ieviešanā ir </w:t>
            </w:r>
          </w:p>
          <w:p w14:paraId="60E0D46C" w14:textId="77777777" w:rsidR="00E23BC6" w:rsidRPr="00ED065B" w:rsidRDefault="00E23BC6" w:rsidP="00E23BC6">
            <w:pPr>
              <w:pStyle w:val="naisc"/>
              <w:jc w:val="both"/>
              <w:rPr>
                <w:color w:val="000000" w:themeColor="text1"/>
              </w:rPr>
            </w:pPr>
            <w:r w:rsidRPr="00ED065B">
              <w:rPr>
                <w:color w:val="000000" w:themeColor="text1"/>
              </w:rPr>
              <w:t>VARAM izveidotā starpinstitūciju vadības komiteja norādīta, ka līdzatbildīgā iestāde ziņojuma sestās sadaļas 2.4 punktā. Vēršam uzmanību, ka EK veidotajos dokumentos netiek analizēti specifiski gadījumi.</w:t>
            </w:r>
          </w:p>
          <w:p w14:paraId="21836094" w14:textId="7177608C" w:rsidR="00E23BC6" w:rsidRPr="00ED065B" w:rsidRDefault="00E23BC6" w:rsidP="00B52B63">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6BC4C4F6" w14:textId="2C420E6C" w:rsidR="00B52B63" w:rsidRPr="00ED065B" w:rsidRDefault="00E23BC6" w:rsidP="00B52B63">
            <w:pPr>
              <w:pStyle w:val="naisc"/>
              <w:jc w:val="both"/>
              <w:rPr>
                <w:color w:val="000000" w:themeColor="text1"/>
              </w:rPr>
            </w:pPr>
            <w:r>
              <w:rPr>
                <w:color w:val="000000" w:themeColor="text1"/>
              </w:rPr>
              <w:t>Precizēti atbildīgie ziņojuma sestās sadaļas 2.4.punktā.</w:t>
            </w:r>
          </w:p>
          <w:p w14:paraId="481CD4B9" w14:textId="77777777" w:rsidR="00B52B63" w:rsidRPr="00ED065B" w:rsidRDefault="00B52B63" w:rsidP="00B52B63">
            <w:pPr>
              <w:pStyle w:val="naisc"/>
              <w:jc w:val="both"/>
              <w:rPr>
                <w:color w:val="000000" w:themeColor="text1"/>
              </w:rPr>
            </w:pPr>
          </w:p>
        </w:tc>
      </w:tr>
      <w:tr w:rsidR="00EF3192" w:rsidRPr="00ED065B" w14:paraId="07DE2BF8"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221197C0" w14:textId="45DF27B2" w:rsidR="00B52B63" w:rsidRPr="00ED065B" w:rsidRDefault="000C53E4" w:rsidP="00B52B63">
            <w:pPr>
              <w:pStyle w:val="naisc"/>
              <w:spacing w:before="0" w:after="0"/>
              <w:rPr>
                <w:color w:val="000000" w:themeColor="text1"/>
              </w:rPr>
            </w:pPr>
            <w:r w:rsidRPr="00ED065B">
              <w:rPr>
                <w:color w:val="000000" w:themeColor="text1"/>
              </w:rPr>
              <w:t>10.</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7F764DD"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1C419D7" w14:textId="77777777" w:rsidR="00B52B63" w:rsidRPr="00ED065B" w:rsidRDefault="00B52B63" w:rsidP="00B52B63">
            <w:pPr>
              <w:jc w:val="both"/>
              <w:rPr>
                <w:b/>
                <w:color w:val="000000" w:themeColor="text1"/>
              </w:rPr>
            </w:pPr>
            <w:r w:rsidRPr="00ED065B">
              <w:rPr>
                <w:b/>
                <w:color w:val="000000" w:themeColor="text1"/>
              </w:rPr>
              <w:t>Satiksmes ministrija</w:t>
            </w:r>
          </w:p>
          <w:p w14:paraId="5B20096C" w14:textId="77777777" w:rsidR="00B52B63" w:rsidRPr="00ED065B" w:rsidRDefault="00B52B63" w:rsidP="00B52B63">
            <w:pPr>
              <w:jc w:val="both"/>
              <w:rPr>
                <w:b/>
                <w:color w:val="000000" w:themeColor="text1"/>
              </w:rPr>
            </w:pPr>
            <w:r w:rsidRPr="00ED065B">
              <w:rPr>
                <w:b/>
                <w:color w:val="000000" w:themeColor="text1"/>
              </w:rPr>
              <w:t>(priekšlikums)</w:t>
            </w:r>
          </w:p>
          <w:p w14:paraId="08E52A09" w14:textId="7716568A" w:rsidR="00B52B63" w:rsidRPr="00ED065B" w:rsidRDefault="00B52B63" w:rsidP="00B52B63">
            <w:pPr>
              <w:jc w:val="both"/>
              <w:rPr>
                <w:b/>
                <w:color w:val="000000" w:themeColor="text1"/>
              </w:rPr>
            </w:pPr>
            <w:r w:rsidRPr="00ED065B">
              <w:rPr>
                <w:color w:val="000000" w:themeColor="text1"/>
              </w:rPr>
              <w:t xml:space="preserve">Lūdzam projekta 6. nodaļas 2.8. punktu precizēt tā, lai būtu viennozīmīgi skaidrs, kurš ir Eiropas Komisijas piedāvātais risinājums pārrobežu pieejamības nodrošināšanā, bet kurš - nē. Pašlaik no teksta kolonnā “Uzdevums, pasākums” izriet, ka IMI ir Komisijas piedāvātais risinājums, bet no teksta kolonnā “Sasniedzamais rezultāts” izriet, ka IMI nav Komisijas piedāvātais risinājums.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5A8A5424" w14:textId="2F02E8F7" w:rsidR="00B52B63" w:rsidRPr="00ED065B" w:rsidRDefault="00B52B63" w:rsidP="00B52B63">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14BCB9E2" w14:textId="77777777" w:rsidR="00B52B63" w:rsidRPr="00ED065B" w:rsidRDefault="00ED065B" w:rsidP="00B52B63">
            <w:pPr>
              <w:pStyle w:val="naisc"/>
              <w:jc w:val="both"/>
              <w:rPr>
                <w:color w:val="000000" w:themeColor="text1"/>
              </w:rPr>
            </w:pPr>
            <w:r w:rsidRPr="00ED065B">
              <w:rPr>
                <w:color w:val="000000" w:themeColor="text1"/>
              </w:rPr>
              <w:t>Precizēta redakcija, lūdzu skatīt ziņojuma sestās sadaļas 2.6. punktu.</w:t>
            </w:r>
          </w:p>
          <w:p w14:paraId="07CABDC0" w14:textId="1948B10B" w:rsidR="00ED065B" w:rsidRPr="00ED065B" w:rsidRDefault="00ED065B" w:rsidP="00B52B63">
            <w:pPr>
              <w:pStyle w:val="naisc"/>
              <w:jc w:val="both"/>
              <w:rPr>
                <w:color w:val="000000" w:themeColor="text1"/>
              </w:rPr>
            </w:pPr>
          </w:p>
        </w:tc>
      </w:tr>
      <w:tr w:rsidR="00EF3192" w:rsidRPr="00ED065B" w14:paraId="704B6430"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1498BED" w14:textId="2733C023" w:rsidR="00B52B63" w:rsidRPr="00ED065B" w:rsidRDefault="000C53E4" w:rsidP="00B52B63">
            <w:pPr>
              <w:pStyle w:val="naisc"/>
              <w:spacing w:before="0" w:after="0"/>
              <w:rPr>
                <w:color w:val="000000" w:themeColor="text1"/>
              </w:rPr>
            </w:pPr>
            <w:r w:rsidRPr="00ED065B">
              <w:rPr>
                <w:color w:val="000000" w:themeColor="text1"/>
              </w:rPr>
              <w:t>11.</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D8A0433"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AC04C88" w14:textId="77777777" w:rsidR="00B52B63" w:rsidRPr="00ED065B" w:rsidRDefault="00B52B63" w:rsidP="00B52B63">
            <w:pPr>
              <w:jc w:val="both"/>
              <w:rPr>
                <w:b/>
                <w:color w:val="000000" w:themeColor="text1"/>
              </w:rPr>
            </w:pPr>
            <w:r w:rsidRPr="00ED065B">
              <w:rPr>
                <w:b/>
                <w:color w:val="000000" w:themeColor="text1"/>
              </w:rPr>
              <w:t>Finanšu ministrijas</w:t>
            </w:r>
          </w:p>
          <w:p w14:paraId="5E44C93B" w14:textId="77777777" w:rsidR="00B52B63" w:rsidRPr="00ED065B" w:rsidRDefault="00B52B63" w:rsidP="00B52B63">
            <w:pPr>
              <w:jc w:val="both"/>
              <w:rPr>
                <w:b/>
                <w:color w:val="000000" w:themeColor="text1"/>
              </w:rPr>
            </w:pPr>
            <w:r w:rsidRPr="00ED065B">
              <w:rPr>
                <w:b/>
                <w:color w:val="000000" w:themeColor="text1"/>
              </w:rPr>
              <w:t>(priekšlikums)</w:t>
            </w:r>
          </w:p>
          <w:p w14:paraId="22CFF12B" w14:textId="0FE8D5BF" w:rsidR="00B52B63" w:rsidRPr="00ED065B" w:rsidRDefault="00B52B63" w:rsidP="00B52B63">
            <w:pPr>
              <w:jc w:val="both"/>
              <w:rPr>
                <w:b/>
                <w:color w:val="000000" w:themeColor="text1"/>
              </w:rPr>
            </w:pPr>
            <w:r w:rsidRPr="00ED065B">
              <w:rPr>
                <w:color w:val="000000" w:themeColor="text1"/>
              </w:rPr>
              <w:t xml:space="preserve">Aicinām ietvert pilnu atsauci uz visiem Eiropas Savienības struktūrfondu un Kohēzijas fonda 2014.–2020.gada darbības </w:t>
            </w:r>
            <w:r w:rsidRPr="00ED065B">
              <w:rPr>
                <w:color w:val="000000" w:themeColor="text1"/>
              </w:rPr>
              <w:lastRenderedPageBreak/>
              <w:t>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ietvaros īstenotajiem projektiem, zemsvītras atsaucē norādot arī darbības programmu un specifisko atbalsta mērķi.</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33B4F8B2" w14:textId="77777777" w:rsidR="00E23BC6" w:rsidRDefault="00E23BC6" w:rsidP="00E23BC6">
            <w:pPr>
              <w:pStyle w:val="naisc"/>
              <w:spacing w:before="0" w:after="0"/>
              <w:rPr>
                <w:b/>
                <w:color w:val="000000" w:themeColor="text1"/>
              </w:rPr>
            </w:pPr>
            <w:r w:rsidRPr="00644F0A">
              <w:rPr>
                <w:b/>
                <w:color w:val="000000" w:themeColor="text1"/>
              </w:rPr>
              <w:lastRenderedPageBreak/>
              <w:t>Panākta vienošanās saskaņošanas procesā</w:t>
            </w:r>
          </w:p>
          <w:p w14:paraId="1E63D3E4" w14:textId="5C788D5D" w:rsidR="00B52B63" w:rsidRPr="00E23BC6" w:rsidRDefault="00E23BC6" w:rsidP="00E23BC6">
            <w:pPr>
              <w:pStyle w:val="naisc"/>
              <w:jc w:val="both"/>
              <w:rPr>
                <w:color w:val="000000" w:themeColor="text1"/>
              </w:rPr>
            </w:pPr>
            <w:r w:rsidRPr="00ED065B">
              <w:rPr>
                <w:color w:val="000000" w:themeColor="text1"/>
              </w:rPr>
              <w:t xml:space="preserve">Informatīvais ziņojuma tekstā noradīta atsauce uz Eiropas Savienības struktūrfondu un </w:t>
            </w:r>
            <w:r w:rsidRPr="00ED065B">
              <w:rPr>
                <w:color w:val="000000" w:themeColor="text1"/>
              </w:rPr>
              <w:lastRenderedPageBreak/>
              <w:t>Kohēzijas fonda 2014.–2020.gada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iet</w:t>
            </w:r>
            <w:r>
              <w:rPr>
                <w:color w:val="000000" w:themeColor="text1"/>
              </w:rPr>
              <w:t>varos realizētajiem projektiem:</w:t>
            </w:r>
          </w:p>
        </w:tc>
        <w:tc>
          <w:tcPr>
            <w:tcW w:w="4669" w:type="dxa"/>
            <w:tcBorders>
              <w:top w:val="single" w:sz="4" w:space="0" w:color="auto"/>
              <w:left w:val="single" w:sz="4" w:space="0" w:color="auto"/>
              <w:bottom w:val="single" w:sz="4" w:space="0" w:color="auto"/>
            </w:tcBorders>
            <w:shd w:val="clear" w:color="auto" w:fill="auto"/>
          </w:tcPr>
          <w:p w14:paraId="61051034" w14:textId="77777777" w:rsidR="00B52B63" w:rsidRPr="00ED065B" w:rsidRDefault="00B52B63" w:rsidP="00B52B63">
            <w:pPr>
              <w:pStyle w:val="naisc"/>
              <w:jc w:val="both"/>
              <w:rPr>
                <w:color w:val="000000" w:themeColor="text1"/>
                <w:u w:val="single"/>
              </w:rPr>
            </w:pPr>
            <w:r w:rsidRPr="00ED065B">
              <w:rPr>
                <w:color w:val="000000" w:themeColor="text1"/>
                <w:u w:val="single"/>
              </w:rPr>
              <w:lastRenderedPageBreak/>
              <w:t>Papildināts ziņojuma teksts:</w:t>
            </w:r>
          </w:p>
          <w:p w14:paraId="4FB6BA21" w14:textId="77777777" w:rsidR="00B52B63" w:rsidRPr="00ED065B" w:rsidRDefault="00B52B63" w:rsidP="00B52B63">
            <w:pPr>
              <w:pStyle w:val="naisc"/>
              <w:jc w:val="both"/>
              <w:rPr>
                <w:i/>
                <w:color w:val="000000" w:themeColor="text1"/>
              </w:rPr>
            </w:pPr>
            <w:r w:rsidRPr="00ED065B">
              <w:rPr>
                <w:i/>
                <w:color w:val="000000" w:themeColor="text1"/>
              </w:rPr>
              <w:t xml:space="preserve">Pašreizējajā ERAF plānošanas periodā, kas ir no 2014 līdz 2020.gadam īstenoti vairāki IKT projekti, kā rezultātā veicināta Latvijas gatavība Regulā noteiktajos termiņos </w:t>
            </w:r>
            <w:r w:rsidRPr="00ED065B">
              <w:rPr>
                <w:i/>
                <w:color w:val="000000" w:themeColor="text1"/>
              </w:rPr>
              <w:lastRenderedPageBreak/>
              <w:t>nodrošināt valsts pārvaldes un pašvaldību pakalpojumu pārrobežu pieejamību. Projekti īstenoti ERAF 2014.–2020.gada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ietvaros</w:t>
            </w:r>
            <w:r w:rsidR="006773A5" w:rsidRPr="00ED065B">
              <w:rPr>
                <w:i/>
                <w:color w:val="000000" w:themeColor="text1"/>
              </w:rPr>
              <w:t xml:space="preserve">. </w:t>
            </w:r>
          </w:p>
          <w:p w14:paraId="76C4A06D" w14:textId="5858C225" w:rsidR="006773A5" w:rsidRPr="00ED065B" w:rsidRDefault="006773A5" w:rsidP="00B52B63">
            <w:pPr>
              <w:pStyle w:val="naisc"/>
              <w:jc w:val="both"/>
              <w:rPr>
                <w:color w:val="000000" w:themeColor="text1"/>
              </w:rPr>
            </w:pPr>
            <w:r w:rsidRPr="00ED065B">
              <w:rPr>
                <w:color w:val="000000" w:themeColor="text1"/>
              </w:rPr>
              <w:t>Ziņojumā pievienota atsauce uz interneta resursu, kurā var apskatīties visus pašreizējajā ERAF plānošanas periodā realizētos projektus.</w:t>
            </w:r>
          </w:p>
        </w:tc>
      </w:tr>
      <w:tr w:rsidR="00EF3192" w:rsidRPr="00ED065B" w14:paraId="0CFD8C57"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174F898A" w14:textId="300F5C68" w:rsidR="00B52B63" w:rsidRPr="00ED065B" w:rsidRDefault="000C53E4" w:rsidP="00B52B63">
            <w:pPr>
              <w:pStyle w:val="naisc"/>
              <w:spacing w:before="0" w:after="0"/>
              <w:rPr>
                <w:color w:val="000000" w:themeColor="text1"/>
              </w:rPr>
            </w:pPr>
            <w:r w:rsidRPr="00ED065B">
              <w:rPr>
                <w:color w:val="000000" w:themeColor="text1"/>
              </w:rPr>
              <w:lastRenderedPageBreak/>
              <w:t>12.</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15C2F99"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255BC71" w14:textId="77777777" w:rsidR="00B52B63" w:rsidRPr="00ED065B" w:rsidRDefault="00B52B63" w:rsidP="00B52B63">
            <w:pPr>
              <w:jc w:val="both"/>
              <w:rPr>
                <w:b/>
                <w:color w:val="000000" w:themeColor="text1"/>
              </w:rPr>
            </w:pPr>
            <w:r w:rsidRPr="00ED065B">
              <w:rPr>
                <w:b/>
                <w:color w:val="000000" w:themeColor="text1"/>
              </w:rPr>
              <w:t>Finanšu ministrijas</w:t>
            </w:r>
          </w:p>
          <w:p w14:paraId="0E2B1CB0" w14:textId="77777777" w:rsidR="00B52B63" w:rsidRPr="00ED065B" w:rsidRDefault="00B52B63" w:rsidP="00B52B63">
            <w:pPr>
              <w:jc w:val="both"/>
              <w:rPr>
                <w:b/>
                <w:color w:val="000000" w:themeColor="text1"/>
              </w:rPr>
            </w:pPr>
            <w:r w:rsidRPr="00ED065B">
              <w:rPr>
                <w:b/>
                <w:color w:val="000000" w:themeColor="text1"/>
              </w:rPr>
              <w:t>(priekšlikums)</w:t>
            </w:r>
          </w:p>
          <w:p w14:paraId="289AF0D4" w14:textId="26F8330D" w:rsidR="00B52B63" w:rsidRPr="00ED065B" w:rsidRDefault="00B52B63" w:rsidP="00B52B63">
            <w:pPr>
              <w:jc w:val="both"/>
              <w:rPr>
                <w:b/>
                <w:color w:val="000000" w:themeColor="text1"/>
              </w:rPr>
            </w:pPr>
            <w:r w:rsidRPr="00ED065B">
              <w:rPr>
                <w:rFonts w:eastAsia="Calibri"/>
                <w:color w:val="000000" w:themeColor="text1"/>
              </w:rPr>
              <w:t xml:space="preserve">Ņemot vērā, ka informatīvā ziņojuma projektā nav minēts, ka e-iesniegumu nevar iesniegt vairākām iestādēm vienlaicīgi, </w:t>
            </w:r>
            <w:r w:rsidRPr="00ED065B">
              <w:rPr>
                <w:rFonts w:eastAsia="Calibri"/>
                <w:color w:val="000000" w:themeColor="text1"/>
              </w:rPr>
              <w:lastRenderedPageBreak/>
              <w:t>izmantojot portālu latvija.lv, lūdzam informatīvā ziņojuma projektā norādīt, vai šādu pakalpojumu plāno ieviest.</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067C5010" w14:textId="77777777" w:rsidR="00B52B63" w:rsidRPr="00ED065B" w:rsidRDefault="001118A3" w:rsidP="00B52B63">
            <w:pPr>
              <w:pStyle w:val="naisc"/>
              <w:spacing w:before="0" w:after="0"/>
              <w:rPr>
                <w:b/>
                <w:color w:val="000000" w:themeColor="text1"/>
              </w:rPr>
            </w:pPr>
            <w:r w:rsidRPr="00ED065B">
              <w:rPr>
                <w:b/>
                <w:color w:val="000000" w:themeColor="text1"/>
              </w:rPr>
              <w:lastRenderedPageBreak/>
              <w:t>Ņemts vērā</w:t>
            </w:r>
          </w:p>
          <w:p w14:paraId="0364DADB" w14:textId="77777777" w:rsidR="00E23BC6" w:rsidRPr="00ED065B" w:rsidRDefault="00E23BC6" w:rsidP="00E23BC6">
            <w:pPr>
              <w:pStyle w:val="naisc"/>
              <w:jc w:val="both"/>
              <w:rPr>
                <w:color w:val="000000" w:themeColor="text1"/>
              </w:rPr>
            </w:pPr>
            <w:r w:rsidRPr="00ED065B">
              <w:rPr>
                <w:color w:val="000000" w:themeColor="text1"/>
              </w:rPr>
              <w:t xml:space="preserve">Pakalpojums “Iesniegums iestādei” ziņojumā noradīts, kā viens no veidiem, ka </w:t>
            </w:r>
            <w:r w:rsidRPr="00ED065B">
              <w:rPr>
                <w:color w:val="000000" w:themeColor="text1"/>
              </w:rPr>
              <w:lastRenderedPageBreak/>
              <w:t>pārrobežu lietotāji var pieprasīt Latvijas iestāžu pakalpojumus jau šobrīd attiecīgi vēršoties pie konkrēta pakalpojumu sniedzēja.</w:t>
            </w:r>
          </w:p>
          <w:p w14:paraId="4F2CBF47" w14:textId="77777777" w:rsidR="00E23BC6" w:rsidRPr="00ED065B" w:rsidRDefault="00E23BC6" w:rsidP="00E23BC6">
            <w:pPr>
              <w:pStyle w:val="naisc"/>
              <w:jc w:val="both"/>
              <w:rPr>
                <w:color w:val="000000" w:themeColor="text1"/>
              </w:rPr>
            </w:pPr>
            <w:r w:rsidRPr="00ED065B">
              <w:rPr>
                <w:color w:val="000000" w:themeColor="text1"/>
              </w:rPr>
              <w:t xml:space="preserve">Attiecīgi ieviešot Regulas prasības plānots nodrošināt, ka pārrobežu lietotāji varēs izmantot tiešsaistes pakalpojumus, kas pieejami portāla </w:t>
            </w:r>
            <w:hyperlink r:id="rId36" w:history="1">
              <w:r w:rsidRPr="00ED065B">
                <w:rPr>
                  <w:rStyle w:val="Hyperlink"/>
                  <w:color w:val="000000" w:themeColor="text1"/>
                </w:rPr>
                <w:t>www.latvija.lv</w:t>
              </w:r>
            </w:hyperlink>
            <w:r w:rsidRPr="00ED065B">
              <w:rPr>
                <w:color w:val="000000" w:themeColor="text1"/>
              </w:rPr>
              <w:t xml:space="preserve"> izmantojot eIDAS vārteju.</w:t>
            </w:r>
          </w:p>
          <w:p w14:paraId="5B15AC3D" w14:textId="02B2D7B8" w:rsidR="002D5FE4" w:rsidRPr="00ED065B" w:rsidRDefault="00E23BC6" w:rsidP="00E23BC6">
            <w:pPr>
              <w:pStyle w:val="naisc"/>
              <w:spacing w:before="0" w:after="0"/>
              <w:jc w:val="both"/>
              <w:rPr>
                <w:b/>
                <w:color w:val="000000" w:themeColor="text1"/>
              </w:rPr>
            </w:pPr>
            <w:r w:rsidRPr="00ED065B">
              <w:rPr>
                <w:color w:val="000000" w:themeColor="text1"/>
              </w:rPr>
              <w:t xml:space="preserve">Regulas ieviešanas procesā nav plānots pilnveidot pakalpojumu iesniegums iestādei. Mērķi ir portālu </w:t>
            </w:r>
            <w:hyperlink r:id="rId37" w:history="1">
              <w:r w:rsidRPr="00ED065B">
                <w:rPr>
                  <w:rStyle w:val="Hyperlink"/>
                  <w:color w:val="000000" w:themeColor="text1"/>
                </w:rPr>
                <w:t>www.latvija.lv</w:t>
              </w:r>
            </w:hyperlink>
            <w:r w:rsidRPr="00ED065B">
              <w:rPr>
                <w:color w:val="000000" w:themeColor="text1"/>
              </w:rPr>
              <w:t xml:space="preserve"> padarīt par tiešām kvalitatīvu vienas pieturas aģentūru, kurā pārrobežu lietotāji var </w:t>
            </w:r>
            <w:r w:rsidRPr="00ED065B">
              <w:rPr>
                <w:color w:val="000000" w:themeColor="text1"/>
              </w:rPr>
              <w:lastRenderedPageBreak/>
              <w:t>ātri, ērti atrast visus nepieciešamos Latvijas e-pakalpojumus.</w:t>
            </w:r>
          </w:p>
        </w:tc>
        <w:tc>
          <w:tcPr>
            <w:tcW w:w="4669" w:type="dxa"/>
            <w:tcBorders>
              <w:top w:val="single" w:sz="4" w:space="0" w:color="auto"/>
              <w:left w:val="single" w:sz="4" w:space="0" w:color="auto"/>
              <w:bottom w:val="single" w:sz="4" w:space="0" w:color="auto"/>
            </w:tcBorders>
            <w:shd w:val="clear" w:color="auto" w:fill="auto"/>
          </w:tcPr>
          <w:p w14:paraId="697D74FA" w14:textId="220A67EA" w:rsidR="00B52B63" w:rsidRPr="00ED065B" w:rsidRDefault="00E23BC6" w:rsidP="00B52B63">
            <w:pPr>
              <w:pStyle w:val="naisc"/>
              <w:jc w:val="both"/>
              <w:rPr>
                <w:color w:val="000000" w:themeColor="text1"/>
              </w:rPr>
            </w:pPr>
            <w:r>
              <w:rPr>
                <w:color w:val="000000" w:themeColor="text1"/>
              </w:rPr>
              <w:lastRenderedPageBreak/>
              <w:t>Atsaucoties uz šo iebildumu ziņojuma tekstā nav veikti redakcionāli papildinājumi.</w:t>
            </w:r>
          </w:p>
        </w:tc>
      </w:tr>
      <w:tr w:rsidR="00EF3192" w:rsidRPr="00ED065B" w14:paraId="18133DC3"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5FDA032" w14:textId="290B6822" w:rsidR="00B52B63" w:rsidRPr="00ED065B" w:rsidRDefault="000C53E4" w:rsidP="00B52B63">
            <w:pPr>
              <w:pStyle w:val="naisc"/>
              <w:spacing w:before="0" w:after="0"/>
              <w:rPr>
                <w:color w:val="000000" w:themeColor="text1"/>
              </w:rPr>
            </w:pPr>
            <w:r w:rsidRPr="00ED065B">
              <w:rPr>
                <w:color w:val="000000" w:themeColor="text1"/>
              </w:rPr>
              <w:lastRenderedPageBreak/>
              <w:t>13.</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1DF7A004"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349801D" w14:textId="77777777" w:rsidR="00B52B63" w:rsidRPr="00ED065B" w:rsidRDefault="00B52B63" w:rsidP="00B52B63">
            <w:pPr>
              <w:jc w:val="both"/>
              <w:rPr>
                <w:b/>
                <w:color w:val="000000" w:themeColor="text1"/>
              </w:rPr>
            </w:pPr>
            <w:r w:rsidRPr="00ED065B">
              <w:rPr>
                <w:b/>
                <w:color w:val="000000" w:themeColor="text1"/>
              </w:rPr>
              <w:t>Finanšu ministrijas</w:t>
            </w:r>
          </w:p>
          <w:p w14:paraId="75C4A2C9" w14:textId="77777777" w:rsidR="00B52B63" w:rsidRPr="00ED065B" w:rsidRDefault="00B52B63" w:rsidP="00B52B63">
            <w:pPr>
              <w:jc w:val="both"/>
              <w:rPr>
                <w:b/>
                <w:color w:val="000000" w:themeColor="text1"/>
              </w:rPr>
            </w:pPr>
            <w:r w:rsidRPr="00ED065B">
              <w:rPr>
                <w:b/>
                <w:color w:val="000000" w:themeColor="text1"/>
              </w:rPr>
              <w:t>(priekšlikums)</w:t>
            </w:r>
          </w:p>
          <w:p w14:paraId="13A5F973" w14:textId="77777777" w:rsidR="00B52B63" w:rsidRPr="00ED065B" w:rsidRDefault="00B52B63" w:rsidP="00B52B63">
            <w:pPr>
              <w:jc w:val="both"/>
              <w:rPr>
                <w:rFonts w:eastAsia="Calibri"/>
                <w:color w:val="000000" w:themeColor="text1"/>
              </w:rPr>
            </w:pPr>
            <w:r w:rsidRPr="00ED065B">
              <w:rPr>
                <w:rFonts w:eastAsia="Calibri"/>
                <w:color w:val="000000" w:themeColor="text1"/>
              </w:rPr>
              <w:t>Informatīvā ziņojuma projektā vienpadsmitajā lapā ir atzīmēti vairāki vienreizes principa piemērošanas gadījumi, piemēram,</w:t>
            </w:r>
          </w:p>
          <w:p w14:paraId="615F7124" w14:textId="77777777" w:rsidR="00B52B63" w:rsidRPr="00ED065B" w:rsidRDefault="00B52B63" w:rsidP="00B52B63">
            <w:pPr>
              <w:ind w:left="326" w:hanging="142"/>
              <w:contextualSpacing/>
              <w:jc w:val="both"/>
              <w:rPr>
                <w:rFonts w:eastAsia="Calibri"/>
                <w:color w:val="000000" w:themeColor="text1"/>
              </w:rPr>
            </w:pPr>
            <w:r w:rsidRPr="00ED065B">
              <w:rPr>
                <w:rFonts w:eastAsia="Calibri"/>
                <w:color w:val="000000" w:themeColor="text1"/>
              </w:rPr>
              <w:t>-</w:t>
            </w:r>
            <w:r w:rsidRPr="00ED065B">
              <w:rPr>
                <w:rFonts w:eastAsia="Calibri"/>
                <w:color w:val="000000" w:themeColor="text1"/>
              </w:rPr>
              <w:tab/>
              <w:t xml:space="preserve">Valsts informācijas sistēmu likuma 6. panta otrā daļa nosaka, ka </w:t>
            </w:r>
            <w:r w:rsidRPr="00ED065B">
              <w:rPr>
                <w:rFonts w:eastAsia="Calibri"/>
                <w:i/>
                <w:iCs/>
                <w:color w:val="000000" w:themeColor="text1"/>
              </w:rPr>
              <w:t>aizliegts vākt no datu subjektiem un ievadīt valsts informācijas sistēmu datubāzēs datus, kas ir pieejami integrētā valsts informācijas sistēmā</w:t>
            </w:r>
            <w:r w:rsidRPr="00ED065B">
              <w:rPr>
                <w:rFonts w:eastAsia="Calibri"/>
                <w:color w:val="000000" w:themeColor="text1"/>
              </w:rPr>
              <w:t>;</w:t>
            </w:r>
          </w:p>
          <w:p w14:paraId="25844D0B" w14:textId="77777777" w:rsidR="00B52B63" w:rsidRPr="00ED065B" w:rsidRDefault="00B52B63" w:rsidP="00B52B63">
            <w:pPr>
              <w:ind w:left="326" w:hanging="142"/>
              <w:contextualSpacing/>
              <w:jc w:val="both"/>
              <w:rPr>
                <w:rFonts w:eastAsia="Calibri"/>
                <w:color w:val="000000" w:themeColor="text1"/>
              </w:rPr>
            </w:pPr>
            <w:r w:rsidRPr="00ED065B">
              <w:rPr>
                <w:rFonts w:eastAsia="Calibri"/>
                <w:color w:val="000000" w:themeColor="text1"/>
              </w:rPr>
              <w:t>-</w:t>
            </w:r>
            <w:r w:rsidRPr="00ED065B">
              <w:rPr>
                <w:rFonts w:eastAsia="Calibri"/>
                <w:color w:val="000000" w:themeColor="text1"/>
              </w:rPr>
              <w:tab/>
              <w:t xml:space="preserve">MK 2017. gada 4. jūlija noteikumu Nr. 402 “Valsts pārvaldes e-pakalpojumu noteikumi” 10. punktā noteikts, ka </w:t>
            </w:r>
            <w:r w:rsidRPr="00ED065B">
              <w:rPr>
                <w:rFonts w:eastAsia="Calibri"/>
                <w:i/>
                <w:iCs/>
                <w:color w:val="000000" w:themeColor="text1"/>
              </w:rPr>
              <w:t xml:space="preserve">pakalpojuma turētājs e-pakalpojuma organizēšanā ievēro vienreizes principu, no e-pakalpojuma saņēmēja atkārtoti nepieprasot datus, </w:t>
            </w:r>
            <w:r w:rsidRPr="00ED065B">
              <w:rPr>
                <w:rFonts w:eastAsia="Calibri"/>
                <w:i/>
                <w:iCs/>
                <w:color w:val="000000" w:themeColor="text1"/>
              </w:rPr>
              <w:lastRenderedPageBreak/>
              <w:t>kuri jau ir valsts pārvaldes rīcībā</w:t>
            </w:r>
            <w:r w:rsidRPr="00ED065B">
              <w:rPr>
                <w:rFonts w:eastAsia="Calibri"/>
                <w:color w:val="000000" w:themeColor="text1"/>
              </w:rPr>
              <w:t>.</w:t>
            </w:r>
          </w:p>
          <w:p w14:paraId="3FC28B0D" w14:textId="5F8C661A" w:rsidR="00B52B63" w:rsidRPr="00ED065B" w:rsidRDefault="00B52B63" w:rsidP="00B52B63">
            <w:pPr>
              <w:jc w:val="both"/>
              <w:rPr>
                <w:b/>
                <w:color w:val="000000" w:themeColor="text1"/>
              </w:rPr>
            </w:pPr>
            <w:r w:rsidRPr="00ED065B">
              <w:rPr>
                <w:rFonts w:eastAsia="Calibri"/>
                <w:color w:val="000000" w:themeColor="text1"/>
              </w:rPr>
              <w:t xml:space="preserve">Ievērojot iepriekš minēto, lūdzam ziņojuma projektu papildināt ar informāciju, kādā veidā tiks nodrošināta e-pakalpojuma saņēmēja un ne tikai jau iepriekš sniegto datu pārbaudes aktualitāte un atbilstība uz attiecīgo datumu, norādot arī kurš būs juridiski atbildīgs par tādas datu subjekta iepriekš sniegtās informācijas izmantošanu dažādos administratīvajos procesos, kas neatbilst datu subjekta (faktiskajiem) apstākļiem uz konkrētu dienu.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66CF0DA" w14:textId="77777777" w:rsidR="00B52B63" w:rsidRDefault="003B1038" w:rsidP="00B52B63">
            <w:pPr>
              <w:pStyle w:val="naisc"/>
              <w:spacing w:before="0" w:after="0"/>
              <w:rPr>
                <w:b/>
                <w:color w:val="000000" w:themeColor="text1"/>
              </w:rPr>
            </w:pPr>
            <w:r w:rsidRPr="00ED065B">
              <w:rPr>
                <w:b/>
                <w:color w:val="000000" w:themeColor="text1"/>
              </w:rPr>
              <w:lastRenderedPageBreak/>
              <w:t>Ņemts vērā</w:t>
            </w:r>
          </w:p>
          <w:p w14:paraId="62422C24" w14:textId="77777777" w:rsidR="00B54102" w:rsidRPr="00ED065B" w:rsidRDefault="00B54102" w:rsidP="00B54102">
            <w:pPr>
              <w:pStyle w:val="naisc"/>
              <w:jc w:val="both"/>
              <w:rPr>
                <w:color w:val="000000" w:themeColor="text1"/>
              </w:rPr>
            </w:pPr>
            <w:r w:rsidRPr="00ED065B">
              <w:rPr>
                <w:color w:val="000000" w:themeColor="text1"/>
              </w:rPr>
              <w:t xml:space="preserve">Katra iestāde, ministrija ir atbildīga par savu datu aktualitāti, attiecīgi citas iestādes var piekļūt šai informācijai ja tam ir attiecīgais deleģējums piemēram “UR var piekļūt VID datiem, par uzņēmumu parādsaistībām”. </w:t>
            </w:r>
          </w:p>
          <w:p w14:paraId="1FA4572B" w14:textId="77777777" w:rsidR="00B54102" w:rsidRPr="00ED065B" w:rsidRDefault="00B54102" w:rsidP="00B54102">
            <w:pPr>
              <w:pStyle w:val="naisc"/>
              <w:jc w:val="both"/>
              <w:rPr>
                <w:color w:val="000000" w:themeColor="text1"/>
              </w:rPr>
            </w:pPr>
            <w:r w:rsidRPr="00ED065B">
              <w:rPr>
                <w:color w:val="000000" w:themeColor="text1"/>
              </w:rPr>
              <w:t xml:space="preserve">Attiecīgi izstrādājot kārtību, kāda tiek pārvaldītas lietotāju sniegtās piekrišanas, būs jāparedz, kādā laika periodā dati pirmavotā tiek aktualizēt, tādējādi pārējie pakalpojumu sniedzēji zinās, ka dati savās IS jāaktualizē katru nedēļu, mēnesi u.c.  Procedūra, kādā </w:t>
            </w:r>
            <w:r w:rsidRPr="00ED065B">
              <w:rPr>
                <w:color w:val="000000" w:themeColor="text1"/>
              </w:rPr>
              <w:lastRenderedPageBreak/>
              <w:t>veidā tiek aktualizēta datu aktualitāte pašlaik nav izstrādāta.</w:t>
            </w:r>
          </w:p>
          <w:p w14:paraId="7EB0CA49" w14:textId="77777777" w:rsidR="00B54102" w:rsidRPr="00ED065B" w:rsidRDefault="00B54102" w:rsidP="00B54102">
            <w:pPr>
              <w:pStyle w:val="naisc"/>
              <w:jc w:val="both"/>
              <w:rPr>
                <w:color w:val="000000" w:themeColor="text1"/>
              </w:rPr>
            </w:pPr>
            <w:r w:rsidRPr="00ED065B">
              <w:rPr>
                <w:color w:val="000000" w:themeColor="text1"/>
              </w:rPr>
              <w:t xml:space="preserve">Lietotāju atļauju pārvaldīšanas process ir viens no būtiskākajiem jautājumiem SDG ieviešanā attiecīgi papildināta ziņojuma </w:t>
            </w:r>
            <w:r>
              <w:rPr>
                <w:color w:val="000000" w:themeColor="text1"/>
              </w:rPr>
              <w:t>sestā daļa papildināta ar 2.6. punktu</w:t>
            </w:r>
          </w:p>
          <w:p w14:paraId="255D4425" w14:textId="4004E9E3" w:rsidR="00B54102" w:rsidRPr="00ED065B" w:rsidRDefault="00B54102" w:rsidP="00B52B63">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060C11CB" w14:textId="317D16C9" w:rsidR="00B52B63" w:rsidRPr="00ED065B" w:rsidRDefault="00B54102" w:rsidP="00B54102">
            <w:pPr>
              <w:pStyle w:val="naisc"/>
              <w:jc w:val="both"/>
              <w:rPr>
                <w:color w:val="000000" w:themeColor="text1"/>
              </w:rPr>
            </w:pPr>
            <w:r>
              <w:rPr>
                <w:color w:val="000000" w:themeColor="text1"/>
              </w:rPr>
              <w:lastRenderedPageBreak/>
              <w:t>Redakcionāli precizēts skat.ziņojuma sestās daļas 2.6.punktu</w:t>
            </w:r>
          </w:p>
        </w:tc>
      </w:tr>
      <w:tr w:rsidR="00EF3192" w:rsidRPr="00ED065B" w14:paraId="42DA1050"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00893F3B" w14:textId="58363BFD" w:rsidR="00B52B63" w:rsidRPr="00ED065B" w:rsidRDefault="000C53E4" w:rsidP="00B52B63">
            <w:pPr>
              <w:pStyle w:val="naisc"/>
              <w:spacing w:before="0" w:after="0"/>
              <w:rPr>
                <w:color w:val="000000" w:themeColor="text1"/>
              </w:rPr>
            </w:pPr>
            <w:r w:rsidRPr="00ED065B">
              <w:rPr>
                <w:color w:val="000000" w:themeColor="text1"/>
              </w:rPr>
              <w:lastRenderedPageBreak/>
              <w:t>14.</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2C4B6AEA"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4E1F0F2" w14:textId="77777777" w:rsidR="00B52B63" w:rsidRPr="00ED065B" w:rsidRDefault="00B52B63" w:rsidP="00B52B63">
            <w:pPr>
              <w:jc w:val="both"/>
              <w:rPr>
                <w:b/>
                <w:color w:val="000000" w:themeColor="text1"/>
              </w:rPr>
            </w:pPr>
            <w:r w:rsidRPr="00ED065B">
              <w:rPr>
                <w:b/>
                <w:color w:val="000000" w:themeColor="text1"/>
              </w:rPr>
              <w:t xml:space="preserve">Finanšu ministrijas </w:t>
            </w:r>
          </w:p>
          <w:p w14:paraId="7AE54CDA" w14:textId="77777777" w:rsidR="00B52B63" w:rsidRPr="00ED065B" w:rsidRDefault="00B52B63" w:rsidP="00B52B63">
            <w:pPr>
              <w:jc w:val="both"/>
              <w:rPr>
                <w:b/>
                <w:color w:val="000000" w:themeColor="text1"/>
              </w:rPr>
            </w:pPr>
            <w:r w:rsidRPr="00ED065B">
              <w:rPr>
                <w:b/>
                <w:color w:val="000000" w:themeColor="text1"/>
              </w:rPr>
              <w:t>(priekšlikums)</w:t>
            </w:r>
          </w:p>
          <w:p w14:paraId="49C23856" w14:textId="77777777" w:rsidR="00B52B63" w:rsidRPr="00ED065B" w:rsidRDefault="00B52B63" w:rsidP="00B52B63">
            <w:pPr>
              <w:jc w:val="both"/>
              <w:rPr>
                <w:color w:val="000000" w:themeColor="text1"/>
              </w:rPr>
            </w:pPr>
            <w:r w:rsidRPr="00ED065B">
              <w:rPr>
                <w:color w:val="000000" w:themeColor="text1"/>
              </w:rPr>
              <w:t xml:space="preserve">Lai nodrošinātu informatīvā ziņojuma projektā noteikto Valsts ieņēmumu dienesta sniegto pakalpojumu piesaisti atbilstošajiem dzīves notikumiem un Valsts ieņēmumu dienesta kompetencei, lūdzam veikt </w:t>
            </w:r>
            <w:r w:rsidRPr="00ED065B">
              <w:rPr>
                <w:color w:val="000000" w:themeColor="text1"/>
              </w:rPr>
              <w:lastRenderedPageBreak/>
              <w:t>sekojošus precizējumus informatīvā ziņojuma projektā:</w:t>
            </w:r>
          </w:p>
          <w:p w14:paraId="3AF81FDF" w14:textId="77777777" w:rsidR="00B52B63" w:rsidRPr="00ED065B" w:rsidRDefault="00B52B63" w:rsidP="00B52B63">
            <w:pPr>
              <w:pStyle w:val="ListParagraph"/>
              <w:numPr>
                <w:ilvl w:val="0"/>
                <w:numId w:val="20"/>
              </w:numPr>
              <w:spacing w:after="0" w:line="240" w:lineRule="auto"/>
              <w:ind w:left="184" w:hanging="142"/>
              <w:jc w:val="both"/>
              <w:rPr>
                <w:rFonts w:ascii="Times New Roman" w:hAnsi="Times New Roman"/>
                <w:color w:val="000000" w:themeColor="text1"/>
                <w:sz w:val="24"/>
                <w:szCs w:val="24"/>
              </w:rPr>
            </w:pPr>
            <w:r w:rsidRPr="00ED065B">
              <w:rPr>
                <w:rFonts w:ascii="Times New Roman" w:hAnsi="Times New Roman"/>
                <w:color w:val="000000" w:themeColor="text1"/>
                <w:sz w:val="24"/>
                <w:szCs w:val="24"/>
              </w:rPr>
              <w:t>dzīves notikumam “Strādāšana” svītrot pievienoto pakalpojumu “Uzņēmumu ienākuma nodokļa deklarācija (juridiskām personām) un papildināt ar pakalpojumu “Algas nodokļu grāmatiņa”;</w:t>
            </w:r>
          </w:p>
          <w:p w14:paraId="5BEB85AD" w14:textId="77777777" w:rsidR="00B52B63" w:rsidRPr="00ED065B" w:rsidRDefault="00B52B63" w:rsidP="00B52B63">
            <w:pPr>
              <w:pStyle w:val="ListParagraph"/>
              <w:numPr>
                <w:ilvl w:val="0"/>
                <w:numId w:val="20"/>
              </w:numPr>
              <w:spacing w:after="0" w:line="240" w:lineRule="auto"/>
              <w:ind w:left="184" w:hanging="142"/>
              <w:jc w:val="both"/>
              <w:rPr>
                <w:rFonts w:ascii="Times New Roman" w:hAnsi="Times New Roman"/>
                <w:color w:val="000000" w:themeColor="text1"/>
                <w:sz w:val="24"/>
                <w:szCs w:val="24"/>
              </w:rPr>
            </w:pPr>
            <w:r w:rsidRPr="00ED065B">
              <w:rPr>
                <w:rFonts w:ascii="Times New Roman" w:hAnsi="Times New Roman"/>
                <w:color w:val="000000" w:themeColor="text1"/>
                <w:sz w:val="24"/>
                <w:szCs w:val="24"/>
              </w:rPr>
              <w:t>dzīves notikumu “Uzņēmējdarbības sākšana, veikšana un pārtraukšana” papildināt ar pakalpojumu “Nodokļu maksātāju reģistrācija VID PVN maksātāju reģistrā” un svītrot pakalpojumus “Algas nodokļa gāmatiņa” un “Starptautisko izglītības un sadarbības programmu stipendiju nolikumu reģistrēšana”;</w:t>
            </w:r>
          </w:p>
          <w:p w14:paraId="64515A7D" w14:textId="75742B9D" w:rsidR="00B52B63" w:rsidRPr="00ED065B" w:rsidRDefault="00B52B63" w:rsidP="00B52B63">
            <w:pPr>
              <w:jc w:val="both"/>
              <w:rPr>
                <w:b/>
                <w:color w:val="000000" w:themeColor="text1"/>
              </w:rPr>
            </w:pPr>
            <w:r w:rsidRPr="00ED065B">
              <w:rPr>
                <w:color w:val="000000" w:themeColor="text1"/>
              </w:rPr>
              <w:t xml:space="preserve">dzīves notikuma “Uzņēmējdarbības sākšana, veikšana un pārtraukšana” pakalpojumam “Informācija par sociālās apdrošināšanas iemaksām un apdrošināšanas periodiem” un </w:t>
            </w:r>
            <w:r w:rsidRPr="00ED065B">
              <w:rPr>
                <w:color w:val="000000" w:themeColor="text1"/>
              </w:rPr>
              <w:lastRenderedPageBreak/>
              <w:t xml:space="preserve">kolonnā “Atbildīgās iestādes” svītrot vārdus “VID”, jo tas ir Valsts sociālās apdrošināšanas aģentūras sniegtais pakalpojums. </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20095DB1" w14:textId="04BA2A36" w:rsidR="00B52B63" w:rsidRPr="00ED065B" w:rsidRDefault="00B52B63" w:rsidP="00B52B63">
            <w:pPr>
              <w:pStyle w:val="naisc"/>
              <w:spacing w:before="0" w:after="0"/>
              <w:rPr>
                <w:b/>
                <w:color w:val="000000" w:themeColor="text1"/>
              </w:rPr>
            </w:pPr>
            <w:r w:rsidRPr="00ED065B">
              <w:rPr>
                <w:b/>
                <w:color w:val="000000" w:themeColor="text1"/>
              </w:rPr>
              <w:lastRenderedPageBreak/>
              <w:t xml:space="preserve"> Ņemts vērā</w:t>
            </w:r>
          </w:p>
        </w:tc>
        <w:tc>
          <w:tcPr>
            <w:tcW w:w="4669" w:type="dxa"/>
            <w:tcBorders>
              <w:top w:val="single" w:sz="4" w:space="0" w:color="auto"/>
              <w:left w:val="single" w:sz="4" w:space="0" w:color="auto"/>
              <w:bottom w:val="single" w:sz="4" w:space="0" w:color="auto"/>
            </w:tcBorders>
            <w:shd w:val="clear" w:color="auto" w:fill="auto"/>
          </w:tcPr>
          <w:p w14:paraId="225C1D3A" w14:textId="74F21CFA" w:rsidR="00B52B63" w:rsidRPr="00ED065B" w:rsidRDefault="00B52B63" w:rsidP="00B52B63">
            <w:pPr>
              <w:pStyle w:val="naisc"/>
              <w:jc w:val="both"/>
              <w:rPr>
                <w:color w:val="000000" w:themeColor="text1"/>
              </w:rPr>
            </w:pPr>
            <w:r w:rsidRPr="00ED065B">
              <w:rPr>
                <w:color w:val="000000" w:themeColor="text1"/>
              </w:rPr>
              <w:t>Labojumi veikti ziņojuma pielikumā</w:t>
            </w:r>
          </w:p>
        </w:tc>
      </w:tr>
      <w:tr w:rsidR="00EF3192" w:rsidRPr="00ED065B" w14:paraId="537542BC"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42B0A986" w14:textId="5916E5BF" w:rsidR="00B52B63" w:rsidRPr="00ED065B" w:rsidRDefault="000C53E4" w:rsidP="00B52B63">
            <w:pPr>
              <w:pStyle w:val="naisc"/>
              <w:spacing w:before="0" w:after="0"/>
              <w:rPr>
                <w:color w:val="000000" w:themeColor="text1"/>
              </w:rPr>
            </w:pPr>
            <w:r w:rsidRPr="00ED065B">
              <w:rPr>
                <w:color w:val="000000" w:themeColor="text1"/>
              </w:rPr>
              <w:lastRenderedPageBreak/>
              <w:t>15.</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0E645911"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6AC33DB0" w14:textId="77777777" w:rsidR="00B52B63" w:rsidRPr="00ED065B" w:rsidRDefault="00B52B63" w:rsidP="00B52B63">
            <w:pPr>
              <w:jc w:val="both"/>
              <w:rPr>
                <w:b/>
                <w:color w:val="000000" w:themeColor="text1"/>
              </w:rPr>
            </w:pPr>
            <w:r w:rsidRPr="00ED065B">
              <w:rPr>
                <w:b/>
                <w:color w:val="000000" w:themeColor="text1"/>
              </w:rPr>
              <w:t>Finanšu ministrija</w:t>
            </w:r>
          </w:p>
          <w:p w14:paraId="5F2267CC" w14:textId="77777777" w:rsidR="00B52B63" w:rsidRPr="00ED065B" w:rsidRDefault="00B52B63" w:rsidP="00B52B63">
            <w:pPr>
              <w:jc w:val="both"/>
              <w:rPr>
                <w:b/>
                <w:color w:val="000000" w:themeColor="text1"/>
              </w:rPr>
            </w:pPr>
            <w:r w:rsidRPr="00ED065B">
              <w:rPr>
                <w:b/>
                <w:color w:val="000000" w:themeColor="text1"/>
              </w:rPr>
              <w:t>(priekšlikums)</w:t>
            </w:r>
          </w:p>
          <w:p w14:paraId="3AB99D6B" w14:textId="45F4D54D" w:rsidR="00B52B63" w:rsidRPr="00ED065B" w:rsidRDefault="00B52B63" w:rsidP="00B52B63">
            <w:pPr>
              <w:jc w:val="both"/>
              <w:rPr>
                <w:b/>
                <w:color w:val="000000" w:themeColor="text1"/>
              </w:rPr>
            </w:pPr>
            <w:r w:rsidRPr="00ED065B">
              <w:rPr>
                <w:color w:val="000000" w:themeColor="text1"/>
              </w:rPr>
              <w:t xml:space="preserve">Lūdzam protokollēmuma projekta 5.punktu izteikt šādā redakcijā: “5. Visām ministrijām atbilstoši kompetencei līdz 2022. gada 30. oktobrim izvērtēt normatīvo regulējumu saistībā ar Regulas 2018/1724 prasību ieviešanu un noteiktā kārtībā iesniegt Ministru kabinetā nepieciešamos </w:t>
            </w:r>
            <w:r w:rsidRPr="00ED065B">
              <w:rPr>
                <w:color w:val="000000" w:themeColor="text1"/>
                <w:u w:val="single"/>
              </w:rPr>
              <w:t>grozījumus normatīvajos aktos</w:t>
            </w:r>
            <w:r w:rsidRPr="00ED065B">
              <w:rPr>
                <w:color w:val="000000" w:themeColor="text1"/>
              </w:rPr>
              <w:t>.”</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7DD8ED35" w14:textId="5CA7BCCB" w:rsidR="00B52B63" w:rsidRPr="00ED065B" w:rsidRDefault="00B52B63" w:rsidP="00B52B63">
            <w:pPr>
              <w:pStyle w:val="naisc"/>
              <w:spacing w:before="0" w:after="0"/>
              <w:rPr>
                <w:b/>
                <w:color w:val="000000" w:themeColor="text1"/>
              </w:rPr>
            </w:pPr>
            <w:r w:rsidRPr="00ED065B">
              <w:rPr>
                <w:b/>
                <w:color w:val="000000" w:themeColor="text1"/>
              </w:rPr>
              <w:t>Ņemts vērā</w:t>
            </w:r>
          </w:p>
        </w:tc>
        <w:tc>
          <w:tcPr>
            <w:tcW w:w="4669" w:type="dxa"/>
            <w:tcBorders>
              <w:top w:val="single" w:sz="4" w:space="0" w:color="auto"/>
              <w:left w:val="single" w:sz="4" w:space="0" w:color="auto"/>
              <w:bottom w:val="single" w:sz="4" w:space="0" w:color="auto"/>
            </w:tcBorders>
            <w:shd w:val="clear" w:color="auto" w:fill="auto"/>
          </w:tcPr>
          <w:p w14:paraId="0610F435" w14:textId="758A7012" w:rsidR="00B52B63" w:rsidRPr="00ED065B" w:rsidRDefault="00B52B63" w:rsidP="00B52B63">
            <w:pPr>
              <w:pStyle w:val="naisc"/>
              <w:jc w:val="both"/>
              <w:rPr>
                <w:color w:val="000000" w:themeColor="text1"/>
              </w:rPr>
            </w:pPr>
            <w:r w:rsidRPr="00ED065B">
              <w:rPr>
                <w:color w:val="000000" w:themeColor="text1"/>
              </w:rPr>
              <w:t xml:space="preserve"> “Visām ministrijām atbilstoši kompetencei līdz 2022. gada 30. oktobrim izvērtēt normatīvo regulējumu saistībā ar Regulas 2018/1724 prasību ieviešanu un noteiktā kārtībā iesniegt Ministru kabinetā nepieciešamos </w:t>
            </w:r>
            <w:r w:rsidRPr="00ED065B">
              <w:rPr>
                <w:color w:val="000000" w:themeColor="text1"/>
                <w:u w:val="single"/>
              </w:rPr>
              <w:t>grozījumus normatīvajos aktos</w:t>
            </w:r>
            <w:r w:rsidRPr="00ED065B">
              <w:rPr>
                <w:color w:val="000000" w:themeColor="text1"/>
              </w:rPr>
              <w:t>”</w:t>
            </w:r>
          </w:p>
        </w:tc>
      </w:tr>
      <w:tr w:rsidR="00EF3192" w:rsidRPr="00ED065B" w14:paraId="02C878EA" w14:textId="77777777" w:rsidTr="00ED065B">
        <w:tc>
          <w:tcPr>
            <w:tcW w:w="701" w:type="dxa"/>
            <w:tcBorders>
              <w:top w:val="single" w:sz="6" w:space="0" w:color="000000"/>
              <w:left w:val="single" w:sz="6" w:space="0" w:color="000000"/>
              <w:bottom w:val="single" w:sz="6" w:space="0" w:color="000000"/>
              <w:right w:val="single" w:sz="6" w:space="0" w:color="000000"/>
            </w:tcBorders>
            <w:shd w:val="clear" w:color="auto" w:fill="auto"/>
          </w:tcPr>
          <w:p w14:paraId="71B89DF8" w14:textId="562744BE" w:rsidR="00B52B63" w:rsidRPr="00ED065B" w:rsidRDefault="000C53E4" w:rsidP="00B52B63">
            <w:pPr>
              <w:pStyle w:val="naisc"/>
              <w:spacing w:before="0" w:after="0"/>
              <w:rPr>
                <w:color w:val="000000" w:themeColor="text1"/>
              </w:rPr>
            </w:pPr>
            <w:r w:rsidRPr="00ED065B">
              <w:rPr>
                <w:color w:val="000000" w:themeColor="text1"/>
              </w:rPr>
              <w:t>16.</w:t>
            </w: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5291274F" w14:textId="77777777" w:rsidR="00B52B63" w:rsidRPr="00ED065B" w:rsidRDefault="00B52B63" w:rsidP="00B52B63">
            <w:pPr>
              <w:jc w:val="both"/>
              <w:rPr>
                <w:b/>
                <w:color w:val="000000" w:themeColor="text1"/>
              </w:rPr>
            </w:pPr>
          </w:p>
        </w:tc>
        <w:tc>
          <w:tcPr>
            <w:tcW w:w="3544" w:type="dxa"/>
            <w:gridSpan w:val="2"/>
            <w:tcBorders>
              <w:top w:val="single" w:sz="6" w:space="0" w:color="000000"/>
              <w:left w:val="single" w:sz="6" w:space="0" w:color="000000"/>
              <w:bottom w:val="single" w:sz="6" w:space="0" w:color="000000"/>
              <w:right w:val="single" w:sz="6" w:space="0" w:color="000000"/>
            </w:tcBorders>
            <w:shd w:val="clear" w:color="auto" w:fill="auto"/>
          </w:tcPr>
          <w:p w14:paraId="4DC10DF7" w14:textId="77777777" w:rsidR="00B52B63" w:rsidRPr="00ED065B" w:rsidRDefault="00B52B63" w:rsidP="00B52B63">
            <w:pPr>
              <w:jc w:val="both"/>
              <w:rPr>
                <w:b/>
                <w:color w:val="000000" w:themeColor="text1"/>
              </w:rPr>
            </w:pPr>
            <w:r w:rsidRPr="00ED065B">
              <w:rPr>
                <w:b/>
                <w:color w:val="000000" w:themeColor="text1"/>
              </w:rPr>
              <w:t>Finanšu ministrija</w:t>
            </w:r>
          </w:p>
          <w:p w14:paraId="0241A808" w14:textId="77777777" w:rsidR="00B52B63" w:rsidRPr="00ED065B" w:rsidRDefault="00B52B63" w:rsidP="00B52B63">
            <w:pPr>
              <w:jc w:val="both"/>
              <w:rPr>
                <w:b/>
                <w:color w:val="000000" w:themeColor="text1"/>
              </w:rPr>
            </w:pPr>
            <w:r w:rsidRPr="00ED065B">
              <w:rPr>
                <w:b/>
                <w:color w:val="000000" w:themeColor="text1"/>
              </w:rPr>
              <w:t>(priekšlikums)</w:t>
            </w:r>
          </w:p>
          <w:p w14:paraId="259DD10D" w14:textId="2BD7F294" w:rsidR="00B52B63" w:rsidRPr="00ED065B" w:rsidRDefault="00B52B63" w:rsidP="00B52B63">
            <w:pPr>
              <w:jc w:val="both"/>
              <w:rPr>
                <w:b/>
                <w:color w:val="000000" w:themeColor="text1"/>
              </w:rPr>
            </w:pPr>
            <w:r w:rsidRPr="00ED065B">
              <w:rPr>
                <w:color w:val="000000" w:themeColor="text1"/>
              </w:rPr>
              <w:t xml:space="preserve">Lūdzam protokollēmuma projekta 7.punktu izteikt šādā redakcijā: “7. Vides aizsardzības un reģionālās attīstības ministrijai, izstrādājot “Digitālās transformācijas pamatnostādnes 2021.-2027. gadam”, kā vienu no publiskās pārvaldes prioritātēm </w:t>
            </w:r>
            <w:r w:rsidRPr="00ED065B">
              <w:rPr>
                <w:color w:val="000000" w:themeColor="text1"/>
              </w:rPr>
              <w:lastRenderedPageBreak/>
              <w:t xml:space="preserve">noteikt </w:t>
            </w:r>
            <w:r w:rsidRPr="00ED065B">
              <w:rPr>
                <w:color w:val="000000" w:themeColor="text1"/>
                <w:u w:val="single"/>
              </w:rPr>
              <w:t>pakalpojumu pārrobežu pieejamības nodrošināšanu</w:t>
            </w:r>
            <w:r w:rsidRPr="00ED065B">
              <w:rPr>
                <w:color w:val="000000" w:themeColor="text1"/>
              </w:rPr>
              <w:t>.”</w:t>
            </w:r>
          </w:p>
        </w:tc>
        <w:tc>
          <w:tcPr>
            <w:tcW w:w="2560" w:type="dxa"/>
            <w:tcBorders>
              <w:top w:val="single" w:sz="6" w:space="0" w:color="000000"/>
              <w:left w:val="single" w:sz="6" w:space="0" w:color="000000"/>
              <w:bottom w:val="single" w:sz="6" w:space="0" w:color="000000"/>
              <w:right w:val="single" w:sz="6" w:space="0" w:color="000000"/>
            </w:tcBorders>
            <w:shd w:val="clear" w:color="auto" w:fill="auto"/>
          </w:tcPr>
          <w:p w14:paraId="485809D0" w14:textId="77777777" w:rsidR="00B54102" w:rsidRDefault="00B54102" w:rsidP="00B54102">
            <w:pPr>
              <w:pStyle w:val="naisc"/>
              <w:spacing w:before="0" w:after="0"/>
              <w:rPr>
                <w:b/>
                <w:color w:val="000000" w:themeColor="text1"/>
              </w:rPr>
            </w:pPr>
            <w:r w:rsidRPr="00644F0A">
              <w:rPr>
                <w:b/>
                <w:color w:val="000000" w:themeColor="text1"/>
              </w:rPr>
              <w:lastRenderedPageBreak/>
              <w:t>Panākta vienošanās saskaņošanas procesā</w:t>
            </w:r>
          </w:p>
          <w:p w14:paraId="5836ED86" w14:textId="77777777" w:rsidR="00B54102" w:rsidRPr="00ED065B" w:rsidRDefault="00B54102" w:rsidP="00B54102">
            <w:pPr>
              <w:pStyle w:val="naisc"/>
              <w:jc w:val="both"/>
              <w:rPr>
                <w:color w:val="000000" w:themeColor="text1"/>
              </w:rPr>
            </w:pPr>
            <w:r w:rsidRPr="00ED065B">
              <w:rPr>
                <w:color w:val="000000" w:themeColor="text1"/>
              </w:rPr>
              <w:t xml:space="preserve">Protokollēmuma uzdevums dzēsts, uzdevums par “Digitālās transformācijas pamatnostādnēm 2021.-2027. gadam” iekļauts MK rīkojuma projektā, kas tiek virzīts kopā ar VARAM izstrādāto </w:t>
            </w:r>
            <w:r w:rsidRPr="00ED065B">
              <w:rPr>
                <w:color w:val="000000" w:themeColor="text1"/>
              </w:rPr>
              <w:lastRenderedPageBreak/>
              <w:t>Pakalpojumu vides pilnveides plāns 2020.-2023.gadam, šādā redakcijā:</w:t>
            </w:r>
          </w:p>
          <w:p w14:paraId="4E430844" w14:textId="77777777" w:rsidR="00B54102" w:rsidRPr="00ED065B" w:rsidRDefault="00B54102" w:rsidP="00B54102">
            <w:pPr>
              <w:pStyle w:val="naisc"/>
              <w:jc w:val="both"/>
              <w:rPr>
                <w:color w:val="000000" w:themeColor="text1"/>
              </w:rPr>
            </w:pPr>
            <w:r w:rsidRPr="00ED065B">
              <w:rPr>
                <w:color w:val="000000" w:themeColor="text1"/>
              </w:rPr>
              <w:t>Vides aizsardzības un reģionālās attīstības ministrijai, sagatavojot vidēja termiņa attīstības plānošanas dokumentu “Digitālās transformācijas pamatnostādnes 2021.-2027. gadam”, noteikt dzīves situācijās balstītu un proaktīvu procesu, kā arī pakalpojumu pārrobežu pieejamības nodrošināšanu kā valsts pārvaldes prioritātes</w:t>
            </w:r>
          </w:p>
          <w:p w14:paraId="649EE3AA" w14:textId="77777777" w:rsidR="00B54102" w:rsidRDefault="00B54102" w:rsidP="00B54102">
            <w:pPr>
              <w:pStyle w:val="naisc"/>
              <w:spacing w:before="0" w:after="0"/>
              <w:rPr>
                <w:b/>
                <w:color w:val="000000" w:themeColor="text1"/>
              </w:rPr>
            </w:pPr>
          </w:p>
          <w:p w14:paraId="3269A0E9" w14:textId="506EDE6E" w:rsidR="00B52B63" w:rsidRPr="00ED065B" w:rsidRDefault="00B52B63" w:rsidP="00B52B63">
            <w:pPr>
              <w:pStyle w:val="naisc"/>
              <w:spacing w:before="0" w:after="0"/>
              <w:rPr>
                <w:b/>
                <w:color w:val="000000" w:themeColor="text1"/>
              </w:rPr>
            </w:pPr>
          </w:p>
        </w:tc>
        <w:tc>
          <w:tcPr>
            <w:tcW w:w="4669" w:type="dxa"/>
            <w:tcBorders>
              <w:top w:val="single" w:sz="4" w:space="0" w:color="auto"/>
              <w:left w:val="single" w:sz="4" w:space="0" w:color="auto"/>
              <w:bottom w:val="single" w:sz="4" w:space="0" w:color="auto"/>
            </w:tcBorders>
            <w:shd w:val="clear" w:color="auto" w:fill="auto"/>
          </w:tcPr>
          <w:p w14:paraId="194EE589" w14:textId="7CA109B1" w:rsidR="00B52B63" w:rsidRPr="00ED065B" w:rsidRDefault="00B54102" w:rsidP="00B54102">
            <w:pPr>
              <w:pStyle w:val="naisc"/>
              <w:jc w:val="both"/>
              <w:rPr>
                <w:color w:val="000000" w:themeColor="text1"/>
              </w:rPr>
            </w:pPr>
            <w:r>
              <w:rPr>
                <w:color w:val="000000" w:themeColor="text1"/>
              </w:rPr>
              <w:lastRenderedPageBreak/>
              <w:t>Precizēts ziņojumam pievienotais protokollēmums.</w:t>
            </w:r>
          </w:p>
        </w:tc>
      </w:tr>
      <w:tr w:rsidR="00EF3192" w:rsidRPr="00ED065B" w14:paraId="51D8B01A" w14:textId="77777777" w:rsidTr="00ED065B">
        <w:tblPrEx>
          <w:tblBorders>
            <w:top w:val="none" w:sz="0" w:space="0" w:color="auto"/>
            <w:left w:val="none" w:sz="0" w:space="0" w:color="auto"/>
            <w:bottom w:val="none" w:sz="0" w:space="0" w:color="auto"/>
            <w:right w:val="none" w:sz="0" w:space="0" w:color="auto"/>
          </w:tblBorders>
        </w:tblPrEx>
        <w:trPr>
          <w:gridAfter w:val="3"/>
          <w:wAfter w:w="8366" w:type="dxa"/>
        </w:trPr>
        <w:tc>
          <w:tcPr>
            <w:tcW w:w="3544" w:type="dxa"/>
            <w:gridSpan w:val="2"/>
            <w:shd w:val="clear" w:color="auto" w:fill="auto"/>
          </w:tcPr>
          <w:p w14:paraId="6D7929C0" w14:textId="0B45A7E8" w:rsidR="00CB29C4" w:rsidRPr="00ED065B" w:rsidRDefault="00CB29C4" w:rsidP="00CB29C4">
            <w:pPr>
              <w:pStyle w:val="naiskr"/>
              <w:spacing w:before="0" w:after="0"/>
              <w:rPr>
                <w:color w:val="000000" w:themeColor="text1"/>
              </w:rPr>
            </w:pPr>
          </w:p>
        </w:tc>
        <w:tc>
          <w:tcPr>
            <w:tcW w:w="3108" w:type="dxa"/>
            <w:gridSpan w:val="2"/>
            <w:shd w:val="clear" w:color="auto" w:fill="auto"/>
          </w:tcPr>
          <w:p w14:paraId="5C438F9A" w14:textId="77777777" w:rsidR="00CB29C4" w:rsidRPr="00ED065B" w:rsidRDefault="00CB29C4" w:rsidP="00CB29C4">
            <w:pPr>
              <w:pStyle w:val="naiskr"/>
              <w:spacing w:before="0" w:after="0"/>
              <w:rPr>
                <w:color w:val="000000" w:themeColor="text1"/>
              </w:rPr>
            </w:pPr>
          </w:p>
          <w:p w14:paraId="26E8F3AB" w14:textId="77777777" w:rsidR="00CB29C4" w:rsidRPr="00ED065B" w:rsidRDefault="00CB29C4" w:rsidP="00CB29C4">
            <w:pPr>
              <w:pStyle w:val="naiskr"/>
              <w:spacing w:before="0" w:after="0"/>
              <w:rPr>
                <w:color w:val="000000" w:themeColor="text1"/>
              </w:rPr>
            </w:pPr>
            <w:r w:rsidRPr="00ED065B">
              <w:rPr>
                <w:color w:val="000000" w:themeColor="text1"/>
              </w:rPr>
              <w:t>Atbildīgā amatpersona</w:t>
            </w:r>
          </w:p>
        </w:tc>
      </w:tr>
      <w:tr w:rsidR="00EF3192" w:rsidRPr="00ED065B" w14:paraId="72D8B2C8" w14:textId="77777777" w:rsidTr="00ED065B">
        <w:tblPrEx>
          <w:tblBorders>
            <w:top w:val="none" w:sz="0" w:space="0" w:color="auto"/>
            <w:left w:val="none" w:sz="0" w:space="0" w:color="auto"/>
            <w:bottom w:val="none" w:sz="0" w:space="0" w:color="auto"/>
            <w:right w:val="none" w:sz="0" w:space="0" w:color="auto"/>
          </w:tblBorders>
        </w:tblPrEx>
        <w:trPr>
          <w:gridAfter w:val="3"/>
          <w:wAfter w:w="8366" w:type="dxa"/>
        </w:trPr>
        <w:tc>
          <w:tcPr>
            <w:tcW w:w="3544" w:type="dxa"/>
            <w:gridSpan w:val="2"/>
            <w:shd w:val="clear" w:color="auto" w:fill="auto"/>
          </w:tcPr>
          <w:p w14:paraId="00E8AC24" w14:textId="77777777" w:rsidR="00CB29C4" w:rsidRPr="00ED065B" w:rsidRDefault="00CB29C4" w:rsidP="00CB29C4">
            <w:pPr>
              <w:pStyle w:val="naiskr"/>
              <w:spacing w:before="0" w:after="0"/>
              <w:ind w:firstLine="720"/>
              <w:rPr>
                <w:color w:val="000000" w:themeColor="text1"/>
              </w:rPr>
            </w:pPr>
          </w:p>
        </w:tc>
        <w:tc>
          <w:tcPr>
            <w:tcW w:w="3108" w:type="dxa"/>
            <w:gridSpan w:val="2"/>
            <w:shd w:val="clear" w:color="auto" w:fill="auto"/>
          </w:tcPr>
          <w:p w14:paraId="79209A9F" w14:textId="77777777" w:rsidR="00CB29C4" w:rsidRPr="00ED065B" w:rsidRDefault="00CB29C4" w:rsidP="00CB29C4">
            <w:pPr>
              <w:pStyle w:val="naiskr"/>
              <w:spacing w:before="0" w:after="0"/>
              <w:ind w:firstLine="720"/>
              <w:rPr>
                <w:color w:val="000000" w:themeColor="text1"/>
              </w:rPr>
            </w:pPr>
          </w:p>
        </w:tc>
      </w:tr>
    </w:tbl>
    <w:p w14:paraId="7E4F931F" w14:textId="77777777" w:rsidR="00C061CF" w:rsidRPr="00ED065B" w:rsidRDefault="00C061CF" w:rsidP="00C061CF">
      <w:pPr>
        <w:pStyle w:val="naisf"/>
        <w:spacing w:before="0" w:after="0"/>
        <w:ind w:firstLine="720"/>
        <w:rPr>
          <w:color w:val="000000" w:themeColor="text1"/>
        </w:rPr>
      </w:pPr>
    </w:p>
    <w:p w14:paraId="4DCBFED4" w14:textId="77777777" w:rsidR="00C061CF" w:rsidRPr="00ED065B" w:rsidRDefault="00C061CF" w:rsidP="00B16CBE">
      <w:pPr>
        <w:pStyle w:val="naisf"/>
        <w:spacing w:before="0" w:after="0"/>
        <w:ind w:firstLine="0"/>
        <w:rPr>
          <w:color w:val="000000" w:themeColor="text1"/>
        </w:rPr>
      </w:pPr>
      <w:r w:rsidRPr="00ED065B">
        <w:rPr>
          <w:color w:val="000000" w:themeColor="text1"/>
        </w:rPr>
        <w:lastRenderedPageBreak/>
        <w:t>Piezīme. * Dokumenta rekvizītu "paraksts" neaizpilda, ja elektroniskais dokuments ir sagatavots atbilstoši normatīvajiem aktiem par elektronisko dokumentu noformēšanu.</w:t>
      </w:r>
    </w:p>
    <w:p w14:paraId="25FBDA84" w14:textId="77777777" w:rsidR="00B16F0C" w:rsidRPr="00ED065B" w:rsidRDefault="00B16F0C" w:rsidP="00C061CF">
      <w:pPr>
        <w:pStyle w:val="naisf"/>
        <w:spacing w:before="0" w:after="0"/>
        <w:ind w:firstLine="720"/>
        <w:rPr>
          <w:color w:val="000000" w:themeColor="text1"/>
        </w:rPr>
      </w:pPr>
    </w:p>
    <w:p w14:paraId="49FAC914" w14:textId="77777777" w:rsidR="00C061CF" w:rsidRPr="00ED065B" w:rsidRDefault="00EB3E16" w:rsidP="00EB3E16">
      <w:pPr>
        <w:pStyle w:val="naisf"/>
        <w:spacing w:before="0" w:after="0"/>
        <w:ind w:firstLine="3402"/>
        <w:rPr>
          <w:color w:val="000000" w:themeColor="text1"/>
        </w:rPr>
      </w:pPr>
      <w:r w:rsidRPr="00ED065B">
        <w:rPr>
          <w:color w:val="000000" w:themeColor="text1"/>
        </w:rPr>
        <w:t>Jānis Krakops</w:t>
      </w:r>
    </w:p>
    <w:tbl>
      <w:tblPr>
        <w:tblpPr w:leftFromText="180" w:rightFromText="180" w:vertAnchor="text" w:tblpY="1"/>
        <w:tblOverlap w:val="never"/>
        <w:tblW w:w="0" w:type="auto"/>
        <w:tblLook w:val="00A0" w:firstRow="1" w:lastRow="0" w:firstColumn="1" w:lastColumn="0" w:noHBand="0" w:noVBand="0"/>
      </w:tblPr>
      <w:tblGrid>
        <w:gridCol w:w="8268"/>
      </w:tblGrid>
      <w:tr w:rsidR="00EF3192" w:rsidRPr="00ED065B" w14:paraId="7C418FE4" w14:textId="77777777" w:rsidTr="00B75248">
        <w:tc>
          <w:tcPr>
            <w:tcW w:w="8268" w:type="dxa"/>
            <w:tcBorders>
              <w:top w:val="single" w:sz="4" w:space="0" w:color="000000"/>
            </w:tcBorders>
          </w:tcPr>
          <w:p w14:paraId="3500D6EA" w14:textId="77777777" w:rsidR="00C061CF" w:rsidRPr="00ED065B" w:rsidRDefault="00C061CF" w:rsidP="00B75248">
            <w:pPr>
              <w:jc w:val="center"/>
              <w:rPr>
                <w:color w:val="000000" w:themeColor="text1"/>
              </w:rPr>
            </w:pPr>
            <w:r w:rsidRPr="00ED065B">
              <w:rPr>
                <w:color w:val="000000" w:themeColor="text1"/>
              </w:rPr>
              <w:t>(par projektu atbildīgās amatpersonas vārds un uzvārds)</w:t>
            </w:r>
          </w:p>
        </w:tc>
      </w:tr>
      <w:tr w:rsidR="00EF3192" w:rsidRPr="00ED065B" w14:paraId="245996BD" w14:textId="77777777" w:rsidTr="00B75248">
        <w:tc>
          <w:tcPr>
            <w:tcW w:w="8268" w:type="dxa"/>
            <w:tcBorders>
              <w:bottom w:val="single" w:sz="4" w:space="0" w:color="000000"/>
            </w:tcBorders>
          </w:tcPr>
          <w:p w14:paraId="7A3A2991" w14:textId="77777777" w:rsidR="00C061CF" w:rsidRPr="00ED065B" w:rsidRDefault="00011E39" w:rsidP="00EB3E16">
            <w:pPr>
              <w:jc w:val="center"/>
              <w:rPr>
                <w:color w:val="000000" w:themeColor="text1"/>
              </w:rPr>
            </w:pPr>
            <w:r w:rsidRPr="00ED065B">
              <w:rPr>
                <w:color w:val="000000" w:themeColor="text1"/>
              </w:rPr>
              <w:t>Vides aizsardzības un reģio</w:t>
            </w:r>
            <w:r w:rsidR="00EB3E16" w:rsidRPr="00ED065B">
              <w:rPr>
                <w:color w:val="000000" w:themeColor="text1"/>
              </w:rPr>
              <w:t>nālās attīstības ministrijas Publisko pakalpojumu departamenta Elektronisko pakalpojumu nodaļas vecākais konsultant</w:t>
            </w:r>
          </w:p>
        </w:tc>
      </w:tr>
      <w:tr w:rsidR="00EF3192" w:rsidRPr="00ED065B" w14:paraId="2B8F9ABF" w14:textId="77777777" w:rsidTr="00B75248">
        <w:tc>
          <w:tcPr>
            <w:tcW w:w="8268" w:type="dxa"/>
            <w:tcBorders>
              <w:top w:val="single" w:sz="4" w:space="0" w:color="000000"/>
            </w:tcBorders>
          </w:tcPr>
          <w:p w14:paraId="1BF89C44" w14:textId="77777777" w:rsidR="00C061CF" w:rsidRPr="00ED065B" w:rsidRDefault="00C061CF" w:rsidP="00B75248">
            <w:pPr>
              <w:jc w:val="center"/>
              <w:rPr>
                <w:color w:val="000000" w:themeColor="text1"/>
              </w:rPr>
            </w:pPr>
          </w:p>
        </w:tc>
      </w:tr>
      <w:tr w:rsidR="00EF3192" w:rsidRPr="00ED065B" w14:paraId="3C190993" w14:textId="77777777" w:rsidTr="00B75248">
        <w:tc>
          <w:tcPr>
            <w:tcW w:w="8268" w:type="dxa"/>
            <w:tcBorders>
              <w:bottom w:val="single" w:sz="4" w:space="0" w:color="000000"/>
            </w:tcBorders>
          </w:tcPr>
          <w:p w14:paraId="3F305426" w14:textId="77777777" w:rsidR="00C061CF" w:rsidRPr="00ED065B" w:rsidRDefault="00011E39" w:rsidP="00EB3E16">
            <w:pPr>
              <w:ind w:firstLine="3436"/>
              <w:rPr>
                <w:color w:val="000000" w:themeColor="text1"/>
              </w:rPr>
            </w:pPr>
            <w:r w:rsidRPr="00ED065B">
              <w:rPr>
                <w:color w:val="000000" w:themeColor="text1"/>
              </w:rPr>
              <w:t>67026941</w:t>
            </w:r>
          </w:p>
        </w:tc>
      </w:tr>
      <w:tr w:rsidR="00EF3192" w:rsidRPr="00ED065B" w14:paraId="06E22549" w14:textId="77777777" w:rsidTr="00B75248">
        <w:tc>
          <w:tcPr>
            <w:tcW w:w="8268" w:type="dxa"/>
            <w:tcBorders>
              <w:top w:val="single" w:sz="4" w:space="0" w:color="000000"/>
            </w:tcBorders>
          </w:tcPr>
          <w:p w14:paraId="27912917" w14:textId="77777777" w:rsidR="00C061CF" w:rsidRPr="00ED065B" w:rsidRDefault="00C061CF" w:rsidP="00B75248">
            <w:pPr>
              <w:jc w:val="center"/>
              <w:rPr>
                <w:color w:val="000000" w:themeColor="text1"/>
              </w:rPr>
            </w:pPr>
            <w:r w:rsidRPr="00ED065B">
              <w:rPr>
                <w:color w:val="000000" w:themeColor="text1"/>
              </w:rPr>
              <w:t>(tālruņa un faksa numurs)</w:t>
            </w:r>
          </w:p>
        </w:tc>
      </w:tr>
      <w:tr w:rsidR="00EF3192" w:rsidRPr="00ED065B" w14:paraId="6C515284" w14:textId="77777777" w:rsidTr="00B75248">
        <w:tc>
          <w:tcPr>
            <w:tcW w:w="8268" w:type="dxa"/>
            <w:tcBorders>
              <w:bottom w:val="single" w:sz="4" w:space="0" w:color="000000"/>
            </w:tcBorders>
          </w:tcPr>
          <w:p w14:paraId="2CBD1166" w14:textId="77777777" w:rsidR="00C061CF" w:rsidRPr="00ED065B" w:rsidRDefault="00EB3E16" w:rsidP="00EB3E16">
            <w:pPr>
              <w:ind w:firstLine="2586"/>
              <w:rPr>
                <w:color w:val="000000" w:themeColor="text1"/>
              </w:rPr>
            </w:pPr>
            <w:r w:rsidRPr="00ED065B">
              <w:rPr>
                <w:color w:val="000000" w:themeColor="text1"/>
              </w:rPr>
              <w:t>Janis.Krakops@varam.gov.lv</w:t>
            </w:r>
          </w:p>
        </w:tc>
      </w:tr>
      <w:tr w:rsidR="00EF3192" w:rsidRPr="00EF3192" w14:paraId="1223D2ED" w14:textId="77777777" w:rsidTr="00B75248">
        <w:tc>
          <w:tcPr>
            <w:tcW w:w="8268" w:type="dxa"/>
            <w:tcBorders>
              <w:top w:val="single" w:sz="4" w:space="0" w:color="000000"/>
            </w:tcBorders>
          </w:tcPr>
          <w:p w14:paraId="06D77157" w14:textId="77777777" w:rsidR="00C061CF" w:rsidRPr="00EF3192" w:rsidRDefault="00C061CF" w:rsidP="00B75248">
            <w:pPr>
              <w:jc w:val="center"/>
              <w:rPr>
                <w:color w:val="000000" w:themeColor="text1"/>
              </w:rPr>
            </w:pPr>
            <w:r w:rsidRPr="00ED065B">
              <w:rPr>
                <w:color w:val="000000" w:themeColor="text1"/>
              </w:rPr>
              <w:t>(e-pasta adrese)</w:t>
            </w:r>
          </w:p>
        </w:tc>
      </w:tr>
      <w:bookmarkEnd w:id="0"/>
    </w:tbl>
    <w:p w14:paraId="035F8A0B" w14:textId="77777777" w:rsidR="00C061CF" w:rsidRPr="00EF3192" w:rsidRDefault="00C061CF" w:rsidP="00C9363E">
      <w:pPr>
        <w:pStyle w:val="naisf"/>
        <w:spacing w:before="0" w:after="0"/>
        <w:ind w:firstLine="0"/>
        <w:jc w:val="left"/>
        <w:rPr>
          <w:color w:val="000000" w:themeColor="text1"/>
          <w:sz w:val="28"/>
          <w:szCs w:val="28"/>
        </w:rPr>
      </w:pPr>
    </w:p>
    <w:sectPr w:rsidR="00C061CF" w:rsidRPr="00EF3192" w:rsidSect="00A54AEC">
      <w:headerReference w:type="even" r:id="rId38"/>
      <w:headerReference w:type="default" r:id="rId39"/>
      <w:footerReference w:type="default" r:id="rId40"/>
      <w:footerReference w:type="first" r:id="rId4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B7E2" w14:textId="77777777" w:rsidR="00CE2674" w:rsidRDefault="00CE2674">
      <w:r>
        <w:separator/>
      </w:r>
    </w:p>
  </w:endnote>
  <w:endnote w:type="continuationSeparator" w:id="0">
    <w:p w14:paraId="40497DCE" w14:textId="77777777" w:rsidR="00CE2674" w:rsidRDefault="00CE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061E" w14:textId="77777777" w:rsidR="00F424B8" w:rsidRPr="00673091" w:rsidRDefault="00F424B8" w:rsidP="00027EA9">
    <w:pPr>
      <w:pStyle w:val="Footer"/>
    </w:pPr>
    <w:r>
      <w:rPr>
        <w:sz w:val="20"/>
        <w:szCs w:val="20"/>
      </w:rPr>
      <w:t>VARAM</w:t>
    </w:r>
    <w:r w:rsidRPr="00673091">
      <w:rPr>
        <w:sz w:val="20"/>
        <w:szCs w:val="20"/>
      </w:rPr>
      <w:t>Izz_</w:t>
    </w:r>
    <w:r>
      <w:rPr>
        <w:sz w:val="20"/>
        <w:szCs w:val="20"/>
      </w:rPr>
      <w:t>07112019_VSS_1110</w:t>
    </w:r>
  </w:p>
  <w:p w14:paraId="2EDA68D8" w14:textId="77777777" w:rsidR="00F424B8" w:rsidRPr="004B2ECE" w:rsidRDefault="00F424B8" w:rsidP="00673091">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D5E5" w14:textId="4AF66B4D" w:rsidR="00F424B8" w:rsidRPr="00673091" w:rsidRDefault="00F424B8" w:rsidP="00027EA9">
    <w:pPr>
      <w:pStyle w:val="Footer"/>
    </w:pPr>
    <w:r w:rsidRPr="00673091">
      <w:rPr>
        <w:sz w:val="20"/>
        <w:szCs w:val="20"/>
      </w:rPr>
      <w:t>FMIzz_</w:t>
    </w:r>
    <w:r>
      <w:rPr>
        <w:sz w:val="20"/>
        <w:szCs w:val="20"/>
      </w:rPr>
      <w:t>07112019_VSS_1110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71022" w14:textId="77777777" w:rsidR="00CE2674" w:rsidRDefault="00CE2674">
      <w:r>
        <w:separator/>
      </w:r>
    </w:p>
  </w:footnote>
  <w:footnote w:type="continuationSeparator" w:id="0">
    <w:p w14:paraId="3174DD86" w14:textId="77777777" w:rsidR="00CE2674" w:rsidRDefault="00CE2674">
      <w:r>
        <w:continuationSeparator/>
      </w:r>
    </w:p>
  </w:footnote>
  <w:footnote w:id="1">
    <w:p w14:paraId="49EF1725" w14:textId="77777777" w:rsidR="00FB39DD" w:rsidRDefault="00FB39DD" w:rsidP="00FB39DD">
      <w:pPr>
        <w:pStyle w:val="FootnoteText"/>
      </w:pPr>
      <w:r w:rsidRPr="00491522">
        <w:rPr>
          <w:rStyle w:val="FootnoteReference"/>
          <w:rFonts w:eastAsiaTheme="majorEastAsia"/>
        </w:rPr>
        <w:footnoteRef/>
      </w:r>
      <w:r w:rsidRPr="00491522">
        <w:t xml:space="preserve"> VIAA sistēma, kura ārvalstnieki var pieteikties stipendijai Latvijā - </w:t>
      </w:r>
      <w:hyperlink r:id="rId1" w:history="1">
        <w:r w:rsidRPr="00491522">
          <w:rPr>
            <w:rStyle w:val="Hyperlink"/>
          </w:rPr>
          <w:t>http://viaa.gov.lv/eng/international_cooperation/scholarships_gov/latvian_scholarships/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41FD" w14:textId="77777777" w:rsidR="00F424B8" w:rsidRDefault="00F424B8"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AB7594" w14:textId="77777777" w:rsidR="00F424B8" w:rsidRDefault="00F42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2119" w14:textId="77777777" w:rsidR="00F424B8" w:rsidRDefault="00F424B8" w:rsidP="000E76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102">
      <w:rPr>
        <w:rStyle w:val="PageNumber"/>
        <w:noProof/>
      </w:rPr>
      <w:t>11</w:t>
    </w:r>
    <w:r>
      <w:rPr>
        <w:rStyle w:val="PageNumber"/>
      </w:rPr>
      <w:fldChar w:fldCharType="end"/>
    </w:r>
  </w:p>
  <w:p w14:paraId="3181A19C" w14:textId="77777777" w:rsidR="00F424B8" w:rsidRDefault="00F42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6"/>
    <w:lvl w:ilvl="0">
      <w:start w:val="1"/>
      <w:numFmt w:val="decimal"/>
      <w:lvlText w:val="(%1)"/>
      <w:lvlJc w:val="left"/>
      <w:pPr>
        <w:tabs>
          <w:tab w:val="num" w:pos="1452"/>
        </w:tabs>
        <w:ind w:left="1452" w:hanging="88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C66391"/>
    <w:multiLevelType w:val="hybridMultilevel"/>
    <w:tmpl w:val="81B0A1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2B5E35"/>
    <w:multiLevelType w:val="multilevel"/>
    <w:tmpl w:val="8730CA22"/>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112F25"/>
    <w:multiLevelType w:val="hybridMultilevel"/>
    <w:tmpl w:val="E4F8B1D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5A20E4"/>
    <w:multiLevelType w:val="hybridMultilevel"/>
    <w:tmpl w:val="A3A8F302"/>
    <w:lvl w:ilvl="0" w:tplc="DEBA365E">
      <w:start w:val="1"/>
      <w:numFmt w:val="bullet"/>
      <w:lvlText w:val=""/>
      <w:lvlJc w:val="left"/>
      <w:pPr>
        <w:ind w:left="913" w:hanging="360"/>
      </w:pPr>
      <w:rPr>
        <w:rFonts w:ascii="Symbol" w:hAnsi="Symbol"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5" w15:restartNumberingAfterBreak="0">
    <w:nsid w:val="0D4F3F53"/>
    <w:multiLevelType w:val="multilevel"/>
    <w:tmpl w:val="CF28C298"/>
    <w:lvl w:ilvl="0">
      <w:start w:val="1"/>
      <w:numFmt w:val="decimal"/>
      <w:lvlText w:val="%1."/>
      <w:lvlJc w:val="left"/>
      <w:pPr>
        <w:ind w:left="1212" w:hanging="360"/>
      </w:pPr>
    </w:lvl>
    <w:lvl w:ilvl="1">
      <w:start w:val="1"/>
      <w:numFmt w:val="decimal"/>
      <w:lvlText w:val="%1.%2."/>
      <w:lvlJc w:val="left"/>
      <w:pPr>
        <w:ind w:left="2422" w:hanging="720"/>
      </w:pPr>
      <w:rPr>
        <w:b/>
      </w:rPr>
    </w:lvl>
    <w:lvl w:ilvl="2">
      <w:start w:val="1"/>
      <w:numFmt w:val="decimal"/>
      <w:isLgl/>
      <w:lvlText w:val="%1.%2.%3."/>
      <w:lvlJc w:val="left"/>
      <w:pPr>
        <w:ind w:left="1713" w:hanging="720"/>
      </w:pPr>
      <w:rPr>
        <w:color w:val="auto"/>
      </w:r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292" w:hanging="1440"/>
      </w:pPr>
    </w:lvl>
    <w:lvl w:ilvl="7">
      <w:start w:val="1"/>
      <w:numFmt w:val="decimal"/>
      <w:isLgl/>
      <w:lvlText w:val="%1.%2.%3.%4.%5.%6.%7.%8."/>
      <w:lvlJc w:val="left"/>
      <w:pPr>
        <w:ind w:left="2652" w:hanging="1800"/>
      </w:pPr>
    </w:lvl>
    <w:lvl w:ilvl="8">
      <w:start w:val="1"/>
      <w:numFmt w:val="decimal"/>
      <w:isLgl/>
      <w:lvlText w:val="%1.%2.%3.%4.%5.%6.%7.%8.%9."/>
      <w:lvlJc w:val="left"/>
      <w:pPr>
        <w:ind w:left="2652" w:hanging="1800"/>
      </w:pPr>
    </w:lvl>
  </w:abstractNum>
  <w:abstractNum w:abstractNumId="6" w15:restartNumberingAfterBreak="0">
    <w:nsid w:val="106A5AB1"/>
    <w:multiLevelType w:val="multilevel"/>
    <w:tmpl w:val="FF3EB934"/>
    <w:lvl w:ilvl="0">
      <w:start w:val="1"/>
      <w:numFmt w:val="bullet"/>
      <w:lvlText w:val=""/>
      <w:lvlJc w:val="left"/>
      <w:pPr>
        <w:ind w:left="720" w:hanging="360"/>
      </w:pPr>
      <w:rPr>
        <w:rFonts w:ascii="Symbol" w:hAnsi="Symbol" w:hint="default"/>
      </w:rPr>
    </w:lvl>
    <w:lvl w:ilvl="1">
      <w:start w:val="10"/>
      <w:numFmt w:val="decimal"/>
      <w:isLgl/>
      <w:lvlText w:val="%1.%2."/>
      <w:lvlJc w:val="left"/>
      <w:pPr>
        <w:ind w:left="907" w:hanging="765"/>
      </w:pPr>
      <w:rPr>
        <w:rFonts w:hint="default"/>
        <w:b/>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A578F"/>
    <w:multiLevelType w:val="hybridMultilevel"/>
    <w:tmpl w:val="6D0C03AA"/>
    <w:lvl w:ilvl="0" w:tplc="A25081D0">
      <w:numFmt w:val="bullet"/>
      <w:lvlText w:val="-"/>
      <w:lvlJc w:val="left"/>
      <w:pPr>
        <w:ind w:left="595" w:hanging="360"/>
      </w:pPr>
      <w:rPr>
        <w:rFonts w:ascii="Times New Roman" w:eastAsia="Times New Roman" w:hAnsi="Times New Roman" w:cs="Times New Roman" w:hint="default"/>
      </w:rPr>
    </w:lvl>
    <w:lvl w:ilvl="1" w:tplc="04260003" w:tentative="1">
      <w:start w:val="1"/>
      <w:numFmt w:val="bullet"/>
      <w:lvlText w:val="o"/>
      <w:lvlJc w:val="left"/>
      <w:pPr>
        <w:ind w:left="1315" w:hanging="360"/>
      </w:pPr>
      <w:rPr>
        <w:rFonts w:ascii="Courier New" w:hAnsi="Courier New" w:cs="Courier New" w:hint="default"/>
      </w:rPr>
    </w:lvl>
    <w:lvl w:ilvl="2" w:tplc="04260005" w:tentative="1">
      <w:start w:val="1"/>
      <w:numFmt w:val="bullet"/>
      <w:lvlText w:val=""/>
      <w:lvlJc w:val="left"/>
      <w:pPr>
        <w:ind w:left="2035" w:hanging="360"/>
      </w:pPr>
      <w:rPr>
        <w:rFonts w:ascii="Wingdings" w:hAnsi="Wingdings" w:hint="default"/>
      </w:rPr>
    </w:lvl>
    <w:lvl w:ilvl="3" w:tplc="04260001" w:tentative="1">
      <w:start w:val="1"/>
      <w:numFmt w:val="bullet"/>
      <w:lvlText w:val=""/>
      <w:lvlJc w:val="left"/>
      <w:pPr>
        <w:ind w:left="2755" w:hanging="360"/>
      </w:pPr>
      <w:rPr>
        <w:rFonts w:ascii="Symbol" w:hAnsi="Symbol" w:hint="default"/>
      </w:rPr>
    </w:lvl>
    <w:lvl w:ilvl="4" w:tplc="04260003" w:tentative="1">
      <w:start w:val="1"/>
      <w:numFmt w:val="bullet"/>
      <w:lvlText w:val="o"/>
      <w:lvlJc w:val="left"/>
      <w:pPr>
        <w:ind w:left="3475" w:hanging="360"/>
      </w:pPr>
      <w:rPr>
        <w:rFonts w:ascii="Courier New" w:hAnsi="Courier New" w:cs="Courier New" w:hint="default"/>
      </w:rPr>
    </w:lvl>
    <w:lvl w:ilvl="5" w:tplc="04260005" w:tentative="1">
      <w:start w:val="1"/>
      <w:numFmt w:val="bullet"/>
      <w:lvlText w:val=""/>
      <w:lvlJc w:val="left"/>
      <w:pPr>
        <w:ind w:left="4195" w:hanging="360"/>
      </w:pPr>
      <w:rPr>
        <w:rFonts w:ascii="Wingdings" w:hAnsi="Wingdings" w:hint="default"/>
      </w:rPr>
    </w:lvl>
    <w:lvl w:ilvl="6" w:tplc="04260001" w:tentative="1">
      <w:start w:val="1"/>
      <w:numFmt w:val="bullet"/>
      <w:lvlText w:val=""/>
      <w:lvlJc w:val="left"/>
      <w:pPr>
        <w:ind w:left="4915" w:hanging="360"/>
      </w:pPr>
      <w:rPr>
        <w:rFonts w:ascii="Symbol" w:hAnsi="Symbol" w:hint="default"/>
      </w:rPr>
    </w:lvl>
    <w:lvl w:ilvl="7" w:tplc="04260003" w:tentative="1">
      <w:start w:val="1"/>
      <w:numFmt w:val="bullet"/>
      <w:lvlText w:val="o"/>
      <w:lvlJc w:val="left"/>
      <w:pPr>
        <w:ind w:left="5635" w:hanging="360"/>
      </w:pPr>
      <w:rPr>
        <w:rFonts w:ascii="Courier New" w:hAnsi="Courier New" w:cs="Courier New" w:hint="default"/>
      </w:rPr>
    </w:lvl>
    <w:lvl w:ilvl="8" w:tplc="04260005" w:tentative="1">
      <w:start w:val="1"/>
      <w:numFmt w:val="bullet"/>
      <w:lvlText w:val=""/>
      <w:lvlJc w:val="left"/>
      <w:pPr>
        <w:ind w:left="6355" w:hanging="360"/>
      </w:pPr>
      <w:rPr>
        <w:rFonts w:ascii="Wingdings" w:hAnsi="Wingdings" w:hint="default"/>
      </w:rPr>
    </w:lvl>
  </w:abstractNum>
  <w:abstractNum w:abstractNumId="8" w15:restartNumberingAfterBreak="0">
    <w:nsid w:val="13956842"/>
    <w:multiLevelType w:val="hybridMultilevel"/>
    <w:tmpl w:val="1944B1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A2227D"/>
    <w:multiLevelType w:val="hybridMultilevel"/>
    <w:tmpl w:val="4F26D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F57774"/>
    <w:multiLevelType w:val="hybridMultilevel"/>
    <w:tmpl w:val="8E26AB32"/>
    <w:lvl w:ilvl="0" w:tplc="39ACCE3A">
      <w:numFmt w:val="bullet"/>
      <w:lvlText w:val="-"/>
      <w:lvlJc w:val="left"/>
      <w:pPr>
        <w:ind w:left="1080" w:hanging="360"/>
      </w:pPr>
      <w:rPr>
        <w:rFonts w:ascii="Times New Roman" w:eastAsia="Times New Roman" w:hAnsi="Times New Roman" w:cs="Times New Roman" w:hint="default"/>
      </w:rPr>
    </w:lvl>
    <w:lvl w:ilvl="1" w:tplc="2D22D520">
      <w:start w:val="1"/>
      <w:numFmt w:val="bullet"/>
      <w:lvlText w:val="o"/>
      <w:lvlJc w:val="left"/>
      <w:pPr>
        <w:ind w:left="1800" w:hanging="360"/>
      </w:pPr>
      <w:rPr>
        <w:rFonts w:ascii="Courier New" w:hAnsi="Courier New" w:cs="Courier New" w:hint="default"/>
      </w:rPr>
    </w:lvl>
    <w:lvl w:ilvl="2" w:tplc="AD401AC8">
      <w:start w:val="1"/>
      <w:numFmt w:val="bullet"/>
      <w:lvlText w:val=""/>
      <w:lvlJc w:val="left"/>
      <w:pPr>
        <w:ind w:left="2520" w:hanging="360"/>
      </w:pPr>
      <w:rPr>
        <w:rFonts w:ascii="Wingdings" w:hAnsi="Wingdings" w:hint="default"/>
      </w:rPr>
    </w:lvl>
    <w:lvl w:ilvl="3" w:tplc="F5160618">
      <w:start w:val="1"/>
      <w:numFmt w:val="bullet"/>
      <w:lvlText w:val=""/>
      <w:lvlJc w:val="left"/>
      <w:pPr>
        <w:ind w:left="3240" w:hanging="360"/>
      </w:pPr>
      <w:rPr>
        <w:rFonts w:ascii="Symbol" w:hAnsi="Symbol" w:hint="default"/>
      </w:rPr>
    </w:lvl>
    <w:lvl w:ilvl="4" w:tplc="1B5036EC">
      <w:start w:val="1"/>
      <w:numFmt w:val="bullet"/>
      <w:lvlText w:val="o"/>
      <w:lvlJc w:val="left"/>
      <w:pPr>
        <w:ind w:left="3960" w:hanging="360"/>
      </w:pPr>
      <w:rPr>
        <w:rFonts w:ascii="Courier New" w:hAnsi="Courier New" w:cs="Courier New" w:hint="default"/>
      </w:rPr>
    </w:lvl>
    <w:lvl w:ilvl="5" w:tplc="611C0E36">
      <w:start w:val="1"/>
      <w:numFmt w:val="bullet"/>
      <w:lvlText w:val=""/>
      <w:lvlJc w:val="left"/>
      <w:pPr>
        <w:ind w:left="4680" w:hanging="360"/>
      </w:pPr>
      <w:rPr>
        <w:rFonts w:ascii="Wingdings" w:hAnsi="Wingdings" w:hint="default"/>
      </w:rPr>
    </w:lvl>
    <w:lvl w:ilvl="6" w:tplc="80D6F8D6">
      <w:start w:val="1"/>
      <w:numFmt w:val="bullet"/>
      <w:lvlText w:val=""/>
      <w:lvlJc w:val="left"/>
      <w:pPr>
        <w:ind w:left="5400" w:hanging="360"/>
      </w:pPr>
      <w:rPr>
        <w:rFonts w:ascii="Symbol" w:hAnsi="Symbol" w:hint="default"/>
      </w:rPr>
    </w:lvl>
    <w:lvl w:ilvl="7" w:tplc="DAAC8582">
      <w:start w:val="1"/>
      <w:numFmt w:val="bullet"/>
      <w:lvlText w:val="o"/>
      <w:lvlJc w:val="left"/>
      <w:pPr>
        <w:ind w:left="6120" w:hanging="360"/>
      </w:pPr>
      <w:rPr>
        <w:rFonts w:ascii="Courier New" w:hAnsi="Courier New" w:cs="Courier New" w:hint="default"/>
      </w:rPr>
    </w:lvl>
    <w:lvl w:ilvl="8" w:tplc="5D36482E">
      <w:start w:val="1"/>
      <w:numFmt w:val="bullet"/>
      <w:lvlText w:val=""/>
      <w:lvlJc w:val="left"/>
      <w:pPr>
        <w:ind w:left="6840" w:hanging="360"/>
      </w:pPr>
      <w:rPr>
        <w:rFonts w:ascii="Wingdings" w:hAnsi="Wingdings" w:hint="default"/>
      </w:rPr>
    </w:lvl>
  </w:abstractNum>
  <w:abstractNum w:abstractNumId="12" w15:restartNumberingAfterBreak="0">
    <w:nsid w:val="1E13759D"/>
    <w:multiLevelType w:val="hybridMultilevel"/>
    <w:tmpl w:val="E38E6EB4"/>
    <w:lvl w:ilvl="0" w:tplc="431E3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1975357"/>
    <w:multiLevelType w:val="hybridMultilevel"/>
    <w:tmpl w:val="DB4ED716"/>
    <w:lvl w:ilvl="0" w:tplc="0426000F">
      <w:start w:val="1"/>
      <w:numFmt w:val="decimal"/>
      <w:lvlText w:val="%1."/>
      <w:lvlJc w:val="left"/>
      <w:pPr>
        <w:ind w:left="6" w:hanging="360"/>
      </w:pPr>
    </w:lvl>
    <w:lvl w:ilvl="1" w:tplc="04260019">
      <w:start w:val="1"/>
      <w:numFmt w:val="lowerLetter"/>
      <w:lvlText w:val="%2."/>
      <w:lvlJc w:val="left"/>
      <w:pPr>
        <w:ind w:left="726" w:hanging="360"/>
      </w:pPr>
    </w:lvl>
    <w:lvl w:ilvl="2" w:tplc="0426001B">
      <w:start w:val="1"/>
      <w:numFmt w:val="lowerRoman"/>
      <w:lvlText w:val="%3."/>
      <w:lvlJc w:val="right"/>
      <w:pPr>
        <w:ind w:left="1446" w:hanging="180"/>
      </w:pPr>
    </w:lvl>
    <w:lvl w:ilvl="3" w:tplc="0426000F">
      <w:start w:val="1"/>
      <w:numFmt w:val="decimal"/>
      <w:lvlText w:val="%4."/>
      <w:lvlJc w:val="left"/>
      <w:pPr>
        <w:ind w:left="2166" w:hanging="360"/>
      </w:pPr>
    </w:lvl>
    <w:lvl w:ilvl="4" w:tplc="04260019">
      <w:start w:val="1"/>
      <w:numFmt w:val="lowerLetter"/>
      <w:lvlText w:val="%5."/>
      <w:lvlJc w:val="left"/>
      <w:pPr>
        <w:ind w:left="2886" w:hanging="360"/>
      </w:pPr>
    </w:lvl>
    <w:lvl w:ilvl="5" w:tplc="0426001B">
      <w:start w:val="1"/>
      <w:numFmt w:val="lowerRoman"/>
      <w:lvlText w:val="%6."/>
      <w:lvlJc w:val="right"/>
      <w:pPr>
        <w:ind w:left="3606" w:hanging="180"/>
      </w:pPr>
    </w:lvl>
    <w:lvl w:ilvl="6" w:tplc="0426000F">
      <w:start w:val="1"/>
      <w:numFmt w:val="decimal"/>
      <w:lvlText w:val="%7."/>
      <w:lvlJc w:val="left"/>
      <w:pPr>
        <w:ind w:left="4326" w:hanging="360"/>
      </w:pPr>
    </w:lvl>
    <w:lvl w:ilvl="7" w:tplc="04260019">
      <w:start w:val="1"/>
      <w:numFmt w:val="lowerLetter"/>
      <w:lvlText w:val="%8."/>
      <w:lvlJc w:val="left"/>
      <w:pPr>
        <w:ind w:left="5046" w:hanging="360"/>
      </w:pPr>
    </w:lvl>
    <w:lvl w:ilvl="8" w:tplc="0426001B">
      <w:start w:val="1"/>
      <w:numFmt w:val="lowerRoman"/>
      <w:lvlText w:val="%9."/>
      <w:lvlJc w:val="right"/>
      <w:pPr>
        <w:ind w:left="5766" w:hanging="180"/>
      </w:pPr>
    </w:lvl>
  </w:abstractNum>
  <w:abstractNum w:abstractNumId="14" w15:restartNumberingAfterBreak="0">
    <w:nsid w:val="224C63E4"/>
    <w:multiLevelType w:val="hybridMultilevel"/>
    <w:tmpl w:val="0522224C"/>
    <w:lvl w:ilvl="0" w:tplc="0426000F">
      <w:start w:val="1"/>
      <w:numFmt w:val="decimal"/>
      <w:lvlText w:val="%1."/>
      <w:lvlJc w:val="left"/>
      <w:pPr>
        <w:ind w:left="720" w:hanging="360"/>
      </w:pPr>
    </w:lvl>
    <w:lvl w:ilvl="1" w:tplc="7F84858E">
      <w:start w:val="1"/>
      <w:numFmt w:val="decimal"/>
      <w:lvlText w:val="2.%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5E918F7"/>
    <w:multiLevelType w:val="hybridMultilevel"/>
    <w:tmpl w:val="3EDCD7A0"/>
    <w:lvl w:ilvl="0" w:tplc="B1EEA5C2">
      <w:start w:val="1"/>
      <w:numFmt w:val="decimal"/>
      <w:lvlText w:val="%1."/>
      <w:lvlJc w:val="left"/>
      <w:pPr>
        <w:ind w:left="1080" w:hanging="360"/>
      </w:pPr>
      <w:rPr>
        <w:rFonts w:hint="default"/>
        <w:i w:val="0"/>
        <w:i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8B85D55"/>
    <w:multiLevelType w:val="hybridMultilevel"/>
    <w:tmpl w:val="AB742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487C59"/>
    <w:multiLevelType w:val="hybridMultilevel"/>
    <w:tmpl w:val="56D0FC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83622"/>
    <w:multiLevelType w:val="hybridMultilevel"/>
    <w:tmpl w:val="C7767A28"/>
    <w:lvl w:ilvl="0" w:tplc="FFFFFFFF">
      <w:start w:val="1"/>
      <w:numFmt w:val="bullet"/>
      <w:lvlText w:val=""/>
      <w:lvlJc w:val="left"/>
      <w:pPr>
        <w:ind w:left="1494" w:hanging="360"/>
      </w:pPr>
      <w:rPr>
        <w:rFonts w:ascii="Symbol" w:hAnsi="Symbol"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9" w15:restartNumberingAfterBreak="0">
    <w:nsid w:val="2E9D79FC"/>
    <w:multiLevelType w:val="hybridMultilevel"/>
    <w:tmpl w:val="82A0B8E4"/>
    <w:lvl w:ilvl="0" w:tplc="8A7A0AE0">
      <w:start w:val="19"/>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EDD0FB6"/>
    <w:multiLevelType w:val="hybridMultilevel"/>
    <w:tmpl w:val="D6ECB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42147F"/>
    <w:multiLevelType w:val="hybridMultilevel"/>
    <w:tmpl w:val="9AC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06428A"/>
    <w:multiLevelType w:val="hybridMultilevel"/>
    <w:tmpl w:val="ECD4056C"/>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045DE2"/>
    <w:multiLevelType w:val="hybridMultilevel"/>
    <w:tmpl w:val="A73422A2"/>
    <w:lvl w:ilvl="0" w:tplc="661489D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7AF3C2E"/>
    <w:multiLevelType w:val="hybridMultilevel"/>
    <w:tmpl w:val="3EE423C4"/>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5" w15:restartNumberingAfterBreak="0">
    <w:nsid w:val="4CDC6A5D"/>
    <w:multiLevelType w:val="hybridMultilevel"/>
    <w:tmpl w:val="8DC42230"/>
    <w:lvl w:ilvl="0" w:tplc="04260001">
      <w:start w:val="1"/>
      <w:numFmt w:val="bullet"/>
      <w:lvlText w:val=""/>
      <w:lvlJc w:val="left"/>
      <w:pPr>
        <w:ind w:left="1212" w:hanging="360"/>
      </w:pPr>
      <w:rPr>
        <w:rFonts w:ascii="Symbol" w:hAnsi="Symbol"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abstractNum w:abstractNumId="26" w15:restartNumberingAfterBreak="1">
    <w:nsid w:val="4D4053D5"/>
    <w:multiLevelType w:val="hybridMultilevel"/>
    <w:tmpl w:val="EA766758"/>
    <w:lvl w:ilvl="0" w:tplc="0616FCD0">
      <w:start w:val="1"/>
      <w:numFmt w:val="decimal"/>
      <w:lvlText w:val="%1."/>
      <w:lvlJc w:val="left"/>
      <w:pPr>
        <w:ind w:left="1287" w:hanging="360"/>
      </w:pPr>
    </w:lvl>
    <w:lvl w:ilvl="1" w:tplc="77E2AD86" w:tentative="1">
      <w:start w:val="1"/>
      <w:numFmt w:val="lowerLetter"/>
      <w:lvlText w:val="%2."/>
      <w:lvlJc w:val="left"/>
      <w:pPr>
        <w:ind w:left="2007" w:hanging="360"/>
      </w:pPr>
    </w:lvl>
    <w:lvl w:ilvl="2" w:tplc="68982EAE" w:tentative="1">
      <w:start w:val="1"/>
      <w:numFmt w:val="lowerRoman"/>
      <w:lvlText w:val="%3."/>
      <w:lvlJc w:val="right"/>
      <w:pPr>
        <w:ind w:left="2727" w:hanging="180"/>
      </w:pPr>
    </w:lvl>
    <w:lvl w:ilvl="3" w:tplc="29948D14" w:tentative="1">
      <w:start w:val="1"/>
      <w:numFmt w:val="decimal"/>
      <w:lvlText w:val="%4."/>
      <w:lvlJc w:val="left"/>
      <w:pPr>
        <w:ind w:left="3447" w:hanging="360"/>
      </w:pPr>
    </w:lvl>
    <w:lvl w:ilvl="4" w:tplc="C05AB444" w:tentative="1">
      <w:start w:val="1"/>
      <w:numFmt w:val="lowerLetter"/>
      <w:lvlText w:val="%5."/>
      <w:lvlJc w:val="left"/>
      <w:pPr>
        <w:ind w:left="4167" w:hanging="360"/>
      </w:pPr>
    </w:lvl>
    <w:lvl w:ilvl="5" w:tplc="1166E0A0" w:tentative="1">
      <w:start w:val="1"/>
      <w:numFmt w:val="lowerRoman"/>
      <w:lvlText w:val="%6."/>
      <w:lvlJc w:val="right"/>
      <w:pPr>
        <w:ind w:left="4887" w:hanging="180"/>
      </w:pPr>
    </w:lvl>
    <w:lvl w:ilvl="6" w:tplc="00867522" w:tentative="1">
      <w:start w:val="1"/>
      <w:numFmt w:val="decimal"/>
      <w:lvlText w:val="%7."/>
      <w:lvlJc w:val="left"/>
      <w:pPr>
        <w:ind w:left="5607" w:hanging="360"/>
      </w:pPr>
    </w:lvl>
    <w:lvl w:ilvl="7" w:tplc="222ECB96" w:tentative="1">
      <w:start w:val="1"/>
      <w:numFmt w:val="lowerLetter"/>
      <w:lvlText w:val="%8."/>
      <w:lvlJc w:val="left"/>
      <w:pPr>
        <w:ind w:left="6327" w:hanging="360"/>
      </w:pPr>
    </w:lvl>
    <w:lvl w:ilvl="8" w:tplc="F7F40180" w:tentative="1">
      <w:start w:val="1"/>
      <w:numFmt w:val="lowerRoman"/>
      <w:lvlText w:val="%9."/>
      <w:lvlJc w:val="right"/>
      <w:pPr>
        <w:ind w:left="7047" w:hanging="180"/>
      </w:pPr>
    </w:lvl>
  </w:abstractNum>
  <w:abstractNum w:abstractNumId="27" w15:restartNumberingAfterBreak="0">
    <w:nsid w:val="4DB01569"/>
    <w:multiLevelType w:val="hybridMultilevel"/>
    <w:tmpl w:val="C8A84F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1">
    <w:nsid w:val="4DCC463E"/>
    <w:multiLevelType w:val="hybridMultilevel"/>
    <w:tmpl w:val="24E02296"/>
    <w:lvl w:ilvl="0" w:tplc="FFFFFFFF">
      <w:start w:val="1"/>
      <w:numFmt w:val="decimal"/>
      <w:lvlText w:val="%1."/>
      <w:lvlJc w:val="left"/>
      <w:pPr>
        <w:ind w:left="720" w:hanging="360"/>
      </w:pPr>
      <w:rPr>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F9964C5"/>
    <w:multiLevelType w:val="hybridMultilevel"/>
    <w:tmpl w:val="52F26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A97FE8"/>
    <w:multiLevelType w:val="multilevel"/>
    <w:tmpl w:val="E6CA7A52"/>
    <w:lvl w:ilvl="0">
      <w:start w:val="2"/>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4451FD8"/>
    <w:multiLevelType w:val="hybridMultilevel"/>
    <w:tmpl w:val="B9F2FD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81B536F"/>
    <w:multiLevelType w:val="hybridMultilevel"/>
    <w:tmpl w:val="425C4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A2B5BA6"/>
    <w:multiLevelType w:val="multilevel"/>
    <w:tmpl w:val="EA4616DA"/>
    <w:lvl w:ilvl="0">
      <w:start w:val="1"/>
      <w:numFmt w:val="decimal"/>
      <w:lvlText w:val="%1."/>
      <w:lvlJc w:val="left"/>
      <w:pPr>
        <w:ind w:left="720" w:hanging="360"/>
      </w:pPr>
    </w:lvl>
    <w:lvl w:ilvl="1">
      <w:start w:val="10"/>
      <w:numFmt w:val="decimal"/>
      <w:isLgl/>
      <w:lvlText w:val="%1.%2."/>
      <w:lvlJc w:val="left"/>
      <w:pPr>
        <w:ind w:left="907" w:hanging="765"/>
      </w:pPr>
      <w:rPr>
        <w:rFonts w:hint="default"/>
        <w:b/>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DF3B3D"/>
    <w:multiLevelType w:val="hybridMultilevel"/>
    <w:tmpl w:val="39BAE3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6E4235"/>
    <w:multiLevelType w:val="hybridMultilevel"/>
    <w:tmpl w:val="C3FC2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start w:val="1"/>
      <w:numFmt w:val="bullet"/>
      <w:lvlText w:val="o"/>
      <w:lvlJc w:val="left"/>
      <w:pPr>
        <w:ind w:left="1335" w:hanging="360"/>
      </w:pPr>
      <w:rPr>
        <w:rFonts w:ascii="Courier New" w:hAnsi="Courier New" w:cs="Courier New" w:hint="default"/>
      </w:rPr>
    </w:lvl>
    <w:lvl w:ilvl="2" w:tplc="04260005">
      <w:start w:val="1"/>
      <w:numFmt w:val="bullet"/>
      <w:lvlText w:val=""/>
      <w:lvlJc w:val="left"/>
      <w:pPr>
        <w:ind w:left="2055" w:hanging="360"/>
      </w:pPr>
      <w:rPr>
        <w:rFonts w:ascii="Wingdings" w:hAnsi="Wingdings" w:hint="default"/>
      </w:rPr>
    </w:lvl>
    <w:lvl w:ilvl="3" w:tplc="04260001">
      <w:start w:val="1"/>
      <w:numFmt w:val="bullet"/>
      <w:lvlText w:val=""/>
      <w:lvlJc w:val="left"/>
      <w:pPr>
        <w:ind w:left="2775" w:hanging="360"/>
      </w:pPr>
      <w:rPr>
        <w:rFonts w:ascii="Symbol" w:hAnsi="Symbol" w:hint="default"/>
      </w:rPr>
    </w:lvl>
    <w:lvl w:ilvl="4" w:tplc="04260003">
      <w:start w:val="1"/>
      <w:numFmt w:val="bullet"/>
      <w:lvlText w:val="o"/>
      <w:lvlJc w:val="left"/>
      <w:pPr>
        <w:ind w:left="3495" w:hanging="360"/>
      </w:pPr>
      <w:rPr>
        <w:rFonts w:ascii="Courier New" w:hAnsi="Courier New" w:cs="Courier New" w:hint="default"/>
      </w:rPr>
    </w:lvl>
    <w:lvl w:ilvl="5" w:tplc="04260005">
      <w:start w:val="1"/>
      <w:numFmt w:val="bullet"/>
      <w:lvlText w:val=""/>
      <w:lvlJc w:val="left"/>
      <w:pPr>
        <w:ind w:left="4215" w:hanging="360"/>
      </w:pPr>
      <w:rPr>
        <w:rFonts w:ascii="Wingdings" w:hAnsi="Wingdings" w:hint="default"/>
      </w:rPr>
    </w:lvl>
    <w:lvl w:ilvl="6" w:tplc="04260001">
      <w:start w:val="1"/>
      <w:numFmt w:val="bullet"/>
      <w:lvlText w:val=""/>
      <w:lvlJc w:val="left"/>
      <w:pPr>
        <w:ind w:left="4935" w:hanging="360"/>
      </w:pPr>
      <w:rPr>
        <w:rFonts w:ascii="Symbol" w:hAnsi="Symbol" w:hint="default"/>
      </w:rPr>
    </w:lvl>
    <w:lvl w:ilvl="7" w:tplc="04260003">
      <w:start w:val="1"/>
      <w:numFmt w:val="bullet"/>
      <w:lvlText w:val="o"/>
      <w:lvlJc w:val="left"/>
      <w:pPr>
        <w:ind w:left="5655" w:hanging="360"/>
      </w:pPr>
      <w:rPr>
        <w:rFonts w:ascii="Courier New" w:hAnsi="Courier New" w:cs="Courier New" w:hint="default"/>
      </w:rPr>
    </w:lvl>
    <w:lvl w:ilvl="8" w:tplc="04260005">
      <w:start w:val="1"/>
      <w:numFmt w:val="bullet"/>
      <w:lvlText w:val=""/>
      <w:lvlJc w:val="left"/>
      <w:pPr>
        <w:ind w:left="6375" w:hanging="360"/>
      </w:pPr>
      <w:rPr>
        <w:rFonts w:ascii="Wingdings" w:hAnsi="Wingdings" w:hint="default"/>
      </w:rPr>
    </w:lvl>
  </w:abstractNum>
  <w:abstractNum w:abstractNumId="37" w15:restartNumberingAfterBreak="0">
    <w:nsid w:val="665A5C65"/>
    <w:multiLevelType w:val="hybridMultilevel"/>
    <w:tmpl w:val="9C586C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6127EA"/>
    <w:multiLevelType w:val="hybridMultilevel"/>
    <w:tmpl w:val="FD322C72"/>
    <w:lvl w:ilvl="0" w:tplc="DEBA365E">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9" w15:restartNumberingAfterBreak="0">
    <w:nsid w:val="707F0F30"/>
    <w:multiLevelType w:val="hybridMultilevel"/>
    <w:tmpl w:val="C29EA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771E48"/>
    <w:multiLevelType w:val="hybridMultilevel"/>
    <w:tmpl w:val="4A1A1B18"/>
    <w:lvl w:ilvl="0" w:tplc="04260001">
      <w:start w:val="1"/>
      <w:numFmt w:val="bullet"/>
      <w:lvlText w:val=""/>
      <w:lvlJc w:val="left"/>
      <w:pPr>
        <w:ind w:left="1494"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75F87C94"/>
    <w:multiLevelType w:val="hybridMultilevel"/>
    <w:tmpl w:val="0E6A3FFE"/>
    <w:lvl w:ilvl="0" w:tplc="04260001">
      <w:start w:val="1"/>
      <w:numFmt w:val="bullet"/>
      <w:lvlText w:val=""/>
      <w:lvlJc w:val="left"/>
      <w:pPr>
        <w:ind w:left="2700" w:hanging="360"/>
      </w:pPr>
      <w:rPr>
        <w:rFonts w:ascii="Symbol" w:hAnsi="Symbol" w:hint="default"/>
      </w:rPr>
    </w:lvl>
    <w:lvl w:ilvl="1" w:tplc="04260003" w:tentative="1">
      <w:start w:val="1"/>
      <w:numFmt w:val="bullet"/>
      <w:lvlText w:val="o"/>
      <w:lvlJc w:val="left"/>
      <w:pPr>
        <w:ind w:left="3420" w:hanging="360"/>
      </w:pPr>
      <w:rPr>
        <w:rFonts w:ascii="Courier New" w:hAnsi="Courier New" w:cs="Courier New" w:hint="default"/>
      </w:rPr>
    </w:lvl>
    <w:lvl w:ilvl="2" w:tplc="04260005" w:tentative="1">
      <w:start w:val="1"/>
      <w:numFmt w:val="bullet"/>
      <w:lvlText w:val=""/>
      <w:lvlJc w:val="left"/>
      <w:pPr>
        <w:ind w:left="4140" w:hanging="360"/>
      </w:pPr>
      <w:rPr>
        <w:rFonts w:ascii="Wingdings" w:hAnsi="Wingdings" w:hint="default"/>
      </w:rPr>
    </w:lvl>
    <w:lvl w:ilvl="3" w:tplc="04260001" w:tentative="1">
      <w:start w:val="1"/>
      <w:numFmt w:val="bullet"/>
      <w:lvlText w:val=""/>
      <w:lvlJc w:val="left"/>
      <w:pPr>
        <w:ind w:left="4860" w:hanging="360"/>
      </w:pPr>
      <w:rPr>
        <w:rFonts w:ascii="Symbol" w:hAnsi="Symbol" w:hint="default"/>
      </w:rPr>
    </w:lvl>
    <w:lvl w:ilvl="4" w:tplc="04260003" w:tentative="1">
      <w:start w:val="1"/>
      <w:numFmt w:val="bullet"/>
      <w:lvlText w:val="o"/>
      <w:lvlJc w:val="left"/>
      <w:pPr>
        <w:ind w:left="5580" w:hanging="360"/>
      </w:pPr>
      <w:rPr>
        <w:rFonts w:ascii="Courier New" w:hAnsi="Courier New" w:cs="Courier New" w:hint="default"/>
      </w:rPr>
    </w:lvl>
    <w:lvl w:ilvl="5" w:tplc="04260005" w:tentative="1">
      <w:start w:val="1"/>
      <w:numFmt w:val="bullet"/>
      <w:lvlText w:val=""/>
      <w:lvlJc w:val="left"/>
      <w:pPr>
        <w:ind w:left="6300" w:hanging="360"/>
      </w:pPr>
      <w:rPr>
        <w:rFonts w:ascii="Wingdings" w:hAnsi="Wingdings" w:hint="default"/>
      </w:rPr>
    </w:lvl>
    <w:lvl w:ilvl="6" w:tplc="04260001" w:tentative="1">
      <w:start w:val="1"/>
      <w:numFmt w:val="bullet"/>
      <w:lvlText w:val=""/>
      <w:lvlJc w:val="left"/>
      <w:pPr>
        <w:ind w:left="7020" w:hanging="360"/>
      </w:pPr>
      <w:rPr>
        <w:rFonts w:ascii="Symbol" w:hAnsi="Symbol" w:hint="default"/>
      </w:rPr>
    </w:lvl>
    <w:lvl w:ilvl="7" w:tplc="04260003" w:tentative="1">
      <w:start w:val="1"/>
      <w:numFmt w:val="bullet"/>
      <w:lvlText w:val="o"/>
      <w:lvlJc w:val="left"/>
      <w:pPr>
        <w:ind w:left="7740" w:hanging="360"/>
      </w:pPr>
      <w:rPr>
        <w:rFonts w:ascii="Courier New" w:hAnsi="Courier New" w:cs="Courier New" w:hint="default"/>
      </w:rPr>
    </w:lvl>
    <w:lvl w:ilvl="8" w:tplc="04260005" w:tentative="1">
      <w:start w:val="1"/>
      <w:numFmt w:val="bullet"/>
      <w:lvlText w:val=""/>
      <w:lvlJc w:val="left"/>
      <w:pPr>
        <w:ind w:left="8460" w:hanging="360"/>
      </w:pPr>
      <w:rPr>
        <w:rFonts w:ascii="Wingdings" w:hAnsi="Wingdings" w:hint="default"/>
      </w:rPr>
    </w:lvl>
  </w:abstractNum>
  <w:abstractNum w:abstractNumId="42" w15:restartNumberingAfterBreak="0">
    <w:nsid w:val="773570FD"/>
    <w:multiLevelType w:val="hybridMultilevel"/>
    <w:tmpl w:val="76CA8810"/>
    <w:lvl w:ilvl="0" w:tplc="BD8AFB5A">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216AB4"/>
    <w:multiLevelType w:val="hybridMultilevel"/>
    <w:tmpl w:val="7636999C"/>
    <w:lvl w:ilvl="0" w:tplc="C35ACE68">
      <w:start w:val="1"/>
      <w:numFmt w:val="decimal"/>
      <w:lvlText w:val="[%1]"/>
      <w:lvlJc w:val="left"/>
      <w:pPr>
        <w:ind w:left="865"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937A2CC2">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932FE6"/>
    <w:multiLevelType w:val="hybridMultilevel"/>
    <w:tmpl w:val="A72820B0"/>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4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36"/>
  </w:num>
  <w:num w:numId="7">
    <w:abstractNumId w:val="35"/>
  </w:num>
  <w:num w:numId="8">
    <w:abstractNumId w:val="3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20"/>
  </w:num>
  <w:num w:numId="13">
    <w:abstractNumId w:val="44"/>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16"/>
  </w:num>
  <w:num w:numId="25">
    <w:abstractNumId w:val="8"/>
  </w:num>
  <w:num w:numId="26">
    <w:abstractNumId w:val="17"/>
  </w:num>
  <w:num w:numId="27">
    <w:abstractNumId w:val="38"/>
  </w:num>
  <w:num w:numId="28">
    <w:abstractNumId w:val="32"/>
  </w:num>
  <w:num w:numId="29">
    <w:abstractNumId w:val="10"/>
  </w:num>
  <w:num w:numId="30">
    <w:abstractNumId w:val="29"/>
  </w:num>
  <w:num w:numId="31">
    <w:abstractNumId w:val="33"/>
  </w:num>
  <w:num w:numId="32">
    <w:abstractNumId w:val="2"/>
  </w:num>
  <w:num w:numId="33">
    <w:abstractNumId w:val="22"/>
  </w:num>
  <w:num w:numId="34">
    <w:abstractNumId w:val="4"/>
  </w:num>
  <w:num w:numId="35">
    <w:abstractNumId w:val="31"/>
  </w:num>
  <w:num w:numId="36">
    <w:abstractNumId w:val="1"/>
  </w:num>
  <w:num w:numId="37">
    <w:abstractNumId w:val="43"/>
  </w:num>
  <w:num w:numId="38">
    <w:abstractNumId w:val="25"/>
  </w:num>
  <w:num w:numId="39">
    <w:abstractNumId w:val="41"/>
  </w:num>
  <w:num w:numId="40">
    <w:abstractNumId w:val="37"/>
  </w:num>
  <w:num w:numId="41">
    <w:abstractNumId w:val="39"/>
  </w:num>
  <w:num w:numId="42">
    <w:abstractNumId w:val="7"/>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F"/>
    <w:rsid w:val="0000196B"/>
    <w:rsid w:val="00010CFF"/>
    <w:rsid w:val="00010EE1"/>
    <w:rsid w:val="0001169A"/>
    <w:rsid w:val="00011E39"/>
    <w:rsid w:val="0001434D"/>
    <w:rsid w:val="000202BB"/>
    <w:rsid w:val="00020FE5"/>
    <w:rsid w:val="00024137"/>
    <w:rsid w:val="00025554"/>
    <w:rsid w:val="00027C9D"/>
    <w:rsid w:val="00027EA9"/>
    <w:rsid w:val="0003120C"/>
    <w:rsid w:val="0003175C"/>
    <w:rsid w:val="000318C4"/>
    <w:rsid w:val="000327C5"/>
    <w:rsid w:val="00040185"/>
    <w:rsid w:val="00040B5E"/>
    <w:rsid w:val="00040F1A"/>
    <w:rsid w:val="000421F2"/>
    <w:rsid w:val="0004361F"/>
    <w:rsid w:val="000445DD"/>
    <w:rsid w:val="000467E2"/>
    <w:rsid w:val="000507C7"/>
    <w:rsid w:val="00050AB6"/>
    <w:rsid w:val="00052794"/>
    <w:rsid w:val="000532F8"/>
    <w:rsid w:val="000542EB"/>
    <w:rsid w:val="0006069E"/>
    <w:rsid w:val="000729F6"/>
    <w:rsid w:val="000737A5"/>
    <w:rsid w:val="000769B6"/>
    <w:rsid w:val="00077D22"/>
    <w:rsid w:val="000820F1"/>
    <w:rsid w:val="00082896"/>
    <w:rsid w:val="000877E1"/>
    <w:rsid w:val="000879C4"/>
    <w:rsid w:val="000917E2"/>
    <w:rsid w:val="0009273D"/>
    <w:rsid w:val="0009515D"/>
    <w:rsid w:val="000976CB"/>
    <w:rsid w:val="000A028E"/>
    <w:rsid w:val="000A1FAD"/>
    <w:rsid w:val="000A2454"/>
    <w:rsid w:val="000A3624"/>
    <w:rsid w:val="000A470D"/>
    <w:rsid w:val="000A69C3"/>
    <w:rsid w:val="000A7933"/>
    <w:rsid w:val="000B4078"/>
    <w:rsid w:val="000B5DC3"/>
    <w:rsid w:val="000B6F41"/>
    <w:rsid w:val="000C2C13"/>
    <w:rsid w:val="000C53E4"/>
    <w:rsid w:val="000C788B"/>
    <w:rsid w:val="000D17C6"/>
    <w:rsid w:val="000D258C"/>
    <w:rsid w:val="000D2E32"/>
    <w:rsid w:val="000D423E"/>
    <w:rsid w:val="000D621B"/>
    <w:rsid w:val="000D7FEF"/>
    <w:rsid w:val="000E0006"/>
    <w:rsid w:val="000E17F2"/>
    <w:rsid w:val="000E57DE"/>
    <w:rsid w:val="000E5C2F"/>
    <w:rsid w:val="000E764C"/>
    <w:rsid w:val="000E7A2F"/>
    <w:rsid w:val="000F4AB2"/>
    <w:rsid w:val="000F5607"/>
    <w:rsid w:val="000F56CE"/>
    <w:rsid w:val="000F5964"/>
    <w:rsid w:val="000F59FC"/>
    <w:rsid w:val="0010679D"/>
    <w:rsid w:val="001118A3"/>
    <w:rsid w:val="00112809"/>
    <w:rsid w:val="00112CDA"/>
    <w:rsid w:val="00113A63"/>
    <w:rsid w:val="00113BD2"/>
    <w:rsid w:val="00114365"/>
    <w:rsid w:val="00121E18"/>
    <w:rsid w:val="00122330"/>
    <w:rsid w:val="00122525"/>
    <w:rsid w:val="00127204"/>
    <w:rsid w:val="00133097"/>
    <w:rsid w:val="00133AD8"/>
    <w:rsid w:val="001344B3"/>
    <w:rsid w:val="0013606C"/>
    <w:rsid w:val="001374A7"/>
    <w:rsid w:val="0014040C"/>
    <w:rsid w:val="001409D8"/>
    <w:rsid w:val="00142346"/>
    <w:rsid w:val="001427EC"/>
    <w:rsid w:val="00142E35"/>
    <w:rsid w:val="0014328A"/>
    <w:rsid w:val="00143BFB"/>
    <w:rsid w:val="001440BA"/>
    <w:rsid w:val="00144F4A"/>
    <w:rsid w:val="001474A1"/>
    <w:rsid w:val="00147BAA"/>
    <w:rsid w:val="0015085E"/>
    <w:rsid w:val="0015187B"/>
    <w:rsid w:val="00153948"/>
    <w:rsid w:val="00154144"/>
    <w:rsid w:val="00155D44"/>
    <w:rsid w:val="0016372C"/>
    <w:rsid w:val="0016460F"/>
    <w:rsid w:val="00165F9F"/>
    <w:rsid w:val="0016687E"/>
    <w:rsid w:val="0017139E"/>
    <w:rsid w:val="00172798"/>
    <w:rsid w:val="00172EEE"/>
    <w:rsid w:val="001730D2"/>
    <w:rsid w:val="00174CDE"/>
    <w:rsid w:val="00174D17"/>
    <w:rsid w:val="00175B4F"/>
    <w:rsid w:val="00175BD7"/>
    <w:rsid w:val="00176CC6"/>
    <w:rsid w:val="00177528"/>
    <w:rsid w:val="00184B8D"/>
    <w:rsid w:val="00191895"/>
    <w:rsid w:val="00193507"/>
    <w:rsid w:val="001A1B2C"/>
    <w:rsid w:val="001A1E18"/>
    <w:rsid w:val="001A2F31"/>
    <w:rsid w:val="001A316C"/>
    <w:rsid w:val="001A3995"/>
    <w:rsid w:val="001A3E87"/>
    <w:rsid w:val="001A58CD"/>
    <w:rsid w:val="001A6725"/>
    <w:rsid w:val="001B1E49"/>
    <w:rsid w:val="001C04E0"/>
    <w:rsid w:val="001C110E"/>
    <w:rsid w:val="001C1C5F"/>
    <w:rsid w:val="001C2C25"/>
    <w:rsid w:val="001C2FE1"/>
    <w:rsid w:val="001C51C2"/>
    <w:rsid w:val="001D4337"/>
    <w:rsid w:val="001D4AB9"/>
    <w:rsid w:val="001D5600"/>
    <w:rsid w:val="001D6599"/>
    <w:rsid w:val="001E0015"/>
    <w:rsid w:val="001E0ADF"/>
    <w:rsid w:val="001E3973"/>
    <w:rsid w:val="001E7AD7"/>
    <w:rsid w:val="001F143A"/>
    <w:rsid w:val="001F3339"/>
    <w:rsid w:val="001F37B5"/>
    <w:rsid w:val="001F4F7F"/>
    <w:rsid w:val="001F5FB4"/>
    <w:rsid w:val="001F6164"/>
    <w:rsid w:val="001F7C9D"/>
    <w:rsid w:val="0020141D"/>
    <w:rsid w:val="002020B9"/>
    <w:rsid w:val="0020263F"/>
    <w:rsid w:val="0020441D"/>
    <w:rsid w:val="00207C11"/>
    <w:rsid w:val="00210481"/>
    <w:rsid w:val="00210760"/>
    <w:rsid w:val="002107C1"/>
    <w:rsid w:val="00212226"/>
    <w:rsid w:val="0021355B"/>
    <w:rsid w:val="00213721"/>
    <w:rsid w:val="002143EE"/>
    <w:rsid w:val="00214EB0"/>
    <w:rsid w:val="00215E35"/>
    <w:rsid w:val="00216D8B"/>
    <w:rsid w:val="00216FC0"/>
    <w:rsid w:val="00224179"/>
    <w:rsid w:val="0022431B"/>
    <w:rsid w:val="002244E2"/>
    <w:rsid w:val="00226E68"/>
    <w:rsid w:val="0023002A"/>
    <w:rsid w:val="00230C91"/>
    <w:rsid w:val="00231052"/>
    <w:rsid w:val="002340E9"/>
    <w:rsid w:val="00235035"/>
    <w:rsid w:val="0023511D"/>
    <w:rsid w:val="002376DB"/>
    <w:rsid w:val="00240CC7"/>
    <w:rsid w:val="00242BBB"/>
    <w:rsid w:val="00243F0D"/>
    <w:rsid w:val="00244B0C"/>
    <w:rsid w:val="002456EF"/>
    <w:rsid w:val="002528CF"/>
    <w:rsid w:val="0025515C"/>
    <w:rsid w:val="00256064"/>
    <w:rsid w:val="00256613"/>
    <w:rsid w:val="0025755A"/>
    <w:rsid w:val="0026082D"/>
    <w:rsid w:val="002626C2"/>
    <w:rsid w:val="00264999"/>
    <w:rsid w:val="002711DE"/>
    <w:rsid w:val="00271998"/>
    <w:rsid w:val="00275284"/>
    <w:rsid w:val="00275ACD"/>
    <w:rsid w:val="00275B63"/>
    <w:rsid w:val="00280EF4"/>
    <w:rsid w:val="002810DE"/>
    <w:rsid w:val="0028638E"/>
    <w:rsid w:val="00287BAC"/>
    <w:rsid w:val="00290079"/>
    <w:rsid w:val="0029111C"/>
    <w:rsid w:val="0029338D"/>
    <w:rsid w:val="00296AAC"/>
    <w:rsid w:val="002A50B9"/>
    <w:rsid w:val="002A7026"/>
    <w:rsid w:val="002B0F53"/>
    <w:rsid w:val="002B19E4"/>
    <w:rsid w:val="002B2E02"/>
    <w:rsid w:val="002B3CF2"/>
    <w:rsid w:val="002B4F3E"/>
    <w:rsid w:val="002B7709"/>
    <w:rsid w:val="002B770C"/>
    <w:rsid w:val="002C1187"/>
    <w:rsid w:val="002C1391"/>
    <w:rsid w:val="002C1A11"/>
    <w:rsid w:val="002C2DCE"/>
    <w:rsid w:val="002C7A53"/>
    <w:rsid w:val="002C7C83"/>
    <w:rsid w:val="002D1745"/>
    <w:rsid w:val="002D1A61"/>
    <w:rsid w:val="002D2D88"/>
    <w:rsid w:val="002D3C05"/>
    <w:rsid w:val="002D5FE4"/>
    <w:rsid w:val="002D63C4"/>
    <w:rsid w:val="002E3152"/>
    <w:rsid w:val="002E4993"/>
    <w:rsid w:val="002E5298"/>
    <w:rsid w:val="002E55F5"/>
    <w:rsid w:val="002E5CD7"/>
    <w:rsid w:val="002F0B44"/>
    <w:rsid w:val="002F3015"/>
    <w:rsid w:val="002F31AC"/>
    <w:rsid w:val="002F70A0"/>
    <w:rsid w:val="002F732D"/>
    <w:rsid w:val="002F7722"/>
    <w:rsid w:val="00300141"/>
    <w:rsid w:val="0030182A"/>
    <w:rsid w:val="00301D30"/>
    <w:rsid w:val="003048C9"/>
    <w:rsid w:val="00306322"/>
    <w:rsid w:val="00306CE4"/>
    <w:rsid w:val="003076C2"/>
    <w:rsid w:val="00310C3E"/>
    <w:rsid w:val="00313871"/>
    <w:rsid w:val="003141C0"/>
    <w:rsid w:val="003141D0"/>
    <w:rsid w:val="003146E8"/>
    <w:rsid w:val="00315C80"/>
    <w:rsid w:val="00315E3D"/>
    <w:rsid w:val="00320E51"/>
    <w:rsid w:val="0032167F"/>
    <w:rsid w:val="00321DFF"/>
    <w:rsid w:val="0032500C"/>
    <w:rsid w:val="00325220"/>
    <w:rsid w:val="00327388"/>
    <w:rsid w:val="00330D3D"/>
    <w:rsid w:val="00330E0D"/>
    <w:rsid w:val="00330E79"/>
    <w:rsid w:val="003328B0"/>
    <w:rsid w:val="003335C7"/>
    <w:rsid w:val="00334793"/>
    <w:rsid w:val="003358E2"/>
    <w:rsid w:val="00336456"/>
    <w:rsid w:val="0034000B"/>
    <w:rsid w:val="0034012B"/>
    <w:rsid w:val="00341016"/>
    <w:rsid w:val="0034152A"/>
    <w:rsid w:val="00341AD4"/>
    <w:rsid w:val="00342F46"/>
    <w:rsid w:val="00343228"/>
    <w:rsid w:val="00343292"/>
    <w:rsid w:val="0034334D"/>
    <w:rsid w:val="003450D4"/>
    <w:rsid w:val="00345EBA"/>
    <w:rsid w:val="0035004C"/>
    <w:rsid w:val="003520EA"/>
    <w:rsid w:val="0035623F"/>
    <w:rsid w:val="003567E5"/>
    <w:rsid w:val="00356CA5"/>
    <w:rsid w:val="00357101"/>
    <w:rsid w:val="0036547C"/>
    <w:rsid w:val="00366CF6"/>
    <w:rsid w:val="003718AC"/>
    <w:rsid w:val="00372155"/>
    <w:rsid w:val="00373676"/>
    <w:rsid w:val="0037548C"/>
    <w:rsid w:val="00375D7E"/>
    <w:rsid w:val="003767A7"/>
    <w:rsid w:val="00382696"/>
    <w:rsid w:val="00383AA0"/>
    <w:rsid w:val="003849BE"/>
    <w:rsid w:val="00384D11"/>
    <w:rsid w:val="00387C7C"/>
    <w:rsid w:val="00393ABC"/>
    <w:rsid w:val="00396AEE"/>
    <w:rsid w:val="003A0BCB"/>
    <w:rsid w:val="003A166F"/>
    <w:rsid w:val="003A633B"/>
    <w:rsid w:val="003A737E"/>
    <w:rsid w:val="003A754B"/>
    <w:rsid w:val="003B1038"/>
    <w:rsid w:val="003B1F0F"/>
    <w:rsid w:val="003B3E7A"/>
    <w:rsid w:val="003B47E6"/>
    <w:rsid w:val="003B526F"/>
    <w:rsid w:val="003B5BFA"/>
    <w:rsid w:val="003B66E8"/>
    <w:rsid w:val="003C717E"/>
    <w:rsid w:val="003D1B9A"/>
    <w:rsid w:val="003D2837"/>
    <w:rsid w:val="003D4006"/>
    <w:rsid w:val="003D5287"/>
    <w:rsid w:val="003D60B4"/>
    <w:rsid w:val="003D6251"/>
    <w:rsid w:val="003D6C31"/>
    <w:rsid w:val="003E0387"/>
    <w:rsid w:val="003E2793"/>
    <w:rsid w:val="003E3A0C"/>
    <w:rsid w:val="003E4732"/>
    <w:rsid w:val="003E485E"/>
    <w:rsid w:val="003F3FFC"/>
    <w:rsid w:val="003F4C96"/>
    <w:rsid w:val="003F4E3C"/>
    <w:rsid w:val="003F629E"/>
    <w:rsid w:val="003F738C"/>
    <w:rsid w:val="00400587"/>
    <w:rsid w:val="0040267E"/>
    <w:rsid w:val="00406ADC"/>
    <w:rsid w:val="00406E20"/>
    <w:rsid w:val="0040794F"/>
    <w:rsid w:val="00407C8C"/>
    <w:rsid w:val="004107A4"/>
    <w:rsid w:val="004107AA"/>
    <w:rsid w:val="00413970"/>
    <w:rsid w:val="004152BA"/>
    <w:rsid w:val="004164A0"/>
    <w:rsid w:val="0041673B"/>
    <w:rsid w:val="00417390"/>
    <w:rsid w:val="00420FD7"/>
    <w:rsid w:val="00422F44"/>
    <w:rsid w:val="00423408"/>
    <w:rsid w:val="004252EC"/>
    <w:rsid w:val="00433844"/>
    <w:rsid w:val="00434852"/>
    <w:rsid w:val="0043525B"/>
    <w:rsid w:val="00435EA0"/>
    <w:rsid w:val="0043697F"/>
    <w:rsid w:val="004369A1"/>
    <w:rsid w:val="00440786"/>
    <w:rsid w:val="004417F7"/>
    <w:rsid w:val="0044338E"/>
    <w:rsid w:val="00444709"/>
    <w:rsid w:val="00445D2E"/>
    <w:rsid w:val="00450829"/>
    <w:rsid w:val="004510A7"/>
    <w:rsid w:val="00453189"/>
    <w:rsid w:val="00454862"/>
    <w:rsid w:val="00457FA7"/>
    <w:rsid w:val="0046004C"/>
    <w:rsid w:val="0046074D"/>
    <w:rsid w:val="0046115A"/>
    <w:rsid w:val="004623DD"/>
    <w:rsid w:val="0046274E"/>
    <w:rsid w:val="00462CD3"/>
    <w:rsid w:val="0046412D"/>
    <w:rsid w:val="00465B72"/>
    <w:rsid w:val="0046648D"/>
    <w:rsid w:val="004709B3"/>
    <w:rsid w:val="0047483D"/>
    <w:rsid w:val="00474895"/>
    <w:rsid w:val="00474FFB"/>
    <w:rsid w:val="0047597F"/>
    <w:rsid w:val="00476637"/>
    <w:rsid w:val="00476E78"/>
    <w:rsid w:val="004814FD"/>
    <w:rsid w:val="00484F19"/>
    <w:rsid w:val="004853E1"/>
    <w:rsid w:val="00487EB8"/>
    <w:rsid w:val="004926DF"/>
    <w:rsid w:val="004931AA"/>
    <w:rsid w:val="00493680"/>
    <w:rsid w:val="00494167"/>
    <w:rsid w:val="004965F6"/>
    <w:rsid w:val="0049749A"/>
    <w:rsid w:val="004A37C5"/>
    <w:rsid w:val="004A3E83"/>
    <w:rsid w:val="004A5C2F"/>
    <w:rsid w:val="004B14B9"/>
    <w:rsid w:val="004B2B1F"/>
    <w:rsid w:val="004B2B88"/>
    <w:rsid w:val="004B2ECE"/>
    <w:rsid w:val="004B2FA2"/>
    <w:rsid w:val="004B3423"/>
    <w:rsid w:val="004B7F29"/>
    <w:rsid w:val="004C4919"/>
    <w:rsid w:val="004C52EB"/>
    <w:rsid w:val="004C5581"/>
    <w:rsid w:val="004C5BAB"/>
    <w:rsid w:val="004C5FEE"/>
    <w:rsid w:val="004C72DE"/>
    <w:rsid w:val="004C7490"/>
    <w:rsid w:val="004D1B93"/>
    <w:rsid w:val="004D1C4D"/>
    <w:rsid w:val="004D2C92"/>
    <w:rsid w:val="004D3CAE"/>
    <w:rsid w:val="004D4587"/>
    <w:rsid w:val="004D4ADF"/>
    <w:rsid w:val="004D543F"/>
    <w:rsid w:val="004D5A99"/>
    <w:rsid w:val="004D6AEF"/>
    <w:rsid w:val="004D7084"/>
    <w:rsid w:val="004D7865"/>
    <w:rsid w:val="004E65E0"/>
    <w:rsid w:val="004E660F"/>
    <w:rsid w:val="004E74A2"/>
    <w:rsid w:val="004E7CCA"/>
    <w:rsid w:val="004F0558"/>
    <w:rsid w:val="004F055D"/>
    <w:rsid w:val="004F09A9"/>
    <w:rsid w:val="004F1BBC"/>
    <w:rsid w:val="004F3748"/>
    <w:rsid w:val="004F4BA4"/>
    <w:rsid w:val="004F5C08"/>
    <w:rsid w:val="004F5C0D"/>
    <w:rsid w:val="004F623E"/>
    <w:rsid w:val="004F6B5E"/>
    <w:rsid w:val="005007C5"/>
    <w:rsid w:val="00501CF7"/>
    <w:rsid w:val="005031F7"/>
    <w:rsid w:val="005070BF"/>
    <w:rsid w:val="005079C1"/>
    <w:rsid w:val="00507F3F"/>
    <w:rsid w:val="0051330B"/>
    <w:rsid w:val="00513399"/>
    <w:rsid w:val="005133D6"/>
    <w:rsid w:val="005147FE"/>
    <w:rsid w:val="00516228"/>
    <w:rsid w:val="005228B8"/>
    <w:rsid w:val="00530B03"/>
    <w:rsid w:val="00531596"/>
    <w:rsid w:val="0053190E"/>
    <w:rsid w:val="00535534"/>
    <w:rsid w:val="00540372"/>
    <w:rsid w:val="00540814"/>
    <w:rsid w:val="005411C1"/>
    <w:rsid w:val="00542DCD"/>
    <w:rsid w:val="00542EFC"/>
    <w:rsid w:val="00543A88"/>
    <w:rsid w:val="005444A6"/>
    <w:rsid w:val="0054472E"/>
    <w:rsid w:val="00545511"/>
    <w:rsid w:val="0054645C"/>
    <w:rsid w:val="00547E17"/>
    <w:rsid w:val="00550BC7"/>
    <w:rsid w:val="00550ED6"/>
    <w:rsid w:val="00551423"/>
    <w:rsid w:val="005524CC"/>
    <w:rsid w:val="00552705"/>
    <w:rsid w:val="00552DBF"/>
    <w:rsid w:val="00553382"/>
    <w:rsid w:val="005541AF"/>
    <w:rsid w:val="005549E2"/>
    <w:rsid w:val="00556049"/>
    <w:rsid w:val="00556EB4"/>
    <w:rsid w:val="00560CF2"/>
    <w:rsid w:val="0056315A"/>
    <w:rsid w:val="005662AE"/>
    <w:rsid w:val="00566FBF"/>
    <w:rsid w:val="00567F67"/>
    <w:rsid w:val="00570068"/>
    <w:rsid w:val="005836A7"/>
    <w:rsid w:val="00583C38"/>
    <w:rsid w:val="00585F74"/>
    <w:rsid w:val="005901AF"/>
    <w:rsid w:val="00590BB2"/>
    <w:rsid w:val="0059223F"/>
    <w:rsid w:val="005956BB"/>
    <w:rsid w:val="005958AF"/>
    <w:rsid w:val="005965F7"/>
    <w:rsid w:val="005A29B1"/>
    <w:rsid w:val="005A39FC"/>
    <w:rsid w:val="005A4892"/>
    <w:rsid w:val="005A4F88"/>
    <w:rsid w:val="005A4FB3"/>
    <w:rsid w:val="005B1E88"/>
    <w:rsid w:val="005B3D69"/>
    <w:rsid w:val="005B3FB8"/>
    <w:rsid w:val="005B4215"/>
    <w:rsid w:val="005B467E"/>
    <w:rsid w:val="005C1B82"/>
    <w:rsid w:val="005D01BB"/>
    <w:rsid w:val="005D4A19"/>
    <w:rsid w:val="005D4FF6"/>
    <w:rsid w:val="005D534F"/>
    <w:rsid w:val="005D7F30"/>
    <w:rsid w:val="005E03B3"/>
    <w:rsid w:val="005E0FB6"/>
    <w:rsid w:val="005E106E"/>
    <w:rsid w:val="005E6C09"/>
    <w:rsid w:val="005F26C5"/>
    <w:rsid w:val="005F2BFB"/>
    <w:rsid w:val="005F3225"/>
    <w:rsid w:val="005F3719"/>
    <w:rsid w:val="005F391D"/>
    <w:rsid w:val="005F5006"/>
    <w:rsid w:val="006016A1"/>
    <w:rsid w:val="006025E1"/>
    <w:rsid w:val="0060338D"/>
    <w:rsid w:val="00605BFE"/>
    <w:rsid w:val="00605DE2"/>
    <w:rsid w:val="00607C67"/>
    <w:rsid w:val="006153FE"/>
    <w:rsid w:val="006178B0"/>
    <w:rsid w:val="00617DE5"/>
    <w:rsid w:val="006203AC"/>
    <w:rsid w:val="00620818"/>
    <w:rsid w:val="006209C5"/>
    <w:rsid w:val="00621329"/>
    <w:rsid w:val="006241A9"/>
    <w:rsid w:val="00624355"/>
    <w:rsid w:val="006270A7"/>
    <w:rsid w:val="00627BBB"/>
    <w:rsid w:val="006300AF"/>
    <w:rsid w:val="00641841"/>
    <w:rsid w:val="006437E7"/>
    <w:rsid w:val="00644F0A"/>
    <w:rsid w:val="00646845"/>
    <w:rsid w:val="00646EE3"/>
    <w:rsid w:val="006526E0"/>
    <w:rsid w:val="00652DB2"/>
    <w:rsid w:val="00653036"/>
    <w:rsid w:val="00653EE9"/>
    <w:rsid w:val="006548F7"/>
    <w:rsid w:val="00661322"/>
    <w:rsid w:val="006627AF"/>
    <w:rsid w:val="00662F85"/>
    <w:rsid w:val="00664FDB"/>
    <w:rsid w:val="006664F4"/>
    <w:rsid w:val="00667799"/>
    <w:rsid w:val="00670247"/>
    <w:rsid w:val="00673091"/>
    <w:rsid w:val="00675BF4"/>
    <w:rsid w:val="006760E5"/>
    <w:rsid w:val="006773A5"/>
    <w:rsid w:val="00682BC4"/>
    <w:rsid w:val="00683B88"/>
    <w:rsid w:val="006845BF"/>
    <w:rsid w:val="00690ADA"/>
    <w:rsid w:val="006915A7"/>
    <w:rsid w:val="00694C5E"/>
    <w:rsid w:val="00695F8C"/>
    <w:rsid w:val="00696D5C"/>
    <w:rsid w:val="00697906"/>
    <w:rsid w:val="006A0978"/>
    <w:rsid w:val="006A29E4"/>
    <w:rsid w:val="006A59B2"/>
    <w:rsid w:val="006A6F65"/>
    <w:rsid w:val="006B3E45"/>
    <w:rsid w:val="006B48F7"/>
    <w:rsid w:val="006B5943"/>
    <w:rsid w:val="006B5D80"/>
    <w:rsid w:val="006C240E"/>
    <w:rsid w:val="006C2B34"/>
    <w:rsid w:val="006C52FF"/>
    <w:rsid w:val="006C72CD"/>
    <w:rsid w:val="006D1CA6"/>
    <w:rsid w:val="006D5295"/>
    <w:rsid w:val="006D5418"/>
    <w:rsid w:val="006D60AC"/>
    <w:rsid w:val="006D63B8"/>
    <w:rsid w:val="006D74D8"/>
    <w:rsid w:val="006E1EF7"/>
    <w:rsid w:val="006E2408"/>
    <w:rsid w:val="006E52C5"/>
    <w:rsid w:val="006E651D"/>
    <w:rsid w:val="006F3C5B"/>
    <w:rsid w:val="006F3F86"/>
    <w:rsid w:val="006F4EBE"/>
    <w:rsid w:val="006F6C6C"/>
    <w:rsid w:val="007029A5"/>
    <w:rsid w:val="0070644F"/>
    <w:rsid w:val="007070E6"/>
    <w:rsid w:val="00710A07"/>
    <w:rsid w:val="00713854"/>
    <w:rsid w:val="0071468C"/>
    <w:rsid w:val="00715582"/>
    <w:rsid w:val="00716AFC"/>
    <w:rsid w:val="00720898"/>
    <w:rsid w:val="007223A2"/>
    <w:rsid w:val="00722452"/>
    <w:rsid w:val="00724C0B"/>
    <w:rsid w:val="00733E46"/>
    <w:rsid w:val="0073429D"/>
    <w:rsid w:val="00735924"/>
    <w:rsid w:val="00736339"/>
    <w:rsid w:val="0074030C"/>
    <w:rsid w:val="00740CD2"/>
    <w:rsid w:val="00741FCC"/>
    <w:rsid w:val="0074227A"/>
    <w:rsid w:val="0074672B"/>
    <w:rsid w:val="00747FD7"/>
    <w:rsid w:val="00751999"/>
    <w:rsid w:val="0075579A"/>
    <w:rsid w:val="007569C0"/>
    <w:rsid w:val="00756CC6"/>
    <w:rsid w:val="00756D7E"/>
    <w:rsid w:val="00762CE0"/>
    <w:rsid w:val="00772315"/>
    <w:rsid w:val="00772B27"/>
    <w:rsid w:val="00773325"/>
    <w:rsid w:val="00773345"/>
    <w:rsid w:val="007748F1"/>
    <w:rsid w:val="00774CC6"/>
    <w:rsid w:val="00775789"/>
    <w:rsid w:val="00776790"/>
    <w:rsid w:val="00777635"/>
    <w:rsid w:val="00777C04"/>
    <w:rsid w:val="00780711"/>
    <w:rsid w:val="0078087C"/>
    <w:rsid w:val="00783D4B"/>
    <w:rsid w:val="00784FCE"/>
    <w:rsid w:val="00791B35"/>
    <w:rsid w:val="00791DA2"/>
    <w:rsid w:val="00791E65"/>
    <w:rsid w:val="007958D4"/>
    <w:rsid w:val="00795F34"/>
    <w:rsid w:val="007A0889"/>
    <w:rsid w:val="007A252E"/>
    <w:rsid w:val="007A30F8"/>
    <w:rsid w:val="007A35C4"/>
    <w:rsid w:val="007A3B1E"/>
    <w:rsid w:val="007A7E9B"/>
    <w:rsid w:val="007B184A"/>
    <w:rsid w:val="007B2B9A"/>
    <w:rsid w:val="007B567F"/>
    <w:rsid w:val="007B5B36"/>
    <w:rsid w:val="007B7AE2"/>
    <w:rsid w:val="007C069B"/>
    <w:rsid w:val="007C2B2E"/>
    <w:rsid w:val="007C59B0"/>
    <w:rsid w:val="007D396C"/>
    <w:rsid w:val="007D60DD"/>
    <w:rsid w:val="007D68B9"/>
    <w:rsid w:val="007D70B8"/>
    <w:rsid w:val="007E1FA7"/>
    <w:rsid w:val="007E2E8C"/>
    <w:rsid w:val="007E4D73"/>
    <w:rsid w:val="007E6045"/>
    <w:rsid w:val="007E6E19"/>
    <w:rsid w:val="007E74E1"/>
    <w:rsid w:val="007E7C9B"/>
    <w:rsid w:val="007F03DD"/>
    <w:rsid w:val="007F18B1"/>
    <w:rsid w:val="007F1F3A"/>
    <w:rsid w:val="007F2392"/>
    <w:rsid w:val="007F50FE"/>
    <w:rsid w:val="00802E97"/>
    <w:rsid w:val="00806526"/>
    <w:rsid w:val="00810D20"/>
    <w:rsid w:val="0081386F"/>
    <w:rsid w:val="0081387D"/>
    <w:rsid w:val="00814EDC"/>
    <w:rsid w:val="0081643F"/>
    <w:rsid w:val="00817E31"/>
    <w:rsid w:val="0082147C"/>
    <w:rsid w:val="00823D0C"/>
    <w:rsid w:val="0082436D"/>
    <w:rsid w:val="00826303"/>
    <w:rsid w:val="0083766D"/>
    <w:rsid w:val="00844C68"/>
    <w:rsid w:val="00845366"/>
    <w:rsid w:val="008465A5"/>
    <w:rsid w:val="00847151"/>
    <w:rsid w:val="00850D95"/>
    <w:rsid w:val="00855461"/>
    <w:rsid w:val="00857B75"/>
    <w:rsid w:val="00857D12"/>
    <w:rsid w:val="00857E1B"/>
    <w:rsid w:val="00860C23"/>
    <w:rsid w:val="00863AE7"/>
    <w:rsid w:val="00865D7B"/>
    <w:rsid w:val="00866195"/>
    <w:rsid w:val="00866917"/>
    <w:rsid w:val="00867242"/>
    <w:rsid w:val="00867D44"/>
    <w:rsid w:val="008735B0"/>
    <w:rsid w:val="00880665"/>
    <w:rsid w:val="00883DD3"/>
    <w:rsid w:val="00884226"/>
    <w:rsid w:val="008855BB"/>
    <w:rsid w:val="0088603A"/>
    <w:rsid w:val="00887BBD"/>
    <w:rsid w:val="00890739"/>
    <w:rsid w:val="00891F43"/>
    <w:rsid w:val="00891FBC"/>
    <w:rsid w:val="00893A84"/>
    <w:rsid w:val="00896C63"/>
    <w:rsid w:val="00897911"/>
    <w:rsid w:val="008A3786"/>
    <w:rsid w:val="008A37EB"/>
    <w:rsid w:val="008A397B"/>
    <w:rsid w:val="008A3B4D"/>
    <w:rsid w:val="008A5F88"/>
    <w:rsid w:val="008A6837"/>
    <w:rsid w:val="008B0771"/>
    <w:rsid w:val="008B1584"/>
    <w:rsid w:val="008B20BB"/>
    <w:rsid w:val="008B2801"/>
    <w:rsid w:val="008B2C1A"/>
    <w:rsid w:val="008B396A"/>
    <w:rsid w:val="008C06F6"/>
    <w:rsid w:val="008C15E2"/>
    <w:rsid w:val="008C178C"/>
    <w:rsid w:val="008C45AE"/>
    <w:rsid w:val="008D210D"/>
    <w:rsid w:val="008D3D7B"/>
    <w:rsid w:val="008D5ADD"/>
    <w:rsid w:val="008D7548"/>
    <w:rsid w:val="008D7A4F"/>
    <w:rsid w:val="008E1D26"/>
    <w:rsid w:val="008E3A35"/>
    <w:rsid w:val="008E63F8"/>
    <w:rsid w:val="008F1453"/>
    <w:rsid w:val="008F1887"/>
    <w:rsid w:val="008F30E7"/>
    <w:rsid w:val="008F5728"/>
    <w:rsid w:val="008F617F"/>
    <w:rsid w:val="008F6993"/>
    <w:rsid w:val="008F7229"/>
    <w:rsid w:val="008F7DD8"/>
    <w:rsid w:val="009003EB"/>
    <w:rsid w:val="00901A1F"/>
    <w:rsid w:val="00903768"/>
    <w:rsid w:val="009047BC"/>
    <w:rsid w:val="009141F9"/>
    <w:rsid w:val="00914318"/>
    <w:rsid w:val="00915E24"/>
    <w:rsid w:val="00917C0A"/>
    <w:rsid w:val="00922917"/>
    <w:rsid w:val="00922C93"/>
    <w:rsid w:val="009257CE"/>
    <w:rsid w:val="009271B4"/>
    <w:rsid w:val="0093225C"/>
    <w:rsid w:val="00932880"/>
    <w:rsid w:val="00933E0B"/>
    <w:rsid w:val="00937DFF"/>
    <w:rsid w:val="00940909"/>
    <w:rsid w:val="0094246A"/>
    <w:rsid w:val="00950208"/>
    <w:rsid w:val="00956943"/>
    <w:rsid w:val="00957C35"/>
    <w:rsid w:val="00960DF6"/>
    <w:rsid w:val="009639A8"/>
    <w:rsid w:val="0096454B"/>
    <w:rsid w:val="00974765"/>
    <w:rsid w:val="009767D7"/>
    <w:rsid w:val="00980690"/>
    <w:rsid w:val="00980C42"/>
    <w:rsid w:val="0098117E"/>
    <w:rsid w:val="00982624"/>
    <w:rsid w:val="009867B6"/>
    <w:rsid w:val="00992B8F"/>
    <w:rsid w:val="00993043"/>
    <w:rsid w:val="00995D66"/>
    <w:rsid w:val="00996BFB"/>
    <w:rsid w:val="00997508"/>
    <w:rsid w:val="009A004F"/>
    <w:rsid w:val="009A0404"/>
    <w:rsid w:val="009A04EB"/>
    <w:rsid w:val="009A345F"/>
    <w:rsid w:val="009A3CE2"/>
    <w:rsid w:val="009A5027"/>
    <w:rsid w:val="009A6E6E"/>
    <w:rsid w:val="009B0767"/>
    <w:rsid w:val="009B34CB"/>
    <w:rsid w:val="009B4722"/>
    <w:rsid w:val="009B52A8"/>
    <w:rsid w:val="009B5E75"/>
    <w:rsid w:val="009B73FB"/>
    <w:rsid w:val="009B7E70"/>
    <w:rsid w:val="009B7F79"/>
    <w:rsid w:val="009C130D"/>
    <w:rsid w:val="009C3808"/>
    <w:rsid w:val="009C4DCB"/>
    <w:rsid w:val="009C6554"/>
    <w:rsid w:val="009C6F89"/>
    <w:rsid w:val="009C7A1C"/>
    <w:rsid w:val="009D270E"/>
    <w:rsid w:val="009D29AC"/>
    <w:rsid w:val="009D6FB7"/>
    <w:rsid w:val="009D71F7"/>
    <w:rsid w:val="009E1043"/>
    <w:rsid w:val="009E18D9"/>
    <w:rsid w:val="009E523E"/>
    <w:rsid w:val="009E63C4"/>
    <w:rsid w:val="009E77B0"/>
    <w:rsid w:val="009F24EF"/>
    <w:rsid w:val="009F336C"/>
    <w:rsid w:val="009F6989"/>
    <w:rsid w:val="00A0029A"/>
    <w:rsid w:val="00A00603"/>
    <w:rsid w:val="00A01AD0"/>
    <w:rsid w:val="00A04B82"/>
    <w:rsid w:val="00A0512E"/>
    <w:rsid w:val="00A06FE7"/>
    <w:rsid w:val="00A12311"/>
    <w:rsid w:val="00A14C12"/>
    <w:rsid w:val="00A17232"/>
    <w:rsid w:val="00A177D4"/>
    <w:rsid w:val="00A17EC4"/>
    <w:rsid w:val="00A205A6"/>
    <w:rsid w:val="00A20DD8"/>
    <w:rsid w:val="00A20EF3"/>
    <w:rsid w:val="00A22D5E"/>
    <w:rsid w:val="00A324DF"/>
    <w:rsid w:val="00A32C6B"/>
    <w:rsid w:val="00A35410"/>
    <w:rsid w:val="00A358E4"/>
    <w:rsid w:val="00A35B0B"/>
    <w:rsid w:val="00A36CFC"/>
    <w:rsid w:val="00A41E61"/>
    <w:rsid w:val="00A445F5"/>
    <w:rsid w:val="00A45C03"/>
    <w:rsid w:val="00A52A6C"/>
    <w:rsid w:val="00A53FDA"/>
    <w:rsid w:val="00A541D8"/>
    <w:rsid w:val="00A54AEC"/>
    <w:rsid w:val="00A558DC"/>
    <w:rsid w:val="00A623EE"/>
    <w:rsid w:val="00A62514"/>
    <w:rsid w:val="00A6500F"/>
    <w:rsid w:val="00A656EE"/>
    <w:rsid w:val="00A664D6"/>
    <w:rsid w:val="00A66FE2"/>
    <w:rsid w:val="00A71693"/>
    <w:rsid w:val="00A71890"/>
    <w:rsid w:val="00A74A45"/>
    <w:rsid w:val="00A777E5"/>
    <w:rsid w:val="00A80CEF"/>
    <w:rsid w:val="00A81940"/>
    <w:rsid w:val="00A8194D"/>
    <w:rsid w:val="00A81F25"/>
    <w:rsid w:val="00A82E3B"/>
    <w:rsid w:val="00A82F5D"/>
    <w:rsid w:val="00A83047"/>
    <w:rsid w:val="00A841D4"/>
    <w:rsid w:val="00A856E2"/>
    <w:rsid w:val="00A87386"/>
    <w:rsid w:val="00A9297A"/>
    <w:rsid w:val="00A93350"/>
    <w:rsid w:val="00A94B1D"/>
    <w:rsid w:val="00A9561F"/>
    <w:rsid w:val="00A9717A"/>
    <w:rsid w:val="00A97F6E"/>
    <w:rsid w:val="00AA2C8D"/>
    <w:rsid w:val="00AA56D2"/>
    <w:rsid w:val="00AA5C33"/>
    <w:rsid w:val="00AA6053"/>
    <w:rsid w:val="00AA63EC"/>
    <w:rsid w:val="00AB3EFA"/>
    <w:rsid w:val="00AB40DA"/>
    <w:rsid w:val="00AB50BF"/>
    <w:rsid w:val="00AB56BB"/>
    <w:rsid w:val="00AB67A7"/>
    <w:rsid w:val="00AB6803"/>
    <w:rsid w:val="00AB76DF"/>
    <w:rsid w:val="00AC120E"/>
    <w:rsid w:val="00AC155E"/>
    <w:rsid w:val="00AC1C1C"/>
    <w:rsid w:val="00AC21E6"/>
    <w:rsid w:val="00AC26B7"/>
    <w:rsid w:val="00AC2BA2"/>
    <w:rsid w:val="00AC31DF"/>
    <w:rsid w:val="00AC3532"/>
    <w:rsid w:val="00AC5777"/>
    <w:rsid w:val="00AC7AAB"/>
    <w:rsid w:val="00AC7B32"/>
    <w:rsid w:val="00AD1A78"/>
    <w:rsid w:val="00AD297C"/>
    <w:rsid w:val="00AD400D"/>
    <w:rsid w:val="00AD78FE"/>
    <w:rsid w:val="00AD7FFD"/>
    <w:rsid w:val="00AE0D0D"/>
    <w:rsid w:val="00AE55CD"/>
    <w:rsid w:val="00AE7DC7"/>
    <w:rsid w:val="00AF2510"/>
    <w:rsid w:val="00AF3B2D"/>
    <w:rsid w:val="00AF4E1C"/>
    <w:rsid w:val="00AF5603"/>
    <w:rsid w:val="00AF715A"/>
    <w:rsid w:val="00AF7310"/>
    <w:rsid w:val="00B0068C"/>
    <w:rsid w:val="00B01DA8"/>
    <w:rsid w:val="00B0385E"/>
    <w:rsid w:val="00B047E0"/>
    <w:rsid w:val="00B060CE"/>
    <w:rsid w:val="00B07302"/>
    <w:rsid w:val="00B102CB"/>
    <w:rsid w:val="00B103AD"/>
    <w:rsid w:val="00B12FAD"/>
    <w:rsid w:val="00B1436F"/>
    <w:rsid w:val="00B16A42"/>
    <w:rsid w:val="00B16CBE"/>
    <w:rsid w:val="00B16F0C"/>
    <w:rsid w:val="00B20292"/>
    <w:rsid w:val="00B20B0B"/>
    <w:rsid w:val="00B2180C"/>
    <w:rsid w:val="00B2297B"/>
    <w:rsid w:val="00B23E54"/>
    <w:rsid w:val="00B24A6F"/>
    <w:rsid w:val="00B2521E"/>
    <w:rsid w:val="00B27AE5"/>
    <w:rsid w:val="00B3074C"/>
    <w:rsid w:val="00B31B10"/>
    <w:rsid w:val="00B324E9"/>
    <w:rsid w:val="00B35B89"/>
    <w:rsid w:val="00B36EC2"/>
    <w:rsid w:val="00B40586"/>
    <w:rsid w:val="00B40BF8"/>
    <w:rsid w:val="00B4178F"/>
    <w:rsid w:val="00B43402"/>
    <w:rsid w:val="00B435FB"/>
    <w:rsid w:val="00B45EEB"/>
    <w:rsid w:val="00B45FCA"/>
    <w:rsid w:val="00B50CF6"/>
    <w:rsid w:val="00B51A03"/>
    <w:rsid w:val="00B51ADC"/>
    <w:rsid w:val="00B51ED6"/>
    <w:rsid w:val="00B52B63"/>
    <w:rsid w:val="00B54102"/>
    <w:rsid w:val="00B61B6A"/>
    <w:rsid w:val="00B63AED"/>
    <w:rsid w:val="00B64088"/>
    <w:rsid w:val="00B72430"/>
    <w:rsid w:val="00B75248"/>
    <w:rsid w:val="00B813B4"/>
    <w:rsid w:val="00B82CC7"/>
    <w:rsid w:val="00B90AF5"/>
    <w:rsid w:val="00B93C7C"/>
    <w:rsid w:val="00BA1D67"/>
    <w:rsid w:val="00BA6235"/>
    <w:rsid w:val="00BA7875"/>
    <w:rsid w:val="00BA7B25"/>
    <w:rsid w:val="00BB3531"/>
    <w:rsid w:val="00BB362B"/>
    <w:rsid w:val="00BB3DED"/>
    <w:rsid w:val="00BB3E27"/>
    <w:rsid w:val="00BB5FA0"/>
    <w:rsid w:val="00BB72EB"/>
    <w:rsid w:val="00BB7614"/>
    <w:rsid w:val="00BC38F7"/>
    <w:rsid w:val="00BC3AEB"/>
    <w:rsid w:val="00BC5116"/>
    <w:rsid w:val="00BC78C1"/>
    <w:rsid w:val="00BD56F5"/>
    <w:rsid w:val="00BD57B5"/>
    <w:rsid w:val="00BD5A7E"/>
    <w:rsid w:val="00BD61C5"/>
    <w:rsid w:val="00BD73E9"/>
    <w:rsid w:val="00BE17CB"/>
    <w:rsid w:val="00BE373A"/>
    <w:rsid w:val="00BE4720"/>
    <w:rsid w:val="00BE4D07"/>
    <w:rsid w:val="00BF1AD0"/>
    <w:rsid w:val="00BF4B04"/>
    <w:rsid w:val="00BF6C31"/>
    <w:rsid w:val="00C015D4"/>
    <w:rsid w:val="00C0174F"/>
    <w:rsid w:val="00C061CF"/>
    <w:rsid w:val="00C07D35"/>
    <w:rsid w:val="00C108F8"/>
    <w:rsid w:val="00C118AE"/>
    <w:rsid w:val="00C23D55"/>
    <w:rsid w:val="00C25E3B"/>
    <w:rsid w:val="00C274E4"/>
    <w:rsid w:val="00C30E32"/>
    <w:rsid w:val="00C31FBA"/>
    <w:rsid w:val="00C33AEA"/>
    <w:rsid w:val="00C33F3A"/>
    <w:rsid w:val="00C341EA"/>
    <w:rsid w:val="00C36052"/>
    <w:rsid w:val="00C36B60"/>
    <w:rsid w:val="00C36B7D"/>
    <w:rsid w:val="00C36EF2"/>
    <w:rsid w:val="00C3721A"/>
    <w:rsid w:val="00C40090"/>
    <w:rsid w:val="00C40C25"/>
    <w:rsid w:val="00C42692"/>
    <w:rsid w:val="00C45B9D"/>
    <w:rsid w:val="00C460E8"/>
    <w:rsid w:val="00C47223"/>
    <w:rsid w:val="00C503B6"/>
    <w:rsid w:val="00C51532"/>
    <w:rsid w:val="00C57B88"/>
    <w:rsid w:val="00C618D5"/>
    <w:rsid w:val="00C61DB6"/>
    <w:rsid w:val="00C62CB1"/>
    <w:rsid w:val="00C63724"/>
    <w:rsid w:val="00C646E1"/>
    <w:rsid w:val="00C64ECA"/>
    <w:rsid w:val="00C66A4D"/>
    <w:rsid w:val="00C706AF"/>
    <w:rsid w:val="00C72BAB"/>
    <w:rsid w:val="00C73E52"/>
    <w:rsid w:val="00C7478E"/>
    <w:rsid w:val="00C74A59"/>
    <w:rsid w:val="00C8071D"/>
    <w:rsid w:val="00C82FAF"/>
    <w:rsid w:val="00C8406D"/>
    <w:rsid w:val="00C8436C"/>
    <w:rsid w:val="00C875D9"/>
    <w:rsid w:val="00C9100E"/>
    <w:rsid w:val="00C9132B"/>
    <w:rsid w:val="00C9290A"/>
    <w:rsid w:val="00C9363E"/>
    <w:rsid w:val="00C94081"/>
    <w:rsid w:val="00C9490E"/>
    <w:rsid w:val="00C94F8A"/>
    <w:rsid w:val="00C950B7"/>
    <w:rsid w:val="00CA06BE"/>
    <w:rsid w:val="00CA0C1C"/>
    <w:rsid w:val="00CA29DF"/>
    <w:rsid w:val="00CA3D42"/>
    <w:rsid w:val="00CA710E"/>
    <w:rsid w:val="00CB15BD"/>
    <w:rsid w:val="00CB1C4A"/>
    <w:rsid w:val="00CB1CC7"/>
    <w:rsid w:val="00CB29C4"/>
    <w:rsid w:val="00CB6C31"/>
    <w:rsid w:val="00CC0823"/>
    <w:rsid w:val="00CC1900"/>
    <w:rsid w:val="00CC3C38"/>
    <w:rsid w:val="00CC4C08"/>
    <w:rsid w:val="00CC5624"/>
    <w:rsid w:val="00CC622C"/>
    <w:rsid w:val="00CC6A62"/>
    <w:rsid w:val="00CD144E"/>
    <w:rsid w:val="00CD19B0"/>
    <w:rsid w:val="00CD2E1E"/>
    <w:rsid w:val="00CD6E6E"/>
    <w:rsid w:val="00CE0E0E"/>
    <w:rsid w:val="00CE0FAE"/>
    <w:rsid w:val="00CE1528"/>
    <w:rsid w:val="00CE2674"/>
    <w:rsid w:val="00CE3513"/>
    <w:rsid w:val="00CE3B2D"/>
    <w:rsid w:val="00CF1240"/>
    <w:rsid w:val="00CF45E0"/>
    <w:rsid w:val="00CF5B7C"/>
    <w:rsid w:val="00CF6AAC"/>
    <w:rsid w:val="00D0098A"/>
    <w:rsid w:val="00D0197B"/>
    <w:rsid w:val="00D04A20"/>
    <w:rsid w:val="00D055EC"/>
    <w:rsid w:val="00D05EE0"/>
    <w:rsid w:val="00D07C30"/>
    <w:rsid w:val="00D10ABD"/>
    <w:rsid w:val="00D127D0"/>
    <w:rsid w:val="00D128E8"/>
    <w:rsid w:val="00D13D67"/>
    <w:rsid w:val="00D147BC"/>
    <w:rsid w:val="00D14828"/>
    <w:rsid w:val="00D1677E"/>
    <w:rsid w:val="00D20C34"/>
    <w:rsid w:val="00D213B6"/>
    <w:rsid w:val="00D22BC8"/>
    <w:rsid w:val="00D22DCC"/>
    <w:rsid w:val="00D24B45"/>
    <w:rsid w:val="00D264EB"/>
    <w:rsid w:val="00D32347"/>
    <w:rsid w:val="00D3363A"/>
    <w:rsid w:val="00D33EBC"/>
    <w:rsid w:val="00D346D7"/>
    <w:rsid w:val="00D35F6D"/>
    <w:rsid w:val="00D36469"/>
    <w:rsid w:val="00D36A4D"/>
    <w:rsid w:val="00D37164"/>
    <w:rsid w:val="00D420CB"/>
    <w:rsid w:val="00D441DF"/>
    <w:rsid w:val="00D477C0"/>
    <w:rsid w:val="00D51996"/>
    <w:rsid w:val="00D5312D"/>
    <w:rsid w:val="00D53B80"/>
    <w:rsid w:val="00D53CA8"/>
    <w:rsid w:val="00D550D9"/>
    <w:rsid w:val="00D61419"/>
    <w:rsid w:val="00D63D46"/>
    <w:rsid w:val="00D706E7"/>
    <w:rsid w:val="00D70753"/>
    <w:rsid w:val="00D718E5"/>
    <w:rsid w:val="00D72995"/>
    <w:rsid w:val="00D7346F"/>
    <w:rsid w:val="00D82ADB"/>
    <w:rsid w:val="00D83C7E"/>
    <w:rsid w:val="00D872BC"/>
    <w:rsid w:val="00D879B0"/>
    <w:rsid w:val="00D92DDE"/>
    <w:rsid w:val="00D95007"/>
    <w:rsid w:val="00D958F7"/>
    <w:rsid w:val="00DA08D7"/>
    <w:rsid w:val="00DA3096"/>
    <w:rsid w:val="00DA49B2"/>
    <w:rsid w:val="00DA4A3F"/>
    <w:rsid w:val="00DA61EA"/>
    <w:rsid w:val="00DA7A45"/>
    <w:rsid w:val="00DC1204"/>
    <w:rsid w:val="00DC3424"/>
    <w:rsid w:val="00DC3829"/>
    <w:rsid w:val="00DC4098"/>
    <w:rsid w:val="00DC62D0"/>
    <w:rsid w:val="00DC6C52"/>
    <w:rsid w:val="00DC75E9"/>
    <w:rsid w:val="00DC78BD"/>
    <w:rsid w:val="00DD2F4E"/>
    <w:rsid w:val="00DE2636"/>
    <w:rsid w:val="00DE4A9B"/>
    <w:rsid w:val="00DE57D6"/>
    <w:rsid w:val="00DE6425"/>
    <w:rsid w:val="00DE7DB5"/>
    <w:rsid w:val="00DF0D69"/>
    <w:rsid w:val="00DF39A5"/>
    <w:rsid w:val="00DF6F04"/>
    <w:rsid w:val="00E02238"/>
    <w:rsid w:val="00E04445"/>
    <w:rsid w:val="00E065E6"/>
    <w:rsid w:val="00E06970"/>
    <w:rsid w:val="00E07144"/>
    <w:rsid w:val="00E11721"/>
    <w:rsid w:val="00E15390"/>
    <w:rsid w:val="00E15AAF"/>
    <w:rsid w:val="00E20DF1"/>
    <w:rsid w:val="00E20FAC"/>
    <w:rsid w:val="00E21908"/>
    <w:rsid w:val="00E23BC6"/>
    <w:rsid w:val="00E2482F"/>
    <w:rsid w:val="00E32710"/>
    <w:rsid w:val="00E33CF9"/>
    <w:rsid w:val="00E352E3"/>
    <w:rsid w:val="00E35F0C"/>
    <w:rsid w:val="00E36B4C"/>
    <w:rsid w:val="00E37190"/>
    <w:rsid w:val="00E37EDB"/>
    <w:rsid w:val="00E41393"/>
    <w:rsid w:val="00E42597"/>
    <w:rsid w:val="00E450FB"/>
    <w:rsid w:val="00E4526F"/>
    <w:rsid w:val="00E46CFC"/>
    <w:rsid w:val="00E473B2"/>
    <w:rsid w:val="00E51BF6"/>
    <w:rsid w:val="00E52702"/>
    <w:rsid w:val="00E536FD"/>
    <w:rsid w:val="00E53A46"/>
    <w:rsid w:val="00E558C0"/>
    <w:rsid w:val="00E56AC8"/>
    <w:rsid w:val="00E57447"/>
    <w:rsid w:val="00E61FA5"/>
    <w:rsid w:val="00E6442A"/>
    <w:rsid w:val="00E730F9"/>
    <w:rsid w:val="00E7594C"/>
    <w:rsid w:val="00E76382"/>
    <w:rsid w:val="00E7706D"/>
    <w:rsid w:val="00E8086C"/>
    <w:rsid w:val="00E82EB4"/>
    <w:rsid w:val="00E84AB9"/>
    <w:rsid w:val="00E8628C"/>
    <w:rsid w:val="00E86718"/>
    <w:rsid w:val="00E86E35"/>
    <w:rsid w:val="00E87492"/>
    <w:rsid w:val="00E87779"/>
    <w:rsid w:val="00E9152B"/>
    <w:rsid w:val="00E91C2B"/>
    <w:rsid w:val="00E9247A"/>
    <w:rsid w:val="00E9488F"/>
    <w:rsid w:val="00E9603A"/>
    <w:rsid w:val="00E9707E"/>
    <w:rsid w:val="00EA0EC2"/>
    <w:rsid w:val="00EA0F5B"/>
    <w:rsid w:val="00EA128E"/>
    <w:rsid w:val="00EA6499"/>
    <w:rsid w:val="00EB39A7"/>
    <w:rsid w:val="00EB3E16"/>
    <w:rsid w:val="00EB4CE9"/>
    <w:rsid w:val="00EB59A1"/>
    <w:rsid w:val="00EC0A62"/>
    <w:rsid w:val="00EC0ECF"/>
    <w:rsid w:val="00EC109B"/>
    <w:rsid w:val="00EC1820"/>
    <w:rsid w:val="00EC1BD7"/>
    <w:rsid w:val="00EC2017"/>
    <w:rsid w:val="00EC2DE3"/>
    <w:rsid w:val="00EC5642"/>
    <w:rsid w:val="00EC5BE4"/>
    <w:rsid w:val="00EC615F"/>
    <w:rsid w:val="00EC7D1B"/>
    <w:rsid w:val="00ED0601"/>
    <w:rsid w:val="00ED065B"/>
    <w:rsid w:val="00ED39C9"/>
    <w:rsid w:val="00EE11F2"/>
    <w:rsid w:val="00EE2384"/>
    <w:rsid w:val="00EE2739"/>
    <w:rsid w:val="00EE3F26"/>
    <w:rsid w:val="00EE4445"/>
    <w:rsid w:val="00EE5865"/>
    <w:rsid w:val="00EF301B"/>
    <w:rsid w:val="00EF3192"/>
    <w:rsid w:val="00EF3C72"/>
    <w:rsid w:val="00EF41B6"/>
    <w:rsid w:val="00EF4464"/>
    <w:rsid w:val="00EF4A32"/>
    <w:rsid w:val="00EF592C"/>
    <w:rsid w:val="00EF6C7C"/>
    <w:rsid w:val="00F01F2F"/>
    <w:rsid w:val="00F02B46"/>
    <w:rsid w:val="00F02BBC"/>
    <w:rsid w:val="00F044C1"/>
    <w:rsid w:val="00F0597C"/>
    <w:rsid w:val="00F05CFE"/>
    <w:rsid w:val="00F07F7B"/>
    <w:rsid w:val="00F1009D"/>
    <w:rsid w:val="00F160CD"/>
    <w:rsid w:val="00F17233"/>
    <w:rsid w:val="00F2090B"/>
    <w:rsid w:val="00F2123E"/>
    <w:rsid w:val="00F21485"/>
    <w:rsid w:val="00F2290F"/>
    <w:rsid w:val="00F24D78"/>
    <w:rsid w:val="00F25009"/>
    <w:rsid w:val="00F25214"/>
    <w:rsid w:val="00F25FEE"/>
    <w:rsid w:val="00F30DD6"/>
    <w:rsid w:val="00F31ACD"/>
    <w:rsid w:val="00F351EB"/>
    <w:rsid w:val="00F3581E"/>
    <w:rsid w:val="00F35CDC"/>
    <w:rsid w:val="00F37B6F"/>
    <w:rsid w:val="00F40935"/>
    <w:rsid w:val="00F41DEF"/>
    <w:rsid w:val="00F424B8"/>
    <w:rsid w:val="00F42B2F"/>
    <w:rsid w:val="00F43B03"/>
    <w:rsid w:val="00F44182"/>
    <w:rsid w:val="00F44F82"/>
    <w:rsid w:val="00F47A61"/>
    <w:rsid w:val="00F47B38"/>
    <w:rsid w:val="00F55F00"/>
    <w:rsid w:val="00F55F9A"/>
    <w:rsid w:val="00F56C6A"/>
    <w:rsid w:val="00F57EEE"/>
    <w:rsid w:val="00F634AE"/>
    <w:rsid w:val="00F656EF"/>
    <w:rsid w:val="00F67AFF"/>
    <w:rsid w:val="00F67F31"/>
    <w:rsid w:val="00F70F3E"/>
    <w:rsid w:val="00F72BC3"/>
    <w:rsid w:val="00F73B2E"/>
    <w:rsid w:val="00F764EB"/>
    <w:rsid w:val="00F80960"/>
    <w:rsid w:val="00F87B02"/>
    <w:rsid w:val="00F87B25"/>
    <w:rsid w:val="00F92441"/>
    <w:rsid w:val="00F92768"/>
    <w:rsid w:val="00F92778"/>
    <w:rsid w:val="00F95DD0"/>
    <w:rsid w:val="00F96F4D"/>
    <w:rsid w:val="00F973B5"/>
    <w:rsid w:val="00FA214F"/>
    <w:rsid w:val="00FA5B74"/>
    <w:rsid w:val="00FA7DBF"/>
    <w:rsid w:val="00FB1675"/>
    <w:rsid w:val="00FB1B2A"/>
    <w:rsid w:val="00FB39DD"/>
    <w:rsid w:val="00FB3AF7"/>
    <w:rsid w:val="00FB4511"/>
    <w:rsid w:val="00FB622C"/>
    <w:rsid w:val="00FB6250"/>
    <w:rsid w:val="00FB7914"/>
    <w:rsid w:val="00FB7EF5"/>
    <w:rsid w:val="00FC1965"/>
    <w:rsid w:val="00FC2452"/>
    <w:rsid w:val="00FC2477"/>
    <w:rsid w:val="00FC33B2"/>
    <w:rsid w:val="00FC65C4"/>
    <w:rsid w:val="00FC7DE8"/>
    <w:rsid w:val="00FD0139"/>
    <w:rsid w:val="00FD033D"/>
    <w:rsid w:val="00FD0779"/>
    <w:rsid w:val="00FD1453"/>
    <w:rsid w:val="00FD167B"/>
    <w:rsid w:val="00FD1D76"/>
    <w:rsid w:val="00FD4601"/>
    <w:rsid w:val="00FE0224"/>
    <w:rsid w:val="00FE27E5"/>
    <w:rsid w:val="00FE45EB"/>
    <w:rsid w:val="00FE6737"/>
    <w:rsid w:val="00FE723C"/>
    <w:rsid w:val="00FF29A4"/>
    <w:rsid w:val="00FF3FA5"/>
    <w:rsid w:val="00FF4080"/>
    <w:rsid w:val="00FF492F"/>
    <w:rsid w:val="00FF6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06BE"/>
  <w15:docId w15:val="{7649CC32-534C-4A01-BE4A-1EC324ED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7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4F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169A"/>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61CF"/>
    <w:pPr>
      <w:spacing w:before="100" w:beforeAutospacing="1" w:after="100" w:afterAutospacing="1"/>
    </w:pPr>
  </w:style>
  <w:style w:type="paragraph" w:customStyle="1" w:styleId="naisf">
    <w:name w:val="naisf"/>
    <w:basedOn w:val="Normal"/>
    <w:rsid w:val="00C061CF"/>
    <w:pPr>
      <w:spacing w:before="75" w:after="75"/>
      <w:ind w:firstLine="375"/>
      <w:jc w:val="both"/>
    </w:pPr>
  </w:style>
  <w:style w:type="paragraph" w:customStyle="1" w:styleId="naisnod">
    <w:name w:val="naisnod"/>
    <w:basedOn w:val="Normal"/>
    <w:uiPriority w:val="99"/>
    <w:rsid w:val="00C061CF"/>
    <w:pPr>
      <w:spacing w:before="150" w:after="150"/>
      <w:jc w:val="center"/>
    </w:pPr>
    <w:rPr>
      <w:b/>
      <w:bCs/>
    </w:rPr>
  </w:style>
  <w:style w:type="paragraph" w:customStyle="1" w:styleId="naislab">
    <w:name w:val="naislab"/>
    <w:basedOn w:val="Normal"/>
    <w:rsid w:val="00C061CF"/>
    <w:pPr>
      <w:spacing w:before="75" w:after="75"/>
      <w:jc w:val="right"/>
    </w:pPr>
  </w:style>
  <w:style w:type="paragraph" w:customStyle="1" w:styleId="naiskr">
    <w:name w:val="naiskr"/>
    <w:basedOn w:val="Normal"/>
    <w:rsid w:val="00C061CF"/>
    <w:pPr>
      <w:spacing w:before="75" w:after="75"/>
    </w:pPr>
  </w:style>
  <w:style w:type="paragraph" w:customStyle="1" w:styleId="naisc">
    <w:name w:val="naisc"/>
    <w:basedOn w:val="Normal"/>
    <w:rsid w:val="00C061CF"/>
    <w:pPr>
      <w:spacing w:before="75" w:after="75"/>
      <w:jc w:val="center"/>
    </w:pPr>
  </w:style>
  <w:style w:type="paragraph" w:styleId="Header">
    <w:name w:val="header"/>
    <w:basedOn w:val="Normal"/>
    <w:link w:val="HeaderChar"/>
    <w:rsid w:val="00C061CF"/>
    <w:pPr>
      <w:tabs>
        <w:tab w:val="center" w:pos="4153"/>
        <w:tab w:val="right" w:pos="8306"/>
      </w:tabs>
    </w:pPr>
  </w:style>
  <w:style w:type="character" w:customStyle="1" w:styleId="HeaderChar">
    <w:name w:val="Header Char"/>
    <w:link w:val="Header"/>
    <w:rsid w:val="00C061CF"/>
    <w:rPr>
      <w:rFonts w:ascii="Times New Roman" w:eastAsia="Times New Roman" w:hAnsi="Times New Roman" w:cs="Times New Roman"/>
      <w:sz w:val="24"/>
      <w:szCs w:val="24"/>
      <w:lang w:eastAsia="lv-LV"/>
    </w:rPr>
  </w:style>
  <w:style w:type="character" w:styleId="PageNumber">
    <w:name w:val="page number"/>
    <w:uiPriority w:val="99"/>
    <w:rsid w:val="00C061CF"/>
    <w:rPr>
      <w:rFonts w:cs="Times New Roman"/>
    </w:rPr>
  </w:style>
  <w:style w:type="paragraph" w:styleId="Footer">
    <w:name w:val="footer"/>
    <w:basedOn w:val="Normal"/>
    <w:link w:val="FooterChar"/>
    <w:uiPriority w:val="99"/>
    <w:rsid w:val="00C061CF"/>
    <w:pPr>
      <w:tabs>
        <w:tab w:val="center" w:pos="4153"/>
        <w:tab w:val="right" w:pos="8306"/>
      </w:tabs>
    </w:pPr>
  </w:style>
  <w:style w:type="character" w:customStyle="1" w:styleId="FooterChar">
    <w:name w:val="Footer Char"/>
    <w:link w:val="Footer"/>
    <w:uiPriority w:val="99"/>
    <w:rsid w:val="00C061CF"/>
    <w:rPr>
      <w:rFonts w:ascii="Times New Roman" w:eastAsia="Times New Roman" w:hAnsi="Times New Roman" w:cs="Times New Roman"/>
      <w:sz w:val="24"/>
      <w:szCs w:val="24"/>
      <w:lang w:eastAsia="lv-LV"/>
    </w:rPr>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Strip"/>
    <w:basedOn w:val="Normal"/>
    <w:link w:val="ListParagraphChar"/>
    <w:uiPriority w:val="99"/>
    <w:qFormat/>
    <w:rsid w:val="0083766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B0771"/>
    <w:rPr>
      <w:rFonts w:ascii="Tahoma" w:hAnsi="Tahoma" w:cs="Tahoma"/>
      <w:sz w:val="16"/>
      <w:szCs w:val="16"/>
    </w:rPr>
  </w:style>
  <w:style w:type="character" w:customStyle="1" w:styleId="BalloonTextChar">
    <w:name w:val="Balloon Text Char"/>
    <w:link w:val="BalloonText"/>
    <w:uiPriority w:val="99"/>
    <w:semiHidden/>
    <w:rsid w:val="008B0771"/>
    <w:rPr>
      <w:rFonts w:ascii="Tahoma" w:eastAsia="Times New Roman" w:hAnsi="Tahoma" w:cs="Tahoma"/>
      <w:sz w:val="16"/>
      <w:szCs w:val="16"/>
    </w:rPr>
  </w:style>
  <w:style w:type="character" w:styleId="CommentReference">
    <w:name w:val="annotation reference"/>
    <w:uiPriority w:val="99"/>
    <w:unhideWhenUsed/>
    <w:rsid w:val="00DF39A5"/>
    <w:rPr>
      <w:sz w:val="16"/>
      <w:szCs w:val="16"/>
    </w:rPr>
  </w:style>
  <w:style w:type="paragraph" w:styleId="CommentText">
    <w:name w:val="annotation text"/>
    <w:basedOn w:val="Normal"/>
    <w:link w:val="CommentTextChar"/>
    <w:uiPriority w:val="99"/>
    <w:unhideWhenUsed/>
    <w:rsid w:val="00DF39A5"/>
    <w:rPr>
      <w:sz w:val="20"/>
      <w:szCs w:val="20"/>
    </w:rPr>
  </w:style>
  <w:style w:type="character" w:customStyle="1" w:styleId="CommentTextChar">
    <w:name w:val="Comment Text Char"/>
    <w:link w:val="CommentText"/>
    <w:uiPriority w:val="99"/>
    <w:rsid w:val="00DF39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39A5"/>
    <w:rPr>
      <w:b/>
      <w:bCs/>
    </w:rPr>
  </w:style>
  <w:style w:type="character" w:customStyle="1" w:styleId="CommentSubjectChar">
    <w:name w:val="Comment Subject Char"/>
    <w:link w:val="CommentSubject"/>
    <w:uiPriority w:val="99"/>
    <w:semiHidden/>
    <w:rsid w:val="00DF39A5"/>
    <w:rPr>
      <w:rFonts w:ascii="Times New Roman" w:eastAsia="Times New Roman" w:hAnsi="Times New Roman"/>
      <w:b/>
      <w:bCs/>
    </w:rPr>
  </w:style>
  <w:style w:type="paragraph" w:styleId="FootnoteText">
    <w:name w:val="footnote text"/>
    <w:basedOn w:val="Normal"/>
    <w:link w:val="FootnoteTextChar"/>
    <w:uiPriority w:val="99"/>
    <w:semiHidden/>
    <w:unhideWhenUsed/>
    <w:rsid w:val="00AA6053"/>
    <w:rPr>
      <w:sz w:val="20"/>
      <w:szCs w:val="20"/>
    </w:rPr>
  </w:style>
  <w:style w:type="character" w:customStyle="1" w:styleId="FootnoteTextChar">
    <w:name w:val="Footnote Text Char"/>
    <w:link w:val="FootnoteText"/>
    <w:uiPriority w:val="99"/>
    <w:semiHidden/>
    <w:rsid w:val="00AA6053"/>
    <w:rPr>
      <w:rFonts w:ascii="Times New Roman" w:eastAsia="Times New Roman" w:hAnsi="Times New Roman"/>
    </w:rPr>
  </w:style>
  <w:style w:type="character" w:styleId="FootnoteReference">
    <w:name w:val="footnote reference"/>
    <w:uiPriority w:val="99"/>
    <w:semiHidden/>
    <w:unhideWhenUsed/>
    <w:rsid w:val="00AA6053"/>
    <w:rPr>
      <w:vertAlign w:val="superscript"/>
    </w:rPr>
  </w:style>
  <w:style w:type="paragraph" w:styleId="NoSpacing">
    <w:name w:val="No Spacing"/>
    <w:uiPriority w:val="1"/>
    <w:qFormat/>
    <w:rsid w:val="003B1F0F"/>
    <w:pPr>
      <w:ind w:left="720"/>
      <w:jc w:val="both"/>
    </w:pPr>
    <w:rPr>
      <w:rFonts w:ascii="Times New Roman" w:hAnsi="Times New Roman"/>
      <w:sz w:val="28"/>
      <w:szCs w:val="22"/>
      <w:lang w:eastAsia="en-US"/>
    </w:rPr>
  </w:style>
  <w:style w:type="character" w:styleId="Hyperlink">
    <w:name w:val="Hyperlink"/>
    <w:basedOn w:val="DefaultParagraphFont"/>
    <w:uiPriority w:val="99"/>
    <w:unhideWhenUsed/>
    <w:rsid w:val="00147BAA"/>
    <w:rPr>
      <w:color w:val="0000FF" w:themeColor="hyperlink"/>
      <w:u w:val="single"/>
    </w:rPr>
  </w:style>
  <w:style w:type="paragraph" w:styleId="BodyText">
    <w:name w:val="Body Text"/>
    <w:basedOn w:val="Normal"/>
    <w:link w:val="BodyTextChar"/>
    <w:uiPriority w:val="99"/>
    <w:unhideWhenUsed/>
    <w:rsid w:val="00DF6F04"/>
    <w:pPr>
      <w:spacing w:after="120"/>
    </w:pPr>
    <w:rPr>
      <w:lang w:eastAsia="en-US"/>
    </w:rPr>
  </w:style>
  <w:style w:type="character" w:customStyle="1" w:styleId="BodyTextChar">
    <w:name w:val="Body Text Char"/>
    <w:basedOn w:val="DefaultParagraphFont"/>
    <w:link w:val="BodyText"/>
    <w:uiPriority w:val="99"/>
    <w:rsid w:val="00DF6F04"/>
    <w:rPr>
      <w:rFonts w:ascii="Times New Roman" w:eastAsia="Times New Roman" w:hAnsi="Times New Roman"/>
      <w:sz w:val="24"/>
      <w:szCs w:val="24"/>
      <w:lang w:eastAsia="en-US"/>
    </w:rPr>
  </w:style>
  <w:style w:type="character" w:customStyle="1" w:styleId="Heading3Char">
    <w:name w:val="Heading 3 Char"/>
    <w:basedOn w:val="DefaultParagraphFont"/>
    <w:link w:val="Heading3"/>
    <w:uiPriority w:val="9"/>
    <w:semiHidden/>
    <w:rsid w:val="0001169A"/>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3B47E6"/>
    <w:rPr>
      <w:color w:val="800080" w:themeColor="followedHyperlink"/>
      <w:u w:val="single"/>
    </w:rPr>
  </w:style>
  <w:style w:type="character" w:customStyle="1" w:styleId="Heading1Char">
    <w:name w:val="Heading 1 Char"/>
    <w:basedOn w:val="DefaultParagraphFont"/>
    <w:link w:val="Heading1"/>
    <w:uiPriority w:val="9"/>
    <w:rsid w:val="005D4F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D4FF6"/>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unhideWhenUsed/>
    <w:rsid w:val="0088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603A"/>
    <w:rPr>
      <w:rFonts w:ascii="Courier New" w:eastAsia="Times New Roman" w:hAnsi="Courier New" w:cs="Courier New"/>
    </w:rPr>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Strip Char"/>
    <w:link w:val="ListParagraph"/>
    <w:uiPriority w:val="99"/>
    <w:qFormat/>
    <w:locked/>
    <w:rsid w:val="00EA12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842">
      <w:bodyDiv w:val="1"/>
      <w:marLeft w:val="0"/>
      <w:marRight w:val="0"/>
      <w:marTop w:val="0"/>
      <w:marBottom w:val="0"/>
      <w:divBdr>
        <w:top w:val="none" w:sz="0" w:space="0" w:color="auto"/>
        <w:left w:val="none" w:sz="0" w:space="0" w:color="auto"/>
        <w:bottom w:val="none" w:sz="0" w:space="0" w:color="auto"/>
        <w:right w:val="none" w:sz="0" w:space="0" w:color="auto"/>
      </w:divBdr>
    </w:div>
    <w:div w:id="79109227">
      <w:bodyDiv w:val="1"/>
      <w:marLeft w:val="0"/>
      <w:marRight w:val="0"/>
      <w:marTop w:val="0"/>
      <w:marBottom w:val="0"/>
      <w:divBdr>
        <w:top w:val="none" w:sz="0" w:space="0" w:color="auto"/>
        <w:left w:val="none" w:sz="0" w:space="0" w:color="auto"/>
        <w:bottom w:val="none" w:sz="0" w:space="0" w:color="auto"/>
        <w:right w:val="none" w:sz="0" w:space="0" w:color="auto"/>
      </w:divBdr>
    </w:div>
    <w:div w:id="96409664">
      <w:bodyDiv w:val="1"/>
      <w:marLeft w:val="0"/>
      <w:marRight w:val="0"/>
      <w:marTop w:val="0"/>
      <w:marBottom w:val="0"/>
      <w:divBdr>
        <w:top w:val="none" w:sz="0" w:space="0" w:color="auto"/>
        <w:left w:val="none" w:sz="0" w:space="0" w:color="auto"/>
        <w:bottom w:val="none" w:sz="0" w:space="0" w:color="auto"/>
        <w:right w:val="none" w:sz="0" w:space="0" w:color="auto"/>
      </w:divBdr>
      <w:divsChild>
        <w:div w:id="2008898520">
          <w:marLeft w:val="0"/>
          <w:marRight w:val="0"/>
          <w:marTop w:val="90"/>
          <w:marBottom w:val="0"/>
          <w:divBdr>
            <w:top w:val="none" w:sz="0" w:space="0" w:color="auto"/>
            <w:left w:val="none" w:sz="0" w:space="0" w:color="auto"/>
            <w:bottom w:val="none" w:sz="0" w:space="0" w:color="auto"/>
            <w:right w:val="none" w:sz="0" w:space="0" w:color="auto"/>
          </w:divBdr>
          <w:divsChild>
            <w:div w:id="1737701339">
              <w:marLeft w:val="0"/>
              <w:marRight w:val="0"/>
              <w:marTop w:val="0"/>
              <w:marBottom w:val="0"/>
              <w:divBdr>
                <w:top w:val="none" w:sz="0" w:space="0" w:color="auto"/>
                <w:left w:val="none" w:sz="0" w:space="0" w:color="auto"/>
                <w:bottom w:val="none" w:sz="0" w:space="0" w:color="auto"/>
                <w:right w:val="none" w:sz="0" w:space="0" w:color="auto"/>
              </w:divBdr>
              <w:divsChild>
                <w:div w:id="1207376150">
                  <w:marLeft w:val="0"/>
                  <w:marRight w:val="0"/>
                  <w:marTop w:val="0"/>
                  <w:marBottom w:val="405"/>
                  <w:divBdr>
                    <w:top w:val="none" w:sz="0" w:space="0" w:color="auto"/>
                    <w:left w:val="none" w:sz="0" w:space="0" w:color="auto"/>
                    <w:bottom w:val="none" w:sz="0" w:space="0" w:color="auto"/>
                    <w:right w:val="none" w:sz="0" w:space="0" w:color="auto"/>
                  </w:divBdr>
                  <w:divsChild>
                    <w:div w:id="1421756339">
                      <w:marLeft w:val="0"/>
                      <w:marRight w:val="0"/>
                      <w:marTop w:val="0"/>
                      <w:marBottom w:val="0"/>
                      <w:divBdr>
                        <w:top w:val="none" w:sz="0" w:space="0" w:color="auto"/>
                        <w:left w:val="none" w:sz="0" w:space="0" w:color="auto"/>
                        <w:bottom w:val="none" w:sz="0" w:space="0" w:color="auto"/>
                        <w:right w:val="none" w:sz="0" w:space="0" w:color="auto"/>
                      </w:divBdr>
                      <w:divsChild>
                        <w:div w:id="499733755">
                          <w:marLeft w:val="0"/>
                          <w:marRight w:val="0"/>
                          <w:marTop w:val="0"/>
                          <w:marBottom w:val="0"/>
                          <w:divBdr>
                            <w:top w:val="none" w:sz="0" w:space="0" w:color="auto"/>
                            <w:left w:val="none" w:sz="0" w:space="0" w:color="auto"/>
                            <w:bottom w:val="none" w:sz="0" w:space="0" w:color="auto"/>
                            <w:right w:val="none" w:sz="0" w:space="0" w:color="auto"/>
                          </w:divBdr>
                          <w:divsChild>
                            <w:div w:id="2089156912">
                              <w:marLeft w:val="0"/>
                              <w:marRight w:val="0"/>
                              <w:marTop w:val="0"/>
                              <w:marBottom w:val="0"/>
                              <w:divBdr>
                                <w:top w:val="none" w:sz="0" w:space="0" w:color="auto"/>
                                <w:left w:val="none" w:sz="0" w:space="0" w:color="auto"/>
                                <w:bottom w:val="none" w:sz="0" w:space="0" w:color="auto"/>
                                <w:right w:val="none" w:sz="0" w:space="0" w:color="auto"/>
                              </w:divBdr>
                              <w:divsChild>
                                <w:div w:id="9295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91510">
      <w:bodyDiv w:val="1"/>
      <w:marLeft w:val="0"/>
      <w:marRight w:val="0"/>
      <w:marTop w:val="0"/>
      <w:marBottom w:val="0"/>
      <w:divBdr>
        <w:top w:val="none" w:sz="0" w:space="0" w:color="auto"/>
        <w:left w:val="none" w:sz="0" w:space="0" w:color="auto"/>
        <w:bottom w:val="none" w:sz="0" w:space="0" w:color="auto"/>
        <w:right w:val="none" w:sz="0" w:space="0" w:color="auto"/>
      </w:divBdr>
    </w:div>
    <w:div w:id="321391187">
      <w:bodyDiv w:val="1"/>
      <w:marLeft w:val="0"/>
      <w:marRight w:val="0"/>
      <w:marTop w:val="0"/>
      <w:marBottom w:val="0"/>
      <w:divBdr>
        <w:top w:val="none" w:sz="0" w:space="0" w:color="auto"/>
        <w:left w:val="none" w:sz="0" w:space="0" w:color="auto"/>
        <w:bottom w:val="none" w:sz="0" w:space="0" w:color="auto"/>
        <w:right w:val="none" w:sz="0" w:space="0" w:color="auto"/>
      </w:divBdr>
    </w:div>
    <w:div w:id="464128053">
      <w:bodyDiv w:val="1"/>
      <w:marLeft w:val="0"/>
      <w:marRight w:val="0"/>
      <w:marTop w:val="0"/>
      <w:marBottom w:val="0"/>
      <w:divBdr>
        <w:top w:val="none" w:sz="0" w:space="0" w:color="auto"/>
        <w:left w:val="none" w:sz="0" w:space="0" w:color="auto"/>
        <w:bottom w:val="none" w:sz="0" w:space="0" w:color="auto"/>
        <w:right w:val="none" w:sz="0" w:space="0" w:color="auto"/>
      </w:divBdr>
    </w:div>
    <w:div w:id="475412023">
      <w:bodyDiv w:val="1"/>
      <w:marLeft w:val="0"/>
      <w:marRight w:val="0"/>
      <w:marTop w:val="0"/>
      <w:marBottom w:val="0"/>
      <w:divBdr>
        <w:top w:val="none" w:sz="0" w:space="0" w:color="auto"/>
        <w:left w:val="none" w:sz="0" w:space="0" w:color="auto"/>
        <w:bottom w:val="none" w:sz="0" w:space="0" w:color="auto"/>
        <w:right w:val="none" w:sz="0" w:space="0" w:color="auto"/>
      </w:divBdr>
    </w:div>
    <w:div w:id="588345022">
      <w:bodyDiv w:val="1"/>
      <w:marLeft w:val="0"/>
      <w:marRight w:val="0"/>
      <w:marTop w:val="0"/>
      <w:marBottom w:val="0"/>
      <w:divBdr>
        <w:top w:val="none" w:sz="0" w:space="0" w:color="auto"/>
        <w:left w:val="none" w:sz="0" w:space="0" w:color="auto"/>
        <w:bottom w:val="none" w:sz="0" w:space="0" w:color="auto"/>
        <w:right w:val="none" w:sz="0" w:space="0" w:color="auto"/>
      </w:divBdr>
    </w:div>
    <w:div w:id="652176789">
      <w:bodyDiv w:val="1"/>
      <w:marLeft w:val="0"/>
      <w:marRight w:val="0"/>
      <w:marTop w:val="0"/>
      <w:marBottom w:val="0"/>
      <w:divBdr>
        <w:top w:val="none" w:sz="0" w:space="0" w:color="auto"/>
        <w:left w:val="none" w:sz="0" w:space="0" w:color="auto"/>
        <w:bottom w:val="none" w:sz="0" w:space="0" w:color="auto"/>
        <w:right w:val="none" w:sz="0" w:space="0" w:color="auto"/>
      </w:divBdr>
    </w:div>
    <w:div w:id="726345569">
      <w:bodyDiv w:val="1"/>
      <w:marLeft w:val="0"/>
      <w:marRight w:val="0"/>
      <w:marTop w:val="0"/>
      <w:marBottom w:val="0"/>
      <w:divBdr>
        <w:top w:val="none" w:sz="0" w:space="0" w:color="auto"/>
        <w:left w:val="none" w:sz="0" w:space="0" w:color="auto"/>
        <w:bottom w:val="none" w:sz="0" w:space="0" w:color="auto"/>
        <w:right w:val="none" w:sz="0" w:space="0" w:color="auto"/>
      </w:divBdr>
      <w:divsChild>
        <w:div w:id="1462267496">
          <w:marLeft w:val="0"/>
          <w:marRight w:val="0"/>
          <w:marTop w:val="0"/>
          <w:marBottom w:val="567"/>
          <w:divBdr>
            <w:top w:val="none" w:sz="0" w:space="0" w:color="auto"/>
            <w:left w:val="none" w:sz="0" w:space="0" w:color="auto"/>
            <w:bottom w:val="none" w:sz="0" w:space="0" w:color="auto"/>
            <w:right w:val="none" w:sz="0" w:space="0" w:color="auto"/>
          </w:divBdr>
        </w:div>
      </w:divsChild>
    </w:div>
    <w:div w:id="791286922">
      <w:bodyDiv w:val="1"/>
      <w:marLeft w:val="0"/>
      <w:marRight w:val="0"/>
      <w:marTop w:val="0"/>
      <w:marBottom w:val="0"/>
      <w:divBdr>
        <w:top w:val="none" w:sz="0" w:space="0" w:color="auto"/>
        <w:left w:val="none" w:sz="0" w:space="0" w:color="auto"/>
        <w:bottom w:val="none" w:sz="0" w:space="0" w:color="auto"/>
        <w:right w:val="none" w:sz="0" w:space="0" w:color="auto"/>
      </w:divBdr>
    </w:div>
    <w:div w:id="838886809">
      <w:bodyDiv w:val="1"/>
      <w:marLeft w:val="0"/>
      <w:marRight w:val="0"/>
      <w:marTop w:val="0"/>
      <w:marBottom w:val="0"/>
      <w:divBdr>
        <w:top w:val="none" w:sz="0" w:space="0" w:color="auto"/>
        <w:left w:val="none" w:sz="0" w:space="0" w:color="auto"/>
        <w:bottom w:val="none" w:sz="0" w:space="0" w:color="auto"/>
        <w:right w:val="none" w:sz="0" w:space="0" w:color="auto"/>
      </w:divBdr>
    </w:div>
    <w:div w:id="898201254">
      <w:bodyDiv w:val="1"/>
      <w:marLeft w:val="0"/>
      <w:marRight w:val="0"/>
      <w:marTop w:val="0"/>
      <w:marBottom w:val="0"/>
      <w:divBdr>
        <w:top w:val="none" w:sz="0" w:space="0" w:color="auto"/>
        <w:left w:val="none" w:sz="0" w:space="0" w:color="auto"/>
        <w:bottom w:val="none" w:sz="0" w:space="0" w:color="auto"/>
        <w:right w:val="none" w:sz="0" w:space="0" w:color="auto"/>
      </w:divBdr>
    </w:div>
    <w:div w:id="913901535">
      <w:bodyDiv w:val="1"/>
      <w:marLeft w:val="0"/>
      <w:marRight w:val="0"/>
      <w:marTop w:val="0"/>
      <w:marBottom w:val="0"/>
      <w:divBdr>
        <w:top w:val="none" w:sz="0" w:space="0" w:color="auto"/>
        <w:left w:val="none" w:sz="0" w:space="0" w:color="auto"/>
        <w:bottom w:val="none" w:sz="0" w:space="0" w:color="auto"/>
        <w:right w:val="none" w:sz="0" w:space="0" w:color="auto"/>
      </w:divBdr>
    </w:div>
    <w:div w:id="945425562">
      <w:bodyDiv w:val="1"/>
      <w:marLeft w:val="0"/>
      <w:marRight w:val="0"/>
      <w:marTop w:val="0"/>
      <w:marBottom w:val="0"/>
      <w:divBdr>
        <w:top w:val="none" w:sz="0" w:space="0" w:color="auto"/>
        <w:left w:val="none" w:sz="0" w:space="0" w:color="auto"/>
        <w:bottom w:val="none" w:sz="0" w:space="0" w:color="auto"/>
        <w:right w:val="none" w:sz="0" w:space="0" w:color="auto"/>
      </w:divBdr>
    </w:div>
    <w:div w:id="1112019319">
      <w:bodyDiv w:val="1"/>
      <w:marLeft w:val="0"/>
      <w:marRight w:val="0"/>
      <w:marTop w:val="0"/>
      <w:marBottom w:val="0"/>
      <w:divBdr>
        <w:top w:val="none" w:sz="0" w:space="0" w:color="auto"/>
        <w:left w:val="none" w:sz="0" w:space="0" w:color="auto"/>
        <w:bottom w:val="none" w:sz="0" w:space="0" w:color="auto"/>
        <w:right w:val="none" w:sz="0" w:space="0" w:color="auto"/>
      </w:divBdr>
    </w:div>
    <w:div w:id="1132939673">
      <w:bodyDiv w:val="1"/>
      <w:marLeft w:val="0"/>
      <w:marRight w:val="0"/>
      <w:marTop w:val="0"/>
      <w:marBottom w:val="0"/>
      <w:divBdr>
        <w:top w:val="none" w:sz="0" w:space="0" w:color="auto"/>
        <w:left w:val="none" w:sz="0" w:space="0" w:color="auto"/>
        <w:bottom w:val="none" w:sz="0" w:space="0" w:color="auto"/>
        <w:right w:val="none" w:sz="0" w:space="0" w:color="auto"/>
      </w:divBdr>
    </w:div>
    <w:div w:id="1231620906">
      <w:bodyDiv w:val="1"/>
      <w:marLeft w:val="0"/>
      <w:marRight w:val="0"/>
      <w:marTop w:val="0"/>
      <w:marBottom w:val="0"/>
      <w:divBdr>
        <w:top w:val="none" w:sz="0" w:space="0" w:color="auto"/>
        <w:left w:val="none" w:sz="0" w:space="0" w:color="auto"/>
        <w:bottom w:val="none" w:sz="0" w:space="0" w:color="auto"/>
        <w:right w:val="none" w:sz="0" w:space="0" w:color="auto"/>
      </w:divBdr>
    </w:div>
    <w:div w:id="1354110085">
      <w:bodyDiv w:val="1"/>
      <w:marLeft w:val="0"/>
      <w:marRight w:val="0"/>
      <w:marTop w:val="0"/>
      <w:marBottom w:val="0"/>
      <w:divBdr>
        <w:top w:val="none" w:sz="0" w:space="0" w:color="auto"/>
        <w:left w:val="none" w:sz="0" w:space="0" w:color="auto"/>
        <w:bottom w:val="none" w:sz="0" w:space="0" w:color="auto"/>
        <w:right w:val="none" w:sz="0" w:space="0" w:color="auto"/>
      </w:divBdr>
    </w:div>
    <w:div w:id="1360741926">
      <w:bodyDiv w:val="1"/>
      <w:marLeft w:val="0"/>
      <w:marRight w:val="0"/>
      <w:marTop w:val="0"/>
      <w:marBottom w:val="0"/>
      <w:divBdr>
        <w:top w:val="none" w:sz="0" w:space="0" w:color="auto"/>
        <w:left w:val="none" w:sz="0" w:space="0" w:color="auto"/>
        <w:bottom w:val="none" w:sz="0" w:space="0" w:color="auto"/>
        <w:right w:val="none" w:sz="0" w:space="0" w:color="auto"/>
      </w:divBdr>
    </w:div>
    <w:div w:id="1389962623">
      <w:bodyDiv w:val="1"/>
      <w:marLeft w:val="0"/>
      <w:marRight w:val="0"/>
      <w:marTop w:val="0"/>
      <w:marBottom w:val="0"/>
      <w:divBdr>
        <w:top w:val="none" w:sz="0" w:space="0" w:color="auto"/>
        <w:left w:val="none" w:sz="0" w:space="0" w:color="auto"/>
        <w:bottom w:val="none" w:sz="0" w:space="0" w:color="auto"/>
        <w:right w:val="none" w:sz="0" w:space="0" w:color="auto"/>
      </w:divBdr>
    </w:div>
    <w:div w:id="1406609523">
      <w:bodyDiv w:val="1"/>
      <w:marLeft w:val="0"/>
      <w:marRight w:val="0"/>
      <w:marTop w:val="0"/>
      <w:marBottom w:val="0"/>
      <w:divBdr>
        <w:top w:val="none" w:sz="0" w:space="0" w:color="auto"/>
        <w:left w:val="none" w:sz="0" w:space="0" w:color="auto"/>
        <w:bottom w:val="none" w:sz="0" w:space="0" w:color="auto"/>
        <w:right w:val="none" w:sz="0" w:space="0" w:color="auto"/>
      </w:divBdr>
    </w:div>
    <w:div w:id="1415199610">
      <w:bodyDiv w:val="1"/>
      <w:marLeft w:val="0"/>
      <w:marRight w:val="0"/>
      <w:marTop w:val="0"/>
      <w:marBottom w:val="0"/>
      <w:divBdr>
        <w:top w:val="none" w:sz="0" w:space="0" w:color="auto"/>
        <w:left w:val="none" w:sz="0" w:space="0" w:color="auto"/>
        <w:bottom w:val="none" w:sz="0" w:space="0" w:color="auto"/>
        <w:right w:val="none" w:sz="0" w:space="0" w:color="auto"/>
      </w:divBdr>
    </w:div>
    <w:div w:id="1442186816">
      <w:bodyDiv w:val="1"/>
      <w:marLeft w:val="0"/>
      <w:marRight w:val="0"/>
      <w:marTop w:val="0"/>
      <w:marBottom w:val="0"/>
      <w:divBdr>
        <w:top w:val="none" w:sz="0" w:space="0" w:color="auto"/>
        <w:left w:val="none" w:sz="0" w:space="0" w:color="auto"/>
        <w:bottom w:val="none" w:sz="0" w:space="0" w:color="auto"/>
        <w:right w:val="none" w:sz="0" w:space="0" w:color="auto"/>
      </w:divBdr>
    </w:div>
    <w:div w:id="1442215087">
      <w:bodyDiv w:val="1"/>
      <w:marLeft w:val="0"/>
      <w:marRight w:val="0"/>
      <w:marTop w:val="0"/>
      <w:marBottom w:val="0"/>
      <w:divBdr>
        <w:top w:val="none" w:sz="0" w:space="0" w:color="auto"/>
        <w:left w:val="none" w:sz="0" w:space="0" w:color="auto"/>
        <w:bottom w:val="none" w:sz="0" w:space="0" w:color="auto"/>
        <w:right w:val="none" w:sz="0" w:space="0" w:color="auto"/>
      </w:divBdr>
    </w:div>
    <w:div w:id="1443114619">
      <w:bodyDiv w:val="1"/>
      <w:marLeft w:val="0"/>
      <w:marRight w:val="0"/>
      <w:marTop w:val="0"/>
      <w:marBottom w:val="0"/>
      <w:divBdr>
        <w:top w:val="none" w:sz="0" w:space="0" w:color="auto"/>
        <w:left w:val="none" w:sz="0" w:space="0" w:color="auto"/>
        <w:bottom w:val="none" w:sz="0" w:space="0" w:color="auto"/>
        <w:right w:val="none" w:sz="0" w:space="0" w:color="auto"/>
      </w:divBdr>
    </w:div>
    <w:div w:id="1472672539">
      <w:bodyDiv w:val="1"/>
      <w:marLeft w:val="0"/>
      <w:marRight w:val="0"/>
      <w:marTop w:val="0"/>
      <w:marBottom w:val="0"/>
      <w:divBdr>
        <w:top w:val="none" w:sz="0" w:space="0" w:color="auto"/>
        <w:left w:val="none" w:sz="0" w:space="0" w:color="auto"/>
        <w:bottom w:val="none" w:sz="0" w:space="0" w:color="auto"/>
        <w:right w:val="none" w:sz="0" w:space="0" w:color="auto"/>
      </w:divBdr>
    </w:div>
    <w:div w:id="1537815677">
      <w:bodyDiv w:val="1"/>
      <w:marLeft w:val="0"/>
      <w:marRight w:val="0"/>
      <w:marTop w:val="0"/>
      <w:marBottom w:val="0"/>
      <w:divBdr>
        <w:top w:val="none" w:sz="0" w:space="0" w:color="auto"/>
        <w:left w:val="none" w:sz="0" w:space="0" w:color="auto"/>
        <w:bottom w:val="none" w:sz="0" w:space="0" w:color="auto"/>
        <w:right w:val="none" w:sz="0" w:space="0" w:color="auto"/>
      </w:divBdr>
    </w:div>
    <w:div w:id="1546213989">
      <w:bodyDiv w:val="1"/>
      <w:marLeft w:val="0"/>
      <w:marRight w:val="0"/>
      <w:marTop w:val="0"/>
      <w:marBottom w:val="0"/>
      <w:divBdr>
        <w:top w:val="none" w:sz="0" w:space="0" w:color="auto"/>
        <w:left w:val="none" w:sz="0" w:space="0" w:color="auto"/>
        <w:bottom w:val="none" w:sz="0" w:space="0" w:color="auto"/>
        <w:right w:val="none" w:sz="0" w:space="0" w:color="auto"/>
      </w:divBdr>
      <w:divsChild>
        <w:div w:id="2026705597">
          <w:marLeft w:val="0"/>
          <w:marRight w:val="0"/>
          <w:marTop w:val="0"/>
          <w:marBottom w:val="567"/>
          <w:divBdr>
            <w:top w:val="none" w:sz="0" w:space="0" w:color="auto"/>
            <w:left w:val="none" w:sz="0" w:space="0" w:color="auto"/>
            <w:bottom w:val="none" w:sz="0" w:space="0" w:color="auto"/>
            <w:right w:val="none" w:sz="0" w:space="0" w:color="auto"/>
          </w:divBdr>
        </w:div>
      </w:divsChild>
    </w:div>
    <w:div w:id="1561400309">
      <w:bodyDiv w:val="1"/>
      <w:marLeft w:val="0"/>
      <w:marRight w:val="0"/>
      <w:marTop w:val="0"/>
      <w:marBottom w:val="0"/>
      <w:divBdr>
        <w:top w:val="none" w:sz="0" w:space="0" w:color="auto"/>
        <w:left w:val="none" w:sz="0" w:space="0" w:color="auto"/>
        <w:bottom w:val="none" w:sz="0" w:space="0" w:color="auto"/>
        <w:right w:val="none" w:sz="0" w:space="0" w:color="auto"/>
      </w:divBdr>
      <w:divsChild>
        <w:div w:id="122358020">
          <w:marLeft w:val="0"/>
          <w:marRight w:val="0"/>
          <w:marTop w:val="0"/>
          <w:marBottom w:val="567"/>
          <w:divBdr>
            <w:top w:val="none" w:sz="0" w:space="0" w:color="auto"/>
            <w:left w:val="none" w:sz="0" w:space="0" w:color="auto"/>
            <w:bottom w:val="none" w:sz="0" w:space="0" w:color="auto"/>
            <w:right w:val="none" w:sz="0" w:space="0" w:color="auto"/>
          </w:divBdr>
        </w:div>
      </w:divsChild>
    </w:div>
    <w:div w:id="1561483411">
      <w:bodyDiv w:val="1"/>
      <w:marLeft w:val="0"/>
      <w:marRight w:val="0"/>
      <w:marTop w:val="0"/>
      <w:marBottom w:val="0"/>
      <w:divBdr>
        <w:top w:val="none" w:sz="0" w:space="0" w:color="auto"/>
        <w:left w:val="none" w:sz="0" w:space="0" w:color="auto"/>
        <w:bottom w:val="none" w:sz="0" w:space="0" w:color="auto"/>
        <w:right w:val="none" w:sz="0" w:space="0" w:color="auto"/>
      </w:divBdr>
      <w:divsChild>
        <w:div w:id="2101288721">
          <w:marLeft w:val="0"/>
          <w:marRight w:val="0"/>
          <w:marTop w:val="0"/>
          <w:marBottom w:val="567"/>
          <w:divBdr>
            <w:top w:val="none" w:sz="0" w:space="0" w:color="auto"/>
            <w:left w:val="none" w:sz="0" w:space="0" w:color="auto"/>
            <w:bottom w:val="none" w:sz="0" w:space="0" w:color="auto"/>
            <w:right w:val="none" w:sz="0" w:space="0" w:color="auto"/>
          </w:divBdr>
        </w:div>
      </w:divsChild>
    </w:div>
    <w:div w:id="1628122612">
      <w:bodyDiv w:val="1"/>
      <w:marLeft w:val="0"/>
      <w:marRight w:val="0"/>
      <w:marTop w:val="0"/>
      <w:marBottom w:val="0"/>
      <w:divBdr>
        <w:top w:val="none" w:sz="0" w:space="0" w:color="auto"/>
        <w:left w:val="none" w:sz="0" w:space="0" w:color="auto"/>
        <w:bottom w:val="none" w:sz="0" w:space="0" w:color="auto"/>
        <w:right w:val="none" w:sz="0" w:space="0" w:color="auto"/>
      </w:divBdr>
    </w:div>
    <w:div w:id="1674532151">
      <w:bodyDiv w:val="1"/>
      <w:marLeft w:val="0"/>
      <w:marRight w:val="0"/>
      <w:marTop w:val="0"/>
      <w:marBottom w:val="0"/>
      <w:divBdr>
        <w:top w:val="none" w:sz="0" w:space="0" w:color="auto"/>
        <w:left w:val="none" w:sz="0" w:space="0" w:color="auto"/>
        <w:bottom w:val="none" w:sz="0" w:space="0" w:color="auto"/>
        <w:right w:val="none" w:sz="0" w:space="0" w:color="auto"/>
      </w:divBdr>
    </w:div>
    <w:div w:id="1724257003">
      <w:bodyDiv w:val="1"/>
      <w:marLeft w:val="0"/>
      <w:marRight w:val="0"/>
      <w:marTop w:val="0"/>
      <w:marBottom w:val="0"/>
      <w:divBdr>
        <w:top w:val="none" w:sz="0" w:space="0" w:color="auto"/>
        <w:left w:val="none" w:sz="0" w:space="0" w:color="auto"/>
        <w:bottom w:val="none" w:sz="0" w:space="0" w:color="auto"/>
        <w:right w:val="none" w:sz="0" w:space="0" w:color="auto"/>
      </w:divBdr>
    </w:div>
    <w:div w:id="1755928225">
      <w:bodyDiv w:val="1"/>
      <w:marLeft w:val="0"/>
      <w:marRight w:val="0"/>
      <w:marTop w:val="0"/>
      <w:marBottom w:val="0"/>
      <w:divBdr>
        <w:top w:val="none" w:sz="0" w:space="0" w:color="auto"/>
        <w:left w:val="none" w:sz="0" w:space="0" w:color="auto"/>
        <w:bottom w:val="none" w:sz="0" w:space="0" w:color="auto"/>
        <w:right w:val="none" w:sz="0" w:space="0" w:color="auto"/>
      </w:divBdr>
    </w:div>
    <w:div w:id="1776630733">
      <w:bodyDiv w:val="1"/>
      <w:marLeft w:val="0"/>
      <w:marRight w:val="0"/>
      <w:marTop w:val="0"/>
      <w:marBottom w:val="0"/>
      <w:divBdr>
        <w:top w:val="none" w:sz="0" w:space="0" w:color="auto"/>
        <w:left w:val="none" w:sz="0" w:space="0" w:color="auto"/>
        <w:bottom w:val="none" w:sz="0" w:space="0" w:color="auto"/>
        <w:right w:val="none" w:sz="0" w:space="0" w:color="auto"/>
      </w:divBdr>
    </w:div>
    <w:div w:id="1869485992">
      <w:bodyDiv w:val="1"/>
      <w:marLeft w:val="0"/>
      <w:marRight w:val="0"/>
      <w:marTop w:val="0"/>
      <w:marBottom w:val="0"/>
      <w:divBdr>
        <w:top w:val="none" w:sz="0" w:space="0" w:color="auto"/>
        <w:left w:val="none" w:sz="0" w:space="0" w:color="auto"/>
        <w:bottom w:val="none" w:sz="0" w:space="0" w:color="auto"/>
        <w:right w:val="none" w:sz="0" w:space="0" w:color="auto"/>
      </w:divBdr>
    </w:div>
    <w:div w:id="1871674790">
      <w:bodyDiv w:val="1"/>
      <w:marLeft w:val="0"/>
      <w:marRight w:val="0"/>
      <w:marTop w:val="0"/>
      <w:marBottom w:val="0"/>
      <w:divBdr>
        <w:top w:val="none" w:sz="0" w:space="0" w:color="auto"/>
        <w:left w:val="none" w:sz="0" w:space="0" w:color="auto"/>
        <w:bottom w:val="none" w:sz="0" w:space="0" w:color="auto"/>
        <w:right w:val="none" w:sz="0" w:space="0" w:color="auto"/>
      </w:divBdr>
      <w:divsChild>
        <w:div w:id="321079794">
          <w:marLeft w:val="0"/>
          <w:marRight w:val="0"/>
          <w:marTop w:val="0"/>
          <w:marBottom w:val="567"/>
          <w:divBdr>
            <w:top w:val="none" w:sz="0" w:space="0" w:color="auto"/>
            <w:left w:val="none" w:sz="0" w:space="0" w:color="auto"/>
            <w:bottom w:val="none" w:sz="0" w:space="0" w:color="auto"/>
            <w:right w:val="none" w:sz="0" w:space="0" w:color="auto"/>
          </w:divBdr>
        </w:div>
      </w:divsChild>
    </w:div>
    <w:div w:id="1887377106">
      <w:bodyDiv w:val="1"/>
      <w:marLeft w:val="0"/>
      <w:marRight w:val="0"/>
      <w:marTop w:val="0"/>
      <w:marBottom w:val="0"/>
      <w:divBdr>
        <w:top w:val="none" w:sz="0" w:space="0" w:color="auto"/>
        <w:left w:val="none" w:sz="0" w:space="0" w:color="auto"/>
        <w:bottom w:val="none" w:sz="0" w:space="0" w:color="auto"/>
        <w:right w:val="none" w:sz="0" w:space="0" w:color="auto"/>
      </w:divBdr>
    </w:div>
    <w:div w:id="1982880626">
      <w:bodyDiv w:val="1"/>
      <w:marLeft w:val="0"/>
      <w:marRight w:val="0"/>
      <w:marTop w:val="0"/>
      <w:marBottom w:val="0"/>
      <w:divBdr>
        <w:top w:val="none" w:sz="0" w:space="0" w:color="auto"/>
        <w:left w:val="none" w:sz="0" w:space="0" w:color="auto"/>
        <w:bottom w:val="none" w:sz="0" w:space="0" w:color="auto"/>
        <w:right w:val="none" w:sz="0" w:space="0" w:color="auto"/>
      </w:divBdr>
    </w:div>
    <w:div w:id="1995139075">
      <w:bodyDiv w:val="1"/>
      <w:marLeft w:val="0"/>
      <w:marRight w:val="0"/>
      <w:marTop w:val="0"/>
      <w:marBottom w:val="0"/>
      <w:divBdr>
        <w:top w:val="none" w:sz="0" w:space="0" w:color="auto"/>
        <w:left w:val="none" w:sz="0" w:space="0" w:color="auto"/>
        <w:bottom w:val="none" w:sz="0" w:space="0" w:color="auto"/>
        <w:right w:val="none" w:sz="0" w:space="0" w:color="auto"/>
      </w:divBdr>
    </w:div>
    <w:div w:id="2012295770">
      <w:bodyDiv w:val="1"/>
      <w:marLeft w:val="0"/>
      <w:marRight w:val="0"/>
      <w:marTop w:val="0"/>
      <w:marBottom w:val="0"/>
      <w:divBdr>
        <w:top w:val="none" w:sz="0" w:space="0" w:color="auto"/>
        <w:left w:val="none" w:sz="0" w:space="0" w:color="auto"/>
        <w:bottom w:val="none" w:sz="0" w:space="0" w:color="auto"/>
        <w:right w:val="none" w:sz="0" w:space="0" w:color="auto"/>
      </w:divBdr>
    </w:div>
    <w:div w:id="2086801131">
      <w:bodyDiv w:val="1"/>
      <w:marLeft w:val="0"/>
      <w:marRight w:val="0"/>
      <w:marTop w:val="0"/>
      <w:marBottom w:val="0"/>
      <w:divBdr>
        <w:top w:val="none" w:sz="0" w:space="0" w:color="auto"/>
        <w:left w:val="none" w:sz="0" w:space="0" w:color="auto"/>
        <w:bottom w:val="none" w:sz="0" w:space="0" w:color="auto"/>
        <w:right w:val="none" w:sz="0" w:space="0" w:color="auto"/>
      </w:divBdr>
    </w:div>
    <w:div w:id="2104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atvija.lv" TargetMode="External"/><Relationship Id="rId34" Type="http://schemas.openxmlformats.org/officeDocument/2006/relationships/hyperlink" Target="http://www.latvija.l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s://eur-lex.europa.eu/legal-content/LV/AUTO/?uri=celex:32014R091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s://viss.gov.lv/lv/Informacijai/koplietosanas-pakalpojumi"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www.mana.latvija.lv" TargetMode="External"/><Relationship Id="rId32" Type="http://schemas.openxmlformats.org/officeDocument/2006/relationships/hyperlink" Target="http://www.latvija.lv" TargetMode="External"/><Relationship Id="rId37" Type="http://schemas.openxmlformats.org/officeDocument/2006/relationships/hyperlink" Target="http://www.latvija.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hyperlink" Target="http://www.latvija.lv" TargetMode="External"/><Relationship Id="rId36"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yperlink" Target="http://www.latvija.lv"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eng/international_cooperation/scholarships_gov/latvian_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2129F-DAD3-46CB-AE32-0A2B8B1F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55956</Words>
  <Characters>31896</Characters>
  <Application>Microsoft Office Word</Application>
  <DocSecurity>0</DocSecurity>
  <Lines>265</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24.februāra noteikumos Nr. 106 “Noteikumi par speciālo ekonomisko zonu un brīvostu kapitālsabiedrību un pašvaldību pārskatu veidlapu paraugiem un to aizpildīšanas un iesniegša</vt:lpstr>
      <vt:lpstr>Par Ministru kabineta noteikumu projektu “Noteikumi par līzinga, kredīta un ar to saistīto procentu maksājumu deklarāciju”</vt:lpstr>
    </vt:vector>
  </TitlesOfParts>
  <Company>Valsts ieņēmumu dienests/Finanšu ministrija</Company>
  <LinksUpToDate>false</LinksUpToDate>
  <CharactersWithSpaces>87677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24.februāra noteikumos Nr. 106 “Noteikumi par speciālo ekonomisko zonu un brīvostu kapitālsabiedrību un pašvaldību pārskatu veidlapu paraugiem un to aizpildīšanas un iesniegšanas kārtību”</dc:title>
  <dc:subject>Izziņa</dc:subject>
  <dc:creator>Diana.Kudravecs@vid.gov.lv</dc:creator>
  <cp:keywords>Izziņa</cp:keywords>
  <dc:description>67122042, diana.kudravecs@vid.gov.lv</dc:description>
  <cp:lastModifiedBy>Jānis Krakops</cp:lastModifiedBy>
  <cp:revision>2</cp:revision>
  <cp:lastPrinted>2017-12-20T05:35:00Z</cp:lastPrinted>
  <dcterms:created xsi:type="dcterms:W3CDTF">2020-04-22T14:53:00Z</dcterms:created>
  <dcterms:modified xsi:type="dcterms:W3CDTF">2020-04-22T14:53:00Z</dcterms:modified>
</cp:coreProperties>
</file>