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8B7EF" w14:textId="77777777" w:rsidR="00894C55" w:rsidRPr="00213E1B" w:rsidRDefault="00213E1B" w:rsidP="00FF7340">
      <w:pPr>
        <w:shd w:val="clear" w:color="auto" w:fill="FFFFFF"/>
        <w:spacing w:after="0" w:line="240" w:lineRule="auto"/>
        <w:ind w:firstLine="720"/>
        <w:jc w:val="center"/>
        <w:rPr>
          <w:rFonts w:ascii="Times New Roman" w:eastAsia="Times New Roman" w:hAnsi="Times New Roman" w:cs="Times New Roman"/>
          <w:b/>
          <w:bCs/>
          <w:sz w:val="28"/>
          <w:szCs w:val="24"/>
          <w:lang w:eastAsia="lv-LV"/>
        </w:rPr>
      </w:pPr>
      <w:r w:rsidRPr="00213E1B">
        <w:rPr>
          <w:rFonts w:ascii="Times New Roman" w:hAnsi="Times New Roman" w:cs="Times New Roman"/>
          <w:b/>
          <w:bCs/>
          <w:sz w:val="28"/>
        </w:rPr>
        <w:t xml:space="preserve">Ministru kabineta noteikumu projekta "Grozījumi Ministru kabineta 2017.gada 28.novembra noteikumos Nr.689 "Medicīnisko ierīču reģistrācijas, atbilstības novērtēšanas, izplatīšanas, ekspluatācijas un tehniskās uzraudzības kārtība"" </w:t>
      </w:r>
      <w:r w:rsidR="00894C55" w:rsidRPr="00213E1B">
        <w:rPr>
          <w:rFonts w:ascii="Times New Roman" w:eastAsia="Times New Roman" w:hAnsi="Times New Roman" w:cs="Times New Roman"/>
          <w:b/>
          <w:bCs/>
          <w:sz w:val="28"/>
          <w:szCs w:val="24"/>
          <w:lang w:eastAsia="lv-LV"/>
        </w:rPr>
        <w:t>projekta</w:t>
      </w:r>
      <w:r w:rsidR="003B0BF9" w:rsidRPr="00213E1B">
        <w:rPr>
          <w:rFonts w:ascii="Times New Roman" w:eastAsia="Times New Roman" w:hAnsi="Times New Roman" w:cs="Times New Roman"/>
          <w:b/>
          <w:bCs/>
          <w:sz w:val="28"/>
          <w:szCs w:val="24"/>
          <w:lang w:eastAsia="lv-LV"/>
        </w:rPr>
        <w:br/>
      </w:r>
      <w:r w:rsidR="00894C55" w:rsidRPr="00213E1B">
        <w:rPr>
          <w:rFonts w:ascii="Times New Roman" w:eastAsia="Times New Roman" w:hAnsi="Times New Roman" w:cs="Times New Roman"/>
          <w:b/>
          <w:bCs/>
          <w:sz w:val="28"/>
          <w:szCs w:val="24"/>
          <w:lang w:eastAsia="lv-LV"/>
        </w:rPr>
        <w:t>sākotnējās ietekmes novērtējuma ziņojums (anotācija)</w:t>
      </w:r>
    </w:p>
    <w:p w14:paraId="04250047"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7C6339E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A885CF7" w14:textId="77777777" w:rsidR="00655F2C" w:rsidRPr="00213E1B" w:rsidRDefault="00E5323B" w:rsidP="00AE4CDA">
            <w:pPr>
              <w:spacing w:after="0" w:line="240" w:lineRule="auto"/>
              <w:jc w:val="center"/>
              <w:rPr>
                <w:rFonts w:ascii="Times New Roman" w:eastAsia="Times New Roman" w:hAnsi="Times New Roman" w:cs="Times New Roman"/>
                <w:b/>
                <w:bCs/>
                <w:iCs/>
                <w:sz w:val="24"/>
                <w:szCs w:val="24"/>
                <w:lang w:val="sv-SE" w:eastAsia="lv-LV"/>
              </w:rPr>
            </w:pPr>
            <w:r w:rsidRPr="00213E1B">
              <w:rPr>
                <w:rFonts w:ascii="Times New Roman" w:eastAsia="Times New Roman" w:hAnsi="Times New Roman" w:cs="Times New Roman"/>
                <w:b/>
                <w:bCs/>
                <w:iCs/>
                <w:sz w:val="24"/>
                <w:szCs w:val="24"/>
                <w:lang w:val="sv-SE" w:eastAsia="lv-LV"/>
              </w:rPr>
              <w:t>Tiesību akta projekta anotācijas kopsavilkums</w:t>
            </w:r>
          </w:p>
        </w:tc>
      </w:tr>
      <w:tr w:rsidR="00E5323B" w:rsidRPr="00E5323B" w14:paraId="1FA320F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5B172BE" w14:textId="77777777" w:rsidR="00E5323B" w:rsidRPr="00213E1B" w:rsidRDefault="00E5323B" w:rsidP="00E5323B">
            <w:pPr>
              <w:spacing w:after="0" w:line="240" w:lineRule="auto"/>
              <w:rPr>
                <w:rFonts w:ascii="Times New Roman" w:eastAsia="Times New Roman" w:hAnsi="Times New Roman" w:cs="Times New Roman"/>
                <w:iCs/>
                <w:sz w:val="24"/>
                <w:szCs w:val="24"/>
                <w:lang w:val="sv-SE" w:eastAsia="lv-LV"/>
              </w:rPr>
            </w:pPr>
            <w:r w:rsidRPr="00213E1B">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38BA770" w14:textId="77777777" w:rsidR="00E5323B" w:rsidRPr="00213E1B" w:rsidRDefault="00213E1B" w:rsidP="00E5323B">
            <w:pPr>
              <w:spacing w:after="0" w:line="240" w:lineRule="auto"/>
              <w:rPr>
                <w:rFonts w:ascii="Times New Roman" w:eastAsia="Times New Roman" w:hAnsi="Times New Roman" w:cs="Times New Roman"/>
                <w:iCs/>
                <w:sz w:val="24"/>
                <w:szCs w:val="24"/>
                <w:lang w:val="sv-SE" w:eastAsia="lv-LV"/>
              </w:rPr>
            </w:pPr>
            <w:r w:rsidRPr="00213E1B">
              <w:rPr>
                <w:rFonts w:ascii="Times New Roman" w:eastAsia="Times New Roman" w:hAnsi="Times New Roman" w:cs="Times New Roman"/>
                <w:iCs/>
                <w:sz w:val="24"/>
                <w:szCs w:val="24"/>
                <w:lang w:val="sv-SE" w:eastAsia="lv-LV"/>
              </w:rPr>
              <w:t>Nav attiecināms</w:t>
            </w:r>
          </w:p>
        </w:tc>
      </w:tr>
    </w:tbl>
    <w:p w14:paraId="5033B2A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18D5CE9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59F9EC" w14:textId="77777777" w:rsidR="00655F2C" w:rsidRPr="00213E1B" w:rsidRDefault="00E5323B" w:rsidP="00AE4CDA">
            <w:pPr>
              <w:spacing w:after="0" w:line="240" w:lineRule="auto"/>
              <w:jc w:val="center"/>
              <w:rPr>
                <w:rFonts w:ascii="Times New Roman" w:eastAsia="Times New Roman" w:hAnsi="Times New Roman" w:cs="Times New Roman"/>
                <w:b/>
                <w:bCs/>
                <w:iCs/>
                <w:sz w:val="24"/>
                <w:szCs w:val="24"/>
                <w:lang w:val="sv-SE" w:eastAsia="lv-LV"/>
              </w:rPr>
            </w:pPr>
            <w:r w:rsidRPr="00213E1B">
              <w:rPr>
                <w:rFonts w:ascii="Times New Roman" w:eastAsia="Times New Roman" w:hAnsi="Times New Roman" w:cs="Times New Roman"/>
                <w:b/>
                <w:bCs/>
                <w:iCs/>
                <w:sz w:val="24"/>
                <w:szCs w:val="24"/>
                <w:lang w:val="sv-SE" w:eastAsia="lv-LV"/>
              </w:rPr>
              <w:t>I. Tiesību akta projekta izstrādes nepieciešamība</w:t>
            </w:r>
          </w:p>
        </w:tc>
      </w:tr>
      <w:tr w:rsidR="00E5323B" w:rsidRPr="00E5323B" w14:paraId="4453493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635A5C"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78E5DA7" w14:textId="77777777" w:rsidR="00E5323B" w:rsidRPr="00213E1B" w:rsidRDefault="00E5323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BABAE87" w14:textId="77777777" w:rsidR="00E5323B" w:rsidRPr="00213E1B" w:rsidRDefault="00213E1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Veselības ministrijas iniciatīva</w:t>
            </w:r>
          </w:p>
        </w:tc>
      </w:tr>
      <w:tr w:rsidR="00E5323B" w:rsidRPr="00E5323B" w14:paraId="021D2F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2D549E" w14:textId="77777777" w:rsidR="00655F2C" w:rsidRPr="00213E1B" w:rsidRDefault="00E5323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7CCEA64" w14:textId="77777777"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p w14:paraId="0A877716" w14:textId="77777777" w:rsidR="00921572" w:rsidRPr="00921572" w:rsidRDefault="00921572" w:rsidP="00921572">
            <w:pPr>
              <w:rPr>
                <w:rFonts w:ascii="Times New Roman" w:eastAsia="Times New Roman" w:hAnsi="Times New Roman" w:cs="Times New Roman"/>
                <w:sz w:val="24"/>
                <w:szCs w:val="24"/>
                <w:lang w:val="en-US" w:eastAsia="lv-LV"/>
              </w:rPr>
            </w:pPr>
          </w:p>
          <w:p w14:paraId="6297E164" w14:textId="77777777" w:rsidR="00921572" w:rsidRPr="00921572" w:rsidRDefault="00921572" w:rsidP="00921572">
            <w:pPr>
              <w:rPr>
                <w:rFonts w:ascii="Times New Roman" w:eastAsia="Times New Roman" w:hAnsi="Times New Roman" w:cs="Times New Roman"/>
                <w:sz w:val="24"/>
                <w:szCs w:val="24"/>
                <w:lang w:val="en-US" w:eastAsia="lv-LV"/>
              </w:rPr>
            </w:pPr>
          </w:p>
          <w:p w14:paraId="00507ECA" w14:textId="77777777" w:rsidR="00921572" w:rsidRPr="00921572" w:rsidRDefault="00921572" w:rsidP="00921572">
            <w:pPr>
              <w:rPr>
                <w:rFonts w:ascii="Times New Roman" w:eastAsia="Times New Roman" w:hAnsi="Times New Roman" w:cs="Times New Roman"/>
                <w:sz w:val="24"/>
                <w:szCs w:val="24"/>
                <w:lang w:val="en-US" w:eastAsia="lv-LV"/>
              </w:rPr>
            </w:pPr>
          </w:p>
          <w:p w14:paraId="058B755D" w14:textId="77777777" w:rsidR="00921572" w:rsidRPr="00921572" w:rsidRDefault="00921572" w:rsidP="00921572">
            <w:pPr>
              <w:rPr>
                <w:rFonts w:ascii="Times New Roman" w:eastAsia="Times New Roman" w:hAnsi="Times New Roman" w:cs="Times New Roman"/>
                <w:sz w:val="24"/>
                <w:szCs w:val="24"/>
                <w:lang w:val="en-US" w:eastAsia="lv-LV"/>
              </w:rPr>
            </w:pPr>
          </w:p>
          <w:p w14:paraId="014941DD" w14:textId="77777777" w:rsidR="00921572" w:rsidRPr="00921572" w:rsidRDefault="00921572" w:rsidP="00921572">
            <w:pPr>
              <w:rPr>
                <w:rFonts w:ascii="Times New Roman" w:eastAsia="Times New Roman" w:hAnsi="Times New Roman" w:cs="Times New Roman"/>
                <w:sz w:val="24"/>
                <w:szCs w:val="24"/>
                <w:lang w:val="en-US" w:eastAsia="lv-LV"/>
              </w:rPr>
            </w:pPr>
          </w:p>
          <w:p w14:paraId="5D420CED" w14:textId="77777777" w:rsidR="00921572" w:rsidRPr="00921572" w:rsidRDefault="00921572" w:rsidP="00921572">
            <w:pPr>
              <w:rPr>
                <w:rFonts w:ascii="Times New Roman" w:eastAsia="Times New Roman" w:hAnsi="Times New Roman" w:cs="Times New Roman"/>
                <w:sz w:val="24"/>
                <w:szCs w:val="24"/>
                <w:lang w:val="en-US" w:eastAsia="lv-LV"/>
              </w:rPr>
            </w:pPr>
          </w:p>
          <w:p w14:paraId="1CBD5608" w14:textId="77777777" w:rsidR="00921572" w:rsidRPr="00921572" w:rsidRDefault="00921572" w:rsidP="00921572">
            <w:pPr>
              <w:rPr>
                <w:rFonts w:ascii="Times New Roman" w:eastAsia="Times New Roman" w:hAnsi="Times New Roman" w:cs="Times New Roman"/>
                <w:sz w:val="24"/>
                <w:szCs w:val="24"/>
                <w:lang w:val="en-US" w:eastAsia="lv-LV"/>
              </w:rPr>
            </w:pPr>
          </w:p>
          <w:p w14:paraId="01E2DBBE" w14:textId="77777777" w:rsidR="00921572" w:rsidRPr="00921572" w:rsidRDefault="00921572" w:rsidP="00921572">
            <w:pPr>
              <w:rPr>
                <w:rFonts w:ascii="Times New Roman" w:eastAsia="Times New Roman" w:hAnsi="Times New Roman" w:cs="Times New Roman"/>
                <w:sz w:val="24"/>
                <w:szCs w:val="24"/>
                <w:lang w:val="en-US" w:eastAsia="lv-LV"/>
              </w:rPr>
            </w:pPr>
          </w:p>
          <w:p w14:paraId="737AD760" w14:textId="77777777" w:rsidR="00921572" w:rsidRPr="00921572" w:rsidRDefault="00921572" w:rsidP="00921572">
            <w:pPr>
              <w:rPr>
                <w:rFonts w:ascii="Times New Roman" w:eastAsia="Times New Roman" w:hAnsi="Times New Roman" w:cs="Times New Roman"/>
                <w:sz w:val="24"/>
                <w:szCs w:val="24"/>
                <w:lang w:val="en-US" w:eastAsia="lv-LV"/>
              </w:rPr>
            </w:pPr>
          </w:p>
          <w:p w14:paraId="48DFE2A7" w14:textId="77777777" w:rsidR="00921572" w:rsidRPr="00921572" w:rsidRDefault="00921572" w:rsidP="00921572">
            <w:pPr>
              <w:rPr>
                <w:rFonts w:ascii="Times New Roman" w:eastAsia="Times New Roman" w:hAnsi="Times New Roman" w:cs="Times New Roman"/>
                <w:sz w:val="24"/>
                <w:szCs w:val="24"/>
                <w:lang w:val="en-US" w:eastAsia="lv-LV"/>
              </w:rPr>
            </w:pPr>
          </w:p>
          <w:p w14:paraId="35D689A2" w14:textId="77777777" w:rsidR="00921572" w:rsidRPr="00921572" w:rsidRDefault="00921572" w:rsidP="00921572">
            <w:pPr>
              <w:rPr>
                <w:rFonts w:ascii="Times New Roman" w:eastAsia="Times New Roman" w:hAnsi="Times New Roman" w:cs="Times New Roman"/>
                <w:sz w:val="24"/>
                <w:szCs w:val="24"/>
                <w:lang w:val="en-US" w:eastAsia="lv-LV"/>
              </w:rPr>
            </w:pPr>
          </w:p>
          <w:p w14:paraId="596DAF4F" w14:textId="77777777" w:rsidR="00921572" w:rsidRPr="00921572" w:rsidRDefault="00921572" w:rsidP="00921572">
            <w:pPr>
              <w:rPr>
                <w:rFonts w:ascii="Times New Roman" w:eastAsia="Times New Roman" w:hAnsi="Times New Roman" w:cs="Times New Roman"/>
                <w:sz w:val="24"/>
                <w:szCs w:val="24"/>
                <w:lang w:val="en-US" w:eastAsia="lv-LV"/>
              </w:rPr>
            </w:pPr>
          </w:p>
          <w:p w14:paraId="60FDBD1F" w14:textId="77777777" w:rsidR="00921572" w:rsidRPr="00921572" w:rsidRDefault="00921572" w:rsidP="00921572">
            <w:pPr>
              <w:rPr>
                <w:rFonts w:ascii="Times New Roman" w:eastAsia="Times New Roman" w:hAnsi="Times New Roman" w:cs="Times New Roman"/>
                <w:sz w:val="24"/>
                <w:szCs w:val="24"/>
                <w:lang w:val="en-US" w:eastAsia="lv-LV"/>
              </w:rPr>
            </w:pPr>
          </w:p>
          <w:p w14:paraId="0D2CC3E4" w14:textId="77777777" w:rsidR="00921572" w:rsidRPr="00921572" w:rsidRDefault="00921572" w:rsidP="00921572">
            <w:pPr>
              <w:rPr>
                <w:rFonts w:ascii="Times New Roman" w:eastAsia="Times New Roman" w:hAnsi="Times New Roman" w:cs="Times New Roman"/>
                <w:sz w:val="24"/>
                <w:szCs w:val="24"/>
                <w:lang w:val="en-US" w:eastAsia="lv-LV"/>
              </w:rPr>
            </w:pPr>
          </w:p>
          <w:p w14:paraId="4FF8DC7A" w14:textId="77777777" w:rsidR="00921572" w:rsidRPr="00921572" w:rsidRDefault="00921572" w:rsidP="00921572">
            <w:pPr>
              <w:rPr>
                <w:rFonts w:ascii="Times New Roman" w:eastAsia="Times New Roman" w:hAnsi="Times New Roman" w:cs="Times New Roman"/>
                <w:sz w:val="24"/>
                <w:szCs w:val="24"/>
                <w:lang w:val="en-US" w:eastAsia="lv-LV"/>
              </w:rPr>
            </w:pPr>
          </w:p>
          <w:p w14:paraId="3D155E7B" w14:textId="77777777" w:rsidR="00921572" w:rsidRPr="00921572" w:rsidRDefault="00921572" w:rsidP="00921572">
            <w:pPr>
              <w:rPr>
                <w:rFonts w:ascii="Times New Roman" w:eastAsia="Times New Roman" w:hAnsi="Times New Roman" w:cs="Times New Roman"/>
                <w:sz w:val="24"/>
                <w:szCs w:val="24"/>
                <w:lang w:val="en-US" w:eastAsia="lv-LV"/>
              </w:rPr>
            </w:pPr>
          </w:p>
          <w:p w14:paraId="76443467" w14:textId="77777777" w:rsidR="00921572" w:rsidRPr="00921572" w:rsidRDefault="00921572" w:rsidP="00921572">
            <w:pPr>
              <w:rPr>
                <w:rFonts w:ascii="Times New Roman" w:eastAsia="Times New Roman" w:hAnsi="Times New Roman" w:cs="Times New Roman"/>
                <w:sz w:val="24"/>
                <w:szCs w:val="24"/>
                <w:lang w:val="en-US" w:eastAsia="lv-LV"/>
              </w:rPr>
            </w:pPr>
          </w:p>
          <w:p w14:paraId="2EB5CE94" w14:textId="77777777" w:rsidR="00921572" w:rsidRDefault="00921572" w:rsidP="00921572">
            <w:pPr>
              <w:rPr>
                <w:rFonts w:ascii="Times New Roman" w:eastAsia="Times New Roman" w:hAnsi="Times New Roman" w:cs="Times New Roman"/>
                <w:iCs/>
                <w:sz w:val="24"/>
                <w:szCs w:val="24"/>
                <w:lang w:val="en-US" w:eastAsia="lv-LV"/>
              </w:rPr>
            </w:pPr>
          </w:p>
          <w:p w14:paraId="481418B9" w14:textId="319B526C" w:rsidR="00921572" w:rsidRPr="00921572" w:rsidRDefault="00921572" w:rsidP="00921572">
            <w:pPr>
              <w:rPr>
                <w:rFonts w:ascii="Times New Roman" w:eastAsia="Times New Roman" w:hAnsi="Times New Roman" w:cs="Times New Roman"/>
                <w:sz w:val="24"/>
                <w:szCs w:val="24"/>
                <w:lang w:val="en-US"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6055D8E" w14:textId="77777777" w:rsidR="007F1F51" w:rsidRPr="007F1F51" w:rsidRDefault="007F1F51" w:rsidP="007F1F51">
            <w:pPr>
              <w:pStyle w:val="NoSpacing"/>
              <w:jc w:val="both"/>
              <w:rPr>
                <w:rFonts w:ascii="Times New Roman" w:hAnsi="Times New Roman" w:cs="Times New Roman"/>
                <w:sz w:val="24"/>
                <w:szCs w:val="24"/>
                <w:lang w:eastAsia="lv-LV"/>
              </w:rPr>
            </w:pPr>
            <w:r w:rsidRPr="007F1F51">
              <w:rPr>
                <w:rFonts w:ascii="Times New Roman" w:hAnsi="Times New Roman" w:cs="Times New Roman"/>
                <w:sz w:val="24"/>
                <w:szCs w:val="24"/>
              </w:rPr>
              <w:t xml:space="preserve">Ministru kabineta 2017.gada 28.novembra noteikumu Nr.689 "Medicīnisko ierīču reģistrācijas, atbilstības novērtēšanas, izplatīšanas, ekspluatācijas un tehniskās uzraudzības kārtība" (turpmāk – Noteikumi Nr.689) 9.punkts </w:t>
            </w:r>
            <w:r w:rsidRPr="007F1F51">
              <w:rPr>
                <w:rFonts w:ascii="Times New Roman" w:hAnsi="Times New Roman" w:cs="Times New Roman"/>
                <w:sz w:val="24"/>
                <w:szCs w:val="24"/>
                <w:lang w:eastAsia="lv-LV"/>
              </w:rPr>
              <w:t>nosaka, ka medicīnisko ierīci var laist tirgū vai ieviest, ja:</w:t>
            </w:r>
          </w:p>
          <w:p w14:paraId="56E2DD16" w14:textId="77777777" w:rsidR="007F1F51" w:rsidRPr="007F1F51" w:rsidRDefault="007F1F51" w:rsidP="007F1F51">
            <w:pPr>
              <w:pStyle w:val="NoSpacing"/>
              <w:jc w:val="both"/>
              <w:rPr>
                <w:rFonts w:ascii="Times New Roman" w:hAnsi="Times New Roman" w:cs="Times New Roman"/>
                <w:sz w:val="24"/>
                <w:szCs w:val="24"/>
              </w:rPr>
            </w:pPr>
            <w:r w:rsidRPr="007F1F51">
              <w:rPr>
                <w:rFonts w:ascii="Times New Roman" w:hAnsi="Times New Roman" w:cs="Times New Roman"/>
                <w:sz w:val="24"/>
                <w:szCs w:val="24"/>
              </w:rPr>
              <w:t xml:space="preserve">9.1. medicīniskā ierīce, attiecīgi piegādāta un pienācīgi uzstādīta, uzturēta un izmantota atbilstoši paredzētajam mērķim, atbilst Noteikumos Nr.689 noteiktajām būtiskajām prasībām un tai ir veiktas Noteikumu Nr.689 9.nodaļā norādītās atbilstības novērtēšanas procedūras atbilstoši Noteikumu Nr.689 13.punktam; </w:t>
            </w:r>
          </w:p>
          <w:p w14:paraId="5848804A" w14:textId="77777777" w:rsidR="00E5323B" w:rsidRDefault="007F1F51" w:rsidP="007F1F51">
            <w:pPr>
              <w:spacing w:after="0" w:line="240" w:lineRule="auto"/>
              <w:jc w:val="both"/>
              <w:rPr>
                <w:rFonts w:ascii="Times New Roman" w:hAnsi="Times New Roman" w:cs="Times New Roman"/>
                <w:sz w:val="24"/>
                <w:szCs w:val="24"/>
              </w:rPr>
            </w:pPr>
            <w:r w:rsidRPr="007F1F51">
              <w:rPr>
                <w:rFonts w:ascii="Times New Roman" w:hAnsi="Times New Roman" w:cs="Times New Roman"/>
                <w:sz w:val="24"/>
                <w:szCs w:val="24"/>
              </w:rPr>
              <w:t>9.2. ir sastādīta EK atbilstības deklarācija un ierīces ir marķētas ar CE atbilstības marķējumu, ar ko ražotājs apliecina, ka ierīce atbilst visām attiecināmajām normatīvo aktu prasībām.</w:t>
            </w:r>
          </w:p>
          <w:p w14:paraId="706E74EA" w14:textId="77777777" w:rsidR="007F1F51" w:rsidRDefault="007F1F51" w:rsidP="007F1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Nr.689 121.punktā ir iekļauts izņēmums, kad var nepiemērot 9.punktu, taču minētais izņēmums ir ļoti šaurs un attiecas tikai uz speciāli piegādātām medicīniskām ierīcēm, kas paredzētas vai nu konkrētam pacientam vai konkrētai ārstniecības iestādei. </w:t>
            </w:r>
          </w:p>
          <w:p w14:paraId="588833A3" w14:textId="4302F47B" w:rsidR="00C17F50" w:rsidRDefault="007F1F51" w:rsidP="007F1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Tajā pašā laikā gan Padomes 1993.gada 14.</w:t>
            </w:r>
            <w:r w:rsidRPr="00073A72">
              <w:rPr>
                <w:rFonts w:ascii="Times New Roman" w:hAnsi="Times New Roman" w:cs="Times New Roman"/>
                <w:sz w:val="24"/>
                <w:szCs w:val="24"/>
              </w:rPr>
              <w:t>jūnija Direktīva 93/42/EEK par medicīnas ierīcēm</w:t>
            </w:r>
            <w:r>
              <w:rPr>
                <w:rFonts w:ascii="Times New Roman" w:hAnsi="Times New Roman" w:cs="Times New Roman"/>
                <w:sz w:val="24"/>
                <w:szCs w:val="24"/>
              </w:rPr>
              <w:t xml:space="preserve"> (11.panta 13.punkts), gan </w:t>
            </w:r>
            <w:r w:rsidRPr="00073A72">
              <w:rPr>
                <w:rFonts w:ascii="Times New Roman" w:hAnsi="Times New Roman" w:cs="Times New Roman"/>
                <w:sz w:val="24"/>
                <w:szCs w:val="24"/>
              </w:rPr>
              <w:t>Eiropas Parlam</w:t>
            </w:r>
            <w:r>
              <w:rPr>
                <w:rFonts w:ascii="Times New Roman" w:hAnsi="Times New Roman" w:cs="Times New Roman"/>
                <w:sz w:val="24"/>
                <w:szCs w:val="24"/>
              </w:rPr>
              <w:t>enta un Padomes 1998.gada 27.</w:t>
            </w:r>
            <w:r w:rsidRPr="00073A72">
              <w:rPr>
                <w:rFonts w:ascii="Times New Roman" w:hAnsi="Times New Roman" w:cs="Times New Roman"/>
                <w:sz w:val="24"/>
                <w:szCs w:val="24"/>
              </w:rPr>
              <w:t xml:space="preserve">oktobra Direktīva 98/79/EK par medicīnas ierīcēm, ko lieto </w:t>
            </w:r>
            <w:r w:rsidRPr="00073A72">
              <w:rPr>
                <w:rFonts w:ascii="Times New Roman" w:hAnsi="Times New Roman" w:cs="Times New Roman"/>
                <w:i/>
                <w:sz w:val="24"/>
                <w:szCs w:val="24"/>
              </w:rPr>
              <w:t>in vitro</w:t>
            </w:r>
            <w:r w:rsidRPr="00073A72">
              <w:rPr>
                <w:rFonts w:ascii="Times New Roman" w:hAnsi="Times New Roman" w:cs="Times New Roman"/>
                <w:sz w:val="24"/>
                <w:szCs w:val="24"/>
              </w:rPr>
              <w:t xml:space="preserve"> diagnostikā</w:t>
            </w:r>
            <w:r>
              <w:rPr>
                <w:rFonts w:ascii="Times New Roman" w:hAnsi="Times New Roman" w:cs="Times New Roman"/>
                <w:sz w:val="24"/>
                <w:szCs w:val="24"/>
              </w:rPr>
              <w:t xml:space="preserve"> (9.panta 12.punkts)</w:t>
            </w:r>
            <w:r w:rsidR="00222C6E">
              <w:rPr>
                <w:rFonts w:ascii="Times New Roman" w:hAnsi="Times New Roman" w:cs="Times New Roman"/>
                <w:sz w:val="24"/>
                <w:szCs w:val="24"/>
              </w:rPr>
              <w:t xml:space="preserve">, </w:t>
            </w:r>
            <w:r w:rsidR="00222C6E" w:rsidRPr="00142459">
              <w:rPr>
                <w:rFonts w:ascii="Times New Roman" w:hAnsi="Times New Roman" w:cs="Times New Roman"/>
                <w:sz w:val="24"/>
                <w:szCs w:val="24"/>
              </w:rPr>
              <w:t xml:space="preserve">gan </w:t>
            </w:r>
            <w:r w:rsidR="000B2C87" w:rsidRPr="00142459">
              <w:rPr>
                <w:rFonts w:ascii="Times New Roman" w:hAnsi="Times New Roman" w:cs="Times New Roman"/>
                <w:sz w:val="24"/>
                <w:szCs w:val="24"/>
              </w:rPr>
              <w:t xml:space="preserve">Padomes 1990.gada 20.jūnija Direktīva 90/385/EEK par dalībvalstu tiesību aktu tuvināšanu attiecībā uz aktīvām implantējamām medicīnas ierīcēm </w:t>
            </w:r>
            <w:r>
              <w:rPr>
                <w:rFonts w:ascii="Times New Roman" w:hAnsi="Times New Roman" w:cs="Times New Roman"/>
                <w:sz w:val="24"/>
                <w:szCs w:val="24"/>
              </w:rPr>
              <w:t xml:space="preserve">atļauj laist tirgū vai ieviest </w:t>
            </w:r>
            <w:r w:rsidR="00C17F50">
              <w:rPr>
                <w:rFonts w:ascii="Times New Roman" w:hAnsi="Times New Roman" w:cs="Times New Roman"/>
                <w:sz w:val="24"/>
                <w:szCs w:val="24"/>
              </w:rPr>
              <w:t>atsevišķas</w:t>
            </w:r>
            <w:r>
              <w:rPr>
                <w:rFonts w:ascii="Times New Roman" w:hAnsi="Times New Roman" w:cs="Times New Roman"/>
                <w:sz w:val="24"/>
                <w:szCs w:val="24"/>
              </w:rPr>
              <w:t xml:space="preserve"> </w:t>
            </w:r>
            <w:r w:rsidR="00C17F50">
              <w:rPr>
                <w:rFonts w:ascii="Times New Roman" w:hAnsi="Times New Roman" w:cs="Times New Roman"/>
                <w:sz w:val="24"/>
                <w:szCs w:val="24"/>
              </w:rPr>
              <w:t>medicīniskās ierīces, kurām nav veikta atbilstības novērtēšana, lai noteiktu CE marķējumu, bet kuras lieto veselības aizsardzības interesēs. Šādu atļauju dod dalībvalsts kompetentā iestādē un Latvijā tā ir Zāļu valsts aģentūra.</w:t>
            </w:r>
          </w:p>
          <w:p w14:paraId="6AE6780E" w14:textId="3E161A26" w:rsidR="005165CB" w:rsidRDefault="00C17F50" w:rsidP="007F1F51">
            <w:pPr>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lastRenderedPageBreak/>
              <w:t xml:space="preserve">Noteikumu projekts paredz ieviest minētajās direktīvās paredzētās tiesības dalībvalsts kompetentajām iestādēm, tajā skaitā nosakot iesniedzamās informācijas apjomu, lai Zāļu valsts aģentūra varētu pieņemt lēmumu, kā arī nosacījumus, kādos gadījumos Zāļu valsts aģentūra var atteikt atļaujas izsniegšanu. </w:t>
            </w:r>
            <w:r w:rsidR="00A6286D" w:rsidRPr="00142459">
              <w:rPr>
                <w:rFonts w:ascii="Times New Roman" w:hAnsi="Times New Roman" w:cs="Times New Roman"/>
                <w:sz w:val="24"/>
                <w:szCs w:val="24"/>
              </w:rPr>
              <w:t>Viens no nosacījumiem ir, ka medicīniskās ierīces izmantošana ir būtiska veselības aizsardzības interesē</w:t>
            </w:r>
            <w:r w:rsidR="00F55F18" w:rsidRPr="00142459">
              <w:rPr>
                <w:rFonts w:ascii="Times New Roman" w:hAnsi="Times New Roman" w:cs="Times New Roman"/>
                <w:sz w:val="24"/>
                <w:szCs w:val="24"/>
              </w:rPr>
              <w:t xml:space="preserve">s, piemēram, </w:t>
            </w:r>
            <w:r w:rsidR="00A6286D" w:rsidRPr="00142459">
              <w:rPr>
                <w:rFonts w:ascii="Times New Roman" w:hAnsi="Times New Roman" w:cs="Times New Roman"/>
                <w:sz w:val="24"/>
                <w:szCs w:val="24"/>
              </w:rPr>
              <w:t xml:space="preserve"> medicīniskās ierīces izmantošana mazin</w:t>
            </w:r>
            <w:r w:rsidR="00F55F18" w:rsidRPr="00142459">
              <w:rPr>
                <w:rFonts w:ascii="Times New Roman" w:hAnsi="Times New Roman" w:cs="Times New Roman"/>
                <w:sz w:val="24"/>
                <w:szCs w:val="24"/>
              </w:rPr>
              <w:t>a</w:t>
            </w:r>
            <w:r w:rsidR="00A6286D" w:rsidRPr="00142459">
              <w:rPr>
                <w:rFonts w:ascii="Times New Roman" w:hAnsi="Times New Roman" w:cs="Times New Roman"/>
                <w:sz w:val="24"/>
                <w:szCs w:val="24"/>
              </w:rPr>
              <w:t xml:space="preserve"> iespēju pacientiem veselības aprūpes pakalpojumus saņemt novēloti, tādējādi novēršot pacienta veselības stāvokļa pasliktināšanos, kā arī nodrošin</w:t>
            </w:r>
            <w:r w:rsidR="00F55F18" w:rsidRPr="00142459">
              <w:rPr>
                <w:rFonts w:ascii="Times New Roman" w:hAnsi="Times New Roman" w:cs="Times New Roman"/>
                <w:sz w:val="24"/>
                <w:szCs w:val="24"/>
              </w:rPr>
              <w:t>a</w:t>
            </w:r>
            <w:r w:rsidR="00A6286D" w:rsidRPr="00142459">
              <w:rPr>
                <w:rFonts w:ascii="Times New Roman" w:hAnsi="Times New Roman" w:cs="Times New Roman"/>
                <w:sz w:val="24"/>
                <w:szCs w:val="24"/>
              </w:rPr>
              <w:t xml:space="preserve"> iespēju ārstniecības personām sniegt nepieciešamo veselības aprūpi</w:t>
            </w:r>
            <w:r w:rsidR="00142459" w:rsidRPr="00142459">
              <w:rPr>
                <w:rFonts w:ascii="Times New Roman" w:hAnsi="Times New Roman" w:cs="Times New Roman"/>
                <w:sz w:val="24"/>
                <w:szCs w:val="24"/>
              </w:rPr>
              <w:t>.</w:t>
            </w:r>
          </w:p>
          <w:p w14:paraId="1D984250" w14:textId="0FB697B3" w:rsidR="00C17F50" w:rsidRPr="00222C6E" w:rsidRDefault="005165CB" w:rsidP="007F1F51">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Š</w:t>
            </w:r>
            <w:r w:rsidR="00C17F50">
              <w:rPr>
                <w:rFonts w:ascii="Times New Roman" w:hAnsi="Times New Roman" w:cs="Times New Roman"/>
                <w:sz w:val="24"/>
                <w:szCs w:val="24"/>
              </w:rPr>
              <w:t xml:space="preserve">ādu tiesību piešķiršana Zāļu valsts aģentūrai ir ļoti būtiska tieši šobrīd, kad </w:t>
            </w:r>
            <w:r w:rsidR="00791F14">
              <w:rPr>
                <w:rFonts w:ascii="Times New Roman" w:hAnsi="Times New Roman" w:cs="Times New Roman"/>
                <w:sz w:val="24"/>
                <w:szCs w:val="24"/>
              </w:rPr>
              <w:t xml:space="preserve">cenšoties ierobežot un samazināt saslimstību ar Covid-19 infekciju ir krasi pieaudzis pieprasījums pēc dažādām medicīniskām ierīcēm (piemēram, SARS-CoV-2 vīrusa </w:t>
            </w:r>
            <w:r w:rsidR="00791F14">
              <w:rPr>
                <w:rFonts w:ascii="Times New Roman" w:hAnsi="Times New Roman" w:cs="Times New Roman"/>
                <w:i/>
                <w:iCs/>
                <w:sz w:val="24"/>
                <w:szCs w:val="24"/>
              </w:rPr>
              <w:t>in vitro</w:t>
            </w:r>
            <w:r w:rsidR="00791F14">
              <w:rPr>
                <w:rFonts w:ascii="Times New Roman" w:hAnsi="Times New Roman" w:cs="Times New Roman"/>
                <w:sz w:val="24"/>
                <w:szCs w:val="24"/>
              </w:rPr>
              <w:t xml:space="preserve"> diagnostikas reaģentu komplekti, tajā skaitā tādi, kas ļautu daudz ātrāk noteikt vai persona ir inficējusies ar Covid-19). </w:t>
            </w:r>
            <w:r w:rsidR="00791F14" w:rsidRPr="00B26363">
              <w:rPr>
                <w:rFonts w:ascii="Times New Roman" w:hAnsi="Times New Roman" w:cs="Times New Roman"/>
                <w:sz w:val="24"/>
                <w:szCs w:val="24"/>
              </w:rPr>
              <w:t xml:space="preserve">Strauji pieaugot pieprasījumam pēc minētajām </w:t>
            </w:r>
            <w:r w:rsidR="00791F14" w:rsidRPr="00B26363">
              <w:rPr>
                <w:rFonts w:ascii="Times New Roman" w:hAnsi="Times New Roman" w:cs="Times New Roman"/>
                <w:color w:val="000000"/>
                <w:sz w:val="24"/>
                <w:szCs w:val="24"/>
                <w:shd w:val="clear" w:color="auto" w:fill="FFFFFF"/>
              </w:rPr>
              <w:t>medicīniskajām ierīcēm, to ražotāji objektīvu iemeslu dēļ ne vienmēr var nodrošināt n</w:t>
            </w:r>
            <w:r w:rsidR="00791F14" w:rsidRPr="00B26363">
              <w:rPr>
                <w:rFonts w:ascii="Times New Roman" w:hAnsi="Times New Roman" w:cs="Times New Roman"/>
                <w:sz w:val="24"/>
                <w:szCs w:val="24"/>
              </w:rPr>
              <w:t xml:space="preserve">ormatīvajos aktos noteikto atbilstības novērtēšanas procedūru ievērošanu, kas savukārt ietekmē medicīnisko ierīču pieejamību un var apdraudēt ārstniecības iestāžu diagnostisko un ārstniecisko pakalpojumu pilnvērtīgu sniegšanu </w:t>
            </w:r>
            <w:r w:rsidR="00791F14" w:rsidRPr="00B26363">
              <w:rPr>
                <w:rFonts w:ascii="Times New Roman" w:hAnsi="Times New Roman" w:cs="Times New Roman"/>
                <w:color w:val="000000"/>
                <w:sz w:val="24"/>
                <w:szCs w:val="24"/>
                <w:shd w:val="clear" w:color="auto" w:fill="FFFFFF"/>
              </w:rPr>
              <w:t xml:space="preserve">Covid-19 </w:t>
            </w:r>
            <w:r w:rsidR="00791F14" w:rsidRPr="00B26363">
              <w:rPr>
                <w:rFonts w:ascii="Times New Roman" w:hAnsi="Times New Roman" w:cs="Times New Roman"/>
                <w:sz w:val="24"/>
                <w:szCs w:val="24"/>
              </w:rPr>
              <w:t xml:space="preserve"> pacientiem</w:t>
            </w:r>
            <w:r w:rsidR="00791F14">
              <w:rPr>
                <w:rFonts w:ascii="Times New Roman" w:hAnsi="Times New Roman" w:cs="Times New Roman"/>
                <w:sz w:val="24"/>
                <w:szCs w:val="24"/>
              </w:rPr>
              <w:t>.</w:t>
            </w:r>
            <w:r w:rsidR="00222C6E">
              <w:rPr>
                <w:rFonts w:ascii="Times New Roman" w:hAnsi="Times New Roman" w:cs="Times New Roman"/>
                <w:sz w:val="24"/>
                <w:szCs w:val="24"/>
              </w:rPr>
              <w:t xml:space="preserve"> </w:t>
            </w:r>
          </w:p>
          <w:p w14:paraId="7534B553" w14:textId="77777777" w:rsidR="00C17F50" w:rsidRPr="007F1F51" w:rsidRDefault="00C17F50" w:rsidP="007F1F51">
            <w:pPr>
              <w:spacing w:after="0" w:line="240" w:lineRule="auto"/>
              <w:jc w:val="both"/>
              <w:rPr>
                <w:rFonts w:ascii="Times New Roman" w:hAnsi="Times New Roman" w:cs="Times New Roman"/>
                <w:sz w:val="24"/>
                <w:szCs w:val="24"/>
              </w:rPr>
            </w:pPr>
          </w:p>
        </w:tc>
      </w:tr>
      <w:tr w:rsidR="00E5323B" w:rsidRPr="00E5323B" w14:paraId="43B7E9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A7E5A2" w14:textId="77777777" w:rsidR="00655F2C" w:rsidRPr="00213E1B" w:rsidRDefault="00E5323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8213D3D" w14:textId="77777777" w:rsidR="00E5323B" w:rsidRPr="00213E1B" w:rsidRDefault="00E5323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E371F49" w14:textId="77777777" w:rsidR="00E5323B" w:rsidRPr="00213E1B" w:rsidRDefault="00213E1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Zāļu valsts aģentūra</w:t>
            </w:r>
          </w:p>
        </w:tc>
      </w:tr>
      <w:tr w:rsidR="00E5323B" w:rsidRPr="00E5323B" w14:paraId="37EA30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989124" w14:textId="77777777" w:rsidR="00655F2C" w:rsidRPr="00213E1B" w:rsidRDefault="00E5323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504B9B7" w14:textId="77777777" w:rsidR="00E5323B" w:rsidRPr="00213E1B" w:rsidRDefault="00E5323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1557EB2" w14:textId="77777777" w:rsidR="00E5323B" w:rsidRPr="00213E1B" w:rsidRDefault="00791F14" w:rsidP="00791F14">
            <w:pPr>
              <w:spacing w:after="0" w:line="240" w:lineRule="auto"/>
              <w:jc w:val="both"/>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w:t>
            </w:r>
            <w:r w:rsidRPr="00754483">
              <w:rPr>
                <w:rFonts w:ascii="Times New Roman" w:hAnsi="Times New Roman" w:cs="Times New Roman"/>
                <w:sz w:val="24"/>
                <w:szCs w:val="24"/>
              </w:rPr>
              <w:t xml:space="preserve">oteiktie kritēriji balstīti uz Eiropas Komisijas 2020.gada 3.aprīlī publicētajām vadlīnijām par medicīniskajām ierīcēm, aktīvām implantējamām medicīniskajām ierīcēm un </w:t>
            </w:r>
            <w:r w:rsidRPr="00754483">
              <w:rPr>
                <w:rStyle w:val="Emphasis"/>
                <w:rFonts w:ascii="Times New Roman" w:hAnsi="Times New Roman" w:cs="Times New Roman"/>
                <w:sz w:val="24"/>
                <w:szCs w:val="24"/>
              </w:rPr>
              <w:t>in vitro</w:t>
            </w:r>
            <w:r w:rsidRPr="00754483">
              <w:rPr>
                <w:rFonts w:ascii="Times New Roman" w:hAnsi="Times New Roman" w:cs="Times New Roman"/>
                <w:sz w:val="24"/>
                <w:szCs w:val="24"/>
              </w:rPr>
              <w:t xml:space="preserve"> diagnostikas ierīcēm </w:t>
            </w:r>
            <w:r w:rsidRPr="00B26363">
              <w:rPr>
                <w:rFonts w:ascii="Times New Roman" w:hAnsi="Times New Roman" w:cs="Times New Roman"/>
                <w:color w:val="000000"/>
                <w:sz w:val="24"/>
                <w:szCs w:val="24"/>
                <w:shd w:val="clear" w:color="auto" w:fill="FFFFFF"/>
              </w:rPr>
              <w:t xml:space="preserve">Covid-19 </w:t>
            </w:r>
            <w:r w:rsidRPr="00754483">
              <w:rPr>
                <w:rFonts w:ascii="Times New Roman" w:hAnsi="Times New Roman" w:cs="Times New Roman"/>
                <w:sz w:val="24"/>
                <w:szCs w:val="24"/>
              </w:rPr>
              <w:t>kontekstā (</w:t>
            </w:r>
            <w:r w:rsidRPr="00E35177">
              <w:rPr>
                <w:rFonts w:ascii="Times New Roman" w:hAnsi="Times New Roman" w:cs="Times New Roman"/>
                <w:i/>
                <w:sz w:val="24"/>
                <w:szCs w:val="24"/>
                <w:lang w:val="en-GB"/>
              </w:rPr>
              <w:t xml:space="preserve">Guidance on medical devices, active implantable medical devices and </w:t>
            </w:r>
            <w:r w:rsidRPr="00E35177">
              <w:rPr>
                <w:rStyle w:val="Emphasis"/>
                <w:rFonts w:ascii="Times New Roman" w:hAnsi="Times New Roman" w:cs="Times New Roman"/>
                <w:sz w:val="24"/>
                <w:szCs w:val="24"/>
                <w:lang w:val="en-GB"/>
              </w:rPr>
              <w:t>in vitro</w:t>
            </w:r>
            <w:r w:rsidRPr="00E35177">
              <w:rPr>
                <w:rFonts w:ascii="Times New Roman" w:hAnsi="Times New Roman" w:cs="Times New Roman"/>
                <w:i/>
                <w:sz w:val="24"/>
                <w:szCs w:val="24"/>
                <w:lang w:val="en-GB"/>
              </w:rPr>
              <w:t xml:space="preserve"> diagnostic medical devices in the </w:t>
            </w:r>
            <w:r w:rsidRPr="00E35177">
              <w:rPr>
                <w:rFonts w:ascii="Times New Roman" w:hAnsi="Times New Roman" w:cs="Times New Roman"/>
                <w:i/>
                <w:color w:val="000000"/>
                <w:sz w:val="24"/>
                <w:szCs w:val="24"/>
                <w:shd w:val="clear" w:color="auto" w:fill="FFFFFF"/>
                <w:lang w:val="en-GB"/>
              </w:rPr>
              <w:t>Covid-19</w:t>
            </w:r>
            <w:r w:rsidRPr="00E35177">
              <w:rPr>
                <w:rFonts w:ascii="Times New Roman" w:hAnsi="Times New Roman" w:cs="Times New Roman"/>
                <w:color w:val="000000"/>
                <w:sz w:val="24"/>
                <w:szCs w:val="24"/>
                <w:shd w:val="clear" w:color="auto" w:fill="FFFFFF"/>
                <w:lang w:val="en-GB"/>
              </w:rPr>
              <w:t xml:space="preserve"> </w:t>
            </w:r>
            <w:r w:rsidRPr="00E35177">
              <w:rPr>
                <w:rFonts w:ascii="Times New Roman" w:hAnsi="Times New Roman" w:cs="Times New Roman"/>
                <w:i/>
                <w:sz w:val="24"/>
                <w:szCs w:val="24"/>
                <w:lang w:val="en-GB"/>
              </w:rPr>
              <w:t>context</w:t>
            </w:r>
            <w:r w:rsidRPr="00754483">
              <w:rPr>
                <w:rFonts w:ascii="Times New Roman" w:hAnsi="Times New Roman" w:cs="Times New Roman"/>
                <w:sz w:val="24"/>
                <w:szCs w:val="24"/>
              </w:rPr>
              <w:t>)</w:t>
            </w:r>
            <w:r>
              <w:rPr>
                <w:rFonts w:ascii="Times New Roman" w:hAnsi="Times New Roman" w:cs="Times New Roman"/>
                <w:sz w:val="24"/>
                <w:szCs w:val="24"/>
              </w:rPr>
              <w:t>.</w:t>
            </w:r>
          </w:p>
        </w:tc>
      </w:tr>
    </w:tbl>
    <w:p w14:paraId="2E44538D"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31DDC54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46169A" w14:textId="77777777" w:rsidR="00655F2C" w:rsidRPr="00213E1B" w:rsidRDefault="00E5323B" w:rsidP="00AE4CDA">
            <w:pPr>
              <w:spacing w:after="0" w:line="240" w:lineRule="auto"/>
              <w:jc w:val="center"/>
              <w:rPr>
                <w:rFonts w:ascii="Times New Roman" w:eastAsia="Times New Roman" w:hAnsi="Times New Roman" w:cs="Times New Roman"/>
                <w:b/>
                <w:bCs/>
                <w:iCs/>
                <w:sz w:val="24"/>
                <w:szCs w:val="24"/>
                <w:lang w:val="en-US" w:eastAsia="lv-LV"/>
              </w:rPr>
            </w:pPr>
            <w:r w:rsidRPr="00213E1B">
              <w:rPr>
                <w:rFonts w:ascii="Times New Roman" w:eastAsia="Times New Roman" w:hAnsi="Times New Roman" w:cs="Times New Roman"/>
                <w:b/>
                <w:bCs/>
                <w:iCs/>
                <w:sz w:val="24"/>
                <w:szCs w:val="24"/>
                <w:lang w:val="en-US" w:eastAsia="lv-LV"/>
              </w:rPr>
              <w:t>II. Tiesību akta projekta ietekme uz sabiedrību, tautsaimniecības attīstību un administratīvo slogu</w:t>
            </w:r>
          </w:p>
        </w:tc>
      </w:tr>
      <w:tr w:rsidR="00E5323B" w:rsidRPr="00E5323B" w14:paraId="070F41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E5D22B" w14:textId="77777777" w:rsidR="00655F2C" w:rsidRPr="00213E1B" w:rsidRDefault="00E5323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BC76E4" w14:textId="77777777" w:rsidR="00E5323B" w:rsidRPr="00213E1B" w:rsidRDefault="00E5323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329D64E" w14:textId="68F81B9B" w:rsidR="00E5323B" w:rsidRPr="00213E1B" w:rsidRDefault="00213E1B" w:rsidP="00213E1B">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213E1B">
              <w:rPr>
                <w:rFonts w:ascii="Times New Roman" w:hAnsi="Times New Roman" w:cs="Times New Roman"/>
                <w:iCs/>
                <w:sz w:val="24"/>
                <w:szCs w:val="24"/>
              </w:rPr>
              <w:t>Medicīnisko ierīču ražotāji, ražotāju pilnvarotie pārstāvji, izplatītāji, importētāji, ārstniecības iestādes, pacienti</w:t>
            </w:r>
            <w:r w:rsidR="00120036">
              <w:rPr>
                <w:rFonts w:ascii="Times New Roman" w:hAnsi="Times New Roman" w:cs="Times New Roman"/>
                <w:iCs/>
                <w:sz w:val="24"/>
                <w:szCs w:val="24"/>
              </w:rPr>
              <w:t xml:space="preserve">, </w:t>
            </w:r>
            <w:r w:rsidR="00120036" w:rsidRPr="00120036">
              <w:rPr>
                <w:rFonts w:ascii="Times New Roman" w:hAnsi="Times New Roman" w:cs="Times New Roman"/>
                <w:iCs/>
                <w:sz w:val="24"/>
                <w:szCs w:val="24"/>
              </w:rPr>
              <w:t>kas iesniedz iesniegumu</w:t>
            </w:r>
            <w:r w:rsidR="00120036">
              <w:rPr>
                <w:rFonts w:ascii="Times New Roman" w:hAnsi="Times New Roman" w:cs="Times New Roman"/>
                <w:iCs/>
                <w:sz w:val="24"/>
                <w:szCs w:val="24"/>
              </w:rPr>
              <w:t xml:space="preserve">, lai saņemtu </w:t>
            </w:r>
            <w:r w:rsidR="00120036" w:rsidRPr="00120036">
              <w:rPr>
                <w:rFonts w:ascii="Times New Roman" w:hAnsi="Times New Roman" w:cs="Times New Roman"/>
                <w:iCs/>
                <w:sz w:val="24"/>
                <w:szCs w:val="24"/>
              </w:rPr>
              <w:t xml:space="preserve">atļauju laist tirgū vai ieviest atsevišķas medicīniskās ierīces vai in vitro diagnostikas medicīniskās ierīces, kurām  nav veiktas šajos noteikumos minētās atbilstības </w:t>
            </w:r>
            <w:r w:rsidR="00120036" w:rsidRPr="00120036">
              <w:rPr>
                <w:rFonts w:ascii="Times New Roman" w:hAnsi="Times New Roman" w:cs="Times New Roman"/>
                <w:iCs/>
                <w:sz w:val="24"/>
                <w:szCs w:val="24"/>
              </w:rPr>
              <w:lastRenderedPageBreak/>
              <w:t>novērtēšanas procedūras un kuras nav marķētas ar CE marķējumu, bet kuru izmantošana ir veselības aizsardzības interesēs.</w:t>
            </w:r>
          </w:p>
        </w:tc>
      </w:tr>
      <w:tr w:rsidR="00E5323B" w:rsidRPr="00E5323B" w14:paraId="6EEC219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42842C" w14:textId="77777777" w:rsidR="00655F2C" w:rsidRPr="00213E1B" w:rsidRDefault="00E5323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5D58F7B" w14:textId="77777777" w:rsidR="00E5323B" w:rsidRPr="00213E1B" w:rsidRDefault="00E5323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CEE597E" w14:textId="4BE50010" w:rsidR="00E5323B" w:rsidRPr="001C5BA9" w:rsidRDefault="00213E1B" w:rsidP="0012003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213E1B">
              <w:rPr>
                <w:rFonts w:ascii="Times New Roman" w:hAnsi="Times New Roman" w:cs="Times New Roman"/>
                <w:sz w:val="24"/>
                <w:szCs w:val="24"/>
              </w:rPr>
              <w:t xml:space="preserve">Projekta tiesiskais regulējums palīdzēs nodrošināt veselības interešu aizsardzību </w:t>
            </w:r>
            <w:r>
              <w:rPr>
                <w:rFonts w:ascii="Times New Roman" w:hAnsi="Times New Roman" w:cs="Times New Roman"/>
                <w:sz w:val="24"/>
                <w:szCs w:val="24"/>
              </w:rPr>
              <w:t xml:space="preserve">nodrošinot pieeju tādām medicīniskajām ierīcēm, kuras nepieciešamas pacientu ārstniecībai, bet kurām vēl nav piešķirts CE marķējums. </w:t>
            </w:r>
            <w:r w:rsidR="001C5BA9" w:rsidRPr="001C5BA9">
              <w:rPr>
                <w:rFonts w:ascii="Times New Roman" w:hAnsi="Times New Roman" w:cs="Times New Roman"/>
                <w:sz w:val="24"/>
                <w:szCs w:val="24"/>
              </w:rPr>
              <w:t>Šo prasību izpildei komersantiem nebūtu nepieci</w:t>
            </w:r>
            <w:r w:rsidR="00120036">
              <w:rPr>
                <w:rFonts w:ascii="Times New Roman" w:hAnsi="Times New Roman" w:cs="Times New Roman"/>
                <w:sz w:val="24"/>
                <w:szCs w:val="24"/>
              </w:rPr>
              <w:t>ešami papildus resursi</w:t>
            </w:r>
            <w:r w:rsidR="001C5BA9">
              <w:rPr>
                <w:rFonts w:ascii="Times New Roman" w:hAnsi="Times New Roman" w:cs="Times New Roman"/>
                <w:sz w:val="24"/>
                <w:szCs w:val="24"/>
              </w:rPr>
              <w:t xml:space="preserve"> iesniedzamās informācijas </w:t>
            </w:r>
            <w:r w:rsidR="00120036">
              <w:rPr>
                <w:rFonts w:ascii="Times New Roman" w:hAnsi="Times New Roman" w:cs="Times New Roman"/>
                <w:sz w:val="24"/>
                <w:szCs w:val="24"/>
              </w:rPr>
              <w:t>iesniegšanai,</w:t>
            </w:r>
            <w:r w:rsidR="001C5BA9">
              <w:rPr>
                <w:rFonts w:ascii="Times New Roman" w:hAnsi="Times New Roman" w:cs="Times New Roman"/>
                <w:sz w:val="24"/>
                <w:szCs w:val="24"/>
              </w:rPr>
              <w:t xml:space="preserve"> jo šādai informācijai</w:t>
            </w:r>
            <w:r w:rsidR="001C5BA9" w:rsidRPr="001C5BA9">
              <w:rPr>
                <w:rFonts w:ascii="Times New Roman" w:hAnsi="Times New Roman" w:cs="Times New Roman"/>
                <w:sz w:val="24"/>
                <w:szCs w:val="24"/>
              </w:rPr>
              <w:t xml:space="preserve"> </w:t>
            </w:r>
            <w:r w:rsidR="001C5BA9">
              <w:rPr>
                <w:rFonts w:ascii="Times New Roman" w:hAnsi="Times New Roman" w:cs="Times New Roman"/>
                <w:sz w:val="24"/>
                <w:szCs w:val="24"/>
              </w:rPr>
              <w:t xml:space="preserve">ir jābūt </w:t>
            </w:r>
            <w:r w:rsidR="001C5BA9">
              <w:rPr>
                <w:rFonts w:ascii="Times New Roman" w:hAnsi="Times New Roman" w:cs="Times New Roman"/>
                <w:iCs/>
                <w:sz w:val="24"/>
                <w:szCs w:val="24"/>
              </w:rPr>
              <w:t>m</w:t>
            </w:r>
            <w:r w:rsidR="001C5BA9" w:rsidRPr="00213E1B">
              <w:rPr>
                <w:rFonts w:ascii="Times New Roman" w:hAnsi="Times New Roman" w:cs="Times New Roman"/>
                <w:iCs/>
                <w:sz w:val="24"/>
                <w:szCs w:val="24"/>
              </w:rPr>
              <w:t>edicīnisko ierīču ražotāj</w:t>
            </w:r>
            <w:r w:rsidR="001C5BA9">
              <w:rPr>
                <w:rFonts w:ascii="Times New Roman" w:hAnsi="Times New Roman" w:cs="Times New Roman"/>
                <w:iCs/>
                <w:sz w:val="24"/>
                <w:szCs w:val="24"/>
              </w:rPr>
              <w:t>u</w:t>
            </w:r>
            <w:r w:rsidR="001C5BA9" w:rsidRPr="00213E1B">
              <w:rPr>
                <w:rFonts w:ascii="Times New Roman" w:hAnsi="Times New Roman" w:cs="Times New Roman"/>
                <w:iCs/>
                <w:sz w:val="24"/>
                <w:szCs w:val="24"/>
              </w:rPr>
              <w:t>, ražotāju pilnvarot</w:t>
            </w:r>
            <w:r w:rsidR="001C5BA9">
              <w:rPr>
                <w:rFonts w:ascii="Times New Roman" w:hAnsi="Times New Roman" w:cs="Times New Roman"/>
                <w:iCs/>
                <w:sz w:val="24"/>
                <w:szCs w:val="24"/>
              </w:rPr>
              <w:t>o pārstāvju, izplatītāju, importētāju rīcībā.</w:t>
            </w:r>
          </w:p>
        </w:tc>
      </w:tr>
      <w:tr w:rsidR="00E5323B" w:rsidRPr="00E5323B" w14:paraId="12C54C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D2AB59" w14:textId="77777777" w:rsidR="00655F2C" w:rsidRPr="00213E1B" w:rsidRDefault="00E5323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4046665" w14:textId="77777777" w:rsidR="00E5323B" w:rsidRPr="00213E1B" w:rsidRDefault="00E5323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4586A64" w14:textId="77777777" w:rsidR="003758EF" w:rsidRDefault="003758EF" w:rsidP="003758EF">
            <w:pPr>
              <w:pStyle w:val="Bezatstarpm1"/>
              <w:spacing w:line="256" w:lineRule="auto"/>
              <w:rPr>
                <w:i/>
              </w:rPr>
            </w:pPr>
            <w:r>
              <w:rPr>
                <w:rFonts w:ascii="Times New Roman" w:hAnsi="Times New Roman"/>
                <w:sz w:val="24"/>
                <w:szCs w:val="24"/>
                <w:lang w:val="lv-LV"/>
              </w:rPr>
              <w:t>Projekts šo jomu neskar.</w:t>
            </w:r>
          </w:p>
          <w:p w14:paraId="67D934A3" w14:textId="77777777" w:rsidR="00E5323B" w:rsidRPr="00213E1B" w:rsidRDefault="00E5323B" w:rsidP="00E5323B">
            <w:pPr>
              <w:spacing w:after="0" w:line="240" w:lineRule="auto"/>
              <w:rPr>
                <w:rFonts w:ascii="Times New Roman" w:eastAsia="Times New Roman" w:hAnsi="Times New Roman" w:cs="Times New Roman"/>
                <w:iCs/>
                <w:sz w:val="24"/>
                <w:szCs w:val="24"/>
                <w:lang w:val="sv-SE" w:eastAsia="lv-LV"/>
              </w:rPr>
            </w:pPr>
          </w:p>
        </w:tc>
      </w:tr>
      <w:tr w:rsidR="00E5323B" w:rsidRPr="00E5323B" w14:paraId="0C964D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139014" w14:textId="77777777" w:rsidR="00655F2C" w:rsidRPr="00213E1B" w:rsidRDefault="00E5323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78B2C1B" w14:textId="77777777" w:rsidR="00E5323B" w:rsidRPr="00213E1B" w:rsidRDefault="00E5323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127BD4F" w14:textId="77777777" w:rsidR="00E5323B" w:rsidRPr="00F575B8" w:rsidRDefault="00213E1B" w:rsidP="00E5323B">
            <w:pPr>
              <w:spacing w:after="0" w:line="240" w:lineRule="auto"/>
              <w:rPr>
                <w:rFonts w:ascii="Times New Roman" w:eastAsia="Times New Roman" w:hAnsi="Times New Roman" w:cs="Times New Roman"/>
                <w:iCs/>
                <w:sz w:val="24"/>
                <w:szCs w:val="24"/>
                <w:lang w:val="en-US" w:eastAsia="lv-LV"/>
              </w:rPr>
            </w:pPr>
            <w:r w:rsidRPr="00F575B8">
              <w:rPr>
                <w:rFonts w:ascii="Times New Roman" w:eastAsia="Times New Roman" w:hAnsi="Times New Roman" w:cs="Times New Roman"/>
                <w:iCs/>
                <w:sz w:val="24"/>
                <w:szCs w:val="24"/>
                <w:lang w:val="en-US" w:eastAsia="lv-LV"/>
              </w:rPr>
              <w:t>Projekts šo jomu neskar</w:t>
            </w:r>
          </w:p>
        </w:tc>
      </w:tr>
      <w:tr w:rsidR="00E5323B" w:rsidRPr="00E5323B" w14:paraId="3417E1E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2FA93C" w14:textId="77777777" w:rsidR="00655F2C" w:rsidRPr="00213E1B" w:rsidRDefault="00E5323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87C6181" w14:textId="77777777" w:rsidR="00E5323B" w:rsidRPr="00213E1B" w:rsidRDefault="00E5323B" w:rsidP="00E5323B">
            <w:pPr>
              <w:spacing w:after="0" w:line="240" w:lineRule="auto"/>
              <w:rPr>
                <w:rFonts w:ascii="Times New Roman" w:eastAsia="Times New Roman" w:hAnsi="Times New Roman" w:cs="Times New Roman"/>
                <w:iCs/>
                <w:sz w:val="24"/>
                <w:szCs w:val="24"/>
                <w:lang w:val="en-US" w:eastAsia="lv-LV"/>
              </w:rPr>
            </w:pPr>
            <w:r w:rsidRPr="00213E1B">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B54B55" w14:textId="77777777" w:rsidR="00E5323B" w:rsidRPr="00F575B8" w:rsidRDefault="00F575B8" w:rsidP="00E5323B">
            <w:pPr>
              <w:spacing w:after="0" w:line="240" w:lineRule="auto"/>
              <w:rPr>
                <w:rFonts w:ascii="Times New Roman" w:eastAsia="Times New Roman" w:hAnsi="Times New Roman" w:cs="Times New Roman"/>
                <w:iCs/>
                <w:sz w:val="24"/>
                <w:szCs w:val="24"/>
                <w:lang w:val="en-US" w:eastAsia="lv-LV"/>
              </w:rPr>
            </w:pPr>
            <w:r w:rsidRPr="00F575B8">
              <w:rPr>
                <w:rFonts w:ascii="Times New Roman" w:eastAsia="Times New Roman" w:hAnsi="Times New Roman" w:cs="Times New Roman"/>
                <w:iCs/>
                <w:sz w:val="24"/>
                <w:szCs w:val="24"/>
                <w:lang w:val="en-US" w:eastAsia="lv-LV"/>
              </w:rPr>
              <w:t>Nav</w:t>
            </w:r>
          </w:p>
        </w:tc>
      </w:tr>
    </w:tbl>
    <w:p w14:paraId="1343507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59DB393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719E86" w14:textId="77777777" w:rsidR="00655F2C" w:rsidRPr="00F575B8" w:rsidRDefault="00E5323B" w:rsidP="00E5323B">
            <w:pPr>
              <w:spacing w:after="0" w:line="240" w:lineRule="auto"/>
              <w:rPr>
                <w:rFonts w:ascii="Times New Roman" w:eastAsia="Times New Roman" w:hAnsi="Times New Roman" w:cs="Times New Roman"/>
                <w:b/>
                <w:bCs/>
                <w:iCs/>
                <w:sz w:val="24"/>
                <w:szCs w:val="24"/>
                <w:lang w:val="en-US" w:eastAsia="lv-LV"/>
              </w:rPr>
            </w:pPr>
            <w:r w:rsidRPr="00F575B8">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F575B8" w:rsidRPr="00E5323B" w14:paraId="2C8C8A1A" w14:textId="77777777" w:rsidTr="00F575B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A2FF310" w14:textId="77777777" w:rsidR="00F575B8" w:rsidRPr="00F575B8" w:rsidRDefault="00F575B8" w:rsidP="00F575B8">
            <w:pPr>
              <w:spacing w:after="0" w:line="240" w:lineRule="auto"/>
              <w:jc w:val="center"/>
              <w:rPr>
                <w:rFonts w:ascii="Times New Roman" w:eastAsia="Times New Roman" w:hAnsi="Times New Roman" w:cs="Times New Roman"/>
                <w:iCs/>
                <w:sz w:val="24"/>
                <w:szCs w:val="24"/>
                <w:lang w:val="en-US" w:eastAsia="lv-LV"/>
              </w:rPr>
            </w:pPr>
            <w:r w:rsidRPr="00F575B8">
              <w:rPr>
                <w:rFonts w:ascii="Times New Roman" w:eastAsia="Times New Roman" w:hAnsi="Times New Roman" w:cs="Times New Roman"/>
                <w:iCs/>
                <w:sz w:val="24"/>
                <w:szCs w:val="24"/>
                <w:lang w:val="en-US" w:eastAsia="lv-LV"/>
              </w:rPr>
              <w:t>Projekts šo jomu neskar</w:t>
            </w:r>
          </w:p>
        </w:tc>
      </w:tr>
    </w:tbl>
    <w:p w14:paraId="269AC065" w14:textId="6BEB198E" w:rsid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7126" w:rsidRPr="00217126" w14:paraId="32A5DAE2" w14:textId="77777777" w:rsidTr="00AE7F6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154287" w14:textId="77777777" w:rsidR="00217126" w:rsidRPr="006343A9" w:rsidRDefault="00217126" w:rsidP="00217126">
            <w:pPr>
              <w:spacing w:after="0" w:line="240" w:lineRule="auto"/>
              <w:rPr>
                <w:rFonts w:ascii="Times New Roman" w:eastAsia="Times New Roman" w:hAnsi="Times New Roman" w:cs="Times New Roman"/>
                <w:b/>
                <w:bCs/>
                <w:iCs/>
                <w:sz w:val="24"/>
                <w:szCs w:val="24"/>
                <w:lang w:eastAsia="lv-LV"/>
              </w:rPr>
            </w:pPr>
            <w:r w:rsidRPr="006343A9">
              <w:rPr>
                <w:rFonts w:ascii="Times New Roman" w:eastAsia="Times New Roman" w:hAnsi="Times New Roman" w:cs="Times New Roman"/>
                <w:b/>
                <w:bCs/>
                <w:iCs/>
                <w:sz w:val="24"/>
                <w:szCs w:val="24"/>
                <w:lang w:eastAsia="lv-LV"/>
              </w:rPr>
              <w:t>IV. Tiesību akta projekta ietekme uz spēkā esošo tiesību normu sistēmu</w:t>
            </w:r>
          </w:p>
        </w:tc>
      </w:tr>
      <w:tr w:rsidR="00217126" w:rsidRPr="00217126" w14:paraId="67102911" w14:textId="77777777" w:rsidTr="00AE7F6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CADF87" w14:textId="77777777" w:rsidR="00217126" w:rsidRPr="006343A9" w:rsidRDefault="00217126" w:rsidP="00217126">
            <w:pPr>
              <w:spacing w:after="0" w:line="240" w:lineRule="auto"/>
              <w:rPr>
                <w:rFonts w:ascii="Times New Roman" w:eastAsia="Times New Roman" w:hAnsi="Times New Roman" w:cs="Times New Roman"/>
                <w:iCs/>
                <w:sz w:val="24"/>
                <w:szCs w:val="24"/>
                <w:lang w:eastAsia="lv-LV"/>
              </w:rPr>
            </w:pPr>
            <w:r w:rsidRPr="006343A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4EE0633" w14:textId="77777777" w:rsidR="00217126" w:rsidRPr="006343A9" w:rsidRDefault="00217126" w:rsidP="00217126">
            <w:pPr>
              <w:spacing w:after="0" w:line="240" w:lineRule="auto"/>
              <w:rPr>
                <w:rFonts w:ascii="Times New Roman" w:eastAsia="Times New Roman" w:hAnsi="Times New Roman" w:cs="Times New Roman"/>
                <w:iCs/>
                <w:sz w:val="24"/>
                <w:szCs w:val="24"/>
                <w:lang w:eastAsia="lv-LV"/>
              </w:rPr>
            </w:pPr>
            <w:r w:rsidRPr="006343A9">
              <w:rPr>
                <w:rFonts w:ascii="Times New Roman" w:eastAsia="Times New Roman" w:hAnsi="Times New Roman" w:cs="Times New Roman"/>
                <w:iCs/>
                <w:sz w:val="24"/>
                <w:szCs w:val="24"/>
                <w:lang w:eastAsia="lv-LV"/>
              </w:rPr>
              <w:t>Saistītie tiesību aktu projekti</w:t>
            </w:r>
          </w:p>
        </w:tc>
        <w:tc>
          <w:tcPr>
            <w:tcW w:w="2961" w:type="pct"/>
            <w:tcBorders>
              <w:top w:val="outset" w:sz="6" w:space="0" w:color="auto"/>
              <w:left w:val="outset" w:sz="6" w:space="0" w:color="auto"/>
              <w:bottom w:val="outset" w:sz="6" w:space="0" w:color="auto"/>
              <w:right w:val="outset" w:sz="6" w:space="0" w:color="auto"/>
            </w:tcBorders>
            <w:hideMark/>
          </w:tcPr>
          <w:p w14:paraId="54EEC533" w14:textId="7608EE9D" w:rsidR="00217126" w:rsidRPr="006343A9" w:rsidRDefault="00217126" w:rsidP="006343A9">
            <w:pPr>
              <w:spacing w:after="0" w:line="240" w:lineRule="auto"/>
              <w:jc w:val="both"/>
              <w:rPr>
                <w:rFonts w:ascii="Times New Roman" w:eastAsia="Times New Roman" w:hAnsi="Times New Roman" w:cs="Times New Roman"/>
                <w:iCs/>
                <w:sz w:val="24"/>
                <w:szCs w:val="24"/>
                <w:lang w:eastAsia="lv-LV"/>
              </w:rPr>
            </w:pPr>
            <w:r w:rsidRPr="006343A9">
              <w:rPr>
                <w:rFonts w:ascii="Times New Roman" w:eastAsia="Times New Roman" w:hAnsi="Times New Roman" w:cs="Times New Roman"/>
                <w:bCs/>
                <w:iCs/>
                <w:sz w:val="24"/>
                <w:szCs w:val="24"/>
                <w:lang w:eastAsia="lv-LV"/>
              </w:rPr>
              <w:t>Groz</w:t>
            </w:r>
            <w:r w:rsidR="006343A9">
              <w:rPr>
                <w:rFonts w:ascii="Times New Roman" w:eastAsia="Times New Roman" w:hAnsi="Times New Roman" w:cs="Times New Roman"/>
                <w:bCs/>
                <w:iCs/>
                <w:sz w:val="24"/>
                <w:szCs w:val="24"/>
                <w:lang w:eastAsia="lv-LV"/>
              </w:rPr>
              <w:t>ī</w:t>
            </w:r>
            <w:r w:rsidRPr="006343A9">
              <w:rPr>
                <w:rFonts w:ascii="Times New Roman" w:eastAsia="Times New Roman" w:hAnsi="Times New Roman" w:cs="Times New Roman"/>
                <w:bCs/>
                <w:iCs/>
                <w:sz w:val="24"/>
                <w:szCs w:val="24"/>
                <w:lang w:eastAsia="lv-LV"/>
              </w:rPr>
              <w:t>jumi “Ministru kabineta 2019. gada 10. decembra noteikumos Nr. 641 “Zāļu valsts aģentūras maksas pakalpojumu cenrādis”</w:t>
            </w:r>
          </w:p>
        </w:tc>
      </w:tr>
      <w:tr w:rsidR="00217126" w:rsidRPr="00217126" w14:paraId="06E03C02" w14:textId="77777777" w:rsidTr="00AE7F6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044E75" w14:textId="77777777" w:rsidR="00217126" w:rsidRPr="006343A9" w:rsidRDefault="00217126" w:rsidP="00217126">
            <w:pPr>
              <w:spacing w:after="0" w:line="240" w:lineRule="auto"/>
              <w:rPr>
                <w:rFonts w:ascii="Times New Roman" w:eastAsia="Times New Roman" w:hAnsi="Times New Roman" w:cs="Times New Roman"/>
                <w:iCs/>
                <w:sz w:val="24"/>
                <w:szCs w:val="24"/>
                <w:lang w:eastAsia="lv-LV"/>
              </w:rPr>
            </w:pPr>
            <w:r w:rsidRPr="006343A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A42E42D" w14:textId="77777777" w:rsidR="00217126" w:rsidRPr="006343A9" w:rsidRDefault="00217126" w:rsidP="00217126">
            <w:pPr>
              <w:spacing w:after="0" w:line="240" w:lineRule="auto"/>
              <w:rPr>
                <w:rFonts w:ascii="Times New Roman" w:eastAsia="Times New Roman" w:hAnsi="Times New Roman" w:cs="Times New Roman"/>
                <w:iCs/>
                <w:sz w:val="24"/>
                <w:szCs w:val="24"/>
                <w:lang w:eastAsia="lv-LV"/>
              </w:rPr>
            </w:pPr>
            <w:r w:rsidRPr="006343A9">
              <w:rPr>
                <w:rFonts w:ascii="Times New Roman" w:eastAsia="Times New Roman" w:hAnsi="Times New Roman" w:cs="Times New Roman"/>
                <w:iCs/>
                <w:sz w:val="24"/>
                <w:szCs w:val="24"/>
                <w:lang w:eastAsia="lv-LV"/>
              </w:rPr>
              <w:t>Atbildīgā institūcija</w:t>
            </w:r>
          </w:p>
        </w:tc>
        <w:tc>
          <w:tcPr>
            <w:tcW w:w="2961" w:type="pct"/>
            <w:tcBorders>
              <w:top w:val="outset" w:sz="6" w:space="0" w:color="auto"/>
              <w:left w:val="outset" w:sz="6" w:space="0" w:color="auto"/>
              <w:bottom w:val="outset" w:sz="6" w:space="0" w:color="auto"/>
              <w:right w:val="outset" w:sz="6" w:space="0" w:color="auto"/>
            </w:tcBorders>
            <w:hideMark/>
          </w:tcPr>
          <w:p w14:paraId="63386DFC" w14:textId="77777777" w:rsidR="00217126" w:rsidRPr="006343A9" w:rsidRDefault="00217126" w:rsidP="00217126">
            <w:pPr>
              <w:spacing w:after="0" w:line="240" w:lineRule="auto"/>
              <w:rPr>
                <w:rFonts w:ascii="Times New Roman" w:eastAsia="Times New Roman" w:hAnsi="Times New Roman" w:cs="Times New Roman"/>
                <w:iCs/>
                <w:sz w:val="24"/>
                <w:szCs w:val="24"/>
                <w:lang w:eastAsia="lv-LV"/>
              </w:rPr>
            </w:pPr>
            <w:r w:rsidRPr="006343A9">
              <w:rPr>
                <w:rFonts w:ascii="Times New Roman" w:eastAsia="Times New Roman" w:hAnsi="Times New Roman" w:cs="Times New Roman"/>
                <w:iCs/>
                <w:sz w:val="24"/>
                <w:szCs w:val="24"/>
                <w:lang w:eastAsia="lv-LV"/>
              </w:rPr>
              <w:t>Veselības ministrija</w:t>
            </w:r>
          </w:p>
        </w:tc>
      </w:tr>
      <w:tr w:rsidR="00217126" w:rsidRPr="00217126" w14:paraId="2A41A333" w14:textId="77777777" w:rsidTr="00AE7F6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6ADBEF" w14:textId="77777777" w:rsidR="00217126" w:rsidRPr="006343A9" w:rsidRDefault="00217126" w:rsidP="00217126">
            <w:pPr>
              <w:spacing w:after="0" w:line="240" w:lineRule="auto"/>
              <w:rPr>
                <w:rFonts w:ascii="Times New Roman" w:eastAsia="Times New Roman" w:hAnsi="Times New Roman" w:cs="Times New Roman"/>
                <w:iCs/>
                <w:sz w:val="24"/>
                <w:szCs w:val="24"/>
                <w:lang w:eastAsia="lv-LV"/>
              </w:rPr>
            </w:pPr>
            <w:r w:rsidRPr="006343A9">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5845D68" w14:textId="77777777" w:rsidR="00217126" w:rsidRPr="006343A9" w:rsidRDefault="00217126" w:rsidP="00217126">
            <w:pPr>
              <w:spacing w:after="0" w:line="240" w:lineRule="auto"/>
              <w:rPr>
                <w:rFonts w:ascii="Times New Roman" w:eastAsia="Times New Roman" w:hAnsi="Times New Roman" w:cs="Times New Roman"/>
                <w:iCs/>
                <w:sz w:val="24"/>
                <w:szCs w:val="24"/>
                <w:lang w:eastAsia="lv-LV"/>
              </w:rPr>
            </w:pPr>
            <w:r w:rsidRPr="006343A9">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20022BF" w14:textId="77777777" w:rsidR="00217126" w:rsidRPr="006343A9" w:rsidRDefault="00217126" w:rsidP="00217126">
            <w:pPr>
              <w:spacing w:after="0" w:line="240" w:lineRule="auto"/>
              <w:rPr>
                <w:rFonts w:ascii="Times New Roman" w:eastAsia="Times New Roman" w:hAnsi="Times New Roman" w:cs="Times New Roman"/>
                <w:iCs/>
                <w:sz w:val="24"/>
                <w:szCs w:val="24"/>
                <w:lang w:eastAsia="lv-LV"/>
              </w:rPr>
            </w:pPr>
            <w:r w:rsidRPr="006343A9">
              <w:rPr>
                <w:rFonts w:ascii="Times New Roman" w:eastAsia="Times New Roman" w:hAnsi="Times New Roman" w:cs="Times New Roman"/>
                <w:iCs/>
                <w:sz w:val="24"/>
                <w:szCs w:val="24"/>
                <w:lang w:eastAsia="lv-LV"/>
              </w:rPr>
              <w:t>Nav</w:t>
            </w:r>
          </w:p>
        </w:tc>
      </w:tr>
    </w:tbl>
    <w:p w14:paraId="354049AF" w14:textId="7E578407" w:rsidR="00217126" w:rsidRDefault="00217126" w:rsidP="00E5323B">
      <w:pPr>
        <w:spacing w:after="0" w:line="240" w:lineRule="auto"/>
        <w:rPr>
          <w:rFonts w:ascii="Times New Roman" w:eastAsia="Times New Roman" w:hAnsi="Times New Roman" w:cs="Times New Roman"/>
          <w:iCs/>
          <w:color w:val="414142"/>
          <w:sz w:val="24"/>
          <w:szCs w:val="24"/>
          <w:lang w:val="en-US" w:eastAsia="lv-LV"/>
        </w:rPr>
      </w:pPr>
    </w:p>
    <w:p w14:paraId="597165A8" w14:textId="235B0563"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6DC8A62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55D491" w14:textId="77777777" w:rsidR="00655F2C" w:rsidRPr="00F575B8" w:rsidRDefault="00E5323B" w:rsidP="00E5323B">
            <w:pPr>
              <w:spacing w:after="0" w:line="240" w:lineRule="auto"/>
              <w:rPr>
                <w:rFonts w:ascii="Times New Roman" w:eastAsia="Times New Roman" w:hAnsi="Times New Roman" w:cs="Times New Roman"/>
                <w:b/>
                <w:bCs/>
                <w:iCs/>
                <w:sz w:val="24"/>
                <w:szCs w:val="24"/>
                <w:lang w:val="en-US" w:eastAsia="lv-LV"/>
              </w:rPr>
            </w:pPr>
            <w:r w:rsidRPr="00F575B8">
              <w:rPr>
                <w:rFonts w:ascii="Times New Roman" w:eastAsia="Times New Roman" w:hAnsi="Times New Roman" w:cs="Times New Roman"/>
                <w:b/>
                <w:bCs/>
                <w:iCs/>
                <w:sz w:val="24"/>
                <w:szCs w:val="24"/>
                <w:lang w:val="en-US" w:eastAsia="lv-LV"/>
              </w:rPr>
              <w:t xml:space="preserve">V. Tiesību akta projekta atbilstība Latvijas Republikas starptautiskajām </w:t>
            </w:r>
            <w:proofErr w:type="spellStart"/>
            <w:r w:rsidRPr="00F575B8">
              <w:rPr>
                <w:rFonts w:ascii="Times New Roman" w:eastAsia="Times New Roman" w:hAnsi="Times New Roman" w:cs="Times New Roman"/>
                <w:b/>
                <w:bCs/>
                <w:iCs/>
                <w:sz w:val="24"/>
                <w:szCs w:val="24"/>
                <w:lang w:val="en-US" w:eastAsia="lv-LV"/>
              </w:rPr>
              <w:t>saistībām</w:t>
            </w:r>
            <w:proofErr w:type="spellEnd"/>
          </w:p>
        </w:tc>
      </w:tr>
      <w:tr w:rsidR="00E5323B" w:rsidRPr="00E5323B" w14:paraId="006ACF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9AFA2A" w14:textId="77777777" w:rsidR="00655F2C" w:rsidRPr="00F575B8" w:rsidRDefault="00E5323B" w:rsidP="00E5323B">
            <w:pPr>
              <w:spacing w:after="0" w:line="240" w:lineRule="auto"/>
              <w:rPr>
                <w:rFonts w:ascii="Times New Roman" w:eastAsia="Times New Roman" w:hAnsi="Times New Roman" w:cs="Times New Roman"/>
                <w:iCs/>
                <w:sz w:val="24"/>
                <w:szCs w:val="24"/>
                <w:lang w:val="en-US" w:eastAsia="lv-LV"/>
              </w:rPr>
            </w:pPr>
            <w:r w:rsidRPr="00F575B8">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57BE88F" w14:textId="77777777" w:rsidR="00E5323B" w:rsidRPr="00F575B8" w:rsidRDefault="00E5323B" w:rsidP="00E5323B">
            <w:pPr>
              <w:spacing w:after="0" w:line="240" w:lineRule="auto"/>
              <w:rPr>
                <w:rFonts w:ascii="Times New Roman" w:eastAsia="Times New Roman" w:hAnsi="Times New Roman" w:cs="Times New Roman"/>
                <w:iCs/>
                <w:sz w:val="24"/>
                <w:szCs w:val="24"/>
                <w:lang w:val="en-US" w:eastAsia="lv-LV"/>
              </w:rPr>
            </w:pPr>
            <w:r w:rsidRPr="00F575B8">
              <w:rPr>
                <w:rFonts w:ascii="Times New Roman" w:eastAsia="Times New Roman" w:hAnsi="Times New Roman" w:cs="Times New Roman"/>
                <w:iCs/>
                <w:sz w:val="24"/>
                <w:szCs w:val="24"/>
                <w:lang w:val="en-US"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0F8EB486" w14:textId="39628C84" w:rsidR="009D0A5A" w:rsidRDefault="00F575B8" w:rsidP="00F575B8">
            <w:pPr>
              <w:pStyle w:val="NoSpacing"/>
              <w:jc w:val="both"/>
              <w:rPr>
                <w:rFonts w:ascii="Times New Roman" w:hAnsi="Times New Roman" w:cs="Times New Roman"/>
                <w:sz w:val="24"/>
                <w:szCs w:val="24"/>
              </w:rPr>
            </w:pPr>
            <w:r w:rsidRPr="00F575B8">
              <w:rPr>
                <w:rFonts w:ascii="Times New Roman" w:hAnsi="Times New Roman" w:cs="Times New Roman"/>
                <w:sz w:val="24"/>
                <w:szCs w:val="24"/>
              </w:rPr>
              <w:t xml:space="preserve">1) </w:t>
            </w:r>
            <w:r w:rsidR="009D0A5A">
              <w:rPr>
                <w:rFonts w:ascii="Times New Roman" w:hAnsi="Times New Roman" w:cs="Times New Roman"/>
                <w:sz w:val="24"/>
                <w:szCs w:val="24"/>
              </w:rPr>
              <w:t xml:space="preserve">Padomes 1990.gada </w:t>
            </w:r>
            <w:r w:rsidR="00520021">
              <w:rPr>
                <w:rFonts w:ascii="Times New Roman" w:hAnsi="Times New Roman" w:cs="Times New Roman"/>
                <w:sz w:val="24"/>
                <w:szCs w:val="24"/>
              </w:rPr>
              <w:t xml:space="preserve">20.jūnija </w:t>
            </w:r>
            <w:r w:rsidR="009D0A5A">
              <w:rPr>
                <w:rFonts w:ascii="Times New Roman" w:hAnsi="Times New Roman" w:cs="Times New Roman"/>
                <w:sz w:val="24"/>
                <w:szCs w:val="24"/>
              </w:rPr>
              <w:t xml:space="preserve">Direktīva 90/385/EEK par </w:t>
            </w:r>
            <w:r w:rsidR="00520021">
              <w:rPr>
                <w:rFonts w:ascii="Times New Roman" w:hAnsi="Times New Roman" w:cs="Times New Roman"/>
                <w:sz w:val="24"/>
                <w:szCs w:val="24"/>
              </w:rPr>
              <w:t>dalībvalstu tiesību aktu tuvināšanu</w:t>
            </w:r>
            <w:r w:rsidR="008252FB">
              <w:rPr>
                <w:rFonts w:ascii="Times New Roman" w:hAnsi="Times New Roman" w:cs="Times New Roman"/>
                <w:sz w:val="24"/>
                <w:szCs w:val="24"/>
              </w:rPr>
              <w:t xml:space="preserve"> attiecībā uz aktīvām implantējamām medicīnas ierīcēm;</w:t>
            </w:r>
            <w:r w:rsidR="00520021">
              <w:rPr>
                <w:rFonts w:ascii="Times New Roman" w:hAnsi="Times New Roman" w:cs="Times New Roman"/>
                <w:sz w:val="24"/>
                <w:szCs w:val="24"/>
              </w:rPr>
              <w:t xml:space="preserve"> </w:t>
            </w:r>
          </w:p>
          <w:p w14:paraId="5D95A4D7" w14:textId="3D90E52A" w:rsidR="00F575B8" w:rsidRPr="00F575B8" w:rsidRDefault="00520021" w:rsidP="00F575B8">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00F575B8" w:rsidRPr="00F575B8">
              <w:rPr>
                <w:rFonts w:ascii="Times New Roman" w:hAnsi="Times New Roman" w:cs="Times New Roman"/>
                <w:sz w:val="24"/>
                <w:szCs w:val="24"/>
              </w:rPr>
              <w:t>Padomes 1993.gada 14.jūnija Direktīva 93/42/EEK par medicīnas ierīcēm;</w:t>
            </w:r>
          </w:p>
          <w:p w14:paraId="50E1C5B7" w14:textId="6FBC17CC" w:rsidR="00E5323B" w:rsidRPr="00FF7340" w:rsidRDefault="00520021" w:rsidP="00F575B8">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3</w:t>
            </w:r>
            <w:r w:rsidR="00F575B8" w:rsidRPr="00F575B8">
              <w:rPr>
                <w:rFonts w:ascii="Times New Roman" w:hAnsi="Times New Roman" w:cs="Times New Roman"/>
                <w:sz w:val="24"/>
                <w:szCs w:val="24"/>
              </w:rPr>
              <w:t xml:space="preserve">) Eiropas Parlamenta un Padomes 1998.gada 27.oktobra Direktīva 98/79/EK par medicīnas ierīcēm, ko lieto </w:t>
            </w:r>
            <w:r w:rsidR="00F575B8" w:rsidRPr="00F575B8">
              <w:rPr>
                <w:rFonts w:ascii="Times New Roman" w:hAnsi="Times New Roman" w:cs="Times New Roman"/>
                <w:i/>
                <w:sz w:val="24"/>
                <w:szCs w:val="24"/>
              </w:rPr>
              <w:t>in vitro</w:t>
            </w:r>
            <w:r w:rsidR="00F575B8" w:rsidRPr="00F575B8">
              <w:rPr>
                <w:rFonts w:ascii="Times New Roman" w:hAnsi="Times New Roman" w:cs="Times New Roman"/>
                <w:sz w:val="24"/>
                <w:szCs w:val="24"/>
              </w:rPr>
              <w:t xml:space="preserve"> diagnostikā</w:t>
            </w:r>
          </w:p>
        </w:tc>
      </w:tr>
      <w:tr w:rsidR="00E5323B" w:rsidRPr="00E5323B" w14:paraId="1BB45A9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B0E386" w14:textId="77777777" w:rsidR="00655F2C" w:rsidRPr="00F575B8" w:rsidRDefault="00E5323B" w:rsidP="00E5323B">
            <w:pPr>
              <w:spacing w:after="0" w:line="240" w:lineRule="auto"/>
              <w:rPr>
                <w:rFonts w:ascii="Times New Roman" w:eastAsia="Times New Roman" w:hAnsi="Times New Roman" w:cs="Times New Roman"/>
                <w:iCs/>
                <w:sz w:val="24"/>
                <w:szCs w:val="24"/>
                <w:lang w:val="en-US" w:eastAsia="lv-LV"/>
              </w:rPr>
            </w:pPr>
            <w:r w:rsidRPr="00F575B8">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9155F4D" w14:textId="77777777" w:rsidR="00E5323B" w:rsidRPr="00F575B8" w:rsidRDefault="00E5323B" w:rsidP="00E5323B">
            <w:pPr>
              <w:spacing w:after="0" w:line="240" w:lineRule="auto"/>
              <w:rPr>
                <w:rFonts w:ascii="Times New Roman" w:eastAsia="Times New Roman" w:hAnsi="Times New Roman" w:cs="Times New Roman"/>
                <w:iCs/>
                <w:sz w:val="24"/>
                <w:szCs w:val="24"/>
                <w:lang w:val="en-US" w:eastAsia="lv-LV"/>
              </w:rPr>
            </w:pPr>
            <w:r w:rsidRPr="00F575B8">
              <w:rPr>
                <w:rFonts w:ascii="Times New Roman" w:eastAsia="Times New Roman" w:hAnsi="Times New Roman" w:cs="Times New Roman"/>
                <w:iCs/>
                <w:sz w:val="24"/>
                <w:szCs w:val="24"/>
                <w:lang w:val="en-US"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53F5E739" w14:textId="77777777" w:rsidR="00E5323B" w:rsidRPr="00F575B8" w:rsidRDefault="00F575B8" w:rsidP="00E5323B">
            <w:pPr>
              <w:spacing w:after="0" w:line="240" w:lineRule="auto"/>
              <w:rPr>
                <w:rFonts w:ascii="Times New Roman" w:eastAsia="Times New Roman" w:hAnsi="Times New Roman" w:cs="Times New Roman"/>
                <w:iCs/>
                <w:sz w:val="24"/>
                <w:szCs w:val="24"/>
                <w:lang w:val="en-US" w:eastAsia="lv-LV"/>
              </w:rPr>
            </w:pPr>
            <w:r w:rsidRPr="00F575B8">
              <w:rPr>
                <w:rFonts w:ascii="Times New Roman" w:eastAsia="Times New Roman" w:hAnsi="Times New Roman" w:cs="Times New Roman"/>
                <w:iCs/>
                <w:sz w:val="24"/>
                <w:szCs w:val="24"/>
                <w:lang w:val="en-US" w:eastAsia="lv-LV"/>
              </w:rPr>
              <w:t>Projekts šo jomu neskar</w:t>
            </w:r>
          </w:p>
        </w:tc>
      </w:tr>
      <w:tr w:rsidR="00E5323B" w:rsidRPr="00E5323B" w14:paraId="70663F3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030C85" w14:textId="77777777" w:rsidR="00655F2C" w:rsidRPr="00F575B8" w:rsidRDefault="00E5323B" w:rsidP="00E5323B">
            <w:pPr>
              <w:spacing w:after="0" w:line="240" w:lineRule="auto"/>
              <w:rPr>
                <w:rFonts w:ascii="Times New Roman" w:eastAsia="Times New Roman" w:hAnsi="Times New Roman" w:cs="Times New Roman"/>
                <w:iCs/>
                <w:sz w:val="24"/>
                <w:szCs w:val="24"/>
                <w:lang w:val="en-US" w:eastAsia="lv-LV"/>
              </w:rPr>
            </w:pPr>
            <w:r w:rsidRPr="00F575B8">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042BBA" w14:textId="77777777" w:rsidR="00E5323B" w:rsidRPr="00F575B8" w:rsidRDefault="00E5323B" w:rsidP="00E5323B">
            <w:pPr>
              <w:spacing w:after="0" w:line="240" w:lineRule="auto"/>
              <w:rPr>
                <w:rFonts w:ascii="Times New Roman" w:eastAsia="Times New Roman" w:hAnsi="Times New Roman" w:cs="Times New Roman"/>
                <w:iCs/>
                <w:sz w:val="24"/>
                <w:szCs w:val="24"/>
                <w:lang w:val="en-US" w:eastAsia="lv-LV"/>
              </w:rPr>
            </w:pPr>
            <w:r w:rsidRPr="00F575B8">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0E3724" w14:textId="77777777" w:rsidR="00E5323B" w:rsidRPr="00F575B8" w:rsidRDefault="00F575B8" w:rsidP="00E5323B">
            <w:pPr>
              <w:spacing w:after="0" w:line="240" w:lineRule="auto"/>
              <w:rPr>
                <w:rFonts w:ascii="Times New Roman" w:eastAsia="Times New Roman" w:hAnsi="Times New Roman" w:cs="Times New Roman"/>
                <w:iCs/>
                <w:sz w:val="24"/>
                <w:szCs w:val="24"/>
                <w:lang w:val="en-US" w:eastAsia="lv-LV"/>
              </w:rPr>
            </w:pPr>
            <w:r w:rsidRPr="00F575B8">
              <w:rPr>
                <w:rFonts w:ascii="Times New Roman" w:eastAsia="Times New Roman" w:hAnsi="Times New Roman" w:cs="Times New Roman"/>
                <w:iCs/>
                <w:sz w:val="24"/>
                <w:szCs w:val="24"/>
                <w:lang w:val="en-US" w:eastAsia="lv-LV"/>
              </w:rPr>
              <w:t>Nav</w:t>
            </w:r>
          </w:p>
        </w:tc>
      </w:tr>
    </w:tbl>
    <w:p w14:paraId="1D94D4DD"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75"/>
        <w:gridCol w:w="2160"/>
        <w:gridCol w:w="1086"/>
        <w:gridCol w:w="1225"/>
        <w:gridCol w:w="2409"/>
      </w:tblGrid>
      <w:tr w:rsidR="00E5323B" w:rsidRPr="00E5323B" w14:paraId="104A1376"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1B6E3B2" w14:textId="77777777" w:rsidR="00655F2C" w:rsidRPr="00F575B8" w:rsidRDefault="00E5323B" w:rsidP="00FF7340">
            <w:pPr>
              <w:spacing w:after="0" w:line="240" w:lineRule="auto"/>
              <w:jc w:val="center"/>
              <w:rPr>
                <w:rFonts w:ascii="Times New Roman" w:eastAsia="Times New Roman" w:hAnsi="Times New Roman" w:cs="Times New Roman"/>
                <w:b/>
                <w:bCs/>
                <w:iCs/>
                <w:sz w:val="24"/>
                <w:szCs w:val="24"/>
                <w:lang w:val="sv-SE" w:eastAsia="lv-LV"/>
              </w:rPr>
            </w:pPr>
            <w:r w:rsidRPr="00F575B8">
              <w:rPr>
                <w:rFonts w:ascii="Times New Roman" w:eastAsia="Times New Roman" w:hAnsi="Times New Roman" w:cs="Times New Roman"/>
                <w:b/>
                <w:bCs/>
                <w:iCs/>
                <w:sz w:val="24"/>
                <w:szCs w:val="24"/>
                <w:lang w:val="sv-SE" w:eastAsia="lv-LV"/>
              </w:rPr>
              <w:t>1. tabula</w:t>
            </w:r>
            <w:r w:rsidRPr="00F575B8">
              <w:rPr>
                <w:rFonts w:ascii="Times New Roman" w:eastAsia="Times New Roman" w:hAnsi="Times New Roman" w:cs="Times New Roman"/>
                <w:b/>
                <w:bCs/>
                <w:iCs/>
                <w:sz w:val="24"/>
                <w:szCs w:val="24"/>
                <w:lang w:val="sv-SE" w:eastAsia="lv-LV"/>
              </w:rPr>
              <w:br/>
              <w:t>Tiesību akta projekta atbilstība ES tiesību aktiem</w:t>
            </w:r>
          </w:p>
        </w:tc>
      </w:tr>
      <w:tr w:rsidR="00FB0972" w:rsidRPr="00E5323B" w14:paraId="4F6A6E5A" w14:textId="77777777" w:rsidTr="00FB0972">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44236E6F" w14:textId="77777777" w:rsidR="00FB0972" w:rsidRPr="00F575B8" w:rsidRDefault="00FB0972" w:rsidP="00920C9E">
            <w:pPr>
              <w:spacing w:after="0" w:line="240" w:lineRule="auto"/>
              <w:rPr>
                <w:rFonts w:ascii="Times New Roman" w:eastAsia="Times New Roman" w:hAnsi="Times New Roman" w:cs="Times New Roman"/>
                <w:iCs/>
                <w:sz w:val="24"/>
                <w:szCs w:val="24"/>
                <w:lang w:val="de-DE" w:eastAsia="lv-LV"/>
              </w:rPr>
            </w:pPr>
            <w:r w:rsidRPr="00F575B8">
              <w:rPr>
                <w:rFonts w:ascii="Times New Roman" w:eastAsia="Times New Roman" w:hAnsi="Times New Roman" w:cs="Times New Roman"/>
                <w:iCs/>
                <w:sz w:val="24"/>
                <w:szCs w:val="24"/>
                <w:lang w:val="de-DE" w:eastAsia="lv-LV"/>
              </w:rPr>
              <w:lastRenderedPageBreak/>
              <w:t>Attiecīgā ES tiesību akta datums, numurs un nosaukums</w:t>
            </w:r>
          </w:p>
        </w:tc>
        <w:tc>
          <w:tcPr>
            <w:tcW w:w="3762" w:type="pct"/>
            <w:gridSpan w:val="4"/>
            <w:tcBorders>
              <w:top w:val="outset" w:sz="6" w:space="0" w:color="auto"/>
              <w:left w:val="outset" w:sz="6" w:space="0" w:color="auto"/>
              <w:bottom w:val="outset" w:sz="6" w:space="0" w:color="auto"/>
              <w:right w:val="outset" w:sz="6" w:space="0" w:color="auto"/>
            </w:tcBorders>
            <w:hideMark/>
          </w:tcPr>
          <w:p w14:paraId="0F9482CB" w14:textId="0D4E9927" w:rsidR="00FB0972" w:rsidRPr="00875BEB" w:rsidRDefault="00FB0972" w:rsidP="00920C9E">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Padomes 1990.gada 20.jūnija Direktīva 90/385/EEK par dalībvalstu tiesību aktu tuvināšanu attiecībā uz aktīvām implantējamām medicīnas ierīcēm</w:t>
            </w:r>
          </w:p>
        </w:tc>
      </w:tr>
      <w:tr w:rsidR="00FB0972" w:rsidRPr="00E5323B" w14:paraId="5ABA1E64" w14:textId="77777777" w:rsidTr="00FB0972">
        <w:trPr>
          <w:tblCellSpacing w:w="15" w:type="dxa"/>
        </w:trPr>
        <w:tc>
          <w:tcPr>
            <w:tcW w:w="1188" w:type="pct"/>
            <w:tcBorders>
              <w:top w:val="outset" w:sz="6" w:space="0" w:color="auto"/>
              <w:left w:val="outset" w:sz="6" w:space="0" w:color="auto"/>
              <w:bottom w:val="outset" w:sz="6" w:space="0" w:color="auto"/>
              <w:right w:val="outset" w:sz="6" w:space="0" w:color="auto"/>
            </w:tcBorders>
            <w:vAlign w:val="center"/>
            <w:hideMark/>
          </w:tcPr>
          <w:p w14:paraId="41184CE9" w14:textId="77777777" w:rsidR="00FB0972" w:rsidRPr="00F575B8" w:rsidRDefault="00FB0972" w:rsidP="00920C9E">
            <w:pPr>
              <w:spacing w:after="0" w:line="240" w:lineRule="auto"/>
              <w:rPr>
                <w:rFonts w:ascii="Times New Roman" w:eastAsia="Times New Roman" w:hAnsi="Times New Roman" w:cs="Times New Roman"/>
                <w:iCs/>
                <w:sz w:val="24"/>
                <w:szCs w:val="24"/>
                <w:lang w:val="en-US" w:eastAsia="lv-LV"/>
              </w:rPr>
            </w:pPr>
            <w:r w:rsidRPr="00F575B8">
              <w:rPr>
                <w:rFonts w:ascii="Times New Roman" w:eastAsia="Times New Roman" w:hAnsi="Times New Roman" w:cs="Times New Roman"/>
                <w:iCs/>
                <w:sz w:val="24"/>
                <w:szCs w:val="24"/>
                <w:lang w:val="en-US" w:eastAsia="lv-LV"/>
              </w:rPr>
              <w:t>A</w:t>
            </w:r>
          </w:p>
        </w:tc>
        <w:tc>
          <w:tcPr>
            <w:tcW w:w="1188" w:type="pct"/>
            <w:tcBorders>
              <w:top w:val="outset" w:sz="6" w:space="0" w:color="auto"/>
              <w:left w:val="outset" w:sz="6" w:space="0" w:color="auto"/>
              <w:bottom w:val="outset" w:sz="6" w:space="0" w:color="auto"/>
              <w:right w:val="outset" w:sz="6" w:space="0" w:color="auto"/>
            </w:tcBorders>
            <w:vAlign w:val="center"/>
            <w:hideMark/>
          </w:tcPr>
          <w:p w14:paraId="5C4B54CB" w14:textId="77777777" w:rsidR="00FB0972" w:rsidRPr="00F575B8" w:rsidRDefault="00FB0972" w:rsidP="00920C9E">
            <w:pPr>
              <w:spacing w:after="0" w:line="240" w:lineRule="auto"/>
              <w:rPr>
                <w:rFonts w:ascii="Times New Roman" w:eastAsia="Times New Roman" w:hAnsi="Times New Roman" w:cs="Times New Roman"/>
                <w:iCs/>
                <w:sz w:val="24"/>
                <w:szCs w:val="24"/>
                <w:lang w:val="en-US" w:eastAsia="lv-LV"/>
              </w:rPr>
            </w:pPr>
            <w:r w:rsidRPr="00F575B8">
              <w:rPr>
                <w:rFonts w:ascii="Times New Roman" w:eastAsia="Times New Roman" w:hAnsi="Times New Roman" w:cs="Times New Roman"/>
                <w:iCs/>
                <w:sz w:val="24"/>
                <w:szCs w:val="24"/>
                <w:lang w:val="en-US" w:eastAsia="lv-LV"/>
              </w:rPr>
              <w:t>B</w:t>
            </w:r>
          </w:p>
        </w:tc>
        <w:tc>
          <w:tcPr>
            <w:tcW w:w="1255" w:type="pct"/>
            <w:gridSpan w:val="2"/>
            <w:tcBorders>
              <w:top w:val="outset" w:sz="6" w:space="0" w:color="auto"/>
              <w:left w:val="outset" w:sz="6" w:space="0" w:color="auto"/>
              <w:bottom w:val="outset" w:sz="6" w:space="0" w:color="auto"/>
              <w:right w:val="outset" w:sz="6" w:space="0" w:color="auto"/>
            </w:tcBorders>
            <w:vAlign w:val="center"/>
            <w:hideMark/>
          </w:tcPr>
          <w:p w14:paraId="5100DAE5" w14:textId="77777777" w:rsidR="00FB0972" w:rsidRPr="00F575B8" w:rsidRDefault="00FB0972" w:rsidP="00920C9E">
            <w:pPr>
              <w:spacing w:after="0" w:line="240" w:lineRule="auto"/>
              <w:rPr>
                <w:rFonts w:ascii="Times New Roman" w:eastAsia="Times New Roman" w:hAnsi="Times New Roman" w:cs="Times New Roman"/>
                <w:iCs/>
                <w:sz w:val="24"/>
                <w:szCs w:val="24"/>
                <w:lang w:val="en-US" w:eastAsia="lv-LV"/>
              </w:rPr>
            </w:pPr>
            <w:r w:rsidRPr="00F575B8">
              <w:rPr>
                <w:rFonts w:ascii="Times New Roman" w:eastAsia="Times New Roman" w:hAnsi="Times New Roman" w:cs="Times New Roman"/>
                <w:iCs/>
                <w:sz w:val="24"/>
                <w:szCs w:val="24"/>
                <w:lang w:val="en-US" w:eastAsia="lv-LV"/>
              </w:rPr>
              <w:t>C</w:t>
            </w:r>
          </w:p>
        </w:tc>
        <w:tc>
          <w:tcPr>
            <w:tcW w:w="1286" w:type="pct"/>
            <w:tcBorders>
              <w:top w:val="outset" w:sz="6" w:space="0" w:color="auto"/>
              <w:left w:val="outset" w:sz="6" w:space="0" w:color="auto"/>
              <w:bottom w:val="outset" w:sz="6" w:space="0" w:color="auto"/>
              <w:right w:val="outset" w:sz="6" w:space="0" w:color="auto"/>
            </w:tcBorders>
            <w:vAlign w:val="center"/>
            <w:hideMark/>
          </w:tcPr>
          <w:p w14:paraId="28DA534B" w14:textId="77777777" w:rsidR="00FB0972" w:rsidRPr="00F575B8" w:rsidRDefault="00FB0972" w:rsidP="00920C9E">
            <w:pPr>
              <w:spacing w:after="0" w:line="240" w:lineRule="auto"/>
              <w:rPr>
                <w:rFonts w:ascii="Times New Roman" w:eastAsia="Times New Roman" w:hAnsi="Times New Roman" w:cs="Times New Roman"/>
                <w:iCs/>
                <w:sz w:val="24"/>
                <w:szCs w:val="24"/>
                <w:lang w:val="en-US" w:eastAsia="lv-LV"/>
              </w:rPr>
            </w:pPr>
            <w:r w:rsidRPr="00F575B8">
              <w:rPr>
                <w:rFonts w:ascii="Times New Roman" w:eastAsia="Times New Roman" w:hAnsi="Times New Roman" w:cs="Times New Roman"/>
                <w:iCs/>
                <w:sz w:val="24"/>
                <w:szCs w:val="24"/>
                <w:lang w:val="en-US" w:eastAsia="lv-LV"/>
              </w:rPr>
              <w:t>D</w:t>
            </w:r>
          </w:p>
        </w:tc>
      </w:tr>
      <w:tr w:rsidR="00FB0972" w:rsidRPr="00E5323B" w14:paraId="495B09F2" w14:textId="77777777" w:rsidTr="00FB0972">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312CBA5F" w14:textId="77777777" w:rsidR="00FB0972" w:rsidRPr="00F575B8" w:rsidRDefault="00FB0972" w:rsidP="00920C9E">
            <w:pPr>
              <w:spacing w:after="0" w:line="240" w:lineRule="auto"/>
              <w:rPr>
                <w:rFonts w:ascii="Times New Roman" w:eastAsia="Times New Roman" w:hAnsi="Times New Roman" w:cs="Times New Roman"/>
                <w:iCs/>
                <w:sz w:val="24"/>
                <w:szCs w:val="24"/>
                <w:lang w:eastAsia="lv-LV"/>
              </w:rPr>
            </w:pPr>
            <w:r w:rsidRPr="00F575B8">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88" w:type="pct"/>
            <w:tcBorders>
              <w:top w:val="outset" w:sz="6" w:space="0" w:color="auto"/>
              <w:left w:val="outset" w:sz="6" w:space="0" w:color="auto"/>
              <w:bottom w:val="outset" w:sz="6" w:space="0" w:color="auto"/>
              <w:right w:val="outset" w:sz="6" w:space="0" w:color="auto"/>
            </w:tcBorders>
            <w:hideMark/>
          </w:tcPr>
          <w:p w14:paraId="1BF69266" w14:textId="77777777" w:rsidR="00FB0972" w:rsidRPr="00F575B8" w:rsidRDefault="00FB0972" w:rsidP="00920C9E">
            <w:pPr>
              <w:spacing w:after="0" w:line="240" w:lineRule="auto"/>
              <w:rPr>
                <w:rFonts w:ascii="Times New Roman" w:eastAsia="Times New Roman" w:hAnsi="Times New Roman" w:cs="Times New Roman"/>
                <w:iCs/>
                <w:sz w:val="24"/>
                <w:szCs w:val="24"/>
                <w:lang w:eastAsia="lv-LV"/>
              </w:rPr>
            </w:pPr>
            <w:r w:rsidRPr="00F575B8">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55" w:type="pct"/>
            <w:gridSpan w:val="2"/>
            <w:tcBorders>
              <w:top w:val="outset" w:sz="6" w:space="0" w:color="auto"/>
              <w:left w:val="outset" w:sz="6" w:space="0" w:color="auto"/>
              <w:bottom w:val="outset" w:sz="6" w:space="0" w:color="auto"/>
              <w:right w:val="outset" w:sz="6" w:space="0" w:color="auto"/>
            </w:tcBorders>
            <w:hideMark/>
          </w:tcPr>
          <w:p w14:paraId="5D5B1C42" w14:textId="77777777" w:rsidR="00FB0972" w:rsidRPr="003758EF" w:rsidRDefault="00FB0972" w:rsidP="00920C9E">
            <w:pPr>
              <w:spacing w:after="0" w:line="240" w:lineRule="auto"/>
              <w:rPr>
                <w:rFonts w:ascii="Times New Roman" w:eastAsia="Times New Roman" w:hAnsi="Times New Roman" w:cs="Times New Roman"/>
                <w:iCs/>
                <w:sz w:val="24"/>
                <w:szCs w:val="24"/>
                <w:lang w:eastAsia="lv-LV"/>
              </w:rPr>
            </w:pPr>
            <w:r w:rsidRPr="003758EF">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3758EF">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3758EF">
              <w:rPr>
                <w:rFonts w:ascii="Times New Roman" w:eastAsia="Times New Roman" w:hAnsi="Times New Roman" w:cs="Times New Roman"/>
                <w:iCs/>
                <w:sz w:val="24"/>
                <w:szCs w:val="24"/>
                <w:lang w:eastAsia="lv-LV"/>
              </w:rPr>
              <w:br/>
              <w:t>Norāda institūciju, kas ir atbildīga par šo saistību izpildi pilnībā</w:t>
            </w:r>
          </w:p>
        </w:tc>
        <w:tc>
          <w:tcPr>
            <w:tcW w:w="1286" w:type="pct"/>
            <w:tcBorders>
              <w:top w:val="outset" w:sz="6" w:space="0" w:color="auto"/>
              <w:left w:val="outset" w:sz="6" w:space="0" w:color="auto"/>
              <w:bottom w:val="outset" w:sz="6" w:space="0" w:color="auto"/>
              <w:right w:val="outset" w:sz="6" w:space="0" w:color="auto"/>
            </w:tcBorders>
            <w:hideMark/>
          </w:tcPr>
          <w:p w14:paraId="0B57FB94" w14:textId="77777777" w:rsidR="00FB0972" w:rsidRPr="003758EF" w:rsidRDefault="00FB0972" w:rsidP="00920C9E">
            <w:pPr>
              <w:spacing w:after="0" w:line="240" w:lineRule="auto"/>
              <w:rPr>
                <w:rFonts w:ascii="Times New Roman" w:eastAsia="Times New Roman" w:hAnsi="Times New Roman" w:cs="Times New Roman"/>
                <w:iCs/>
                <w:sz w:val="24"/>
                <w:szCs w:val="24"/>
                <w:lang w:eastAsia="lv-LV"/>
              </w:rPr>
            </w:pPr>
            <w:r w:rsidRPr="003758EF">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3758EF">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3758EF">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FB0972" w:rsidRPr="00E5323B" w14:paraId="2D2D9243" w14:textId="77777777" w:rsidTr="00FB0972">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4499770F" w14:textId="0F79B3A9" w:rsidR="00FB0972" w:rsidRPr="00F575B8" w:rsidRDefault="00006274" w:rsidP="00920C9E">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9.panta 9.punkts</w:t>
            </w:r>
          </w:p>
        </w:tc>
        <w:tc>
          <w:tcPr>
            <w:tcW w:w="1188" w:type="pct"/>
            <w:tcBorders>
              <w:top w:val="outset" w:sz="6" w:space="0" w:color="auto"/>
              <w:left w:val="outset" w:sz="6" w:space="0" w:color="auto"/>
              <w:bottom w:val="outset" w:sz="6" w:space="0" w:color="auto"/>
              <w:right w:val="outset" w:sz="6" w:space="0" w:color="auto"/>
            </w:tcBorders>
            <w:hideMark/>
          </w:tcPr>
          <w:p w14:paraId="4E7954BD" w14:textId="586E2E70" w:rsidR="00FB0972" w:rsidRPr="00F575B8" w:rsidRDefault="00A40F19" w:rsidP="00920C9E">
            <w:pPr>
              <w:spacing w:after="0" w:line="240" w:lineRule="auto"/>
              <w:jc w:val="both"/>
              <w:rPr>
                <w:rFonts w:ascii="Times New Roman" w:eastAsia="Times New Roman" w:hAnsi="Times New Roman" w:cs="Times New Roman"/>
                <w:iCs/>
                <w:sz w:val="24"/>
                <w:szCs w:val="24"/>
                <w:lang w:eastAsia="lv-LV"/>
              </w:rPr>
            </w:pPr>
            <w:r w:rsidRPr="00F575B8">
              <w:rPr>
                <w:rFonts w:ascii="Times New Roman" w:eastAsia="Times New Roman" w:hAnsi="Times New Roman" w:cs="Times New Roman"/>
                <w:iCs/>
                <w:sz w:val="24"/>
                <w:szCs w:val="24"/>
                <w:lang w:eastAsia="lv-LV"/>
              </w:rPr>
              <w:t xml:space="preserve">Projekta </w:t>
            </w:r>
            <w:r w:rsidR="005165CB">
              <w:rPr>
                <w:rFonts w:ascii="Times New Roman" w:eastAsia="Times New Roman" w:hAnsi="Times New Roman" w:cs="Times New Roman"/>
                <w:iCs/>
                <w:sz w:val="24"/>
                <w:szCs w:val="24"/>
                <w:lang w:eastAsia="lv-LV"/>
              </w:rPr>
              <w:t>3</w:t>
            </w:r>
            <w:r w:rsidRPr="00F575B8">
              <w:rPr>
                <w:rFonts w:ascii="Times New Roman" w:eastAsia="Times New Roman" w:hAnsi="Times New Roman" w:cs="Times New Roman"/>
                <w:iCs/>
                <w:sz w:val="24"/>
                <w:szCs w:val="24"/>
                <w:lang w:eastAsia="lv-LV"/>
              </w:rPr>
              <w:t>.punkts (noteikumu 124.</w:t>
            </w:r>
            <w:r w:rsidRPr="00F575B8">
              <w:rPr>
                <w:rFonts w:ascii="Times New Roman" w:eastAsia="Times New Roman" w:hAnsi="Times New Roman" w:cs="Times New Roman"/>
                <w:iCs/>
                <w:sz w:val="24"/>
                <w:szCs w:val="24"/>
                <w:vertAlign w:val="superscript"/>
                <w:lang w:eastAsia="lv-LV"/>
              </w:rPr>
              <w:t>1</w:t>
            </w:r>
            <w:r w:rsidRPr="00F575B8">
              <w:rPr>
                <w:rFonts w:ascii="Times New Roman" w:eastAsia="Times New Roman" w:hAnsi="Times New Roman" w:cs="Times New Roman"/>
                <w:iCs/>
                <w:sz w:val="24"/>
                <w:szCs w:val="24"/>
                <w:lang w:eastAsia="lv-LV"/>
              </w:rPr>
              <w:t xml:space="preserve"> punkts)</w:t>
            </w:r>
          </w:p>
        </w:tc>
        <w:tc>
          <w:tcPr>
            <w:tcW w:w="1255" w:type="pct"/>
            <w:gridSpan w:val="2"/>
            <w:tcBorders>
              <w:top w:val="outset" w:sz="6" w:space="0" w:color="auto"/>
              <w:left w:val="outset" w:sz="6" w:space="0" w:color="auto"/>
              <w:bottom w:val="outset" w:sz="6" w:space="0" w:color="auto"/>
              <w:right w:val="outset" w:sz="6" w:space="0" w:color="auto"/>
            </w:tcBorders>
            <w:hideMark/>
          </w:tcPr>
          <w:p w14:paraId="1FB4ABC8" w14:textId="3BBBF7E0" w:rsidR="00FB0972" w:rsidRPr="003758EF" w:rsidRDefault="00A40F19" w:rsidP="00920C9E">
            <w:pPr>
              <w:spacing w:after="0" w:line="240" w:lineRule="auto"/>
              <w:jc w:val="both"/>
              <w:rPr>
                <w:rFonts w:ascii="Times New Roman" w:eastAsia="Times New Roman" w:hAnsi="Times New Roman" w:cs="Times New Roman"/>
                <w:iCs/>
                <w:color w:val="414142"/>
                <w:sz w:val="24"/>
                <w:szCs w:val="24"/>
                <w:lang w:eastAsia="lv-LV"/>
              </w:rPr>
            </w:pPr>
            <w:r w:rsidRPr="00F575B8">
              <w:rPr>
                <w:rFonts w:ascii="Times New Roman" w:hAnsi="Times New Roman" w:cs="Times New Roman"/>
                <w:sz w:val="24"/>
                <w:szCs w:val="24"/>
              </w:rPr>
              <w:t xml:space="preserve">Normas tiek pārņemtas pilnībā, paredzot, ka kompetentā iestāde (Zāļu valsts aģentūra) pēc attiecīgi pamatota lūguma var atļaut Latvijas Republikas teritorijā laist tirgū un ieviest tādas atsevišķas </w:t>
            </w:r>
            <w:r>
              <w:rPr>
                <w:rFonts w:ascii="Times New Roman" w:hAnsi="Times New Roman" w:cs="Times New Roman"/>
                <w:sz w:val="24"/>
                <w:szCs w:val="24"/>
              </w:rPr>
              <w:t xml:space="preserve">medicīniskās </w:t>
            </w:r>
            <w:r w:rsidRPr="00F575B8">
              <w:rPr>
                <w:rFonts w:ascii="Times New Roman" w:hAnsi="Times New Roman" w:cs="Times New Roman"/>
                <w:sz w:val="24"/>
                <w:szCs w:val="24"/>
              </w:rPr>
              <w:t>ierīces, attiecībā uz kurām nav veiktas atbilstības novērtēšanas procedūras un ko lieto veselības aizsardzībai</w:t>
            </w:r>
          </w:p>
        </w:tc>
        <w:tc>
          <w:tcPr>
            <w:tcW w:w="1286" w:type="pct"/>
            <w:tcBorders>
              <w:top w:val="outset" w:sz="6" w:space="0" w:color="auto"/>
              <w:left w:val="outset" w:sz="6" w:space="0" w:color="auto"/>
              <w:bottom w:val="outset" w:sz="6" w:space="0" w:color="auto"/>
              <w:right w:val="outset" w:sz="6" w:space="0" w:color="auto"/>
            </w:tcBorders>
            <w:hideMark/>
          </w:tcPr>
          <w:p w14:paraId="712ED851" w14:textId="7BED040E" w:rsidR="00FB0972" w:rsidRPr="00F575B8" w:rsidRDefault="00FB0972" w:rsidP="00006274">
            <w:pPr>
              <w:jc w:val="both"/>
              <w:rPr>
                <w:rFonts w:ascii="Times New Roman" w:hAnsi="Times New Roman" w:cs="Times New Roman"/>
                <w:sz w:val="24"/>
                <w:szCs w:val="24"/>
              </w:rPr>
            </w:pPr>
            <w:r w:rsidRPr="00F575B8">
              <w:rPr>
                <w:rFonts w:ascii="Times New Roman" w:hAnsi="Times New Roman" w:cs="Times New Roman"/>
                <w:sz w:val="24"/>
                <w:szCs w:val="24"/>
              </w:rPr>
              <w:t xml:space="preserve">Projekts neparedz stingrākas prasības nekā Direktīvas </w:t>
            </w:r>
            <w:r w:rsidR="00006274">
              <w:rPr>
                <w:rFonts w:ascii="Times New Roman" w:hAnsi="Times New Roman" w:cs="Times New Roman"/>
                <w:sz w:val="24"/>
                <w:szCs w:val="24"/>
              </w:rPr>
              <w:t>90/385/EEK 9.panta 9.punkts</w:t>
            </w:r>
          </w:p>
        </w:tc>
      </w:tr>
      <w:tr w:rsidR="00E5323B" w:rsidRPr="00E5323B" w14:paraId="5071AB21" w14:textId="77777777" w:rsidTr="00FB0972">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04D949A6" w14:textId="77777777" w:rsidR="00E5323B" w:rsidRPr="00F575B8" w:rsidRDefault="00E5323B" w:rsidP="00E5323B">
            <w:pPr>
              <w:spacing w:after="0" w:line="240" w:lineRule="auto"/>
              <w:rPr>
                <w:rFonts w:ascii="Times New Roman" w:eastAsia="Times New Roman" w:hAnsi="Times New Roman" w:cs="Times New Roman"/>
                <w:iCs/>
                <w:sz w:val="24"/>
                <w:szCs w:val="24"/>
                <w:lang w:val="de-DE" w:eastAsia="lv-LV"/>
              </w:rPr>
            </w:pPr>
            <w:r w:rsidRPr="00F575B8">
              <w:rPr>
                <w:rFonts w:ascii="Times New Roman" w:eastAsia="Times New Roman" w:hAnsi="Times New Roman" w:cs="Times New Roman"/>
                <w:iCs/>
                <w:sz w:val="24"/>
                <w:szCs w:val="24"/>
                <w:lang w:val="de-DE" w:eastAsia="lv-LV"/>
              </w:rPr>
              <w:t>Attiecīgā ES tiesību akta datums, numurs un nosaukums</w:t>
            </w:r>
          </w:p>
        </w:tc>
        <w:tc>
          <w:tcPr>
            <w:tcW w:w="3762" w:type="pct"/>
            <w:gridSpan w:val="4"/>
            <w:tcBorders>
              <w:top w:val="outset" w:sz="6" w:space="0" w:color="auto"/>
              <w:left w:val="outset" w:sz="6" w:space="0" w:color="auto"/>
              <w:bottom w:val="outset" w:sz="6" w:space="0" w:color="auto"/>
              <w:right w:val="outset" w:sz="6" w:space="0" w:color="auto"/>
            </w:tcBorders>
            <w:hideMark/>
          </w:tcPr>
          <w:p w14:paraId="1EEB0620" w14:textId="77777777" w:rsidR="00F575B8" w:rsidRPr="00F575B8" w:rsidRDefault="00F575B8" w:rsidP="00F575B8">
            <w:pPr>
              <w:pStyle w:val="NoSpacing"/>
              <w:rPr>
                <w:rFonts w:ascii="Times New Roman" w:hAnsi="Times New Roman" w:cs="Times New Roman"/>
                <w:sz w:val="24"/>
                <w:szCs w:val="24"/>
              </w:rPr>
            </w:pPr>
            <w:r w:rsidRPr="00F575B8">
              <w:rPr>
                <w:rFonts w:ascii="Times New Roman" w:hAnsi="Times New Roman" w:cs="Times New Roman"/>
                <w:sz w:val="24"/>
                <w:szCs w:val="24"/>
              </w:rPr>
              <w:t>Padomes 1993.gada 14.jūnija Direktīva 93/42/EEK par medicīnas ierīcēm</w:t>
            </w:r>
          </w:p>
          <w:p w14:paraId="3956C288" w14:textId="77777777" w:rsidR="00E5323B" w:rsidRPr="00F575B8" w:rsidRDefault="00E5323B" w:rsidP="00E5323B">
            <w:pPr>
              <w:spacing w:after="0" w:line="240" w:lineRule="auto"/>
              <w:rPr>
                <w:rFonts w:ascii="Times New Roman" w:eastAsia="Times New Roman" w:hAnsi="Times New Roman" w:cs="Times New Roman"/>
                <w:iCs/>
                <w:sz w:val="24"/>
                <w:szCs w:val="24"/>
                <w:lang w:val="de-DE" w:eastAsia="lv-LV"/>
              </w:rPr>
            </w:pPr>
          </w:p>
        </w:tc>
      </w:tr>
      <w:tr w:rsidR="00E5323B" w:rsidRPr="00E5323B" w14:paraId="599FBBF5" w14:textId="77777777" w:rsidTr="00FB0972">
        <w:trPr>
          <w:tblCellSpacing w:w="15" w:type="dxa"/>
        </w:trPr>
        <w:tc>
          <w:tcPr>
            <w:tcW w:w="1188" w:type="pct"/>
            <w:tcBorders>
              <w:top w:val="outset" w:sz="6" w:space="0" w:color="auto"/>
              <w:left w:val="outset" w:sz="6" w:space="0" w:color="auto"/>
              <w:bottom w:val="outset" w:sz="6" w:space="0" w:color="auto"/>
              <w:right w:val="outset" w:sz="6" w:space="0" w:color="auto"/>
            </w:tcBorders>
            <w:vAlign w:val="center"/>
            <w:hideMark/>
          </w:tcPr>
          <w:p w14:paraId="33BEF505" w14:textId="77777777" w:rsidR="00655F2C" w:rsidRPr="00F575B8" w:rsidRDefault="00E5323B" w:rsidP="00E5323B">
            <w:pPr>
              <w:spacing w:after="0" w:line="240" w:lineRule="auto"/>
              <w:rPr>
                <w:rFonts w:ascii="Times New Roman" w:eastAsia="Times New Roman" w:hAnsi="Times New Roman" w:cs="Times New Roman"/>
                <w:iCs/>
                <w:sz w:val="24"/>
                <w:szCs w:val="24"/>
                <w:lang w:val="en-US" w:eastAsia="lv-LV"/>
              </w:rPr>
            </w:pPr>
            <w:r w:rsidRPr="00F575B8">
              <w:rPr>
                <w:rFonts w:ascii="Times New Roman" w:eastAsia="Times New Roman" w:hAnsi="Times New Roman" w:cs="Times New Roman"/>
                <w:iCs/>
                <w:sz w:val="24"/>
                <w:szCs w:val="24"/>
                <w:lang w:val="en-US" w:eastAsia="lv-LV"/>
              </w:rPr>
              <w:t>A</w:t>
            </w:r>
          </w:p>
        </w:tc>
        <w:tc>
          <w:tcPr>
            <w:tcW w:w="1188" w:type="pct"/>
            <w:tcBorders>
              <w:top w:val="outset" w:sz="6" w:space="0" w:color="auto"/>
              <w:left w:val="outset" w:sz="6" w:space="0" w:color="auto"/>
              <w:bottom w:val="outset" w:sz="6" w:space="0" w:color="auto"/>
              <w:right w:val="outset" w:sz="6" w:space="0" w:color="auto"/>
            </w:tcBorders>
            <w:vAlign w:val="center"/>
            <w:hideMark/>
          </w:tcPr>
          <w:p w14:paraId="3FCA8719" w14:textId="77777777" w:rsidR="00655F2C" w:rsidRPr="00F575B8" w:rsidRDefault="00E5323B" w:rsidP="00E5323B">
            <w:pPr>
              <w:spacing w:after="0" w:line="240" w:lineRule="auto"/>
              <w:rPr>
                <w:rFonts w:ascii="Times New Roman" w:eastAsia="Times New Roman" w:hAnsi="Times New Roman" w:cs="Times New Roman"/>
                <w:iCs/>
                <w:sz w:val="24"/>
                <w:szCs w:val="24"/>
                <w:lang w:val="en-US" w:eastAsia="lv-LV"/>
              </w:rPr>
            </w:pPr>
            <w:r w:rsidRPr="00F575B8">
              <w:rPr>
                <w:rFonts w:ascii="Times New Roman" w:eastAsia="Times New Roman" w:hAnsi="Times New Roman" w:cs="Times New Roman"/>
                <w:iCs/>
                <w:sz w:val="24"/>
                <w:szCs w:val="24"/>
                <w:lang w:val="en-US" w:eastAsia="lv-LV"/>
              </w:rPr>
              <w:t>B</w:t>
            </w:r>
          </w:p>
        </w:tc>
        <w:tc>
          <w:tcPr>
            <w:tcW w:w="1255" w:type="pct"/>
            <w:gridSpan w:val="2"/>
            <w:tcBorders>
              <w:top w:val="outset" w:sz="6" w:space="0" w:color="auto"/>
              <w:left w:val="outset" w:sz="6" w:space="0" w:color="auto"/>
              <w:bottom w:val="outset" w:sz="6" w:space="0" w:color="auto"/>
              <w:right w:val="outset" w:sz="6" w:space="0" w:color="auto"/>
            </w:tcBorders>
            <w:vAlign w:val="center"/>
            <w:hideMark/>
          </w:tcPr>
          <w:p w14:paraId="57ADB275" w14:textId="77777777" w:rsidR="00655F2C" w:rsidRPr="00F575B8" w:rsidRDefault="00E5323B" w:rsidP="00E5323B">
            <w:pPr>
              <w:spacing w:after="0" w:line="240" w:lineRule="auto"/>
              <w:rPr>
                <w:rFonts w:ascii="Times New Roman" w:eastAsia="Times New Roman" w:hAnsi="Times New Roman" w:cs="Times New Roman"/>
                <w:iCs/>
                <w:sz w:val="24"/>
                <w:szCs w:val="24"/>
                <w:lang w:val="en-US" w:eastAsia="lv-LV"/>
              </w:rPr>
            </w:pPr>
            <w:r w:rsidRPr="00F575B8">
              <w:rPr>
                <w:rFonts w:ascii="Times New Roman" w:eastAsia="Times New Roman" w:hAnsi="Times New Roman" w:cs="Times New Roman"/>
                <w:iCs/>
                <w:sz w:val="24"/>
                <w:szCs w:val="24"/>
                <w:lang w:val="en-US" w:eastAsia="lv-LV"/>
              </w:rPr>
              <w:t>C</w:t>
            </w:r>
          </w:p>
        </w:tc>
        <w:tc>
          <w:tcPr>
            <w:tcW w:w="1286" w:type="pct"/>
            <w:tcBorders>
              <w:top w:val="outset" w:sz="6" w:space="0" w:color="auto"/>
              <w:left w:val="outset" w:sz="6" w:space="0" w:color="auto"/>
              <w:bottom w:val="outset" w:sz="6" w:space="0" w:color="auto"/>
              <w:right w:val="outset" w:sz="6" w:space="0" w:color="auto"/>
            </w:tcBorders>
            <w:vAlign w:val="center"/>
            <w:hideMark/>
          </w:tcPr>
          <w:p w14:paraId="3DA40D51" w14:textId="77777777" w:rsidR="00655F2C" w:rsidRPr="00F575B8" w:rsidRDefault="00E5323B" w:rsidP="00E5323B">
            <w:pPr>
              <w:spacing w:after="0" w:line="240" w:lineRule="auto"/>
              <w:rPr>
                <w:rFonts w:ascii="Times New Roman" w:eastAsia="Times New Roman" w:hAnsi="Times New Roman" w:cs="Times New Roman"/>
                <w:iCs/>
                <w:sz w:val="24"/>
                <w:szCs w:val="24"/>
                <w:lang w:val="en-US" w:eastAsia="lv-LV"/>
              </w:rPr>
            </w:pPr>
            <w:r w:rsidRPr="00F575B8">
              <w:rPr>
                <w:rFonts w:ascii="Times New Roman" w:eastAsia="Times New Roman" w:hAnsi="Times New Roman" w:cs="Times New Roman"/>
                <w:iCs/>
                <w:sz w:val="24"/>
                <w:szCs w:val="24"/>
                <w:lang w:val="en-US" w:eastAsia="lv-LV"/>
              </w:rPr>
              <w:t>D</w:t>
            </w:r>
          </w:p>
        </w:tc>
      </w:tr>
      <w:tr w:rsidR="00E5323B" w:rsidRPr="00E5323B" w14:paraId="44A57ED9" w14:textId="77777777" w:rsidTr="00FB0972">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5FFA968B" w14:textId="77777777" w:rsidR="00E5323B" w:rsidRPr="00F575B8" w:rsidRDefault="00E5323B" w:rsidP="00E5323B">
            <w:pPr>
              <w:spacing w:after="0" w:line="240" w:lineRule="auto"/>
              <w:rPr>
                <w:rFonts w:ascii="Times New Roman" w:eastAsia="Times New Roman" w:hAnsi="Times New Roman" w:cs="Times New Roman"/>
                <w:iCs/>
                <w:sz w:val="24"/>
                <w:szCs w:val="24"/>
                <w:lang w:eastAsia="lv-LV"/>
              </w:rPr>
            </w:pPr>
            <w:r w:rsidRPr="00F575B8">
              <w:rPr>
                <w:rFonts w:ascii="Times New Roman" w:eastAsia="Times New Roman" w:hAnsi="Times New Roman" w:cs="Times New Roman"/>
                <w:iCs/>
                <w:sz w:val="24"/>
                <w:szCs w:val="24"/>
                <w:lang w:eastAsia="lv-LV"/>
              </w:rPr>
              <w:lastRenderedPageBreak/>
              <w:t>Attiecīgā ES tiesību akta panta numurs (uzskaitot katru tiesību akta vienību – pantu, daļu, punktu, apakšpunktu)</w:t>
            </w:r>
          </w:p>
        </w:tc>
        <w:tc>
          <w:tcPr>
            <w:tcW w:w="1188" w:type="pct"/>
            <w:tcBorders>
              <w:top w:val="outset" w:sz="6" w:space="0" w:color="auto"/>
              <w:left w:val="outset" w:sz="6" w:space="0" w:color="auto"/>
              <w:bottom w:val="outset" w:sz="6" w:space="0" w:color="auto"/>
              <w:right w:val="outset" w:sz="6" w:space="0" w:color="auto"/>
            </w:tcBorders>
            <w:hideMark/>
          </w:tcPr>
          <w:p w14:paraId="2B6E4BF5" w14:textId="77777777" w:rsidR="00E5323B" w:rsidRPr="00F575B8" w:rsidRDefault="00E5323B" w:rsidP="00E5323B">
            <w:pPr>
              <w:spacing w:after="0" w:line="240" w:lineRule="auto"/>
              <w:rPr>
                <w:rFonts w:ascii="Times New Roman" w:eastAsia="Times New Roman" w:hAnsi="Times New Roman" w:cs="Times New Roman"/>
                <w:iCs/>
                <w:sz w:val="24"/>
                <w:szCs w:val="24"/>
                <w:lang w:eastAsia="lv-LV"/>
              </w:rPr>
            </w:pPr>
            <w:r w:rsidRPr="00F575B8">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55" w:type="pct"/>
            <w:gridSpan w:val="2"/>
            <w:tcBorders>
              <w:top w:val="outset" w:sz="6" w:space="0" w:color="auto"/>
              <w:left w:val="outset" w:sz="6" w:space="0" w:color="auto"/>
              <w:bottom w:val="outset" w:sz="6" w:space="0" w:color="auto"/>
              <w:right w:val="outset" w:sz="6" w:space="0" w:color="auto"/>
            </w:tcBorders>
            <w:hideMark/>
          </w:tcPr>
          <w:p w14:paraId="4164BA57" w14:textId="77777777" w:rsidR="00E5323B" w:rsidRPr="003758EF" w:rsidRDefault="00E5323B" w:rsidP="00E5323B">
            <w:pPr>
              <w:spacing w:after="0" w:line="240" w:lineRule="auto"/>
              <w:rPr>
                <w:rFonts w:ascii="Times New Roman" w:eastAsia="Times New Roman" w:hAnsi="Times New Roman" w:cs="Times New Roman"/>
                <w:iCs/>
                <w:sz w:val="24"/>
                <w:szCs w:val="24"/>
                <w:lang w:eastAsia="lv-LV"/>
              </w:rPr>
            </w:pPr>
            <w:r w:rsidRPr="003758EF">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3758EF">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3758EF">
              <w:rPr>
                <w:rFonts w:ascii="Times New Roman" w:eastAsia="Times New Roman" w:hAnsi="Times New Roman" w:cs="Times New Roman"/>
                <w:iCs/>
                <w:sz w:val="24"/>
                <w:szCs w:val="24"/>
                <w:lang w:eastAsia="lv-LV"/>
              </w:rPr>
              <w:br/>
              <w:t>Norāda institūciju, kas ir atbildīga par šo saistību izpildi pilnībā</w:t>
            </w:r>
          </w:p>
        </w:tc>
        <w:tc>
          <w:tcPr>
            <w:tcW w:w="1286" w:type="pct"/>
            <w:tcBorders>
              <w:top w:val="outset" w:sz="6" w:space="0" w:color="auto"/>
              <w:left w:val="outset" w:sz="6" w:space="0" w:color="auto"/>
              <w:bottom w:val="outset" w:sz="6" w:space="0" w:color="auto"/>
              <w:right w:val="outset" w:sz="6" w:space="0" w:color="auto"/>
            </w:tcBorders>
            <w:hideMark/>
          </w:tcPr>
          <w:p w14:paraId="504D6842" w14:textId="77777777" w:rsidR="00E5323B" w:rsidRPr="003758EF" w:rsidRDefault="00E5323B" w:rsidP="00E5323B">
            <w:pPr>
              <w:spacing w:after="0" w:line="240" w:lineRule="auto"/>
              <w:rPr>
                <w:rFonts w:ascii="Times New Roman" w:eastAsia="Times New Roman" w:hAnsi="Times New Roman" w:cs="Times New Roman"/>
                <w:iCs/>
                <w:sz w:val="24"/>
                <w:szCs w:val="24"/>
                <w:lang w:eastAsia="lv-LV"/>
              </w:rPr>
            </w:pPr>
            <w:r w:rsidRPr="003758EF">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3758EF">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3758EF">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5323B" w:rsidRPr="00E5323B" w14:paraId="30C60532" w14:textId="77777777" w:rsidTr="00FB0972">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1C0020A1" w14:textId="77777777" w:rsidR="00E5323B" w:rsidRPr="00F575B8" w:rsidRDefault="00F575B8" w:rsidP="00E5323B">
            <w:pPr>
              <w:spacing w:after="0" w:line="240" w:lineRule="auto"/>
              <w:rPr>
                <w:rFonts w:ascii="Times New Roman" w:eastAsia="Times New Roman" w:hAnsi="Times New Roman" w:cs="Times New Roman"/>
                <w:iCs/>
                <w:color w:val="414142"/>
                <w:sz w:val="24"/>
                <w:szCs w:val="24"/>
                <w:lang w:eastAsia="lv-LV"/>
              </w:rPr>
            </w:pPr>
            <w:r w:rsidRPr="00F575B8">
              <w:rPr>
                <w:rFonts w:ascii="Times New Roman" w:hAnsi="Times New Roman" w:cs="Times New Roman"/>
                <w:sz w:val="24"/>
                <w:szCs w:val="24"/>
              </w:rPr>
              <w:t>11.panta 13.punkts</w:t>
            </w:r>
          </w:p>
        </w:tc>
        <w:tc>
          <w:tcPr>
            <w:tcW w:w="1188" w:type="pct"/>
            <w:tcBorders>
              <w:top w:val="outset" w:sz="6" w:space="0" w:color="auto"/>
              <w:left w:val="outset" w:sz="6" w:space="0" w:color="auto"/>
              <w:bottom w:val="outset" w:sz="6" w:space="0" w:color="auto"/>
              <w:right w:val="outset" w:sz="6" w:space="0" w:color="auto"/>
            </w:tcBorders>
            <w:hideMark/>
          </w:tcPr>
          <w:p w14:paraId="4BF07324" w14:textId="3CA829FB" w:rsidR="00E5323B" w:rsidRPr="00F575B8" w:rsidRDefault="00F575B8" w:rsidP="00F575B8">
            <w:pPr>
              <w:spacing w:after="0" w:line="240" w:lineRule="auto"/>
              <w:jc w:val="both"/>
              <w:rPr>
                <w:rFonts w:ascii="Times New Roman" w:eastAsia="Times New Roman" w:hAnsi="Times New Roman" w:cs="Times New Roman"/>
                <w:iCs/>
                <w:sz w:val="24"/>
                <w:szCs w:val="24"/>
                <w:lang w:eastAsia="lv-LV"/>
              </w:rPr>
            </w:pPr>
            <w:r w:rsidRPr="00F575B8">
              <w:rPr>
                <w:rFonts w:ascii="Times New Roman" w:eastAsia="Times New Roman" w:hAnsi="Times New Roman" w:cs="Times New Roman"/>
                <w:iCs/>
                <w:sz w:val="24"/>
                <w:szCs w:val="24"/>
                <w:lang w:eastAsia="lv-LV"/>
              </w:rPr>
              <w:t xml:space="preserve">Projekta </w:t>
            </w:r>
            <w:r w:rsidR="005165CB">
              <w:rPr>
                <w:rFonts w:ascii="Times New Roman" w:eastAsia="Times New Roman" w:hAnsi="Times New Roman" w:cs="Times New Roman"/>
                <w:iCs/>
                <w:sz w:val="24"/>
                <w:szCs w:val="24"/>
                <w:lang w:eastAsia="lv-LV"/>
              </w:rPr>
              <w:t>3</w:t>
            </w:r>
            <w:r w:rsidRPr="00F575B8">
              <w:rPr>
                <w:rFonts w:ascii="Times New Roman" w:eastAsia="Times New Roman" w:hAnsi="Times New Roman" w:cs="Times New Roman"/>
                <w:iCs/>
                <w:sz w:val="24"/>
                <w:szCs w:val="24"/>
                <w:lang w:eastAsia="lv-LV"/>
              </w:rPr>
              <w:t>.punkts (noteikumu 124.</w:t>
            </w:r>
            <w:r w:rsidRPr="00F575B8">
              <w:rPr>
                <w:rFonts w:ascii="Times New Roman" w:eastAsia="Times New Roman" w:hAnsi="Times New Roman" w:cs="Times New Roman"/>
                <w:iCs/>
                <w:sz w:val="24"/>
                <w:szCs w:val="24"/>
                <w:vertAlign w:val="superscript"/>
                <w:lang w:eastAsia="lv-LV"/>
              </w:rPr>
              <w:t>1</w:t>
            </w:r>
            <w:r w:rsidRPr="00F575B8">
              <w:rPr>
                <w:rFonts w:ascii="Times New Roman" w:eastAsia="Times New Roman" w:hAnsi="Times New Roman" w:cs="Times New Roman"/>
                <w:iCs/>
                <w:sz w:val="24"/>
                <w:szCs w:val="24"/>
                <w:lang w:eastAsia="lv-LV"/>
              </w:rPr>
              <w:t xml:space="preserve"> punkts)</w:t>
            </w:r>
          </w:p>
        </w:tc>
        <w:tc>
          <w:tcPr>
            <w:tcW w:w="1255" w:type="pct"/>
            <w:gridSpan w:val="2"/>
            <w:tcBorders>
              <w:top w:val="outset" w:sz="6" w:space="0" w:color="auto"/>
              <w:left w:val="outset" w:sz="6" w:space="0" w:color="auto"/>
              <w:bottom w:val="outset" w:sz="6" w:space="0" w:color="auto"/>
              <w:right w:val="outset" w:sz="6" w:space="0" w:color="auto"/>
            </w:tcBorders>
            <w:hideMark/>
          </w:tcPr>
          <w:p w14:paraId="627DFDD3" w14:textId="77777777" w:rsidR="00E5323B" w:rsidRPr="003758EF" w:rsidRDefault="00F575B8" w:rsidP="00F575B8">
            <w:pPr>
              <w:spacing w:after="0" w:line="240" w:lineRule="auto"/>
              <w:jc w:val="both"/>
              <w:rPr>
                <w:rFonts w:ascii="Times New Roman" w:eastAsia="Times New Roman" w:hAnsi="Times New Roman" w:cs="Times New Roman"/>
                <w:iCs/>
                <w:color w:val="414142"/>
                <w:sz w:val="24"/>
                <w:szCs w:val="24"/>
                <w:lang w:eastAsia="lv-LV"/>
              </w:rPr>
            </w:pPr>
            <w:r w:rsidRPr="00F575B8">
              <w:rPr>
                <w:rFonts w:ascii="Times New Roman" w:hAnsi="Times New Roman" w:cs="Times New Roman"/>
                <w:sz w:val="24"/>
                <w:szCs w:val="24"/>
              </w:rPr>
              <w:t xml:space="preserve">Normas tiek pārņemtas pilnībā, paredzot, ka kompetentā iestāde (Zāļu valsts aģentūra) pēc attiecīgi pamatota lūguma var atļaut Latvijas Republikas teritorijā laist tirgū un ieviest tādas atsevišķas </w:t>
            </w:r>
            <w:r>
              <w:rPr>
                <w:rFonts w:ascii="Times New Roman" w:hAnsi="Times New Roman" w:cs="Times New Roman"/>
                <w:sz w:val="24"/>
                <w:szCs w:val="24"/>
              </w:rPr>
              <w:t xml:space="preserve">medicīniskās </w:t>
            </w:r>
            <w:r w:rsidRPr="00F575B8">
              <w:rPr>
                <w:rFonts w:ascii="Times New Roman" w:hAnsi="Times New Roman" w:cs="Times New Roman"/>
                <w:sz w:val="24"/>
                <w:szCs w:val="24"/>
              </w:rPr>
              <w:t>ierīces, attiecībā uz kurām nav veiktas atbilstības novērtēšanas procedūras un ko lieto veselības aizsardzībai</w:t>
            </w:r>
          </w:p>
        </w:tc>
        <w:tc>
          <w:tcPr>
            <w:tcW w:w="1286" w:type="pct"/>
            <w:tcBorders>
              <w:top w:val="outset" w:sz="6" w:space="0" w:color="auto"/>
              <w:left w:val="outset" w:sz="6" w:space="0" w:color="auto"/>
              <w:bottom w:val="outset" w:sz="6" w:space="0" w:color="auto"/>
              <w:right w:val="outset" w:sz="6" w:space="0" w:color="auto"/>
            </w:tcBorders>
            <w:hideMark/>
          </w:tcPr>
          <w:p w14:paraId="167F6803" w14:textId="77777777" w:rsidR="00E5323B" w:rsidRPr="00F575B8" w:rsidRDefault="00F575B8" w:rsidP="00F575B8">
            <w:pPr>
              <w:jc w:val="both"/>
              <w:rPr>
                <w:rFonts w:ascii="Times New Roman" w:hAnsi="Times New Roman" w:cs="Times New Roman"/>
                <w:sz w:val="24"/>
                <w:szCs w:val="24"/>
              </w:rPr>
            </w:pPr>
            <w:r w:rsidRPr="00F575B8">
              <w:rPr>
                <w:rFonts w:ascii="Times New Roman" w:hAnsi="Times New Roman" w:cs="Times New Roman"/>
                <w:sz w:val="24"/>
                <w:szCs w:val="24"/>
              </w:rPr>
              <w:t>Projekts neparedz stingrākas prasības nekā Direktīvas 93/42/EEK</w:t>
            </w:r>
            <w:r>
              <w:rPr>
                <w:rFonts w:ascii="Times New Roman" w:hAnsi="Times New Roman" w:cs="Times New Roman"/>
                <w:sz w:val="24"/>
                <w:szCs w:val="24"/>
              </w:rPr>
              <w:t xml:space="preserve"> </w:t>
            </w:r>
            <w:r w:rsidRPr="00F575B8">
              <w:rPr>
                <w:rFonts w:ascii="Times New Roman" w:hAnsi="Times New Roman" w:cs="Times New Roman"/>
                <w:sz w:val="24"/>
                <w:szCs w:val="24"/>
              </w:rPr>
              <w:t>11.panta 13.punkts</w:t>
            </w:r>
          </w:p>
        </w:tc>
      </w:tr>
      <w:tr w:rsidR="00F575B8" w:rsidRPr="00E5323B" w14:paraId="3DF5C9AB" w14:textId="77777777" w:rsidTr="00FB0972">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37C21B4B" w14:textId="77777777" w:rsidR="00F575B8" w:rsidRPr="00F575B8" w:rsidRDefault="00F575B8" w:rsidP="00F575B8">
            <w:pPr>
              <w:spacing w:after="0" w:line="240" w:lineRule="auto"/>
              <w:jc w:val="both"/>
              <w:rPr>
                <w:rFonts w:ascii="Times New Roman" w:hAnsi="Times New Roman" w:cs="Times New Roman"/>
                <w:sz w:val="24"/>
                <w:szCs w:val="24"/>
              </w:rPr>
            </w:pPr>
            <w:r w:rsidRPr="00F575B8">
              <w:rPr>
                <w:rFonts w:ascii="Times New Roman" w:hAnsi="Times New Roman" w:cs="Times New Roman"/>
                <w:sz w:val="24"/>
                <w:szCs w:val="24"/>
              </w:rPr>
              <w:t>Attiecīgā ES tiesību akta datums, numurs un nosaukums</w:t>
            </w:r>
          </w:p>
        </w:tc>
        <w:tc>
          <w:tcPr>
            <w:tcW w:w="3762" w:type="pct"/>
            <w:gridSpan w:val="4"/>
            <w:tcBorders>
              <w:top w:val="outset" w:sz="6" w:space="0" w:color="auto"/>
              <w:left w:val="outset" w:sz="6" w:space="0" w:color="auto"/>
              <w:bottom w:val="outset" w:sz="6" w:space="0" w:color="auto"/>
              <w:right w:val="outset" w:sz="6" w:space="0" w:color="auto"/>
            </w:tcBorders>
          </w:tcPr>
          <w:p w14:paraId="2C9DD4B4" w14:textId="77777777" w:rsidR="00F575B8" w:rsidRPr="00F575B8" w:rsidRDefault="00F575B8" w:rsidP="00F575B8">
            <w:pPr>
              <w:jc w:val="both"/>
              <w:rPr>
                <w:rFonts w:ascii="Times New Roman" w:hAnsi="Times New Roman" w:cs="Times New Roman"/>
                <w:sz w:val="24"/>
                <w:szCs w:val="24"/>
              </w:rPr>
            </w:pPr>
            <w:r w:rsidRPr="00F575B8">
              <w:rPr>
                <w:rFonts w:ascii="Times New Roman" w:hAnsi="Times New Roman" w:cs="Times New Roman"/>
                <w:sz w:val="24"/>
                <w:szCs w:val="24"/>
              </w:rPr>
              <w:t xml:space="preserve">Eiropas Parlamenta un Padomes 1998.gada 27.oktobra Direktīva 98/79/EK par medicīnas ierīcēm, ko lieto </w:t>
            </w:r>
            <w:r w:rsidRPr="00F575B8">
              <w:rPr>
                <w:rFonts w:ascii="Times New Roman" w:hAnsi="Times New Roman" w:cs="Times New Roman"/>
                <w:i/>
                <w:sz w:val="24"/>
                <w:szCs w:val="24"/>
              </w:rPr>
              <w:t>in vitro</w:t>
            </w:r>
            <w:r w:rsidRPr="00F575B8">
              <w:rPr>
                <w:rFonts w:ascii="Times New Roman" w:hAnsi="Times New Roman" w:cs="Times New Roman"/>
                <w:sz w:val="24"/>
                <w:szCs w:val="24"/>
              </w:rPr>
              <w:t xml:space="preserve"> diagnostikā</w:t>
            </w:r>
          </w:p>
        </w:tc>
      </w:tr>
      <w:tr w:rsidR="006E57BC" w:rsidRPr="00E5323B" w14:paraId="58D03CB5" w14:textId="77777777" w:rsidTr="00FB0972">
        <w:trPr>
          <w:trHeight w:val="231"/>
          <w:tblCellSpacing w:w="15" w:type="dxa"/>
        </w:trPr>
        <w:tc>
          <w:tcPr>
            <w:tcW w:w="1188" w:type="pct"/>
            <w:tcBorders>
              <w:top w:val="outset" w:sz="6" w:space="0" w:color="auto"/>
              <w:left w:val="outset" w:sz="6" w:space="0" w:color="auto"/>
              <w:bottom w:val="outset" w:sz="6" w:space="0" w:color="auto"/>
              <w:right w:val="outset" w:sz="6" w:space="0" w:color="auto"/>
            </w:tcBorders>
          </w:tcPr>
          <w:p w14:paraId="19467B84" w14:textId="77777777" w:rsidR="006E57BC" w:rsidRPr="00F575B8" w:rsidRDefault="006E57BC" w:rsidP="00F57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1188" w:type="pct"/>
            <w:tcBorders>
              <w:top w:val="outset" w:sz="6" w:space="0" w:color="auto"/>
              <w:left w:val="outset" w:sz="6" w:space="0" w:color="auto"/>
              <w:bottom w:val="outset" w:sz="6" w:space="0" w:color="auto"/>
              <w:right w:val="outset" w:sz="6" w:space="0" w:color="auto"/>
            </w:tcBorders>
          </w:tcPr>
          <w:p w14:paraId="3FFD3AFD" w14:textId="77777777" w:rsidR="006E57BC" w:rsidRPr="00F575B8" w:rsidRDefault="006E57BC" w:rsidP="00F57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1255" w:type="pct"/>
            <w:gridSpan w:val="2"/>
            <w:tcBorders>
              <w:top w:val="outset" w:sz="6" w:space="0" w:color="auto"/>
              <w:left w:val="outset" w:sz="6" w:space="0" w:color="auto"/>
              <w:bottom w:val="outset" w:sz="6" w:space="0" w:color="auto"/>
              <w:right w:val="outset" w:sz="6" w:space="0" w:color="auto"/>
            </w:tcBorders>
          </w:tcPr>
          <w:p w14:paraId="70CCD30D" w14:textId="77777777" w:rsidR="006E57BC" w:rsidRPr="00F575B8" w:rsidRDefault="006E57BC" w:rsidP="00F57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1286" w:type="pct"/>
            <w:tcBorders>
              <w:top w:val="outset" w:sz="6" w:space="0" w:color="auto"/>
              <w:left w:val="outset" w:sz="6" w:space="0" w:color="auto"/>
              <w:bottom w:val="outset" w:sz="6" w:space="0" w:color="auto"/>
              <w:right w:val="outset" w:sz="6" w:space="0" w:color="auto"/>
            </w:tcBorders>
          </w:tcPr>
          <w:p w14:paraId="7CC97D13" w14:textId="77777777" w:rsidR="006E57BC" w:rsidRPr="00F575B8" w:rsidRDefault="006E57BC" w:rsidP="00F575B8">
            <w:pPr>
              <w:jc w:val="both"/>
              <w:rPr>
                <w:rFonts w:ascii="Times New Roman" w:hAnsi="Times New Roman" w:cs="Times New Roman"/>
                <w:sz w:val="24"/>
                <w:szCs w:val="24"/>
              </w:rPr>
            </w:pPr>
            <w:r>
              <w:rPr>
                <w:rFonts w:ascii="Times New Roman" w:hAnsi="Times New Roman" w:cs="Times New Roman"/>
                <w:sz w:val="24"/>
                <w:szCs w:val="24"/>
              </w:rPr>
              <w:t>D</w:t>
            </w:r>
          </w:p>
        </w:tc>
      </w:tr>
      <w:tr w:rsidR="006E57BC" w:rsidRPr="00E5323B" w14:paraId="79ED021A" w14:textId="77777777" w:rsidTr="00FB0972">
        <w:trPr>
          <w:trHeight w:val="231"/>
          <w:tblCellSpacing w:w="15" w:type="dxa"/>
        </w:trPr>
        <w:tc>
          <w:tcPr>
            <w:tcW w:w="1188" w:type="pct"/>
            <w:tcBorders>
              <w:top w:val="outset" w:sz="6" w:space="0" w:color="auto"/>
              <w:left w:val="outset" w:sz="6" w:space="0" w:color="auto"/>
              <w:bottom w:val="outset" w:sz="6" w:space="0" w:color="auto"/>
              <w:right w:val="outset" w:sz="6" w:space="0" w:color="auto"/>
            </w:tcBorders>
          </w:tcPr>
          <w:p w14:paraId="47B5E0DE" w14:textId="77777777" w:rsidR="006E57BC" w:rsidRDefault="006E57BC" w:rsidP="006E57BC">
            <w:pPr>
              <w:spacing w:after="0" w:line="240" w:lineRule="auto"/>
              <w:jc w:val="both"/>
              <w:rPr>
                <w:rFonts w:ascii="Times New Roman" w:hAnsi="Times New Roman" w:cs="Times New Roman"/>
                <w:sz w:val="24"/>
                <w:szCs w:val="24"/>
              </w:rPr>
            </w:pPr>
            <w:r w:rsidRPr="00F575B8">
              <w:rPr>
                <w:rFonts w:ascii="Times New Roman" w:eastAsia="Times New Roman" w:hAnsi="Times New Roman" w:cs="Times New Roman"/>
                <w:iCs/>
                <w:sz w:val="24"/>
                <w:szCs w:val="24"/>
                <w:lang w:eastAsia="lv-LV"/>
              </w:rPr>
              <w:t xml:space="preserve">Attiecīgā ES tiesību akta panta numurs (uzskaitot katru </w:t>
            </w:r>
            <w:r w:rsidRPr="00F575B8">
              <w:rPr>
                <w:rFonts w:ascii="Times New Roman" w:eastAsia="Times New Roman" w:hAnsi="Times New Roman" w:cs="Times New Roman"/>
                <w:iCs/>
                <w:sz w:val="24"/>
                <w:szCs w:val="24"/>
                <w:lang w:eastAsia="lv-LV"/>
              </w:rPr>
              <w:lastRenderedPageBreak/>
              <w:t>tiesību akta vienību – pantu, daļu, punktu, apakšpunktu)</w:t>
            </w:r>
          </w:p>
        </w:tc>
        <w:tc>
          <w:tcPr>
            <w:tcW w:w="1188" w:type="pct"/>
            <w:tcBorders>
              <w:top w:val="outset" w:sz="6" w:space="0" w:color="auto"/>
              <w:left w:val="outset" w:sz="6" w:space="0" w:color="auto"/>
              <w:bottom w:val="outset" w:sz="6" w:space="0" w:color="auto"/>
              <w:right w:val="outset" w:sz="6" w:space="0" w:color="auto"/>
            </w:tcBorders>
          </w:tcPr>
          <w:p w14:paraId="27807AD1" w14:textId="77777777" w:rsidR="006E57BC" w:rsidRDefault="006E57BC" w:rsidP="006E57BC">
            <w:pPr>
              <w:spacing w:after="0" w:line="240" w:lineRule="auto"/>
              <w:jc w:val="both"/>
              <w:rPr>
                <w:rFonts w:ascii="Times New Roman" w:hAnsi="Times New Roman" w:cs="Times New Roman"/>
                <w:sz w:val="24"/>
                <w:szCs w:val="24"/>
              </w:rPr>
            </w:pPr>
            <w:r w:rsidRPr="00F575B8">
              <w:rPr>
                <w:rFonts w:ascii="Times New Roman" w:eastAsia="Times New Roman" w:hAnsi="Times New Roman" w:cs="Times New Roman"/>
                <w:iCs/>
                <w:sz w:val="24"/>
                <w:szCs w:val="24"/>
                <w:lang w:eastAsia="lv-LV"/>
              </w:rPr>
              <w:lastRenderedPageBreak/>
              <w:t xml:space="preserve">Projekta vienība, kas pārņem vai ievieš katru šīs tabulas A </w:t>
            </w:r>
            <w:r w:rsidRPr="00F575B8">
              <w:rPr>
                <w:rFonts w:ascii="Times New Roman" w:eastAsia="Times New Roman" w:hAnsi="Times New Roman" w:cs="Times New Roman"/>
                <w:iCs/>
                <w:sz w:val="24"/>
                <w:szCs w:val="24"/>
                <w:lang w:eastAsia="lv-LV"/>
              </w:rPr>
              <w:lastRenderedPageBreak/>
              <w:t>ailē minēto ES tiesību akta vienību, vai tiesību akts, kur attiecīgā ES tiesību akta vienība pārņemta vai ieviesta</w:t>
            </w:r>
          </w:p>
        </w:tc>
        <w:tc>
          <w:tcPr>
            <w:tcW w:w="1255" w:type="pct"/>
            <w:gridSpan w:val="2"/>
            <w:tcBorders>
              <w:top w:val="outset" w:sz="6" w:space="0" w:color="auto"/>
              <w:left w:val="outset" w:sz="6" w:space="0" w:color="auto"/>
              <w:bottom w:val="outset" w:sz="6" w:space="0" w:color="auto"/>
              <w:right w:val="outset" w:sz="6" w:space="0" w:color="auto"/>
            </w:tcBorders>
          </w:tcPr>
          <w:p w14:paraId="06F4796C" w14:textId="77777777" w:rsidR="006E57BC" w:rsidRDefault="006E57BC" w:rsidP="006E57BC">
            <w:pPr>
              <w:spacing w:after="0" w:line="240" w:lineRule="auto"/>
              <w:jc w:val="both"/>
              <w:rPr>
                <w:rFonts w:ascii="Times New Roman" w:hAnsi="Times New Roman" w:cs="Times New Roman"/>
                <w:sz w:val="24"/>
                <w:szCs w:val="24"/>
              </w:rPr>
            </w:pPr>
            <w:r w:rsidRPr="003758EF">
              <w:rPr>
                <w:rFonts w:ascii="Times New Roman" w:eastAsia="Times New Roman" w:hAnsi="Times New Roman" w:cs="Times New Roman"/>
                <w:iCs/>
                <w:sz w:val="24"/>
                <w:szCs w:val="24"/>
                <w:lang w:eastAsia="lv-LV"/>
              </w:rPr>
              <w:lastRenderedPageBreak/>
              <w:t xml:space="preserve">Informācija par to, vai šīs tabulas A ailē minētās ES tiesību </w:t>
            </w:r>
            <w:r w:rsidRPr="003758EF">
              <w:rPr>
                <w:rFonts w:ascii="Times New Roman" w:eastAsia="Times New Roman" w:hAnsi="Times New Roman" w:cs="Times New Roman"/>
                <w:iCs/>
                <w:sz w:val="24"/>
                <w:szCs w:val="24"/>
                <w:lang w:eastAsia="lv-LV"/>
              </w:rPr>
              <w:lastRenderedPageBreak/>
              <w:t>akta vienības tiek pārņemtas vai ieviestas pilnībā vai daļēji.</w:t>
            </w:r>
            <w:r w:rsidRPr="003758EF">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3758EF">
              <w:rPr>
                <w:rFonts w:ascii="Times New Roman" w:eastAsia="Times New Roman" w:hAnsi="Times New Roman" w:cs="Times New Roman"/>
                <w:iCs/>
                <w:sz w:val="24"/>
                <w:szCs w:val="24"/>
                <w:lang w:eastAsia="lv-LV"/>
              </w:rPr>
              <w:br/>
              <w:t>Norāda institūciju, kas ir atbildīga par šo saistību izpildi pilnībā</w:t>
            </w:r>
          </w:p>
        </w:tc>
        <w:tc>
          <w:tcPr>
            <w:tcW w:w="1286" w:type="pct"/>
            <w:tcBorders>
              <w:top w:val="outset" w:sz="6" w:space="0" w:color="auto"/>
              <w:left w:val="outset" w:sz="6" w:space="0" w:color="auto"/>
              <w:bottom w:val="outset" w:sz="6" w:space="0" w:color="auto"/>
              <w:right w:val="outset" w:sz="6" w:space="0" w:color="auto"/>
            </w:tcBorders>
          </w:tcPr>
          <w:p w14:paraId="6BE2E160" w14:textId="77777777" w:rsidR="006E57BC" w:rsidRPr="003758EF" w:rsidRDefault="006E57BC" w:rsidP="006E57BC">
            <w:pPr>
              <w:spacing w:after="0" w:line="240" w:lineRule="auto"/>
              <w:rPr>
                <w:rFonts w:ascii="Times New Roman" w:eastAsia="Times New Roman" w:hAnsi="Times New Roman" w:cs="Times New Roman"/>
                <w:iCs/>
                <w:sz w:val="24"/>
                <w:szCs w:val="24"/>
                <w:lang w:eastAsia="lv-LV"/>
              </w:rPr>
            </w:pPr>
            <w:r w:rsidRPr="003758EF">
              <w:rPr>
                <w:rFonts w:ascii="Times New Roman" w:eastAsia="Times New Roman" w:hAnsi="Times New Roman" w:cs="Times New Roman"/>
                <w:iCs/>
                <w:sz w:val="24"/>
                <w:szCs w:val="24"/>
                <w:lang w:eastAsia="lv-LV"/>
              </w:rPr>
              <w:lastRenderedPageBreak/>
              <w:t xml:space="preserve">Informācija par to, vai šīs tabulas B ailē minētās projekta </w:t>
            </w:r>
            <w:r w:rsidRPr="003758EF">
              <w:rPr>
                <w:rFonts w:ascii="Times New Roman" w:eastAsia="Times New Roman" w:hAnsi="Times New Roman" w:cs="Times New Roman"/>
                <w:iCs/>
                <w:sz w:val="24"/>
                <w:szCs w:val="24"/>
                <w:lang w:eastAsia="lv-LV"/>
              </w:rPr>
              <w:lastRenderedPageBreak/>
              <w:t>vienības paredz stingrākas prasības nekā šīs tabulas A ailē minētās ES tiesību akta vienības.</w:t>
            </w:r>
            <w:r w:rsidRPr="003758EF">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3758EF">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6E57BC" w:rsidRPr="00E5323B" w14:paraId="570A46B1" w14:textId="77777777" w:rsidTr="00FB0972">
        <w:trPr>
          <w:trHeight w:val="231"/>
          <w:tblCellSpacing w:w="15" w:type="dxa"/>
        </w:trPr>
        <w:tc>
          <w:tcPr>
            <w:tcW w:w="1188" w:type="pct"/>
            <w:tcBorders>
              <w:top w:val="outset" w:sz="6" w:space="0" w:color="auto"/>
              <w:left w:val="outset" w:sz="6" w:space="0" w:color="auto"/>
              <w:bottom w:val="outset" w:sz="6" w:space="0" w:color="auto"/>
              <w:right w:val="outset" w:sz="6" w:space="0" w:color="auto"/>
            </w:tcBorders>
          </w:tcPr>
          <w:p w14:paraId="1476A4BF" w14:textId="77777777" w:rsidR="006E57BC" w:rsidRPr="00F575B8" w:rsidRDefault="006E57BC" w:rsidP="006E57BC">
            <w:pPr>
              <w:spacing w:after="0" w:line="240" w:lineRule="auto"/>
              <w:jc w:val="both"/>
              <w:rPr>
                <w:rFonts w:ascii="Times New Roman" w:hAnsi="Times New Roman" w:cs="Times New Roman"/>
                <w:sz w:val="24"/>
                <w:szCs w:val="24"/>
              </w:rPr>
            </w:pPr>
            <w:r w:rsidRPr="00F575B8">
              <w:rPr>
                <w:rFonts w:ascii="Times New Roman" w:hAnsi="Times New Roman" w:cs="Times New Roman"/>
                <w:sz w:val="24"/>
                <w:szCs w:val="24"/>
              </w:rPr>
              <w:lastRenderedPageBreak/>
              <w:t>9.panta 12.punkts</w:t>
            </w:r>
          </w:p>
        </w:tc>
        <w:tc>
          <w:tcPr>
            <w:tcW w:w="1188" w:type="pct"/>
            <w:tcBorders>
              <w:top w:val="outset" w:sz="6" w:space="0" w:color="auto"/>
              <w:left w:val="outset" w:sz="6" w:space="0" w:color="auto"/>
              <w:bottom w:val="outset" w:sz="6" w:space="0" w:color="auto"/>
              <w:right w:val="outset" w:sz="6" w:space="0" w:color="auto"/>
            </w:tcBorders>
          </w:tcPr>
          <w:p w14:paraId="269AEC42" w14:textId="0A33D8B1" w:rsidR="006E57BC" w:rsidRPr="006E57BC" w:rsidRDefault="006E57BC" w:rsidP="006E57BC">
            <w:pPr>
              <w:spacing w:after="0" w:line="240" w:lineRule="auto"/>
              <w:jc w:val="both"/>
              <w:rPr>
                <w:rFonts w:ascii="Times New Roman" w:eastAsia="Times New Roman" w:hAnsi="Times New Roman" w:cs="Times New Roman"/>
                <w:iCs/>
                <w:sz w:val="24"/>
                <w:szCs w:val="24"/>
                <w:lang w:eastAsia="lv-LV"/>
              </w:rPr>
            </w:pPr>
            <w:r w:rsidRPr="00F575B8">
              <w:rPr>
                <w:rFonts w:ascii="Times New Roman" w:hAnsi="Times New Roman" w:cs="Times New Roman"/>
                <w:sz w:val="24"/>
                <w:szCs w:val="24"/>
              </w:rPr>
              <w:t xml:space="preserve">Projekta </w:t>
            </w:r>
            <w:r w:rsidR="005165CB">
              <w:rPr>
                <w:rFonts w:ascii="Times New Roman" w:hAnsi="Times New Roman" w:cs="Times New Roman"/>
                <w:sz w:val="24"/>
                <w:szCs w:val="24"/>
              </w:rPr>
              <w:t>3</w:t>
            </w:r>
            <w:r w:rsidRPr="00F575B8">
              <w:rPr>
                <w:rFonts w:ascii="Times New Roman" w:hAnsi="Times New Roman" w:cs="Times New Roman"/>
                <w:sz w:val="24"/>
                <w:szCs w:val="24"/>
              </w:rPr>
              <w:t>.punkts</w:t>
            </w:r>
            <w:r>
              <w:rPr>
                <w:rFonts w:ascii="Times New Roman" w:hAnsi="Times New Roman" w:cs="Times New Roman"/>
                <w:sz w:val="24"/>
                <w:szCs w:val="24"/>
              </w:rPr>
              <w:t xml:space="preserve"> (noteikumu 124.</w:t>
            </w:r>
            <w:r>
              <w:rPr>
                <w:rFonts w:ascii="Times New Roman" w:hAnsi="Times New Roman" w:cs="Times New Roman"/>
                <w:sz w:val="24"/>
                <w:szCs w:val="24"/>
                <w:vertAlign w:val="superscript"/>
              </w:rPr>
              <w:t xml:space="preserve">1 </w:t>
            </w:r>
            <w:r>
              <w:rPr>
                <w:rFonts w:ascii="Times New Roman" w:hAnsi="Times New Roman" w:cs="Times New Roman"/>
                <w:sz w:val="24"/>
                <w:szCs w:val="24"/>
              </w:rPr>
              <w:t>punkts)</w:t>
            </w:r>
          </w:p>
        </w:tc>
        <w:tc>
          <w:tcPr>
            <w:tcW w:w="1255" w:type="pct"/>
            <w:gridSpan w:val="2"/>
            <w:tcBorders>
              <w:top w:val="outset" w:sz="6" w:space="0" w:color="auto"/>
              <w:left w:val="outset" w:sz="6" w:space="0" w:color="auto"/>
              <w:bottom w:val="outset" w:sz="6" w:space="0" w:color="auto"/>
              <w:right w:val="outset" w:sz="6" w:space="0" w:color="auto"/>
            </w:tcBorders>
          </w:tcPr>
          <w:p w14:paraId="206674A6" w14:textId="77777777" w:rsidR="006E57BC" w:rsidRPr="00F575B8" w:rsidRDefault="006E57BC" w:rsidP="006E57BC">
            <w:pPr>
              <w:spacing w:after="0" w:line="240" w:lineRule="auto"/>
              <w:jc w:val="both"/>
              <w:rPr>
                <w:rFonts w:ascii="Times New Roman" w:hAnsi="Times New Roman" w:cs="Times New Roman"/>
                <w:sz w:val="24"/>
                <w:szCs w:val="24"/>
              </w:rPr>
            </w:pPr>
            <w:r w:rsidRPr="00F575B8">
              <w:rPr>
                <w:rFonts w:ascii="Times New Roman" w:hAnsi="Times New Roman" w:cs="Times New Roman"/>
                <w:sz w:val="24"/>
                <w:szCs w:val="24"/>
              </w:rPr>
              <w:t>Normas tiek pārņemtas pilnībā, paredzot, ka kompetentā iestāde (Zāļu valsts aģentūra) pēc pienācīgi pamatota lūguma var atļaut Latvijas Republikas teritorijā laist tirgū un ieviest tādas individuālas ierīces, attiecībā uz kurām nav veiktas atbilstības novērtēšanas procedūras un ko lieto veselības aizsardzības interesēs</w:t>
            </w:r>
          </w:p>
        </w:tc>
        <w:tc>
          <w:tcPr>
            <w:tcW w:w="1286" w:type="pct"/>
            <w:tcBorders>
              <w:top w:val="outset" w:sz="6" w:space="0" w:color="auto"/>
              <w:left w:val="outset" w:sz="6" w:space="0" w:color="auto"/>
              <w:bottom w:val="outset" w:sz="6" w:space="0" w:color="auto"/>
              <w:right w:val="outset" w:sz="6" w:space="0" w:color="auto"/>
            </w:tcBorders>
          </w:tcPr>
          <w:p w14:paraId="1595C186" w14:textId="77777777" w:rsidR="006E57BC" w:rsidRPr="00F575B8" w:rsidRDefault="006E57BC" w:rsidP="006E57BC">
            <w:pPr>
              <w:jc w:val="both"/>
              <w:rPr>
                <w:rFonts w:ascii="Times New Roman" w:hAnsi="Times New Roman" w:cs="Times New Roman"/>
                <w:sz w:val="24"/>
                <w:szCs w:val="24"/>
              </w:rPr>
            </w:pPr>
            <w:r w:rsidRPr="00F575B8">
              <w:rPr>
                <w:rFonts w:ascii="Times New Roman" w:hAnsi="Times New Roman" w:cs="Times New Roman"/>
                <w:sz w:val="24"/>
                <w:szCs w:val="24"/>
              </w:rPr>
              <w:t>Projekts neparedz stingrākas prasības nekā Direktīvas 98/79/EK 9.panta 12.punkts</w:t>
            </w:r>
          </w:p>
          <w:p w14:paraId="2D2DF484" w14:textId="77777777" w:rsidR="006E57BC" w:rsidRPr="00F575B8" w:rsidRDefault="006E57BC" w:rsidP="006E57BC">
            <w:pPr>
              <w:jc w:val="both"/>
              <w:rPr>
                <w:rFonts w:ascii="Times New Roman" w:hAnsi="Times New Roman" w:cs="Times New Roman"/>
                <w:sz w:val="24"/>
                <w:szCs w:val="24"/>
              </w:rPr>
            </w:pPr>
          </w:p>
        </w:tc>
      </w:tr>
      <w:tr w:rsidR="006E57BC" w:rsidRPr="00E5323B" w14:paraId="41CBF300" w14:textId="77777777" w:rsidTr="00FB0972">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4046CCDE" w14:textId="77777777" w:rsidR="006E57BC" w:rsidRPr="00F575B8" w:rsidRDefault="006E57BC" w:rsidP="006E57BC">
            <w:pPr>
              <w:spacing w:after="0" w:line="240" w:lineRule="auto"/>
              <w:rPr>
                <w:rFonts w:ascii="Times New Roman" w:eastAsia="Times New Roman" w:hAnsi="Times New Roman" w:cs="Times New Roman"/>
                <w:iCs/>
                <w:sz w:val="24"/>
                <w:szCs w:val="24"/>
                <w:lang w:val="en-US" w:eastAsia="lv-LV"/>
              </w:rPr>
            </w:pPr>
            <w:r w:rsidRPr="00F575B8">
              <w:rPr>
                <w:rFonts w:ascii="Times New Roman" w:eastAsia="Times New Roman" w:hAnsi="Times New Roman" w:cs="Times New Roman"/>
                <w:iCs/>
                <w:sz w:val="24"/>
                <w:szCs w:val="24"/>
                <w:lang w:eastAsia="lv-LV"/>
              </w:rPr>
              <w:t xml:space="preserve">Kā ir izmantota ES tiesību aktā paredzētā rīcības brīvība dalībvalstij pārņemt vai ieviest noteiktas ES tiesību akta normas? </w:t>
            </w:r>
            <w:proofErr w:type="spellStart"/>
            <w:r w:rsidRPr="00F575B8">
              <w:rPr>
                <w:rFonts w:ascii="Times New Roman" w:eastAsia="Times New Roman" w:hAnsi="Times New Roman" w:cs="Times New Roman"/>
                <w:iCs/>
                <w:sz w:val="24"/>
                <w:szCs w:val="24"/>
                <w:lang w:val="en-US" w:eastAsia="lv-LV"/>
              </w:rPr>
              <w:t>Kādēļ</w:t>
            </w:r>
            <w:proofErr w:type="spellEnd"/>
            <w:r w:rsidRPr="00F575B8">
              <w:rPr>
                <w:rFonts w:ascii="Times New Roman" w:eastAsia="Times New Roman" w:hAnsi="Times New Roman" w:cs="Times New Roman"/>
                <w:iCs/>
                <w:sz w:val="24"/>
                <w:szCs w:val="24"/>
                <w:lang w:val="en-US" w:eastAsia="lv-LV"/>
              </w:rPr>
              <w:t>?</w:t>
            </w:r>
          </w:p>
        </w:tc>
        <w:tc>
          <w:tcPr>
            <w:tcW w:w="3762" w:type="pct"/>
            <w:gridSpan w:val="4"/>
            <w:tcBorders>
              <w:top w:val="outset" w:sz="6" w:space="0" w:color="auto"/>
              <w:left w:val="outset" w:sz="6" w:space="0" w:color="auto"/>
              <w:bottom w:val="outset" w:sz="6" w:space="0" w:color="auto"/>
              <w:right w:val="outset" w:sz="6" w:space="0" w:color="auto"/>
            </w:tcBorders>
            <w:hideMark/>
          </w:tcPr>
          <w:p w14:paraId="772E2EF2" w14:textId="77777777" w:rsidR="006E57BC" w:rsidRPr="00F575B8" w:rsidRDefault="006E57BC" w:rsidP="006E57BC">
            <w:pPr>
              <w:spacing w:after="0" w:line="240" w:lineRule="auto"/>
              <w:rPr>
                <w:rFonts w:ascii="Times New Roman" w:eastAsia="Times New Roman" w:hAnsi="Times New Roman" w:cs="Times New Roman"/>
                <w:iCs/>
                <w:sz w:val="24"/>
                <w:szCs w:val="24"/>
                <w:lang w:val="en-US" w:eastAsia="lv-LV"/>
              </w:rPr>
            </w:pPr>
            <w:r w:rsidRPr="00F575B8">
              <w:rPr>
                <w:rFonts w:ascii="Times New Roman" w:eastAsia="Times New Roman" w:hAnsi="Times New Roman" w:cs="Times New Roman"/>
                <w:iCs/>
                <w:sz w:val="24"/>
                <w:szCs w:val="24"/>
                <w:lang w:val="en-US" w:eastAsia="lv-LV"/>
              </w:rPr>
              <w:t>Projekts šo jomu neskar</w:t>
            </w:r>
          </w:p>
        </w:tc>
      </w:tr>
      <w:tr w:rsidR="006E57BC" w:rsidRPr="00E5323B" w14:paraId="4FF8CAEC" w14:textId="77777777" w:rsidTr="00FB0972">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48360EDB" w14:textId="77777777" w:rsidR="006E57BC" w:rsidRPr="00F575B8" w:rsidRDefault="006E57BC" w:rsidP="006E57BC">
            <w:pPr>
              <w:spacing w:after="0" w:line="240" w:lineRule="auto"/>
              <w:rPr>
                <w:rFonts w:ascii="Times New Roman" w:eastAsia="Times New Roman" w:hAnsi="Times New Roman" w:cs="Times New Roman"/>
                <w:iCs/>
                <w:sz w:val="24"/>
                <w:szCs w:val="24"/>
                <w:lang w:eastAsia="lv-LV"/>
              </w:rPr>
            </w:pPr>
            <w:r w:rsidRPr="00F575B8">
              <w:rPr>
                <w:rFonts w:ascii="Times New Roman" w:eastAsia="Times New Roman" w:hAnsi="Times New Roman" w:cs="Times New Roman"/>
                <w:iCs/>
                <w:sz w:val="24"/>
                <w:szCs w:val="24"/>
                <w:lang w:eastAsia="lv-LV"/>
              </w:rPr>
              <w:t xml:space="preserve">Saistības sniegt paziņojumu ES institūcijām un ES </w:t>
            </w:r>
            <w:r w:rsidRPr="00F575B8">
              <w:rPr>
                <w:rFonts w:ascii="Times New Roman" w:eastAsia="Times New Roman" w:hAnsi="Times New Roman" w:cs="Times New Roman"/>
                <w:iCs/>
                <w:sz w:val="24"/>
                <w:szCs w:val="24"/>
                <w:lang w:eastAsia="lv-LV"/>
              </w:rPr>
              <w:lastRenderedPageBreak/>
              <w:t>dalībvalstīm atbilstoši normatīvajiem aktiem, kas regulē informācijas sniegšanu par tehnisko noteikumu, valsts atbalsta piešķiršanas un finanšu noteikumu (attiecībā uz monetāro politiku) projektiem</w:t>
            </w:r>
          </w:p>
        </w:tc>
        <w:tc>
          <w:tcPr>
            <w:tcW w:w="3762" w:type="pct"/>
            <w:gridSpan w:val="4"/>
            <w:tcBorders>
              <w:top w:val="outset" w:sz="6" w:space="0" w:color="auto"/>
              <w:left w:val="outset" w:sz="6" w:space="0" w:color="auto"/>
              <w:bottom w:val="outset" w:sz="6" w:space="0" w:color="auto"/>
              <w:right w:val="outset" w:sz="6" w:space="0" w:color="auto"/>
            </w:tcBorders>
            <w:hideMark/>
          </w:tcPr>
          <w:p w14:paraId="5CE4C8D0" w14:textId="77777777" w:rsidR="006E57BC" w:rsidRPr="00F575B8" w:rsidRDefault="006E57BC" w:rsidP="006E57BC">
            <w:pPr>
              <w:spacing w:after="0" w:line="240" w:lineRule="auto"/>
              <w:rPr>
                <w:rFonts w:ascii="Times New Roman" w:eastAsia="Times New Roman" w:hAnsi="Times New Roman" w:cs="Times New Roman"/>
                <w:iCs/>
                <w:sz w:val="24"/>
                <w:szCs w:val="24"/>
                <w:lang w:eastAsia="lv-LV"/>
              </w:rPr>
            </w:pPr>
            <w:r w:rsidRPr="00F575B8">
              <w:rPr>
                <w:rFonts w:ascii="Times New Roman" w:eastAsia="Times New Roman" w:hAnsi="Times New Roman" w:cs="Times New Roman"/>
                <w:iCs/>
                <w:sz w:val="24"/>
                <w:szCs w:val="24"/>
                <w:lang w:eastAsia="lv-LV"/>
              </w:rPr>
              <w:lastRenderedPageBreak/>
              <w:t>Projekts šo jomu neskar</w:t>
            </w:r>
          </w:p>
        </w:tc>
      </w:tr>
      <w:tr w:rsidR="006E57BC" w:rsidRPr="00E5323B" w14:paraId="00D98682" w14:textId="77777777" w:rsidTr="00FB0972">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168DA723" w14:textId="77777777" w:rsidR="006E57BC" w:rsidRPr="00F575B8" w:rsidRDefault="006E57BC" w:rsidP="006E57BC">
            <w:pPr>
              <w:spacing w:after="0" w:line="240" w:lineRule="auto"/>
              <w:rPr>
                <w:rFonts w:ascii="Times New Roman" w:eastAsia="Times New Roman" w:hAnsi="Times New Roman" w:cs="Times New Roman"/>
                <w:iCs/>
                <w:sz w:val="24"/>
                <w:szCs w:val="24"/>
                <w:lang w:val="en-US" w:eastAsia="lv-LV"/>
              </w:rPr>
            </w:pPr>
            <w:r w:rsidRPr="00F575B8">
              <w:rPr>
                <w:rFonts w:ascii="Times New Roman" w:eastAsia="Times New Roman" w:hAnsi="Times New Roman" w:cs="Times New Roman"/>
                <w:iCs/>
                <w:sz w:val="24"/>
                <w:szCs w:val="24"/>
                <w:lang w:val="en-US" w:eastAsia="lv-LV"/>
              </w:rPr>
              <w:t>Cita informācija</w:t>
            </w:r>
          </w:p>
        </w:tc>
        <w:tc>
          <w:tcPr>
            <w:tcW w:w="3762" w:type="pct"/>
            <w:gridSpan w:val="4"/>
            <w:tcBorders>
              <w:top w:val="outset" w:sz="6" w:space="0" w:color="auto"/>
              <w:left w:val="outset" w:sz="6" w:space="0" w:color="auto"/>
              <w:bottom w:val="outset" w:sz="6" w:space="0" w:color="auto"/>
              <w:right w:val="outset" w:sz="6" w:space="0" w:color="auto"/>
            </w:tcBorders>
            <w:hideMark/>
          </w:tcPr>
          <w:p w14:paraId="5351B6AA" w14:textId="77777777" w:rsidR="006E57BC" w:rsidRPr="00F575B8" w:rsidRDefault="006E57BC" w:rsidP="006E57BC">
            <w:pPr>
              <w:spacing w:after="0" w:line="240" w:lineRule="auto"/>
              <w:rPr>
                <w:rFonts w:ascii="Times New Roman" w:eastAsia="Times New Roman" w:hAnsi="Times New Roman" w:cs="Times New Roman"/>
                <w:iCs/>
                <w:sz w:val="24"/>
                <w:szCs w:val="24"/>
                <w:lang w:val="en-US" w:eastAsia="lv-LV"/>
              </w:rPr>
            </w:pPr>
            <w:r w:rsidRPr="00F575B8">
              <w:rPr>
                <w:rFonts w:ascii="Times New Roman" w:eastAsia="Times New Roman" w:hAnsi="Times New Roman" w:cs="Times New Roman"/>
                <w:iCs/>
                <w:sz w:val="24"/>
                <w:szCs w:val="24"/>
                <w:lang w:val="en-US" w:eastAsia="lv-LV"/>
              </w:rPr>
              <w:t>Nav</w:t>
            </w:r>
          </w:p>
        </w:tc>
      </w:tr>
      <w:tr w:rsidR="006E57BC" w:rsidRPr="00E5323B" w14:paraId="76511A7F"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409C82C" w14:textId="77777777" w:rsidR="006E57BC" w:rsidRPr="006E57BC" w:rsidRDefault="006E57BC" w:rsidP="00AE4CDA">
            <w:pPr>
              <w:spacing w:after="0" w:line="240" w:lineRule="auto"/>
              <w:jc w:val="center"/>
              <w:rPr>
                <w:rFonts w:ascii="Times New Roman" w:eastAsia="Times New Roman" w:hAnsi="Times New Roman" w:cs="Times New Roman"/>
                <w:b/>
                <w:bCs/>
                <w:iCs/>
                <w:sz w:val="24"/>
                <w:szCs w:val="24"/>
                <w:lang w:val="en-US" w:eastAsia="lv-LV"/>
              </w:rPr>
            </w:pPr>
            <w:r w:rsidRPr="006E57BC">
              <w:rPr>
                <w:rFonts w:ascii="Times New Roman" w:eastAsia="Times New Roman" w:hAnsi="Times New Roman" w:cs="Times New Roman"/>
                <w:b/>
                <w:bCs/>
                <w:iCs/>
                <w:sz w:val="24"/>
                <w:szCs w:val="24"/>
                <w:lang w:eastAsia="lv-LV"/>
              </w:rPr>
              <w:t>2. tabula</w:t>
            </w:r>
            <w:r w:rsidRPr="006E57BC">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6E57BC">
              <w:rPr>
                <w:rFonts w:ascii="Times New Roman" w:eastAsia="Times New Roman" w:hAnsi="Times New Roman" w:cs="Times New Roman"/>
                <w:b/>
                <w:bCs/>
                <w:iCs/>
                <w:sz w:val="24"/>
                <w:szCs w:val="24"/>
                <w:lang w:eastAsia="lv-LV"/>
              </w:rPr>
              <w:br/>
            </w:r>
            <w:r w:rsidRPr="006E57BC">
              <w:rPr>
                <w:rFonts w:ascii="Times New Roman" w:eastAsia="Times New Roman" w:hAnsi="Times New Roman" w:cs="Times New Roman"/>
                <w:b/>
                <w:bCs/>
                <w:iCs/>
                <w:sz w:val="24"/>
                <w:szCs w:val="24"/>
                <w:lang w:val="en-US" w:eastAsia="lv-LV"/>
              </w:rPr>
              <w:t>Pasākumi šo saistību izpildei</w:t>
            </w:r>
          </w:p>
        </w:tc>
      </w:tr>
      <w:tr w:rsidR="006E57BC" w:rsidRPr="00E5323B" w14:paraId="6BC43491" w14:textId="77777777" w:rsidTr="00FB0972">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20726FAA" w14:textId="77777777" w:rsidR="006E57BC" w:rsidRPr="006E57BC" w:rsidRDefault="006E57BC" w:rsidP="006E57BC">
            <w:pPr>
              <w:spacing w:after="0" w:line="240" w:lineRule="auto"/>
              <w:rPr>
                <w:rFonts w:ascii="Times New Roman" w:eastAsia="Times New Roman" w:hAnsi="Times New Roman" w:cs="Times New Roman"/>
                <w:iCs/>
                <w:sz w:val="24"/>
                <w:szCs w:val="24"/>
                <w:lang w:eastAsia="lv-LV"/>
              </w:rPr>
            </w:pPr>
            <w:r w:rsidRPr="006E57BC">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62" w:type="pct"/>
            <w:gridSpan w:val="4"/>
            <w:tcBorders>
              <w:top w:val="outset" w:sz="6" w:space="0" w:color="auto"/>
              <w:left w:val="outset" w:sz="6" w:space="0" w:color="auto"/>
              <w:bottom w:val="outset" w:sz="6" w:space="0" w:color="auto"/>
              <w:right w:val="outset" w:sz="6" w:space="0" w:color="auto"/>
            </w:tcBorders>
            <w:hideMark/>
          </w:tcPr>
          <w:p w14:paraId="61328FD1" w14:textId="77777777" w:rsidR="006E57BC" w:rsidRPr="006E57BC" w:rsidRDefault="006E57BC" w:rsidP="006E57BC">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Projekts šo jomu neskar</w:t>
            </w:r>
          </w:p>
        </w:tc>
      </w:tr>
      <w:tr w:rsidR="006E57BC" w:rsidRPr="00E5323B" w14:paraId="156D82FC" w14:textId="77777777" w:rsidTr="00FB0972">
        <w:trPr>
          <w:tblCellSpacing w:w="15" w:type="dxa"/>
        </w:trPr>
        <w:tc>
          <w:tcPr>
            <w:tcW w:w="1188" w:type="pct"/>
            <w:tcBorders>
              <w:top w:val="outset" w:sz="6" w:space="0" w:color="auto"/>
              <w:left w:val="outset" w:sz="6" w:space="0" w:color="auto"/>
              <w:bottom w:val="outset" w:sz="6" w:space="0" w:color="auto"/>
              <w:right w:val="outset" w:sz="6" w:space="0" w:color="auto"/>
            </w:tcBorders>
            <w:vAlign w:val="center"/>
            <w:hideMark/>
          </w:tcPr>
          <w:p w14:paraId="6121913D" w14:textId="77777777" w:rsidR="006E57BC" w:rsidRPr="006E57BC" w:rsidRDefault="006E57BC" w:rsidP="006E57BC">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A</w:t>
            </w:r>
          </w:p>
        </w:tc>
        <w:tc>
          <w:tcPr>
            <w:tcW w:w="1777" w:type="pct"/>
            <w:gridSpan w:val="2"/>
            <w:tcBorders>
              <w:top w:val="outset" w:sz="6" w:space="0" w:color="auto"/>
              <w:left w:val="outset" w:sz="6" w:space="0" w:color="auto"/>
              <w:bottom w:val="outset" w:sz="6" w:space="0" w:color="auto"/>
              <w:right w:val="outset" w:sz="6" w:space="0" w:color="auto"/>
            </w:tcBorders>
            <w:vAlign w:val="center"/>
            <w:hideMark/>
          </w:tcPr>
          <w:p w14:paraId="5FCDC705" w14:textId="77777777" w:rsidR="006E57BC" w:rsidRPr="006E57BC" w:rsidRDefault="006E57BC" w:rsidP="006E57BC">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B</w:t>
            </w:r>
          </w:p>
        </w:tc>
        <w:tc>
          <w:tcPr>
            <w:tcW w:w="1969" w:type="pct"/>
            <w:gridSpan w:val="2"/>
            <w:tcBorders>
              <w:top w:val="outset" w:sz="6" w:space="0" w:color="auto"/>
              <w:left w:val="outset" w:sz="6" w:space="0" w:color="auto"/>
              <w:bottom w:val="outset" w:sz="6" w:space="0" w:color="auto"/>
              <w:right w:val="outset" w:sz="6" w:space="0" w:color="auto"/>
            </w:tcBorders>
            <w:vAlign w:val="center"/>
            <w:hideMark/>
          </w:tcPr>
          <w:p w14:paraId="7459004D" w14:textId="77777777" w:rsidR="006E57BC" w:rsidRPr="006E57BC" w:rsidRDefault="006E57BC" w:rsidP="006E57BC">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C</w:t>
            </w:r>
          </w:p>
        </w:tc>
      </w:tr>
      <w:tr w:rsidR="006E57BC" w:rsidRPr="00E5323B" w14:paraId="4C75C537" w14:textId="77777777" w:rsidTr="00FB0972">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2546BE83" w14:textId="77777777" w:rsidR="006E57BC" w:rsidRPr="006E57BC" w:rsidRDefault="006E57BC" w:rsidP="006E57BC">
            <w:pPr>
              <w:spacing w:after="0" w:line="240" w:lineRule="auto"/>
              <w:rPr>
                <w:rFonts w:ascii="Times New Roman" w:eastAsia="Times New Roman" w:hAnsi="Times New Roman" w:cs="Times New Roman"/>
                <w:iCs/>
                <w:sz w:val="24"/>
                <w:szCs w:val="24"/>
                <w:lang w:eastAsia="lv-LV"/>
              </w:rPr>
            </w:pPr>
            <w:r w:rsidRPr="006E57BC">
              <w:rPr>
                <w:rFonts w:ascii="Times New Roman" w:eastAsia="Times New Roman" w:hAnsi="Times New Roman" w:cs="Times New Roman"/>
                <w:iCs/>
                <w:sz w:val="24"/>
                <w:szCs w:val="24"/>
                <w:lang w:eastAsia="lv-LV"/>
              </w:rPr>
              <w:t>Starptautiskās saistības (pēc būtības), kas izriet no norādītā starptautiskā dokumenta.</w:t>
            </w:r>
            <w:r w:rsidRPr="006E57BC">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77" w:type="pct"/>
            <w:gridSpan w:val="2"/>
            <w:tcBorders>
              <w:top w:val="outset" w:sz="6" w:space="0" w:color="auto"/>
              <w:left w:val="outset" w:sz="6" w:space="0" w:color="auto"/>
              <w:bottom w:val="outset" w:sz="6" w:space="0" w:color="auto"/>
              <w:right w:val="outset" w:sz="6" w:space="0" w:color="auto"/>
            </w:tcBorders>
            <w:hideMark/>
          </w:tcPr>
          <w:p w14:paraId="26076D93" w14:textId="77777777" w:rsidR="006E57BC" w:rsidRPr="006E57BC" w:rsidRDefault="006E57BC" w:rsidP="006E57BC">
            <w:pPr>
              <w:spacing w:after="0" w:line="240" w:lineRule="auto"/>
              <w:rPr>
                <w:rFonts w:ascii="Times New Roman" w:eastAsia="Times New Roman" w:hAnsi="Times New Roman" w:cs="Times New Roman"/>
                <w:iCs/>
                <w:sz w:val="24"/>
                <w:szCs w:val="24"/>
                <w:lang w:eastAsia="lv-LV"/>
              </w:rPr>
            </w:pPr>
            <w:r w:rsidRPr="006E57BC">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69" w:type="pct"/>
            <w:gridSpan w:val="2"/>
            <w:tcBorders>
              <w:top w:val="outset" w:sz="6" w:space="0" w:color="auto"/>
              <w:left w:val="outset" w:sz="6" w:space="0" w:color="auto"/>
              <w:bottom w:val="outset" w:sz="6" w:space="0" w:color="auto"/>
              <w:right w:val="outset" w:sz="6" w:space="0" w:color="auto"/>
            </w:tcBorders>
            <w:hideMark/>
          </w:tcPr>
          <w:p w14:paraId="06036CE8" w14:textId="77777777" w:rsidR="006E57BC" w:rsidRPr="003758EF" w:rsidRDefault="006E57BC" w:rsidP="006E57BC">
            <w:pPr>
              <w:spacing w:after="0" w:line="240" w:lineRule="auto"/>
              <w:rPr>
                <w:rFonts w:ascii="Times New Roman" w:eastAsia="Times New Roman" w:hAnsi="Times New Roman" w:cs="Times New Roman"/>
                <w:iCs/>
                <w:sz w:val="24"/>
                <w:szCs w:val="24"/>
                <w:lang w:eastAsia="lv-LV"/>
              </w:rPr>
            </w:pPr>
            <w:r w:rsidRPr="003758EF">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3758EF">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3758EF">
              <w:rPr>
                <w:rFonts w:ascii="Times New Roman" w:eastAsia="Times New Roman" w:hAnsi="Times New Roman" w:cs="Times New Roman"/>
                <w:iCs/>
                <w:sz w:val="24"/>
                <w:szCs w:val="24"/>
                <w:lang w:eastAsia="lv-LV"/>
              </w:rPr>
              <w:br/>
              <w:t>Norāda institūciju, kas ir atbildīga par šo saistību izpildi pilnībā</w:t>
            </w:r>
          </w:p>
        </w:tc>
      </w:tr>
      <w:tr w:rsidR="006E57BC" w:rsidRPr="00E5323B" w14:paraId="7963230E" w14:textId="77777777" w:rsidTr="00FB0972">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5D1BAD04" w14:textId="77777777" w:rsidR="006E57BC" w:rsidRPr="006E57BC" w:rsidRDefault="006E57BC" w:rsidP="006E57BC">
            <w:pPr>
              <w:spacing w:after="0" w:line="240" w:lineRule="auto"/>
              <w:rPr>
                <w:rFonts w:ascii="Times New Roman" w:eastAsia="Times New Roman" w:hAnsi="Times New Roman" w:cs="Times New Roman"/>
                <w:iCs/>
                <w:sz w:val="24"/>
                <w:szCs w:val="24"/>
                <w:lang w:eastAsia="lv-LV"/>
              </w:rPr>
            </w:pPr>
            <w:r w:rsidRPr="006E57BC">
              <w:rPr>
                <w:rFonts w:ascii="Times New Roman" w:eastAsia="Times New Roman" w:hAnsi="Times New Roman" w:cs="Times New Roman"/>
                <w:iCs/>
                <w:sz w:val="24"/>
                <w:szCs w:val="24"/>
                <w:lang w:eastAsia="lv-LV"/>
              </w:rPr>
              <w:t>Iekļauj informāciju atbilstoši instrukcijas 58.1. apakšpunktam</w:t>
            </w:r>
          </w:p>
        </w:tc>
        <w:tc>
          <w:tcPr>
            <w:tcW w:w="1777" w:type="pct"/>
            <w:gridSpan w:val="2"/>
            <w:tcBorders>
              <w:top w:val="outset" w:sz="6" w:space="0" w:color="auto"/>
              <w:left w:val="outset" w:sz="6" w:space="0" w:color="auto"/>
              <w:bottom w:val="outset" w:sz="6" w:space="0" w:color="auto"/>
              <w:right w:val="outset" w:sz="6" w:space="0" w:color="auto"/>
            </w:tcBorders>
            <w:hideMark/>
          </w:tcPr>
          <w:p w14:paraId="09C94AB9" w14:textId="77777777" w:rsidR="006E57BC" w:rsidRPr="006E57BC" w:rsidRDefault="006E57BC" w:rsidP="006E57BC">
            <w:pPr>
              <w:spacing w:after="0" w:line="240" w:lineRule="auto"/>
              <w:rPr>
                <w:rFonts w:ascii="Times New Roman" w:eastAsia="Times New Roman" w:hAnsi="Times New Roman" w:cs="Times New Roman"/>
                <w:iCs/>
                <w:sz w:val="24"/>
                <w:szCs w:val="24"/>
                <w:lang w:eastAsia="lv-LV"/>
              </w:rPr>
            </w:pPr>
            <w:r w:rsidRPr="006E57BC">
              <w:rPr>
                <w:rFonts w:ascii="Times New Roman" w:eastAsia="Times New Roman" w:hAnsi="Times New Roman" w:cs="Times New Roman"/>
                <w:iCs/>
                <w:sz w:val="24"/>
                <w:szCs w:val="24"/>
                <w:lang w:eastAsia="lv-LV"/>
              </w:rPr>
              <w:t>Iekļauj informāciju atbilstoši instrukcijas 58.2. apakšpunktam</w:t>
            </w:r>
          </w:p>
        </w:tc>
        <w:tc>
          <w:tcPr>
            <w:tcW w:w="1969" w:type="pct"/>
            <w:gridSpan w:val="2"/>
            <w:tcBorders>
              <w:top w:val="outset" w:sz="6" w:space="0" w:color="auto"/>
              <w:left w:val="outset" w:sz="6" w:space="0" w:color="auto"/>
              <w:bottom w:val="outset" w:sz="6" w:space="0" w:color="auto"/>
              <w:right w:val="outset" w:sz="6" w:space="0" w:color="auto"/>
            </w:tcBorders>
            <w:hideMark/>
          </w:tcPr>
          <w:p w14:paraId="0A444DA3" w14:textId="77777777" w:rsidR="006E57BC" w:rsidRPr="003758EF" w:rsidRDefault="006E57BC" w:rsidP="006E57BC">
            <w:pPr>
              <w:spacing w:after="0" w:line="240" w:lineRule="auto"/>
              <w:rPr>
                <w:rFonts w:ascii="Times New Roman" w:eastAsia="Times New Roman" w:hAnsi="Times New Roman" w:cs="Times New Roman"/>
                <w:iCs/>
                <w:sz w:val="24"/>
                <w:szCs w:val="24"/>
                <w:lang w:eastAsia="lv-LV"/>
              </w:rPr>
            </w:pPr>
            <w:r w:rsidRPr="003758EF">
              <w:rPr>
                <w:rFonts w:ascii="Times New Roman" w:eastAsia="Times New Roman" w:hAnsi="Times New Roman" w:cs="Times New Roman"/>
                <w:iCs/>
                <w:sz w:val="24"/>
                <w:szCs w:val="24"/>
                <w:lang w:eastAsia="lv-LV"/>
              </w:rPr>
              <w:t>Iekļauj informāciju atbilstoši instrukcijas 58.3. apakšpunktam.</w:t>
            </w:r>
            <w:r w:rsidRPr="003758EF">
              <w:rPr>
                <w:rFonts w:ascii="Times New Roman" w:eastAsia="Times New Roman" w:hAnsi="Times New Roman" w:cs="Times New Roman"/>
                <w:iCs/>
                <w:sz w:val="24"/>
                <w:szCs w:val="24"/>
                <w:lang w:eastAsia="lv-LV"/>
              </w:rPr>
              <w:br/>
              <w:t xml:space="preserve">Ja attiecināms, iekļauj arī informāciju atbilstoši instrukcijas </w:t>
            </w:r>
            <w:r w:rsidRPr="003758EF">
              <w:rPr>
                <w:rFonts w:ascii="Times New Roman" w:eastAsia="Times New Roman" w:hAnsi="Times New Roman" w:cs="Times New Roman"/>
                <w:iCs/>
                <w:sz w:val="24"/>
                <w:szCs w:val="24"/>
                <w:lang w:eastAsia="lv-LV"/>
              </w:rPr>
              <w:lastRenderedPageBreak/>
              <w:t>58.3.1., 58.3.2. un 58.3.3. apakšpunktam</w:t>
            </w:r>
          </w:p>
        </w:tc>
      </w:tr>
      <w:tr w:rsidR="006E57BC" w:rsidRPr="00E5323B" w14:paraId="36580D59" w14:textId="77777777" w:rsidTr="00FB0972">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6B44BCCE" w14:textId="77777777" w:rsidR="006E57BC" w:rsidRPr="006E57BC" w:rsidRDefault="006E57BC" w:rsidP="006E57BC">
            <w:pPr>
              <w:spacing w:after="0" w:line="240" w:lineRule="auto"/>
              <w:rPr>
                <w:rFonts w:ascii="Times New Roman" w:eastAsia="Times New Roman" w:hAnsi="Times New Roman" w:cs="Times New Roman"/>
                <w:iCs/>
                <w:sz w:val="24"/>
                <w:szCs w:val="24"/>
                <w:lang w:eastAsia="lv-LV"/>
              </w:rPr>
            </w:pPr>
            <w:r w:rsidRPr="006E57BC">
              <w:rPr>
                <w:rFonts w:ascii="Times New Roman" w:eastAsia="Times New Roman" w:hAnsi="Times New Roman" w:cs="Times New Roman"/>
                <w:iCs/>
                <w:sz w:val="24"/>
                <w:szCs w:val="24"/>
                <w:lang w:eastAsia="lv-LV"/>
              </w:rPr>
              <w:lastRenderedPageBreak/>
              <w:t>Vai starptautiskajā dokumentā paredzētās saistības nav pretrunā ar jau esošajām Latvijas Republikas starptautiskajām saistībām</w:t>
            </w:r>
          </w:p>
        </w:tc>
        <w:tc>
          <w:tcPr>
            <w:tcW w:w="3762" w:type="pct"/>
            <w:gridSpan w:val="4"/>
            <w:tcBorders>
              <w:top w:val="outset" w:sz="6" w:space="0" w:color="auto"/>
              <w:left w:val="outset" w:sz="6" w:space="0" w:color="auto"/>
              <w:bottom w:val="outset" w:sz="6" w:space="0" w:color="auto"/>
              <w:right w:val="outset" w:sz="6" w:space="0" w:color="auto"/>
            </w:tcBorders>
            <w:hideMark/>
          </w:tcPr>
          <w:p w14:paraId="470C1A41" w14:textId="77777777" w:rsidR="006E57BC" w:rsidRPr="006E57BC" w:rsidRDefault="006E57BC" w:rsidP="006E57B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6E57BC" w:rsidRPr="00E5323B" w14:paraId="1364557D" w14:textId="77777777" w:rsidTr="00FB0972">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6B04F216" w14:textId="77777777" w:rsidR="006E57BC" w:rsidRPr="006E57BC" w:rsidRDefault="006E57BC" w:rsidP="006E57BC">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Cita informācija</w:t>
            </w:r>
          </w:p>
        </w:tc>
        <w:tc>
          <w:tcPr>
            <w:tcW w:w="3762" w:type="pct"/>
            <w:gridSpan w:val="4"/>
            <w:tcBorders>
              <w:top w:val="outset" w:sz="6" w:space="0" w:color="auto"/>
              <w:left w:val="outset" w:sz="6" w:space="0" w:color="auto"/>
              <w:bottom w:val="outset" w:sz="6" w:space="0" w:color="auto"/>
              <w:right w:val="outset" w:sz="6" w:space="0" w:color="auto"/>
            </w:tcBorders>
            <w:hideMark/>
          </w:tcPr>
          <w:p w14:paraId="37C81F44" w14:textId="77777777" w:rsidR="006E57BC" w:rsidRPr="006E57BC" w:rsidRDefault="006E57BC" w:rsidP="006E57BC">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0B30517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5EE18CC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B1E66B" w14:textId="77777777" w:rsidR="00655F2C" w:rsidRPr="006E57BC" w:rsidRDefault="00E5323B" w:rsidP="00AE4CDA">
            <w:pPr>
              <w:spacing w:after="0" w:line="240" w:lineRule="auto"/>
              <w:jc w:val="center"/>
              <w:rPr>
                <w:rFonts w:ascii="Times New Roman" w:eastAsia="Times New Roman" w:hAnsi="Times New Roman" w:cs="Times New Roman"/>
                <w:b/>
                <w:bCs/>
                <w:iCs/>
                <w:sz w:val="24"/>
                <w:szCs w:val="24"/>
                <w:lang w:val="en-US" w:eastAsia="lv-LV"/>
              </w:rPr>
            </w:pPr>
            <w:r w:rsidRPr="006E57BC">
              <w:rPr>
                <w:rFonts w:ascii="Times New Roman" w:eastAsia="Times New Roman" w:hAnsi="Times New Roman" w:cs="Times New Roman"/>
                <w:b/>
                <w:bCs/>
                <w:iCs/>
                <w:sz w:val="24"/>
                <w:szCs w:val="24"/>
                <w:lang w:val="en-US" w:eastAsia="lv-LV"/>
              </w:rPr>
              <w:t>VI. Sabiedrības līdzdalība un komunikācijas aktivitātes</w:t>
            </w:r>
          </w:p>
        </w:tc>
      </w:tr>
      <w:tr w:rsidR="00E5323B" w:rsidRPr="00E5323B" w14:paraId="021608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E3B74C" w14:textId="77777777" w:rsidR="00655F2C" w:rsidRPr="006E57BC" w:rsidRDefault="00E5323B"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3FB86C5" w14:textId="77777777" w:rsidR="00E5323B" w:rsidRPr="006E57BC" w:rsidRDefault="00E5323B" w:rsidP="0008640E">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36E1B32" w14:textId="77777777" w:rsidR="00E5323B" w:rsidRPr="007F1F51" w:rsidRDefault="006E57BC" w:rsidP="007F1F51">
            <w:pPr>
              <w:spacing w:after="0" w:line="240" w:lineRule="auto"/>
              <w:jc w:val="both"/>
              <w:rPr>
                <w:rFonts w:ascii="Times New Roman" w:eastAsia="Times New Roman" w:hAnsi="Times New Roman" w:cs="Times New Roman"/>
                <w:iCs/>
                <w:sz w:val="24"/>
                <w:szCs w:val="24"/>
                <w:lang w:val="en-US" w:eastAsia="lv-LV"/>
              </w:rPr>
            </w:pPr>
            <w:r w:rsidRPr="007F1F51">
              <w:rPr>
                <w:rFonts w:ascii="Times New Roman" w:eastAsia="Times New Roman" w:hAnsi="Times New Roman" w:cs="Times New Roman"/>
                <w:iCs/>
                <w:sz w:val="24"/>
                <w:szCs w:val="24"/>
                <w:lang w:val="en-US" w:eastAsia="lv-LV"/>
              </w:rPr>
              <w:t xml:space="preserve">Sabiedrības līdzdalība saistība ar šo projektu nav plānota, ņemot vērā, ka </w:t>
            </w:r>
            <w:r w:rsidR="007F1F51" w:rsidRPr="007F1F51">
              <w:rPr>
                <w:rFonts w:ascii="Times New Roman" w:eastAsia="Times New Roman" w:hAnsi="Times New Roman" w:cs="Times New Roman"/>
                <w:iCs/>
                <w:sz w:val="24"/>
                <w:szCs w:val="24"/>
                <w:lang w:val="en-US" w:eastAsia="lv-LV"/>
              </w:rPr>
              <w:t xml:space="preserve">projekts atvieglos medicīnisko ierīču laišanu tirgū, lai palielinātu veselības aizsardzības intereses </w:t>
            </w:r>
          </w:p>
        </w:tc>
      </w:tr>
      <w:tr w:rsidR="00E5323B" w:rsidRPr="00E5323B" w14:paraId="445A24D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59D749" w14:textId="77777777" w:rsidR="00655F2C" w:rsidRPr="006E57BC" w:rsidRDefault="00E5323B"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A4CDD5" w14:textId="77777777" w:rsidR="00E5323B" w:rsidRPr="006E57BC" w:rsidRDefault="00E5323B" w:rsidP="0008640E">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C794BB5" w14:textId="77777777" w:rsidR="00E5323B" w:rsidRPr="006E57BC" w:rsidRDefault="006E57BC"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Projekts šo jomu neskar</w:t>
            </w:r>
          </w:p>
        </w:tc>
      </w:tr>
      <w:tr w:rsidR="00E5323B" w:rsidRPr="00E5323B" w14:paraId="03E3916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431308" w14:textId="77777777" w:rsidR="00655F2C" w:rsidRPr="006E57BC" w:rsidRDefault="00E5323B"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53E0116" w14:textId="77777777" w:rsidR="00E5323B" w:rsidRPr="006E57BC" w:rsidRDefault="00E5323B" w:rsidP="0008640E">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6BC610B" w14:textId="77777777" w:rsidR="00E5323B" w:rsidRPr="006E57BC" w:rsidRDefault="006E57BC"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Projekts šo jomu neskar</w:t>
            </w:r>
          </w:p>
        </w:tc>
      </w:tr>
      <w:tr w:rsidR="00E5323B" w:rsidRPr="00E5323B" w14:paraId="7F93A16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4CFA6C" w14:textId="77777777" w:rsidR="00655F2C" w:rsidRPr="006E57BC" w:rsidRDefault="00E5323B"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02FE650" w14:textId="77777777" w:rsidR="00E5323B" w:rsidRPr="006E57BC" w:rsidRDefault="00E5323B" w:rsidP="0008640E">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8A3662E" w14:textId="77777777" w:rsidR="00E5323B" w:rsidRPr="006E57BC" w:rsidRDefault="006E57BC"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Nav</w:t>
            </w:r>
          </w:p>
        </w:tc>
      </w:tr>
    </w:tbl>
    <w:p w14:paraId="5DA35962"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1466AD4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EA8FFB5" w14:textId="77777777" w:rsidR="00655F2C" w:rsidRPr="006E57BC" w:rsidRDefault="00E5323B" w:rsidP="00E5323B">
            <w:pPr>
              <w:spacing w:after="0" w:line="240" w:lineRule="auto"/>
              <w:rPr>
                <w:rFonts w:ascii="Times New Roman" w:eastAsia="Times New Roman" w:hAnsi="Times New Roman" w:cs="Times New Roman"/>
                <w:b/>
                <w:bCs/>
                <w:iCs/>
                <w:sz w:val="24"/>
                <w:szCs w:val="24"/>
                <w:lang w:val="en-US" w:eastAsia="lv-LV"/>
              </w:rPr>
            </w:pPr>
            <w:r w:rsidRPr="006E57BC">
              <w:rPr>
                <w:rFonts w:ascii="Times New Roman" w:eastAsia="Times New Roman" w:hAnsi="Times New Roman" w:cs="Times New Roman"/>
                <w:b/>
                <w:bCs/>
                <w:iCs/>
                <w:sz w:val="24"/>
                <w:szCs w:val="24"/>
                <w:lang w:val="en-US" w:eastAsia="lv-LV"/>
              </w:rPr>
              <w:t>VII. Tiesību akta projekta izpildes nodrošināšana un tās ietekme uz institūcijām</w:t>
            </w:r>
          </w:p>
        </w:tc>
      </w:tr>
      <w:tr w:rsidR="00E5323B" w:rsidRPr="00E5323B" w14:paraId="7636EA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13480D" w14:textId="77777777" w:rsidR="00655F2C" w:rsidRPr="006E57BC" w:rsidRDefault="00E5323B"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8BFF5D5" w14:textId="77777777" w:rsidR="00E5323B" w:rsidRPr="006E57BC" w:rsidRDefault="00E5323B" w:rsidP="0008640E">
            <w:pPr>
              <w:spacing w:after="0" w:line="240" w:lineRule="auto"/>
              <w:jc w:val="both"/>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746E7C8" w14:textId="77777777" w:rsidR="00E5323B" w:rsidRPr="006E57BC" w:rsidRDefault="006E57BC"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Zāļu valsts aģentūra, Veselības inspekcija</w:t>
            </w:r>
          </w:p>
        </w:tc>
      </w:tr>
      <w:tr w:rsidR="00E5323B" w:rsidRPr="00E5323B" w14:paraId="60AB3E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C1B5CE" w14:textId="77777777" w:rsidR="00655F2C" w:rsidRPr="006E57BC" w:rsidRDefault="00E5323B"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9687F5F" w14:textId="77777777" w:rsidR="00E5323B" w:rsidRPr="006E57BC" w:rsidRDefault="00E5323B" w:rsidP="0008640E">
            <w:pPr>
              <w:spacing w:after="0" w:line="240" w:lineRule="auto"/>
              <w:jc w:val="both"/>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Projekta izpildes ietekme uz pārvaldes funkcijām un institucionālo struktūru.</w:t>
            </w:r>
            <w:r w:rsidRPr="006E57BC">
              <w:rPr>
                <w:rFonts w:ascii="Times New Roman" w:eastAsia="Times New Roman" w:hAnsi="Times New Roman" w:cs="Times New Roman"/>
                <w:iCs/>
                <w:sz w:val="24"/>
                <w:szCs w:val="24"/>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8EB29B1" w14:textId="7B82DA3D" w:rsidR="00E5323B" w:rsidRPr="006E57BC" w:rsidRDefault="00AE4CDA" w:rsidP="00E5323B">
            <w:pPr>
              <w:spacing w:after="0" w:line="240" w:lineRule="auto"/>
              <w:rPr>
                <w:rFonts w:ascii="Times New Roman" w:eastAsia="Times New Roman" w:hAnsi="Times New Roman" w:cs="Times New Roman"/>
                <w:iCs/>
                <w:sz w:val="24"/>
                <w:szCs w:val="24"/>
                <w:lang w:val="sv-SE" w:eastAsia="lv-LV"/>
              </w:rPr>
            </w:pPr>
            <w:r w:rsidRPr="00AE4CDA">
              <w:rPr>
                <w:rFonts w:ascii="Times New Roman" w:eastAsia="Times New Roman" w:hAnsi="Times New Roman" w:cs="Times New Roman"/>
                <w:iCs/>
                <w:sz w:val="24"/>
                <w:szCs w:val="24"/>
                <w:lang w:val="en-US" w:eastAsia="lv-LV"/>
              </w:rPr>
              <w:t xml:space="preserve"> Projekts šo jomu neskar</w:t>
            </w:r>
          </w:p>
        </w:tc>
      </w:tr>
      <w:tr w:rsidR="00E5323B" w:rsidRPr="00E5323B" w14:paraId="36ED85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859364" w14:textId="77777777" w:rsidR="00655F2C" w:rsidRPr="006E57BC" w:rsidRDefault="00E5323B"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3742FFB" w14:textId="77777777" w:rsidR="00E5323B" w:rsidRPr="006E57BC" w:rsidRDefault="00E5323B" w:rsidP="00E5323B">
            <w:pPr>
              <w:spacing w:after="0" w:line="240" w:lineRule="auto"/>
              <w:rPr>
                <w:rFonts w:ascii="Times New Roman" w:eastAsia="Times New Roman" w:hAnsi="Times New Roman" w:cs="Times New Roman"/>
                <w:iCs/>
                <w:sz w:val="24"/>
                <w:szCs w:val="24"/>
                <w:lang w:val="en-US" w:eastAsia="lv-LV"/>
              </w:rPr>
            </w:pPr>
            <w:r w:rsidRPr="006E57BC">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B61830F" w14:textId="66B25802" w:rsidR="00E5323B" w:rsidRPr="006E57BC" w:rsidRDefault="00921572" w:rsidP="00921572">
            <w:pPr>
              <w:spacing w:after="0" w:line="240" w:lineRule="auto"/>
              <w:jc w:val="both"/>
              <w:rPr>
                <w:rFonts w:ascii="Times New Roman" w:eastAsia="Times New Roman" w:hAnsi="Times New Roman" w:cs="Times New Roman"/>
                <w:iCs/>
                <w:sz w:val="24"/>
                <w:szCs w:val="24"/>
                <w:lang w:val="en-US" w:eastAsia="lv-LV"/>
              </w:rPr>
            </w:pPr>
            <w:r w:rsidRPr="00390637">
              <w:rPr>
                <w:rFonts w:ascii="Times New Roman" w:eastAsia="Times New Roman" w:hAnsi="Times New Roman" w:cs="Times New Roman"/>
                <w:iCs/>
                <w:sz w:val="24"/>
                <w:szCs w:val="24"/>
                <w:lang w:eastAsia="lv-LV"/>
              </w:rPr>
              <w:t>Veselības inspekcija noteikumu projektā paredzēto pasākumu īstenošanu nodrošinās tai piešķirto valsts budžeta līdzekļu ietvaros un Zāļu valsts aģentūra tās ieņēmumu ietvaros.</w:t>
            </w:r>
          </w:p>
        </w:tc>
      </w:tr>
    </w:tbl>
    <w:p w14:paraId="5135E1C1" w14:textId="77777777" w:rsidR="00C25B49" w:rsidRDefault="00C25B49" w:rsidP="00894C55">
      <w:pPr>
        <w:spacing w:after="0" w:line="240" w:lineRule="auto"/>
        <w:rPr>
          <w:rFonts w:ascii="Times New Roman" w:hAnsi="Times New Roman" w:cs="Times New Roman"/>
          <w:sz w:val="28"/>
          <w:szCs w:val="28"/>
        </w:rPr>
      </w:pPr>
    </w:p>
    <w:p w14:paraId="1B227ADD" w14:textId="77777777" w:rsidR="00E5323B" w:rsidRPr="00894C55" w:rsidRDefault="00E5323B" w:rsidP="00894C55">
      <w:pPr>
        <w:spacing w:after="0" w:line="240" w:lineRule="auto"/>
        <w:rPr>
          <w:rFonts w:ascii="Times New Roman" w:hAnsi="Times New Roman" w:cs="Times New Roman"/>
          <w:sz w:val="28"/>
          <w:szCs w:val="28"/>
        </w:rPr>
      </w:pPr>
    </w:p>
    <w:p w14:paraId="1D9143BB" w14:textId="0D41A0ED" w:rsidR="00894C55" w:rsidRPr="00894C55" w:rsidRDefault="007F1F51"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8"/>
          <w:szCs w:val="28"/>
        </w:rPr>
        <w:t xml:space="preserve">Veselības </w:t>
      </w:r>
      <w:r w:rsidR="00894C55">
        <w:rPr>
          <w:rFonts w:ascii="Times New Roman" w:hAnsi="Times New Roman" w:cs="Times New Roman"/>
          <w:sz w:val="28"/>
          <w:szCs w:val="28"/>
        </w:rPr>
        <w:t>ministr</w:t>
      </w:r>
      <w:r>
        <w:rPr>
          <w:rFonts w:ascii="Times New Roman" w:hAnsi="Times New Roman" w:cs="Times New Roman"/>
          <w:sz w:val="28"/>
          <w:szCs w:val="28"/>
        </w:rPr>
        <w:t>e</w:t>
      </w:r>
      <w:r w:rsidR="00894C55">
        <w:rPr>
          <w:rFonts w:ascii="Times New Roman" w:hAnsi="Times New Roman" w:cs="Times New Roman"/>
          <w:sz w:val="28"/>
          <w:szCs w:val="28"/>
        </w:rPr>
        <w:tab/>
      </w:r>
      <w:r>
        <w:rPr>
          <w:rFonts w:ascii="Times New Roman" w:hAnsi="Times New Roman" w:cs="Times New Roman"/>
          <w:sz w:val="28"/>
          <w:szCs w:val="28"/>
        </w:rPr>
        <w:t>I.Viņķele</w:t>
      </w:r>
    </w:p>
    <w:sectPr w:rsidR="00894C55" w:rsidRPr="00894C55"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56213" w14:textId="77777777" w:rsidR="00085383" w:rsidRDefault="00085383" w:rsidP="00894C55">
      <w:pPr>
        <w:spacing w:after="0" w:line="240" w:lineRule="auto"/>
      </w:pPr>
      <w:r>
        <w:separator/>
      </w:r>
    </w:p>
  </w:endnote>
  <w:endnote w:type="continuationSeparator" w:id="0">
    <w:p w14:paraId="0F7653A2" w14:textId="77777777" w:rsidR="00085383" w:rsidRDefault="0008538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769EB" w14:textId="7DD2B859" w:rsidR="00894C55" w:rsidRPr="00894C55" w:rsidRDefault="00085C61">
    <w:pPr>
      <w:pStyle w:val="Footer"/>
      <w:rPr>
        <w:rFonts w:ascii="Times New Roman" w:hAnsi="Times New Roman" w:cs="Times New Roman"/>
        <w:sz w:val="20"/>
        <w:szCs w:val="20"/>
      </w:rPr>
    </w:pPr>
    <w:r>
      <w:rPr>
        <w:rFonts w:ascii="Times New Roman" w:hAnsi="Times New Roman" w:cs="Times New Roman"/>
        <w:sz w:val="20"/>
        <w:szCs w:val="20"/>
      </w:rPr>
      <w:t>VM</w:t>
    </w:r>
    <w:r w:rsidR="00101BE0">
      <w:rPr>
        <w:rFonts w:ascii="Times New Roman" w:hAnsi="Times New Roman" w:cs="Times New Roman"/>
        <w:sz w:val="20"/>
        <w:szCs w:val="20"/>
      </w:rPr>
      <w:t>A</w:t>
    </w:r>
    <w:r>
      <w:rPr>
        <w:rFonts w:ascii="Times New Roman" w:hAnsi="Times New Roman" w:cs="Times New Roman"/>
        <w:sz w:val="20"/>
        <w:szCs w:val="20"/>
      </w:rPr>
      <w:t>not</w:t>
    </w:r>
    <w:r w:rsidR="009A2654">
      <w:rPr>
        <w:rFonts w:ascii="Times New Roman" w:hAnsi="Times New Roman" w:cs="Times New Roman"/>
        <w:sz w:val="20"/>
        <w:szCs w:val="20"/>
      </w:rPr>
      <w:t>_</w:t>
    </w:r>
    <w:r w:rsidR="00921572">
      <w:rPr>
        <w:rFonts w:ascii="Times New Roman" w:hAnsi="Times New Roman" w:cs="Times New Roman"/>
        <w:sz w:val="20"/>
        <w:szCs w:val="20"/>
      </w:rPr>
      <w:t>2</w:t>
    </w:r>
    <w:r w:rsidR="0008640E">
      <w:rPr>
        <w:rFonts w:ascii="Times New Roman" w:hAnsi="Times New Roman" w:cs="Times New Roman"/>
        <w:sz w:val="20"/>
        <w:szCs w:val="20"/>
      </w:rPr>
      <w:t>3</w:t>
    </w:r>
    <w:r>
      <w:rPr>
        <w:rFonts w:ascii="Times New Roman" w:hAnsi="Times New Roman" w:cs="Times New Roman"/>
        <w:sz w:val="20"/>
        <w:szCs w:val="20"/>
      </w:rPr>
      <w:t>0420</w:t>
    </w:r>
    <w:r w:rsidR="009A2654">
      <w:rPr>
        <w:rFonts w:ascii="Times New Roman" w:hAnsi="Times New Roman" w:cs="Times New Roman"/>
        <w:sz w:val="20"/>
        <w:szCs w:val="20"/>
      </w:rPr>
      <w:t>_</w:t>
    </w:r>
    <w:r>
      <w:rPr>
        <w:rFonts w:ascii="Times New Roman" w:hAnsi="Times New Roman" w:cs="Times New Roman"/>
        <w:sz w:val="20"/>
        <w:szCs w:val="20"/>
      </w:rPr>
      <w:t>MK689groz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D155E" w14:textId="3A623AF6" w:rsidR="009A2654" w:rsidRPr="009A2654" w:rsidRDefault="00085C61">
    <w:pPr>
      <w:pStyle w:val="Footer"/>
      <w:rPr>
        <w:rFonts w:ascii="Times New Roman" w:hAnsi="Times New Roman" w:cs="Times New Roman"/>
        <w:sz w:val="20"/>
        <w:szCs w:val="20"/>
      </w:rPr>
    </w:pPr>
    <w:r>
      <w:rPr>
        <w:rFonts w:ascii="Times New Roman" w:hAnsi="Times New Roman" w:cs="Times New Roman"/>
        <w:sz w:val="20"/>
        <w:szCs w:val="20"/>
      </w:rPr>
      <w:t>VM</w:t>
    </w:r>
    <w:r w:rsidR="00101BE0">
      <w:rPr>
        <w:rFonts w:ascii="Times New Roman" w:hAnsi="Times New Roman" w:cs="Times New Roman"/>
        <w:sz w:val="20"/>
        <w:szCs w:val="20"/>
      </w:rPr>
      <w:t>A</w:t>
    </w:r>
    <w:r w:rsidR="009A2654">
      <w:rPr>
        <w:rFonts w:ascii="Times New Roman" w:hAnsi="Times New Roman" w:cs="Times New Roman"/>
        <w:sz w:val="20"/>
        <w:szCs w:val="20"/>
      </w:rPr>
      <w:t>not_</w:t>
    </w:r>
    <w:r w:rsidR="00921572">
      <w:rPr>
        <w:rFonts w:ascii="Times New Roman" w:hAnsi="Times New Roman" w:cs="Times New Roman"/>
        <w:sz w:val="20"/>
        <w:szCs w:val="20"/>
      </w:rPr>
      <w:t>2</w:t>
    </w:r>
    <w:r w:rsidR="0008640E">
      <w:rPr>
        <w:rFonts w:ascii="Times New Roman" w:hAnsi="Times New Roman" w:cs="Times New Roman"/>
        <w:sz w:val="20"/>
        <w:szCs w:val="20"/>
      </w:rPr>
      <w:t>3</w:t>
    </w:r>
    <w:r>
      <w:rPr>
        <w:rFonts w:ascii="Times New Roman" w:hAnsi="Times New Roman" w:cs="Times New Roman"/>
        <w:sz w:val="20"/>
        <w:szCs w:val="20"/>
      </w:rPr>
      <w:t>0420</w:t>
    </w:r>
    <w:r w:rsidR="009A2654">
      <w:rPr>
        <w:rFonts w:ascii="Times New Roman" w:hAnsi="Times New Roman" w:cs="Times New Roman"/>
        <w:sz w:val="20"/>
        <w:szCs w:val="20"/>
      </w:rPr>
      <w:t>_</w:t>
    </w:r>
    <w:r>
      <w:rPr>
        <w:rFonts w:ascii="Times New Roman" w:hAnsi="Times New Roman" w:cs="Times New Roman"/>
        <w:sz w:val="20"/>
        <w:szCs w:val="20"/>
      </w:rPr>
      <w:t>MK689groz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B3039" w14:textId="77777777" w:rsidR="00085383" w:rsidRDefault="00085383" w:rsidP="00894C55">
      <w:pPr>
        <w:spacing w:after="0" w:line="240" w:lineRule="auto"/>
      </w:pPr>
      <w:r>
        <w:separator/>
      </w:r>
    </w:p>
  </w:footnote>
  <w:footnote w:type="continuationSeparator" w:id="0">
    <w:p w14:paraId="5A92380C" w14:textId="77777777" w:rsidR="00085383" w:rsidRDefault="0008538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5312AB" w14:textId="3CBA0A2A"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40F19">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274"/>
    <w:rsid w:val="0004049D"/>
    <w:rsid w:val="00054E1A"/>
    <w:rsid w:val="00080D68"/>
    <w:rsid w:val="00085383"/>
    <w:rsid w:val="00085C61"/>
    <w:rsid w:val="0008640E"/>
    <w:rsid w:val="000B2C87"/>
    <w:rsid w:val="000B6CD7"/>
    <w:rsid w:val="00101BE0"/>
    <w:rsid w:val="00120036"/>
    <w:rsid w:val="001263CD"/>
    <w:rsid w:val="00142459"/>
    <w:rsid w:val="001C5BA9"/>
    <w:rsid w:val="00213E1B"/>
    <w:rsid w:val="00217126"/>
    <w:rsid w:val="00222C6E"/>
    <w:rsid w:val="00243426"/>
    <w:rsid w:val="002E1C05"/>
    <w:rsid w:val="003150DA"/>
    <w:rsid w:val="003758EF"/>
    <w:rsid w:val="003B0BF9"/>
    <w:rsid w:val="003E0791"/>
    <w:rsid w:val="003F28AC"/>
    <w:rsid w:val="004454FE"/>
    <w:rsid w:val="00456E40"/>
    <w:rsid w:val="00471F27"/>
    <w:rsid w:val="0050178F"/>
    <w:rsid w:val="005165CB"/>
    <w:rsid w:val="00520021"/>
    <w:rsid w:val="006343A9"/>
    <w:rsid w:val="00655F2C"/>
    <w:rsid w:val="006B6C2E"/>
    <w:rsid w:val="006E1081"/>
    <w:rsid w:val="006E57BC"/>
    <w:rsid w:val="00720585"/>
    <w:rsid w:val="00773AF6"/>
    <w:rsid w:val="00791F14"/>
    <w:rsid w:val="00795F71"/>
    <w:rsid w:val="007C45E9"/>
    <w:rsid w:val="007E5F7A"/>
    <w:rsid w:val="007E73AB"/>
    <w:rsid w:val="007F1F51"/>
    <w:rsid w:val="00816C11"/>
    <w:rsid w:val="008252FB"/>
    <w:rsid w:val="00875BEB"/>
    <w:rsid w:val="00894C55"/>
    <w:rsid w:val="00921572"/>
    <w:rsid w:val="009A2654"/>
    <w:rsid w:val="009D0A5A"/>
    <w:rsid w:val="00A10FC3"/>
    <w:rsid w:val="00A40F19"/>
    <w:rsid w:val="00A6073E"/>
    <w:rsid w:val="00A6286D"/>
    <w:rsid w:val="00AE4CDA"/>
    <w:rsid w:val="00AE5567"/>
    <w:rsid w:val="00AF1239"/>
    <w:rsid w:val="00B16480"/>
    <w:rsid w:val="00B2165C"/>
    <w:rsid w:val="00BA20AA"/>
    <w:rsid w:val="00BD4425"/>
    <w:rsid w:val="00C17F50"/>
    <w:rsid w:val="00C25B49"/>
    <w:rsid w:val="00CA52C1"/>
    <w:rsid w:val="00CC0D2D"/>
    <w:rsid w:val="00CE5657"/>
    <w:rsid w:val="00D133F8"/>
    <w:rsid w:val="00D14A3E"/>
    <w:rsid w:val="00E3716B"/>
    <w:rsid w:val="00E5323B"/>
    <w:rsid w:val="00E8749E"/>
    <w:rsid w:val="00E90C01"/>
    <w:rsid w:val="00EA486E"/>
    <w:rsid w:val="00F55F18"/>
    <w:rsid w:val="00F575B8"/>
    <w:rsid w:val="00F57B0C"/>
    <w:rsid w:val="00FB0972"/>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46F8A5"/>
  <w15:docId w15:val="{D763B4B2-2203-4590-9B90-2E33C942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F575B8"/>
    <w:rPr>
      <w:sz w:val="16"/>
      <w:szCs w:val="16"/>
    </w:rPr>
  </w:style>
  <w:style w:type="paragraph" w:styleId="CommentText">
    <w:name w:val="annotation text"/>
    <w:basedOn w:val="Normal"/>
    <w:link w:val="CommentTextChar"/>
    <w:uiPriority w:val="99"/>
    <w:semiHidden/>
    <w:unhideWhenUsed/>
    <w:rsid w:val="00F575B8"/>
    <w:pPr>
      <w:spacing w:line="240" w:lineRule="auto"/>
    </w:pPr>
    <w:rPr>
      <w:sz w:val="20"/>
      <w:szCs w:val="20"/>
    </w:rPr>
  </w:style>
  <w:style w:type="character" w:customStyle="1" w:styleId="CommentTextChar">
    <w:name w:val="Comment Text Char"/>
    <w:basedOn w:val="DefaultParagraphFont"/>
    <w:link w:val="CommentText"/>
    <w:uiPriority w:val="99"/>
    <w:semiHidden/>
    <w:rsid w:val="00F575B8"/>
    <w:rPr>
      <w:sz w:val="20"/>
      <w:szCs w:val="20"/>
    </w:rPr>
  </w:style>
  <w:style w:type="paragraph" w:styleId="CommentSubject">
    <w:name w:val="annotation subject"/>
    <w:basedOn w:val="CommentText"/>
    <w:next w:val="CommentText"/>
    <w:link w:val="CommentSubjectChar"/>
    <w:uiPriority w:val="99"/>
    <w:semiHidden/>
    <w:unhideWhenUsed/>
    <w:rsid w:val="00F575B8"/>
    <w:rPr>
      <w:b/>
      <w:bCs/>
    </w:rPr>
  </w:style>
  <w:style w:type="character" w:customStyle="1" w:styleId="CommentSubjectChar">
    <w:name w:val="Comment Subject Char"/>
    <w:basedOn w:val="CommentTextChar"/>
    <w:link w:val="CommentSubject"/>
    <w:uiPriority w:val="99"/>
    <w:semiHidden/>
    <w:rsid w:val="00F575B8"/>
    <w:rPr>
      <w:b/>
      <w:bCs/>
      <w:sz w:val="20"/>
      <w:szCs w:val="20"/>
    </w:rPr>
  </w:style>
  <w:style w:type="paragraph" w:styleId="NoSpacing">
    <w:name w:val="No Spacing"/>
    <w:uiPriority w:val="1"/>
    <w:qFormat/>
    <w:rsid w:val="00F575B8"/>
    <w:pPr>
      <w:spacing w:after="0" w:line="240" w:lineRule="auto"/>
    </w:pPr>
  </w:style>
  <w:style w:type="character" w:styleId="Emphasis">
    <w:name w:val="Emphasis"/>
    <w:basedOn w:val="DefaultParagraphFont"/>
    <w:uiPriority w:val="20"/>
    <w:qFormat/>
    <w:rsid w:val="00791F14"/>
    <w:rPr>
      <w:i/>
      <w:iCs/>
    </w:rPr>
  </w:style>
  <w:style w:type="paragraph" w:customStyle="1" w:styleId="Bezatstarpm1">
    <w:name w:val="Bez atstarpēm1"/>
    <w:uiPriority w:val="1"/>
    <w:qFormat/>
    <w:rsid w:val="003758EF"/>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347252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BBCF5-0580-4065-A314-58C75F47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9752</Words>
  <Characters>5559</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Guna Jermacāne</cp:lastModifiedBy>
  <cp:revision>2</cp:revision>
  <cp:lastPrinted>2020-04-22T10:29:00Z</cp:lastPrinted>
  <dcterms:created xsi:type="dcterms:W3CDTF">2020-04-23T06:15:00Z</dcterms:created>
  <dcterms:modified xsi:type="dcterms:W3CDTF">2020-04-23T06:15:00Z</dcterms:modified>
</cp:coreProperties>
</file>