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4847" w14:textId="4026747C" w:rsidR="00894C55" w:rsidRPr="0095779D" w:rsidRDefault="00685F27" w:rsidP="00685F27">
      <w:pPr>
        <w:shd w:val="clear" w:color="auto" w:fill="FFFFFF"/>
        <w:spacing w:after="0" w:line="240" w:lineRule="auto"/>
        <w:jc w:val="center"/>
        <w:rPr>
          <w:rFonts w:ascii="Times New Roman" w:eastAsia="Times New Roman" w:hAnsi="Times New Roman" w:cs="Times New Roman"/>
          <w:b/>
          <w:bCs/>
          <w:sz w:val="28"/>
          <w:szCs w:val="24"/>
          <w:lang w:eastAsia="lv-LV"/>
        </w:rPr>
      </w:pPr>
      <w:r w:rsidRPr="0095779D">
        <w:rPr>
          <w:rFonts w:ascii="Times New Roman" w:eastAsia="Times New Roman" w:hAnsi="Times New Roman" w:cs="Times New Roman"/>
          <w:b/>
          <w:bCs/>
          <w:sz w:val="28"/>
          <w:szCs w:val="24"/>
          <w:lang w:eastAsia="lv-LV"/>
        </w:rPr>
        <w:t xml:space="preserve">Ministru kabineta noteikumu </w:t>
      </w:r>
      <w:r w:rsidR="00894C55" w:rsidRPr="0095779D">
        <w:rPr>
          <w:rFonts w:ascii="Times New Roman" w:eastAsia="Times New Roman" w:hAnsi="Times New Roman" w:cs="Times New Roman"/>
          <w:b/>
          <w:bCs/>
          <w:sz w:val="28"/>
          <w:szCs w:val="24"/>
          <w:lang w:eastAsia="lv-LV"/>
        </w:rPr>
        <w:t>projekta</w:t>
      </w:r>
      <w:r w:rsidRPr="0095779D">
        <w:rPr>
          <w:rFonts w:ascii="Times New Roman" w:eastAsia="Times New Roman" w:hAnsi="Times New Roman" w:cs="Times New Roman"/>
          <w:b/>
          <w:bCs/>
          <w:sz w:val="28"/>
          <w:szCs w:val="24"/>
          <w:lang w:eastAsia="lv-LV"/>
        </w:rPr>
        <w:t xml:space="preserve"> “</w:t>
      </w:r>
      <w:r w:rsidR="00BF48EB" w:rsidRPr="0095779D">
        <w:rPr>
          <w:rFonts w:ascii="Times New Roman" w:eastAsia="Times New Roman" w:hAnsi="Times New Roman" w:cs="Times New Roman"/>
          <w:b/>
          <w:bCs/>
          <w:sz w:val="28"/>
          <w:szCs w:val="24"/>
          <w:lang w:eastAsia="lv-LV"/>
        </w:rPr>
        <w:t>Grozījumi Ministru kabineta 2017.</w:t>
      </w:r>
      <w:r w:rsidR="005D0BA9" w:rsidRPr="0095779D">
        <w:rPr>
          <w:rFonts w:ascii="Times New Roman" w:eastAsia="Times New Roman" w:hAnsi="Times New Roman" w:cs="Times New Roman"/>
          <w:b/>
          <w:bCs/>
          <w:sz w:val="28"/>
          <w:szCs w:val="24"/>
          <w:lang w:eastAsia="lv-LV"/>
        </w:rPr>
        <w:t> </w:t>
      </w:r>
      <w:r w:rsidR="00BF48EB" w:rsidRPr="0095779D">
        <w:rPr>
          <w:rFonts w:ascii="Times New Roman" w:eastAsia="Times New Roman" w:hAnsi="Times New Roman" w:cs="Times New Roman"/>
          <w:b/>
          <w:bCs/>
          <w:sz w:val="28"/>
          <w:szCs w:val="24"/>
          <w:lang w:eastAsia="lv-LV"/>
        </w:rPr>
        <w:t>gada 3. maija noteikumos Nr. 237 “Tirgus int</w:t>
      </w:r>
      <w:bookmarkStart w:id="0" w:name="_GoBack"/>
      <w:bookmarkEnd w:id="0"/>
      <w:r w:rsidR="00BF48EB" w:rsidRPr="0095779D">
        <w:rPr>
          <w:rFonts w:ascii="Times New Roman" w:eastAsia="Times New Roman" w:hAnsi="Times New Roman" w:cs="Times New Roman"/>
          <w:b/>
          <w:bCs/>
          <w:sz w:val="28"/>
          <w:szCs w:val="24"/>
          <w:lang w:eastAsia="lv-LV"/>
        </w:rPr>
        <w:t>ervences pasākumu administrēšanas un uzraudzības kārtība augkopības un lopkopības produktu tirgū</w:t>
      </w:r>
      <w:r w:rsidRPr="0095779D">
        <w:rPr>
          <w:rFonts w:ascii="Times New Roman" w:eastAsia="Times New Roman" w:hAnsi="Times New Roman" w:cs="Times New Roman"/>
          <w:b/>
          <w:bCs/>
          <w:sz w:val="28"/>
          <w:szCs w:val="24"/>
          <w:lang w:eastAsia="lv-LV"/>
        </w:rPr>
        <w:t>”</w:t>
      </w:r>
      <w:r w:rsidR="00BF48EB" w:rsidRPr="0095779D">
        <w:rPr>
          <w:rFonts w:ascii="Times New Roman" w:eastAsia="Times New Roman" w:hAnsi="Times New Roman" w:cs="Times New Roman"/>
          <w:b/>
          <w:bCs/>
          <w:sz w:val="28"/>
          <w:szCs w:val="24"/>
          <w:lang w:eastAsia="lv-LV"/>
        </w:rPr>
        <w:t>”</w:t>
      </w:r>
      <w:r w:rsidR="003B0BF9" w:rsidRPr="0095779D">
        <w:rPr>
          <w:rFonts w:ascii="Times New Roman" w:eastAsia="Times New Roman" w:hAnsi="Times New Roman" w:cs="Times New Roman"/>
          <w:b/>
          <w:bCs/>
          <w:sz w:val="28"/>
          <w:szCs w:val="24"/>
          <w:lang w:eastAsia="lv-LV"/>
        </w:rPr>
        <w:br/>
      </w:r>
      <w:r w:rsidR="00894C55" w:rsidRPr="0095779D">
        <w:rPr>
          <w:rFonts w:ascii="Times New Roman" w:eastAsia="Times New Roman" w:hAnsi="Times New Roman" w:cs="Times New Roman"/>
          <w:b/>
          <w:bCs/>
          <w:sz w:val="28"/>
          <w:szCs w:val="24"/>
          <w:lang w:eastAsia="lv-LV"/>
        </w:rPr>
        <w:t>sākotnējās ietekmes novērtējuma ziņojums (anotācija)</w:t>
      </w:r>
    </w:p>
    <w:p w14:paraId="78D94849" w14:textId="77777777" w:rsidR="00D566EA" w:rsidRPr="0095779D" w:rsidRDefault="00D566EA" w:rsidP="006A3FD2">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5F27" w:rsidRPr="0095779D" w14:paraId="78D9484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D9484A" w14:textId="77777777" w:rsidR="00655F2C" w:rsidRPr="0095779D" w:rsidRDefault="00E5323B" w:rsidP="00E5323B">
            <w:pPr>
              <w:spacing w:after="0" w:line="240" w:lineRule="auto"/>
              <w:rPr>
                <w:rFonts w:ascii="Times New Roman" w:eastAsia="Times New Roman" w:hAnsi="Times New Roman" w:cs="Times New Roman"/>
                <w:b/>
                <w:bCs/>
                <w:iCs/>
                <w:sz w:val="24"/>
                <w:szCs w:val="24"/>
                <w:lang w:eastAsia="lv-LV"/>
              </w:rPr>
            </w:pPr>
            <w:r w:rsidRPr="0095779D">
              <w:rPr>
                <w:rFonts w:ascii="Times New Roman" w:eastAsia="Times New Roman" w:hAnsi="Times New Roman" w:cs="Times New Roman"/>
                <w:b/>
                <w:bCs/>
                <w:iCs/>
                <w:sz w:val="24"/>
                <w:szCs w:val="24"/>
                <w:lang w:eastAsia="lv-LV"/>
              </w:rPr>
              <w:t>Tiesību akta projekta anotācijas kopsavilkums</w:t>
            </w:r>
          </w:p>
        </w:tc>
      </w:tr>
      <w:tr w:rsidR="00685F27" w:rsidRPr="0095779D" w14:paraId="78D9485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8D9484C"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24DA45" w14:textId="3EC91B97" w:rsidR="00BD239F" w:rsidRPr="0095779D" w:rsidRDefault="00EF6025" w:rsidP="00382091">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Ministru kabineta noteikumu projekts</w:t>
            </w:r>
            <w:r w:rsidR="00D66FF2" w:rsidRPr="0095779D">
              <w:rPr>
                <w:rFonts w:ascii="Times New Roman" w:eastAsia="Times New Roman" w:hAnsi="Times New Roman" w:cs="Times New Roman"/>
                <w:iCs/>
                <w:sz w:val="24"/>
                <w:szCs w:val="24"/>
                <w:lang w:eastAsia="lv-LV"/>
              </w:rPr>
              <w:t xml:space="preserve"> “Grozījumi Ministru kabineta 2017. gada 3. maija noteikumos Nr.</w:t>
            </w:r>
            <w:r w:rsidR="007913D3" w:rsidRPr="0095779D">
              <w:rPr>
                <w:rFonts w:ascii="Times New Roman" w:eastAsia="Times New Roman" w:hAnsi="Times New Roman" w:cs="Times New Roman"/>
                <w:iCs/>
                <w:sz w:val="24"/>
                <w:szCs w:val="24"/>
                <w:lang w:eastAsia="lv-LV"/>
              </w:rPr>
              <w:t> </w:t>
            </w:r>
            <w:r w:rsidR="00D66FF2" w:rsidRPr="0095779D">
              <w:rPr>
                <w:rFonts w:ascii="Times New Roman" w:eastAsia="Times New Roman" w:hAnsi="Times New Roman" w:cs="Times New Roman"/>
                <w:iCs/>
                <w:sz w:val="24"/>
                <w:szCs w:val="24"/>
                <w:lang w:eastAsia="lv-LV"/>
              </w:rPr>
              <w:t>237 “Tirgus intervences pasākumu administrēšanas un uzraudzības kārtība augkopības un lopkopības produktu tirgū”</w:t>
            </w:r>
            <w:r w:rsidRPr="0095779D">
              <w:rPr>
                <w:rFonts w:ascii="Times New Roman" w:eastAsia="Times New Roman" w:hAnsi="Times New Roman" w:cs="Times New Roman"/>
                <w:iCs/>
                <w:sz w:val="24"/>
                <w:szCs w:val="24"/>
                <w:lang w:eastAsia="lv-LV"/>
              </w:rPr>
              <w:t>”</w:t>
            </w:r>
            <w:r w:rsidR="00382091" w:rsidRPr="0095779D">
              <w:rPr>
                <w:rFonts w:ascii="Times New Roman" w:eastAsia="Times New Roman" w:hAnsi="Times New Roman" w:cs="Times New Roman"/>
                <w:iCs/>
                <w:sz w:val="24"/>
                <w:szCs w:val="24"/>
                <w:lang w:eastAsia="lv-LV"/>
              </w:rPr>
              <w:t xml:space="preserve"> (turpmāk – projekts) </w:t>
            </w:r>
            <w:r w:rsidR="009A5BC2" w:rsidRPr="0095779D">
              <w:rPr>
                <w:rFonts w:ascii="Times New Roman" w:eastAsia="Times New Roman" w:hAnsi="Times New Roman" w:cs="Times New Roman"/>
                <w:iCs/>
                <w:sz w:val="24"/>
                <w:szCs w:val="24"/>
                <w:lang w:eastAsia="lv-LV"/>
              </w:rPr>
              <w:t>sagatavots, lai</w:t>
            </w:r>
            <w:r w:rsidR="001D5992" w:rsidRPr="0095779D">
              <w:rPr>
                <w:rFonts w:ascii="Times New Roman" w:eastAsia="Times New Roman" w:hAnsi="Times New Roman" w:cs="Times New Roman"/>
                <w:iCs/>
                <w:sz w:val="24"/>
                <w:szCs w:val="24"/>
                <w:lang w:eastAsia="lv-LV"/>
              </w:rPr>
              <w:t xml:space="preserve"> ieviestu vairākus lauksaimniecības produktu tirgu stabilizēšanai </w:t>
            </w:r>
            <w:r w:rsidR="00C63F09" w:rsidRPr="0095779D">
              <w:rPr>
                <w:rFonts w:ascii="Times New Roman" w:eastAsia="Times New Roman" w:hAnsi="Times New Roman" w:cs="Times New Roman"/>
                <w:iCs/>
                <w:sz w:val="24"/>
                <w:szCs w:val="24"/>
                <w:lang w:eastAsia="lv-LV"/>
              </w:rPr>
              <w:t xml:space="preserve">un </w:t>
            </w:r>
            <w:proofErr w:type="spellStart"/>
            <w:r w:rsidR="00C63F09" w:rsidRPr="0095779D">
              <w:rPr>
                <w:rFonts w:ascii="Times New Roman" w:eastAsia="Times New Roman" w:hAnsi="Times New Roman" w:cs="Times New Roman"/>
                <w:iCs/>
                <w:sz w:val="24"/>
                <w:szCs w:val="24"/>
                <w:lang w:eastAsia="lv-LV"/>
              </w:rPr>
              <w:t>Covid-19</w:t>
            </w:r>
            <w:proofErr w:type="spellEnd"/>
            <w:r w:rsidR="00C63F09" w:rsidRPr="0095779D">
              <w:rPr>
                <w:rFonts w:ascii="Times New Roman" w:eastAsia="Times New Roman" w:hAnsi="Times New Roman" w:cs="Times New Roman"/>
                <w:iCs/>
                <w:sz w:val="24"/>
                <w:szCs w:val="24"/>
                <w:lang w:eastAsia="lv-LV"/>
              </w:rPr>
              <w:t xml:space="preserve"> ietekmes mazināšanai paredzētus</w:t>
            </w:r>
            <w:r w:rsidR="001D5992" w:rsidRPr="0095779D">
              <w:rPr>
                <w:rFonts w:ascii="Times New Roman" w:eastAsia="Times New Roman" w:hAnsi="Times New Roman" w:cs="Times New Roman"/>
                <w:iCs/>
                <w:sz w:val="24"/>
                <w:szCs w:val="24"/>
                <w:lang w:eastAsia="lv-LV"/>
              </w:rPr>
              <w:t xml:space="preserve"> Eiropas Savienības </w:t>
            </w:r>
            <w:r w:rsidR="00BD239F" w:rsidRPr="0095779D">
              <w:rPr>
                <w:rFonts w:ascii="Times New Roman" w:eastAsia="Times New Roman" w:hAnsi="Times New Roman" w:cs="Times New Roman"/>
                <w:iCs/>
                <w:sz w:val="24"/>
                <w:szCs w:val="24"/>
                <w:lang w:eastAsia="lv-LV"/>
              </w:rPr>
              <w:t xml:space="preserve">(turpmāk – ES) </w:t>
            </w:r>
            <w:r w:rsidR="001D5992" w:rsidRPr="0095779D">
              <w:rPr>
                <w:rFonts w:ascii="Times New Roman" w:eastAsia="Times New Roman" w:hAnsi="Times New Roman" w:cs="Times New Roman"/>
                <w:iCs/>
                <w:sz w:val="24"/>
                <w:szCs w:val="24"/>
                <w:lang w:eastAsia="lv-LV"/>
              </w:rPr>
              <w:t>normatīv</w:t>
            </w:r>
            <w:r w:rsidR="00C63F09" w:rsidRPr="0095779D">
              <w:rPr>
                <w:rFonts w:ascii="Times New Roman" w:eastAsia="Times New Roman" w:hAnsi="Times New Roman" w:cs="Times New Roman"/>
                <w:iCs/>
                <w:sz w:val="24"/>
                <w:szCs w:val="24"/>
                <w:lang w:eastAsia="lv-LV"/>
              </w:rPr>
              <w:t>os</w:t>
            </w:r>
            <w:r w:rsidR="001D5992" w:rsidRPr="0095779D">
              <w:rPr>
                <w:rFonts w:ascii="Times New Roman" w:eastAsia="Times New Roman" w:hAnsi="Times New Roman" w:cs="Times New Roman"/>
                <w:iCs/>
                <w:sz w:val="24"/>
                <w:szCs w:val="24"/>
                <w:lang w:eastAsia="lv-LV"/>
              </w:rPr>
              <w:t xml:space="preserve"> akt</w:t>
            </w:r>
            <w:r w:rsidR="00C63F09" w:rsidRPr="0095779D">
              <w:rPr>
                <w:rFonts w:ascii="Times New Roman" w:eastAsia="Times New Roman" w:hAnsi="Times New Roman" w:cs="Times New Roman"/>
                <w:iCs/>
                <w:sz w:val="24"/>
                <w:szCs w:val="24"/>
                <w:lang w:eastAsia="lv-LV"/>
              </w:rPr>
              <w:t>us par</w:t>
            </w:r>
            <w:r w:rsidR="001D5992" w:rsidRPr="0095779D">
              <w:rPr>
                <w:rFonts w:ascii="Times New Roman" w:eastAsia="Times New Roman" w:hAnsi="Times New Roman" w:cs="Times New Roman"/>
                <w:iCs/>
                <w:sz w:val="24"/>
                <w:szCs w:val="24"/>
                <w:lang w:eastAsia="lv-LV"/>
              </w:rPr>
              <w:t xml:space="preserve"> </w:t>
            </w:r>
            <w:r w:rsidR="00C63F09" w:rsidRPr="0095779D">
              <w:rPr>
                <w:rFonts w:ascii="Times New Roman" w:eastAsia="Times New Roman" w:hAnsi="Times New Roman" w:cs="Times New Roman"/>
                <w:iCs/>
                <w:sz w:val="24"/>
                <w:szCs w:val="24"/>
                <w:lang w:eastAsia="lv-LV"/>
              </w:rPr>
              <w:t xml:space="preserve">atbalstu noteiktu lauksaimniecības produktu </w:t>
            </w:r>
            <w:r w:rsidR="003D3067" w:rsidRPr="0095779D">
              <w:rPr>
                <w:rFonts w:ascii="Times New Roman" w:eastAsia="Times New Roman" w:hAnsi="Times New Roman" w:cs="Times New Roman"/>
                <w:iCs/>
                <w:sz w:val="24"/>
                <w:szCs w:val="24"/>
                <w:lang w:eastAsia="lv-LV"/>
              </w:rPr>
              <w:t>(uzglabājam</w:t>
            </w:r>
            <w:r w:rsidR="007913D3" w:rsidRPr="0095779D">
              <w:rPr>
                <w:rFonts w:ascii="Times New Roman" w:eastAsia="Times New Roman" w:hAnsi="Times New Roman" w:cs="Times New Roman"/>
                <w:iCs/>
                <w:sz w:val="24"/>
                <w:szCs w:val="24"/>
                <w:lang w:eastAsia="lv-LV"/>
              </w:rPr>
              <w:t>o</w:t>
            </w:r>
            <w:r w:rsidR="003D3067" w:rsidRPr="0095779D">
              <w:rPr>
                <w:rFonts w:ascii="Times New Roman" w:eastAsia="Times New Roman" w:hAnsi="Times New Roman" w:cs="Times New Roman"/>
                <w:iCs/>
                <w:sz w:val="24"/>
                <w:szCs w:val="24"/>
                <w:lang w:eastAsia="lv-LV"/>
              </w:rPr>
              <w:t xml:space="preserve"> sier</w:t>
            </w:r>
            <w:r w:rsidR="007913D3" w:rsidRPr="0095779D">
              <w:rPr>
                <w:rFonts w:ascii="Times New Roman" w:eastAsia="Times New Roman" w:hAnsi="Times New Roman" w:cs="Times New Roman"/>
                <w:iCs/>
                <w:sz w:val="24"/>
                <w:szCs w:val="24"/>
                <w:lang w:eastAsia="lv-LV"/>
              </w:rPr>
              <w:t>u</w:t>
            </w:r>
            <w:r w:rsidR="003D3067" w:rsidRPr="0095779D">
              <w:rPr>
                <w:rFonts w:ascii="Times New Roman" w:eastAsia="Times New Roman" w:hAnsi="Times New Roman" w:cs="Times New Roman"/>
                <w:iCs/>
                <w:sz w:val="24"/>
                <w:szCs w:val="24"/>
                <w:lang w:eastAsia="lv-LV"/>
              </w:rPr>
              <w:t>, sviest</w:t>
            </w:r>
            <w:r w:rsidR="007913D3" w:rsidRPr="0095779D">
              <w:rPr>
                <w:rFonts w:ascii="Times New Roman" w:eastAsia="Times New Roman" w:hAnsi="Times New Roman" w:cs="Times New Roman"/>
                <w:iCs/>
                <w:sz w:val="24"/>
                <w:szCs w:val="24"/>
                <w:lang w:eastAsia="lv-LV"/>
              </w:rPr>
              <w:t>a</w:t>
            </w:r>
            <w:r w:rsidR="003D3067" w:rsidRPr="0095779D">
              <w:rPr>
                <w:rFonts w:ascii="Times New Roman" w:eastAsia="Times New Roman" w:hAnsi="Times New Roman" w:cs="Times New Roman"/>
                <w:iCs/>
                <w:sz w:val="24"/>
                <w:szCs w:val="24"/>
                <w:lang w:eastAsia="lv-LV"/>
              </w:rPr>
              <w:t>, vājpiena pulver</w:t>
            </w:r>
            <w:r w:rsidR="007913D3" w:rsidRPr="0095779D">
              <w:rPr>
                <w:rFonts w:ascii="Times New Roman" w:eastAsia="Times New Roman" w:hAnsi="Times New Roman" w:cs="Times New Roman"/>
                <w:iCs/>
                <w:sz w:val="24"/>
                <w:szCs w:val="24"/>
                <w:lang w:eastAsia="lv-LV"/>
              </w:rPr>
              <w:t>a</w:t>
            </w:r>
            <w:r w:rsidR="003D3067" w:rsidRPr="0095779D">
              <w:rPr>
                <w:rFonts w:ascii="Times New Roman" w:eastAsia="Times New Roman" w:hAnsi="Times New Roman" w:cs="Times New Roman"/>
                <w:iCs/>
                <w:sz w:val="24"/>
                <w:szCs w:val="24"/>
                <w:lang w:eastAsia="lv-LV"/>
              </w:rPr>
              <w:t>, liellopu gaļa</w:t>
            </w:r>
            <w:r w:rsidR="007913D3" w:rsidRPr="0095779D">
              <w:rPr>
                <w:rFonts w:ascii="Times New Roman" w:eastAsia="Times New Roman" w:hAnsi="Times New Roman" w:cs="Times New Roman"/>
                <w:iCs/>
                <w:sz w:val="24"/>
                <w:szCs w:val="24"/>
                <w:lang w:eastAsia="lv-LV"/>
              </w:rPr>
              <w:t>s</w:t>
            </w:r>
            <w:r w:rsidR="003D3067" w:rsidRPr="0095779D">
              <w:rPr>
                <w:rFonts w:ascii="Times New Roman" w:eastAsia="Times New Roman" w:hAnsi="Times New Roman" w:cs="Times New Roman"/>
                <w:iCs/>
                <w:sz w:val="24"/>
                <w:szCs w:val="24"/>
                <w:lang w:eastAsia="lv-LV"/>
              </w:rPr>
              <w:t>, aitu un kazu gaļa</w:t>
            </w:r>
            <w:r w:rsidR="007913D3" w:rsidRPr="0095779D">
              <w:rPr>
                <w:rFonts w:ascii="Times New Roman" w:eastAsia="Times New Roman" w:hAnsi="Times New Roman" w:cs="Times New Roman"/>
                <w:iCs/>
                <w:sz w:val="24"/>
                <w:szCs w:val="24"/>
                <w:lang w:eastAsia="lv-LV"/>
              </w:rPr>
              <w:t>s</w:t>
            </w:r>
            <w:r w:rsidR="003D3067" w:rsidRPr="0095779D">
              <w:rPr>
                <w:rFonts w:ascii="Times New Roman" w:eastAsia="Times New Roman" w:hAnsi="Times New Roman" w:cs="Times New Roman"/>
                <w:iCs/>
                <w:sz w:val="24"/>
                <w:szCs w:val="24"/>
                <w:lang w:eastAsia="lv-LV"/>
              </w:rPr>
              <w:t xml:space="preserve">) </w:t>
            </w:r>
            <w:r w:rsidR="00C63F09" w:rsidRPr="0095779D">
              <w:rPr>
                <w:rFonts w:ascii="Times New Roman" w:eastAsia="Times New Roman" w:hAnsi="Times New Roman" w:cs="Times New Roman"/>
                <w:iCs/>
                <w:sz w:val="24"/>
                <w:szCs w:val="24"/>
                <w:lang w:eastAsia="lv-LV"/>
              </w:rPr>
              <w:t>privātai uzglabāšanai</w:t>
            </w:r>
            <w:r w:rsidR="001D5992" w:rsidRPr="0095779D">
              <w:rPr>
                <w:rFonts w:ascii="Times New Roman" w:eastAsia="Times New Roman" w:hAnsi="Times New Roman" w:cs="Times New Roman"/>
                <w:iCs/>
                <w:sz w:val="24"/>
                <w:szCs w:val="24"/>
                <w:lang w:eastAsia="lv-LV"/>
              </w:rPr>
              <w:t xml:space="preserve">. </w:t>
            </w:r>
          </w:p>
          <w:p w14:paraId="78D94852" w14:textId="24EDA3FC" w:rsidR="00382091" w:rsidRPr="0095779D" w:rsidRDefault="00302D7C" w:rsidP="006A3FD2">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Projekts stājas spēkā nākamajā dienā pēc tā izsludināšanas Latvijas Republikas oficiālajā izdevumā „Latvijas Vēstnesis”.</w:t>
            </w:r>
          </w:p>
        </w:tc>
      </w:tr>
    </w:tbl>
    <w:p w14:paraId="78D94854"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  </w:t>
      </w:r>
    </w:p>
    <w:p w14:paraId="78D94855" w14:textId="77777777" w:rsidR="00D566EA" w:rsidRPr="0095779D"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95779D" w14:paraId="78D948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856" w14:textId="77777777" w:rsidR="00655F2C" w:rsidRPr="0095779D" w:rsidRDefault="00E5323B" w:rsidP="00E5323B">
            <w:pPr>
              <w:spacing w:after="0" w:line="240" w:lineRule="auto"/>
              <w:rPr>
                <w:rFonts w:ascii="Times New Roman" w:eastAsia="Times New Roman" w:hAnsi="Times New Roman" w:cs="Times New Roman"/>
                <w:b/>
                <w:bCs/>
                <w:iCs/>
                <w:sz w:val="24"/>
                <w:szCs w:val="24"/>
                <w:lang w:eastAsia="lv-LV"/>
              </w:rPr>
            </w:pPr>
            <w:r w:rsidRPr="0095779D">
              <w:rPr>
                <w:rFonts w:ascii="Times New Roman" w:eastAsia="Times New Roman" w:hAnsi="Times New Roman" w:cs="Times New Roman"/>
                <w:b/>
                <w:bCs/>
                <w:iCs/>
                <w:sz w:val="24"/>
                <w:szCs w:val="24"/>
                <w:lang w:eastAsia="lv-LV"/>
              </w:rPr>
              <w:t>I. Tiesību akta projekta izstrādes nepieciešamība</w:t>
            </w:r>
          </w:p>
        </w:tc>
      </w:tr>
      <w:tr w:rsidR="00685F27" w:rsidRPr="0095779D" w14:paraId="78D948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58"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859"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8D9485A" w14:textId="4BB8C22E" w:rsidR="00E5323B" w:rsidRPr="0095779D" w:rsidRDefault="00EE1E91" w:rsidP="002E7860">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Lauksaimniecības un lauku attīstības likuma </w:t>
            </w:r>
            <w:r w:rsidR="00D66FF2" w:rsidRPr="0095779D">
              <w:rPr>
                <w:rFonts w:ascii="Times New Roman" w:eastAsia="Times New Roman" w:hAnsi="Times New Roman" w:cs="Times New Roman"/>
                <w:iCs/>
                <w:sz w:val="24"/>
                <w:szCs w:val="24"/>
                <w:lang w:eastAsia="lv-LV"/>
              </w:rPr>
              <w:t>6.</w:t>
            </w:r>
            <w:r w:rsidRPr="0095779D">
              <w:rPr>
                <w:rFonts w:ascii="Times New Roman" w:eastAsia="Times New Roman" w:hAnsi="Times New Roman" w:cs="Times New Roman"/>
                <w:iCs/>
                <w:sz w:val="24"/>
                <w:szCs w:val="24"/>
                <w:lang w:eastAsia="lv-LV"/>
              </w:rPr>
              <w:t xml:space="preserve"> panta </w:t>
            </w:r>
            <w:r w:rsidR="00D66FF2" w:rsidRPr="0095779D">
              <w:rPr>
                <w:rFonts w:ascii="Times New Roman" w:eastAsia="Times New Roman" w:hAnsi="Times New Roman" w:cs="Times New Roman"/>
                <w:iCs/>
                <w:sz w:val="24"/>
                <w:szCs w:val="24"/>
                <w:lang w:eastAsia="lv-LV"/>
              </w:rPr>
              <w:t>otrā</w:t>
            </w:r>
            <w:r w:rsidRPr="0095779D">
              <w:rPr>
                <w:rFonts w:ascii="Times New Roman" w:eastAsia="Times New Roman" w:hAnsi="Times New Roman" w:cs="Times New Roman"/>
                <w:iCs/>
                <w:sz w:val="24"/>
                <w:szCs w:val="24"/>
                <w:lang w:eastAsia="lv-LV"/>
              </w:rPr>
              <w:t xml:space="preserve"> daļa</w:t>
            </w:r>
          </w:p>
        </w:tc>
      </w:tr>
      <w:tr w:rsidR="00685F27" w:rsidRPr="0095779D" w14:paraId="78D948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5C"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D9485D"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8D9485E" w14:textId="77777777" w:rsidR="00797F55" w:rsidRPr="0095779D" w:rsidRDefault="00797F55" w:rsidP="00797F55">
            <w:pPr>
              <w:rPr>
                <w:rFonts w:ascii="Times New Roman" w:eastAsia="Times New Roman" w:hAnsi="Times New Roman" w:cs="Times New Roman"/>
                <w:sz w:val="24"/>
                <w:szCs w:val="24"/>
                <w:lang w:eastAsia="lv-LV"/>
              </w:rPr>
            </w:pPr>
          </w:p>
          <w:p w14:paraId="78D9485F" w14:textId="77777777" w:rsidR="00797F55" w:rsidRPr="0095779D" w:rsidRDefault="00797F55" w:rsidP="00797F55">
            <w:pPr>
              <w:rPr>
                <w:rFonts w:ascii="Times New Roman" w:eastAsia="Times New Roman" w:hAnsi="Times New Roman" w:cs="Times New Roman"/>
                <w:sz w:val="24"/>
                <w:szCs w:val="24"/>
                <w:lang w:eastAsia="lv-LV"/>
              </w:rPr>
            </w:pPr>
          </w:p>
          <w:p w14:paraId="78D94860" w14:textId="77777777" w:rsidR="00797F55" w:rsidRPr="0095779D" w:rsidRDefault="00797F55" w:rsidP="00797F55">
            <w:pPr>
              <w:rPr>
                <w:rFonts w:ascii="Times New Roman" w:eastAsia="Times New Roman" w:hAnsi="Times New Roman" w:cs="Times New Roman"/>
                <w:sz w:val="24"/>
                <w:szCs w:val="24"/>
                <w:lang w:eastAsia="lv-LV"/>
              </w:rPr>
            </w:pPr>
          </w:p>
          <w:p w14:paraId="78D94861" w14:textId="77777777" w:rsidR="00797F55" w:rsidRPr="0095779D" w:rsidRDefault="00AE4607" w:rsidP="00AE4607">
            <w:pPr>
              <w:tabs>
                <w:tab w:val="left" w:pos="2280"/>
              </w:tabs>
              <w:rPr>
                <w:rFonts w:ascii="Times New Roman" w:eastAsia="Times New Roman" w:hAnsi="Times New Roman" w:cs="Times New Roman"/>
                <w:sz w:val="24"/>
                <w:szCs w:val="24"/>
                <w:lang w:eastAsia="lv-LV"/>
              </w:rPr>
            </w:pPr>
            <w:r w:rsidRPr="0095779D">
              <w:rPr>
                <w:rFonts w:ascii="Times New Roman" w:eastAsia="Times New Roman" w:hAnsi="Times New Roman" w:cs="Times New Roman"/>
                <w:sz w:val="24"/>
                <w:szCs w:val="24"/>
                <w:lang w:eastAsia="lv-LV"/>
              </w:rPr>
              <w:tab/>
            </w:r>
          </w:p>
          <w:p w14:paraId="78D94862" w14:textId="77777777" w:rsidR="00797F55" w:rsidRPr="0095779D" w:rsidRDefault="00797F55" w:rsidP="00797F55">
            <w:pPr>
              <w:rPr>
                <w:rFonts w:ascii="Times New Roman" w:eastAsia="Times New Roman" w:hAnsi="Times New Roman" w:cs="Times New Roman"/>
                <w:sz w:val="24"/>
                <w:szCs w:val="24"/>
                <w:lang w:eastAsia="lv-LV"/>
              </w:rPr>
            </w:pPr>
          </w:p>
          <w:p w14:paraId="78D94863" w14:textId="77777777" w:rsidR="00797F55" w:rsidRPr="0095779D" w:rsidRDefault="00797F55" w:rsidP="00797F55">
            <w:pPr>
              <w:rPr>
                <w:rFonts w:ascii="Times New Roman" w:eastAsia="Times New Roman" w:hAnsi="Times New Roman" w:cs="Times New Roman"/>
                <w:sz w:val="24"/>
                <w:szCs w:val="24"/>
                <w:lang w:eastAsia="lv-LV"/>
              </w:rPr>
            </w:pPr>
          </w:p>
          <w:p w14:paraId="78D94864" w14:textId="77777777" w:rsidR="00797F55" w:rsidRPr="0095779D" w:rsidRDefault="00797F55" w:rsidP="00797F55">
            <w:pPr>
              <w:rPr>
                <w:rFonts w:ascii="Times New Roman" w:eastAsia="Times New Roman" w:hAnsi="Times New Roman" w:cs="Times New Roman"/>
                <w:sz w:val="24"/>
                <w:szCs w:val="24"/>
                <w:lang w:eastAsia="lv-LV"/>
              </w:rPr>
            </w:pPr>
          </w:p>
          <w:p w14:paraId="78D94865" w14:textId="77777777" w:rsidR="00797F55" w:rsidRPr="0095779D" w:rsidRDefault="00797F55" w:rsidP="00797F5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77F9336" w14:textId="76C6E22C" w:rsidR="00D66FF2" w:rsidRPr="0095779D" w:rsidRDefault="00D66FF2" w:rsidP="00C63F09">
            <w:pPr>
              <w:ind w:right="142"/>
              <w:jc w:val="both"/>
              <w:rPr>
                <w:rFonts w:ascii="Times New Roman" w:hAnsi="Times New Roman" w:cs="Times New Roman"/>
                <w:sz w:val="24"/>
                <w:szCs w:val="24"/>
              </w:rPr>
            </w:pPr>
            <w:r w:rsidRPr="0095779D">
              <w:rPr>
                <w:rFonts w:ascii="Times New Roman" w:hAnsi="Times New Roman" w:cs="Times New Roman"/>
                <w:sz w:val="24"/>
                <w:szCs w:val="24"/>
              </w:rPr>
              <w:t>E</w:t>
            </w:r>
            <w:r w:rsidR="00BD239F" w:rsidRPr="0095779D">
              <w:rPr>
                <w:rFonts w:ascii="Times New Roman" w:hAnsi="Times New Roman" w:cs="Times New Roman"/>
                <w:sz w:val="24"/>
                <w:szCs w:val="24"/>
              </w:rPr>
              <w:t>S</w:t>
            </w:r>
            <w:r w:rsidRPr="0095779D">
              <w:rPr>
                <w:rFonts w:ascii="Times New Roman" w:hAnsi="Times New Roman" w:cs="Times New Roman"/>
                <w:sz w:val="24"/>
                <w:szCs w:val="24"/>
              </w:rPr>
              <w:t xml:space="preserve"> tieši piemērojamie normatīvie akti </w:t>
            </w:r>
            <w:r w:rsidR="005E402C" w:rsidRPr="0095779D">
              <w:rPr>
                <w:rFonts w:ascii="Times New Roman" w:hAnsi="Times New Roman" w:cs="Times New Roman"/>
                <w:sz w:val="24"/>
                <w:szCs w:val="24"/>
              </w:rPr>
              <w:t>tirgus intervences pasākumu</w:t>
            </w:r>
            <w:r w:rsidRPr="0095779D">
              <w:rPr>
                <w:rFonts w:ascii="Times New Roman" w:hAnsi="Times New Roman" w:cs="Times New Roman"/>
                <w:sz w:val="24"/>
                <w:szCs w:val="24"/>
              </w:rPr>
              <w:t xml:space="preserve"> jomā Latvijā tiek pārņemti ar </w:t>
            </w:r>
            <w:r w:rsidR="00C63F09" w:rsidRPr="0095779D">
              <w:rPr>
                <w:rFonts w:ascii="Times New Roman" w:hAnsi="Times New Roman" w:cs="Times New Roman"/>
                <w:sz w:val="24"/>
                <w:szCs w:val="24"/>
              </w:rPr>
              <w:t>Ministru kabineta 2017. gada 3. maija noteikum</w:t>
            </w:r>
            <w:r w:rsidR="007913D3" w:rsidRPr="0095779D">
              <w:rPr>
                <w:rFonts w:ascii="Times New Roman" w:hAnsi="Times New Roman" w:cs="Times New Roman"/>
                <w:sz w:val="24"/>
                <w:szCs w:val="24"/>
              </w:rPr>
              <w:t>iem</w:t>
            </w:r>
            <w:r w:rsidR="00C63F09" w:rsidRPr="0095779D">
              <w:rPr>
                <w:rFonts w:ascii="Times New Roman" w:hAnsi="Times New Roman" w:cs="Times New Roman"/>
                <w:sz w:val="24"/>
                <w:szCs w:val="24"/>
              </w:rPr>
              <w:t xml:space="preserve"> Nr.</w:t>
            </w:r>
            <w:r w:rsidR="007913D3" w:rsidRPr="0095779D">
              <w:rPr>
                <w:rFonts w:ascii="Times New Roman" w:hAnsi="Times New Roman" w:cs="Times New Roman"/>
                <w:sz w:val="24"/>
                <w:szCs w:val="24"/>
              </w:rPr>
              <w:t> </w:t>
            </w:r>
            <w:r w:rsidR="00C63F09" w:rsidRPr="0095779D">
              <w:rPr>
                <w:rFonts w:ascii="Times New Roman" w:hAnsi="Times New Roman" w:cs="Times New Roman"/>
                <w:sz w:val="24"/>
                <w:szCs w:val="24"/>
              </w:rPr>
              <w:t>237 “Tirgus intervences pasākumu administrēšanas un uzraudzības kārtība augkopības un lopkopības produktu tirgū”</w:t>
            </w:r>
            <w:r w:rsidRPr="0095779D">
              <w:rPr>
                <w:rFonts w:ascii="Times New Roman" w:hAnsi="Times New Roman" w:cs="Times New Roman"/>
                <w:sz w:val="24"/>
                <w:szCs w:val="24"/>
              </w:rPr>
              <w:t xml:space="preserve"> (turpmāk – noteikumi Nr.</w:t>
            </w:r>
            <w:r w:rsidR="007913D3" w:rsidRPr="0095779D">
              <w:rPr>
                <w:rFonts w:ascii="Times New Roman" w:hAnsi="Times New Roman" w:cs="Times New Roman"/>
                <w:sz w:val="24"/>
                <w:szCs w:val="24"/>
              </w:rPr>
              <w:t> </w:t>
            </w:r>
            <w:r w:rsidR="00C63F09" w:rsidRPr="0095779D">
              <w:rPr>
                <w:rFonts w:ascii="Times New Roman" w:hAnsi="Times New Roman" w:cs="Times New Roman"/>
                <w:sz w:val="24"/>
                <w:szCs w:val="24"/>
              </w:rPr>
              <w:t>237</w:t>
            </w:r>
            <w:r w:rsidRPr="0095779D">
              <w:rPr>
                <w:rFonts w:ascii="Times New Roman" w:hAnsi="Times New Roman" w:cs="Times New Roman"/>
                <w:sz w:val="24"/>
                <w:szCs w:val="24"/>
              </w:rPr>
              <w:t xml:space="preserve">). </w:t>
            </w:r>
          </w:p>
          <w:p w14:paraId="07E1FDFB" w14:textId="2B108BDA" w:rsidR="00F05CC3" w:rsidRPr="0095779D" w:rsidRDefault="00EF701D" w:rsidP="00C63F09">
            <w:pPr>
              <w:ind w:right="142"/>
              <w:jc w:val="both"/>
              <w:rPr>
                <w:rFonts w:ascii="Times New Roman" w:hAnsi="Times New Roman" w:cs="Times New Roman"/>
                <w:sz w:val="24"/>
                <w:szCs w:val="24"/>
              </w:rPr>
            </w:pPr>
            <w:r w:rsidRPr="0095779D">
              <w:rPr>
                <w:rFonts w:ascii="Times New Roman" w:hAnsi="Times New Roman" w:cs="Times New Roman"/>
                <w:sz w:val="24"/>
                <w:szCs w:val="24"/>
              </w:rPr>
              <w:t xml:space="preserve">2020. gada 22. aprīlī Eiropas Komisija nāca klajā ar priekšlikumiem, un 2020. gada 30.aprīlī pieņēma šādus </w:t>
            </w:r>
            <w:r w:rsidR="00F05CC3" w:rsidRPr="0095779D">
              <w:rPr>
                <w:rFonts w:ascii="Times New Roman" w:hAnsi="Times New Roman" w:cs="Times New Roman"/>
                <w:sz w:val="24"/>
                <w:szCs w:val="24"/>
              </w:rPr>
              <w:t>normatīv</w:t>
            </w:r>
            <w:r w:rsidRPr="0095779D">
              <w:rPr>
                <w:rFonts w:ascii="Times New Roman" w:hAnsi="Times New Roman" w:cs="Times New Roman"/>
                <w:sz w:val="24"/>
                <w:szCs w:val="24"/>
              </w:rPr>
              <w:t>os</w:t>
            </w:r>
            <w:r w:rsidR="00F05CC3" w:rsidRPr="0095779D">
              <w:rPr>
                <w:rFonts w:ascii="Times New Roman" w:hAnsi="Times New Roman" w:cs="Times New Roman"/>
                <w:sz w:val="24"/>
                <w:szCs w:val="24"/>
              </w:rPr>
              <w:t xml:space="preserve"> akt</w:t>
            </w:r>
            <w:r w:rsidRPr="0095779D">
              <w:rPr>
                <w:rFonts w:ascii="Times New Roman" w:hAnsi="Times New Roman" w:cs="Times New Roman"/>
                <w:sz w:val="24"/>
                <w:szCs w:val="24"/>
              </w:rPr>
              <w:t>us</w:t>
            </w:r>
            <w:r w:rsidR="00F05CC3" w:rsidRPr="0095779D">
              <w:rPr>
                <w:rFonts w:ascii="Times New Roman" w:hAnsi="Times New Roman" w:cs="Times New Roman"/>
                <w:sz w:val="24"/>
                <w:szCs w:val="24"/>
              </w:rPr>
              <w:t xml:space="preserve">, </w:t>
            </w:r>
            <w:r w:rsidR="007913D3" w:rsidRPr="0095779D">
              <w:rPr>
                <w:rFonts w:ascii="Times New Roman" w:hAnsi="Times New Roman" w:cs="Times New Roman"/>
                <w:sz w:val="24"/>
                <w:szCs w:val="24"/>
              </w:rPr>
              <w:t>ar kuriem</w:t>
            </w:r>
            <w:r w:rsidR="00F05CC3" w:rsidRPr="0095779D">
              <w:rPr>
                <w:rFonts w:ascii="Times New Roman" w:hAnsi="Times New Roman" w:cs="Times New Roman"/>
                <w:sz w:val="24"/>
                <w:szCs w:val="24"/>
              </w:rPr>
              <w:t xml:space="preserve"> </w:t>
            </w:r>
            <w:r w:rsidR="005E402C" w:rsidRPr="0095779D">
              <w:rPr>
                <w:rFonts w:ascii="Times New Roman" w:hAnsi="Times New Roman" w:cs="Times New Roman"/>
                <w:sz w:val="24"/>
                <w:szCs w:val="24"/>
              </w:rPr>
              <w:t xml:space="preserve">nolūkā stabilizēt lauksaimniecības produktu tirgus </w:t>
            </w:r>
            <w:r w:rsidR="00BD239F" w:rsidRPr="0095779D">
              <w:rPr>
                <w:rFonts w:ascii="Times New Roman" w:hAnsi="Times New Roman" w:cs="Times New Roman"/>
                <w:sz w:val="24"/>
                <w:szCs w:val="24"/>
              </w:rPr>
              <w:t xml:space="preserve">saistībā ar </w:t>
            </w:r>
            <w:proofErr w:type="spellStart"/>
            <w:r w:rsidR="00BD239F" w:rsidRPr="0095779D">
              <w:rPr>
                <w:rFonts w:ascii="Times New Roman" w:hAnsi="Times New Roman" w:cs="Times New Roman"/>
                <w:sz w:val="24"/>
                <w:szCs w:val="24"/>
              </w:rPr>
              <w:t>Covid-19</w:t>
            </w:r>
            <w:proofErr w:type="spellEnd"/>
            <w:r w:rsidR="00BD239F" w:rsidRPr="0095779D">
              <w:rPr>
                <w:rFonts w:ascii="Times New Roman" w:hAnsi="Times New Roman" w:cs="Times New Roman"/>
                <w:sz w:val="24"/>
                <w:szCs w:val="24"/>
              </w:rPr>
              <w:t xml:space="preserve"> nelabvēlīgo ietekmi </w:t>
            </w:r>
            <w:r w:rsidRPr="0095779D">
              <w:rPr>
                <w:rFonts w:ascii="Times New Roman" w:hAnsi="Times New Roman" w:cs="Times New Roman"/>
                <w:sz w:val="24"/>
                <w:szCs w:val="24"/>
              </w:rPr>
              <w:t>no 2020. gada 7. maija būs pieejams atbalsts</w:t>
            </w:r>
            <w:r w:rsidR="005E402C" w:rsidRPr="0095779D">
              <w:rPr>
                <w:rFonts w:ascii="Times New Roman" w:hAnsi="Times New Roman" w:cs="Times New Roman"/>
                <w:sz w:val="24"/>
                <w:szCs w:val="24"/>
              </w:rPr>
              <w:t xml:space="preserve"> par </w:t>
            </w:r>
            <w:r w:rsidR="00F05CC3" w:rsidRPr="0095779D">
              <w:rPr>
                <w:rFonts w:ascii="Times New Roman" w:hAnsi="Times New Roman" w:cs="Times New Roman"/>
                <w:sz w:val="24"/>
                <w:szCs w:val="24"/>
              </w:rPr>
              <w:t>noteiktu lauksaimniecības produktu privātu uzglabāšanu:</w:t>
            </w:r>
          </w:p>
          <w:p w14:paraId="712CA082" w14:textId="67AA8469" w:rsidR="00F05CC3" w:rsidRPr="0095779D" w:rsidRDefault="00F05CC3" w:rsidP="00F05CC3">
            <w:pPr>
              <w:ind w:right="142"/>
              <w:jc w:val="both"/>
              <w:rPr>
                <w:rFonts w:ascii="Times New Roman" w:hAnsi="Times New Roman" w:cs="Times New Roman"/>
                <w:sz w:val="24"/>
                <w:szCs w:val="24"/>
              </w:rPr>
            </w:pPr>
            <w:r w:rsidRPr="0095779D">
              <w:rPr>
                <w:rFonts w:ascii="Times New Roman" w:hAnsi="Times New Roman" w:cs="Times New Roman"/>
                <w:sz w:val="24"/>
                <w:szCs w:val="24"/>
              </w:rPr>
              <w:t>1</w:t>
            </w:r>
            <w:r w:rsidR="007913D3" w:rsidRPr="0095779D">
              <w:rPr>
                <w:rFonts w:ascii="Times New Roman" w:hAnsi="Times New Roman" w:cs="Times New Roman"/>
                <w:sz w:val="24"/>
                <w:szCs w:val="24"/>
              </w:rPr>
              <w:t>)</w:t>
            </w:r>
            <w:r w:rsidRPr="0095779D">
              <w:rPr>
                <w:rFonts w:ascii="Times New Roman" w:hAnsi="Times New Roman" w:cs="Times New Roman"/>
                <w:sz w:val="24"/>
                <w:szCs w:val="24"/>
              </w:rPr>
              <w:t xml:space="preserve"> </w:t>
            </w:r>
            <w:r w:rsidR="00EF701D" w:rsidRPr="0095779D">
              <w:rPr>
                <w:rFonts w:ascii="Times New Roman" w:hAnsi="Times New Roman" w:cs="Times New Roman"/>
                <w:sz w:val="24"/>
                <w:szCs w:val="24"/>
              </w:rPr>
              <w:t>Komisijas 2020. gada 30.aprīļa Deleģētajā regulā (ES) 2020/591, ar ko atver pagaidu ārkārtas atbalsta shēmu noteiktu sieru privātai uzglabāšanai un iepriekš nosaka atbalsta apmēru (turpmāk – regula 2020/591)</w:t>
            </w:r>
            <w:r w:rsidRPr="0095779D">
              <w:rPr>
                <w:rFonts w:ascii="Times New Roman" w:hAnsi="Times New Roman" w:cs="Times New Roman"/>
                <w:sz w:val="24"/>
                <w:szCs w:val="24"/>
              </w:rPr>
              <w:t>;</w:t>
            </w:r>
          </w:p>
          <w:p w14:paraId="58169A3B" w14:textId="5C32A379" w:rsidR="00F05CC3" w:rsidRPr="0095779D" w:rsidRDefault="00F05CC3" w:rsidP="00F05CC3">
            <w:pPr>
              <w:ind w:right="142"/>
              <w:jc w:val="both"/>
              <w:rPr>
                <w:rFonts w:ascii="Times New Roman" w:hAnsi="Times New Roman" w:cs="Times New Roman"/>
                <w:sz w:val="24"/>
                <w:szCs w:val="24"/>
              </w:rPr>
            </w:pPr>
            <w:r w:rsidRPr="0095779D">
              <w:rPr>
                <w:rFonts w:ascii="Times New Roman" w:hAnsi="Times New Roman" w:cs="Times New Roman"/>
                <w:sz w:val="24"/>
                <w:szCs w:val="24"/>
              </w:rPr>
              <w:lastRenderedPageBreak/>
              <w:t>2</w:t>
            </w:r>
            <w:r w:rsidR="007913D3" w:rsidRPr="0095779D">
              <w:rPr>
                <w:rFonts w:ascii="Times New Roman" w:hAnsi="Times New Roman" w:cs="Times New Roman"/>
                <w:sz w:val="24"/>
                <w:szCs w:val="24"/>
              </w:rPr>
              <w:t>)</w:t>
            </w:r>
            <w:r w:rsidRPr="0095779D">
              <w:rPr>
                <w:rFonts w:ascii="Times New Roman" w:hAnsi="Times New Roman" w:cs="Times New Roman"/>
                <w:sz w:val="24"/>
                <w:szCs w:val="24"/>
              </w:rPr>
              <w:t xml:space="preserve"> </w:t>
            </w:r>
            <w:r w:rsidR="00EF701D" w:rsidRPr="0095779D">
              <w:rPr>
                <w:rFonts w:ascii="Times New Roman" w:hAnsi="Times New Roman" w:cs="Times New Roman"/>
                <w:sz w:val="24"/>
                <w:szCs w:val="24"/>
              </w:rPr>
              <w:t>Komisijas 2020. gada 30.aprīļa Īstenošanas regulā (ES) 2020/595, ar ko piešķir aitas un kazas gaļas privātās uzglabāšanas atbalstu un ar ko atbalsta apmēru nosaka iepriekš (turpmāk – regula 2020/595)</w:t>
            </w:r>
            <w:r w:rsidRPr="0095779D">
              <w:rPr>
                <w:rFonts w:ascii="Times New Roman" w:hAnsi="Times New Roman" w:cs="Times New Roman"/>
                <w:sz w:val="24"/>
                <w:szCs w:val="24"/>
              </w:rPr>
              <w:t>;</w:t>
            </w:r>
          </w:p>
          <w:p w14:paraId="7627B5B4" w14:textId="6D61CE42" w:rsidR="00F05CC3" w:rsidRPr="0095779D" w:rsidRDefault="00F05CC3" w:rsidP="00F05CC3">
            <w:pPr>
              <w:ind w:right="142"/>
              <w:jc w:val="both"/>
              <w:rPr>
                <w:rFonts w:ascii="Times New Roman" w:hAnsi="Times New Roman" w:cs="Times New Roman"/>
                <w:sz w:val="24"/>
                <w:szCs w:val="24"/>
              </w:rPr>
            </w:pPr>
            <w:r w:rsidRPr="0095779D">
              <w:rPr>
                <w:rFonts w:ascii="Times New Roman" w:hAnsi="Times New Roman" w:cs="Times New Roman"/>
                <w:sz w:val="24"/>
                <w:szCs w:val="24"/>
              </w:rPr>
              <w:t>3</w:t>
            </w:r>
            <w:r w:rsidR="007913D3" w:rsidRPr="0095779D">
              <w:rPr>
                <w:rFonts w:ascii="Times New Roman" w:hAnsi="Times New Roman" w:cs="Times New Roman"/>
                <w:sz w:val="24"/>
                <w:szCs w:val="24"/>
              </w:rPr>
              <w:t>)</w:t>
            </w:r>
            <w:r w:rsidRPr="0095779D">
              <w:rPr>
                <w:rFonts w:ascii="Times New Roman" w:hAnsi="Times New Roman" w:cs="Times New Roman"/>
                <w:sz w:val="24"/>
                <w:szCs w:val="24"/>
              </w:rPr>
              <w:t xml:space="preserve"> </w:t>
            </w:r>
            <w:r w:rsidR="00EF701D" w:rsidRPr="0095779D">
              <w:rPr>
                <w:rFonts w:ascii="Times New Roman" w:hAnsi="Times New Roman" w:cs="Times New Roman"/>
                <w:sz w:val="24"/>
                <w:szCs w:val="24"/>
              </w:rPr>
              <w:t>Komisijas 2020. gada 30.aprīļa Īstenošanas regulā (ES) 2020/596, ar ko piešķir atbalstu par svaigas un atdzesētas vismaz astoņus mēnešus vecu liellopu gaļas privātu uzglabāšanu un iepriekš nosaka atbalsta apmēru (turpmāk – regula 2020/596)</w:t>
            </w:r>
            <w:r w:rsidRPr="0095779D">
              <w:rPr>
                <w:rFonts w:ascii="Times New Roman" w:hAnsi="Times New Roman" w:cs="Times New Roman"/>
                <w:sz w:val="24"/>
                <w:szCs w:val="24"/>
              </w:rPr>
              <w:t>;</w:t>
            </w:r>
          </w:p>
          <w:p w14:paraId="6C72A649" w14:textId="49233B01" w:rsidR="00F05CC3" w:rsidRPr="0095779D" w:rsidRDefault="00F05CC3" w:rsidP="00F05CC3">
            <w:pPr>
              <w:ind w:right="142"/>
              <w:jc w:val="both"/>
              <w:rPr>
                <w:rFonts w:ascii="Times New Roman" w:hAnsi="Times New Roman" w:cs="Times New Roman"/>
                <w:sz w:val="24"/>
                <w:szCs w:val="24"/>
              </w:rPr>
            </w:pPr>
            <w:r w:rsidRPr="0095779D">
              <w:rPr>
                <w:rFonts w:ascii="Times New Roman" w:hAnsi="Times New Roman" w:cs="Times New Roman"/>
                <w:sz w:val="24"/>
                <w:szCs w:val="24"/>
              </w:rPr>
              <w:t>4</w:t>
            </w:r>
            <w:r w:rsidR="007913D3" w:rsidRPr="0095779D">
              <w:rPr>
                <w:rFonts w:ascii="Times New Roman" w:hAnsi="Times New Roman" w:cs="Times New Roman"/>
                <w:sz w:val="24"/>
                <w:szCs w:val="24"/>
              </w:rPr>
              <w:t>)</w:t>
            </w:r>
            <w:r w:rsidRPr="0095779D">
              <w:rPr>
                <w:rFonts w:ascii="Times New Roman" w:hAnsi="Times New Roman" w:cs="Times New Roman"/>
                <w:sz w:val="24"/>
                <w:szCs w:val="24"/>
              </w:rPr>
              <w:t xml:space="preserve"> </w:t>
            </w:r>
            <w:r w:rsidR="00EF701D" w:rsidRPr="0095779D">
              <w:rPr>
                <w:rFonts w:ascii="Times New Roman" w:hAnsi="Times New Roman" w:cs="Times New Roman"/>
                <w:sz w:val="24"/>
                <w:szCs w:val="24"/>
              </w:rPr>
              <w:t>Komisijas 2020. gada 30.aprīļa Īstenošanas regulā (ES) 2020/597, ar ko piešķir atbalstu privātai sviesta uzglabāšanai un iepriekš nosaka atbalsta apmēru (turpmāk – regula 2020/597)</w:t>
            </w:r>
            <w:r w:rsidRPr="0095779D">
              <w:rPr>
                <w:rFonts w:ascii="Times New Roman" w:hAnsi="Times New Roman" w:cs="Times New Roman"/>
                <w:sz w:val="24"/>
                <w:szCs w:val="24"/>
              </w:rPr>
              <w:t>;</w:t>
            </w:r>
          </w:p>
          <w:p w14:paraId="543F50E3" w14:textId="4E58B48A" w:rsidR="00D66FF2" w:rsidRPr="0095779D" w:rsidRDefault="00F05CC3" w:rsidP="00F05CC3">
            <w:pPr>
              <w:ind w:right="142"/>
              <w:jc w:val="both"/>
              <w:rPr>
                <w:rFonts w:ascii="Times New Roman" w:hAnsi="Times New Roman" w:cs="Times New Roman"/>
                <w:sz w:val="24"/>
                <w:szCs w:val="24"/>
              </w:rPr>
            </w:pPr>
            <w:r w:rsidRPr="0095779D">
              <w:rPr>
                <w:rFonts w:ascii="Times New Roman" w:hAnsi="Times New Roman" w:cs="Times New Roman"/>
                <w:sz w:val="24"/>
                <w:szCs w:val="24"/>
              </w:rPr>
              <w:t>5</w:t>
            </w:r>
            <w:r w:rsidR="007913D3" w:rsidRPr="0095779D">
              <w:rPr>
                <w:rFonts w:ascii="Times New Roman" w:hAnsi="Times New Roman" w:cs="Times New Roman"/>
                <w:sz w:val="24"/>
                <w:szCs w:val="24"/>
              </w:rPr>
              <w:t>)</w:t>
            </w:r>
            <w:r w:rsidRPr="0095779D">
              <w:rPr>
                <w:rFonts w:ascii="Times New Roman" w:hAnsi="Times New Roman" w:cs="Times New Roman"/>
                <w:sz w:val="24"/>
                <w:szCs w:val="24"/>
              </w:rPr>
              <w:t xml:space="preserve"> </w:t>
            </w:r>
            <w:r w:rsidR="00EF701D" w:rsidRPr="0095779D">
              <w:rPr>
                <w:rFonts w:ascii="Times New Roman" w:hAnsi="Times New Roman" w:cs="Times New Roman"/>
                <w:sz w:val="24"/>
                <w:szCs w:val="24"/>
              </w:rPr>
              <w:t>Komisijas 2020. gada 30.aprīļa Īstenošanas regulā (ES) 2020/598, ar ko piešķir atbalstu privātai vājpiena pulvera uzglabāšanai un iepriekš nosaka atbalsta apmēru (turpmāk – regula 2020/598)</w:t>
            </w:r>
            <w:r w:rsidRPr="0095779D">
              <w:rPr>
                <w:rFonts w:ascii="Times New Roman" w:hAnsi="Times New Roman" w:cs="Times New Roman"/>
                <w:sz w:val="24"/>
                <w:szCs w:val="24"/>
              </w:rPr>
              <w:t>.</w:t>
            </w:r>
          </w:p>
          <w:p w14:paraId="3BC7800F" w14:textId="5035EDBF" w:rsidR="005D0BA9" w:rsidRPr="0095779D" w:rsidRDefault="005D0BA9" w:rsidP="005D0BA9">
            <w:pPr>
              <w:ind w:right="142"/>
              <w:jc w:val="both"/>
              <w:rPr>
                <w:rFonts w:ascii="Times New Roman" w:hAnsi="Times New Roman" w:cs="Times New Roman"/>
                <w:sz w:val="24"/>
                <w:szCs w:val="24"/>
              </w:rPr>
            </w:pPr>
            <w:r w:rsidRPr="0095779D">
              <w:rPr>
                <w:rFonts w:ascii="Times New Roman" w:hAnsi="Times New Roman" w:cs="Times New Roman"/>
                <w:sz w:val="24"/>
                <w:szCs w:val="24"/>
              </w:rPr>
              <w:t xml:space="preserve">Visi </w:t>
            </w:r>
            <w:r w:rsidR="005F7FB3" w:rsidRPr="0095779D">
              <w:rPr>
                <w:rFonts w:ascii="Times New Roman" w:hAnsi="Times New Roman" w:cs="Times New Roman"/>
                <w:sz w:val="24"/>
                <w:szCs w:val="24"/>
              </w:rPr>
              <w:t>ES normatīv</w:t>
            </w:r>
            <w:r w:rsidR="00EF701D" w:rsidRPr="0095779D">
              <w:rPr>
                <w:rFonts w:ascii="Times New Roman" w:hAnsi="Times New Roman" w:cs="Times New Roman"/>
                <w:sz w:val="24"/>
                <w:szCs w:val="24"/>
              </w:rPr>
              <w:t>ie</w:t>
            </w:r>
            <w:r w:rsidR="005F7FB3" w:rsidRPr="0095779D">
              <w:rPr>
                <w:rFonts w:ascii="Times New Roman" w:hAnsi="Times New Roman" w:cs="Times New Roman"/>
                <w:sz w:val="24"/>
                <w:szCs w:val="24"/>
              </w:rPr>
              <w:t xml:space="preserve"> </w:t>
            </w:r>
            <w:r w:rsidRPr="0095779D">
              <w:rPr>
                <w:rFonts w:ascii="Times New Roman" w:hAnsi="Times New Roman" w:cs="Times New Roman"/>
                <w:sz w:val="24"/>
                <w:szCs w:val="24"/>
              </w:rPr>
              <w:t>akt</w:t>
            </w:r>
            <w:r w:rsidR="00EF701D" w:rsidRPr="0095779D">
              <w:rPr>
                <w:rFonts w:ascii="Times New Roman" w:hAnsi="Times New Roman" w:cs="Times New Roman"/>
                <w:sz w:val="24"/>
                <w:szCs w:val="24"/>
              </w:rPr>
              <w:t>i</w:t>
            </w:r>
            <w:r w:rsidRPr="0095779D">
              <w:rPr>
                <w:rFonts w:ascii="Times New Roman" w:hAnsi="Times New Roman" w:cs="Times New Roman"/>
                <w:sz w:val="24"/>
                <w:szCs w:val="24"/>
              </w:rPr>
              <w:t xml:space="preserve"> paredz pieteikumu iesniegšanu no 2020. gada 7.</w:t>
            </w:r>
            <w:r w:rsidR="005F7FB3" w:rsidRPr="0095779D">
              <w:rPr>
                <w:rFonts w:ascii="Times New Roman" w:hAnsi="Times New Roman" w:cs="Times New Roman"/>
                <w:sz w:val="24"/>
                <w:szCs w:val="24"/>
              </w:rPr>
              <w:t> </w:t>
            </w:r>
            <w:r w:rsidRPr="0095779D">
              <w:rPr>
                <w:rFonts w:ascii="Times New Roman" w:hAnsi="Times New Roman" w:cs="Times New Roman"/>
                <w:sz w:val="24"/>
                <w:szCs w:val="24"/>
              </w:rPr>
              <w:t>maija</w:t>
            </w:r>
            <w:r w:rsidR="00EF701D" w:rsidRPr="0095779D">
              <w:rPr>
                <w:rFonts w:ascii="Times New Roman" w:hAnsi="Times New Roman" w:cs="Times New Roman"/>
                <w:sz w:val="24"/>
                <w:szCs w:val="24"/>
              </w:rPr>
              <w:t xml:space="preserve"> līdz 30. jūnijam</w:t>
            </w:r>
            <w:r w:rsidR="007913D3" w:rsidRPr="0095779D">
              <w:rPr>
                <w:rFonts w:ascii="Times New Roman" w:hAnsi="Times New Roman" w:cs="Times New Roman"/>
                <w:sz w:val="24"/>
                <w:szCs w:val="24"/>
              </w:rPr>
              <w:t>,</w:t>
            </w:r>
            <w:r w:rsidRPr="0095779D">
              <w:rPr>
                <w:rFonts w:ascii="Times New Roman" w:hAnsi="Times New Roman" w:cs="Times New Roman"/>
                <w:sz w:val="24"/>
                <w:szCs w:val="24"/>
              </w:rPr>
              <w:t xml:space="preserve"> </w:t>
            </w:r>
            <w:r w:rsidR="007913D3" w:rsidRPr="0095779D">
              <w:rPr>
                <w:rFonts w:ascii="Times New Roman" w:hAnsi="Times New Roman" w:cs="Times New Roman"/>
                <w:sz w:val="24"/>
                <w:szCs w:val="24"/>
              </w:rPr>
              <w:t>t</w:t>
            </w:r>
            <w:r w:rsidRPr="0095779D">
              <w:rPr>
                <w:rFonts w:ascii="Times New Roman" w:hAnsi="Times New Roman" w:cs="Times New Roman"/>
                <w:sz w:val="24"/>
                <w:szCs w:val="24"/>
              </w:rPr>
              <w:t xml:space="preserve">ādēļ ir svarīgi projektu </w:t>
            </w:r>
            <w:r w:rsidR="007913D3" w:rsidRPr="0095779D">
              <w:rPr>
                <w:rFonts w:ascii="Times New Roman" w:hAnsi="Times New Roman" w:cs="Times New Roman"/>
                <w:sz w:val="24"/>
                <w:szCs w:val="24"/>
              </w:rPr>
              <w:t xml:space="preserve">valdības sēdē </w:t>
            </w:r>
            <w:r w:rsidRPr="0095779D">
              <w:rPr>
                <w:rFonts w:ascii="Times New Roman" w:hAnsi="Times New Roman" w:cs="Times New Roman"/>
                <w:sz w:val="24"/>
                <w:szCs w:val="24"/>
              </w:rPr>
              <w:t>izskatīt pēc iespējas ātrāk, lai dotu iespēju atbalsta pretendentiem – piena produktu ražotājiem un gaļas ražotājiem</w:t>
            </w:r>
            <w:r w:rsidR="007913D3" w:rsidRPr="0095779D">
              <w:rPr>
                <w:rFonts w:ascii="Times New Roman" w:hAnsi="Times New Roman" w:cs="Times New Roman"/>
                <w:sz w:val="24"/>
                <w:szCs w:val="24"/>
              </w:rPr>
              <w:t> –</w:t>
            </w:r>
            <w:r w:rsidRPr="0095779D">
              <w:rPr>
                <w:rFonts w:ascii="Times New Roman" w:hAnsi="Times New Roman" w:cs="Times New Roman"/>
                <w:sz w:val="24"/>
                <w:szCs w:val="24"/>
              </w:rPr>
              <w:t xml:space="preserve"> lai</w:t>
            </w:r>
            <w:r w:rsidR="007913D3" w:rsidRPr="0095779D">
              <w:rPr>
                <w:rFonts w:ascii="Times New Roman" w:hAnsi="Times New Roman" w:cs="Times New Roman"/>
                <w:sz w:val="24"/>
                <w:szCs w:val="24"/>
              </w:rPr>
              <w:t>kus</w:t>
            </w:r>
            <w:r w:rsidRPr="0095779D">
              <w:rPr>
                <w:rFonts w:ascii="Times New Roman" w:hAnsi="Times New Roman" w:cs="Times New Roman"/>
                <w:sz w:val="24"/>
                <w:szCs w:val="24"/>
              </w:rPr>
              <w:t xml:space="preserve"> iesniegt pieteikumus dalībai shēmās par atbalstu privātai uzglabāšanai.</w:t>
            </w:r>
          </w:p>
          <w:p w14:paraId="55054DC4" w14:textId="499E5BCF" w:rsidR="00A95030" w:rsidRPr="0095779D" w:rsidRDefault="00A95030" w:rsidP="00F05CC3">
            <w:pPr>
              <w:ind w:right="142"/>
              <w:jc w:val="both"/>
              <w:rPr>
                <w:rFonts w:ascii="Times New Roman" w:hAnsi="Times New Roman" w:cs="Times New Roman"/>
                <w:sz w:val="24"/>
                <w:szCs w:val="24"/>
              </w:rPr>
            </w:pPr>
            <w:r w:rsidRPr="0095779D">
              <w:rPr>
                <w:rFonts w:ascii="Times New Roman" w:hAnsi="Times New Roman" w:cs="Times New Roman"/>
                <w:sz w:val="24"/>
                <w:szCs w:val="24"/>
              </w:rPr>
              <w:t xml:space="preserve">Noteikumi Nr. 237 ir jāgroza, lai nodrošinātu </w:t>
            </w:r>
            <w:r w:rsidR="005D0BA9" w:rsidRPr="0095779D">
              <w:rPr>
                <w:rFonts w:ascii="Times New Roman" w:hAnsi="Times New Roman" w:cs="Times New Roman"/>
                <w:sz w:val="24"/>
                <w:szCs w:val="24"/>
              </w:rPr>
              <w:t>iepriekšminēto</w:t>
            </w:r>
            <w:r w:rsidRPr="0095779D">
              <w:rPr>
                <w:rFonts w:ascii="Times New Roman" w:hAnsi="Times New Roman" w:cs="Times New Roman"/>
                <w:sz w:val="24"/>
                <w:szCs w:val="24"/>
              </w:rPr>
              <w:t xml:space="preserve"> Eiropas Savienības normatīvo aktu ieviešanu, kā arī svītro</w:t>
            </w:r>
            <w:r w:rsidR="00920D8C" w:rsidRPr="0095779D">
              <w:rPr>
                <w:rFonts w:ascii="Times New Roman" w:hAnsi="Times New Roman" w:cs="Times New Roman"/>
                <w:sz w:val="24"/>
                <w:szCs w:val="24"/>
              </w:rPr>
              <w:t>tu</w:t>
            </w:r>
            <w:r w:rsidRPr="0095779D">
              <w:rPr>
                <w:rFonts w:ascii="Times New Roman" w:hAnsi="Times New Roman" w:cs="Times New Roman"/>
                <w:sz w:val="24"/>
                <w:szCs w:val="24"/>
              </w:rPr>
              <w:t xml:space="preserve"> normas, kurām nav juridiskas slodzes.</w:t>
            </w:r>
          </w:p>
          <w:p w14:paraId="06629AC9" w14:textId="77777777" w:rsidR="00D66FF2" w:rsidRPr="0095779D" w:rsidRDefault="00D66FF2" w:rsidP="00A95030">
            <w:pPr>
              <w:ind w:right="142"/>
              <w:jc w:val="both"/>
              <w:rPr>
                <w:rFonts w:ascii="Times New Roman" w:hAnsi="Times New Roman" w:cs="Times New Roman"/>
                <w:sz w:val="24"/>
                <w:szCs w:val="24"/>
              </w:rPr>
            </w:pPr>
            <w:r w:rsidRPr="0095779D">
              <w:rPr>
                <w:rFonts w:ascii="Times New Roman" w:hAnsi="Times New Roman" w:cs="Times New Roman"/>
                <w:sz w:val="24"/>
                <w:szCs w:val="24"/>
              </w:rPr>
              <w:t>Tādējādi projekts paredz:</w:t>
            </w:r>
          </w:p>
          <w:p w14:paraId="5A16B99D" w14:textId="5B34FDC6" w:rsidR="005E402C" w:rsidRPr="0095779D" w:rsidRDefault="005E402C" w:rsidP="00D66FF2">
            <w:pPr>
              <w:pStyle w:val="Sarakstarindkopa"/>
              <w:numPr>
                <w:ilvl w:val="0"/>
                <w:numId w:val="7"/>
              </w:numPr>
              <w:spacing w:after="0" w:line="240" w:lineRule="auto"/>
              <w:ind w:right="142"/>
              <w:contextualSpacing w:val="0"/>
              <w:jc w:val="both"/>
              <w:rPr>
                <w:rFonts w:ascii="Times New Roman" w:hAnsi="Times New Roman" w:cs="Times New Roman"/>
                <w:sz w:val="24"/>
                <w:szCs w:val="24"/>
              </w:rPr>
            </w:pPr>
            <w:r w:rsidRPr="0095779D">
              <w:rPr>
                <w:rFonts w:ascii="Times New Roman" w:hAnsi="Times New Roman" w:cs="Times New Roman"/>
                <w:sz w:val="24"/>
                <w:szCs w:val="24"/>
              </w:rPr>
              <w:t>svītrot noteikumu Nr. 237 2.5. un 4.3.</w:t>
            </w:r>
            <w:r w:rsidR="007913D3" w:rsidRPr="0095779D">
              <w:rPr>
                <w:rFonts w:ascii="Times New Roman" w:hAnsi="Times New Roman" w:cs="Times New Roman"/>
                <w:sz w:val="24"/>
                <w:szCs w:val="24"/>
              </w:rPr>
              <w:t> </w:t>
            </w:r>
            <w:r w:rsidRPr="0095779D">
              <w:rPr>
                <w:rFonts w:ascii="Times New Roman" w:hAnsi="Times New Roman" w:cs="Times New Roman"/>
                <w:sz w:val="24"/>
                <w:szCs w:val="24"/>
              </w:rPr>
              <w:t>apakšpunktu, jo ES normatīvais akts, kura normas tika ieviestas ar šiem apakšpunktiem, ir zaudējis spēku;</w:t>
            </w:r>
          </w:p>
          <w:p w14:paraId="0FD8B969" w14:textId="1AF86C26" w:rsidR="00D66FF2" w:rsidRPr="0095779D" w:rsidRDefault="00D66FF2" w:rsidP="00D66FF2">
            <w:pPr>
              <w:pStyle w:val="Sarakstarindkopa"/>
              <w:numPr>
                <w:ilvl w:val="0"/>
                <w:numId w:val="7"/>
              </w:numPr>
              <w:spacing w:after="0" w:line="240" w:lineRule="auto"/>
              <w:ind w:right="142"/>
              <w:contextualSpacing w:val="0"/>
              <w:jc w:val="both"/>
              <w:rPr>
                <w:rFonts w:ascii="Times New Roman" w:hAnsi="Times New Roman" w:cs="Times New Roman"/>
                <w:sz w:val="24"/>
                <w:szCs w:val="24"/>
              </w:rPr>
            </w:pPr>
            <w:r w:rsidRPr="0095779D">
              <w:rPr>
                <w:rFonts w:ascii="Times New Roman" w:hAnsi="Times New Roman" w:cs="Times New Roman"/>
                <w:sz w:val="24"/>
                <w:szCs w:val="24"/>
              </w:rPr>
              <w:t>papildināt noteikumus Nr.</w:t>
            </w:r>
            <w:r w:rsidR="007913D3" w:rsidRPr="0095779D">
              <w:rPr>
                <w:rFonts w:ascii="Times New Roman" w:hAnsi="Times New Roman" w:cs="Times New Roman"/>
                <w:sz w:val="24"/>
                <w:szCs w:val="24"/>
              </w:rPr>
              <w:t> </w:t>
            </w:r>
            <w:r w:rsidR="005E402C" w:rsidRPr="0095779D">
              <w:rPr>
                <w:rFonts w:ascii="Times New Roman" w:hAnsi="Times New Roman" w:cs="Times New Roman"/>
                <w:sz w:val="24"/>
                <w:szCs w:val="24"/>
              </w:rPr>
              <w:t>237</w:t>
            </w:r>
            <w:r w:rsidRPr="0095779D">
              <w:rPr>
                <w:rFonts w:ascii="Times New Roman" w:hAnsi="Times New Roman" w:cs="Times New Roman"/>
                <w:sz w:val="24"/>
                <w:szCs w:val="24"/>
              </w:rPr>
              <w:t xml:space="preserve"> ar 2.</w:t>
            </w:r>
            <w:r w:rsidR="005E402C" w:rsidRPr="0095779D">
              <w:rPr>
                <w:rFonts w:ascii="Times New Roman" w:hAnsi="Times New Roman" w:cs="Times New Roman"/>
                <w:sz w:val="24"/>
                <w:szCs w:val="24"/>
              </w:rPr>
              <w:t>6., 2.7., 2.8., 2.9. un 2.10</w:t>
            </w:r>
            <w:r w:rsidRPr="0095779D">
              <w:rPr>
                <w:rFonts w:ascii="Times New Roman" w:hAnsi="Times New Roman" w:cs="Times New Roman"/>
                <w:sz w:val="24"/>
                <w:szCs w:val="24"/>
              </w:rPr>
              <w:t xml:space="preserve">. apakšpunktu, papildinot </w:t>
            </w:r>
            <w:r w:rsidR="007913D3" w:rsidRPr="0095779D">
              <w:rPr>
                <w:rFonts w:ascii="Times New Roman" w:hAnsi="Times New Roman" w:cs="Times New Roman"/>
                <w:sz w:val="24"/>
                <w:szCs w:val="24"/>
              </w:rPr>
              <w:t xml:space="preserve">to </w:t>
            </w:r>
            <w:r w:rsidR="005E402C" w:rsidRPr="0095779D">
              <w:rPr>
                <w:rFonts w:ascii="Times New Roman" w:hAnsi="Times New Roman" w:cs="Times New Roman"/>
                <w:sz w:val="24"/>
                <w:szCs w:val="24"/>
              </w:rPr>
              <w:t>ES</w:t>
            </w:r>
            <w:r w:rsidRPr="0095779D">
              <w:rPr>
                <w:rFonts w:ascii="Times New Roman" w:hAnsi="Times New Roman" w:cs="Times New Roman"/>
                <w:sz w:val="24"/>
                <w:szCs w:val="24"/>
              </w:rPr>
              <w:t xml:space="preserve"> tieši piemērojamo normatīvo aktu </w:t>
            </w:r>
            <w:r w:rsidR="007913D3" w:rsidRPr="0095779D">
              <w:rPr>
                <w:rFonts w:ascii="Times New Roman" w:hAnsi="Times New Roman" w:cs="Times New Roman"/>
                <w:sz w:val="24"/>
                <w:szCs w:val="24"/>
              </w:rPr>
              <w:t>sarakstu</w:t>
            </w:r>
            <w:r w:rsidRPr="0095779D">
              <w:rPr>
                <w:rFonts w:ascii="Times New Roman" w:hAnsi="Times New Roman" w:cs="Times New Roman"/>
                <w:sz w:val="24"/>
                <w:szCs w:val="24"/>
              </w:rPr>
              <w:t>, kas nosaka intervences pasākumu ieviešanas kārtību;</w:t>
            </w:r>
          </w:p>
          <w:p w14:paraId="5321C0A5" w14:textId="4909A9A6" w:rsidR="00944605" w:rsidRPr="0095779D" w:rsidRDefault="00D66FF2" w:rsidP="00D47499">
            <w:pPr>
              <w:pStyle w:val="Sarakstarindkopa"/>
              <w:numPr>
                <w:ilvl w:val="0"/>
                <w:numId w:val="7"/>
              </w:numPr>
              <w:spacing w:after="0" w:line="240" w:lineRule="auto"/>
              <w:ind w:right="142"/>
              <w:contextualSpacing w:val="0"/>
              <w:jc w:val="both"/>
              <w:rPr>
                <w:rFonts w:ascii="Times New Roman" w:hAnsi="Times New Roman" w:cs="Times New Roman"/>
                <w:sz w:val="24"/>
                <w:szCs w:val="24"/>
              </w:rPr>
            </w:pPr>
            <w:r w:rsidRPr="0095779D">
              <w:rPr>
                <w:rFonts w:ascii="Times New Roman" w:hAnsi="Times New Roman" w:cs="Times New Roman"/>
                <w:sz w:val="24"/>
                <w:szCs w:val="24"/>
              </w:rPr>
              <w:t xml:space="preserve">noteikt parasto nogatavināšanas laiku tiem pārējiem sieriem, ko var pieteikt privātai uzglabāšanai saskaņā ar regulas </w:t>
            </w:r>
            <w:r w:rsidR="001D78B3" w:rsidRPr="0095779D">
              <w:rPr>
                <w:rFonts w:ascii="Times New Roman" w:hAnsi="Times New Roman" w:cs="Times New Roman"/>
                <w:sz w:val="24"/>
                <w:szCs w:val="24"/>
              </w:rPr>
              <w:t>2020/</w:t>
            </w:r>
            <w:r w:rsidR="00EF701D" w:rsidRPr="0095779D">
              <w:rPr>
                <w:rFonts w:ascii="Times New Roman" w:hAnsi="Times New Roman" w:cs="Times New Roman"/>
                <w:sz w:val="24"/>
                <w:szCs w:val="24"/>
              </w:rPr>
              <w:t xml:space="preserve">591 </w:t>
            </w:r>
            <w:r w:rsidR="001D78B3" w:rsidRPr="0095779D">
              <w:rPr>
                <w:rFonts w:ascii="Times New Roman" w:hAnsi="Times New Roman" w:cs="Times New Roman"/>
                <w:sz w:val="24"/>
                <w:szCs w:val="24"/>
              </w:rPr>
              <w:t>2.</w:t>
            </w:r>
            <w:r w:rsidR="007913D3" w:rsidRPr="0095779D">
              <w:rPr>
                <w:rFonts w:ascii="Times New Roman" w:hAnsi="Times New Roman" w:cs="Times New Roman"/>
                <w:sz w:val="24"/>
                <w:szCs w:val="24"/>
              </w:rPr>
              <w:t> </w:t>
            </w:r>
            <w:r w:rsidRPr="0095779D">
              <w:rPr>
                <w:rFonts w:ascii="Times New Roman" w:hAnsi="Times New Roman" w:cs="Times New Roman"/>
                <w:sz w:val="24"/>
                <w:szCs w:val="24"/>
              </w:rPr>
              <w:t>pant</w:t>
            </w:r>
            <w:r w:rsidR="001D78B3" w:rsidRPr="0095779D">
              <w:rPr>
                <w:rFonts w:ascii="Times New Roman" w:hAnsi="Times New Roman" w:cs="Times New Roman"/>
                <w:sz w:val="24"/>
                <w:szCs w:val="24"/>
              </w:rPr>
              <w:t>u</w:t>
            </w:r>
            <w:r w:rsidRPr="0095779D">
              <w:rPr>
                <w:rFonts w:ascii="Times New Roman" w:hAnsi="Times New Roman" w:cs="Times New Roman"/>
                <w:sz w:val="24"/>
                <w:szCs w:val="24"/>
              </w:rPr>
              <w:t xml:space="preserve">. Projekts paredz, ka parasts nogatavināšanas laiks ir uzņēmuma apstiprinātajā tehniskajā un kvalitātes </w:t>
            </w:r>
            <w:r w:rsidRPr="0095779D">
              <w:rPr>
                <w:rFonts w:ascii="Times New Roman" w:hAnsi="Times New Roman" w:cs="Times New Roman"/>
                <w:sz w:val="24"/>
                <w:szCs w:val="24"/>
              </w:rPr>
              <w:lastRenderedPageBreak/>
              <w:t>dokumentācijā noteiktais termiņš, taču šis laiks nedrīkst būt īsāks par 21 dienu. Vienlaikus siera derīguma termiņam pēc nogatavināšanas ir jābūt ilgākam par uzglabāšanas laiku, jo, beidzoties uzglabāšanai, sieru būs nepieciešams realizēt tirgū. Tā kā ilgstoši uzglabāt var arī biezpienu, ja tas tiek sasaldēts, noteikumu projekts paredz iespēju arī šādus produktus pieteikt privātajā uzglabāšanā, taču nogatavināšanas laiku šiem produktiem nenosaka, jo biezpienu nav nepieciešams nogatavināt. Prasības siera nogatavināšanai un derīguma termiņam tika noteiktas, pamatojoties uz Pārtikas un veterinārā dienesta rīcībā esošo informāciju par siera ražošanas receptūrām Latvijas uzņēmumos, kā arī aptaujājot piena pārstrādes uzņēmumus pārstāvošās nevalstiskās organizācijas</w:t>
            </w:r>
            <w:r w:rsidR="001D78B3" w:rsidRPr="0095779D">
              <w:rPr>
                <w:rFonts w:ascii="Times New Roman" w:hAnsi="Times New Roman" w:cs="Times New Roman"/>
                <w:sz w:val="24"/>
                <w:szCs w:val="24"/>
              </w:rPr>
              <w:t>.</w:t>
            </w:r>
          </w:p>
          <w:p w14:paraId="78D9487C" w14:textId="6217AA6A" w:rsidR="00EF701D" w:rsidRPr="0095779D" w:rsidRDefault="00EF701D" w:rsidP="00D47499">
            <w:pPr>
              <w:pStyle w:val="Sarakstarindkopa"/>
              <w:numPr>
                <w:ilvl w:val="0"/>
                <w:numId w:val="7"/>
              </w:numPr>
              <w:spacing w:after="0" w:line="240" w:lineRule="auto"/>
              <w:ind w:right="142"/>
              <w:contextualSpacing w:val="0"/>
              <w:jc w:val="both"/>
              <w:rPr>
                <w:rFonts w:ascii="Times New Roman" w:hAnsi="Times New Roman" w:cs="Times New Roman"/>
                <w:sz w:val="24"/>
                <w:szCs w:val="24"/>
              </w:rPr>
            </w:pPr>
            <w:r w:rsidRPr="0095779D">
              <w:rPr>
                <w:rFonts w:ascii="Times New Roman" w:hAnsi="Times New Roman" w:cs="Times New Roman"/>
                <w:sz w:val="24"/>
                <w:szCs w:val="24"/>
              </w:rPr>
              <w:t xml:space="preserve">Papildināt noslēguma jautājumus ar regulējumu, kas atļauj Lauku atbalsta dienestam </w:t>
            </w:r>
            <w:proofErr w:type="spellStart"/>
            <w:r w:rsidRPr="0095779D">
              <w:rPr>
                <w:rFonts w:ascii="Times New Roman" w:hAnsi="Times New Roman" w:cs="Times New Roman"/>
                <w:sz w:val="24"/>
                <w:szCs w:val="24"/>
              </w:rPr>
              <w:t>Covid-19</w:t>
            </w:r>
            <w:proofErr w:type="spellEnd"/>
            <w:r w:rsidRPr="0095779D">
              <w:rPr>
                <w:rFonts w:ascii="Times New Roman" w:hAnsi="Times New Roman" w:cs="Times New Roman"/>
                <w:sz w:val="24"/>
                <w:szCs w:val="24"/>
              </w:rPr>
              <w:t xml:space="preserve"> izplatības ierobežošanai noteikto ierobežojumu  laikā nepieciešamības gadījumā izmantot ES normatīvajos aktos noteiktās izvēles attiecībā uz pārbaužu veikšanu.</w:t>
            </w:r>
          </w:p>
        </w:tc>
      </w:tr>
      <w:tr w:rsidR="00685F27" w:rsidRPr="0095779D" w14:paraId="78D94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7E"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8D9487F"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D94880" w14:textId="292718A6" w:rsidR="00E5323B" w:rsidRPr="0095779D" w:rsidRDefault="0095093F"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Lauku atbalsta dienests</w:t>
            </w:r>
            <w:r w:rsidR="00D66FF2" w:rsidRPr="0095779D">
              <w:t xml:space="preserve"> </w:t>
            </w:r>
            <w:r w:rsidR="00D66FF2" w:rsidRPr="0095779D">
              <w:rPr>
                <w:rFonts w:ascii="Times New Roman" w:eastAsia="Times New Roman" w:hAnsi="Times New Roman" w:cs="Times New Roman"/>
                <w:iCs/>
                <w:sz w:val="24"/>
                <w:szCs w:val="24"/>
                <w:lang w:eastAsia="lv-LV"/>
              </w:rPr>
              <w:t>un Pārtikas un veterinārais dienests</w:t>
            </w:r>
          </w:p>
        </w:tc>
      </w:tr>
      <w:tr w:rsidR="00685F27" w:rsidRPr="0095779D" w14:paraId="78D948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82"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D94883"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884" w14:textId="40F191E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Nav</w:t>
            </w:r>
          </w:p>
        </w:tc>
      </w:tr>
    </w:tbl>
    <w:p w14:paraId="78D94886"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95779D" w14:paraId="78D948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887" w14:textId="77777777" w:rsidR="00655F2C" w:rsidRPr="0095779D" w:rsidRDefault="00E5323B" w:rsidP="00E5323B">
            <w:pPr>
              <w:spacing w:after="0" w:line="240" w:lineRule="auto"/>
              <w:rPr>
                <w:rFonts w:ascii="Times New Roman" w:eastAsia="Times New Roman" w:hAnsi="Times New Roman" w:cs="Times New Roman"/>
                <w:b/>
                <w:bCs/>
                <w:iCs/>
                <w:sz w:val="24"/>
                <w:szCs w:val="24"/>
                <w:lang w:eastAsia="lv-LV"/>
              </w:rPr>
            </w:pPr>
            <w:r w:rsidRPr="0095779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5F27" w:rsidRPr="0095779D" w14:paraId="78D948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89"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88A"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F8BB775" w14:textId="77777777" w:rsidR="001D78B3" w:rsidRPr="0095779D" w:rsidRDefault="00D66FF2" w:rsidP="00573ADB">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Mērķgrupa, uz kuru attiecināms projekta tiesiskais regulējums, ir</w:t>
            </w:r>
            <w:r w:rsidR="001D78B3" w:rsidRPr="0095779D">
              <w:rPr>
                <w:rFonts w:ascii="Times New Roman" w:eastAsia="Times New Roman" w:hAnsi="Times New Roman" w:cs="Times New Roman"/>
                <w:iCs/>
                <w:sz w:val="24"/>
                <w:szCs w:val="24"/>
                <w:lang w:eastAsia="lv-LV"/>
              </w:rPr>
              <w:t>:</w:t>
            </w:r>
          </w:p>
          <w:p w14:paraId="223F3249" w14:textId="2B0E346F" w:rsidR="001D78B3" w:rsidRPr="0095779D" w:rsidRDefault="001D78B3" w:rsidP="00573ADB">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1)</w:t>
            </w:r>
            <w:r w:rsidR="00D66FF2" w:rsidRPr="0095779D">
              <w:rPr>
                <w:rFonts w:ascii="Times New Roman" w:eastAsia="Times New Roman" w:hAnsi="Times New Roman" w:cs="Times New Roman"/>
                <w:iCs/>
                <w:sz w:val="24"/>
                <w:szCs w:val="24"/>
                <w:lang w:eastAsia="lv-LV"/>
              </w:rPr>
              <w:t xml:space="preserve"> </w:t>
            </w:r>
            <w:r w:rsidRPr="0095779D">
              <w:rPr>
                <w:rFonts w:ascii="Times New Roman" w:eastAsia="Times New Roman" w:hAnsi="Times New Roman" w:cs="Times New Roman"/>
                <w:iCs/>
                <w:sz w:val="24"/>
                <w:szCs w:val="24"/>
                <w:lang w:eastAsia="lv-LV"/>
              </w:rPr>
              <w:t>pārtikas apritē iesaistītie uzņēmumi, k</w:t>
            </w:r>
            <w:r w:rsidR="007913D3" w:rsidRPr="0095779D">
              <w:rPr>
                <w:rFonts w:ascii="Times New Roman" w:eastAsia="Times New Roman" w:hAnsi="Times New Roman" w:cs="Times New Roman"/>
                <w:iCs/>
                <w:sz w:val="24"/>
                <w:szCs w:val="24"/>
                <w:lang w:eastAsia="lv-LV"/>
              </w:rPr>
              <w:t>uros kauj</w:t>
            </w:r>
            <w:r w:rsidRPr="0095779D">
              <w:rPr>
                <w:rFonts w:ascii="Times New Roman" w:eastAsia="Times New Roman" w:hAnsi="Times New Roman" w:cs="Times New Roman"/>
                <w:iCs/>
                <w:sz w:val="24"/>
                <w:szCs w:val="24"/>
                <w:lang w:eastAsia="lv-LV"/>
              </w:rPr>
              <w:t xml:space="preserve"> liellopu</w:t>
            </w:r>
            <w:r w:rsidR="007913D3" w:rsidRPr="0095779D">
              <w:rPr>
                <w:rFonts w:ascii="Times New Roman" w:eastAsia="Times New Roman" w:hAnsi="Times New Roman" w:cs="Times New Roman"/>
                <w:iCs/>
                <w:sz w:val="24"/>
                <w:szCs w:val="24"/>
                <w:lang w:eastAsia="lv-LV"/>
              </w:rPr>
              <w:t>s</w:t>
            </w:r>
            <w:r w:rsidRPr="0095779D">
              <w:rPr>
                <w:rFonts w:ascii="Times New Roman" w:eastAsia="Times New Roman" w:hAnsi="Times New Roman" w:cs="Times New Roman"/>
                <w:iCs/>
                <w:sz w:val="24"/>
                <w:szCs w:val="24"/>
                <w:lang w:eastAsia="lv-LV"/>
              </w:rPr>
              <w:t xml:space="preserve"> vai ait</w:t>
            </w:r>
            <w:r w:rsidR="007913D3" w:rsidRPr="0095779D">
              <w:rPr>
                <w:rFonts w:ascii="Times New Roman" w:eastAsia="Times New Roman" w:hAnsi="Times New Roman" w:cs="Times New Roman"/>
                <w:iCs/>
                <w:sz w:val="24"/>
                <w:szCs w:val="24"/>
                <w:lang w:eastAsia="lv-LV"/>
              </w:rPr>
              <w:t>as</w:t>
            </w:r>
            <w:r w:rsidRPr="0095779D">
              <w:rPr>
                <w:rFonts w:ascii="Times New Roman" w:eastAsia="Times New Roman" w:hAnsi="Times New Roman" w:cs="Times New Roman"/>
                <w:iCs/>
                <w:sz w:val="24"/>
                <w:szCs w:val="24"/>
                <w:lang w:eastAsia="lv-LV"/>
              </w:rPr>
              <w:t xml:space="preserve"> un kaz</w:t>
            </w:r>
            <w:r w:rsidR="007913D3" w:rsidRPr="0095779D">
              <w:rPr>
                <w:rFonts w:ascii="Times New Roman" w:eastAsia="Times New Roman" w:hAnsi="Times New Roman" w:cs="Times New Roman"/>
                <w:iCs/>
                <w:sz w:val="24"/>
                <w:szCs w:val="24"/>
                <w:lang w:eastAsia="lv-LV"/>
              </w:rPr>
              <w:t>as</w:t>
            </w:r>
            <w:r w:rsidRPr="0095779D">
              <w:rPr>
                <w:rFonts w:ascii="Times New Roman" w:eastAsia="Times New Roman" w:hAnsi="Times New Roman" w:cs="Times New Roman"/>
                <w:iCs/>
                <w:sz w:val="24"/>
                <w:szCs w:val="24"/>
                <w:lang w:eastAsia="lv-LV"/>
              </w:rPr>
              <w:t xml:space="preserve"> (t.i., </w:t>
            </w:r>
            <w:r w:rsidR="007913D3" w:rsidRPr="0095779D">
              <w:rPr>
                <w:rFonts w:ascii="Times New Roman" w:eastAsia="Times New Roman" w:hAnsi="Times New Roman" w:cs="Times New Roman"/>
                <w:iCs/>
                <w:sz w:val="24"/>
                <w:szCs w:val="24"/>
                <w:lang w:eastAsia="lv-LV"/>
              </w:rPr>
              <w:t xml:space="preserve">iegūst </w:t>
            </w:r>
            <w:r w:rsidRPr="0095779D">
              <w:rPr>
                <w:rFonts w:ascii="Times New Roman" w:eastAsia="Times New Roman" w:hAnsi="Times New Roman" w:cs="Times New Roman"/>
                <w:iCs/>
                <w:sz w:val="24"/>
                <w:szCs w:val="24"/>
                <w:lang w:eastAsia="lv-LV"/>
              </w:rPr>
              <w:t>gaļ</w:t>
            </w:r>
            <w:r w:rsidR="007913D3" w:rsidRPr="0095779D">
              <w:rPr>
                <w:rFonts w:ascii="Times New Roman" w:eastAsia="Times New Roman" w:hAnsi="Times New Roman" w:cs="Times New Roman"/>
                <w:iCs/>
                <w:sz w:val="24"/>
                <w:szCs w:val="24"/>
                <w:lang w:eastAsia="lv-LV"/>
              </w:rPr>
              <w:t>u</w:t>
            </w:r>
            <w:r w:rsidRPr="0095779D">
              <w:rPr>
                <w:rFonts w:ascii="Times New Roman" w:eastAsia="Times New Roman" w:hAnsi="Times New Roman" w:cs="Times New Roman"/>
                <w:iCs/>
                <w:sz w:val="24"/>
                <w:szCs w:val="24"/>
                <w:lang w:eastAsia="lv-LV"/>
              </w:rPr>
              <w:t>) vai</w:t>
            </w:r>
            <w:r w:rsidR="007913D3" w:rsidRPr="0095779D">
              <w:rPr>
                <w:rFonts w:ascii="Times New Roman" w:eastAsia="Times New Roman" w:hAnsi="Times New Roman" w:cs="Times New Roman"/>
                <w:iCs/>
                <w:sz w:val="24"/>
                <w:szCs w:val="24"/>
                <w:lang w:eastAsia="lv-LV"/>
              </w:rPr>
              <w:t xml:space="preserve"> sadala </w:t>
            </w:r>
            <w:r w:rsidRPr="0095779D">
              <w:rPr>
                <w:rFonts w:ascii="Times New Roman" w:eastAsia="Times New Roman" w:hAnsi="Times New Roman" w:cs="Times New Roman"/>
                <w:iCs/>
                <w:sz w:val="24"/>
                <w:szCs w:val="24"/>
                <w:lang w:eastAsia="lv-LV"/>
              </w:rPr>
              <w:t xml:space="preserve"> šo dzīvnieku liemeņu</w:t>
            </w:r>
            <w:r w:rsidR="007913D3" w:rsidRPr="0095779D">
              <w:rPr>
                <w:rFonts w:ascii="Times New Roman" w:eastAsia="Times New Roman" w:hAnsi="Times New Roman" w:cs="Times New Roman"/>
                <w:iCs/>
                <w:sz w:val="24"/>
                <w:szCs w:val="24"/>
                <w:lang w:eastAsia="lv-LV"/>
              </w:rPr>
              <w:t>s</w:t>
            </w:r>
            <w:r w:rsidRPr="0095779D">
              <w:rPr>
                <w:rFonts w:ascii="Times New Roman" w:eastAsia="Times New Roman" w:hAnsi="Times New Roman" w:cs="Times New Roman"/>
                <w:iCs/>
                <w:sz w:val="24"/>
                <w:szCs w:val="24"/>
                <w:lang w:eastAsia="lv-LV"/>
              </w:rPr>
              <w:t>;</w:t>
            </w:r>
          </w:p>
          <w:p w14:paraId="70415A4E" w14:textId="46759740" w:rsidR="00573ADB" w:rsidRPr="0095779D" w:rsidRDefault="001D78B3" w:rsidP="00573ADB">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2) </w:t>
            </w:r>
            <w:r w:rsidR="00D66FF2" w:rsidRPr="0095779D">
              <w:rPr>
                <w:rFonts w:ascii="Times New Roman" w:eastAsia="Times New Roman" w:hAnsi="Times New Roman" w:cs="Times New Roman"/>
                <w:iCs/>
                <w:sz w:val="24"/>
                <w:szCs w:val="24"/>
                <w:lang w:eastAsia="lv-LV"/>
              </w:rPr>
              <w:t>siera ražošanas uzņēmumi, k</w:t>
            </w:r>
            <w:r w:rsidR="007913D3" w:rsidRPr="0095779D">
              <w:rPr>
                <w:rFonts w:ascii="Times New Roman" w:eastAsia="Times New Roman" w:hAnsi="Times New Roman" w:cs="Times New Roman"/>
                <w:iCs/>
                <w:sz w:val="24"/>
                <w:szCs w:val="24"/>
                <w:lang w:eastAsia="lv-LV"/>
              </w:rPr>
              <w:t>uro</w:t>
            </w:r>
            <w:r w:rsidR="00D66FF2" w:rsidRPr="0095779D">
              <w:rPr>
                <w:rFonts w:ascii="Times New Roman" w:eastAsia="Times New Roman" w:hAnsi="Times New Roman" w:cs="Times New Roman"/>
                <w:iCs/>
                <w:sz w:val="24"/>
                <w:szCs w:val="24"/>
                <w:lang w:eastAsia="lv-LV"/>
              </w:rPr>
              <w:t xml:space="preserve">s ražo </w:t>
            </w:r>
            <w:r w:rsidR="00625BD7" w:rsidRPr="0095779D">
              <w:rPr>
                <w:rFonts w:ascii="Times New Roman" w:eastAsia="Times New Roman" w:hAnsi="Times New Roman" w:cs="Times New Roman"/>
                <w:iCs/>
                <w:sz w:val="24"/>
                <w:szCs w:val="24"/>
                <w:lang w:eastAsia="lv-LV"/>
              </w:rPr>
              <w:t xml:space="preserve">biezpienu vai </w:t>
            </w:r>
            <w:r w:rsidR="00371468" w:rsidRPr="0095779D">
              <w:rPr>
                <w:rFonts w:ascii="Times New Roman" w:eastAsia="Times New Roman" w:hAnsi="Times New Roman" w:cs="Times New Roman"/>
                <w:iCs/>
                <w:sz w:val="24"/>
                <w:szCs w:val="24"/>
                <w:lang w:eastAsia="lv-LV"/>
              </w:rPr>
              <w:t>sierus (</w:t>
            </w:r>
            <w:bookmarkStart w:id="1" w:name="_Hlk39065442"/>
            <w:r w:rsidR="00D66FF2" w:rsidRPr="0095779D">
              <w:rPr>
                <w:rFonts w:ascii="Times New Roman" w:eastAsia="Times New Roman" w:hAnsi="Times New Roman" w:cs="Times New Roman"/>
                <w:iCs/>
                <w:sz w:val="24"/>
                <w:szCs w:val="24"/>
                <w:lang w:eastAsia="lv-LV"/>
              </w:rPr>
              <w:t>puscietos sierus ar vismaz 21 dienu ilgu nogatavināšanas laiku un cietos sierus ar vismaz 6 mēnešus ilgu nogatavināšanas laiku</w:t>
            </w:r>
            <w:bookmarkEnd w:id="1"/>
            <w:r w:rsidR="00371468" w:rsidRPr="0095779D">
              <w:rPr>
                <w:rFonts w:ascii="Times New Roman" w:eastAsia="Times New Roman" w:hAnsi="Times New Roman" w:cs="Times New Roman"/>
                <w:iCs/>
                <w:sz w:val="24"/>
                <w:szCs w:val="24"/>
                <w:lang w:eastAsia="lv-LV"/>
              </w:rPr>
              <w:t>)</w:t>
            </w:r>
            <w:r w:rsidR="00D66FF2" w:rsidRPr="0095779D">
              <w:rPr>
                <w:rFonts w:ascii="Times New Roman" w:eastAsia="Times New Roman" w:hAnsi="Times New Roman" w:cs="Times New Roman"/>
                <w:iCs/>
                <w:sz w:val="24"/>
                <w:szCs w:val="24"/>
                <w:lang w:eastAsia="lv-LV"/>
              </w:rPr>
              <w:t xml:space="preserve">. Šādām prasībām atbilst dažādi Latvijā ražoti puscietie un cietie sieri, piemēram, Krievijas, Holandes, </w:t>
            </w:r>
            <w:proofErr w:type="spellStart"/>
            <w:r w:rsidR="00D66FF2" w:rsidRPr="0095779D">
              <w:rPr>
                <w:rFonts w:ascii="Times New Roman" w:eastAsia="Times New Roman" w:hAnsi="Times New Roman" w:cs="Times New Roman"/>
                <w:iCs/>
                <w:sz w:val="24"/>
                <w:szCs w:val="24"/>
                <w:lang w:eastAsia="lv-LV"/>
              </w:rPr>
              <w:t>Monterigo</w:t>
            </w:r>
            <w:proofErr w:type="spellEnd"/>
            <w:r w:rsidR="00D66FF2" w:rsidRPr="0095779D">
              <w:rPr>
                <w:rFonts w:ascii="Times New Roman" w:eastAsia="Times New Roman" w:hAnsi="Times New Roman" w:cs="Times New Roman"/>
                <w:iCs/>
                <w:sz w:val="24"/>
                <w:szCs w:val="24"/>
                <w:lang w:eastAsia="lv-LV"/>
              </w:rPr>
              <w:t xml:space="preserve"> u.c.</w:t>
            </w:r>
            <w:r w:rsidRPr="0095779D">
              <w:rPr>
                <w:rFonts w:ascii="Times New Roman" w:eastAsia="Times New Roman" w:hAnsi="Times New Roman" w:cs="Times New Roman"/>
                <w:iCs/>
                <w:sz w:val="24"/>
                <w:szCs w:val="24"/>
                <w:lang w:eastAsia="lv-LV"/>
              </w:rPr>
              <w:t>;</w:t>
            </w:r>
          </w:p>
          <w:p w14:paraId="78D9489B" w14:textId="73316EFB" w:rsidR="001D78B3" w:rsidRPr="0095779D" w:rsidRDefault="001D78B3" w:rsidP="00573ADB">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3) vājpiena pulvera un sviesta ražošanas uzņēmumi</w:t>
            </w:r>
            <w:r w:rsidR="002F7348" w:rsidRPr="0095779D">
              <w:rPr>
                <w:rFonts w:ascii="Times New Roman" w:eastAsia="Times New Roman" w:hAnsi="Times New Roman" w:cs="Times New Roman"/>
                <w:iCs/>
                <w:sz w:val="24"/>
                <w:szCs w:val="24"/>
                <w:lang w:eastAsia="lv-LV"/>
              </w:rPr>
              <w:t>.</w:t>
            </w:r>
            <w:r w:rsidRPr="0095779D">
              <w:rPr>
                <w:rFonts w:ascii="Times New Roman" w:eastAsia="Times New Roman" w:hAnsi="Times New Roman" w:cs="Times New Roman"/>
                <w:iCs/>
                <w:sz w:val="24"/>
                <w:szCs w:val="24"/>
                <w:lang w:eastAsia="lv-LV"/>
              </w:rPr>
              <w:t xml:space="preserve"> </w:t>
            </w:r>
          </w:p>
        </w:tc>
      </w:tr>
      <w:tr w:rsidR="00685F27" w:rsidRPr="0095779D" w14:paraId="78D948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9D"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D9489E"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E63180" w14:textId="77777777" w:rsidR="00D66FF2" w:rsidRPr="0095779D" w:rsidRDefault="00D66FF2" w:rsidP="00D66FF2">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Projekts neparedz administratīvā sloga palielināšanos administrējošām iestādēm – Lauku atbalsta dienestam un Pārtikas un veterinārais dienestam.</w:t>
            </w:r>
          </w:p>
          <w:p w14:paraId="78D948A2" w14:textId="4A7B93FC" w:rsidR="00EB48C4" w:rsidRPr="0095779D" w:rsidRDefault="00D66FF2" w:rsidP="00D66FF2">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Projekts nemaina tiesības un pienākumus sabiedrības mērķgrupām.</w:t>
            </w:r>
          </w:p>
          <w:p w14:paraId="78D948A3" w14:textId="59CB003E" w:rsidR="00EB48C4" w:rsidRPr="0095779D" w:rsidRDefault="002F7348" w:rsidP="006433C7">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lastRenderedPageBreak/>
              <w:t>Projekts paredz administratīv</w:t>
            </w:r>
            <w:r w:rsidR="00276A83" w:rsidRPr="0095779D">
              <w:rPr>
                <w:rFonts w:ascii="Times New Roman" w:eastAsia="Times New Roman" w:hAnsi="Times New Roman" w:cs="Times New Roman"/>
                <w:iCs/>
                <w:sz w:val="24"/>
                <w:szCs w:val="24"/>
                <w:lang w:eastAsia="lv-LV"/>
              </w:rPr>
              <w:t>o</w:t>
            </w:r>
            <w:r w:rsidRPr="0095779D">
              <w:rPr>
                <w:rFonts w:ascii="Times New Roman" w:eastAsia="Times New Roman" w:hAnsi="Times New Roman" w:cs="Times New Roman"/>
                <w:iCs/>
                <w:sz w:val="24"/>
                <w:szCs w:val="24"/>
                <w:lang w:eastAsia="lv-LV"/>
              </w:rPr>
              <w:t xml:space="preserve"> slog</w:t>
            </w:r>
            <w:r w:rsidR="00276A83" w:rsidRPr="0095779D">
              <w:rPr>
                <w:rFonts w:ascii="Times New Roman" w:eastAsia="Times New Roman" w:hAnsi="Times New Roman" w:cs="Times New Roman"/>
                <w:iCs/>
                <w:sz w:val="24"/>
                <w:szCs w:val="24"/>
                <w:lang w:eastAsia="lv-LV"/>
              </w:rPr>
              <w:t>u</w:t>
            </w:r>
            <w:r w:rsidRPr="0095779D">
              <w:rPr>
                <w:rFonts w:ascii="Times New Roman" w:eastAsia="Times New Roman" w:hAnsi="Times New Roman" w:cs="Times New Roman"/>
                <w:iCs/>
                <w:sz w:val="24"/>
                <w:szCs w:val="24"/>
                <w:lang w:eastAsia="lv-LV"/>
              </w:rPr>
              <w:t xml:space="preserve"> mērķgrupas uzņēmumiem, kas izmantos projekta ieviestajos ES normatīvajos aktos noteiktās atbalsta shēmas, jo tiem būs jāiesniedz pieteikums. </w:t>
            </w:r>
          </w:p>
        </w:tc>
      </w:tr>
      <w:tr w:rsidR="00685F27" w:rsidRPr="0095779D" w14:paraId="78D948A8" w14:textId="77777777" w:rsidTr="00D66F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A5"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8D948A6"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664DF9" w14:textId="05CE114D" w:rsidR="00EF701D" w:rsidRPr="0095779D" w:rsidRDefault="00EF701D">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A</w:t>
            </w:r>
            <w:r w:rsidR="00276A83" w:rsidRPr="0095779D">
              <w:rPr>
                <w:rFonts w:ascii="Times New Roman" w:eastAsia="Times New Roman" w:hAnsi="Times New Roman" w:cs="Times New Roman"/>
                <w:iCs/>
                <w:sz w:val="24"/>
                <w:szCs w:val="24"/>
                <w:lang w:eastAsia="lv-LV"/>
              </w:rPr>
              <w:t>tbalsta pretendentam</w:t>
            </w:r>
            <w:r w:rsidRPr="0095779D">
              <w:rPr>
                <w:rFonts w:ascii="Times New Roman" w:eastAsia="Times New Roman" w:hAnsi="Times New Roman" w:cs="Times New Roman"/>
                <w:iCs/>
                <w:sz w:val="24"/>
                <w:szCs w:val="24"/>
                <w:lang w:eastAsia="lv-LV"/>
              </w:rPr>
              <w:t xml:space="preserve">, piesakoties privātai uzglabāšanai, </w:t>
            </w:r>
            <w:r w:rsidR="00276A83" w:rsidRPr="0095779D">
              <w:rPr>
                <w:rFonts w:ascii="Times New Roman" w:eastAsia="Times New Roman" w:hAnsi="Times New Roman" w:cs="Times New Roman"/>
                <w:iCs/>
                <w:sz w:val="24"/>
                <w:szCs w:val="24"/>
                <w:lang w:eastAsia="lv-LV"/>
              </w:rPr>
              <w:t xml:space="preserve">būs jāiesniedz </w:t>
            </w:r>
            <w:r w:rsidRPr="0095779D">
              <w:rPr>
                <w:rFonts w:ascii="Times New Roman" w:eastAsia="Times New Roman" w:hAnsi="Times New Roman" w:cs="Times New Roman"/>
                <w:iCs/>
                <w:sz w:val="24"/>
                <w:szCs w:val="24"/>
                <w:lang w:eastAsia="lv-LV"/>
              </w:rPr>
              <w:t>pieteikums</w:t>
            </w:r>
            <w:r w:rsidR="00276A83" w:rsidRPr="0095779D">
              <w:rPr>
                <w:rFonts w:ascii="Times New Roman" w:eastAsia="Times New Roman" w:hAnsi="Times New Roman" w:cs="Times New Roman"/>
                <w:iCs/>
                <w:sz w:val="24"/>
                <w:szCs w:val="24"/>
                <w:lang w:eastAsia="lv-LV"/>
              </w:rPr>
              <w:t xml:space="preserve">. </w:t>
            </w:r>
            <w:r w:rsidRPr="0095779D">
              <w:rPr>
                <w:rFonts w:ascii="Times New Roman" w:eastAsia="Times New Roman" w:hAnsi="Times New Roman" w:cs="Times New Roman"/>
                <w:iCs/>
                <w:sz w:val="24"/>
                <w:szCs w:val="24"/>
                <w:lang w:eastAsia="lv-LV"/>
              </w:rPr>
              <w:t>Viens atbalsta pretendents katra attiecīgā atbalsta pasākuma piemērošanas laikā (t.i., no 7. maija līdz 30. jūnijam) var iesniegt neierobežotu skaitu pieteikumu.</w:t>
            </w:r>
          </w:p>
          <w:p w14:paraId="4D7A6B92" w14:textId="28384EA3" w:rsidR="00EF701D" w:rsidRPr="0095779D" w:rsidRDefault="00EF701D">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Balstoties uz Lauku atbalsta dienesta uzkrāto informāciju par iepriekš īstenotajiem tirgus intervences pasākumiem, var prognozēt, ka pavisam iesniegto pieteikumu skaits nepārsniegs 100 pieteikumus. </w:t>
            </w:r>
          </w:p>
          <w:p w14:paraId="78D948A7" w14:textId="7D724F1D" w:rsidR="00276A83" w:rsidRPr="0095779D" w:rsidRDefault="00276A83">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Tiek pieņemts, ka </w:t>
            </w:r>
            <w:r w:rsidR="00EF701D" w:rsidRPr="0095779D">
              <w:rPr>
                <w:rFonts w:ascii="Times New Roman" w:eastAsia="Times New Roman" w:hAnsi="Times New Roman" w:cs="Times New Roman"/>
                <w:iCs/>
                <w:sz w:val="24"/>
                <w:szCs w:val="24"/>
                <w:lang w:eastAsia="lv-LV"/>
              </w:rPr>
              <w:t>pieteikuma</w:t>
            </w:r>
            <w:r w:rsidRPr="0095779D">
              <w:rPr>
                <w:rFonts w:ascii="Times New Roman" w:eastAsia="Times New Roman" w:hAnsi="Times New Roman" w:cs="Times New Roman"/>
                <w:iCs/>
                <w:sz w:val="24"/>
                <w:szCs w:val="24"/>
                <w:lang w:eastAsia="lv-LV"/>
              </w:rPr>
              <w:t xml:space="preserve"> aizpildīšanai nepieciešama </w:t>
            </w:r>
            <w:r w:rsidR="007913D3" w:rsidRPr="0095779D">
              <w:rPr>
                <w:rFonts w:ascii="Times New Roman" w:eastAsia="Times New Roman" w:hAnsi="Times New Roman" w:cs="Times New Roman"/>
                <w:iCs/>
                <w:sz w:val="24"/>
                <w:szCs w:val="24"/>
                <w:lang w:eastAsia="lv-LV"/>
              </w:rPr>
              <w:t>viena</w:t>
            </w:r>
            <w:r w:rsidRPr="0095779D">
              <w:rPr>
                <w:rFonts w:ascii="Times New Roman" w:eastAsia="Times New Roman" w:hAnsi="Times New Roman" w:cs="Times New Roman"/>
                <w:iCs/>
                <w:sz w:val="24"/>
                <w:szCs w:val="24"/>
                <w:lang w:eastAsia="lv-LV"/>
              </w:rPr>
              <w:t xml:space="preserve"> stunda. </w:t>
            </w:r>
            <w:r w:rsidR="007913D3" w:rsidRPr="0095779D">
              <w:rPr>
                <w:rFonts w:ascii="Times New Roman" w:eastAsia="Times New Roman" w:hAnsi="Times New Roman" w:cs="Times New Roman"/>
                <w:iCs/>
                <w:sz w:val="24"/>
                <w:szCs w:val="24"/>
                <w:lang w:eastAsia="lv-LV"/>
              </w:rPr>
              <w:t>Pēc</w:t>
            </w:r>
            <w:r w:rsidRPr="0095779D">
              <w:rPr>
                <w:rFonts w:ascii="Times New Roman" w:eastAsia="Times New Roman" w:hAnsi="Times New Roman" w:cs="Times New Roman"/>
                <w:iCs/>
                <w:sz w:val="24"/>
                <w:szCs w:val="24"/>
                <w:lang w:eastAsia="lv-LV"/>
              </w:rPr>
              <w:t xml:space="preserve"> </w:t>
            </w:r>
            <w:r w:rsidR="007913D3" w:rsidRPr="0095779D">
              <w:rPr>
                <w:rFonts w:ascii="Times New Roman" w:eastAsia="Times New Roman" w:hAnsi="Times New Roman" w:cs="Times New Roman"/>
                <w:iCs/>
                <w:sz w:val="24"/>
                <w:szCs w:val="24"/>
                <w:lang w:eastAsia="lv-LV"/>
              </w:rPr>
              <w:t>C</w:t>
            </w:r>
            <w:r w:rsidRPr="0095779D">
              <w:rPr>
                <w:rFonts w:ascii="Times New Roman" w:eastAsia="Times New Roman" w:hAnsi="Times New Roman" w:cs="Times New Roman"/>
                <w:iCs/>
                <w:sz w:val="24"/>
                <w:szCs w:val="24"/>
                <w:lang w:eastAsia="lv-LV"/>
              </w:rPr>
              <w:t xml:space="preserve">entrālās Statistikas pārvaldes datiem, 2019. gada 4. ceturksnī vienas stundas darbaspēka izmaksas pārtikas produktu ražošanā sasniedza 8,35 </w:t>
            </w:r>
            <w:proofErr w:type="spellStart"/>
            <w:r w:rsidRPr="0095779D">
              <w:rPr>
                <w:rFonts w:ascii="Times New Roman" w:eastAsia="Times New Roman" w:hAnsi="Times New Roman" w:cs="Times New Roman"/>
                <w:i/>
                <w:sz w:val="24"/>
                <w:szCs w:val="24"/>
                <w:lang w:eastAsia="lv-LV"/>
              </w:rPr>
              <w:t>euro</w:t>
            </w:r>
            <w:proofErr w:type="spellEnd"/>
            <w:r w:rsidRPr="0095779D">
              <w:rPr>
                <w:rFonts w:ascii="Times New Roman" w:eastAsia="Times New Roman" w:hAnsi="Times New Roman" w:cs="Times New Roman"/>
                <w:iCs/>
                <w:sz w:val="24"/>
                <w:szCs w:val="24"/>
                <w:lang w:eastAsia="lv-LV"/>
              </w:rPr>
              <w:t xml:space="preserve">. Prognozētais atbalsta pretendentu skaits ir 10 uzņēmumi, tādējādi kopējās administratīvās izmaksas atbalsta pretendentiem nepārsniegs </w:t>
            </w:r>
            <w:r w:rsidR="00397315" w:rsidRPr="0095779D">
              <w:rPr>
                <w:rFonts w:ascii="Times New Roman" w:eastAsia="Times New Roman" w:hAnsi="Times New Roman" w:cs="Times New Roman"/>
                <w:iCs/>
                <w:sz w:val="24"/>
                <w:szCs w:val="24"/>
                <w:lang w:eastAsia="lv-LV"/>
              </w:rPr>
              <w:t>8350</w:t>
            </w:r>
            <w:r w:rsidRPr="0095779D">
              <w:rPr>
                <w:rFonts w:ascii="Times New Roman" w:eastAsia="Times New Roman" w:hAnsi="Times New Roman" w:cs="Times New Roman"/>
                <w:iCs/>
                <w:sz w:val="24"/>
                <w:szCs w:val="24"/>
                <w:lang w:eastAsia="lv-LV"/>
              </w:rPr>
              <w:t xml:space="preserve"> </w:t>
            </w:r>
            <w:proofErr w:type="spellStart"/>
            <w:r w:rsidRPr="0095779D">
              <w:rPr>
                <w:rFonts w:ascii="Times New Roman" w:eastAsia="Times New Roman" w:hAnsi="Times New Roman" w:cs="Times New Roman"/>
                <w:i/>
                <w:sz w:val="24"/>
                <w:szCs w:val="24"/>
                <w:lang w:eastAsia="lv-LV"/>
              </w:rPr>
              <w:t>euro</w:t>
            </w:r>
            <w:proofErr w:type="spellEnd"/>
            <w:r w:rsidRPr="0095779D">
              <w:rPr>
                <w:rFonts w:ascii="Times New Roman" w:eastAsia="Times New Roman" w:hAnsi="Times New Roman" w:cs="Times New Roman"/>
                <w:i/>
                <w:sz w:val="24"/>
                <w:szCs w:val="24"/>
                <w:lang w:eastAsia="lv-LV"/>
              </w:rPr>
              <w:t>.</w:t>
            </w:r>
          </w:p>
        </w:tc>
      </w:tr>
      <w:tr w:rsidR="00685F27" w:rsidRPr="0095779D" w14:paraId="78D948B0" w14:textId="77777777" w:rsidTr="00D66F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A9"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D948AA"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8D948AF" w14:textId="025A53DF" w:rsidR="00E5323B" w:rsidRPr="0095779D" w:rsidRDefault="00D66FF2" w:rsidP="00EE3BF8">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Nav</w:t>
            </w:r>
            <w:r w:rsidR="007913D3" w:rsidRPr="0095779D">
              <w:rPr>
                <w:rFonts w:ascii="Times New Roman" w:eastAsia="Times New Roman" w:hAnsi="Times New Roman" w:cs="Times New Roman"/>
                <w:iCs/>
                <w:sz w:val="24"/>
                <w:szCs w:val="24"/>
                <w:lang w:eastAsia="lv-LV"/>
              </w:rPr>
              <w:t>.</w:t>
            </w:r>
          </w:p>
        </w:tc>
      </w:tr>
      <w:tr w:rsidR="00685F27" w:rsidRPr="0095779D" w14:paraId="78D948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B1"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8D948B2"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8B3" w14:textId="5E504290"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Nav</w:t>
            </w:r>
            <w:r w:rsidR="007913D3" w:rsidRPr="0095779D">
              <w:rPr>
                <w:rFonts w:ascii="Times New Roman" w:eastAsia="Times New Roman" w:hAnsi="Times New Roman" w:cs="Times New Roman"/>
                <w:iCs/>
                <w:sz w:val="24"/>
                <w:szCs w:val="24"/>
                <w:lang w:eastAsia="lv-LV"/>
              </w:rPr>
              <w:t>.</w:t>
            </w:r>
          </w:p>
        </w:tc>
      </w:tr>
    </w:tbl>
    <w:p w14:paraId="4023FDBF" w14:textId="23F8D8D8" w:rsidR="00D66FF2"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  </w:t>
      </w:r>
    </w:p>
    <w:tbl>
      <w:tblPr>
        <w:tblW w:w="505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1147"/>
        <w:gridCol w:w="1068"/>
        <w:gridCol w:w="934"/>
        <w:gridCol w:w="1068"/>
        <w:gridCol w:w="934"/>
        <w:gridCol w:w="1068"/>
        <w:gridCol w:w="1144"/>
      </w:tblGrid>
      <w:tr w:rsidR="00A00D94" w14:paraId="598CCEC5" w14:textId="77777777" w:rsidTr="00A00D94">
        <w:trPr>
          <w:tblCellSpacing w:w="22" w:type="dxa"/>
        </w:trPr>
        <w:tc>
          <w:tcPr>
            <w:tcW w:w="9058" w:type="dxa"/>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6B64549" w14:textId="77777777" w:rsidR="00A00D94" w:rsidRDefault="00A00D94">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t>III. Tiesību akta projekta ietekme uz valsts budžetu un pašvaldību budžetiem</w:t>
            </w:r>
          </w:p>
        </w:tc>
      </w:tr>
      <w:tr w:rsidR="00A00D94" w14:paraId="488812D1" w14:textId="77777777" w:rsidTr="00A00D94">
        <w:trPr>
          <w:tblCellSpacing w:w="22" w:type="dxa"/>
        </w:trPr>
        <w:tc>
          <w:tcPr>
            <w:tcW w:w="1732"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9E53FD3"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Rādītāji</w:t>
            </w:r>
          </w:p>
        </w:tc>
        <w:tc>
          <w:tcPr>
            <w:tcW w:w="2143"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CE367A"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2020.gads</w:t>
            </w:r>
          </w:p>
        </w:tc>
        <w:tc>
          <w:tcPr>
            <w:tcW w:w="5095"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0CC256" w14:textId="77777777" w:rsidR="00A00D94" w:rsidRDefault="00A00D94">
            <w:pPr>
              <w:jc w:val="both"/>
              <w:rPr>
                <w:rFonts w:ascii="Times New Roman" w:hAnsi="Times New Roman" w:cs="Times New Roman"/>
                <w:sz w:val="24"/>
                <w:szCs w:val="24"/>
                <w:lang w:eastAsia="lv-LV"/>
              </w:rPr>
            </w:pPr>
            <w:r>
              <w:rPr>
                <w:rFonts w:ascii="Times New Roman" w:hAnsi="Times New Roman" w:cs="Times New Roman"/>
                <w:sz w:val="24"/>
                <w:szCs w:val="24"/>
                <w:lang w:eastAsia="lv-LV"/>
              </w:rPr>
              <w:t>Turpmākie trīs gadi (</w:t>
            </w:r>
            <w:proofErr w:type="spellStart"/>
            <w:r>
              <w:rPr>
                <w:rFonts w:ascii="Times New Roman" w:hAnsi="Times New Roman" w:cs="Times New Roman"/>
                <w:i/>
                <w:iCs/>
                <w:sz w:val="24"/>
                <w:szCs w:val="24"/>
                <w:lang w:eastAsia="lv-LV"/>
              </w:rPr>
              <w:t>euro</w:t>
            </w:r>
            <w:proofErr w:type="spellEnd"/>
            <w:r>
              <w:rPr>
                <w:rFonts w:ascii="Times New Roman" w:hAnsi="Times New Roman" w:cs="Times New Roman"/>
                <w:sz w:val="24"/>
                <w:szCs w:val="24"/>
                <w:lang w:eastAsia="lv-LV"/>
              </w:rPr>
              <w:t>)</w:t>
            </w:r>
          </w:p>
        </w:tc>
      </w:tr>
      <w:tr w:rsidR="00A00D94" w14:paraId="148F2E8B" w14:textId="77777777" w:rsidTr="00A00D94">
        <w:trPr>
          <w:tblCellSpacing w:w="22" w:type="dxa"/>
        </w:trPr>
        <w:tc>
          <w:tcPr>
            <w:tcW w:w="1732" w:type="dxa"/>
            <w:vMerge/>
            <w:tcBorders>
              <w:top w:val="outset" w:sz="6" w:space="0" w:color="auto"/>
              <w:left w:val="outset" w:sz="6" w:space="0" w:color="auto"/>
              <w:bottom w:val="outset" w:sz="6" w:space="0" w:color="auto"/>
              <w:right w:val="outset" w:sz="6" w:space="0" w:color="auto"/>
            </w:tcBorders>
            <w:vAlign w:val="center"/>
            <w:hideMark/>
          </w:tcPr>
          <w:p w14:paraId="2746B0E5" w14:textId="77777777" w:rsidR="00A00D94" w:rsidRDefault="00A00D94">
            <w:pPr>
              <w:rPr>
                <w:rFonts w:ascii="Times New Roman" w:hAnsi="Times New Roman" w:cs="Times New Roman"/>
                <w:sz w:val="24"/>
                <w:szCs w:val="24"/>
                <w:lang w:eastAsia="lv-LV"/>
              </w:rPr>
            </w:pPr>
          </w:p>
        </w:tc>
        <w:tc>
          <w:tcPr>
            <w:tcW w:w="2143" w:type="dxa"/>
            <w:gridSpan w:val="2"/>
            <w:vMerge/>
            <w:tcBorders>
              <w:top w:val="outset" w:sz="6" w:space="0" w:color="auto"/>
              <w:left w:val="outset" w:sz="6" w:space="0" w:color="auto"/>
              <w:bottom w:val="outset" w:sz="6" w:space="0" w:color="auto"/>
              <w:right w:val="outset" w:sz="6" w:space="0" w:color="auto"/>
            </w:tcBorders>
            <w:vAlign w:val="center"/>
            <w:hideMark/>
          </w:tcPr>
          <w:p w14:paraId="5DFD1A48" w14:textId="77777777" w:rsidR="00A00D94" w:rsidRDefault="00A00D94">
            <w:pPr>
              <w:rPr>
                <w:rFonts w:ascii="Times New Roman" w:hAnsi="Times New Roman" w:cs="Times New Roman"/>
                <w:sz w:val="24"/>
                <w:szCs w:val="24"/>
                <w:lang w:eastAsia="lv-LV"/>
              </w:rPr>
            </w:pPr>
          </w:p>
        </w:tc>
        <w:tc>
          <w:tcPr>
            <w:tcW w:w="196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1E614DF" w14:textId="77777777" w:rsidR="00A00D94" w:rsidRDefault="00A00D94">
            <w:pPr>
              <w:jc w:val="both"/>
              <w:rPr>
                <w:rFonts w:ascii="Times New Roman" w:hAnsi="Times New Roman" w:cs="Times New Roman"/>
                <w:sz w:val="24"/>
                <w:szCs w:val="24"/>
                <w:lang w:eastAsia="lv-LV"/>
              </w:rPr>
            </w:pPr>
            <w:r>
              <w:rPr>
                <w:rFonts w:ascii="Times New Roman" w:hAnsi="Times New Roman" w:cs="Times New Roman"/>
                <w:sz w:val="24"/>
                <w:szCs w:val="24"/>
                <w:lang w:eastAsia="lv-LV"/>
              </w:rPr>
              <w:t>2021.gads</w:t>
            </w:r>
          </w:p>
        </w:tc>
        <w:tc>
          <w:tcPr>
            <w:tcW w:w="196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2BB8B41" w14:textId="77777777" w:rsidR="00A00D94" w:rsidRDefault="00A00D94">
            <w:pPr>
              <w:jc w:val="both"/>
              <w:rPr>
                <w:rFonts w:ascii="Times New Roman" w:hAnsi="Times New Roman" w:cs="Times New Roman"/>
                <w:sz w:val="24"/>
                <w:szCs w:val="24"/>
                <w:lang w:eastAsia="lv-LV"/>
              </w:rPr>
            </w:pPr>
            <w:r>
              <w:rPr>
                <w:rFonts w:ascii="Times New Roman" w:hAnsi="Times New Roman" w:cs="Times New Roman"/>
                <w:sz w:val="24"/>
                <w:szCs w:val="24"/>
                <w:lang w:eastAsia="lv-LV"/>
              </w:rPr>
              <w:t>2022.gads</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FD9E0BA" w14:textId="77777777" w:rsidR="00A00D94" w:rsidRDefault="00A00D94">
            <w:pPr>
              <w:jc w:val="both"/>
              <w:rPr>
                <w:rFonts w:ascii="Times New Roman" w:hAnsi="Times New Roman" w:cs="Times New Roman"/>
                <w:sz w:val="24"/>
                <w:szCs w:val="24"/>
                <w:lang w:eastAsia="lv-LV"/>
              </w:rPr>
            </w:pPr>
            <w:r>
              <w:rPr>
                <w:rFonts w:ascii="Times New Roman" w:hAnsi="Times New Roman" w:cs="Times New Roman"/>
                <w:sz w:val="24"/>
                <w:szCs w:val="24"/>
                <w:lang w:eastAsia="lv-LV"/>
              </w:rPr>
              <w:t>2023.gads</w:t>
            </w:r>
          </w:p>
        </w:tc>
      </w:tr>
      <w:tr w:rsidR="00A00D94" w14:paraId="712A3725" w14:textId="77777777" w:rsidTr="00A00D94">
        <w:trPr>
          <w:tblCellSpacing w:w="22" w:type="dxa"/>
        </w:trPr>
        <w:tc>
          <w:tcPr>
            <w:tcW w:w="1732" w:type="dxa"/>
            <w:vMerge/>
            <w:tcBorders>
              <w:top w:val="outset" w:sz="6" w:space="0" w:color="auto"/>
              <w:left w:val="outset" w:sz="6" w:space="0" w:color="auto"/>
              <w:bottom w:val="outset" w:sz="6" w:space="0" w:color="auto"/>
              <w:right w:val="outset" w:sz="6" w:space="0" w:color="auto"/>
            </w:tcBorders>
            <w:vAlign w:val="center"/>
            <w:hideMark/>
          </w:tcPr>
          <w:p w14:paraId="53F95559" w14:textId="77777777" w:rsidR="00A00D94" w:rsidRDefault="00A00D94">
            <w:pPr>
              <w:rPr>
                <w:rFonts w:ascii="Times New Roman" w:hAnsi="Times New Roman" w:cs="Times New Roman"/>
                <w:sz w:val="24"/>
                <w:szCs w:val="24"/>
                <w:lang w:eastAsia="lv-LV"/>
              </w:rPr>
            </w:pP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F4C22C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saskaņā ar valsts budžetu kārtējam gadam</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6DF184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izmaiņas kārtējā gadā, salīdzinot ar valsts budžetu kārtējam gadam</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B2B8B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saskaņā ar vidēja termiņa budžeta ietvaru</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65911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izmaiņas, salīdzinot ar vidēja termiņa budžeta ietvaru n+1 gadam</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97CBB6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saskaņā ar vidēja termiņa budžeta ietvaru</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2E75A1"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izmaiņas, salīdzinot ar vidēja termiņa budžeta ietvaru n+2 gadam</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6343BA"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izmaiņas, salīdzinot ar vidēja termiņa budžeta ietvaru n+2 gadam</w:t>
            </w:r>
          </w:p>
        </w:tc>
      </w:tr>
      <w:tr w:rsidR="00A00D94" w14:paraId="03211F76"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92867E"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3E79F2"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AD92196"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EA6E2D"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91A9C2"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2A6985"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1ED87A"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7</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638CE6"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8</w:t>
            </w:r>
          </w:p>
        </w:tc>
      </w:tr>
      <w:tr w:rsidR="00A00D94" w14:paraId="32DA442E"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8C0A56B"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1. Budžeta ieņēmumi</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96D285"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5 148 001</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16D7D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163FED3"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3392D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99554C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E2327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B6760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3F5E4769"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A76728C"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1.1. valsts pamatbudžets, </w:t>
            </w:r>
            <w:r>
              <w:rPr>
                <w:rFonts w:ascii="Times New Roman" w:hAnsi="Times New Roman" w:cs="Times New Roman"/>
                <w:sz w:val="24"/>
                <w:szCs w:val="24"/>
                <w:lang w:eastAsia="lv-LV"/>
              </w:rPr>
              <w:lastRenderedPageBreak/>
              <w:t>tai skaitā ieņēmumi no maksas pakalpojumiem un citi pašu ieņēmumi</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D155CE5" w14:textId="37E6E6FB"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5 148 001</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9996BC"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38601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FCB6297"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922DF1"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F976C1"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4D9BC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5BF08208"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E6555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1.2. valsts speciālais budžets</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565E945"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p w14:paraId="31B2A1AE" w14:textId="77777777" w:rsidR="00A00D94" w:rsidRDefault="00A00D94">
            <w:pPr>
              <w:rPr>
                <w:rFonts w:ascii="Times New Roman" w:hAnsi="Times New Roman" w:cs="Times New Roman"/>
                <w:sz w:val="24"/>
                <w:szCs w:val="24"/>
                <w:lang w:eastAsia="lv-LV"/>
              </w:rPr>
            </w:pP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F1711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58C7A3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93A4BCE"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C7AE8EB"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4632F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1F403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10D5DA5A"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4B9623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1.3. pašvaldību budžets</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6FACF9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FAE9B7"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E4CFC0"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02AA0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42A27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3609995"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BF0D2DA"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54208BB5"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266A8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2. Budžeta izdevumi</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D2F52D" w14:textId="55CA2F64"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5 148 001</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14715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4C5CEA"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9535BB"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3B0DAA"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881E9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209FC4B"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3881E039"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F9C7D03"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2.1. valsts pamatbudžets</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74E044" w14:textId="4888F84D"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5 148 001</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BCC5410"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C1CEF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2DBBF6"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90AB3B"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05A84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14E42A"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0EDA5775"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83B0B0"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2.2. valsts speciālais budžets</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1E42C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F59DC5"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B26C9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FD2836"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FC7890"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DA9D0BA"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B9540E"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63BAA6B9"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59EA16"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2.3. pašvaldību budžets</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9762BE1"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57E2112"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C76A35"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4255B6"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DEF48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575E25"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C38463"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2108538C"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9B027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3. Finansiālā ietekme</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BA615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35968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DCBB5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0BF3E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9A1746"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87BD79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0A526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514CC19E"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779EDB0"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3.1. valsts pamatbudžets</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A04BE1"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F8BF9D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FD685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983E92"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A561FE"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AD503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EC6E3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6795C4EC"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8ACA67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3.2. speciālais budžets</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7BC5F3"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65F27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147ED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542C91"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83EA4B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64306B5"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6526FE"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2F7A895B"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B08C3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3.3. pašvaldību budžets</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00FFB0"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5DE2C6"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D1859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FFE75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5C221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994D2D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69D0C3"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0</w:t>
            </w:r>
          </w:p>
        </w:tc>
      </w:tr>
      <w:tr w:rsidR="00A00D94" w14:paraId="1D4A4286"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F42A9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4. Finanšu līdzekļi papildu izdevumu finansēšanai (kompensējošu izdevumu samazinājumu </w:t>
            </w:r>
            <w:r>
              <w:rPr>
                <w:rFonts w:ascii="Times New Roman" w:hAnsi="Times New Roman" w:cs="Times New Roman"/>
                <w:sz w:val="24"/>
                <w:szCs w:val="24"/>
                <w:lang w:eastAsia="lv-LV"/>
              </w:rPr>
              <w:lastRenderedPageBreak/>
              <w:t>norāda ar "+" zīmi)</w:t>
            </w:r>
          </w:p>
        </w:tc>
        <w:tc>
          <w:tcPr>
            <w:tcW w:w="11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12EE72"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X</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527476"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4AC607"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A9C01CB" w14:textId="77777777" w:rsidR="00A00D94" w:rsidRDefault="00A00D94">
            <w:pPr>
              <w:rPr>
                <w:rFonts w:ascii="Times New Roman" w:hAnsi="Times New Roman" w:cs="Times New Roman"/>
                <w:sz w:val="24"/>
                <w:szCs w:val="24"/>
                <w:lang w:eastAsia="lv-LV"/>
              </w:rPr>
            </w:pP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DFD76FB"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FCA316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D7364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r>
      <w:tr w:rsidR="00A00D94" w14:paraId="46728EA4"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4E6C467"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5. Precizēta finansiālā ietekme</w:t>
            </w:r>
          </w:p>
        </w:tc>
        <w:tc>
          <w:tcPr>
            <w:tcW w:w="1123"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4098652" w14:textId="77777777" w:rsidR="00A00D94" w:rsidRDefault="00A00D94">
            <w:pPr>
              <w:jc w:val="center"/>
              <w:rPr>
                <w:rFonts w:ascii="Times New Roman" w:hAnsi="Times New Roman" w:cs="Times New Roman"/>
                <w:sz w:val="24"/>
                <w:szCs w:val="24"/>
                <w:lang w:eastAsia="lv-LV"/>
              </w:rPr>
            </w:pPr>
          </w:p>
          <w:p w14:paraId="5C72EF00" w14:textId="77777777" w:rsidR="00A00D94" w:rsidRDefault="00A00D94">
            <w:pPr>
              <w:jc w:val="center"/>
              <w:rPr>
                <w:rFonts w:ascii="Times New Roman" w:hAnsi="Times New Roman" w:cs="Times New Roman"/>
                <w:sz w:val="24"/>
                <w:szCs w:val="24"/>
                <w:lang w:eastAsia="lv-LV"/>
              </w:rPr>
            </w:pPr>
          </w:p>
          <w:p w14:paraId="4047AC77" w14:textId="77777777" w:rsidR="00A00D94" w:rsidRDefault="00A00D94">
            <w:pPr>
              <w:jc w:val="center"/>
              <w:rPr>
                <w:rFonts w:ascii="Times New Roman" w:hAnsi="Times New Roman" w:cs="Times New Roman"/>
                <w:sz w:val="24"/>
                <w:szCs w:val="24"/>
                <w:lang w:eastAsia="lv-LV"/>
              </w:rPr>
            </w:pPr>
          </w:p>
          <w:p w14:paraId="18B0266D" w14:textId="77777777" w:rsidR="00A00D94" w:rsidRDefault="00A00D94">
            <w:pPr>
              <w:jc w:val="center"/>
              <w:rPr>
                <w:rFonts w:ascii="Times New Roman" w:hAnsi="Times New Roman" w:cs="Times New Roman"/>
                <w:sz w:val="24"/>
                <w:szCs w:val="24"/>
                <w:lang w:eastAsia="lv-LV"/>
              </w:rPr>
            </w:pPr>
          </w:p>
          <w:p w14:paraId="38BEEB3B" w14:textId="77777777" w:rsidR="00A00D94" w:rsidRDefault="00A00D94">
            <w:pPr>
              <w:jc w:val="center"/>
              <w:rPr>
                <w:rFonts w:ascii="Times New Roman" w:hAnsi="Times New Roman" w:cs="Times New Roman"/>
                <w:sz w:val="24"/>
                <w:szCs w:val="24"/>
                <w:lang w:eastAsia="lv-LV"/>
              </w:rPr>
            </w:pPr>
          </w:p>
          <w:p w14:paraId="0F5302CA"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9EB660"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89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9C78D84" w14:textId="77777777" w:rsidR="00A00D94" w:rsidRDefault="00A00D94">
            <w:pPr>
              <w:jc w:val="center"/>
              <w:rPr>
                <w:rFonts w:ascii="Times New Roman" w:hAnsi="Times New Roman" w:cs="Times New Roman"/>
                <w:sz w:val="24"/>
                <w:szCs w:val="24"/>
                <w:lang w:eastAsia="lv-LV"/>
              </w:rPr>
            </w:pPr>
          </w:p>
          <w:p w14:paraId="678CD88B" w14:textId="77777777" w:rsidR="00A00D94" w:rsidRDefault="00A00D94">
            <w:pPr>
              <w:jc w:val="center"/>
              <w:rPr>
                <w:rFonts w:ascii="Times New Roman" w:hAnsi="Times New Roman" w:cs="Times New Roman"/>
                <w:sz w:val="24"/>
                <w:szCs w:val="24"/>
                <w:lang w:eastAsia="lv-LV"/>
              </w:rPr>
            </w:pPr>
          </w:p>
          <w:p w14:paraId="215C334D" w14:textId="77777777" w:rsidR="00A00D94" w:rsidRDefault="00A00D94">
            <w:pPr>
              <w:jc w:val="center"/>
              <w:rPr>
                <w:rFonts w:ascii="Times New Roman" w:hAnsi="Times New Roman" w:cs="Times New Roman"/>
                <w:sz w:val="24"/>
                <w:szCs w:val="24"/>
                <w:lang w:eastAsia="lv-LV"/>
              </w:rPr>
            </w:pPr>
          </w:p>
          <w:p w14:paraId="6928CC8A" w14:textId="77777777" w:rsidR="00A00D94" w:rsidRDefault="00A00D94">
            <w:pPr>
              <w:jc w:val="center"/>
              <w:rPr>
                <w:rFonts w:ascii="Times New Roman" w:hAnsi="Times New Roman" w:cs="Times New Roman"/>
                <w:sz w:val="24"/>
                <w:szCs w:val="24"/>
                <w:lang w:eastAsia="lv-LV"/>
              </w:rPr>
            </w:pPr>
          </w:p>
          <w:p w14:paraId="5D3BB37B" w14:textId="77777777" w:rsidR="00A00D94" w:rsidRDefault="00A00D94">
            <w:pPr>
              <w:jc w:val="center"/>
              <w:rPr>
                <w:rFonts w:ascii="Times New Roman" w:hAnsi="Times New Roman" w:cs="Times New Roman"/>
                <w:sz w:val="24"/>
                <w:szCs w:val="24"/>
                <w:lang w:eastAsia="lv-LV"/>
              </w:rPr>
            </w:pPr>
          </w:p>
          <w:p w14:paraId="56615E5B"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6DBFBE" w14:textId="77777777" w:rsidR="00A00D94" w:rsidRDefault="00A00D94">
            <w:pPr>
              <w:rPr>
                <w:rFonts w:ascii="Times New Roman" w:hAnsi="Times New Roman" w:cs="Times New Roman"/>
                <w:sz w:val="24"/>
                <w:szCs w:val="24"/>
                <w:lang w:eastAsia="lv-LV"/>
              </w:rPr>
            </w:pPr>
          </w:p>
        </w:tc>
        <w:tc>
          <w:tcPr>
            <w:tcW w:w="89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D61D170" w14:textId="77777777" w:rsidR="00A00D94" w:rsidRDefault="00A00D94">
            <w:pPr>
              <w:jc w:val="center"/>
              <w:rPr>
                <w:rFonts w:ascii="Times New Roman" w:hAnsi="Times New Roman" w:cs="Times New Roman"/>
                <w:sz w:val="24"/>
                <w:szCs w:val="24"/>
                <w:lang w:eastAsia="lv-LV"/>
              </w:rPr>
            </w:pPr>
          </w:p>
          <w:p w14:paraId="6CAC8170" w14:textId="77777777" w:rsidR="00A00D94" w:rsidRDefault="00A00D94">
            <w:pPr>
              <w:jc w:val="center"/>
              <w:rPr>
                <w:rFonts w:ascii="Times New Roman" w:hAnsi="Times New Roman" w:cs="Times New Roman"/>
                <w:sz w:val="24"/>
                <w:szCs w:val="24"/>
                <w:lang w:eastAsia="lv-LV"/>
              </w:rPr>
            </w:pPr>
          </w:p>
          <w:p w14:paraId="30EE9808" w14:textId="77777777" w:rsidR="00A00D94" w:rsidRDefault="00A00D94">
            <w:pPr>
              <w:jc w:val="center"/>
              <w:rPr>
                <w:rFonts w:ascii="Times New Roman" w:hAnsi="Times New Roman" w:cs="Times New Roman"/>
                <w:sz w:val="24"/>
                <w:szCs w:val="24"/>
                <w:lang w:eastAsia="lv-LV"/>
              </w:rPr>
            </w:pPr>
          </w:p>
          <w:p w14:paraId="4C4B2593" w14:textId="77777777" w:rsidR="00A00D94" w:rsidRDefault="00A00D94">
            <w:pPr>
              <w:jc w:val="center"/>
              <w:rPr>
                <w:rFonts w:ascii="Times New Roman" w:hAnsi="Times New Roman" w:cs="Times New Roman"/>
                <w:sz w:val="24"/>
                <w:szCs w:val="24"/>
                <w:lang w:eastAsia="lv-LV"/>
              </w:rPr>
            </w:pPr>
          </w:p>
          <w:p w14:paraId="79ED5ADB" w14:textId="77777777" w:rsidR="00A00D94" w:rsidRDefault="00A00D94">
            <w:pPr>
              <w:jc w:val="center"/>
              <w:rPr>
                <w:rFonts w:ascii="Times New Roman" w:hAnsi="Times New Roman" w:cs="Times New Roman"/>
                <w:sz w:val="24"/>
                <w:szCs w:val="24"/>
                <w:lang w:eastAsia="lv-LV"/>
              </w:rPr>
            </w:pPr>
          </w:p>
          <w:p w14:paraId="21C37753"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C5770E"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752E00"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r>
      <w:tr w:rsidR="00A00D94" w14:paraId="4A36710D"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3D6FED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5.1. valsts pamatbudžets</w:t>
            </w:r>
          </w:p>
        </w:tc>
        <w:tc>
          <w:tcPr>
            <w:tcW w:w="1123" w:type="dxa"/>
            <w:vMerge/>
            <w:tcBorders>
              <w:top w:val="outset" w:sz="6" w:space="0" w:color="auto"/>
              <w:left w:val="outset" w:sz="6" w:space="0" w:color="auto"/>
              <w:bottom w:val="outset" w:sz="6" w:space="0" w:color="auto"/>
              <w:right w:val="outset" w:sz="6" w:space="0" w:color="auto"/>
            </w:tcBorders>
            <w:vAlign w:val="center"/>
            <w:hideMark/>
          </w:tcPr>
          <w:p w14:paraId="59FB996E" w14:textId="77777777" w:rsidR="00A00D94" w:rsidRDefault="00A00D94">
            <w:pPr>
              <w:rPr>
                <w:rFonts w:ascii="Times New Roman" w:hAnsi="Times New Roman" w:cs="Times New Roman"/>
                <w:sz w:val="24"/>
                <w:szCs w:val="24"/>
                <w:lang w:eastAsia="lv-LV"/>
              </w:rPr>
            </w:pP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39FF8F" w14:textId="77777777" w:rsidR="00A00D94" w:rsidRDefault="00A00D94">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14:paraId="600DC852" w14:textId="77777777" w:rsidR="00A00D94" w:rsidRDefault="00A00D94">
            <w:pPr>
              <w:rPr>
                <w:rFonts w:ascii="Times New Roman" w:hAnsi="Times New Roman" w:cs="Times New Roman"/>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BCAD48C"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896" w:type="dxa"/>
            <w:vMerge/>
            <w:tcBorders>
              <w:top w:val="outset" w:sz="6" w:space="0" w:color="auto"/>
              <w:left w:val="outset" w:sz="6" w:space="0" w:color="auto"/>
              <w:bottom w:val="outset" w:sz="6" w:space="0" w:color="auto"/>
              <w:right w:val="outset" w:sz="6" w:space="0" w:color="auto"/>
            </w:tcBorders>
            <w:vAlign w:val="center"/>
            <w:hideMark/>
          </w:tcPr>
          <w:p w14:paraId="7F48C1C4" w14:textId="77777777" w:rsidR="00A00D94" w:rsidRDefault="00A00D94">
            <w:pPr>
              <w:rPr>
                <w:rFonts w:ascii="Times New Roman" w:hAnsi="Times New Roman" w:cs="Times New Roman"/>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3E8446"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6545D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r>
      <w:tr w:rsidR="00A00D94" w14:paraId="2428A0D9"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59BCEEC"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5.2. speciālais budžets</w:t>
            </w:r>
          </w:p>
        </w:tc>
        <w:tc>
          <w:tcPr>
            <w:tcW w:w="1123" w:type="dxa"/>
            <w:vMerge/>
            <w:tcBorders>
              <w:top w:val="outset" w:sz="6" w:space="0" w:color="auto"/>
              <w:left w:val="outset" w:sz="6" w:space="0" w:color="auto"/>
              <w:bottom w:val="outset" w:sz="6" w:space="0" w:color="auto"/>
              <w:right w:val="outset" w:sz="6" w:space="0" w:color="auto"/>
            </w:tcBorders>
            <w:vAlign w:val="center"/>
            <w:hideMark/>
          </w:tcPr>
          <w:p w14:paraId="655E0D59" w14:textId="77777777" w:rsidR="00A00D94" w:rsidRDefault="00A00D94">
            <w:pPr>
              <w:rPr>
                <w:rFonts w:ascii="Times New Roman" w:hAnsi="Times New Roman" w:cs="Times New Roman"/>
                <w:sz w:val="24"/>
                <w:szCs w:val="24"/>
                <w:lang w:eastAsia="lv-LV"/>
              </w:rPr>
            </w:pP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432F276"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896" w:type="dxa"/>
            <w:vMerge/>
            <w:tcBorders>
              <w:top w:val="outset" w:sz="6" w:space="0" w:color="auto"/>
              <w:left w:val="outset" w:sz="6" w:space="0" w:color="auto"/>
              <w:bottom w:val="outset" w:sz="6" w:space="0" w:color="auto"/>
              <w:right w:val="outset" w:sz="6" w:space="0" w:color="auto"/>
            </w:tcBorders>
            <w:vAlign w:val="center"/>
            <w:hideMark/>
          </w:tcPr>
          <w:p w14:paraId="118C7E9F" w14:textId="77777777" w:rsidR="00A00D94" w:rsidRDefault="00A00D94">
            <w:pPr>
              <w:rPr>
                <w:rFonts w:ascii="Times New Roman" w:hAnsi="Times New Roman" w:cs="Times New Roman"/>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5E266D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896" w:type="dxa"/>
            <w:vMerge/>
            <w:tcBorders>
              <w:top w:val="outset" w:sz="6" w:space="0" w:color="auto"/>
              <w:left w:val="outset" w:sz="6" w:space="0" w:color="auto"/>
              <w:bottom w:val="outset" w:sz="6" w:space="0" w:color="auto"/>
              <w:right w:val="outset" w:sz="6" w:space="0" w:color="auto"/>
            </w:tcBorders>
            <w:vAlign w:val="center"/>
            <w:hideMark/>
          </w:tcPr>
          <w:p w14:paraId="6991029A" w14:textId="77777777" w:rsidR="00A00D94" w:rsidRDefault="00A00D94">
            <w:pPr>
              <w:rPr>
                <w:rFonts w:ascii="Times New Roman" w:hAnsi="Times New Roman" w:cs="Times New Roman"/>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1DB15F"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D2A8B23"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r>
      <w:tr w:rsidR="00A00D94" w14:paraId="209E8755"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5AF643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5.3. pašvaldību budžets</w:t>
            </w:r>
          </w:p>
        </w:tc>
        <w:tc>
          <w:tcPr>
            <w:tcW w:w="1123" w:type="dxa"/>
            <w:vMerge/>
            <w:tcBorders>
              <w:top w:val="outset" w:sz="6" w:space="0" w:color="auto"/>
              <w:left w:val="outset" w:sz="6" w:space="0" w:color="auto"/>
              <w:bottom w:val="outset" w:sz="6" w:space="0" w:color="auto"/>
              <w:right w:val="outset" w:sz="6" w:space="0" w:color="auto"/>
            </w:tcBorders>
            <w:vAlign w:val="center"/>
            <w:hideMark/>
          </w:tcPr>
          <w:p w14:paraId="74A4ABCE" w14:textId="77777777" w:rsidR="00A00D94" w:rsidRDefault="00A00D94">
            <w:pPr>
              <w:rPr>
                <w:rFonts w:ascii="Times New Roman" w:hAnsi="Times New Roman" w:cs="Times New Roman"/>
                <w:sz w:val="24"/>
                <w:szCs w:val="24"/>
                <w:lang w:eastAsia="lv-LV"/>
              </w:rPr>
            </w:pPr>
          </w:p>
        </w:tc>
        <w:tc>
          <w:tcPr>
            <w:tcW w:w="9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C5FFA84"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896" w:type="dxa"/>
            <w:vMerge/>
            <w:tcBorders>
              <w:top w:val="outset" w:sz="6" w:space="0" w:color="auto"/>
              <w:left w:val="outset" w:sz="6" w:space="0" w:color="auto"/>
              <w:bottom w:val="outset" w:sz="6" w:space="0" w:color="auto"/>
              <w:right w:val="outset" w:sz="6" w:space="0" w:color="auto"/>
            </w:tcBorders>
            <w:vAlign w:val="center"/>
            <w:hideMark/>
          </w:tcPr>
          <w:p w14:paraId="391A7D62" w14:textId="77777777" w:rsidR="00A00D94" w:rsidRDefault="00A00D94">
            <w:pPr>
              <w:rPr>
                <w:rFonts w:ascii="Times New Roman" w:hAnsi="Times New Roman" w:cs="Times New Roman"/>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848F3F0"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896" w:type="dxa"/>
            <w:vMerge/>
            <w:tcBorders>
              <w:top w:val="outset" w:sz="6" w:space="0" w:color="auto"/>
              <w:left w:val="outset" w:sz="6" w:space="0" w:color="auto"/>
              <w:bottom w:val="outset" w:sz="6" w:space="0" w:color="auto"/>
              <w:right w:val="outset" w:sz="6" w:space="0" w:color="auto"/>
            </w:tcBorders>
            <w:vAlign w:val="center"/>
            <w:hideMark/>
          </w:tcPr>
          <w:p w14:paraId="31C32823" w14:textId="77777777" w:rsidR="00A00D94" w:rsidRDefault="00A00D94">
            <w:pPr>
              <w:rPr>
                <w:rFonts w:ascii="Times New Roman" w:hAnsi="Times New Roman" w:cs="Times New Roman"/>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6E79A6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c>
          <w:tcPr>
            <w:tcW w:w="10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1B83DD"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 </w:t>
            </w:r>
          </w:p>
        </w:tc>
      </w:tr>
      <w:tr w:rsidR="00A00D94" w14:paraId="0E174283"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CBA9DBE"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282" w:type="dxa"/>
            <w:gridSpan w:val="7"/>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E42885F" w14:textId="77777777" w:rsidR="00A00D94" w:rsidRDefault="00A00D94">
            <w:pPr>
              <w:jc w:val="both"/>
              <w:rPr>
                <w:rFonts w:ascii="Times New Roman" w:hAnsi="Times New Roman" w:cs="Times New Roman"/>
                <w:sz w:val="24"/>
                <w:szCs w:val="24"/>
                <w:lang w:eastAsia="lv-LV"/>
              </w:rPr>
            </w:pPr>
            <w:r>
              <w:rPr>
                <w:rFonts w:ascii="Times New Roman" w:hAnsi="Times New Roman" w:cs="Times New Roman"/>
                <w:sz w:val="24"/>
                <w:szCs w:val="24"/>
                <w:lang w:eastAsia="lv-LV"/>
              </w:rPr>
              <w:t>Saskaņā ar likumu “Par vidēja termiņa budžeta ietvaru 2020., 2021. un 2022. gadam” finansējums 2020.gadam ir apstiprināts ar kopējiem izdevumiem 5 148 001 EUR, tai skaitā:</w:t>
            </w:r>
          </w:p>
          <w:p w14:paraId="79767236" w14:textId="77777777" w:rsidR="00A00D94" w:rsidRDefault="00A00D94" w:rsidP="00A00D94">
            <w:pPr>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Finansējums intervences iepirkumiem – 5 101 001 EUR</w:t>
            </w:r>
          </w:p>
          <w:p w14:paraId="50086951" w14:textId="77777777" w:rsidR="00A00D94" w:rsidRDefault="00A00D94" w:rsidP="00A00D94">
            <w:pPr>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Finansējums piena produktu privātai uzglabāšanai – 47 000 EUR</w:t>
            </w:r>
          </w:p>
          <w:p w14:paraId="6DBD313F" w14:textId="77777777" w:rsidR="00A00D94" w:rsidRDefault="00A00D94">
            <w:pPr>
              <w:jc w:val="both"/>
              <w:rPr>
                <w:rFonts w:ascii="Times New Roman" w:hAnsi="Times New Roman" w:cs="Times New Roman"/>
                <w:sz w:val="24"/>
                <w:szCs w:val="24"/>
                <w:lang w:eastAsia="lv-LV"/>
              </w:rPr>
            </w:pPr>
          </w:p>
        </w:tc>
      </w:tr>
      <w:tr w:rsidR="00A00D94" w14:paraId="253BB9CC"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D5F628C"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6.1. detalizēts ieņēmumu aprēķins</w:t>
            </w:r>
          </w:p>
        </w:tc>
        <w:tc>
          <w:tcPr>
            <w:tcW w:w="7282" w:type="dxa"/>
            <w:gridSpan w:val="7"/>
            <w:vMerge/>
            <w:tcBorders>
              <w:top w:val="outset" w:sz="6" w:space="0" w:color="auto"/>
              <w:left w:val="outset" w:sz="6" w:space="0" w:color="auto"/>
              <w:bottom w:val="outset" w:sz="6" w:space="0" w:color="auto"/>
              <w:right w:val="outset" w:sz="6" w:space="0" w:color="auto"/>
            </w:tcBorders>
            <w:vAlign w:val="center"/>
            <w:hideMark/>
          </w:tcPr>
          <w:p w14:paraId="3F546F39" w14:textId="77777777" w:rsidR="00A00D94" w:rsidRDefault="00A00D94">
            <w:pPr>
              <w:rPr>
                <w:rFonts w:ascii="Times New Roman" w:hAnsi="Times New Roman" w:cs="Times New Roman"/>
                <w:sz w:val="24"/>
                <w:szCs w:val="24"/>
                <w:lang w:eastAsia="lv-LV"/>
              </w:rPr>
            </w:pPr>
          </w:p>
        </w:tc>
      </w:tr>
      <w:tr w:rsidR="00A00D94" w14:paraId="7312977D"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F5383A6"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6.2. detalizēts izdevumu aprēķins</w:t>
            </w:r>
          </w:p>
        </w:tc>
        <w:tc>
          <w:tcPr>
            <w:tcW w:w="7282" w:type="dxa"/>
            <w:gridSpan w:val="7"/>
            <w:vMerge/>
            <w:tcBorders>
              <w:top w:val="outset" w:sz="6" w:space="0" w:color="auto"/>
              <w:left w:val="outset" w:sz="6" w:space="0" w:color="auto"/>
              <w:bottom w:val="outset" w:sz="6" w:space="0" w:color="auto"/>
              <w:right w:val="outset" w:sz="6" w:space="0" w:color="auto"/>
            </w:tcBorders>
            <w:vAlign w:val="center"/>
            <w:hideMark/>
          </w:tcPr>
          <w:p w14:paraId="41EE6E84" w14:textId="77777777" w:rsidR="00A00D94" w:rsidRDefault="00A00D94">
            <w:pPr>
              <w:rPr>
                <w:rFonts w:ascii="Times New Roman" w:hAnsi="Times New Roman" w:cs="Times New Roman"/>
                <w:sz w:val="24"/>
                <w:szCs w:val="24"/>
                <w:lang w:eastAsia="lv-LV"/>
              </w:rPr>
            </w:pPr>
          </w:p>
        </w:tc>
      </w:tr>
      <w:tr w:rsidR="00A00D94" w14:paraId="2F46497F"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B4A98F0"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7. Amata vietu skaita izmaiņas</w:t>
            </w:r>
          </w:p>
        </w:tc>
        <w:tc>
          <w:tcPr>
            <w:tcW w:w="7282" w:type="dxa"/>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7D9F2D8"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A00D94" w14:paraId="545C182D" w14:textId="77777777" w:rsidTr="00A00D94">
        <w:trPr>
          <w:tblCellSpacing w:w="22" w:type="dxa"/>
        </w:trPr>
        <w:tc>
          <w:tcPr>
            <w:tcW w:w="17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9D50069" w14:textId="77777777" w:rsidR="00A00D94" w:rsidRDefault="00A00D94">
            <w:pPr>
              <w:rPr>
                <w:rFonts w:ascii="Times New Roman" w:hAnsi="Times New Roman" w:cs="Times New Roman"/>
                <w:sz w:val="24"/>
                <w:szCs w:val="24"/>
                <w:lang w:eastAsia="lv-LV"/>
              </w:rPr>
            </w:pPr>
            <w:r>
              <w:rPr>
                <w:rFonts w:ascii="Times New Roman" w:hAnsi="Times New Roman" w:cs="Times New Roman"/>
                <w:sz w:val="24"/>
                <w:szCs w:val="24"/>
                <w:lang w:eastAsia="lv-LV"/>
              </w:rPr>
              <w:t>8. Cita informācija</w:t>
            </w:r>
          </w:p>
          <w:p w14:paraId="256101BF" w14:textId="77777777" w:rsidR="003A5ACE" w:rsidRPr="003A5ACE" w:rsidRDefault="003A5ACE" w:rsidP="003A5ACE">
            <w:pPr>
              <w:rPr>
                <w:rFonts w:ascii="Times New Roman" w:hAnsi="Times New Roman" w:cs="Times New Roman"/>
                <w:sz w:val="24"/>
                <w:szCs w:val="24"/>
                <w:lang w:eastAsia="lv-LV"/>
              </w:rPr>
            </w:pPr>
          </w:p>
          <w:p w14:paraId="556B131B" w14:textId="77777777" w:rsidR="003A5ACE" w:rsidRPr="003A5ACE" w:rsidRDefault="003A5ACE" w:rsidP="003A5ACE">
            <w:pPr>
              <w:rPr>
                <w:rFonts w:ascii="Times New Roman" w:hAnsi="Times New Roman" w:cs="Times New Roman"/>
                <w:sz w:val="24"/>
                <w:szCs w:val="24"/>
                <w:lang w:eastAsia="lv-LV"/>
              </w:rPr>
            </w:pPr>
          </w:p>
          <w:p w14:paraId="3EC43DF1" w14:textId="77777777" w:rsidR="003A5ACE" w:rsidRDefault="003A5ACE" w:rsidP="003A5ACE">
            <w:pPr>
              <w:rPr>
                <w:rFonts w:ascii="Times New Roman" w:hAnsi="Times New Roman" w:cs="Times New Roman"/>
                <w:sz w:val="24"/>
                <w:szCs w:val="24"/>
                <w:lang w:eastAsia="lv-LV"/>
              </w:rPr>
            </w:pPr>
          </w:p>
          <w:p w14:paraId="367E5EBC" w14:textId="07C8D5F1" w:rsidR="003A5ACE" w:rsidRPr="003A5ACE" w:rsidRDefault="003A5ACE" w:rsidP="003A5ACE">
            <w:pPr>
              <w:jc w:val="center"/>
              <w:rPr>
                <w:rFonts w:ascii="Times New Roman" w:hAnsi="Times New Roman" w:cs="Times New Roman"/>
                <w:sz w:val="24"/>
                <w:szCs w:val="24"/>
                <w:lang w:eastAsia="lv-LV"/>
              </w:rPr>
            </w:pPr>
          </w:p>
        </w:tc>
        <w:tc>
          <w:tcPr>
            <w:tcW w:w="7282" w:type="dxa"/>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90524B8" w14:textId="77777777" w:rsidR="00A00D94" w:rsidRDefault="00A00D94">
            <w:pPr>
              <w:pStyle w:val="tvhtml"/>
              <w:spacing w:after="0" w:afterAutospacing="0"/>
              <w:jc w:val="both"/>
            </w:pPr>
            <w:r>
              <w:lastRenderedPageBreak/>
              <w:t xml:space="preserve">Finansējums tiks nodrošināts 100% no ES budžeta, to izmaksājot no Zemkopības ministrijas budžeta programmas 64.00.00. „Eiropas Lauksaimniecības garantiju fonda (ELGF) projektu un pasākumu īstenošana” apakšprogrammas 64.08.00. „Izdevumi Eiropas Lauksaimniecības garantiju fonda (ELGF) projektu un pasākumu īstenošanai (2014–2020)”. </w:t>
            </w:r>
          </w:p>
          <w:p w14:paraId="455E7931" w14:textId="77777777" w:rsidR="00A00D94" w:rsidRDefault="00A00D94">
            <w:pPr>
              <w:jc w:val="both"/>
              <w:rPr>
                <w:rFonts w:ascii="Times New Roman" w:hAnsi="Times New Roman" w:cs="Times New Roman"/>
                <w:sz w:val="24"/>
                <w:szCs w:val="24"/>
                <w:lang w:eastAsia="lv-LV"/>
              </w:rPr>
            </w:pPr>
          </w:p>
        </w:tc>
      </w:tr>
    </w:tbl>
    <w:p w14:paraId="78D94990" w14:textId="77777777" w:rsidR="00A01F09" w:rsidRPr="0095779D" w:rsidRDefault="00A01F09" w:rsidP="00E5323B">
      <w:pPr>
        <w:spacing w:after="0" w:line="240" w:lineRule="auto"/>
        <w:rPr>
          <w:rFonts w:ascii="Times New Roman" w:eastAsia="Times New Roman" w:hAnsi="Times New Roman" w:cs="Times New Roman"/>
          <w:iCs/>
          <w:sz w:val="24"/>
          <w:szCs w:val="24"/>
          <w:lang w:eastAsia="lv-LV"/>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84"/>
      </w:tblGrid>
      <w:tr w:rsidR="007F27EC" w:rsidRPr="0095779D" w14:paraId="78D94992" w14:textId="77777777" w:rsidTr="00D66FF2">
        <w:trPr>
          <w:jc w:val="center"/>
        </w:trPr>
        <w:tc>
          <w:tcPr>
            <w:tcW w:w="8984" w:type="dxa"/>
          </w:tcPr>
          <w:p w14:paraId="78D94991" w14:textId="77777777" w:rsidR="007F27EC" w:rsidRPr="0095779D" w:rsidRDefault="007F27EC" w:rsidP="00196727">
            <w:pPr>
              <w:pStyle w:val="naisnod"/>
              <w:spacing w:before="0" w:after="0"/>
              <w:ind w:left="57" w:right="57"/>
              <w:rPr>
                <w:szCs w:val="28"/>
              </w:rPr>
            </w:pPr>
            <w:r w:rsidRPr="0095779D">
              <w:rPr>
                <w:szCs w:val="28"/>
              </w:rPr>
              <w:t>IV. Tiesību akta projekta ietekme uz spēkā esošo tiesību normu sistēmu</w:t>
            </w:r>
          </w:p>
        </w:tc>
      </w:tr>
      <w:tr w:rsidR="007F27EC" w:rsidRPr="0095779D" w14:paraId="78D94994" w14:textId="77777777" w:rsidTr="00D66FF2">
        <w:trPr>
          <w:jc w:val="center"/>
        </w:trPr>
        <w:tc>
          <w:tcPr>
            <w:tcW w:w="8984" w:type="dxa"/>
          </w:tcPr>
          <w:p w14:paraId="78D94993" w14:textId="77777777" w:rsidR="007F27EC" w:rsidRPr="0095779D" w:rsidRDefault="007F27EC" w:rsidP="00196727">
            <w:pPr>
              <w:pStyle w:val="naisnod"/>
              <w:spacing w:before="0" w:after="0"/>
              <w:ind w:left="57" w:right="57"/>
              <w:rPr>
                <w:b w:val="0"/>
                <w:szCs w:val="28"/>
              </w:rPr>
            </w:pPr>
            <w:r w:rsidRPr="0095779D">
              <w:rPr>
                <w:b w:val="0"/>
                <w:szCs w:val="28"/>
              </w:rPr>
              <w:t>Projekts šo jomu neskar.</w:t>
            </w:r>
          </w:p>
        </w:tc>
      </w:tr>
    </w:tbl>
    <w:p w14:paraId="78D94997" w14:textId="77777777" w:rsidR="00D566EA" w:rsidRPr="0095779D"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95779D" w14:paraId="78D9499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998" w14:textId="77777777" w:rsidR="00655F2C" w:rsidRPr="0095779D" w:rsidRDefault="00E5323B" w:rsidP="00E5323B">
            <w:pPr>
              <w:spacing w:after="0" w:line="240" w:lineRule="auto"/>
              <w:rPr>
                <w:rFonts w:ascii="Times New Roman" w:eastAsia="Times New Roman" w:hAnsi="Times New Roman" w:cs="Times New Roman"/>
                <w:b/>
                <w:bCs/>
                <w:iCs/>
                <w:sz w:val="24"/>
                <w:szCs w:val="24"/>
                <w:lang w:eastAsia="lv-LV"/>
              </w:rPr>
            </w:pPr>
            <w:r w:rsidRPr="0095779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5F27" w:rsidRPr="0095779D" w14:paraId="78D949A2" w14:textId="77777777" w:rsidTr="00D66F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99A"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99B"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78D949A1" w14:textId="77777777" w:rsidR="00E5323B" w:rsidRPr="0095779D" w:rsidRDefault="00E5323B" w:rsidP="00AE4607">
            <w:pPr>
              <w:spacing w:after="0" w:line="240" w:lineRule="auto"/>
              <w:jc w:val="both"/>
              <w:rPr>
                <w:rFonts w:ascii="Times New Roman" w:hAnsi="Times New Roman" w:cs="Times New Roman"/>
                <w:sz w:val="24"/>
                <w:szCs w:val="24"/>
              </w:rPr>
            </w:pPr>
          </w:p>
        </w:tc>
      </w:tr>
      <w:tr w:rsidR="00685F27" w:rsidRPr="0095779D" w14:paraId="78D949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9A3"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D949A4"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8D949A5" w14:textId="77777777" w:rsidR="00E5323B" w:rsidRPr="0095779D" w:rsidRDefault="00AE4607"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Projekts šo jomu neskar.</w:t>
            </w:r>
          </w:p>
        </w:tc>
      </w:tr>
      <w:tr w:rsidR="00685F27" w:rsidRPr="0095779D" w14:paraId="78D949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9A7"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D949A8"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9A9" w14:textId="77777777" w:rsidR="00E5323B" w:rsidRPr="0095779D" w:rsidRDefault="006C4FCD"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Nav</w:t>
            </w:r>
          </w:p>
        </w:tc>
      </w:tr>
    </w:tbl>
    <w:p w14:paraId="78D949AC" w14:textId="1CA3A811" w:rsidR="00D566EA"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5"/>
        <w:gridCol w:w="1994"/>
        <w:gridCol w:w="1363"/>
        <w:gridCol w:w="654"/>
        <w:gridCol w:w="52"/>
        <w:gridCol w:w="3057"/>
      </w:tblGrid>
      <w:tr w:rsidR="00685F27" w:rsidRPr="0095779D" w14:paraId="78D949AE"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8D949AD" w14:textId="77777777" w:rsidR="00655F2C" w:rsidRPr="0095779D" w:rsidRDefault="00E5323B" w:rsidP="00E5323B">
            <w:pPr>
              <w:spacing w:after="0" w:line="240" w:lineRule="auto"/>
              <w:rPr>
                <w:rFonts w:ascii="Times New Roman" w:eastAsia="Times New Roman" w:hAnsi="Times New Roman" w:cs="Times New Roman"/>
                <w:b/>
                <w:bCs/>
                <w:iCs/>
                <w:sz w:val="24"/>
                <w:szCs w:val="24"/>
                <w:lang w:eastAsia="lv-LV"/>
              </w:rPr>
            </w:pPr>
            <w:r w:rsidRPr="0095779D">
              <w:rPr>
                <w:rFonts w:ascii="Times New Roman" w:eastAsia="Times New Roman" w:hAnsi="Times New Roman" w:cs="Times New Roman"/>
                <w:b/>
                <w:bCs/>
                <w:iCs/>
                <w:sz w:val="24"/>
                <w:szCs w:val="24"/>
                <w:lang w:eastAsia="lv-LV"/>
              </w:rPr>
              <w:t>1. tabula</w:t>
            </w:r>
            <w:r w:rsidRPr="0095779D">
              <w:rPr>
                <w:rFonts w:ascii="Times New Roman" w:eastAsia="Times New Roman" w:hAnsi="Times New Roman" w:cs="Times New Roman"/>
                <w:b/>
                <w:bCs/>
                <w:iCs/>
                <w:sz w:val="24"/>
                <w:szCs w:val="24"/>
                <w:lang w:eastAsia="lv-LV"/>
              </w:rPr>
              <w:br/>
              <w:t>Tiesību akta projekta atbilstība ES tiesību aktiem</w:t>
            </w:r>
          </w:p>
        </w:tc>
      </w:tr>
      <w:tr w:rsidR="00685F27" w:rsidRPr="0095779D" w14:paraId="78D949B6"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9AF"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Attiecīgā ES tiesību akta datums, numurs un nosaukums</w:t>
            </w:r>
          </w:p>
        </w:tc>
        <w:tc>
          <w:tcPr>
            <w:tcW w:w="3907" w:type="pct"/>
            <w:gridSpan w:val="5"/>
            <w:tcBorders>
              <w:top w:val="outset" w:sz="6" w:space="0" w:color="auto"/>
              <w:left w:val="outset" w:sz="6" w:space="0" w:color="auto"/>
              <w:bottom w:val="outset" w:sz="6" w:space="0" w:color="auto"/>
              <w:right w:val="outset" w:sz="6" w:space="0" w:color="auto"/>
            </w:tcBorders>
          </w:tcPr>
          <w:p w14:paraId="0D0A90DD" w14:textId="0672CDE7" w:rsidR="006433C7" w:rsidRPr="0095779D" w:rsidRDefault="00F702F9" w:rsidP="00AE4607">
            <w:pPr>
              <w:spacing w:after="0" w:line="240" w:lineRule="auto"/>
              <w:jc w:val="both"/>
              <w:rPr>
                <w:rFonts w:ascii="Times New Roman" w:hAnsi="Times New Roman" w:cs="Times New Roman"/>
                <w:sz w:val="24"/>
                <w:szCs w:val="24"/>
              </w:rPr>
            </w:pPr>
            <w:r w:rsidRPr="0095779D">
              <w:rPr>
                <w:rFonts w:ascii="Times New Roman" w:hAnsi="Times New Roman" w:cs="Times New Roman"/>
                <w:sz w:val="24"/>
                <w:szCs w:val="24"/>
              </w:rPr>
              <w:t>Regula 2020/</w:t>
            </w:r>
            <w:r w:rsidR="00397315" w:rsidRPr="0095779D">
              <w:rPr>
                <w:rFonts w:ascii="Times New Roman" w:hAnsi="Times New Roman" w:cs="Times New Roman"/>
                <w:sz w:val="24"/>
                <w:szCs w:val="24"/>
              </w:rPr>
              <w:t>591</w:t>
            </w:r>
            <w:r w:rsidRPr="0095779D">
              <w:rPr>
                <w:rFonts w:ascii="Times New Roman" w:hAnsi="Times New Roman" w:cs="Times New Roman"/>
                <w:sz w:val="24"/>
                <w:szCs w:val="24"/>
              </w:rPr>
              <w:t>;</w:t>
            </w:r>
          </w:p>
          <w:p w14:paraId="4E746BBB" w14:textId="6345BAA1" w:rsidR="00F702F9" w:rsidRPr="0095779D" w:rsidRDefault="00F702F9" w:rsidP="00AE4607">
            <w:pPr>
              <w:spacing w:after="0" w:line="240" w:lineRule="auto"/>
              <w:jc w:val="both"/>
              <w:rPr>
                <w:rFonts w:ascii="Times New Roman" w:hAnsi="Times New Roman" w:cs="Times New Roman"/>
                <w:sz w:val="24"/>
                <w:szCs w:val="24"/>
              </w:rPr>
            </w:pPr>
            <w:r w:rsidRPr="0095779D">
              <w:rPr>
                <w:rFonts w:ascii="Times New Roman" w:hAnsi="Times New Roman" w:cs="Times New Roman"/>
                <w:sz w:val="24"/>
                <w:szCs w:val="24"/>
              </w:rPr>
              <w:t>Regula 2020/</w:t>
            </w:r>
            <w:r w:rsidR="00397315" w:rsidRPr="0095779D">
              <w:rPr>
                <w:rFonts w:ascii="Times New Roman" w:hAnsi="Times New Roman" w:cs="Times New Roman"/>
                <w:sz w:val="24"/>
                <w:szCs w:val="24"/>
              </w:rPr>
              <w:t>595</w:t>
            </w:r>
            <w:r w:rsidRPr="0095779D">
              <w:rPr>
                <w:rFonts w:ascii="Times New Roman" w:hAnsi="Times New Roman" w:cs="Times New Roman"/>
                <w:sz w:val="24"/>
                <w:szCs w:val="24"/>
              </w:rPr>
              <w:t>;</w:t>
            </w:r>
          </w:p>
          <w:p w14:paraId="19F7A38B" w14:textId="3A78ED98" w:rsidR="00F702F9" w:rsidRPr="0095779D" w:rsidRDefault="00F702F9" w:rsidP="00AE4607">
            <w:pPr>
              <w:spacing w:after="0" w:line="240" w:lineRule="auto"/>
              <w:jc w:val="both"/>
              <w:rPr>
                <w:rFonts w:ascii="Times New Roman" w:hAnsi="Times New Roman" w:cs="Times New Roman"/>
                <w:sz w:val="24"/>
                <w:szCs w:val="24"/>
              </w:rPr>
            </w:pPr>
            <w:r w:rsidRPr="0095779D">
              <w:rPr>
                <w:rFonts w:ascii="Times New Roman" w:hAnsi="Times New Roman" w:cs="Times New Roman"/>
                <w:sz w:val="24"/>
                <w:szCs w:val="24"/>
              </w:rPr>
              <w:t>Regula 2020/</w:t>
            </w:r>
            <w:r w:rsidR="00397315" w:rsidRPr="0095779D">
              <w:rPr>
                <w:rFonts w:ascii="Times New Roman" w:hAnsi="Times New Roman" w:cs="Times New Roman"/>
                <w:sz w:val="24"/>
                <w:szCs w:val="24"/>
              </w:rPr>
              <w:t>596</w:t>
            </w:r>
            <w:r w:rsidRPr="0095779D">
              <w:rPr>
                <w:rFonts w:ascii="Times New Roman" w:hAnsi="Times New Roman" w:cs="Times New Roman"/>
                <w:sz w:val="24"/>
                <w:szCs w:val="24"/>
              </w:rPr>
              <w:t>;</w:t>
            </w:r>
          </w:p>
          <w:p w14:paraId="3E1B2044" w14:textId="027B9C50" w:rsidR="00F702F9" w:rsidRPr="0095779D" w:rsidRDefault="00F702F9" w:rsidP="00AE4607">
            <w:pPr>
              <w:spacing w:after="0" w:line="240" w:lineRule="auto"/>
              <w:jc w:val="both"/>
              <w:rPr>
                <w:rFonts w:ascii="Times New Roman" w:hAnsi="Times New Roman" w:cs="Times New Roman"/>
                <w:sz w:val="24"/>
                <w:szCs w:val="24"/>
              </w:rPr>
            </w:pPr>
            <w:r w:rsidRPr="0095779D">
              <w:rPr>
                <w:rFonts w:ascii="Times New Roman" w:hAnsi="Times New Roman" w:cs="Times New Roman"/>
                <w:sz w:val="24"/>
                <w:szCs w:val="24"/>
              </w:rPr>
              <w:t>Regula 2020/</w:t>
            </w:r>
            <w:r w:rsidR="00397315" w:rsidRPr="0095779D">
              <w:rPr>
                <w:rFonts w:ascii="Times New Roman" w:hAnsi="Times New Roman" w:cs="Times New Roman"/>
                <w:sz w:val="24"/>
                <w:szCs w:val="24"/>
              </w:rPr>
              <w:t>597</w:t>
            </w:r>
            <w:r w:rsidRPr="0095779D">
              <w:rPr>
                <w:rFonts w:ascii="Times New Roman" w:hAnsi="Times New Roman" w:cs="Times New Roman"/>
                <w:sz w:val="24"/>
                <w:szCs w:val="24"/>
              </w:rPr>
              <w:t>;</w:t>
            </w:r>
          </w:p>
          <w:p w14:paraId="78D949B5" w14:textId="7223B3C5" w:rsidR="00F702F9" w:rsidRPr="0095779D" w:rsidRDefault="00F702F9" w:rsidP="00AE4607">
            <w:pPr>
              <w:spacing w:after="0" w:line="240" w:lineRule="auto"/>
              <w:jc w:val="both"/>
              <w:rPr>
                <w:rFonts w:ascii="Times New Roman" w:eastAsia="Times New Roman" w:hAnsi="Times New Roman" w:cs="Times New Roman"/>
                <w:iCs/>
                <w:sz w:val="24"/>
                <w:szCs w:val="24"/>
                <w:lang w:eastAsia="lv-LV"/>
              </w:rPr>
            </w:pPr>
            <w:r w:rsidRPr="0095779D">
              <w:rPr>
                <w:rFonts w:ascii="Times New Roman" w:hAnsi="Times New Roman" w:cs="Times New Roman"/>
                <w:sz w:val="24"/>
                <w:szCs w:val="24"/>
              </w:rPr>
              <w:t>Regula 2020/</w:t>
            </w:r>
            <w:r w:rsidR="00397315" w:rsidRPr="0095779D">
              <w:rPr>
                <w:rFonts w:ascii="Times New Roman" w:hAnsi="Times New Roman" w:cs="Times New Roman"/>
                <w:sz w:val="24"/>
                <w:szCs w:val="24"/>
              </w:rPr>
              <w:t>598</w:t>
            </w:r>
            <w:r w:rsidRPr="0095779D">
              <w:rPr>
                <w:rFonts w:ascii="Times New Roman" w:hAnsi="Times New Roman" w:cs="Times New Roman"/>
                <w:sz w:val="24"/>
                <w:szCs w:val="24"/>
              </w:rPr>
              <w:t>.</w:t>
            </w:r>
          </w:p>
        </w:tc>
      </w:tr>
      <w:tr w:rsidR="00F702F9" w:rsidRPr="0095779D" w14:paraId="78D949BB"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vAlign w:val="center"/>
            <w:hideMark/>
          </w:tcPr>
          <w:p w14:paraId="78D949B7"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A</w:t>
            </w:r>
          </w:p>
        </w:tc>
        <w:tc>
          <w:tcPr>
            <w:tcW w:w="1084" w:type="pct"/>
            <w:tcBorders>
              <w:top w:val="outset" w:sz="6" w:space="0" w:color="auto"/>
              <w:left w:val="outset" w:sz="6" w:space="0" w:color="auto"/>
              <w:bottom w:val="outset" w:sz="6" w:space="0" w:color="auto"/>
              <w:right w:val="outset" w:sz="6" w:space="0" w:color="auto"/>
            </w:tcBorders>
            <w:vAlign w:val="center"/>
            <w:hideMark/>
          </w:tcPr>
          <w:p w14:paraId="78D949B8"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B</w:t>
            </w:r>
          </w:p>
        </w:tc>
        <w:tc>
          <w:tcPr>
            <w:tcW w:w="1110" w:type="pct"/>
            <w:gridSpan w:val="2"/>
            <w:tcBorders>
              <w:top w:val="outset" w:sz="6" w:space="0" w:color="auto"/>
              <w:left w:val="outset" w:sz="6" w:space="0" w:color="auto"/>
              <w:bottom w:val="outset" w:sz="6" w:space="0" w:color="auto"/>
              <w:right w:val="outset" w:sz="6" w:space="0" w:color="auto"/>
            </w:tcBorders>
            <w:vAlign w:val="center"/>
            <w:hideMark/>
          </w:tcPr>
          <w:p w14:paraId="78D949B9"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w:t>
            </w:r>
          </w:p>
        </w:tc>
        <w:tc>
          <w:tcPr>
            <w:tcW w:w="1679" w:type="pct"/>
            <w:gridSpan w:val="2"/>
            <w:tcBorders>
              <w:top w:val="outset" w:sz="6" w:space="0" w:color="auto"/>
              <w:left w:val="outset" w:sz="6" w:space="0" w:color="auto"/>
              <w:bottom w:val="outset" w:sz="6" w:space="0" w:color="auto"/>
              <w:right w:val="outset" w:sz="6" w:space="0" w:color="auto"/>
            </w:tcBorders>
            <w:vAlign w:val="center"/>
            <w:hideMark/>
          </w:tcPr>
          <w:p w14:paraId="78D949BA"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D</w:t>
            </w:r>
          </w:p>
        </w:tc>
      </w:tr>
      <w:tr w:rsidR="00F702F9" w:rsidRPr="0095779D" w14:paraId="78D949C0"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9BC"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84" w:type="pct"/>
            <w:tcBorders>
              <w:top w:val="outset" w:sz="6" w:space="0" w:color="auto"/>
              <w:left w:val="outset" w:sz="6" w:space="0" w:color="auto"/>
              <w:bottom w:val="outset" w:sz="6" w:space="0" w:color="auto"/>
              <w:right w:val="outset" w:sz="6" w:space="0" w:color="auto"/>
            </w:tcBorders>
            <w:hideMark/>
          </w:tcPr>
          <w:p w14:paraId="78D949BD"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10" w:type="pct"/>
            <w:gridSpan w:val="2"/>
            <w:tcBorders>
              <w:top w:val="outset" w:sz="6" w:space="0" w:color="auto"/>
              <w:left w:val="outset" w:sz="6" w:space="0" w:color="auto"/>
              <w:bottom w:val="outset" w:sz="6" w:space="0" w:color="auto"/>
              <w:right w:val="outset" w:sz="6" w:space="0" w:color="auto"/>
            </w:tcBorders>
            <w:hideMark/>
          </w:tcPr>
          <w:p w14:paraId="78D949BE"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95779D">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5779D">
              <w:rPr>
                <w:rFonts w:ascii="Times New Roman" w:eastAsia="Times New Roman" w:hAnsi="Times New Roman" w:cs="Times New Roman"/>
                <w:iCs/>
                <w:sz w:val="24"/>
                <w:szCs w:val="24"/>
                <w:lang w:eastAsia="lv-LV"/>
              </w:rPr>
              <w:br/>
              <w:t>Norāda institūciju, kas ir atbildīga par šo saistību izpildi pilnībā</w:t>
            </w:r>
          </w:p>
        </w:tc>
        <w:tc>
          <w:tcPr>
            <w:tcW w:w="1679" w:type="pct"/>
            <w:gridSpan w:val="2"/>
            <w:tcBorders>
              <w:top w:val="outset" w:sz="6" w:space="0" w:color="auto"/>
              <w:left w:val="outset" w:sz="6" w:space="0" w:color="auto"/>
              <w:bottom w:val="outset" w:sz="6" w:space="0" w:color="auto"/>
              <w:right w:val="outset" w:sz="6" w:space="0" w:color="auto"/>
            </w:tcBorders>
            <w:hideMark/>
          </w:tcPr>
          <w:p w14:paraId="78D949BF"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95779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95779D">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96BF0" w:rsidRPr="009023C6" w14:paraId="37CF45AC"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14686F70" w14:textId="30992909" w:rsidR="00496BF0" w:rsidRPr="009023C6" w:rsidRDefault="00496BF0" w:rsidP="00496BF0">
            <w:pPr>
              <w:spacing w:after="0" w:line="240" w:lineRule="auto"/>
              <w:jc w:val="both"/>
              <w:rPr>
                <w:rFonts w:ascii="Times New Roman" w:hAnsi="Times New Roman" w:cs="Times New Roman"/>
                <w:sz w:val="24"/>
                <w:szCs w:val="24"/>
              </w:rPr>
            </w:pPr>
            <w:r w:rsidRPr="009023C6">
              <w:rPr>
                <w:rFonts w:ascii="Times New Roman" w:hAnsi="Times New Roman" w:cs="Times New Roman"/>
                <w:sz w:val="24"/>
                <w:szCs w:val="24"/>
              </w:rPr>
              <w:t>Regula 2020/591</w:t>
            </w:r>
          </w:p>
        </w:tc>
        <w:tc>
          <w:tcPr>
            <w:tcW w:w="1084" w:type="pct"/>
            <w:tcBorders>
              <w:top w:val="outset" w:sz="6" w:space="0" w:color="auto"/>
              <w:left w:val="outset" w:sz="6" w:space="0" w:color="auto"/>
              <w:bottom w:val="outset" w:sz="6" w:space="0" w:color="auto"/>
              <w:right w:val="outset" w:sz="6" w:space="0" w:color="auto"/>
            </w:tcBorders>
          </w:tcPr>
          <w:p w14:paraId="0587E62C" w14:textId="78BABC52" w:rsidR="00496BF0" w:rsidRPr="009023C6" w:rsidRDefault="00496BF0" w:rsidP="00E5323B">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Projekta 2. punktā izteiktais noteikumu Nr. 237 2.6. apakšpunkts</w:t>
            </w:r>
          </w:p>
        </w:tc>
        <w:tc>
          <w:tcPr>
            <w:tcW w:w="1110" w:type="pct"/>
            <w:gridSpan w:val="2"/>
            <w:tcBorders>
              <w:top w:val="outset" w:sz="6" w:space="0" w:color="auto"/>
              <w:left w:val="outset" w:sz="6" w:space="0" w:color="auto"/>
              <w:bottom w:val="outset" w:sz="6" w:space="0" w:color="auto"/>
              <w:right w:val="outset" w:sz="6" w:space="0" w:color="auto"/>
            </w:tcBorders>
          </w:tcPr>
          <w:p w14:paraId="4995C83A" w14:textId="0A3A70E5" w:rsidR="00496BF0" w:rsidRPr="009023C6" w:rsidRDefault="00496BF0" w:rsidP="00E5323B">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Ieviests pilnībā.</w:t>
            </w:r>
          </w:p>
        </w:tc>
        <w:tc>
          <w:tcPr>
            <w:tcW w:w="1679" w:type="pct"/>
            <w:gridSpan w:val="2"/>
            <w:tcBorders>
              <w:top w:val="outset" w:sz="6" w:space="0" w:color="auto"/>
              <w:left w:val="outset" w:sz="6" w:space="0" w:color="auto"/>
              <w:bottom w:val="outset" w:sz="6" w:space="0" w:color="auto"/>
              <w:right w:val="outset" w:sz="6" w:space="0" w:color="auto"/>
            </w:tcBorders>
          </w:tcPr>
          <w:p w14:paraId="3455E891" w14:textId="77777777"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 xml:space="preserve">Netiek noteiktas stingrākas prasības. </w:t>
            </w:r>
          </w:p>
          <w:p w14:paraId="122F3349" w14:textId="77777777" w:rsidR="00496BF0" w:rsidRPr="009023C6" w:rsidRDefault="00496BF0" w:rsidP="00E5323B">
            <w:pPr>
              <w:spacing w:after="0" w:line="240" w:lineRule="auto"/>
              <w:rPr>
                <w:rFonts w:ascii="Times New Roman" w:eastAsia="Times New Roman" w:hAnsi="Times New Roman" w:cs="Times New Roman"/>
                <w:iCs/>
                <w:sz w:val="24"/>
                <w:szCs w:val="24"/>
                <w:lang w:eastAsia="lv-LV"/>
              </w:rPr>
            </w:pPr>
          </w:p>
        </w:tc>
      </w:tr>
      <w:tr w:rsidR="00496BF0" w:rsidRPr="009023C6" w14:paraId="67A4E145"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48ED9F90" w14:textId="7359EAFA" w:rsidR="00496BF0" w:rsidRPr="009023C6" w:rsidRDefault="00496BF0" w:rsidP="00496BF0">
            <w:pPr>
              <w:spacing w:after="0" w:line="240" w:lineRule="auto"/>
              <w:jc w:val="both"/>
              <w:rPr>
                <w:rFonts w:ascii="Times New Roman" w:hAnsi="Times New Roman" w:cs="Times New Roman"/>
                <w:sz w:val="24"/>
                <w:szCs w:val="24"/>
              </w:rPr>
            </w:pPr>
            <w:r w:rsidRPr="009023C6">
              <w:rPr>
                <w:rFonts w:ascii="Times New Roman" w:hAnsi="Times New Roman" w:cs="Times New Roman"/>
                <w:sz w:val="24"/>
                <w:szCs w:val="24"/>
              </w:rPr>
              <w:lastRenderedPageBreak/>
              <w:t>Regula 2020/595</w:t>
            </w:r>
          </w:p>
        </w:tc>
        <w:tc>
          <w:tcPr>
            <w:tcW w:w="1084" w:type="pct"/>
            <w:tcBorders>
              <w:top w:val="outset" w:sz="6" w:space="0" w:color="auto"/>
              <w:left w:val="outset" w:sz="6" w:space="0" w:color="auto"/>
              <w:bottom w:val="outset" w:sz="6" w:space="0" w:color="auto"/>
              <w:right w:val="outset" w:sz="6" w:space="0" w:color="auto"/>
            </w:tcBorders>
          </w:tcPr>
          <w:p w14:paraId="5F0F3412" w14:textId="5CCB1C5F"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Projekta 2. punktā izteiktais noteikumu Nr. 237 2.7. apakšpunkts</w:t>
            </w:r>
          </w:p>
        </w:tc>
        <w:tc>
          <w:tcPr>
            <w:tcW w:w="1110" w:type="pct"/>
            <w:gridSpan w:val="2"/>
            <w:tcBorders>
              <w:top w:val="outset" w:sz="6" w:space="0" w:color="auto"/>
              <w:left w:val="outset" w:sz="6" w:space="0" w:color="auto"/>
              <w:bottom w:val="outset" w:sz="6" w:space="0" w:color="auto"/>
              <w:right w:val="outset" w:sz="6" w:space="0" w:color="auto"/>
            </w:tcBorders>
          </w:tcPr>
          <w:p w14:paraId="654D91CB" w14:textId="3E32F6F2"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Ieviests pilnībā.</w:t>
            </w:r>
          </w:p>
        </w:tc>
        <w:tc>
          <w:tcPr>
            <w:tcW w:w="1679" w:type="pct"/>
            <w:gridSpan w:val="2"/>
            <w:tcBorders>
              <w:top w:val="outset" w:sz="6" w:space="0" w:color="auto"/>
              <w:left w:val="outset" w:sz="6" w:space="0" w:color="auto"/>
              <w:bottom w:val="outset" w:sz="6" w:space="0" w:color="auto"/>
              <w:right w:val="outset" w:sz="6" w:space="0" w:color="auto"/>
            </w:tcBorders>
          </w:tcPr>
          <w:p w14:paraId="44386473" w14:textId="77777777"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 xml:space="preserve">Netiek noteiktas stingrākas prasības. </w:t>
            </w:r>
          </w:p>
          <w:p w14:paraId="6BDF113A" w14:textId="77777777" w:rsidR="00496BF0" w:rsidRPr="009023C6" w:rsidRDefault="00496BF0" w:rsidP="00496BF0">
            <w:pPr>
              <w:spacing w:after="0" w:line="240" w:lineRule="auto"/>
              <w:rPr>
                <w:rFonts w:ascii="Times New Roman" w:eastAsia="Times New Roman" w:hAnsi="Times New Roman" w:cs="Times New Roman"/>
                <w:iCs/>
                <w:sz w:val="24"/>
                <w:szCs w:val="24"/>
                <w:lang w:eastAsia="lv-LV"/>
              </w:rPr>
            </w:pPr>
          </w:p>
        </w:tc>
      </w:tr>
      <w:tr w:rsidR="00496BF0" w:rsidRPr="009023C6" w14:paraId="41197052"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55C98ED5" w14:textId="3023CB82" w:rsidR="00496BF0" w:rsidRPr="009023C6" w:rsidRDefault="00496BF0" w:rsidP="00496BF0">
            <w:pPr>
              <w:spacing w:after="0" w:line="240" w:lineRule="auto"/>
              <w:jc w:val="both"/>
              <w:rPr>
                <w:rFonts w:ascii="Times New Roman" w:hAnsi="Times New Roman" w:cs="Times New Roman"/>
                <w:sz w:val="24"/>
                <w:szCs w:val="24"/>
              </w:rPr>
            </w:pPr>
            <w:r w:rsidRPr="009023C6">
              <w:rPr>
                <w:rFonts w:ascii="Times New Roman" w:hAnsi="Times New Roman" w:cs="Times New Roman"/>
                <w:sz w:val="24"/>
                <w:szCs w:val="24"/>
              </w:rPr>
              <w:t>Regula 2020/596</w:t>
            </w:r>
          </w:p>
        </w:tc>
        <w:tc>
          <w:tcPr>
            <w:tcW w:w="1084" w:type="pct"/>
            <w:tcBorders>
              <w:top w:val="outset" w:sz="6" w:space="0" w:color="auto"/>
              <w:left w:val="outset" w:sz="6" w:space="0" w:color="auto"/>
              <w:bottom w:val="outset" w:sz="6" w:space="0" w:color="auto"/>
              <w:right w:val="outset" w:sz="6" w:space="0" w:color="auto"/>
            </w:tcBorders>
          </w:tcPr>
          <w:p w14:paraId="3079719F" w14:textId="2D76DB91"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Projekta 2. punktā izteiktais noteikumu Nr. 237 2.8. apakšpunkts</w:t>
            </w:r>
          </w:p>
        </w:tc>
        <w:tc>
          <w:tcPr>
            <w:tcW w:w="1110" w:type="pct"/>
            <w:gridSpan w:val="2"/>
            <w:tcBorders>
              <w:top w:val="outset" w:sz="6" w:space="0" w:color="auto"/>
              <w:left w:val="outset" w:sz="6" w:space="0" w:color="auto"/>
              <w:bottom w:val="outset" w:sz="6" w:space="0" w:color="auto"/>
              <w:right w:val="outset" w:sz="6" w:space="0" w:color="auto"/>
            </w:tcBorders>
          </w:tcPr>
          <w:p w14:paraId="3E08BE59" w14:textId="3BFF906A"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Ieviests pilnībā.</w:t>
            </w:r>
          </w:p>
        </w:tc>
        <w:tc>
          <w:tcPr>
            <w:tcW w:w="1679" w:type="pct"/>
            <w:gridSpan w:val="2"/>
            <w:tcBorders>
              <w:top w:val="outset" w:sz="6" w:space="0" w:color="auto"/>
              <w:left w:val="outset" w:sz="6" w:space="0" w:color="auto"/>
              <w:bottom w:val="outset" w:sz="6" w:space="0" w:color="auto"/>
              <w:right w:val="outset" w:sz="6" w:space="0" w:color="auto"/>
            </w:tcBorders>
          </w:tcPr>
          <w:p w14:paraId="5653FF4F" w14:textId="77777777"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 xml:space="preserve">Netiek noteiktas stingrākas prasības. </w:t>
            </w:r>
          </w:p>
          <w:p w14:paraId="707B3126" w14:textId="77777777" w:rsidR="00496BF0" w:rsidRPr="009023C6" w:rsidRDefault="00496BF0" w:rsidP="00496BF0">
            <w:pPr>
              <w:spacing w:after="0" w:line="240" w:lineRule="auto"/>
              <w:rPr>
                <w:rFonts w:ascii="Times New Roman" w:eastAsia="Times New Roman" w:hAnsi="Times New Roman" w:cs="Times New Roman"/>
                <w:iCs/>
                <w:sz w:val="24"/>
                <w:szCs w:val="24"/>
                <w:lang w:eastAsia="lv-LV"/>
              </w:rPr>
            </w:pPr>
          </w:p>
        </w:tc>
      </w:tr>
      <w:tr w:rsidR="00496BF0" w:rsidRPr="009023C6" w14:paraId="0412A380"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14FF0B43" w14:textId="432B592B" w:rsidR="00496BF0" w:rsidRPr="009023C6" w:rsidRDefault="00496BF0" w:rsidP="00496BF0">
            <w:pPr>
              <w:spacing w:after="0" w:line="240" w:lineRule="auto"/>
              <w:jc w:val="both"/>
              <w:rPr>
                <w:rFonts w:ascii="Times New Roman" w:hAnsi="Times New Roman" w:cs="Times New Roman"/>
                <w:sz w:val="24"/>
                <w:szCs w:val="24"/>
              </w:rPr>
            </w:pPr>
            <w:r w:rsidRPr="009023C6">
              <w:rPr>
                <w:rFonts w:ascii="Times New Roman" w:hAnsi="Times New Roman" w:cs="Times New Roman"/>
                <w:sz w:val="24"/>
                <w:szCs w:val="24"/>
              </w:rPr>
              <w:t>Regula 2020/597</w:t>
            </w:r>
          </w:p>
        </w:tc>
        <w:tc>
          <w:tcPr>
            <w:tcW w:w="1084" w:type="pct"/>
            <w:tcBorders>
              <w:top w:val="outset" w:sz="6" w:space="0" w:color="auto"/>
              <w:left w:val="outset" w:sz="6" w:space="0" w:color="auto"/>
              <w:bottom w:val="outset" w:sz="6" w:space="0" w:color="auto"/>
              <w:right w:val="outset" w:sz="6" w:space="0" w:color="auto"/>
            </w:tcBorders>
          </w:tcPr>
          <w:p w14:paraId="175FC2AA" w14:textId="6BF4BB4D"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Projekta 2. punktā izteiktais noteikumu Nr. 237 2.9. apakšpunkts</w:t>
            </w:r>
          </w:p>
        </w:tc>
        <w:tc>
          <w:tcPr>
            <w:tcW w:w="1110" w:type="pct"/>
            <w:gridSpan w:val="2"/>
            <w:tcBorders>
              <w:top w:val="outset" w:sz="6" w:space="0" w:color="auto"/>
              <w:left w:val="outset" w:sz="6" w:space="0" w:color="auto"/>
              <w:bottom w:val="outset" w:sz="6" w:space="0" w:color="auto"/>
              <w:right w:val="outset" w:sz="6" w:space="0" w:color="auto"/>
            </w:tcBorders>
          </w:tcPr>
          <w:p w14:paraId="4FBBA582" w14:textId="2A7AFAC7"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Ieviests pilnībā.</w:t>
            </w:r>
          </w:p>
        </w:tc>
        <w:tc>
          <w:tcPr>
            <w:tcW w:w="1679" w:type="pct"/>
            <w:gridSpan w:val="2"/>
            <w:tcBorders>
              <w:top w:val="outset" w:sz="6" w:space="0" w:color="auto"/>
              <w:left w:val="outset" w:sz="6" w:space="0" w:color="auto"/>
              <w:bottom w:val="outset" w:sz="6" w:space="0" w:color="auto"/>
              <w:right w:val="outset" w:sz="6" w:space="0" w:color="auto"/>
            </w:tcBorders>
          </w:tcPr>
          <w:p w14:paraId="4AF37E22" w14:textId="77777777"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 xml:space="preserve">Netiek noteiktas stingrākas prasības. </w:t>
            </w:r>
          </w:p>
          <w:p w14:paraId="6CC95D71" w14:textId="77777777" w:rsidR="00496BF0" w:rsidRPr="009023C6" w:rsidRDefault="00496BF0" w:rsidP="00496BF0">
            <w:pPr>
              <w:spacing w:after="0" w:line="240" w:lineRule="auto"/>
              <w:rPr>
                <w:rFonts w:ascii="Times New Roman" w:eastAsia="Times New Roman" w:hAnsi="Times New Roman" w:cs="Times New Roman"/>
                <w:iCs/>
                <w:sz w:val="24"/>
                <w:szCs w:val="24"/>
                <w:lang w:eastAsia="lv-LV"/>
              </w:rPr>
            </w:pPr>
          </w:p>
        </w:tc>
      </w:tr>
      <w:tr w:rsidR="00496BF0" w:rsidRPr="009023C6" w14:paraId="33D5401E"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7649D724" w14:textId="7108A747"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hAnsi="Times New Roman" w:cs="Times New Roman"/>
                <w:sz w:val="24"/>
                <w:szCs w:val="24"/>
              </w:rPr>
              <w:t>Regula 2020/598</w:t>
            </w:r>
          </w:p>
        </w:tc>
        <w:tc>
          <w:tcPr>
            <w:tcW w:w="1084" w:type="pct"/>
            <w:tcBorders>
              <w:top w:val="outset" w:sz="6" w:space="0" w:color="auto"/>
              <w:left w:val="outset" w:sz="6" w:space="0" w:color="auto"/>
              <w:bottom w:val="outset" w:sz="6" w:space="0" w:color="auto"/>
              <w:right w:val="outset" w:sz="6" w:space="0" w:color="auto"/>
            </w:tcBorders>
          </w:tcPr>
          <w:p w14:paraId="09CF71E6" w14:textId="125AA992"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Projekta 2. punktā izteiktais noteikumu Nr. 237 2.10. apakšpunkts</w:t>
            </w:r>
          </w:p>
        </w:tc>
        <w:tc>
          <w:tcPr>
            <w:tcW w:w="1110" w:type="pct"/>
            <w:gridSpan w:val="2"/>
            <w:tcBorders>
              <w:top w:val="outset" w:sz="6" w:space="0" w:color="auto"/>
              <w:left w:val="outset" w:sz="6" w:space="0" w:color="auto"/>
              <w:bottom w:val="outset" w:sz="6" w:space="0" w:color="auto"/>
              <w:right w:val="outset" w:sz="6" w:space="0" w:color="auto"/>
            </w:tcBorders>
          </w:tcPr>
          <w:p w14:paraId="765134BB" w14:textId="387FAF92"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Ieviests pilnībā.</w:t>
            </w:r>
          </w:p>
        </w:tc>
        <w:tc>
          <w:tcPr>
            <w:tcW w:w="1679" w:type="pct"/>
            <w:gridSpan w:val="2"/>
            <w:tcBorders>
              <w:top w:val="outset" w:sz="6" w:space="0" w:color="auto"/>
              <w:left w:val="outset" w:sz="6" w:space="0" w:color="auto"/>
              <w:bottom w:val="outset" w:sz="6" w:space="0" w:color="auto"/>
              <w:right w:val="outset" w:sz="6" w:space="0" w:color="auto"/>
            </w:tcBorders>
          </w:tcPr>
          <w:p w14:paraId="157F4258" w14:textId="77777777" w:rsidR="00496BF0" w:rsidRPr="009023C6" w:rsidRDefault="00496BF0" w:rsidP="00496BF0">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 xml:space="preserve">Netiek noteiktas stingrākas prasības. </w:t>
            </w:r>
          </w:p>
          <w:p w14:paraId="2460E245" w14:textId="77777777" w:rsidR="00496BF0" w:rsidRPr="009023C6" w:rsidRDefault="00496BF0" w:rsidP="00496BF0">
            <w:pPr>
              <w:spacing w:after="0" w:line="240" w:lineRule="auto"/>
              <w:rPr>
                <w:rFonts w:ascii="Times New Roman" w:eastAsia="Times New Roman" w:hAnsi="Times New Roman" w:cs="Times New Roman"/>
                <w:iCs/>
                <w:sz w:val="24"/>
                <w:szCs w:val="24"/>
                <w:lang w:eastAsia="lv-LV"/>
              </w:rPr>
            </w:pPr>
          </w:p>
        </w:tc>
      </w:tr>
      <w:tr w:rsidR="00653C10" w:rsidRPr="009023C6" w14:paraId="4153AE21"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05D542B1" w14:textId="5AB4A4C9" w:rsidR="00876494" w:rsidRPr="009023C6" w:rsidRDefault="00876494" w:rsidP="0091501E">
            <w:pPr>
              <w:spacing w:after="0" w:line="240" w:lineRule="auto"/>
              <w:rPr>
                <w:rFonts w:ascii="Times New Roman" w:hAnsi="Times New Roman" w:cs="Times New Roman"/>
                <w:sz w:val="24"/>
                <w:szCs w:val="24"/>
              </w:rPr>
            </w:pPr>
            <w:r w:rsidRPr="009023C6">
              <w:rPr>
                <w:rFonts w:ascii="Times New Roman" w:hAnsi="Times New Roman" w:cs="Times New Roman"/>
                <w:sz w:val="24"/>
                <w:szCs w:val="24"/>
              </w:rPr>
              <w:t>Regulas 2020/</w:t>
            </w:r>
            <w:r w:rsidR="00397315" w:rsidRPr="009023C6">
              <w:rPr>
                <w:rFonts w:ascii="Times New Roman" w:hAnsi="Times New Roman" w:cs="Times New Roman"/>
                <w:sz w:val="24"/>
                <w:szCs w:val="24"/>
              </w:rPr>
              <w:t>591</w:t>
            </w:r>
            <w:r w:rsidRPr="009023C6">
              <w:rPr>
                <w:rFonts w:ascii="Times New Roman" w:hAnsi="Times New Roman" w:cs="Times New Roman"/>
                <w:sz w:val="24"/>
                <w:szCs w:val="24"/>
              </w:rPr>
              <w:t xml:space="preserve"> 2. pants un 4. panta 3. punkts</w:t>
            </w:r>
          </w:p>
        </w:tc>
        <w:tc>
          <w:tcPr>
            <w:tcW w:w="1084" w:type="pct"/>
            <w:tcBorders>
              <w:top w:val="outset" w:sz="6" w:space="0" w:color="auto"/>
              <w:left w:val="outset" w:sz="6" w:space="0" w:color="auto"/>
              <w:bottom w:val="outset" w:sz="6" w:space="0" w:color="auto"/>
              <w:right w:val="outset" w:sz="6" w:space="0" w:color="auto"/>
            </w:tcBorders>
          </w:tcPr>
          <w:p w14:paraId="616C43CF" w14:textId="3B27F0F9" w:rsidR="00876494" w:rsidRPr="009023C6" w:rsidRDefault="00876494">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 xml:space="preserve">Projekta </w:t>
            </w:r>
            <w:r w:rsidR="00306C94" w:rsidRPr="009023C6">
              <w:rPr>
                <w:rFonts w:ascii="Times New Roman" w:eastAsia="Times New Roman" w:hAnsi="Times New Roman" w:cs="Times New Roman"/>
                <w:iCs/>
                <w:sz w:val="24"/>
                <w:szCs w:val="24"/>
                <w:lang w:eastAsia="lv-LV"/>
              </w:rPr>
              <w:t>4</w:t>
            </w:r>
            <w:r w:rsidRPr="009023C6">
              <w:rPr>
                <w:rFonts w:ascii="Times New Roman" w:eastAsia="Times New Roman" w:hAnsi="Times New Roman" w:cs="Times New Roman"/>
                <w:iCs/>
                <w:sz w:val="24"/>
                <w:szCs w:val="24"/>
                <w:lang w:eastAsia="lv-LV"/>
              </w:rPr>
              <w:t>. punktā izteiktais noteikumu Nr. 237 20</w:t>
            </w:r>
            <w:r w:rsidR="007913D3" w:rsidRPr="009023C6">
              <w:rPr>
                <w:rFonts w:ascii="Times New Roman" w:eastAsia="Times New Roman" w:hAnsi="Times New Roman" w:cs="Times New Roman"/>
                <w:iCs/>
                <w:sz w:val="24"/>
                <w:szCs w:val="24"/>
                <w:lang w:eastAsia="lv-LV"/>
              </w:rPr>
              <w:t>.</w:t>
            </w:r>
            <w:r w:rsidRPr="009023C6">
              <w:rPr>
                <w:rFonts w:ascii="Times New Roman" w:eastAsia="Times New Roman" w:hAnsi="Times New Roman" w:cs="Times New Roman"/>
                <w:iCs/>
                <w:sz w:val="24"/>
                <w:szCs w:val="24"/>
                <w:vertAlign w:val="superscript"/>
                <w:lang w:eastAsia="lv-LV"/>
              </w:rPr>
              <w:t>1</w:t>
            </w:r>
            <w:r w:rsidRPr="009023C6">
              <w:rPr>
                <w:rFonts w:ascii="Times New Roman" w:eastAsia="Times New Roman" w:hAnsi="Times New Roman" w:cs="Times New Roman"/>
                <w:iCs/>
                <w:sz w:val="24"/>
                <w:szCs w:val="24"/>
                <w:lang w:eastAsia="lv-LV"/>
              </w:rPr>
              <w:t> punkts</w:t>
            </w:r>
          </w:p>
        </w:tc>
        <w:tc>
          <w:tcPr>
            <w:tcW w:w="1130" w:type="pct"/>
            <w:gridSpan w:val="3"/>
            <w:tcBorders>
              <w:top w:val="outset" w:sz="6" w:space="0" w:color="auto"/>
              <w:left w:val="outset" w:sz="6" w:space="0" w:color="auto"/>
              <w:bottom w:val="outset" w:sz="6" w:space="0" w:color="auto"/>
              <w:right w:val="outset" w:sz="6" w:space="0" w:color="auto"/>
            </w:tcBorders>
          </w:tcPr>
          <w:p w14:paraId="11724F4B" w14:textId="7928ECBF" w:rsidR="00876494" w:rsidRPr="009023C6" w:rsidRDefault="00876494" w:rsidP="0091501E">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Ieviests pilnībā</w:t>
            </w:r>
            <w:r w:rsidR="007913D3" w:rsidRPr="009023C6">
              <w:rPr>
                <w:rFonts w:ascii="Times New Roman" w:eastAsia="Times New Roman" w:hAnsi="Times New Roman" w:cs="Times New Roman"/>
                <w:iCs/>
                <w:sz w:val="24"/>
                <w:szCs w:val="24"/>
                <w:lang w:eastAsia="lv-LV"/>
              </w:rPr>
              <w:t>.</w:t>
            </w:r>
          </w:p>
        </w:tc>
        <w:tc>
          <w:tcPr>
            <w:tcW w:w="1659" w:type="pct"/>
            <w:tcBorders>
              <w:top w:val="outset" w:sz="6" w:space="0" w:color="auto"/>
              <w:left w:val="outset" w:sz="6" w:space="0" w:color="auto"/>
              <w:bottom w:val="outset" w:sz="6" w:space="0" w:color="auto"/>
              <w:right w:val="outset" w:sz="6" w:space="0" w:color="auto"/>
            </w:tcBorders>
          </w:tcPr>
          <w:p w14:paraId="6958A3B8" w14:textId="77777777" w:rsidR="00876494" w:rsidRPr="009023C6" w:rsidRDefault="00876494" w:rsidP="0091501E">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 xml:space="preserve">Netiek noteiktas stingrākas prasības. </w:t>
            </w:r>
          </w:p>
          <w:p w14:paraId="088DC1E2" w14:textId="77777777" w:rsidR="00876494" w:rsidRPr="009023C6" w:rsidRDefault="00876494" w:rsidP="0091501E">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Projekts nosaka parasto nogatavināšanas laiku pārējiem sieriem</w:t>
            </w:r>
          </w:p>
        </w:tc>
      </w:tr>
      <w:tr w:rsidR="00F702F9" w:rsidRPr="009023C6" w14:paraId="1C01F9DE"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tcPr>
          <w:p w14:paraId="30523575" w14:textId="1C862C1A" w:rsidR="0072000A" w:rsidRPr="009023C6" w:rsidRDefault="0072000A" w:rsidP="00F702F9">
            <w:pPr>
              <w:spacing w:after="0" w:line="240" w:lineRule="auto"/>
              <w:rPr>
                <w:rFonts w:ascii="Times New Roman" w:eastAsia="Times New Roman" w:hAnsi="Times New Roman" w:cs="Times New Roman"/>
                <w:sz w:val="24"/>
                <w:szCs w:val="24"/>
                <w:lang w:eastAsia="lv-LV"/>
              </w:rPr>
            </w:pPr>
            <w:r w:rsidRPr="009023C6">
              <w:rPr>
                <w:rFonts w:ascii="Times New Roman" w:eastAsia="Times New Roman" w:hAnsi="Times New Roman" w:cs="Times New Roman"/>
                <w:sz w:val="24"/>
                <w:szCs w:val="24"/>
                <w:lang w:eastAsia="lv-LV"/>
              </w:rPr>
              <w:t>Regulas 2020/</w:t>
            </w:r>
            <w:r w:rsidR="00397315" w:rsidRPr="009023C6">
              <w:rPr>
                <w:rFonts w:ascii="Times New Roman" w:eastAsia="Times New Roman" w:hAnsi="Times New Roman" w:cs="Times New Roman"/>
                <w:sz w:val="24"/>
                <w:szCs w:val="24"/>
                <w:lang w:eastAsia="lv-LV"/>
              </w:rPr>
              <w:t>591</w:t>
            </w:r>
            <w:r w:rsidRPr="009023C6">
              <w:rPr>
                <w:rFonts w:ascii="Times New Roman" w:eastAsia="Times New Roman" w:hAnsi="Times New Roman" w:cs="Times New Roman"/>
                <w:sz w:val="24"/>
                <w:szCs w:val="24"/>
                <w:lang w:eastAsia="lv-LV"/>
              </w:rPr>
              <w:t xml:space="preserve"> </w:t>
            </w:r>
            <w:r w:rsidR="00876494" w:rsidRPr="009023C6">
              <w:rPr>
                <w:rFonts w:ascii="Times New Roman" w:eastAsia="Times New Roman" w:hAnsi="Times New Roman" w:cs="Times New Roman"/>
                <w:sz w:val="24"/>
                <w:szCs w:val="24"/>
                <w:lang w:eastAsia="lv-LV"/>
              </w:rPr>
              <w:t>5</w:t>
            </w:r>
            <w:r w:rsidRPr="009023C6">
              <w:rPr>
                <w:rFonts w:ascii="Times New Roman" w:eastAsia="Times New Roman" w:hAnsi="Times New Roman" w:cs="Times New Roman"/>
                <w:sz w:val="24"/>
                <w:szCs w:val="24"/>
                <w:lang w:eastAsia="lv-LV"/>
              </w:rPr>
              <w:t xml:space="preserve">. panta </w:t>
            </w:r>
            <w:r w:rsidR="00876494" w:rsidRPr="009023C6">
              <w:rPr>
                <w:rFonts w:ascii="Times New Roman" w:eastAsia="Times New Roman" w:hAnsi="Times New Roman" w:cs="Times New Roman"/>
                <w:sz w:val="24"/>
                <w:szCs w:val="24"/>
                <w:lang w:eastAsia="lv-LV"/>
              </w:rPr>
              <w:t xml:space="preserve">1. punkts </w:t>
            </w:r>
          </w:p>
          <w:p w14:paraId="246A97FF" w14:textId="77777777" w:rsidR="0072000A" w:rsidRPr="009023C6" w:rsidRDefault="0072000A" w:rsidP="00F702F9">
            <w:pPr>
              <w:spacing w:after="0" w:line="240" w:lineRule="auto"/>
              <w:rPr>
                <w:rFonts w:ascii="Times New Roman" w:eastAsia="Times New Roman" w:hAnsi="Times New Roman" w:cs="Times New Roman"/>
                <w:sz w:val="24"/>
                <w:szCs w:val="24"/>
                <w:lang w:eastAsia="lv-LV"/>
              </w:rPr>
            </w:pPr>
          </w:p>
          <w:p w14:paraId="560ABE82" w14:textId="77777777" w:rsidR="00397315" w:rsidRPr="009023C6" w:rsidRDefault="00397315" w:rsidP="00397315">
            <w:pPr>
              <w:spacing w:after="0" w:line="240" w:lineRule="auto"/>
              <w:rPr>
                <w:rFonts w:ascii="Times New Roman" w:eastAsia="Times New Roman" w:hAnsi="Times New Roman" w:cs="Times New Roman"/>
                <w:sz w:val="24"/>
                <w:szCs w:val="24"/>
                <w:lang w:eastAsia="lv-LV"/>
              </w:rPr>
            </w:pPr>
            <w:r w:rsidRPr="009023C6">
              <w:rPr>
                <w:rFonts w:ascii="Times New Roman" w:eastAsia="Times New Roman" w:hAnsi="Times New Roman" w:cs="Times New Roman"/>
                <w:sz w:val="24"/>
                <w:szCs w:val="24"/>
                <w:lang w:eastAsia="lv-LV"/>
              </w:rPr>
              <w:t xml:space="preserve">Regulas 2020/595 6 panta 1. punkts </w:t>
            </w:r>
          </w:p>
          <w:p w14:paraId="753B779C" w14:textId="77777777" w:rsidR="00397315" w:rsidRPr="009023C6" w:rsidRDefault="00397315" w:rsidP="00397315">
            <w:pPr>
              <w:spacing w:after="0" w:line="240" w:lineRule="auto"/>
              <w:rPr>
                <w:rFonts w:ascii="Times New Roman" w:eastAsia="Times New Roman" w:hAnsi="Times New Roman" w:cs="Times New Roman"/>
                <w:sz w:val="24"/>
                <w:szCs w:val="24"/>
                <w:lang w:eastAsia="lv-LV"/>
              </w:rPr>
            </w:pPr>
          </w:p>
          <w:p w14:paraId="05B4700F" w14:textId="77777777" w:rsidR="00397315" w:rsidRPr="009023C6" w:rsidRDefault="00397315" w:rsidP="00397315">
            <w:pPr>
              <w:spacing w:after="0" w:line="240" w:lineRule="auto"/>
              <w:rPr>
                <w:rFonts w:ascii="Times New Roman" w:eastAsia="Times New Roman" w:hAnsi="Times New Roman" w:cs="Times New Roman"/>
                <w:sz w:val="24"/>
                <w:szCs w:val="24"/>
                <w:lang w:eastAsia="lv-LV"/>
              </w:rPr>
            </w:pPr>
            <w:r w:rsidRPr="009023C6">
              <w:rPr>
                <w:rFonts w:ascii="Times New Roman" w:eastAsia="Times New Roman" w:hAnsi="Times New Roman" w:cs="Times New Roman"/>
                <w:sz w:val="24"/>
                <w:szCs w:val="24"/>
                <w:lang w:eastAsia="lv-LV"/>
              </w:rPr>
              <w:t xml:space="preserve">Regulas 2020/596 6. panta 1. punkts </w:t>
            </w:r>
          </w:p>
          <w:p w14:paraId="68F48F1F" w14:textId="77777777" w:rsidR="00397315" w:rsidRPr="009023C6" w:rsidRDefault="00397315" w:rsidP="00397315">
            <w:pPr>
              <w:spacing w:after="0" w:line="240" w:lineRule="auto"/>
              <w:rPr>
                <w:rFonts w:ascii="Times New Roman" w:eastAsia="Times New Roman" w:hAnsi="Times New Roman" w:cs="Times New Roman"/>
                <w:sz w:val="24"/>
                <w:szCs w:val="24"/>
                <w:lang w:eastAsia="lv-LV"/>
              </w:rPr>
            </w:pPr>
          </w:p>
          <w:p w14:paraId="65DAB1E8" w14:textId="77777777" w:rsidR="00397315" w:rsidRPr="009023C6" w:rsidRDefault="00397315" w:rsidP="00397315">
            <w:pPr>
              <w:spacing w:after="0" w:line="240" w:lineRule="auto"/>
              <w:rPr>
                <w:rFonts w:ascii="Times New Roman" w:eastAsia="Times New Roman" w:hAnsi="Times New Roman" w:cs="Times New Roman"/>
                <w:sz w:val="24"/>
                <w:szCs w:val="24"/>
                <w:lang w:eastAsia="lv-LV"/>
              </w:rPr>
            </w:pPr>
            <w:r w:rsidRPr="009023C6">
              <w:rPr>
                <w:rFonts w:ascii="Times New Roman" w:eastAsia="Times New Roman" w:hAnsi="Times New Roman" w:cs="Times New Roman"/>
                <w:sz w:val="24"/>
                <w:szCs w:val="24"/>
                <w:lang w:eastAsia="lv-LV"/>
              </w:rPr>
              <w:t xml:space="preserve">Regulas  2020/597 5. panta 1. punkts </w:t>
            </w:r>
          </w:p>
          <w:p w14:paraId="0A0E4C1C" w14:textId="77777777" w:rsidR="00397315" w:rsidRPr="009023C6" w:rsidRDefault="00397315" w:rsidP="00397315">
            <w:pPr>
              <w:spacing w:after="0" w:line="240" w:lineRule="auto"/>
              <w:rPr>
                <w:rFonts w:ascii="Times New Roman" w:eastAsia="Times New Roman" w:hAnsi="Times New Roman" w:cs="Times New Roman"/>
                <w:sz w:val="24"/>
                <w:szCs w:val="24"/>
                <w:lang w:eastAsia="lv-LV"/>
              </w:rPr>
            </w:pPr>
          </w:p>
          <w:p w14:paraId="2CE32D58" w14:textId="618A7AE7" w:rsidR="00F702F9" w:rsidRPr="009023C6" w:rsidRDefault="0072000A" w:rsidP="00F702F9">
            <w:pPr>
              <w:spacing w:after="0" w:line="240" w:lineRule="auto"/>
              <w:rPr>
                <w:rFonts w:ascii="Times New Roman" w:eastAsia="Times New Roman" w:hAnsi="Times New Roman" w:cs="Times New Roman"/>
                <w:sz w:val="24"/>
                <w:szCs w:val="24"/>
                <w:lang w:eastAsia="lv-LV"/>
              </w:rPr>
            </w:pPr>
            <w:r w:rsidRPr="009023C6">
              <w:rPr>
                <w:rFonts w:ascii="Times New Roman" w:eastAsia="Times New Roman" w:hAnsi="Times New Roman" w:cs="Times New Roman"/>
                <w:sz w:val="24"/>
                <w:szCs w:val="24"/>
                <w:lang w:eastAsia="lv-LV"/>
              </w:rPr>
              <w:t>Regulas 2020/</w:t>
            </w:r>
            <w:r w:rsidR="00397315" w:rsidRPr="009023C6">
              <w:rPr>
                <w:rFonts w:ascii="Times New Roman" w:eastAsia="Times New Roman" w:hAnsi="Times New Roman" w:cs="Times New Roman"/>
                <w:sz w:val="24"/>
                <w:szCs w:val="24"/>
                <w:lang w:eastAsia="lv-LV"/>
              </w:rPr>
              <w:t>598</w:t>
            </w:r>
            <w:r w:rsidRPr="009023C6">
              <w:rPr>
                <w:rFonts w:ascii="Times New Roman" w:eastAsia="Times New Roman" w:hAnsi="Times New Roman" w:cs="Times New Roman"/>
                <w:sz w:val="24"/>
                <w:szCs w:val="24"/>
                <w:lang w:eastAsia="lv-LV"/>
              </w:rPr>
              <w:t xml:space="preserve"> 5. panta 1.</w:t>
            </w:r>
            <w:r w:rsidR="00876494" w:rsidRPr="009023C6">
              <w:rPr>
                <w:rFonts w:ascii="Times New Roman" w:eastAsia="Times New Roman" w:hAnsi="Times New Roman" w:cs="Times New Roman"/>
                <w:sz w:val="24"/>
                <w:szCs w:val="24"/>
                <w:lang w:eastAsia="lv-LV"/>
              </w:rPr>
              <w:t> </w:t>
            </w:r>
            <w:r w:rsidR="00862D8C" w:rsidRPr="009023C6">
              <w:rPr>
                <w:rFonts w:ascii="Times New Roman" w:eastAsia="Times New Roman" w:hAnsi="Times New Roman" w:cs="Times New Roman"/>
                <w:sz w:val="24"/>
                <w:szCs w:val="24"/>
                <w:lang w:eastAsia="lv-LV"/>
              </w:rPr>
              <w:t>punkts</w:t>
            </w:r>
            <w:r w:rsidRPr="009023C6">
              <w:rPr>
                <w:rFonts w:ascii="Times New Roman" w:eastAsia="Times New Roman" w:hAnsi="Times New Roman" w:cs="Times New Roman"/>
                <w:sz w:val="24"/>
                <w:szCs w:val="24"/>
                <w:lang w:eastAsia="lv-LV"/>
              </w:rPr>
              <w:t xml:space="preserve"> </w:t>
            </w:r>
          </w:p>
        </w:tc>
        <w:tc>
          <w:tcPr>
            <w:tcW w:w="1084" w:type="pct"/>
            <w:tcBorders>
              <w:top w:val="outset" w:sz="6" w:space="0" w:color="auto"/>
              <w:left w:val="outset" w:sz="6" w:space="0" w:color="auto"/>
              <w:bottom w:val="outset" w:sz="6" w:space="0" w:color="auto"/>
              <w:right w:val="outset" w:sz="6" w:space="0" w:color="auto"/>
            </w:tcBorders>
          </w:tcPr>
          <w:p w14:paraId="224F4849" w14:textId="06545D5F" w:rsidR="00F702F9" w:rsidRPr="009023C6" w:rsidRDefault="00F702F9" w:rsidP="00F702F9">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 xml:space="preserve">Projekta </w:t>
            </w:r>
            <w:r w:rsidR="00306C94" w:rsidRPr="009023C6">
              <w:rPr>
                <w:rFonts w:ascii="Times New Roman" w:eastAsia="Times New Roman" w:hAnsi="Times New Roman" w:cs="Times New Roman"/>
                <w:iCs/>
                <w:sz w:val="24"/>
                <w:szCs w:val="24"/>
                <w:lang w:eastAsia="lv-LV"/>
              </w:rPr>
              <w:t>6</w:t>
            </w:r>
            <w:r w:rsidRPr="009023C6">
              <w:rPr>
                <w:rFonts w:ascii="Times New Roman" w:eastAsia="Times New Roman" w:hAnsi="Times New Roman" w:cs="Times New Roman"/>
                <w:iCs/>
                <w:sz w:val="24"/>
                <w:szCs w:val="24"/>
                <w:lang w:eastAsia="lv-LV"/>
              </w:rPr>
              <w:t xml:space="preserve">. punktā izteiktais noteikumu Nr. 237 </w:t>
            </w:r>
            <w:r w:rsidR="00876494" w:rsidRPr="009023C6">
              <w:rPr>
                <w:rFonts w:ascii="Times New Roman" w:eastAsia="Times New Roman" w:hAnsi="Times New Roman" w:cs="Times New Roman"/>
                <w:iCs/>
                <w:sz w:val="24"/>
                <w:szCs w:val="24"/>
                <w:lang w:eastAsia="lv-LV"/>
              </w:rPr>
              <w:t xml:space="preserve">25. </w:t>
            </w:r>
            <w:r w:rsidRPr="009023C6">
              <w:rPr>
                <w:rFonts w:ascii="Times New Roman" w:eastAsia="Times New Roman" w:hAnsi="Times New Roman" w:cs="Times New Roman"/>
                <w:iCs/>
                <w:sz w:val="24"/>
                <w:szCs w:val="24"/>
                <w:lang w:eastAsia="lv-LV"/>
              </w:rPr>
              <w:t>punkts</w:t>
            </w:r>
          </w:p>
        </w:tc>
        <w:tc>
          <w:tcPr>
            <w:tcW w:w="1110" w:type="pct"/>
            <w:gridSpan w:val="2"/>
            <w:tcBorders>
              <w:top w:val="outset" w:sz="6" w:space="0" w:color="auto"/>
              <w:left w:val="outset" w:sz="6" w:space="0" w:color="auto"/>
              <w:bottom w:val="outset" w:sz="6" w:space="0" w:color="auto"/>
              <w:right w:val="outset" w:sz="6" w:space="0" w:color="auto"/>
            </w:tcBorders>
          </w:tcPr>
          <w:p w14:paraId="5694DEA7" w14:textId="320F57D8" w:rsidR="00F702F9" w:rsidRPr="009023C6" w:rsidRDefault="00F702F9" w:rsidP="00F702F9">
            <w:pPr>
              <w:spacing w:after="0" w:line="240" w:lineRule="auto"/>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Ieviests pilnībā</w:t>
            </w:r>
            <w:r w:rsidR="007913D3" w:rsidRPr="009023C6">
              <w:rPr>
                <w:rFonts w:ascii="Times New Roman" w:eastAsia="Times New Roman" w:hAnsi="Times New Roman" w:cs="Times New Roman"/>
                <w:iCs/>
                <w:sz w:val="24"/>
                <w:szCs w:val="24"/>
                <w:lang w:eastAsia="lv-LV"/>
              </w:rPr>
              <w:t>.</w:t>
            </w:r>
          </w:p>
        </w:tc>
        <w:tc>
          <w:tcPr>
            <w:tcW w:w="1679" w:type="pct"/>
            <w:gridSpan w:val="2"/>
            <w:tcBorders>
              <w:top w:val="outset" w:sz="6" w:space="0" w:color="auto"/>
              <w:left w:val="outset" w:sz="6" w:space="0" w:color="auto"/>
              <w:bottom w:val="outset" w:sz="6" w:space="0" w:color="auto"/>
              <w:right w:val="outset" w:sz="6" w:space="0" w:color="auto"/>
            </w:tcBorders>
          </w:tcPr>
          <w:p w14:paraId="70DF5BD6" w14:textId="77777777" w:rsidR="00F702F9" w:rsidRPr="009023C6" w:rsidRDefault="00C65827" w:rsidP="00F702F9">
            <w:pPr>
              <w:spacing w:after="0" w:line="240" w:lineRule="auto"/>
              <w:jc w:val="both"/>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Netiek noteiktas stingrākas prasības</w:t>
            </w:r>
            <w:r w:rsidR="00653C10" w:rsidRPr="009023C6">
              <w:rPr>
                <w:rFonts w:ascii="Times New Roman" w:eastAsia="Times New Roman" w:hAnsi="Times New Roman" w:cs="Times New Roman"/>
                <w:iCs/>
                <w:sz w:val="24"/>
                <w:szCs w:val="24"/>
                <w:lang w:eastAsia="lv-LV"/>
              </w:rPr>
              <w:t xml:space="preserve">. </w:t>
            </w:r>
          </w:p>
          <w:p w14:paraId="282E871C" w14:textId="3AC198F9" w:rsidR="00653C10" w:rsidRPr="009023C6" w:rsidRDefault="00653C10">
            <w:pPr>
              <w:spacing w:after="0" w:line="240" w:lineRule="auto"/>
              <w:jc w:val="both"/>
              <w:rPr>
                <w:rFonts w:ascii="Times New Roman" w:eastAsia="Times New Roman" w:hAnsi="Times New Roman" w:cs="Times New Roman"/>
                <w:iCs/>
                <w:sz w:val="24"/>
                <w:szCs w:val="24"/>
                <w:lang w:eastAsia="lv-LV"/>
              </w:rPr>
            </w:pPr>
            <w:r w:rsidRPr="009023C6">
              <w:rPr>
                <w:rFonts w:ascii="Times New Roman" w:eastAsia="Times New Roman" w:hAnsi="Times New Roman" w:cs="Times New Roman"/>
                <w:iCs/>
                <w:sz w:val="24"/>
                <w:szCs w:val="24"/>
                <w:lang w:eastAsia="lv-LV"/>
              </w:rPr>
              <w:t xml:space="preserve">Projekts nosaka, ka Lauku atbalsta dienests </w:t>
            </w:r>
            <w:r w:rsidR="00862D8C" w:rsidRPr="009023C6">
              <w:rPr>
                <w:rFonts w:ascii="Times New Roman" w:eastAsia="Times New Roman" w:hAnsi="Times New Roman" w:cs="Times New Roman"/>
                <w:iCs/>
                <w:sz w:val="24"/>
                <w:szCs w:val="24"/>
                <w:lang w:eastAsia="lv-LV"/>
              </w:rPr>
              <w:t xml:space="preserve">pēc </w:t>
            </w:r>
            <w:r w:rsidRPr="009023C6">
              <w:rPr>
                <w:rFonts w:ascii="Times New Roman" w:eastAsia="Times New Roman" w:hAnsi="Times New Roman" w:cs="Times New Roman"/>
                <w:iCs/>
                <w:sz w:val="24"/>
                <w:szCs w:val="24"/>
                <w:lang w:eastAsia="lv-LV"/>
              </w:rPr>
              <w:t>nepieciešamības pārbaudes var veikt atviegloti saskaņā ar attiecīgajiem ES normatīvo aktu nosacījumiem.</w:t>
            </w:r>
          </w:p>
        </w:tc>
      </w:tr>
      <w:tr w:rsidR="00C65827" w:rsidRPr="0095779D" w14:paraId="78D949E4"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9E2"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07" w:type="pct"/>
            <w:gridSpan w:val="5"/>
            <w:tcBorders>
              <w:top w:val="outset" w:sz="6" w:space="0" w:color="auto"/>
              <w:left w:val="outset" w:sz="6" w:space="0" w:color="auto"/>
              <w:bottom w:val="outset" w:sz="6" w:space="0" w:color="auto"/>
              <w:right w:val="outset" w:sz="6" w:space="0" w:color="auto"/>
            </w:tcBorders>
            <w:hideMark/>
          </w:tcPr>
          <w:p w14:paraId="005E7A6E" w14:textId="3FC63A03" w:rsidR="00C65827" w:rsidRPr="0095779D" w:rsidRDefault="00C65827" w:rsidP="00C65827">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Regulas 2020/</w:t>
            </w:r>
            <w:r w:rsidR="00397315" w:rsidRPr="0095779D">
              <w:rPr>
                <w:rFonts w:ascii="Times New Roman" w:eastAsia="Times New Roman" w:hAnsi="Times New Roman" w:cs="Times New Roman"/>
                <w:iCs/>
                <w:sz w:val="24"/>
                <w:szCs w:val="24"/>
                <w:lang w:eastAsia="lv-LV"/>
              </w:rPr>
              <w:t>591</w:t>
            </w:r>
            <w:r w:rsidRPr="0095779D">
              <w:rPr>
                <w:rFonts w:ascii="Times New Roman" w:eastAsia="Times New Roman" w:hAnsi="Times New Roman" w:cs="Times New Roman"/>
                <w:iCs/>
                <w:sz w:val="24"/>
                <w:szCs w:val="24"/>
                <w:lang w:eastAsia="lv-LV"/>
              </w:rPr>
              <w:t xml:space="preserve"> 1. panta 1.punkt</w:t>
            </w:r>
            <w:r w:rsidR="00862D8C" w:rsidRPr="0095779D">
              <w:rPr>
                <w:rFonts w:ascii="Times New Roman" w:eastAsia="Times New Roman" w:hAnsi="Times New Roman" w:cs="Times New Roman"/>
                <w:iCs/>
                <w:sz w:val="24"/>
                <w:szCs w:val="24"/>
                <w:lang w:eastAsia="lv-LV"/>
              </w:rPr>
              <w:t>ā</w:t>
            </w:r>
            <w:r w:rsidRPr="0095779D">
              <w:rPr>
                <w:rFonts w:ascii="Times New Roman" w:eastAsia="Times New Roman" w:hAnsi="Times New Roman" w:cs="Times New Roman"/>
                <w:iCs/>
                <w:sz w:val="24"/>
                <w:szCs w:val="24"/>
                <w:lang w:eastAsia="lv-LV"/>
              </w:rPr>
              <w:t xml:space="preserve"> no</w:t>
            </w:r>
            <w:r w:rsidR="00862D8C" w:rsidRPr="0095779D">
              <w:rPr>
                <w:rFonts w:ascii="Times New Roman" w:eastAsia="Times New Roman" w:hAnsi="Times New Roman" w:cs="Times New Roman"/>
                <w:iCs/>
                <w:sz w:val="24"/>
                <w:szCs w:val="24"/>
                <w:lang w:eastAsia="lv-LV"/>
              </w:rPr>
              <w:t>teikts</w:t>
            </w:r>
            <w:r w:rsidRPr="0095779D">
              <w:rPr>
                <w:rFonts w:ascii="Times New Roman" w:eastAsia="Times New Roman" w:hAnsi="Times New Roman" w:cs="Times New Roman"/>
                <w:iCs/>
                <w:sz w:val="24"/>
                <w:szCs w:val="24"/>
                <w:lang w:eastAsia="lv-LV"/>
              </w:rPr>
              <w:t>, ka privātās uzglabāšanas atbalstu var saņemt par sieru, k</w:t>
            </w:r>
            <w:r w:rsidR="00862D8C" w:rsidRPr="0095779D">
              <w:rPr>
                <w:rFonts w:ascii="Times New Roman" w:eastAsia="Times New Roman" w:hAnsi="Times New Roman" w:cs="Times New Roman"/>
                <w:iCs/>
                <w:sz w:val="24"/>
                <w:szCs w:val="24"/>
                <w:lang w:eastAsia="lv-LV"/>
              </w:rPr>
              <w:t>o</w:t>
            </w:r>
            <w:r w:rsidRPr="0095779D">
              <w:rPr>
                <w:rFonts w:ascii="Times New Roman" w:eastAsia="Times New Roman" w:hAnsi="Times New Roman" w:cs="Times New Roman"/>
                <w:iCs/>
                <w:sz w:val="24"/>
                <w:szCs w:val="24"/>
                <w:lang w:eastAsia="lv-LV"/>
              </w:rPr>
              <w:t xml:space="preserve"> pēc nogatavināšanas perioda beigām ir iespējams uzglabāt, t.i., par sieru, kura derīguma termiņš </w:t>
            </w:r>
            <w:r w:rsidR="00862D8C" w:rsidRPr="0095779D">
              <w:rPr>
                <w:rFonts w:ascii="Times New Roman" w:eastAsia="Times New Roman" w:hAnsi="Times New Roman" w:cs="Times New Roman"/>
                <w:iCs/>
                <w:sz w:val="24"/>
                <w:szCs w:val="24"/>
                <w:lang w:eastAsia="lv-LV"/>
              </w:rPr>
              <w:t xml:space="preserve">ir </w:t>
            </w:r>
            <w:r w:rsidRPr="0095779D">
              <w:rPr>
                <w:rFonts w:ascii="Times New Roman" w:eastAsia="Times New Roman" w:hAnsi="Times New Roman" w:cs="Times New Roman"/>
                <w:iCs/>
                <w:sz w:val="24"/>
                <w:szCs w:val="24"/>
                <w:lang w:eastAsia="lv-LV"/>
              </w:rPr>
              <w:t>ilgāk</w:t>
            </w:r>
            <w:r w:rsidR="00862D8C" w:rsidRPr="0095779D">
              <w:rPr>
                <w:rFonts w:ascii="Times New Roman" w:eastAsia="Times New Roman" w:hAnsi="Times New Roman" w:cs="Times New Roman"/>
                <w:iCs/>
                <w:sz w:val="24"/>
                <w:szCs w:val="24"/>
                <w:lang w:eastAsia="lv-LV"/>
              </w:rPr>
              <w:t>s</w:t>
            </w:r>
            <w:r w:rsidRPr="0095779D">
              <w:rPr>
                <w:rFonts w:ascii="Times New Roman" w:eastAsia="Times New Roman" w:hAnsi="Times New Roman" w:cs="Times New Roman"/>
                <w:iCs/>
                <w:sz w:val="24"/>
                <w:szCs w:val="24"/>
                <w:lang w:eastAsia="lv-LV"/>
              </w:rPr>
              <w:t xml:space="preserve"> par tā nogatavināšanas periodu. </w:t>
            </w:r>
          </w:p>
          <w:p w14:paraId="438B7E5D" w14:textId="42E3E439" w:rsidR="00C65827" w:rsidRPr="0095779D" w:rsidRDefault="00C65827" w:rsidP="00C65827">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Regulas 2020/</w:t>
            </w:r>
            <w:r w:rsidR="00397315" w:rsidRPr="0095779D">
              <w:rPr>
                <w:rFonts w:ascii="Times New Roman" w:eastAsia="Times New Roman" w:hAnsi="Times New Roman" w:cs="Times New Roman"/>
                <w:iCs/>
                <w:sz w:val="24"/>
                <w:szCs w:val="24"/>
                <w:lang w:eastAsia="lv-LV"/>
              </w:rPr>
              <w:t>591</w:t>
            </w:r>
            <w:r w:rsidRPr="0095779D">
              <w:rPr>
                <w:rFonts w:ascii="Times New Roman" w:eastAsia="Times New Roman" w:hAnsi="Times New Roman" w:cs="Times New Roman"/>
                <w:iCs/>
                <w:sz w:val="24"/>
                <w:szCs w:val="24"/>
                <w:lang w:eastAsia="lv-LV"/>
              </w:rPr>
              <w:t xml:space="preserve"> 2.</w:t>
            </w:r>
            <w:r w:rsidR="00862D8C" w:rsidRPr="0095779D">
              <w:rPr>
                <w:rFonts w:ascii="Times New Roman" w:eastAsia="Times New Roman" w:hAnsi="Times New Roman" w:cs="Times New Roman"/>
                <w:iCs/>
                <w:sz w:val="24"/>
                <w:szCs w:val="24"/>
                <w:lang w:eastAsia="lv-LV"/>
              </w:rPr>
              <w:t> </w:t>
            </w:r>
            <w:r w:rsidRPr="0095779D">
              <w:rPr>
                <w:rFonts w:ascii="Times New Roman" w:eastAsia="Times New Roman" w:hAnsi="Times New Roman" w:cs="Times New Roman"/>
                <w:iCs/>
                <w:sz w:val="24"/>
                <w:szCs w:val="24"/>
                <w:lang w:eastAsia="lv-LV"/>
              </w:rPr>
              <w:t xml:space="preserve">pants paredz, ka dalībvalstij jānosaka parasts nogatavināšanas periods pārējiem sieriem, ko var pieteikt privātās uzglabāšanas atbalstam. </w:t>
            </w:r>
          </w:p>
          <w:p w14:paraId="597B9CA9" w14:textId="78D71C17" w:rsidR="00C65827" w:rsidRPr="0095779D" w:rsidRDefault="00C65827" w:rsidP="00C65827">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Latvijā pārtikas jomu regulējošos normatīvajos aktos nav noteiktas prasības siera nogatavināšanas periodam, taču Pārtikas aprites uzraudzības likuma 7.</w:t>
            </w:r>
            <w:r w:rsidR="00862D8C" w:rsidRPr="0095779D">
              <w:rPr>
                <w:rFonts w:ascii="Times New Roman" w:eastAsia="Times New Roman" w:hAnsi="Times New Roman" w:cs="Times New Roman"/>
                <w:iCs/>
                <w:sz w:val="24"/>
                <w:szCs w:val="24"/>
                <w:lang w:eastAsia="lv-LV"/>
              </w:rPr>
              <w:t> </w:t>
            </w:r>
            <w:r w:rsidRPr="0095779D">
              <w:rPr>
                <w:rFonts w:ascii="Times New Roman" w:eastAsia="Times New Roman" w:hAnsi="Times New Roman" w:cs="Times New Roman"/>
                <w:iCs/>
                <w:sz w:val="24"/>
                <w:szCs w:val="24"/>
                <w:lang w:eastAsia="lv-LV"/>
              </w:rPr>
              <w:t>panta pirm</w:t>
            </w:r>
            <w:r w:rsidR="00862D8C" w:rsidRPr="0095779D">
              <w:rPr>
                <w:rFonts w:ascii="Times New Roman" w:eastAsia="Times New Roman" w:hAnsi="Times New Roman" w:cs="Times New Roman"/>
                <w:iCs/>
                <w:sz w:val="24"/>
                <w:szCs w:val="24"/>
                <w:lang w:eastAsia="lv-LV"/>
              </w:rPr>
              <w:t>aj</w:t>
            </w:r>
            <w:r w:rsidRPr="0095779D">
              <w:rPr>
                <w:rFonts w:ascii="Times New Roman" w:eastAsia="Times New Roman" w:hAnsi="Times New Roman" w:cs="Times New Roman"/>
                <w:iCs/>
                <w:sz w:val="24"/>
                <w:szCs w:val="24"/>
                <w:lang w:eastAsia="lv-LV"/>
              </w:rPr>
              <w:t>ā daļ</w:t>
            </w:r>
            <w:r w:rsidR="00862D8C" w:rsidRPr="0095779D">
              <w:rPr>
                <w:rFonts w:ascii="Times New Roman" w:eastAsia="Times New Roman" w:hAnsi="Times New Roman" w:cs="Times New Roman"/>
                <w:iCs/>
                <w:sz w:val="24"/>
                <w:szCs w:val="24"/>
                <w:lang w:eastAsia="lv-LV"/>
              </w:rPr>
              <w:t>ā</w:t>
            </w:r>
            <w:r w:rsidRPr="0095779D">
              <w:rPr>
                <w:rFonts w:ascii="Times New Roman" w:eastAsia="Times New Roman" w:hAnsi="Times New Roman" w:cs="Times New Roman"/>
                <w:iCs/>
                <w:sz w:val="24"/>
                <w:szCs w:val="24"/>
                <w:lang w:eastAsia="lv-LV"/>
              </w:rPr>
              <w:t xml:space="preserve"> no</w:t>
            </w:r>
            <w:r w:rsidR="00862D8C" w:rsidRPr="0095779D">
              <w:rPr>
                <w:rFonts w:ascii="Times New Roman" w:eastAsia="Times New Roman" w:hAnsi="Times New Roman" w:cs="Times New Roman"/>
                <w:iCs/>
                <w:sz w:val="24"/>
                <w:szCs w:val="24"/>
                <w:lang w:eastAsia="lv-LV"/>
              </w:rPr>
              <w:t>teikts</w:t>
            </w:r>
            <w:r w:rsidRPr="0095779D">
              <w:rPr>
                <w:rFonts w:ascii="Times New Roman" w:eastAsia="Times New Roman" w:hAnsi="Times New Roman" w:cs="Times New Roman"/>
                <w:iCs/>
                <w:sz w:val="24"/>
                <w:szCs w:val="24"/>
                <w:lang w:eastAsia="lv-LV"/>
              </w:rPr>
              <w:t xml:space="preserve">, ka pārtikas uzņēmums savā darbībā ir atbildīgs par pārtikas kvalitāti un nekaitīgumu, kā arī par izplatāmās pārtikas atbilstību normatīvajos aktos noteiktajām un uzņēmuma deklarētajām prasībām. Tādējādi siera ražošanas uzņēmums </w:t>
            </w:r>
            <w:r w:rsidRPr="0095779D">
              <w:rPr>
                <w:rFonts w:ascii="Times New Roman" w:eastAsia="Times New Roman" w:hAnsi="Times New Roman" w:cs="Times New Roman"/>
                <w:iCs/>
                <w:sz w:val="24"/>
                <w:szCs w:val="24"/>
                <w:lang w:eastAsia="lv-LV"/>
              </w:rPr>
              <w:lastRenderedPageBreak/>
              <w:t xml:space="preserve">pats izstrādā siera ražošanas tehnisko un kvalitātes dokumentāciju, un atbilstoši tam siers tiek ražots, tostarp nogatavināts. </w:t>
            </w:r>
          </w:p>
          <w:p w14:paraId="78D949E3" w14:textId="7635F6AD" w:rsidR="00C65827" w:rsidRPr="0095779D" w:rsidRDefault="00C65827" w:rsidP="00C65827">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Ņemot vērā Pārtikas un veterinārā dienesta – par pārtikas aprites uzraudzību Latvijā atbildīgās iestādes – rīcībā esošo informāciju par sieru nogatavināšanas periodiem dažādos uzņēmumos, kā arī no piena nozares nevalstiskajām organizācijām saņemto informāciju, projektā tiek noteikts, ka parasts nogatavināšanas periods ir uzņēmuma kvalitātes un tehniskajā dokumentācijā noteiktais termiņš, bet tas nav īsāks par 21 dienu. Turklāt siera derīguma termiņam pēc nogatavināšanas ir jābūt ilgākam par uzglabāšanas laiku.</w:t>
            </w:r>
          </w:p>
        </w:tc>
      </w:tr>
      <w:tr w:rsidR="00C65827" w:rsidRPr="0095779D" w14:paraId="78D949EE"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9E6"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7" w:type="pct"/>
            <w:gridSpan w:val="5"/>
            <w:tcBorders>
              <w:top w:val="outset" w:sz="6" w:space="0" w:color="auto"/>
              <w:left w:val="outset" w:sz="6" w:space="0" w:color="auto"/>
              <w:bottom w:val="outset" w:sz="6" w:space="0" w:color="auto"/>
              <w:right w:val="outset" w:sz="6" w:space="0" w:color="auto"/>
            </w:tcBorders>
            <w:hideMark/>
          </w:tcPr>
          <w:p w14:paraId="78D949ED" w14:textId="44E117F9" w:rsidR="00C65827" w:rsidRPr="0095779D" w:rsidRDefault="00C65827" w:rsidP="00C65827">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Projekts šo jomu neskar.</w:t>
            </w:r>
          </w:p>
        </w:tc>
      </w:tr>
      <w:tr w:rsidR="00C65827" w:rsidRPr="0095779D" w14:paraId="78D949F1"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9EF"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Cita informācija</w:t>
            </w:r>
          </w:p>
        </w:tc>
        <w:tc>
          <w:tcPr>
            <w:tcW w:w="3907" w:type="pct"/>
            <w:gridSpan w:val="5"/>
            <w:tcBorders>
              <w:top w:val="outset" w:sz="6" w:space="0" w:color="auto"/>
              <w:left w:val="outset" w:sz="6" w:space="0" w:color="auto"/>
              <w:bottom w:val="outset" w:sz="6" w:space="0" w:color="auto"/>
              <w:right w:val="outset" w:sz="6" w:space="0" w:color="auto"/>
            </w:tcBorders>
          </w:tcPr>
          <w:p w14:paraId="78D949F0" w14:textId="3D887F35"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Nav</w:t>
            </w:r>
            <w:r w:rsidR="00862D8C" w:rsidRPr="0095779D">
              <w:rPr>
                <w:rFonts w:ascii="Times New Roman" w:eastAsia="Times New Roman" w:hAnsi="Times New Roman" w:cs="Times New Roman"/>
                <w:iCs/>
                <w:sz w:val="24"/>
                <w:szCs w:val="24"/>
                <w:lang w:eastAsia="lv-LV"/>
              </w:rPr>
              <w:t>.</w:t>
            </w:r>
          </w:p>
        </w:tc>
      </w:tr>
      <w:tr w:rsidR="00C65827" w:rsidRPr="0095779D" w14:paraId="78D949F4"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8D949F3" w14:textId="77777777" w:rsidR="00C65827" w:rsidRPr="0095779D" w:rsidRDefault="00C65827" w:rsidP="00C65827">
            <w:pPr>
              <w:spacing w:after="0" w:line="240" w:lineRule="auto"/>
              <w:rPr>
                <w:rFonts w:ascii="Times New Roman" w:eastAsia="Times New Roman" w:hAnsi="Times New Roman" w:cs="Times New Roman"/>
                <w:b/>
                <w:bCs/>
                <w:iCs/>
                <w:sz w:val="24"/>
                <w:szCs w:val="24"/>
                <w:lang w:eastAsia="lv-LV"/>
              </w:rPr>
            </w:pPr>
            <w:r w:rsidRPr="0095779D">
              <w:rPr>
                <w:rFonts w:ascii="Times New Roman" w:eastAsia="Times New Roman" w:hAnsi="Times New Roman" w:cs="Times New Roman"/>
                <w:b/>
                <w:bCs/>
                <w:iCs/>
                <w:sz w:val="24"/>
                <w:szCs w:val="24"/>
                <w:lang w:eastAsia="lv-LV"/>
              </w:rPr>
              <w:t>2. tabula</w:t>
            </w:r>
            <w:r w:rsidRPr="0095779D">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5779D">
              <w:rPr>
                <w:rFonts w:ascii="Times New Roman" w:eastAsia="Times New Roman" w:hAnsi="Times New Roman" w:cs="Times New Roman"/>
                <w:b/>
                <w:bCs/>
                <w:iCs/>
                <w:sz w:val="24"/>
                <w:szCs w:val="24"/>
                <w:lang w:eastAsia="lv-LV"/>
              </w:rPr>
              <w:br/>
              <w:t>Pasākumi šo saistību izpildei</w:t>
            </w:r>
          </w:p>
        </w:tc>
      </w:tr>
      <w:tr w:rsidR="00C65827" w:rsidRPr="0095779D" w14:paraId="78D949F7"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9F5"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907" w:type="pct"/>
            <w:gridSpan w:val="5"/>
            <w:tcBorders>
              <w:top w:val="outset" w:sz="6" w:space="0" w:color="auto"/>
              <w:left w:val="outset" w:sz="6" w:space="0" w:color="auto"/>
              <w:bottom w:val="outset" w:sz="6" w:space="0" w:color="auto"/>
              <w:right w:val="outset" w:sz="6" w:space="0" w:color="auto"/>
            </w:tcBorders>
            <w:hideMark/>
          </w:tcPr>
          <w:p w14:paraId="78D949F6"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Projekts šo jomu neskar.</w:t>
            </w:r>
          </w:p>
        </w:tc>
      </w:tr>
      <w:tr w:rsidR="00C65827" w:rsidRPr="0095779D" w14:paraId="78D949FB"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vAlign w:val="center"/>
            <w:hideMark/>
          </w:tcPr>
          <w:p w14:paraId="78D949F8"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A</w:t>
            </w:r>
          </w:p>
        </w:tc>
        <w:tc>
          <w:tcPr>
            <w:tcW w:w="1838" w:type="pct"/>
            <w:gridSpan w:val="2"/>
            <w:tcBorders>
              <w:top w:val="outset" w:sz="6" w:space="0" w:color="auto"/>
              <w:left w:val="outset" w:sz="6" w:space="0" w:color="auto"/>
              <w:bottom w:val="outset" w:sz="6" w:space="0" w:color="auto"/>
              <w:right w:val="outset" w:sz="6" w:space="0" w:color="auto"/>
            </w:tcBorders>
            <w:vAlign w:val="center"/>
            <w:hideMark/>
          </w:tcPr>
          <w:p w14:paraId="78D949F9"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B</w:t>
            </w:r>
          </w:p>
        </w:tc>
        <w:tc>
          <w:tcPr>
            <w:tcW w:w="2052" w:type="pct"/>
            <w:gridSpan w:val="3"/>
            <w:tcBorders>
              <w:top w:val="outset" w:sz="6" w:space="0" w:color="auto"/>
              <w:left w:val="outset" w:sz="6" w:space="0" w:color="auto"/>
              <w:bottom w:val="outset" w:sz="6" w:space="0" w:color="auto"/>
              <w:right w:val="outset" w:sz="6" w:space="0" w:color="auto"/>
            </w:tcBorders>
            <w:vAlign w:val="center"/>
            <w:hideMark/>
          </w:tcPr>
          <w:p w14:paraId="78D949FA"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w:t>
            </w:r>
          </w:p>
        </w:tc>
      </w:tr>
      <w:tr w:rsidR="00C65827" w:rsidRPr="0095779D" w14:paraId="78D949FF"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9FC"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Starptautiskās saistības (pēc </w:t>
            </w:r>
            <w:r w:rsidRPr="0095779D">
              <w:rPr>
                <w:rFonts w:ascii="Times New Roman" w:eastAsia="Times New Roman" w:hAnsi="Times New Roman" w:cs="Times New Roman"/>
                <w:iCs/>
                <w:sz w:val="24"/>
                <w:szCs w:val="24"/>
                <w:lang w:eastAsia="lv-LV"/>
              </w:rPr>
              <w:lastRenderedPageBreak/>
              <w:t>būtības), kas izriet no norādītā starptautiskā dokumenta.</w:t>
            </w:r>
            <w:r w:rsidRPr="0095779D">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38" w:type="pct"/>
            <w:gridSpan w:val="2"/>
            <w:tcBorders>
              <w:top w:val="outset" w:sz="6" w:space="0" w:color="auto"/>
              <w:left w:val="outset" w:sz="6" w:space="0" w:color="auto"/>
              <w:bottom w:val="outset" w:sz="6" w:space="0" w:color="auto"/>
              <w:right w:val="outset" w:sz="6" w:space="0" w:color="auto"/>
            </w:tcBorders>
            <w:hideMark/>
          </w:tcPr>
          <w:p w14:paraId="78D949FD"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lastRenderedPageBreak/>
              <w:t xml:space="preserve">Ja pasākumi vai uzdevumi, ar ko tiks izpildītas starptautiskās </w:t>
            </w:r>
            <w:r w:rsidRPr="0095779D">
              <w:rPr>
                <w:rFonts w:ascii="Times New Roman" w:eastAsia="Times New Roman" w:hAnsi="Times New Roman" w:cs="Times New Roman"/>
                <w:iCs/>
                <w:sz w:val="24"/>
                <w:szCs w:val="24"/>
                <w:lang w:eastAsia="lv-LV"/>
              </w:rPr>
              <w:lastRenderedPageBreak/>
              <w:t>saistības, tiek noteikti projektā, norāda attiecīgo projekta vienību vai dokumentu, kurā sniegts izvērsts skaidrojums, kādā veidā tiks nodrošināta starptautisko saistību izpilde</w:t>
            </w:r>
          </w:p>
        </w:tc>
        <w:tc>
          <w:tcPr>
            <w:tcW w:w="2052" w:type="pct"/>
            <w:gridSpan w:val="3"/>
            <w:tcBorders>
              <w:top w:val="outset" w:sz="6" w:space="0" w:color="auto"/>
              <w:left w:val="outset" w:sz="6" w:space="0" w:color="auto"/>
              <w:bottom w:val="outset" w:sz="6" w:space="0" w:color="auto"/>
              <w:right w:val="outset" w:sz="6" w:space="0" w:color="auto"/>
            </w:tcBorders>
            <w:hideMark/>
          </w:tcPr>
          <w:p w14:paraId="78D949FE"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lastRenderedPageBreak/>
              <w:t xml:space="preserve">Informācija par to, vai starptautiskās saistības, kas minētas šīs tabulas A </w:t>
            </w:r>
            <w:r w:rsidRPr="0095779D">
              <w:rPr>
                <w:rFonts w:ascii="Times New Roman" w:eastAsia="Times New Roman" w:hAnsi="Times New Roman" w:cs="Times New Roman"/>
                <w:iCs/>
                <w:sz w:val="24"/>
                <w:szCs w:val="24"/>
                <w:lang w:eastAsia="lv-LV"/>
              </w:rPr>
              <w:lastRenderedPageBreak/>
              <w:t>ailē, tiek izpildītas pilnībā vai daļēji.</w:t>
            </w:r>
            <w:r w:rsidRPr="0095779D">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95779D">
              <w:rPr>
                <w:rFonts w:ascii="Times New Roman" w:eastAsia="Times New Roman" w:hAnsi="Times New Roman" w:cs="Times New Roman"/>
                <w:iCs/>
                <w:sz w:val="24"/>
                <w:szCs w:val="24"/>
                <w:lang w:eastAsia="lv-LV"/>
              </w:rPr>
              <w:br/>
              <w:t>Norāda institūciju, kas ir atbildīga par šo saistību izpildi pilnībā</w:t>
            </w:r>
          </w:p>
        </w:tc>
      </w:tr>
      <w:tr w:rsidR="00C65827" w:rsidRPr="0095779D" w14:paraId="78D94A03"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A00"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lastRenderedPageBreak/>
              <w:t>Projekts šo jomu neskar.</w:t>
            </w:r>
          </w:p>
        </w:tc>
        <w:tc>
          <w:tcPr>
            <w:tcW w:w="1838" w:type="pct"/>
            <w:gridSpan w:val="2"/>
            <w:tcBorders>
              <w:top w:val="outset" w:sz="6" w:space="0" w:color="auto"/>
              <w:left w:val="outset" w:sz="6" w:space="0" w:color="auto"/>
              <w:bottom w:val="outset" w:sz="6" w:space="0" w:color="auto"/>
              <w:right w:val="outset" w:sz="6" w:space="0" w:color="auto"/>
            </w:tcBorders>
            <w:hideMark/>
          </w:tcPr>
          <w:p w14:paraId="78D94A01"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Projekts šo jomu neskar.</w:t>
            </w:r>
          </w:p>
        </w:tc>
        <w:tc>
          <w:tcPr>
            <w:tcW w:w="2052" w:type="pct"/>
            <w:gridSpan w:val="3"/>
            <w:tcBorders>
              <w:top w:val="outset" w:sz="6" w:space="0" w:color="auto"/>
              <w:left w:val="outset" w:sz="6" w:space="0" w:color="auto"/>
              <w:bottom w:val="outset" w:sz="6" w:space="0" w:color="auto"/>
              <w:right w:val="outset" w:sz="6" w:space="0" w:color="auto"/>
            </w:tcBorders>
            <w:hideMark/>
          </w:tcPr>
          <w:p w14:paraId="78D94A02"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Projekts šo jomu neskar.</w:t>
            </w:r>
          </w:p>
        </w:tc>
      </w:tr>
      <w:tr w:rsidR="00C65827" w:rsidRPr="0095779D" w14:paraId="78D94A08"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A05"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907" w:type="pct"/>
            <w:gridSpan w:val="5"/>
            <w:tcBorders>
              <w:top w:val="outset" w:sz="6" w:space="0" w:color="auto"/>
              <w:left w:val="outset" w:sz="6" w:space="0" w:color="auto"/>
              <w:bottom w:val="outset" w:sz="6" w:space="0" w:color="auto"/>
              <w:right w:val="outset" w:sz="6" w:space="0" w:color="auto"/>
            </w:tcBorders>
            <w:hideMark/>
          </w:tcPr>
          <w:p w14:paraId="78D94A06"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p>
          <w:p w14:paraId="78D94A07"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Projekts šo jomu neskar.</w:t>
            </w:r>
          </w:p>
        </w:tc>
      </w:tr>
      <w:tr w:rsidR="00C65827" w:rsidRPr="0095779D" w14:paraId="78D94A0B" w14:textId="77777777" w:rsidTr="00496BF0">
        <w:trPr>
          <w:tblCellSpacing w:w="15" w:type="dxa"/>
        </w:trPr>
        <w:tc>
          <w:tcPr>
            <w:tcW w:w="1044" w:type="pct"/>
            <w:tcBorders>
              <w:top w:val="outset" w:sz="6" w:space="0" w:color="auto"/>
              <w:left w:val="outset" w:sz="6" w:space="0" w:color="auto"/>
              <w:bottom w:val="outset" w:sz="6" w:space="0" w:color="auto"/>
              <w:right w:val="outset" w:sz="6" w:space="0" w:color="auto"/>
            </w:tcBorders>
            <w:hideMark/>
          </w:tcPr>
          <w:p w14:paraId="78D94A09" w14:textId="77777777"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Cita informācija</w:t>
            </w:r>
          </w:p>
        </w:tc>
        <w:tc>
          <w:tcPr>
            <w:tcW w:w="3907" w:type="pct"/>
            <w:gridSpan w:val="5"/>
            <w:tcBorders>
              <w:top w:val="outset" w:sz="6" w:space="0" w:color="auto"/>
              <w:left w:val="outset" w:sz="6" w:space="0" w:color="auto"/>
              <w:bottom w:val="outset" w:sz="6" w:space="0" w:color="auto"/>
              <w:right w:val="outset" w:sz="6" w:space="0" w:color="auto"/>
            </w:tcBorders>
            <w:hideMark/>
          </w:tcPr>
          <w:p w14:paraId="78D94A0A" w14:textId="132D9BA2" w:rsidR="00C65827" w:rsidRPr="0095779D" w:rsidRDefault="00C65827" w:rsidP="00C65827">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Nav</w:t>
            </w:r>
          </w:p>
        </w:tc>
      </w:tr>
    </w:tbl>
    <w:p w14:paraId="78D94A0D" w14:textId="747C126C" w:rsidR="00D566EA"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95779D" w14:paraId="78D94A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A0E" w14:textId="77777777" w:rsidR="00655F2C" w:rsidRPr="0095779D" w:rsidRDefault="00E5323B" w:rsidP="00E5323B">
            <w:pPr>
              <w:spacing w:after="0" w:line="240" w:lineRule="auto"/>
              <w:rPr>
                <w:rFonts w:ascii="Times New Roman" w:eastAsia="Times New Roman" w:hAnsi="Times New Roman" w:cs="Times New Roman"/>
                <w:b/>
                <w:bCs/>
                <w:iCs/>
                <w:sz w:val="24"/>
                <w:szCs w:val="24"/>
                <w:lang w:eastAsia="lv-LV"/>
              </w:rPr>
            </w:pPr>
            <w:r w:rsidRPr="0095779D">
              <w:rPr>
                <w:rFonts w:ascii="Times New Roman" w:eastAsia="Times New Roman" w:hAnsi="Times New Roman" w:cs="Times New Roman"/>
                <w:b/>
                <w:bCs/>
                <w:iCs/>
                <w:sz w:val="24"/>
                <w:szCs w:val="24"/>
                <w:lang w:eastAsia="lv-LV"/>
              </w:rPr>
              <w:t>VI. Sabiedrības līdzdalība un komunikācijas aktivitātes</w:t>
            </w:r>
          </w:p>
        </w:tc>
      </w:tr>
      <w:tr w:rsidR="00685F27" w:rsidRPr="0095779D" w14:paraId="78D94A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10"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A11"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42BEE3B" w14:textId="77777777" w:rsidR="00397315" w:rsidRDefault="00397315" w:rsidP="006A3FD2">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Par ES normatīvajiem aktiem to izstrādes laikā notika konsultācijas ar iepriekšminētajām lauksaimniecības un pārtikas nozares nevalstiskajām organizācijām, organizējot elektronisku viedokļu aptauju 2020. gada 22. aprīlī un piedaloties </w:t>
            </w:r>
            <w:r w:rsidR="00E04C28" w:rsidRPr="0095779D">
              <w:rPr>
                <w:rFonts w:ascii="Times New Roman" w:eastAsia="Times New Roman" w:hAnsi="Times New Roman" w:cs="Times New Roman"/>
                <w:iCs/>
                <w:sz w:val="24"/>
                <w:szCs w:val="24"/>
                <w:lang w:eastAsia="lv-LV"/>
              </w:rPr>
              <w:t xml:space="preserve">SIA “Latvijas Lauku konsultāciju un izglītības centrs” organizētā videokonferencē 2020. gada 23. aprīlī. </w:t>
            </w:r>
          </w:p>
          <w:p w14:paraId="78D94A13" w14:textId="2566547E" w:rsidR="00FB49A7" w:rsidRPr="0095779D" w:rsidRDefault="00FB49A7" w:rsidP="006A3FD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Nogatavināto (cieto  un puscieto) sieru ražotājus par siera nogatavināšanas termiņiem telefoniski aptaujāja Pārtikas un veterinārais dienests.</w:t>
            </w:r>
          </w:p>
        </w:tc>
      </w:tr>
      <w:tr w:rsidR="00685F27" w:rsidRPr="0095779D" w14:paraId="78D94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15"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D94A16"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7DA8DE4" w14:textId="77777777" w:rsidR="00E04C28" w:rsidRPr="0095779D" w:rsidRDefault="00E04C28"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Elektroniskajā viedokļu apmaiņā tika saņemti rakstiski komentāri no auļu un dārzeņu ražotājiem.</w:t>
            </w:r>
          </w:p>
          <w:p w14:paraId="78D94A17" w14:textId="05DE8E29" w:rsidR="00E04C28" w:rsidRPr="0095779D" w:rsidRDefault="00E04C28" w:rsidP="00E04C28">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Videokonferencē piedalījās Lauksaimniecības organizāciju sadarbības padomes, kā arī SIA “Latvijas Lauku konsultāciju un izglītības centrs” pārstāvji, sanāksmē izskatot tostarp arī elektroniski saņemtos komentārus.</w:t>
            </w:r>
          </w:p>
        </w:tc>
      </w:tr>
      <w:tr w:rsidR="00685F27" w:rsidRPr="0095779D" w14:paraId="78D94A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19"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D94A1A"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970616C" w14:textId="77777777" w:rsidR="00E5323B" w:rsidRDefault="00CD1B10" w:rsidP="00C600A1">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E</w:t>
            </w:r>
            <w:r w:rsidR="00E04C28" w:rsidRPr="0095779D">
              <w:rPr>
                <w:rFonts w:ascii="Times New Roman" w:eastAsia="Times New Roman" w:hAnsi="Times New Roman" w:cs="Times New Roman"/>
                <w:iCs/>
                <w:sz w:val="24"/>
                <w:szCs w:val="24"/>
                <w:lang w:eastAsia="lv-LV"/>
              </w:rPr>
              <w:t>lektroniskajā viedokļu apmaiņā</w:t>
            </w:r>
            <w:r w:rsidRPr="0095779D">
              <w:rPr>
                <w:rFonts w:ascii="Times New Roman" w:eastAsia="Times New Roman" w:hAnsi="Times New Roman" w:cs="Times New Roman"/>
                <w:iCs/>
                <w:sz w:val="24"/>
                <w:szCs w:val="24"/>
                <w:lang w:eastAsia="lv-LV"/>
              </w:rPr>
              <w:t xml:space="preserve"> un </w:t>
            </w:r>
            <w:r w:rsidR="00E04C28" w:rsidRPr="0095779D">
              <w:rPr>
                <w:rFonts w:ascii="Times New Roman" w:eastAsia="Times New Roman" w:hAnsi="Times New Roman" w:cs="Times New Roman"/>
                <w:iCs/>
                <w:sz w:val="24"/>
                <w:szCs w:val="24"/>
                <w:lang w:eastAsia="lv-LV"/>
              </w:rPr>
              <w:t>videokonferencē tika saņemts kopumā atbalstoš</w:t>
            </w:r>
            <w:r w:rsidRPr="0095779D">
              <w:rPr>
                <w:rFonts w:ascii="Times New Roman" w:eastAsia="Times New Roman" w:hAnsi="Times New Roman" w:cs="Times New Roman"/>
                <w:iCs/>
                <w:sz w:val="24"/>
                <w:szCs w:val="24"/>
                <w:lang w:eastAsia="lv-LV"/>
              </w:rPr>
              <w:t>i</w:t>
            </w:r>
            <w:r w:rsidR="00E04C28" w:rsidRPr="0095779D">
              <w:rPr>
                <w:rFonts w:ascii="Times New Roman" w:eastAsia="Times New Roman" w:hAnsi="Times New Roman" w:cs="Times New Roman"/>
                <w:iCs/>
                <w:sz w:val="24"/>
                <w:szCs w:val="24"/>
                <w:lang w:eastAsia="lv-LV"/>
              </w:rPr>
              <w:t xml:space="preserve"> viedok</w:t>
            </w:r>
            <w:r w:rsidRPr="0095779D">
              <w:rPr>
                <w:rFonts w:ascii="Times New Roman" w:eastAsia="Times New Roman" w:hAnsi="Times New Roman" w:cs="Times New Roman"/>
                <w:iCs/>
                <w:sz w:val="24"/>
                <w:szCs w:val="24"/>
                <w:lang w:eastAsia="lv-LV"/>
              </w:rPr>
              <w:t>ļi</w:t>
            </w:r>
            <w:r w:rsidR="00E04C28" w:rsidRPr="0095779D">
              <w:rPr>
                <w:rFonts w:ascii="Times New Roman" w:eastAsia="Times New Roman" w:hAnsi="Times New Roman" w:cs="Times New Roman"/>
                <w:iCs/>
                <w:sz w:val="24"/>
                <w:szCs w:val="24"/>
                <w:lang w:eastAsia="lv-LV"/>
              </w:rPr>
              <w:t xml:space="preserve"> par EK normatīvo aktu projektiem</w:t>
            </w:r>
            <w:r w:rsidRPr="0095779D">
              <w:rPr>
                <w:rFonts w:ascii="Times New Roman" w:eastAsia="Times New Roman" w:hAnsi="Times New Roman" w:cs="Times New Roman"/>
                <w:iCs/>
                <w:sz w:val="24"/>
                <w:szCs w:val="24"/>
                <w:lang w:eastAsia="lv-LV"/>
              </w:rPr>
              <w:t>.</w:t>
            </w:r>
          </w:p>
          <w:p w14:paraId="78D94A1B" w14:textId="5EF25382" w:rsidR="00FB49A7" w:rsidRPr="0095779D" w:rsidRDefault="00FB49A7" w:rsidP="00C600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Telefoniski aptaujājot siera ražotājus, netika saņemti iebildumi pret piedāvāto nogatavināšanas laiku.</w:t>
            </w:r>
          </w:p>
        </w:tc>
      </w:tr>
      <w:tr w:rsidR="00685F27" w:rsidRPr="0095779D" w14:paraId="78D94A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1D"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D94A1E"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A1F" w14:textId="57B8563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Nav</w:t>
            </w:r>
          </w:p>
        </w:tc>
      </w:tr>
    </w:tbl>
    <w:p w14:paraId="78D94A29" w14:textId="0004379B" w:rsidR="00D566EA"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95779D" w14:paraId="78D94A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A2A" w14:textId="77777777" w:rsidR="00655F2C" w:rsidRPr="0095779D" w:rsidRDefault="00E5323B" w:rsidP="00E5323B">
            <w:pPr>
              <w:spacing w:after="0" w:line="240" w:lineRule="auto"/>
              <w:rPr>
                <w:rFonts w:ascii="Times New Roman" w:eastAsia="Times New Roman" w:hAnsi="Times New Roman" w:cs="Times New Roman"/>
                <w:b/>
                <w:bCs/>
                <w:iCs/>
                <w:sz w:val="24"/>
                <w:szCs w:val="24"/>
                <w:lang w:eastAsia="lv-LV"/>
              </w:rPr>
            </w:pPr>
            <w:r w:rsidRPr="0095779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5F27" w:rsidRPr="0095779D" w14:paraId="78D94A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2C"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A2D"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D94A2E" w14:textId="3CD5EAE2" w:rsidR="00E5323B" w:rsidRPr="0095779D" w:rsidRDefault="00D66FF2"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Izpildi nodrošinās Lauku atbalsta dienests sadarbībā ar Pārtikas un veterināro dienestu.</w:t>
            </w:r>
          </w:p>
        </w:tc>
      </w:tr>
      <w:tr w:rsidR="00685F27" w:rsidRPr="0095779D" w14:paraId="78D94A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30"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D94A31"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Projekta izpildes ietekme uz pārvaldes funkcijām un institucionālo struktūru.</w:t>
            </w:r>
            <w:r w:rsidRPr="0095779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D94A32" w14:textId="4C4F5D6D" w:rsidR="00E5323B" w:rsidRPr="0095779D" w:rsidRDefault="00427B64">
            <w:pPr>
              <w:spacing w:after="0" w:line="240" w:lineRule="auto"/>
              <w:jc w:val="both"/>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 xml:space="preserve">Projekts neparedz ietekmi uz esošajām valsts pārvaldes funkcijām, </w:t>
            </w:r>
            <w:r w:rsidR="00862D8C" w:rsidRPr="0095779D">
              <w:rPr>
                <w:rFonts w:ascii="Times New Roman" w:eastAsia="Times New Roman" w:hAnsi="Times New Roman" w:cs="Times New Roman"/>
                <w:iCs/>
                <w:sz w:val="24"/>
                <w:szCs w:val="24"/>
                <w:lang w:eastAsia="lv-LV"/>
              </w:rPr>
              <w:t>ne</w:t>
            </w:r>
            <w:r w:rsidRPr="0095779D">
              <w:rPr>
                <w:rFonts w:ascii="Times New Roman" w:eastAsia="Times New Roman" w:hAnsi="Times New Roman" w:cs="Times New Roman"/>
                <w:iCs/>
                <w:sz w:val="24"/>
                <w:szCs w:val="24"/>
                <w:lang w:eastAsia="lv-LV"/>
              </w:rPr>
              <w:t xml:space="preserve"> arī jaunu institūciju izveidi vai </w:t>
            </w:r>
            <w:r w:rsidR="00862D8C" w:rsidRPr="0095779D">
              <w:rPr>
                <w:rFonts w:ascii="Times New Roman" w:eastAsia="Times New Roman" w:hAnsi="Times New Roman" w:cs="Times New Roman"/>
                <w:iCs/>
                <w:sz w:val="24"/>
                <w:szCs w:val="24"/>
                <w:lang w:eastAsia="lv-LV"/>
              </w:rPr>
              <w:t>pār</w:t>
            </w:r>
            <w:r w:rsidRPr="0095779D">
              <w:rPr>
                <w:rFonts w:ascii="Times New Roman" w:eastAsia="Times New Roman" w:hAnsi="Times New Roman" w:cs="Times New Roman"/>
                <w:iCs/>
                <w:sz w:val="24"/>
                <w:szCs w:val="24"/>
                <w:lang w:eastAsia="lv-LV"/>
              </w:rPr>
              <w:t xml:space="preserve">maiņas esošajās institūcijās, vai </w:t>
            </w:r>
            <w:r w:rsidR="00862D8C" w:rsidRPr="0095779D">
              <w:rPr>
                <w:rFonts w:ascii="Times New Roman" w:eastAsia="Times New Roman" w:hAnsi="Times New Roman" w:cs="Times New Roman"/>
                <w:iCs/>
                <w:sz w:val="24"/>
                <w:szCs w:val="24"/>
                <w:lang w:eastAsia="lv-LV"/>
              </w:rPr>
              <w:t>pār</w:t>
            </w:r>
            <w:r w:rsidRPr="0095779D">
              <w:rPr>
                <w:rFonts w:ascii="Times New Roman" w:eastAsia="Times New Roman" w:hAnsi="Times New Roman" w:cs="Times New Roman"/>
                <w:iCs/>
                <w:sz w:val="24"/>
                <w:szCs w:val="24"/>
                <w:lang w:eastAsia="lv-LV"/>
              </w:rPr>
              <w:t xml:space="preserve">maiņas to cilvēkresursos. </w:t>
            </w:r>
          </w:p>
        </w:tc>
      </w:tr>
      <w:tr w:rsidR="00685F27" w:rsidRPr="0095779D" w14:paraId="78D94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34" w14:textId="77777777" w:rsidR="00655F2C"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D94A35"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A36" w14:textId="77777777" w:rsidR="00E5323B" w:rsidRPr="0095779D" w:rsidRDefault="00E5323B" w:rsidP="00E5323B">
            <w:pPr>
              <w:spacing w:after="0" w:line="240" w:lineRule="auto"/>
              <w:rPr>
                <w:rFonts w:ascii="Times New Roman" w:eastAsia="Times New Roman" w:hAnsi="Times New Roman" w:cs="Times New Roman"/>
                <w:iCs/>
                <w:sz w:val="24"/>
                <w:szCs w:val="24"/>
                <w:lang w:eastAsia="lv-LV"/>
              </w:rPr>
            </w:pPr>
            <w:r w:rsidRPr="0095779D">
              <w:rPr>
                <w:rFonts w:ascii="Times New Roman" w:eastAsia="Times New Roman" w:hAnsi="Times New Roman" w:cs="Times New Roman"/>
                <w:iCs/>
                <w:sz w:val="24"/>
                <w:szCs w:val="24"/>
                <w:lang w:eastAsia="lv-LV"/>
              </w:rPr>
              <w:t>Nav</w:t>
            </w:r>
          </w:p>
        </w:tc>
      </w:tr>
    </w:tbl>
    <w:p w14:paraId="78D94A38" w14:textId="7A33F5F0" w:rsidR="00C25B49" w:rsidRPr="0095779D" w:rsidRDefault="00C25B49" w:rsidP="00894C55">
      <w:pPr>
        <w:spacing w:after="0" w:line="240" w:lineRule="auto"/>
        <w:rPr>
          <w:rFonts w:ascii="Times New Roman" w:hAnsi="Times New Roman" w:cs="Times New Roman"/>
          <w:sz w:val="28"/>
          <w:szCs w:val="28"/>
        </w:rPr>
      </w:pPr>
    </w:p>
    <w:p w14:paraId="366EE8F5" w14:textId="77777777" w:rsidR="00BF6BAF" w:rsidRPr="0095779D" w:rsidRDefault="00BF6BAF" w:rsidP="00894C55">
      <w:pPr>
        <w:spacing w:after="0" w:line="240" w:lineRule="auto"/>
        <w:rPr>
          <w:rFonts w:ascii="Times New Roman" w:hAnsi="Times New Roman" w:cs="Times New Roman"/>
          <w:sz w:val="28"/>
          <w:szCs w:val="28"/>
        </w:rPr>
      </w:pPr>
    </w:p>
    <w:p w14:paraId="78D94A3A" w14:textId="77777777" w:rsidR="007C63EA" w:rsidRPr="0095779D" w:rsidRDefault="007C63EA" w:rsidP="00894C55">
      <w:pPr>
        <w:tabs>
          <w:tab w:val="left" w:pos="6237"/>
        </w:tabs>
        <w:spacing w:after="0" w:line="240" w:lineRule="auto"/>
        <w:ind w:firstLine="720"/>
        <w:rPr>
          <w:rFonts w:ascii="Times New Roman" w:hAnsi="Times New Roman" w:cs="Times New Roman"/>
          <w:sz w:val="28"/>
          <w:szCs w:val="28"/>
        </w:rPr>
      </w:pPr>
    </w:p>
    <w:p w14:paraId="78D94A3B" w14:textId="0A4D11CA" w:rsidR="00894C55" w:rsidRPr="0095779D" w:rsidRDefault="00427B64" w:rsidP="00894C55">
      <w:pPr>
        <w:tabs>
          <w:tab w:val="left" w:pos="6237"/>
        </w:tabs>
        <w:spacing w:after="0" w:line="240" w:lineRule="auto"/>
        <w:ind w:firstLine="720"/>
        <w:rPr>
          <w:rFonts w:ascii="Times New Roman" w:hAnsi="Times New Roman" w:cs="Times New Roman"/>
          <w:sz w:val="28"/>
          <w:szCs w:val="28"/>
        </w:rPr>
      </w:pPr>
      <w:r w:rsidRPr="0095779D">
        <w:rPr>
          <w:rFonts w:ascii="Times New Roman" w:hAnsi="Times New Roman" w:cs="Times New Roman"/>
          <w:sz w:val="28"/>
          <w:szCs w:val="28"/>
        </w:rPr>
        <w:t>Zemkopības m</w:t>
      </w:r>
      <w:r w:rsidR="00894C55" w:rsidRPr="0095779D">
        <w:rPr>
          <w:rFonts w:ascii="Times New Roman" w:hAnsi="Times New Roman" w:cs="Times New Roman"/>
          <w:sz w:val="28"/>
          <w:szCs w:val="28"/>
        </w:rPr>
        <w:t>inistrs</w:t>
      </w:r>
      <w:r w:rsidR="00894C55" w:rsidRPr="0095779D">
        <w:rPr>
          <w:rFonts w:ascii="Times New Roman" w:hAnsi="Times New Roman" w:cs="Times New Roman"/>
          <w:sz w:val="28"/>
          <w:szCs w:val="28"/>
        </w:rPr>
        <w:tab/>
      </w:r>
      <w:r w:rsidR="007C63EA" w:rsidRPr="0095779D">
        <w:rPr>
          <w:rFonts w:ascii="Times New Roman" w:hAnsi="Times New Roman" w:cs="Times New Roman"/>
          <w:sz w:val="28"/>
          <w:szCs w:val="28"/>
        </w:rPr>
        <w:tab/>
      </w:r>
      <w:r w:rsidR="007C63EA" w:rsidRPr="0095779D">
        <w:rPr>
          <w:rFonts w:ascii="Times New Roman" w:hAnsi="Times New Roman" w:cs="Times New Roman"/>
          <w:sz w:val="28"/>
          <w:szCs w:val="28"/>
        </w:rPr>
        <w:tab/>
      </w:r>
      <w:r w:rsidRPr="0095779D">
        <w:rPr>
          <w:rFonts w:ascii="Times New Roman" w:hAnsi="Times New Roman" w:cs="Times New Roman"/>
          <w:sz w:val="28"/>
          <w:szCs w:val="28"/>
        </w:rPr>
        <w:t>K. Gerhards</w:t>
      </w:r>
    </w:p>
    <w:p w14:paraId="78D94A3C" w14:textId="77777777" w:rsidR="00894C55" w:rsidRPr="0095779D" w:rsidRDefault="00894C55" w:rsidP="00894C55">
      <w:pPr>
        <w:spacing w:after="0" w:line="240" w:lineRule="auto"/>
        <w:ind w:firstLine="720"/>
        <w:rPr>
          <w:rFonts w:ascii="Times New Roman" w:hAnsi="Times New Roman" w:cs="Times New Roman"/>
          <w:sz w:val="28"/>
          <w:szCs w:val="28"/>
        </w:rPr>
      </w:pPr>
    </w:p>
    <w:p w14:paraId="78D94A3D" w14:textId="77777777" w:rsidR="00894C55" w:rsidRPr="0095779D" w:rsidRDefault="00894C55" w:rsidP="00894C55">
      <w:pPr>
        <w:tabs>
          <w:tab w:val="left" w:pos="6237"/>
        </w:tabs>
        <w:spacing w:after="0" w:line="240" w:lineRule="auto"/>
        <w:ind w:firstLine="720"/>
        <w:rPr>
          <w:rFonts w:ascii="Times New Roman" w:hAnsi="Times New Roman" w:cs="Times New Roman"/>
          <w:sz w:val="28"/>
          <w:szCs w:val="28"/>
        </w:rPr>
      </w:pPr>
    </w:p>
    <w:p w14:paraId="78D94A3E" w14:textId="77777777" w:rsidR="00D566EA" w:rsidRPr="0095779D" w:rsidRDefault="00D566EA" w:rsidP="00894C55">
      <w:pPr>
        <w:tabs>
          <w:tab w:val="left" w:pos="6237"/>
        </w:tabs>
        <w:spacing w:after="0" w:line="240" w:lineRule="auto"/>
        <w:ind w:firstLine="720"/>
        <w:rPr>
          <w:rFonts w:ascii="Times New Roman" w:hAnsi="Times New Roman" w:cs="Times New Roman"/>
          <w:sz w:val="28"/>
          <w:szCs w:val="28"/>
        </w:rPr>
      </w:pPr>
    </w:p>
    <w:p w14:paraId="78D94A3F" w14:textId="77777777" w:rsidR="00D566EA" w:rsidRPr="0095779D" w:rsidRDefault="00D566EA" w:rsidP="00894C55">
      <w:pPr>
        <w:tabs>
          <w:tab w:val="left" w:pos="6237"/>
        </w:tabs>
        <w:spacing w:after="0" w:line="240" w:lineRule="auto"/>
        <w:ind w:firstLine="720"/>
        <w:rPr>
          <w:rFonts w:ascii="Times New Roman" w:hAnsi="Times New Roman" w:cs="Times New Roman"/>
          <w:sz w:val="28"/>
          <w:szCs w:val="28"/>
        </w:rPr>
      </w:pPr>
    </w:p>
    <w:p w14:paraId="78D94A40" w14:textId="77777777" w:rsidR="00D566EA" w:rsidRPr="0095779D" w:rsidRDefault="00D566EA" w:rsidP="00894C55">
      <w:pPr>
        <w:tabs>
          <w:tab w:val="left" w:pos="6237"/>
        </w:tabs>
        <w:spacing w:after="0" w:line="240" w:lineRule="auto"/>
        <w:ind w:firstLine="720"/>
        <w:rPr>
          <w:rFonts w:ascii="Times New Roman" w:hAnsi="Times New Roman" w:cs="Times New Roman"/>
          <w:sz w:val="28"/>
          <w:szCs w:val="28"/>
        </w:rPr>
      </w:pPr>
    </w:p>
    <w:p w14:paraId="78D94A41" w14:textId="77777777" w:rsidR="00D566EA" w:rsidRPr="0095779D" w:rsidRDefault="00D566EA" w:rsidP="00894C55">
      <w:pPr>
        <w:tabs>
          <w:tab w:val="left" w:pos="6237"/>
        </w:tabs>
        <w:spacing w:after="0" w:line="240" w:lineRule="auto"/>
        <w:ind w:firstLine="720"/>
        <w:rPr>
          <w:rFonts w:ascii="Times New Roman" w:hAnsi="Times New Roman" w:cs="Times New Roman"/>
          <w:sz w:val="28"/>
          <w:szCs w:val="28"/>
        </w:rPr>
      </w:pPr>
    </w:p>
    <w:p w14:paraId="78D94A42" w14:textId="77777777" w:rsidR="00D566EA" w:rsidRPr="0095779D" w:rsidRDefault="00D566EA" w:rsidP="00894C55">
      <w:pPr>
        <w:tabs>
          <w:tab w:val="left" w:pos="6237"/>
        </w:tabs>
        <w:spacing w:after="0" w:line="240" w:lineRule="auto"/>
        <w:ind w:firstLine="720"/>
        <w:rPr>
          <w:rFonts w:ascii="Times New Roman" w:hAnsi="Times New Roman" w:cs="Times New Roman"/>
          <w:sz w:val="28"/>
          <w:szCs w:val="28"/>
        </w:rPr>
      </w:pPr>
    </w:p>
    <w:p w14:paraId="78D94A43" w14:textId="77777777" w:rsidR="00D566EA" w:rsidRPr="0095779D" w:rsidRDefault="00D566EA" w:rsidP="00894C55">
      <w:pPr>
        <w:tabs>
          <w:tab w:val="left" w:pos="6237"/>
        </w:tabs>
        <w:spacing w:after="0" w:line="240" w:lineRule="auto"/>
        <w:ind w:firstLine="720"/>
        <w:rPr>
          <w:rFonts w:ascii="Times New Roman" w:hAnsi="Times New Roman" w:cs="Times New Roman"/>
          <w:sz w:val="28"/>
          <w:szCs w:val="28"/>
        </w:rPr>
      </w:pPr>
    </w:p>
    <w:p w14:paraId="78D94A44" w14:textId="77777777" w:rsidR="00D566EA" w:rsidRPr="0095779D" w:rsidRDefault="00D566EA" w:rsidP="00894C55">
      <w:pPr>
        <w:tabs>
          <w:tab w:val="left" w:pos="6237"/>
        </w:tabs>
        <w:spacing w:after="0" w:line="240" w:lineRule="auto"/>
        <w:ind w:firstLine="720"/>
        <w:rPr>
          <w:rFonts w:ascii="Times New Roman" w:hAnsi="Times New Roman" w:cs="Times New Roman"/>
          <w:sz w:val="28"/>
          <w:szCs w:val="28"/>
        </w:rPr>
      </w:pPr>
    </w:p>
    <w:p w14:paraId="78D94A45" w14:textId="57A1E10C" w:rsidR="00D566EA" w:rsidRDefault="00D566EA" w:rsidP="00894C55">
      <w:pPr>
        <w:tabs>
          <w:tab w:val="left" w:pos="6237"/>
        </w:tabs>
        <w:spacing w:after="0" w:line="240" w:lineRule="auto"/>
        <w:ind w:firstLine="720"/>
        <w:rPr>
          <w:rFonts w:ascii="Times New Roman" w:hAnsi="Times New Roman" w:cs="Times New Roman"/>
          <w:sz w:val="28"/>
          <w:szCs w:val="28"/>
        </w:rPr>
      </w:pPr>
    </w:p>
    <w:p w14:paraId="784367FE" w14:textId="4CF964EC" w:rsidR="00A018E3" w:rsidRDefault="00A018E3" w:rsidP="00894C55">
      <w:pPr>
        <w:tabs>
          <w:tab w:val="left" w:pos="6237"/>
        </w:tabs>
        <w:spacing w:after="0" w:line="240" w:lineRule="auto"/>
        <w:ind w:firstLine="720"/>
        <w:rPr>
          <w:rFonts w:ascii="Times New Roman" w:hAnsi="Times New Roman" w:cs="Times New Roman"/>
          <w:sz w:val="28"/>
          <w:szCs w:val="28"/>
        </w:rPr>
      </w:pPr>
    </w:p>
    <w:p w14:paraId="16A19012" w14:textId="4F20D050" w:rsidR="00A018E3" w:rsidRDefault="00A018E3" w:rsidP="00894C55">
      <w:pPr>
        <w:tabs>
          <w:tab w:val="left" w:pos="6237"/>
        </w:tabs>
        <w:spacing w:after="0" w:line="240" w:lineRule="auto"/>
        <w:ind w:firstLine="720"/>
        <w:rPr>
          <w:rFonts w:ascii="Times New Roman" w:hAnsi="Times New Roman" w:cs="Times New Roman"/>
          <w:sz w:val="28"/>
          <w:szCs w:val="28"/>
        </w:rPr>
      </w:pPr>
    </w:p>
    <w:p w14:paraId="38E47BBB" w14:textId="306B99A3" w:rsidR="00A018E3" w:rsidRDefault="00A018E3" w:rsidP="00894C55">
      <w:pPr>
        <w:tabs>
          <w:tab w:val="left" w:pos="6237"/>
        </w:tabs>
        <w:spacing w:after="0" w:line="240" w:lineRule="auto"/>
        <w:ind w:firstLine="720"/>
        <w:rPr>
          <w:rFonts w:ascii="Times New Roman" w:hAnsi="Times New Roman" w:cs="Times New Roman"/>
          <w:sz w:val="28"/>
          <w:szCs w:val="28"/>
        </w:rPr>
      </w:pPr>
    </w:p>
    <w:p w14:paraId="2AF1E0DA" w14:textId="1C4BCE7C" w:rsidR="00A018E3" w:rsidRDefault="00A018E3" w:rsidP="00894C55">
      <w:pPr>
        <w:tabs>
          <w:tab w:val="left" w:pos="6237"/>
        </w:tabs>
        <w:spacing w:after="0" w:line="240" w:lineRule="auto"/>
        <w:ind w:firstLine="720"/>
        <w:rPr>
          <w:rFonts w:ascii="Times New Roman" w:hAnsi="Times New Roman" w:cs="Times New Roman"/>
          <w:sz w:val="28"/>
          <w:szCs w:val="28"/>
        </w:rPr>
      </w:pPr>
    </w:p>
    <w:p w14:paraId="233D22DF" w14:textId="7B6F84D9" w:rsidR="00A018E3" w:rsidRDefault="00A018E3" w:rsidP="00894C55">
      <w:pPr>
        <w:tabs>
          <w:tab w:val="left" w:pos="6237"/>
        </w:tabs>
        <w:spacing w:after="0" w:line="240" w:lineRule="auto"/>
        <w:ind w:firstLine="720"/>
        <w:rPr>
          <w:rFonts w:ascii="Times New Roman" w:hAnsi="Times New Roman" w:cs="Times New Roman"/>
          <w:sz w:val="28"/>
          <w:szCs w:val="28"/>
        </w:rPr>
      </w:pPr>
    </w:p>
    <w:p w14:paraId="00486FBF" w14:textId="75F3B00D" w:rsidR="00A018E3" w:rsidRDefault="00A018E3" w:rsidP="00894C55">
      <w:pPr>
        <w:tabs>
          <w:tab w:val="left" w:pos="6237"/>
        </w:tabs>
        <w:spacing w:after="0" w:line="240" w:lineRule="auto"/>
        <w:ind w:firstLine="720"/>
        <w:rPr>
          <w:rFonts w:ascii="Times New Roman" w:hAnsi="Times New Roman" w:cs="Times New Roman"/>
          <w:sz w:val="28"/>
          <w:szCs w:val="28"/>
        </w:rPr>
      </w:pPr>
    </w:p>
    <w:p w14:paraId="20B5CF5F" w14:textId="79E13FE8" w:rsidR="00A018E3" w:rsidRDefault="00A018E3" w:rsidP="00894C55">
      <w:pPr>
        <w:tabs>
          <w:tab w:val="left" w:pos="6237"/>
        </w:tabs>
        <w:spacing w:after="0" w:line="240" w:lineRule="auto"/>
        <w:ind w:firstLine="720"/>
        <w:rPr>
          <w:rFonts w:ascii="Times New Roman" w:hAnsi="Times New Roman" w:cs="Times New Roman"/>
          <w:sz w:val="28"/>
          <w:szCs w:val="28"/>
        </w:rPr>
      </w:pPr>
    </w:p>
    <w:p w14:paraId="515DA3A9" w14:textId="105C7851" w:rsidR="00A018E3" w:rsidRDefault="00A018E3" w:rsidP="00894C55">
      <w:pPr>
        <w:tabs>
          <w:tab w:val="left" w:pos="6237"/>
        </w:tabs>
        <w:spacing w:after="0" w:line="240" w:lineRule="auto"/>
        <w:ind w:firstLine="720"/>
        <w:rPr>
          <w:rFonts w:ascii="Times New Roman" w:hAnsi="Times New Roman" w:cs="Times New Roman"/>
          <w:sz w:val="28"/>
          <w:szCs w:val="28"/>
        </w:rPr>
      </w:pPr>
    </w:p>
    <w:p w14:paraId="468080CF" w14:textId="4ADA66AE" w:rsidR="00A018E3" w:rsidRDefault="00A018E3" w:rsidP="00894C55">
      <w:pPr>
        <w:tabs>
          <w:tab w:val="left" w:pos="6237"/>
        </w:tabs>
        <w:spacing w:after="0" w:line="240" w:lineRule="auto"/>
        <w:ind w:firstLine="720"/>
        <w:rPr>
          <w:rFonts w:ascii="Times New Roman" w:hAnsi="Times New Roman" w:cs="Times New Roman"/>
          <w:sz w:val="28"/>
          <w:szCs w:val="28"/>
        </w:rPr>
      </w:pPr>
    </w:p>
    <w:p w14:paraId="37A2071D" w14:textId="5DF7BE92" w:rsidR="00A018E3" w:rsidRDefault="00A018E3" w:rsidP="00894C55">
      <w:pPr>
        <w:tabs>
          <w:tab w:val="left" w:pos="6237"/>
        </w:tabs>
        <w:spacing w:after="0" w:line="240" w:lineRule="auto"/>
        <w:ind w:firstLine="720"/>
        <w:rPr>
          <w:rFonts w:ascii="Times New Roman" w:hAnsi="Times New Roman" w:cs="Times New Roman"/>
          <w:sz w:val="28"/>
          <w:szCs w:val="28"/>
        </w:rPr>
      </w:pPr>
    </w:p>
    <w:p w14:paraId="0456DB7B" w14:textId="132EBB81" w:rsidR="00A018E3" w:rsidRDefault="00A018E3" w:rsidP="00894C55">
      <w:pPr>
        <w:tabs>
          <w:tab w:val="left" w:pos="6237"/>
        </w:tabs>
        <w:spacing w:after="0" w:line="240" w:lineRule="auto"/>
        <w:ind w:firstLine="720"/>
        <w:rPr>
          <w:rFonts w:ascii="Times New Roman" w:hAnsi="Times New Roman" w:cs="Times New Roman"/>
          <w:sz w:val="28"/>
          <w:szCs w:val="28"/>
        </w:rPr>
      </w:pPr>
    </w:p>
    <w:p w14:paraId="02DBF1B9" w14:textId="4AD4FFFA" w:rsidR="00A018E3" w:rsidRDefault="00A018E3" w:rsidP="00894C55">
      <w:pPr>
        <w:tabs>
          <w:tab w:val="left" w:pos="6237"/>
        </w:tabs>
        <w:spacing w:after="0" w:line="240" w:lineRule="auto"/>
        <w:ind w:firstLine="720"/>
        <w:rPr>
          <w:rFonts w:ascii="Times New Roman" w:hAnsi="Times New Roman" w:cs="Times New Roman"/>
          <w:sz w:val="28"/>
          <w:szCs w:val="28"/>
        </w:rPr>
      </w:pPr>
    </w:p>
    <w:p w14:paraId="686CF562" w14:textId="77777777" w:rsidR="00A018E3" w:rsidRPr="0095779D" w:rsidRDefault="00A018E3" w:rsidP="00894C55">
      <w:pPr>
        <w:tabs>
          <w:tab w:val="left" w:pos="6237"/>
        </w:tabs>
        <w:spacing w:after="0" w:line="240" w:lineRule="auto"/>
        <w:ind w:firstLine="720"/>
        <w:rPr>
          <w:rFonts w:ascii="Times New Roman" w:hAnsi="Times New Roman" w:cs="Times New Roman"/>
          <w:sz w:val="28"/>
          <w:szCs w:val="28"/>
        </w:rPr>
      </w:pPr>
    </w:p>
    <w:p w14:paraId="033C5688" w14:textId="77777777" w:rsidR="00BF6BAF" w:rsidRPr="0095779D" w:rsidRDefault="00BF6BAF" w:rsidP="00894C55">
      <w:pPr>
        <w:tabs>
          <w:tab w:val="left" w:pos="6237"/>
        </w:tabs>
        <w:spacing w:after="0" w:line="240" w:lineRule="auto"/>
        <w:rPr>
          <w:rFonts w:ascii="Times New Roman" w:hAnsi="Times New Roman" w:cs="Times New Roman"/>
          <w:sz w:val="24"/>
          <w:szCs w:val="28"/>
        </w:rPr>
      </w:pPr>
    </w:p>
    <w:p w14:paraId="78D94A53" w14:textId="49B015AC" w:rsidR="00894C55" w:rsidRPr="0095779D" w:rsidRDefault="00EB48C4" w:rsidP="00894C55">
      <w:pPr>
        <w:tabs>
          <w:tab w:val="left" w:pos="6237"/>
        </w:tabs>
        <w:spacing w:after="0" w:line="240" w:lineRule="auto"/>
        <w:rPr>
          <w:rFonts w:ascii="Times New Roman" w:hAnsi="Times New Roman" w:cs="Times New Roman"/>
          <w:sz w:val="24"/>
          <w:szCs w:val="28"/>
        </w:rPr>
      </w:pPr>
      <w:r w:rsidRPr="0095779D">
        <w:rPr>
          <w:rFonts w:ascii="Times New Roman" w:hAnsi="Times New Roman" w:cs="Times New Roman"/>
          <w:sz w:val="24"/>
          <w:szCs w:val="28"/>
        </w:rPr>
        <w:t>Orlova 67027376</w:t>
      </w:r>
    </w:p>
    <w:p w14:paraId="78D94A54" w14:textId="77777777" w:rsidR="00894C55" w:rsidRPr="00D566EA" w:rsidRDefault="00EB48C4" w:rsidP="00894C55">
      <w:pPr>
        <w:tabs>
          <w:tab w:val="left" w:pos="6237"/>
        </w:tabs>
        <w:spacing w:after="0" w:line="240" w:lineRule="auto"/>
        <w:rPr>
          <w:rFonts w:ascii="Times New Roman" w:hAnsi="Times New Roman" w:cs="Times New Roman"/>
          <w:sz w:val="24"/>
          <w:szCs w:val="28"/>
        </w:rPr>
      </w:pPr>
      <w:r w:rsidRPr="0095779D">
        <w:rPr>
          <w:rFonts w:ascii="Times New Roman" w:hAnsi="Times New Roman" w:cs="Times New Roman"/>
          <w:sz w:val="24"/>
          <w:szCs w:val="28"/>
        </w:rPr>
        <w:t>Inga.Orlova</w:t>
      </w:r>
      <w:r w:rsidR="00894C55" w:rsidRPr="0095779D">
        <w:rPr>
          <w:rFonts w:ascii="Times New Roman" w:hAnsi="Times New Roman" w:cs="Times New Roman"/>
          <w:sz w:val="24"/>
          <w:szCs w:val="28"/>
        </w:rPr>
        <w:t>@</w:t>
      </w:r>
      <w:r w:rsidRPr="0095779D">
        <w:rPr>
          <w:rFonts w:ascii="Times New Roman" w:hAnsi="Times New Roman" w:cs="Times New Roman"/>
          <w:sz w:val="24"/>
          <w:szCs w:val="28"/>
        </w:rPr>
        <w:t>zm</w:t>
      </w:r>
      <w:r w:rsidR="00894C55" w:rsidRPr="0095779D">
        <w:rPr>
          <w:rFonts w:ascii="Times New Roman" w:hAnsi="Times New Roman" w:cs="Times New Roman"/>
          <w:sz w:val="24"/>
          <w:szCs w:val="28"/>
        </w:rPr>
        <w:t>.gov.lv</w:t>
      </w:r>
    </w:p>
    <w:sectPr w:rsidR="00894C55" w:rsidRPr="00D566EA" w:rsidSect="002D5A6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2D8D" w14:textId="77777777" w:rsidR="004102C4" w:rsidRDefault="004102C4" w:rsidP="00894C55">
      <w:pPr>
        <w:spacing w:after="0" w:line="240" w:lineRule="auto"/>
      </w:pPr>
      <w:r>
        <w:separator/>
      </w:r>
    </w:p>
  </w:endnote>
  <w:endnote w:type="continuationSeparator" w:id="0">
    <w:p w14:paraId="5124C3A6" w14:textId="77777777" w:rsidR="004102C4" w:rsidRDefault="004102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4A5A" w14:textId="3E7989A2" w:rsidR="00BA2827" w:rsidRPr="00A018E3" w:rsidRDefault="00A018E3" w:rsidP="00A018E3">
    <w:pPr>
      <w:pStyle w:val="Kjene"/>
    </w:pPr>
    <w:r w:rsidRPr="00A018E3">
      <w:rPr>
        <w:rFonts w:ascii="Times New Roman" w:hAnsi="Times New Roman" w:cs="Times New Roman"/>
        <w:sz w:val="20"/>
        <w:szCs w:val="20"/>
      </w:rPr>
      <w:t>ZManot_130520_interv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4A5B" w14:textId="35EDA54A" w:rsidR="00BA2827" w:rsidRPr="00A018E3" w:rsidRDefault="00A018E3" w:rsidP="00A018E3">
    <w:pPr>
      <w:pStyle w:val="Kjene"/>
    </w:pPr>
    <w:r w:rsidRPr="00A018E3">
      <w:rPr>
        <w:rFonts w:ascii="Times New Roman" w:hAnsi="Times New Roman" w:cs="Times New Roman"/>
        <w:sz w:val="20"/>
        <w:szCs w:val="20"/>
      </w:rPr>
      <w:t>ZManot_130520_interv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3B07" w14:textId="77777777" w:rsidR="004102C4" w:rsidRDefault="004102C4" w:rsidP="00894C55">
      <w:pPr>
        <w:spacing w:after="0" w:line="240" w:lineRule="auto"/>
      </w:pPr>
      <w:r>
        <w:separator/>
      </w:r>
    </w:p>
  </w:footnote>
  <w:footnote w:type="continuationSeparator" w:id="0">
    <w:p w14:paraId="458BBCA4" w14:textId="77777777" w:rsidR="004102C4" w:rsidRDefault="004102C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D94A59" w14:textId="77777777" w:rsidR="00BA2827" w:rsidRPr="00C25B49" w:rsidRDefault="00BA282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62D8C">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2B1CDA"/>
    <w:multiLevelType w:val="hybridMultilevel"/>
    <w:tmpl w:val="176AA0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36BE46EA"/>
    <w:multiLevelType w:val="hybridMultilevel"/>
    <w:tmpl w:val="57D4E060"/>
    <w:lvl w:ilvl="0" w:tplc="A18888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3F1426A6"/>
    <w:multiLevelType w:val="hybridMultilevel"/>
    <w:tmpl w:val="83E0AC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0A80"/>
    <w:rsid w:val="00066A77"/>
    <w:rsid w:val="000A23B4"/>
    <w:rsid w:val="000C05A3"/>
    <w:rsid w:val="001063E7"/>
    <w:rsid w:val="00111D9C"/>
    <w:rsid w:val="00121C94"/>
    <w:rsid w:val="0013796E"/>
    <w:rsid w:val="00151B82"/>
    <w:rsid w:val="0018177B"/>
    <w:rsid w:val="00181E82"/>
    <w:rsid w:val="00187A13"/>
    <w:rsid w:val="00196727"/>
    <w:rsid w:val="001D0BB9"/>
    <w:rsid w:val="001D5992"/>
    <w:rsid w:val="001D78B3"/>
    <w:rsid w:val="0021082B"/>
    <w:rsid w:val="0022593E"/>
    <w:rsid w:val="00243426"/>
    <w:rsid w:val="00250917"/>
    <w:rsid w:val="00276A83"/>
    <w:rsid w:val="002A3134"/>
    <w:rsid w:val="002C2E10"/>
    <w:rsid w:val="002D5A65"/>
    <w:rsid w:val="002E08A6"/>
    <w:rsid w:val="002E1C05"/>
    <w:rsid w:val="002E7860"/>
    <w:rsid w:val="002F7348"/>
    <w:rsid w:val="00302D7C"/>
    <w:rsid w:val="00303989"/>
    <w:rsid w:val="00306C94"/>
    <w:rsid w:val="00312C9A"/>
    <w:rsid w:val="0032480F"/>
    <w:rsid w:val="00326A6A"/>
    <w:rsid w:val="0033430A"/>
    <w:rsid w:val="00337E26"/>
    <w:rsid w:val="00371468"/>
    <w:rsid w:val="00376376"/>
    <w:rsid w:val="00382091"/>
    <w:rsid w:val="00386ABC"/>
    <w:rsid w:val="00397315"/>
    <w:rsid w:val="003A5ACE"/>
    <w:rsid w:val="003B0BF9"/>
    <w:rsid w:val="003D3067"/>
    <w:rsid w:val="003E0791"/>
    <w:rsid w:val="003F28AC"/>
    <w:rsid w:val="0040053C"/>
    <w:rsid w:val="004102C4"/>
    <w:rsid w:val="0041728E"/>
    <w:rsid w:val="00417ED5"/>
    <w:rsid w:val="00427B64"/>
    <w:rsid w:val="004339E9"/>
    <w:rsid w:val="00441BAE"/>
    <w:rsid w:val="004454FE"/>
    <w:rsid w:val="00456E40"/>
    <w:rsid w:val="00467351"/>
    <w:rsid w:val="00471F27"/>
    <w:rsid w:val="00496848"/>
    <w:rsid w:val="00496BF0"/>
    <w:rsid w:val="004E4C52"/>
    <w:rsid w:val="004F1CEB"/>
    <w:rsid w:val="0050178F"/>
    <w:rsid w:val="00542D36"/>
    <w:rsid w:val="00554DEC"/>
    <w:rsid w:val="00573ADB"/>
    <w:rsid w:val="005765AC"/>
    <w:rsid w:val="00576F18"/>
    <w:rsid w:val="005809B8"/>
    <w:rsid w:val="00582EB1"/>
    <w:rsid w:val="005C3620"/>
    <w:rsid w:val="005D0BA9"/>
    <w:rsid w:val="005D5BA7"/>
    <w:rsid w:val="005E402C"/>
    <w:rsid w:val="005F7FB3"/>
    <w:rsid w:val="006151E8"/>
    <w:rsid w:val="00622674"/>
    <w:rsid w:val="00625BD7"/>
    <w:rsid w:val="006433C7"/>
    <w:rsid w:val="00647CD9"/>
    <w:rsid w:val="00653C10"/>
    <w:rsid w:val="00655F2C"/>
    <w:rsid w:val="006572AC"/>
    <w:rsid w:val="006654D1"/>
    <w:rsid w:val="0067453A"/>
    <w:rsid w:val="00685F27"/>
    <w:rsid w:val="00687473"/>
    <w:rsid w:val="006A3FD2"/>
    <w:rsid w:val="006A5D99"/>
    <w:rsid w:val="006C240A"/>
    <w:rsid w:val="006C4FCD"/>
    <w:rsid w:val="006E1081"/>
    <w:rsid w:val="006F3475"/>
    <w:rsid w:val="0072000A"/>
    <w:rsid w:val="00720585"/>
    <w:rsid w:val="00723D68"/>
    <w:rsid w:val="00761F46"/>
    <w:rsid w:val="00773AF6"/>
    <w:rsid w:val="00776E43"/>
    <w:rsid w:val="00780FCD"/>
    <w:rsid w:val="007913D3"/>
    <w:rsid w:val="00795F71"/>
    <w:rsid w:val="00797F55"/>
    <w:rsid w:val="007C63EA"/>
    <w:rsid w:val="007E5F7A"/>
    <w:rsid w:val="007E73AB"/>
    <w:rsid w:val="007E7DF8"/>
    <w:rsid w:val="007F27EC"/>
    <w:rsid w:val="00816C11"/>
    <w:rsid w:val="00845773"/>
    <w:rsid w:val="0084704F"/>
    <w:rsid w:val="00862D8C"/>
    <w:rsid w:val="008701CA"/>
    <w:rsid w:val="00876494"/>
    <w:rsid w:val="00894C55"/>
    <w:rsid w:val="008F2171"/>
    <w:rsid w:val="009023C6"/>
    <w:rsid w:val="0091265F"/>
    <w:rsid w:val="00920D8C"/>
    <w:rsid w:val="00935588"/>
    <w:rsid w:val="00944605"/>
    <w:rsid w:val="0095093F"/>
    <w:rsid w:val="0095779D"/>
    <w:rsid w:val="00976EBB"/>
    <w:rsid w:val="009A2654"/>
    <w:rsid w:val="009A5BC2"/>
    <w:rsid w:val="009C6965"/>
    <w:rsid w:val="009D1BFE"/>
    <w:rsid w:val="00A00D94"/>
    <w:rsid w:val="00A018E3"/>
    <w:rsid w:val="00A01F09"/>
    <w:rsid w:val="00A10030"/>
    <w:rsid w:val="00A10FC3"/>
    <w:rsid w:val="00A15583"/>
    <w:rsid w:val="00A6073E"/>
    <w:rsid w:val="00A646ED"/>
    <w:rsid w:val="00A95030"/>
    <w:rsid w:val="00AA6183"/>
    <w:rsid w:val="00AB2472"/>
    <w:rsid w:val="00AC5E12"/>
    <w:rsid w:val="00AD54F7"/>
    <w:rsid w:val="00AE1742"/>
    <w:rsid w:val="00AE4607"/>
    <w:rsid w:val="00AE5567"/>
    <w:rsid w:val="00AF0101"/>
    <w:rsid w:val="00AF1239"/>
    <w:rsid w:val="00AF4634"/>
    <w:rsid w:val="00AF7187"/>
    <w:rsid w:val="00B02EDB"/>
    <w:rsid w:val="00B16480"/>
    <w:rsid w:val="00B209AD"/>
    <w:rsid w:val="00B2165C"/>
    <w:rsid w:val="00B23883"/>
    <w:rsid w:val="00B24BD1"/>
    <w:rsid w:val="00B536E3"/>
    <w:rsid w:val="00B71292"/>
    <w:rsid w:val="00B8579E"/>
    <w:rsid w:val="00B91479"/>
    <w:rsid w:val="00BA20AA"/>
    <w:rsid w:val="00BA2827"/>
    <w:rsid w:val="00BA500D"/>
    <w:rsid w:val="00BC4BD4"/>
    <w:rsid w:val="00BD239F"/>
    <w:rsid w:val="00BD4425"/>
    <w:rsid w:val="00BD5776"/>
    <w:rsid w:val="00BE3541"/>
    <w:rsid w:val="00BF48EB"/>
    <w:rsid w:val="00BF6BAF"/>
    <w:rsid w:val="00C05494"/>
    <w:rsid w:val="00C22F83"/>
    <w:rsid w:val="00C25B49"/>
    <w:rsid w:val="00C416C9"/>
    <w:rsid w:val="00C600A1"/>
    <w:rsid w:val="00C63F09"/>
    <w:rsid w:val="00C65827"/>
    <w:rsid w:val="00C86098"/>
    <w:rsid w:val="00C951AC"/>
    <w:rsid w:val="00CA44E9"/>
    <w:rsid w:val="00CB5586"/>
    <w:rsid w:val="00CB7B0C"/>
    <w:rsid w:val="00CC0D2D"/>
    <w:rsid w:val="00CD1B10"/>
    <w:rsid w:val="00CD770D"/>
    <w:rsid w:val="00CE5657"/>
    <w:rsid w:val="00D133F8"/>
    <w:rsid w:val="00D14A3E"/>
    <w:rsid w:val="00D31FBD"/>
    <w:rsid w:val="00D470C8"/>
    <w:rsid w:val="00D47499"/>
    <w:rsid w:val="00D566EA"/>
    <w:rsid w:val="00D66FF2"/>
    <w:rsid w:val="00D83BF0"/>
    <w:rsid w:val="00D91094"/>
    <w:rsid w:val="00DA5287"/>
    <w:rsid w:val="00DA6DEE"/>
    <w:rsid w:val="00DA7472"/>
    <w:rsid w:val="00DB2542"/>
    <w:rsid w:val="00DC119C"/>
    <w:rsid w:val="00DC19D1"/>
    <w:rsid w:val="00DC5658"/>
    <w:rsid w:val="00DD4EB7"/>
    <w:rsid w:val="00DF2849"/>
    <w:rsid w:val="00E04C28"/>
    <w:rsid w:val="00E06109"/>
    <w:rsid w:val="00E070A5"/>
    <w:rsid w:val="00E34FE0"/>
    <w:rsid w:val="00E3716B"/>
    <w:rsid w:val="00E5323B"/>
    <w:rsid w:val="00E642A6"/>
    <w:rsid w:val="00E65F17"/>
    <w:rsid w:val="00E7386F"/>
    <w:rsid w:val="00E8749E"/>
    <w:rsid w:val="00E90C01"/>
    <w:rsid w:val="00EA486E"/>
    <w:rsid w:val="00EB14E0"/>
    <w:rsid w:val="00EB48C4"/>
    <w:rsid w:val="00ED05C2"/>
    <w:rsid w:val="00EE1E91"/>
    <w:rsid w:val="00EE3BF8"/>
    <w:rsid w:val="00EF576F"/>
    <w:rsid w:val="00EF6025"/>
    <w:rsid w:val="00EF701D"/>
    <w:rsid w:val="00EF7EBE"/>
    <w:rsid w:val="00F05CC3"/>
    <w:rsid w:val="00F15018"/>
    <w:rsid w:val="00F46CDD"/>
    <w:rsid w:val="00F512D4"/>
    <w:rsid w:val="00F57B0C"/>
    <w:rsid w:val="00F702F9"/>
    <w:rsid w:val="00F87225"/>
    <w:rsid w:val="00FA0515"/>
    <w:rsid w:val="00FA12C4"/>
    <w:rsid w:val="00FB49A7"/>
    <w:rsid w:val="00FC5E8B"/>
    <w:rsid w:val="00FF06BA"/>
    <w:rsid w:val="00FF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D94847"/>
  <w15:docId w15:val="{AA67A380-3D34-483D-9C4F-690C8943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99"/>
    <w:qFormat/>
    <w:rsid w:val="00944605"/>
    <w:pPr>
      <w:ind w:left="720"/>
      <w:contextualSpacing/>
    </w:pPr>
  </w:style>
  <w:style w:type="character" w:styleId="Komentraatsauce">
    <w:name w:val="annotation reference"/>
    <w:basedOn w:val="Noklusjumarindkopasfonts"/>
    <w:uiPriority w:val="99"/>
    <w:semiHidden/>
    <w:unhideWhenUsed/>
    <w:rsid w:val="00EF6025"/>
    <w:rPr>
      <w:sz w:val="16"/>
      <w:szCs w:val="16"/>
    </w:rPr>
  </w:style>
  <w:style w:type="paragraph" w:styleId="Komentrateksts">
    <w:name w:val="annotation text"/>
    <w:basedOn w:val="Parasts"/>
    <w:link w:val="KomentratekstsRakstz"/>
    <w:uiPriority w:val="99"/>
    <w:semiHidden/>
    <w:unhideWhenUsed/>
    <w:rsid w:val="00EF60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F6025"/>
    <w:rPr>
      <w:sz w:val="20"/>
      <w:szCs w:val="20"/>
    </w:rPr>
  </w:style>
  <w:style w:type="paragraph" w:styleId="Komentratma">
    <w:name w:val="annotation subject"/>
    <w:basedOn w:val="Komentrateksts"/>
    <w:next w:val="Komentrateksts"/>
    <w:link w:val="KomentratmaRakstz"/>
    <w:uiPriority w:val="99"/>
    <w:semiHidden/>
    <w:unhideWhenUsed/>
    <w:rsid w:val="00EF6025"/>
    <w:rPr>
      <w:b/>
      <w:bCs/>
    </w:rPr>
  </w:style>
  <w:style w:type="character" w:customStyle="1" w:styleId="KomentratmaRakstz">
    <w:name w:val="Komentāra tēma Rakstz."/>
    <w:basedOn w:val="KomentratekstsRakstz"/>
    <w:link w:val="Komentratma"/>
    <w:uiPriority w:val="99"/>
    <w:semiHidden/>
    <w:rsid w:val="00EF6025"/>
    <w:rPr>
      <w:b/>
      <w:bCs/>
      <w:sz w:val="20"/>
      <w:szCs w:val="20"/>
    </w:rPr>
  </w:style>
  <w:style w:type="paragraph" w:customStyle="1" w:styleId="naisnod">
    <w:name w:val="naisnod"/>
    <w:basedOn w:val="Parasts"/>
    <w:rsid w:val="007F27E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s"/>
    <w:uiPriority w:val="99"/>
    <w:rsid w:val="00D66FF2"/>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635907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99935442">
      <w:bodyDiv w:val="1"/>
      <w:marLeft w:val="0"/>
      <w:marRight w:val="0"/>
      <w:marTop w:val="0"/>
      <w:marBottom w:val="0"/>
      <w:divBdr>
        <w:top w:val="none" w:sz="0" w:space="0" w:color="auto"/>
        <w:left w:val="none" w:sz="0" w:space="0" w:color="auto"/>
        <w:bottom w:val="none" w:sz="0" w:space="0" w:color="auto"/>
        <w:right w:val="none" w:sz="0" w:space="0" w:color="auto"/>
      </w:divBdr>
    </w:div>
    <w:div w:id="21310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11641</Words>
  <Characters>6636</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3. maija noteikumos Nr. 237 “Tirgus intervences pasākumu administrēšanas un uzraudzības kārtība augkopības un lopkopības produktu tirgū”</vt:lpstr>
      <vt:lpstr>Kārtība ārkārtas atbalsta pasākumu administrēšanai un uzraudzībai lauksaimniecības un pārtikas nozarēs saistībā ar COVID-19  vīrusa izplatības negatīvo ietekmi</vt:lpstr>
    </vt:vector>
  </TitlesOfParts>
  <Company>Zemkopības ministrija</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3. maija noteikumos Nr. 237 “Tirgus intervences pasākumu administrēšanas un uzraudzības kārtība augkopības un lopkopības produktu tirgū”</dc:title>
  <dc:subject>Anotācija</dc:subject>
  <dc:creator>Inga Orlova</dc:creator>
  <dc:description>Orlova 67027376_x000d_
Inga.Orlova@zm.gov.lv</dc:description>
  <cp:lastModifiedBy>Kristiāna Sebre</cp:lastModifiedBy>
  <cp:revision>7</cp:revision>
  <dcterms:created xsi:type="dcterms:W3CDTF">2020-05-12T08:46:00Z</dcterms:created>
  <dcterms:modified xsi:type="dcterms:W3CDTF">2020-05-13T09:23:00Z</dcterms:modified>
</cp:coreProperties>
</file>