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BD847" w14:textId="77777777" w:rsidR="00EE5226" w:rsidRPr="00B57882" w:rsidRDefault="00EE5226" w:rsidP="00EE5226">
      <w:pPr>
        <w:pStyle w:val="naisnod"/>
        <w:spacing w:before="0" w:after="0"/>
        <w:ind w:firstLine="720"/>
        <w:rPr>
          <w:sz w:val="28"/>
          <w:szCs w:val="28"/>
        </w:rPr>
      </w:pPr>
      <w:r w:rsidRPr="00B57882">
        <w:rPr>
          <w:sz w:val="28"/>
          <w:szCs w:val="28"/>
        </w:rPr>
        <w:t>Izziņa par atzinumos sniegtajiem iebildumiem</w:t>
      </w:r>
    </w:p>
    <w:tbl>
      <w:tblPr>
        <w:tblW w:w="0" w:type="auto"/>
        <w:jc w:val="center"/>
        <w:tblLook w:val="00A0" w:firstRow="1" w:lastRow="0" w:firstColumn="1" w:lastColumn="0" w:noHBand="0" w:noVBand="0"/>
      </w:tblPr>
      <w:tblGrid>
        <w:gridCol w:w="10188"/>
      </w:tblGrid>
      <w:tr w:rsidR="00EE5226" w:rsidRPr="00B57882" w14:paraId="733E17D3" w14:textId="77777777" w:rsidTr="004558C1">
        <w:trPr>
          <w:jc w:val="center"/>
        </w:trPr>
        <w:tc>
          <w:tcPr>
            <w:tcW w:w="10188" w:type="dxa"/>
            <w:tcBorders>
              <w:bottom w:val="single" w:sz="6" w:space="0" w:color="000000"/>
            </w:tcBorders>
          </w:tcPr>
          <w:p w14:paraId="19051688" w14:textId="77777777" w:rsidR="00EE5226" w:rsidRPr="00B57882" w:rsidRDefault="00EE5226" w:rsidP="004558C1">
            <w:pPr>
              <w:jc w:val="center"/>
              <w:rPr>
                <w:b/>
                <w:bCs/>
                <w:sz w:val="28"/>
                <w:szCs w:val="28"/>
              </w:rPr>
            </w:pPr>
            <w:r w:rsidRPr="00B57882">
              <w:rPr>
                <w:b/>
                <w:sz w:val="28"/>
                <w:szCs w:val="28"/>
              </w:rPr>
              <w:t xml:space="preserve">Ministru kabineta noteikumu projektam </w:t>
            </w:r>
            <w:r w:rsidRPr="00B57882">
              <w:rPr>
                <w:rFonts w:eastAsia="Calibri"/>
                <w:b/>
                <w:bCs/>
                <w:iCs/>
                <w:sz w:val="28"/>
                <w:szCs w:val="28"/>
                <w:shd w:val="clear" w:color="auto" w:fill="FFFFFF"/>
                <w:lang w:eastAsia="en-US"/>
              </w:rPr>
              <w:t>"</w:t>
            </w:r>
            <w:r w:rsidRPr="00B57882">
              <w:rPr>
                <w:rStyle w:val="Izteiksmgs"/>
                <w:sz w:val="28"/>
                <w:szCs w:val="28"/>
              </w:rPr>
              <w:t xml:space="preserve">Grozījumi Ministru kabineta 2010. gada 13. aprīļa noteikumos Nr. 352 </w:t>
            </w:r>
            <w:r w:rsidRPr="00B57882">
              <w:rPr>
                <w:sz w:val="28"/>
                <w:szCs w:val="28"/>
              </w:rPr>
              <w:t>"</w:t>
            </w:r>
            <w:r w:rsidRPr="00B57882">
              <w:rPr>
                <w:b/>
                <w:bCs/>
                <w:sz w:val="28"/>
                <w:szCs w:val="28"/>
              </w:rPr>
              <w:t>Eļļas augu un šķiedraugu sēklaudzēšanas un sēklu tirdzniecības noteikumi</w:t>
            </w:r>
            <w:r w:rsidRPr="00B57882">
              <w:rPr>
                <w:sz w:val="28"/>
                <w:szCs w:val="28"/>
              </w:rPr>
              <w:t>"</w:t>
            </w:r>
            <w:r w:rsidRPr="00B57882">
              <w:rPr>
                <w:rFonts w:eastAsia="Calibri"/>
                <w:b/>
                <w:bCs/>
                <w:iCs/>
                <w:sz w:val="28"/>
                <w:szCs w:val="28"/>
                <w:shd w:val="clear" w:color="auto" w:fill="FFFFFF"/>
                <w:lang w:eastAsia="en-US"/>
              </w:rPr>
              <w:t>"</w:t>
            </w:r>
          </w:p>
        </w:tc>
      </w:tr>
    </w:tbl>
    <w:p w14:paraId="1AA3BE15" w14:textId="62554AC9" w:rsidR="007116C7" w:rsidRDefault="007116C7" w:rsidP="009623BC">
      <w:pPr>
        <w:pStyle w:val="naisc"/>
        <w:spacing w:before="0" w:after="0"/>
        <w:ind w:firstLine="1080"/>
      </w:pPr>
      <w:r w:rsidRPr="00712B66">
        <w:t>(dokumenta veids un nosaukums)</w:t>
      </w:r>
    </w:p>
    <w:p w14:paraId="16BFFDAE" w14:textId="77777777" w:rsidR="009E56DC" w:rsidRPr="00712B66" w:rsidRDefault="009E56DC" w:rsidP="009623BC">
      <w:pPr>
        <w:pStyle w:val="naisc"/>
        <w:spacing w:before="0" w:after="0"/>
        <w:ind w:firstLine="1080"/>
      </w:pPr>
    </w:p>
    <w:p w14:paraId="5E73ABB7"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3403"/>
        <w:gridCol w:w="2535"/>
        <w:gridCol w:w="17"/>
        <w:gridCol w:w="3257"/>
        <w:gridCol w:w="1276"/>
        <w:gridCol w:w="3297"/>
      </w:tblGrid>
      <w:tr w:rsidR="005F4BFD" w:rsidRPr="00712B66" w14:paraId="26F2EDB4" w14:textId="77777777" w:rsidTr="00323068">
        <w:tc>
          <w:tcPr>
            <w:tcW w:w="669" w:type="dxa"/>
            <w:shd w:val="clear" w:color="auto" w:fill="auto"/>
          </w:tcPr>
          <w:p w14:paraId="168F6B77" w14:textId="77777777" w:rsidR="005F4BFD" w:rsidRPr="00712B66" w:rsidRDefault="005F4BFD" w:rsidP="005816B6">
            <w:pPr>
              <w:pStyle w:val="naisc"/>
              <w:spacing w:before="0" w:after="0"/>
            </w:pPr>
            <w:r w:rsidRPr="00712B66">
              <w:t>Nr. p.</w:t>
            </w:r>
            <w:r w:rsidR="00D64FB0">
              <w:t> </w:t>
            </w:r>
            <w:r w:rsidRPr="00712B66">
              <w:t>k.</w:t>
            </w:r>
          </w:p>
        </w:tc>
        <w:tc>
          <w:tcPr>
            <w:tcW w:w="3403" w:type="dxa"/>
            <w:shd w:val="clear" w:color="auto" w:fill="auto"/>
          </w:tcPr>
          <w:p w14:paraId="171A81DC" w14:textId="77777777" w:rsidR="005F4BFD" w:rsidRPr="00712B66" w:rsidRDefault="005F4BFD" w:rsidP="005816B6">
            <w:pPr>
              <w:pStyle w:val="naisc"/>
              <w:spacing w:before="0" w:after="0"/>
              <w:ind w:firstLine="12"/>
            </w:pPr>
            <w:r w:rsidRPr="00712B66">
              <w:t>Saskaņošanai nosūtītā projekta redakcija (konkrēta punkta (panta) redakcija)</w:t>
            </w:r>
          </w:p>
        </w:tc>
        <w:tc>
          <w:tcPr>
            <w:tcW w:w="2552" w:type="dxa"/>
            <w:gridSpan w:val="2"/>
            <w:shd w:val="clear" w:color="auto" w:fill="auto"/>
          </w:tcPr>
          <w:p w14:paraId="6EF48F4A" w14:textId="77777777" w:rsidR="005F4BFD" w:rsidRPr="00712B66" w:rsidRDefault="005F4BFD" w:rsidP="005816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257" w:type="dxa"/>
            <w:shd w:val="clear" w:color="auto" w:fill="auto"/>
          </w:tcPr>
          <w:p w14:paraId="3729F6D4" w14:textId="77777777" w:rsidR="005F4BFD" w:rsidRPr="00712B66" w:rsidRDefault="005F4BFD" w:rsidP="005816B6">
            <w:pPr>
              <w:pStyle w:val="naisc"/>
              <w:spacing w:before="0" w:after="0"/>
              <w:ind w:firstLine="21"/>
            </w:pPr>
            <w:r w:rsidRPr="00712B66">
              <w:t>Atbildīgās ministrijas pamatojums</w:t>
            </w:r>
            <w:r w:rsidR="009307F2" w:rsidRPr="00712B66">
              <w:t xml:space="preserve"> iebilduma noraidījumam</w:t>
            </w:r>
          </w:p>
        </w:tc>
        <w:tc>
          <w:tcPr>
            <w:tcW w:w="1276" w:type="dxa"/>
            <w:shd w:val="clear" w:color="auto" w:fill="auto"/>
          </w:tcPr>
          <w:p w14:paraId="5FEF010D" w14:textId="77777777" w:rsidR="005F4BFD" w:rsidRPr="00712B66" w:rsidRDefault="005F4BFD" w:rsidP="005816B6">
            <w:pPr>
              <w:jc w:val="center"/>
            </w:pPr>
            <w:r w:rsidRPr="00712B66">
              <w:t>Atzinuma sniedzēja uzturētais iebildums, ja tas atšķiras no atzinumā norādītā iebilduma pamatojuma</w:t>
            </w:r>
          </w:p>
        </w:tc>
        <w:tc>
          <w:tcPr>
            <w:tcW w:w="3297" w:type="dxa"/>
            <w:shd w:val="clear" w:color="auto" w:fill="auto"/>
          </w:tcPr>
          <w:p w14:paraId="6F0827FC" w14:textId="77777777" w:rsidR="005F4BFD" w:rsidRPr="00712B66" w:rsidRDefault="005F4BFD" w:rsidP="005816B6">
            <w:pPr>
              <w:jc w:val="center"/>
            </w:pPr>
            <w:r w:rsidRPr="00712B66">
              <w:t>Projekta attiecīgā punkta (panta) galīgā redakcija</w:t>
            </w:r>
          </w:p>
        </w:tc>
      </w:tr>
      <w:tr w:rsidR="005F4BFD" w:rsidRPr="005816B6" w14:paraId="60512251" w14:textId="77777777" w:rsidTr="00323068">
        <w:tc>
          <w:tcPr>
            <w:tcW w:w="669" w:type="dxa"/>
            <w:shd w:val="clear" w:color="auto" w:fill="auto"/>
          </w:tcPr>
          <w:p w14:paraId="5095CF4F" w14:textId="77777777" w:rsidR="005F4BFD" w:rsidRPr="005816B6" w:rsidRDefault="008A36C9" w:rsidP="005816B6">
            <w:pPr>
              <w:pStyle w:val="naisc"/>
              <w:spacing w:before="0" w:after="0"/>
              <w:rPr>
                <w:sz w:val="20"/>
                <w:szCs w:val="20"/>
              </w:rPr>
            </w:pPr>
            <w:r w:rsidRPr="005816B6">
              <w:rPr>
                <w:sz w:val="20"/>
                <w:szCs w:val="20"/>
              </w:rPr>
              <w:t>1</w:t>
            </w:r>
          </w:p>
        </w:tc>
        <w:tc>
          <w:tcPr>
            <w:tcW w:w="3403" w:type="dxa"/>
            <w:shd w:val="clear" w:color="auto" w:fill="auto"/>
          </w:tcPr>
          <w:p w14:paraId="1E3ED707" w14:textId="77777777" w:rsidR="005F4BFD" w:rsidRPr="005816B6" w:rsidRDefault="008A36C9" w:rsidP="005816B6">
            <w:pPr>
              <w:pStyle w:val="naisc"/>
              <w:spacing w:before="0" w:after="0"/>
              <w:ind w:firstLine="720"/>
              <w:rPr>
                <w:sz w:val="20"/>
                <w:szCs w:val="20"/>
              </w:rPr>
            </w:pPr>
            <w:r w:rsidRPr="005816B6">
              <w:rPr>
                <w:sz w:val="20"/>
                <w:szCs w:val="20"/>
              </w:rPr>
              <w:t>2</w:t>
            </w:r>
          </w:p>
        </w:tc>
        <w:tc>
          <w:tcPr>
            <w:tcW w:w="2552" w:type="dxa"/>
            <w:gridSpan w:val="2"/>
            <w:shd w:val="clear" w:color="auto" w:fill="auto"/>
          </w:tcPr>
          <w:p w14:paraId="6BCBEC66" w14:textId="77777777" w:rsidR="005F4BFD" w:rsidRPr="005816B6" w:rsidRDefault="008A36C9" w:rsidP="005816B6">
            <w:pPr>
              <w:pStyle w:val="naisc"/>
              <w:spacing w:before="0" w:after="0"/>
              <w:ind w:firstLine="720"/>
              <w:rPr>
                <w:sz w:val="20"/>
                <w:szCs w:val="20"/>
              </w:rPr>
            </w:pPr>
            <w:r w:rsidRPr="005816B6">
              <w:rPr>
                <w:sz w:val="20"/>
                <w:szCs w:val="20"/>
              </w:rPr>
              <w:t>3</w:t>
            </w:r>
          </w:p>
        </w:tc>
        <w:tc>
          <w:tcPr>
            <w:tcW w:w="3257" w:type="dxa"/>
            <w:shd w:val="clear" w:color="auto" w:fill="auto"/>
          </w:tcPr>
          <w:p w14:paraId="0939027D" w14:textId="77777777" w:rsidR="005F4BFD" w:rsidRPr="005816B6" w:rsidRDefault="008A36C9" w:rsidP="005816B6">
            <w:pPr>
              <w:pStyle w:val="naisc"/>
              <w:spacing w:before="0" w:after="0"/>
              <w:ind w:firstLine="720"/>
              <w:rPr>
                <w:sz w:val="20"/>
                <w:szCs w:val="20"/>
              </w:rPr>
            </w:pPr>
            <w:r w:rsidRPr="005816B6">
              <w:rPr>
                <w:sz w:val="20"/>
                <w:szCs w:val="20"/>
              </w:rPr>
              <w:t>4</w:t>
            </w:r>
          </w:p>
        </w:tc>
        <w:tc>
          <w:tcPr>
            <w:tcW w:w="1276" w:type="dxa"/>
            <w:shd w:val="clear" w:color="auto" w:fill="auto"/>
          </w:tcPr>
          <w:p w14:paraId="6B212B95" w14:textId="77777777" w:rsidR="005F4BFD" w:rsidRPr="005816B6" w:rsidRDefault="008A36C9" w:rsidP="005816B6">
            <w:pPr>
              <w:jc w:val="center"/>
              <w:rPr>
                <w:sz w:val="20"/>
                <w:szCs w:val="20"/>
              </w:rPr>
            </w:pPr>
            <w:r w:rsidRPr="005816B6">
              <w:rPr>
                <w:sz w:val="20"/>
                <w:szCs w:val="20"/>
              </w:rPr>
              <w:t>5</w:t>
            </w:r>
          </w:p>
        </w:tc>
        <w:tc>
          <w:tcPr>
            <w:tcW w:w="3297" w:type="dxa"/>
            <w:shd w:val="clear" w:color="auto" w:fill="auto"/>
          </w:tcPr>
          <w:p w14:paraId="7291D97A" w14:textId="77777777" w:rsidR="005F4BFD" w:rsidRPr="005816B6" w:rsidRDefault="008A36C9" w:rsidP="005816B6">
            <w:pPr>
              <w:jc w:val="center"/>
              <w:rPr>
                <w:sz w:val="20"/>
                <w:szCs w:val="20"/>
              </w:rPr>
            </w:pPr>
            <w:r w:rsidRPr="005816B6">
              <w:rPr>
                <w:sz w:val="20"/>
                <w:szCs w:val="20"/>
              </w:rPr>
              <w:t>6</w:t>
            </w:r>
          </w:p>
        </w:tc>
      </w:tr>
      <w:tr w:rsidR="00D127DA" w:rsidRPr="005816B6" w14:paraId="759FF615" w14:textId="77777777" w:rsidTr="00323068">
        <w:tc>
          <w:tcPr>
            <w:tcW w:w="669" w:type="dxa"/>
            <w:shd w:val="clear" w:color="auto" w:fill="auto"/>
          </w:tcPr>
          <w:p w14:paraId="239E6727" w14:textId="77777777" w:rsidR="00D127DA" w:rsidRPr="00B21B8B" w:rsidRDefault="00D127DA" w:rsidP="00A91F2E"/>
        </w:tc>
        <w:tc>
          <w:tcPr>
            <w:tcW w:w="13785" w:type="dxa"/>
            <w:gridSpan w:val="6"/>
            <w:shd w:val="clear" w:color="auto" w:fill="auto"/>
          </w:tcPr>
          <w:p w14:paraId="0EE801F6" w14:textId="77777777" w:rsidR="00D127DA" w:rsidRPr="00D93AAB" w:rsidRDefault="00D127DA" w:rsidP="007E4965">
            <w:pPr>
              <w:pStyle w:val="Sarakstarindkopa"/>
              <w:spacing w:after="0" w:line="240" w:lineRule="auto"/>
              <w:ind w:left="0"/>
              <w:contextualSpacing w:val="0"/>
              <w:jc w:val="center"/>
              <w:rPr>
                <w:rFonts w:ascii="Times New Roman" w:hAnsi="Times New Roman"/>
                <w:b/>
                <w:sz w:val="24"/>
                <w:szCs w:val="24"/>
              </w:rPr>
            </w:pPr>
          </w:p>
        </w:tc>
      </w:tr>
      <w:tr w:rsidR="00323068" w:rsidRPr="005816B6" w14:paraId="1F30A5AB" w14:textId="77777777" w:rsidTr="00323068">
        <w:tc>
          <w:tcPr>
            <w:tcW w:w="669" w:type="dxa"/>
            <w:shd w:val="clear" w:color="auto" w:fill="auto"/>
          </w:tcPr>
          <w:p w14:paraId="14B07AEB" w14:textId="77777777" w:rsidR="00323068" w:rsidRPr="00780945" w:rsidRDefault="00323068" w:rsidP="00323068">
            <w:pPr>
              <w:jc w:val="center"/>
            </w:pPr>
          </w:p>
        </w:tc>
        <w:tc>
          <w:tcPr>
            <w:tcW w:w="3403" w:type="dxa"/>
            <w:shd w:val="clear" w:color="auto" w:fill="auto"/>
          </w:tcPr>
          <w:p w14:paraId="51684371" w14:textId="77777777" w:rsidR="00323068" w:rsidRPr="00032947" w:rsidRDefault="00323068" w:rsidP="00323068">
            <w:pPr>
              <w:pStyle w:val="Bezatstarpm"/>
              <w:jc w:val="both"/>
              <w:rPr>
                <w:highlight w:val="yellow"/>
              </w:rPr>
            </w:pPr>
          </w:p>
        </w:tc>
        <w:tc>
          <w:tcPr>
            <w:tcW w:w="2535" w:type="dxa"/>
            <w:shd w:val="clear" w:color="auto" w:fill="auto"/>
          </w:tcPr>
          <w:p w14:paraId="27F01720" w14:textId="77777777" w:rsidR="00323068" w:rsidRDefault="00323068" w:rsidP="00323068">
            <w:pPr>
              <w:pStyle w:val="Bezatstarpm"/>
              <w:jc w:val="both"/>
            </w:pPr>
          </w:p>
        </w:tc>
        <w:tc>
          <w:tcPr>
            <w:tcW w:w="3274" w:type="dxa"/>
            <w:gridSpan w:val="2"/>
            <w:shd w:val="clear" w:color="auto" w:fill="auto"/>
          </w:tcPr>
          <w:p w14:paraId="40B3EEA2" w14:textId="77777777" w:rsidR="00323068" w:rsidRPr="009E56DC" w:rsidRDefault="00323068" w:rsidP="00323068">
            <w:pPr>
              <w:jc w:val="both"/>
              <w:rPr>
                <w:highlight w:val="yellow"/>
                <w:shd w:val="clear" w:color="auto" w:fill="FFFFFF"/>
              </w:rPr>
            </w:pPr>
          </w:p>
        </w:tc>
        <w:tc>
          <w:tcPr>
            <w:tcW w:w="1276" w:type="dxa"/>
            <w:shd w:val="clear" w:color="auto" w:fill="auto"/>
          </w:tcPr>
          <w:p w14:paraId="51D685AE" w14:textId="77777777" w:rsidR="00323068" w:rsidRPr="00B21B8B" w:rsidRDefault="00323068" w:rsidP="00323068"/>
        </w:tc>
        <w:tc>
          <w:tcPr>
            <w:tcW w:w="3297" w:type="dxa"/>
            <w:shd w:val="clear" w:color="auto" w:fill="auto"/>
          </w:tcPr>
          <w:p w14:paraId="2DD35355" w14:textId="77777777" w:rsidR="00323068" w:rsidRPr="00780945" w:rsidRDefault="00323068" w:rsidP="00323068">
            <w:pPr>
              <w:pStyle w:val="Sarakstarindkopa"/>
              <w:spacing w:after="0" w:line="293" w:lineRule="atLeast"/>
              <w:ind w:left="0"/>
              <w:jc w:val="both"/>
              <w:rPr>
                <w:rFonts w:ascii="Times New Roman" w:hAnsi="Times New Roman"/>
                <w:sz w:val="24"/>
                <w:szCs w:val="24"/>
              </w:rPr>
            </w:pPr>
          </w:p>
        </w:tc>
      </w:tr>
    </w:tbl>
    <w:p w14:paraId="2D279371" w14:textId="77777777" w:rsidR="0070111D" w:rsidRPr="00712B66" w:rsidRDefault="0070111D" w:rsidP="007B4C0F">
      <w:pPr>
        <w:pStyle w:val="naisf"/>
        <w:spacing w:before="0" w:after="0"/>
        <w:ind w:firstLine="0"/>
      </w:pPr>
      <w:bookmarkStart w:id="0" w:name="_GoBack"/>
      <w:bookmarkEnd w:id="0"/>
    </w:p>
    <w:p w14:paraId="62501F1B" w14:textId="77777777" w:rsidR="005D67F7" w:rsidRPr="00712B66" w:rsidRDefault="005D67F7" w:rsidP="005D67F7">
      <w:pPr>
        <w:pStyle w:val="naisf"/>
        <w:spacing w:before="0" w:after="0"/>
        <w:ind w:firstLine="0"/>
        <w:rPr>
          <w:b/>
        </w:rPr>
      </w:pPr>
      <w:r w:rsidRPr="00712B66">
        <w:rPr>
          <w:b/>
        </w:rPr>
        <w:t>Informācija par starpministriju (starpinstitūciju) sanāks</w:t>
      </w:r>
      <w:r w:rsidR="000465AA">
        <w:rPr>
          <w:b/>
        </w:rPr>
        <w:t>mi vai elektronisko saskaņošanu</w:t>
      </w:r>
    </w:p>
    <w:tbl>
      <w:tblPr>
        <w:tblW w:w="14142" w:type="dxa"/>
        <w:tblLook w:val="00A0" w:firstRow="1" w:lastRow="0" w:firstColumn="1" w:lastColumn="0" w:noHBand="0" w:noVBand="0"/>
      </w:tblPr>
      <w:tblGrid>
        <w:gridCol w:w="6912"/>
        <w:gridCol w:w="7230"/>
      </w:tblGrid>
      <w:tr w:rsidR="007B4C0F" w:rsidRPr="00712B66" w14:paraId="28D3B12F" w14:textId="77777777" w:rsidTr="000465AA">
        <w:tc>
          <w:tcPr>
            <w:tcW w:w="6912" w:type="dxa"/>
          </w:tcPr>
          <w:p w14:paraId="36C62C78" w14:textId="77777777" w:rsidR="002B1446" w:rsidRPr="009D26E7" w:rsidRDefault="005D67F7" w:rsidP="000465AA">
            <w:pPr>
              <w:pStyle w:val="naisf"/>
              <w:spacing w:before="0" w:after="0"/>
              <w:ind w:firstLine="0"/>
            </w:pPr>
            <w:r w:rsidRPr="009D26E7">
              <w:t>D</w:t>
            </w:r>
            <w:r w:rsidR="007B4C0F" w:rsidRPr="009D26E7">
              <w:t>atums</w:t>
            </w:r>
            <w:r w:rsidR="00595E0C" w:rsidRPr="009D26E7">
              <w:t xml:space="preserve">: </w:t>
            </w:r>
          </w:p>
          <w:p w14:paraId="6BA4D361" w14:textId="4AAAD7CC" w:rsidR="0070111D" w:rsidRPr="00941D7E" w:rsidRDefault="00971774" w:rsidP="000465AA">
            <w:pPr>
              <w:pStyle w:val="naisf"/>
              <w:spacing w:before="0" w:after="0"/>
              <w:ind w:firstLine="0"/>
              <w:rPr>
                <w:highlight w:val="yellow"/>
              </w:rPr>
            </w:pPr>
            <w:r w:rsidRPr="00941D7E">
              <w:t>06</w:t>
            </w:r>
            <w:r w:rsidR="006C48A9" w:rsidRPr="00941D7E">
              <w:t>.0</w:t>
            </w:r>
            <w:r w:rsidRPr="00941D7E">
              <w:t>4</w:t>
            </w:r>
            <w:r w:rsidR="006C48A9" w:rsidRPr="00941D7E">
              <w:t>.</w:t>
            </w:r>
            <w:r w:rsidR="006C48A9" w:rsidRPr="00B47249">
              <w:t>20</w:t>
            </w:r>
            <w:r w:rsidR="00332DF5" w:rsidRPr="00B47249">
              <w:t>20</w:t>
            </w:r>
            <w:r w:rsidR="006E137D" w:rsidRPr="00B47249">
              <w:t>.</w:t>
            </w:r>
            <w:r w:rsidR="001444FF">
              <w:t>–</w:t>
            </w:r>
            <w:r w:rsidR="00A402E8">
              <w:t>1</w:t>
            </w:r>
            <w:r w:rsidR="00AC1A44">
              <w:t>4</w:t>
            </w:r>
            <w:r w:rsidR="0070111D" w:rsidRPr="00A556F5">
              <w:t>.0</w:t>
            </w:r>
            <w:r w:rsidR="00B47249" w:rsidRPr="00A556F5">
              <w:t>5</w:t>
            </w:r>
            <w:r w:rsidR="0070111D" w:rsidRPr="00A556F5">
              <w:t>.2020</w:t>
            </w:r>
            <w:r w:rsidR="0070111D" w:rsidRPr="00B47249">
              <w:t>.</w:t>
            </w:r>
            <w:r w:rsidR="0070111D">
              <w:t xml:space="preserve"> </w:t>
            </w:r>
            <w:r w:rsidR="001444FF">
              <w:t>–</w:t>
            </w:r>
            <w:r w:rsidR="0070111D">
              <w:t xml:space="preserve"> </w:t>
            </w:r>
            <w:r w:rsidR="001444FF">
              <w:t>e</w:t>
            </w:r>
            <w:r w:rsidR="0070111D">
              <w:t>lektroniskā saskaņošana</w:t>
            </w:r>
          </w:p>
        </w:tc>
        <w:tc>
          <w:tcPr>
            <w:tcW w:w="7230" w:type="dxa"/>
          </w:tcPr>
          <w:p w14:paraId="2D4E1DA3" w14:textId="77777777" w:rsidR="007B4C0F" w:rsidRPr="00712B66" w:rsidRDefault="007B4C0F" w:rsidP="000465AA">
            <w:pPr>
              <w:pStyle w:val="Paraststmeklis"/>
              <w:spacing w:before="0" w:beforeAutospacing="0" w:after="0" w:afterAutospacing="0"/>
              <w:ind w:firstLine="720"/>
            </w:pPr>
          </w:p>
        </w:tc>
      </w:tr>
      <w:tr w:rsidR="003C27A2" w:rsidRPr="00712B66" w14:paraId="71942855" w14:textId="77777777" w:rsidTr="000465AA">
        <w:tc>
          <w:tcPr>
            <w:tcW w:w="6912" w:type="dxa"/>
          </w:tcPr>
          <w:p w14:paraId="5C41300A" w14:textId="77777777" w:rsidR="004509BD" w:rsidRPr="00712B66" w:rsidRDefault="004509BD" w:rsidP="000465AA">
            <w:pPr>
              <w:pStyle w:val="naisf"/>
              <w:spacing w:before="0" w:after="0"/>
              <w:ind w:firstLine="0"/>
            </w:pPr>
          </w:p>
        </w:tc>
        <w:tc>
          <w:tcPr>
            <w:tcW w:w="7230" w:type="dxa"/>
          </w:tcPr>
          <w:p w14:paraId="4BDCD2EA" w14:textId="77777777" w:rsidR="003C27A2" w:rsidRPr="00712B66" w:rsidRDefault="003C27A2" w:rsidP="000465AA">
            <w:pPr>
              <w:pStyle w:val="Paraststmeklis"/>
              <w:spacing w:before="0" w:beforeAutospacing="0" w:after="0" w:afterAutospacing="0"/>
              <w:ind w:firstLine="720"/>
            </w:pPr>
          </w:p>
        </w:tc>
      </w:tr>
      <w:tr w:rsidR="007B4C0F" w:rsidRPr="00712B66" w14:paraId="6B7159D8" w14:textId="77777777" w:rsidTr="000465AA">
        <w:tc>
          <w:tcPr>
            <w:tcW w:w="6912" w:type="dxa"/>
          </w:tcPr>
          <w:p w14:paraId="5BDC301A" w14:textId="77777777" w:rsidR="007B4C0F" w:rsidRPr="00712B66" w:rsidRDefault="00365CC0" w:rsidP="000465AA">
            <w:pPr>
              <w:pStyle w:val="naiskr"/>
              <w:spacing w:before="0" w:after="0"/>
            </w:pPr>
            <w:r>
              <w:t>Saskaņošanas d</w:t>
            </w:r>
            <w:r w:rsidR="006E137D">
              <w:t>alībnieki:</w:t>
            </w:r>
          </w:p>
        </w:tc>
        <w:tc>
          <w:tcPr>
            <w:tcW w:w="7230" w:type="dxa"/>
            <w:tcBorders>
              <w:bottom w:val="single" w:sz="4" w:space="0" w:color="auto"/>
            </w:tcBorders>
          </w:tcPr>
          <w:p w14:paraId="292E2C97" w14:textId="1F418C5E" w:rsidR="007B4C0F" w:rsidRPr="00332DF5" w:rsidRDefault="009F3B65" w:rsidP="00B138A5">
            <w:pPr>
              <w:pStyle w:val="Paraststmeklis"/>
              <w:spacing w:before="0" w:beforeAutospacing="0" w:after="0" w:afterAutospacing="0"/>
              <w:rPr>
                <w:highlight w:val="yellow"/>
              </w:rPr>
            </w:pPr>
            <w:r w:rsidRPr="00115DD5">
              <w:t>Finanšu ministrija</w:t>
            </w:r>
            <w:r w:rsidR="009D26E7" w:rsidRPr="00115DD5">
              <w:t>,</w:t>
            </w:r>
            <w:r w:rsidR="00F67124">
              <w:t xml:space="preserve"> Ekonomikas ministrija,</w:t>
            </w:r>
            <w:r w:rsidR="009D26E7" w:rsidRPr="00115DD5">
              <w:rPr>
                <w:sz w:val="28"/>
                <w:szCs w:val="20"/>
              </w:rPr>
              <w:t xml:space="preserve"> </w:t>
            </w:r>
            <w:r w:rsidR="00032947" w:rsidRPr="00115DD5">
              <w:t xml:space="preserve">Tieslietu ministrija, </w:t>
            </w:r>
            <w:r w:rsidR="00B138A5">
              <w:t>Veselības ministrija</w:t>
            </w:r>
          </w:p>
        </w:tc>
      </w:tr>
      <w:tr w:rsidR="00BF4242" w:rsidRPr="00712B66" w14:paraId="545D38B7" w14:textId="77777777" w:rsidTr="000465AA">
        <w:trPr>
          <w:trHeight w:val="570"/>
        </w:trPr>
        <w:tc>
          <w:tcPr>
            <w:tcW w:w="6912" w:type="dxa"/>
            <w:vMerge w:val="restart"/>
          </w:tcPr>
          <w:p w14:paraId="7690AE20" w14:textId="77777777" w:rsidR="00BF4242" w:rsidRPr="00712B66" w:rsidRDefault="00BF4242" w:rsidP="000465AA">
            <w:pPr>
              <w:pStyle w:val="naiskr"/>
            </w:pPr>
            <w:r>
              <w:t>Saskaņošanas dalībnieki izskatīja šādu ministriju</w:t>
            </w:r>
            <w:r w:rsidR="000465AA">
              <w:t xml:space="preserve"> </w:t>
            </w:r>
            <w:r>
              <w:t>(citu institūciju) iebildumus:</w:t>
            </w:r>
            <w:r w:rsidRPr="00712B66">
              <w:t>  </w:t>
            </w:r>
          </w:p>
        </w:tc>
        <w:tc>
          <w:tcPr>
            <w:tcW w:w="7230" w:type="dxa"/>
            <w:tcBorders>
              <w:top w:val="single" w:sz="4" w:space="0" w:color="auto"/>
              <w:bottom w:val="single" w:sz="4" w:space="0" w:color="auto"/>
            </w:tcBorders>
          </w:tcPr>
          <w:p w14:paraId="2774E8CE" w14:textId="77777777" w:rsidR="004509BD" w:rsidRPr="00332DF5" w:rsidRDefault="004509BD" w:rsidP="000465AA">
            <w:pPr>
              <w:rPr>
                <w:highlight w:val="yellow"/>
              </w:rPr>
            </w:pPr>
          </w:p>
          <w:p w14:paraId="4B13DEF5" w14:textId="4DA7EB70" w:rsidR="00BF4242" w:rsidRPr="00332DF5" w:rsidRDefault="00F67124" w:rsidP="000465AA">
            <w:pPr>
              <w:rPr>
                <w:highlight w:val="yellow"/>
              </w:rPr>
            </w:pPr>
            <w:r>
              <w:rPr>
                <w:szCs w:val="20"/>
              </w:rPr>
              <w:t xml:space="preserve"> </w:t>
            </w:r>
            <w:r w:rsidRPr="00115DD5">
              <w:t>Tieslietu ministrija</w:t>
            </w:r>
          </w:p>
        </w:tc>
      </w:tr>
      <w:tr w:rsidR="004509BD" w:rsidRPr="00712B66" w14:paraId="7553E2E3" w14:textId="77777777" w:rsidTr="000465AA">
        <w:trPr>
          <w:trHeight w:val="525"/>
        </w:trPr>
        <w:tc>
          <w:tcPr>
            <w:tcW w:w="6912" w:type="dxa"/>
            <w:vMerge/>
          </w:tcPr>
          <w:p w14:paraId="1755AAE9" w14:textId="77777777" w:rsidR="004509BD" w:rsidRDefault="004509BD" w:rsidP="000465AA">
            <w:pPr>
              <w:pStyle w:val="naiskr"/>
            </w:pPr>
          </w:p>
        </w:tc>
        <w:tc>
          <w:tcPr>
            <w:tcW w:w="7230" w:type="dxa"/>
            <w:vMerge w:val="restart"/>
            <w:tcBorders>
              <w:top w:val="single" w:sz="4" w:space="0" w:color="auto"/>
            </w:tcBorders>
          </w:tcPr>
          <w:p w14:paraId="4C8A6BBC" w14:textId="77777777" w:rsidR="004509BD" w:rsidRDefault="004509BD" w:rsidP="000465AA"/>
        </w:tc>
      </w:tr>
      <w:tr w:rsidR="004509BD" w:rsidRPr="00712B66" w14:paraId="48BBA733" w14:textId="77777777" w:rsidTr="000465AA">
        <w:trPr>
          <w:trHeight w:val="285"/>
        </w:trPr>
        <w:tc>
          <w:tcPr>
            <w:tcW w:w="6912" w:type="dxa"/>
          </w:tcPr>
          <w:p w14:paraId="2E340545" w14:textId="77777777" w:rsidR="004509BD" w:rsidRPr="00712B66" w:rsidRDefault="004509BD" w:rsidP="000465AA">
            <w:pPr>
              <w:pStyle w:val="naiskr"/>
              <w:spacing w:before="0" w:after="0"/>
            </w:pPr>
            <w:r>
              <w:lastRenderedPageBreak/>
              <w:t>Ministrijas (citas institūcijas), kuras nav ieradušās uz sanāksmi vai kuras nav atbildējušas uz uzaicinājumu piedalīties elektroniskajā saskaņošanā</w:t>
            </w:r>
          </w:p>
        </w:tc>
        <w:tc>
          <w:tcPr>
            <w:tcW w:w="7230" w:type="dxa"/>
            <w:vMerge/>
            <w:tcBorders>
              <w:bottom w:val="single" w:sz="4" w:space="0" w:color="auto"/>
            </w:tcBorders>
          </w:tcPr>
          <w:p w14:paraId="1CBAE3A3" w14:textId="77777777" w:rsidR="004509BD" w:rsidRPr="00712B66" w:rsidRDefault="004509BD" w:rsidP="000465AA">
            <w:pPr>
              <w:pStyle w:val="naiskr"/>
              <w:spacing w:before="0" w:after="0"/>
              <w:ind w:firstLine="12"/>
            </w:pPr>
          </w:p>
        </w:tc>
      </w:tr>
    </w:tbl>
    <w:p w14:paraId="620A3833" w14:textId="77777777" w:rsidR="00683081" w:rsidRPr="00712B66" w:rsidRDefault="00683081" w:rsidP="0083557D"/>
    <w:p w14:paraId="3D1AF337"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4DF15407" w14:textId="77777777" w:rsidR="007B4C0F" w:rsidRPr="00712B66" w:rsidRDefault="007B4C0F" w:rsidP="00DB7395">
      <w:pPr>
        <w:pStyle w:val="naisf"/>
        <w:spacing w:before="0" w:after="0"/>
        <w:ind w:firstLine="720"/>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3"/>
        <w:gridCol w:w="1163"/>
        <w:gridCol w:w="2522"/>
        <w:gridCol w:w="1870"/>
        <w:gridCol w:w="142"/>
        <w:gridCol w:w="3690"/>
        <w:gridCol w:w="3122"/>
      </w:tblGrid>
      <w:tr w:rsidR="008577B4" w:rsidRPr="00712B66" w14:paraId="44DDD483" w14:textId="77777777" w:rsidTr="003F4A9F">
        <w:tc>
          <w:tcPr>
            <w:tcW w:w="534" w:type="dxa"/>
            <w:shd w:val="clear" w:color="auto" w:fill="auto"/>
          </w:tcPr>
          <w:p w14:paraId="3E318296" w14:textId="77777777" w:rsidR="00134188" w:rsidRPr="00712B66" w:rsidRDefault="00134188" w:rsidP="00990DE7">
            <w:pPr>
              <w:pStyle w:val="naisc"/>
              <w:spacing w:before="0" w:after="0"/>
            </w:pPr>
            <w:r w:rsidRPr="00712B66">
              <w:t>Nr. p.</w:t>
            </w:r>
            <w:r w:rsidR="009D26E7">
              <w:t xml:space="preserve"> </w:t>
            </w:r>
            <w:r w:rsidRPr="00712B66">
              <w:t>k.</w:t>
            </w:r>
          </w:p>
        </w:tc>
        <w:tc>
          <w:tcPr>
            <w:tcW w:w="3147" w:type="dxa"/>
            <w:gridSpan w:val="2"/>
            <w:shd w:val="clear" w:color="auto" w:fill="auto"/>
          </w:tcPr>
          <w:p w14:paraId="0C6B7981" w14:textId="77777777" w:rsidR="00134188" w:rsidRPr="00712B66" w:rsidRDefault="00134188" w:rsidP="00990DE7">
            <w:pPr>
              <w:pStyle w:val="naisc"/>
              <w:spacing w:before="0" w:after="0"/>
              <w:ind w:firstLine="12"/>
            </w:pPr>
            <w:r w:rsidRPr="00712B66">
              <w:t>Saskaņošanai nosūtītā projekta redakcija (konkrēta punkta (panta) redakcija)</w:t>
            </w:r>
          </w:p>
        </w:tc>
        <w:tc>
          <w:tcPr>
            <w:tcW w:w="4394" w:type="dxa"/>
            <w:gridSpan w:val="2"/>
            <w:shd w:val="clear" w:color="auto" w:fill="auto"/>
          </w:tcPr>
          <w:p w14:paraId="12210882" w14:textId="77777777" w:rsidR="00134188" w:rsidRPr="00712B66" w:rsidRDefault="00134188" w:rsidP="00990DE7">
            <w:pPr>
              <w:pStyle w:val="naisc"/>
              <w:spacing w:before="0" w:after="0"/>
              <w:ind w:right="3"/>
            </w:pPr>
            <w:r w:rsidRPr="00712B66">
              <w:t>Atzinumā norādītais ministrijas (citas institūcijas) iebildums, kā arī saskaņošanā papildus izteiktais iebildums par projekta konkrēto punktu (pantu)</w:t>
            </w:r>
          </w:p>
        </w:tc>
        <w:tc>
          <w:tcPr>
            <w:tcW w:w="3833" w:type="dxa"/>
            <w:gridSpan w:val="2"/>
            <w:shd w:val="clear" w:color="auto" w:fill="auto"/>
          </w:tcPr>
          <w:p w14:paraId="18501103" w14:textId="77777777" w:rsidR="00134188" w:rsidRPr="00712B66" w:rsidRDefault="00134188" w:rsidP="00990DE7">
            <w:pPr>
              <w:pStyle w:val="naisc"/>
              <w:spacing w:before="0" w:after="0"/>
              <w:ind w:firstLine="21"/>
            </w:pPr>
            <w:r w:rsidRPr="00712B66">
              <w:t>Atbildīgās ministrijas norāde</w:t>
            </w:r>
            <w:r w:rsidR="006C1C48" w:rsidRPr="00712B66">
              <w:t xml:space="preserve"> par to, </w:t>
            </w:r>
            <w:r w:rsidR="00A27B2E">
              <w:t>ka iebildums ir</w:t>
            </w:r>
            <w:r w:rsidRPr="00712B66">
              <w:t xml:space="preserve">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18" w:type="dxa"/>
            <w:shd w:val="clear" w:color="auto" w:fill="auto"/>
          </w:tcPr>
          <w:p w14:paraId="52A952E4" w14:textId="77777777" w:rsidR="00134188" w:rsidRPr="00712B66" w:rsidRDefault="00134188" w:rsidP="00990DE7">
            <w:pPr>
              <w:jc w:val="center"/>
            </w:pPr>
            <w:r w:rsidRPr="00712B66">
              <w:t>Projekta attiecīgā punkta (panta) galīgā redakcija</w:t>
            </w:r>
          </w:p>
        </w:tc>
      </w:tr>
      <w:tr w:rsidR="008577B4" w:rsidRPr="00990DE7" w14:paraId="4090B2FE" w14:textId="77777777" w:rsidTr="003F4A9F">
        <w:tc>
          <w:tcPr>
            <w:tcW w:w="534" w:type="dxa"/>
            <w:shd w:val="clear" w:color="auto" w:fill="auto"/>
          </w:tcPr>
          <w:p w14:paraId="0D2E7DB5" w14:textId="77777777" w:rsidR="00134188" w:rsidRPr="00990DE7" w:rsidRDefault="003B71E0" w:rsidP="00990DE7">
            <w:pPr>
              <w:pStyle w:val="naisc"/>
              <w:spacing w:before="0" w:after="0"/>
              <w:rPr>
                <w:sz w:val="20"/>
                <w:szCs w:val="20"/>
              </w:rPr>
            </w:pPr>
            <w:r w:rsidRPr="00990DE7">
              <w:rPr>
                <w:sz w:val="20"/>
                <w:szCs w:val="20"/>
              </w:rPr>
              <w:t>1</w:t>
            </w:r>
          </w:p>
        </w:tc>
        <w:tc>
          <w:tcPr>
            <w:tcW w:w="3147" w:type="dxa"/>
            <w:gridSpan w:val="2"/>
            <w:shd w:val="clear" w:color="auto" w:fill="auto"/>
          </w:tcPr>
          <w:p w14:paraId="4B99539B" w14:textId="77777777" w:rsidR="00134188" w:rsidRPr="003C2C1D" w:rsidRDefault="00F34AAB" w:rsidP="00990DE7">
            <w:pPr>
              <w:pStyle w:val="naisc"/>
              <w:spacing w:before="0" w:after="0"/>
              <w:ind w:firstLine="720"/>
              <w:rPr>
                <w:sz w:val="20"/>
                <w:szCs w:val="20"/>
              </w:rPr>
            </w:pPr>
            <w:r w:rsidRPr="003C2C1D">
              <w:rPr>
                <w:sz w:val="20"/>
                <w:szCs w:val="20"/>
              </w:rPr>
              <w:t>2</w:t>
            </w:r>
          </w:p>
        </w:tc>
        <w:tc>
          <w:tcPr>
            <w:tcW w:w="4394" w:type="dxa"/>
            <w:gridSpan w:val="2"/>
            <w:shd w:val="clear" w:color="auto" w:fill="auto"/>
          </w:tcPr>
          <w:p w14:paraId="54294CC1" w14:textId="77777777" w:rsidR="00134188" w:rsidRPr="003C2C1D" w:rsidRDefault="003B71E0" w:rsidP="00990DE7">
            <w:pPr>
              <w:pStyle w:val="naisc"/>
              <w:spacing w:before="0" w:after="0"/>
              <w:ind w:firstLine="720"/>
              <w:rPr>
                <w:sz w:val="20"/>
                <w:szCs w:val="20"/>
              </w:rPr>
            </w:pPr>
            <w:r w:rsidRPr="003C2C1D">
              <w:rPr>
                <w:sz w:val="20"/>
                <w:szCs w:val="20"/>
              </w:rPr>
              <w:t>3</w:t>
            </w:r>
          </w:p>
        </w:tc>
        <w:tc>
          <w:tcPr>
            <w:tcW w:w="3833" w:type="dxa"/>
            <w:gridSpan w:val="2"/>
            <w:shd w:val="clear" w:color="auto" w:fill="auto"/>
          </w:tcPr>
          <w:p w14:paraId="4F727416" w14:textId="77777777" w:rsidR="00134188" w:rsidRPr="00990DE7" w:rsidRDefault="003B71E0" w:rsidP="00990DE7">
            <w:pPr>
              <w:pStyle w:val="naisc"/>
              <w:spacing w:before="0" w:after="0"/>
              <w:ind w:firstLine="720"/>
              <w:rPr>
                <w:sz w:val="20"/>
                <w:szCs w:val="20"/>
              </w:rPr>
            </w:pPr>
            <w:r w:rsidRPr="00990DE7">
              <w:rPr>
                <w:sz w:val="20"/>
                <w:szCs w:val="20"/>
              </w:rPr>
              <w:t>4</w:t>
            </w:r>
          </w:p>
        </w:tc>
        <w:tc>
          <w:tcPr>
            <w:tcW w:w="3118" w:type="dxa"/>
            <w:shd w:val="clear" w:color="auto" w:fill="auto"/>
          </w:tcPr>
          <w:p w14:paraId="74DC4003" w14:textId="77777777" w:rsidR="00134188" w:rsidRPr="00990DE7" w:rsidRDefault="003B71E0" w:rsidP="00990DE7">
            <w:pPr>
              <w:jc w:val="center"/>
              <w:rPr>
                <w:sz w:val="20"/>
                <w:szCs w:val="20"/>
              </w:rPr>
            </w:pPr>
            <w:r w:rsidRPr="00990DE7">
              <w:rPr>
                <w:sz w:val="20"/>
                <w:szCs w:val="20"/>
              </w:rPr>
              <w:t>5</w:t>
            </w:r>
          </w:p>
        </w:tc>
      </w:tr>
      <w:tr w:rsidR="00FE2CDA" w:rsidRPr="00712B66" w14:paraId="50F97D25" w14:textId="77777777" w:rsidTr="00A04033">
        <w:trPr>
          <w:trHeight w:val="208"/>
        </w:trPr>
        <w:tc>
          <w:tcPr>
            <w:tcW w:w="534" w:type="dxa"/>
            <w:shd w:val="clear" w:color="auto" w:fill="auto"/>
          </w:tcPr>
          <w:p w14:paraId="0A2F9684" w14:textId="77777777" w:rsidR="00FE2CDA" w:rsidRDefault="00FE2CDA" w:rsidP="0013787F">
            <w:pPr>
              <w:jc w:val="center"/>
            </w:pPr>
          </w:p>
        </w:tc>
        <w:tc>
          <w:tcPr>
            <w:tcW w:w="14492" w:type="dxa"/>
            <w:gridSpan w:val="7"/>
            <w:shd w:val="clear" w:color="auto" w:fill="auto"/>
          </w:tcPr>
          <w:p w14:paraId="5EADEA11" w14:textId="77777777" w:rsidR="00FE2CDA" w:rsidRPr="003C2C1D" w:rsidRDefault="00FE2CDA" w:rsidP="00A31BB7">
            <w:pPr>
              <w:pStyle w:val="Sarakstarindkopa"/>
              <w:spacing w:after="0" w:line="240" w:lineRule="auto"/>
              <w:ind w:left="0"/>
              <w:contextualSpacing w:val="0"/>
              <w:jc w:val="center"/>
              <w:rPr>
                <w:rFonts w:ascii="Times New Roman" w:hAnsi="Times New Roman"/>
                <w:b/>
                <w:sz w:val="24"/>
                <w:szCs w:val="24"/>
              </w:rPr>
            </w:pPr>
            <w:r w:rsidRPr="003C2C1D">
              <w:rPr>
                <w:rFonts w:ascii="Times New Roman" w:hAnsi="Times New Roman"/>
                <w:b/>
                <w:sz w:val="24"/>
                <w:szCs w:val="24"/>
              </w:rPr>
              <w:t>Tieslietu ministrija</w:t>
            </w:r>
          </w:p>
        </w:tc>
      </w:tr>
      <w:tr w:rsidR="00FE2CDA" w:rsidRPr="00712B66" w14:paraId="51ABBCDC" w14:textId="77777777" w:rsidTr="00A04033">
        <w:tc>
          <w:tcPr>
            <w:tcW w:w="534" w:type="dxa"/>
            <w:shd w:val="clear" w:color="auto" w:fill="auto"/>
          </w:tcPr>
          <w:p w14:paraId="0E42CEA9" w14:textId="77777777" w:rsidR="00FE2CDA" w:rsidRDefault="00FE2CDA" w:rsidP="0013787F">
            <w:pPr>
              <w:jc w:val="center"/>
            </w:pPr>
          </w:p>
        </w:tc>
        <w:tc>
          <w:tcPr>
            <w:tcW w:w="14492" w:type="dxa"/>
            <w:gridSpan w:val="7"/>
            <w:shd w:val="clear" w:color="auto" w:fill="auto"/>
          </w:tcPr>
          <w:p w14:paraId="33FED12F" w14:textId="77777777" w:rsidR="00FE2CDA" w:rsidRPr="003C2C1D" w:rsidRDefault="0023178A" w:rsidP="00A31BB7">
            <w:pPr>
              <w:pStyle w:val="Sarakstarindkopa"/>
              <w:spacing w:after="0" w:line="240" w:lineRule="auto"/>
              <w:ind w:left="0"/>
              <w:contextualSpacing w:val="0"/>
              <w:jc w:val="center"/>
              <w:rPr>
                <w:rFonts w:ascii="Times New Roman" w:hAnsi="Times New Roman"/>
                <w:b/>
                <w:sz w:val="24"/>
                <w:szCs w:val="24"/>
              </w:rPr>
            </w:pPr>
            <w:r w:rsidRPr="003C2C1D">
              <w:rPr>
                <w:rFonts w:ascii="Times New Roman" w:hAnsi="Times New Roman"/>
                <w:b/>
                <w:sz w:val="24"/>
                <w:szCs w:val="24"/>
              </w:rPr>
              <w:t>21</w:t>
            </w:r>
            <w:r w:rsidR="00FE2CDA" w:rsidRPr="003C2C1D">
              <w:rPr>
                <w:rFonts w:ascii="Times New Roman" w:hAnsi="Times New Roman"/>
                <w:b/>
                <w:sz w:val="24"/>
                <w:szCs w:val="24"/>
              </w:rPr>
              <w:t>.04.2020.</w:t>
            </w:r>
          </w:p>
        </w:tc>
      </w:tr>
      <w:tr w:rsidR="00AC7D8D" w:rsidRPr="00712B66" w14:paraId="10EF76A0" w14:textId="77777777" w:rsidTr="003F4A9F">
        <w:tc>
          <w:tcPr>
            <w:tcW w:w="534" w:type="dxa"/>
            <w:shd w:val="clear" w:color="auto" w:fill="auto"/>
          </w:tcPr>
          <w:p w14:paraId="44791405" w14:textId="77777777" w:rsidR="00AC7D8D" w:rsidRDefault="00AC7D8D" w:rsidP="00AC7D8D">
            <w:pPr>
              <w:jc w:val="center"/>
            </w:pPr>
            <w:r>
              <w:t>1.</w:t>
            </w:r>
          </w:p>
        </w:tc>
        <w:tc>
          <w:tcPr>
            <w:tcW w:w="3147" w:type="dxa"/>
            <w:gridSpan w:val="2"/>
            <w:shd w:val="clear" w:color="auto" w:fill="auto"/>
          </w:tcPr>
          <w:p w14:paraId="7401E452" w14:textId="77777777" w:rsidR="00AC7D8D" w:rsidRPr="00AC7D8D" w:rsidRDefault="00AC7D8D" w:rsidP="00AC7D8D">
            <w:pPr>
              <w:pStyle w:val="Sarakstarindkopa"/>
              <w:numPr>
                <w:ilvl w:val="1"/>
                <w:numId w:val="33"/>
              </w:numPr>
              <w:tabs>
                <w:tab w:val="left" w:pos="426"/>
                <w:tab w:val="left" w:pos="851"/>
                <w:tab w:val="left" w:pos="993"/>
                <w:tab w:val="left" w:pos="1134"/>
              </w:tabs>
              <w:spacing w:after="0" w:line="240" w:lineRule="auto"/>
              <w:ind w:left="0" w:hanging="85"/>
              <w:rPr>
                <w:rFonts w:ascii="Times New Roman" w:hAnsi="Times New Roman"/>
                <w:sz w:val="24"/>
                <w:szCs w:val="24"/>
              </w:rPr>
            </w:pPr>
            <w:r w:rsidRPr="00AC7D8D">
              <w:rPr>
                <w:rFonts w:ascii="Times New Roman" w:hAnsi="Times New Roman"/>
                <w:sz w:val="24"/>
                <w:szCs w:val="24"/>
              </w:rPr>
              <w:t>izteikt 5. punktu šādā redakcijā:</w:t>
            </w:r>
          </w:p>
          <w:p w14:paraId="07A11C32" w14:textId="77777777" w:rsidR="00AC7D8D" w:rsidRPr="00AC7D8D" w:rsidRDefault="00AC7D8D" w:rsidP="00AC7D8D">
            <w:pPr>
              <w:tabs>
                <w:tab w:val="left" w:pos="426"/>
                <w:tab w:val="left" w:pos="851"/>
              </w:tabs>
              <w:ind w:hanging="85"/>
              <w:jc w:val="both"/>
            </w:pPr>
            <w:bookmarkStart w:id="1" w:name="_Hlk33624357"/>
            <w:r w:rsidRPr="00AC7D8D">
              <w:t>"5. Dienests reģistrē personu Kultūraugu uzraudzības valsts informācijas sistēmas Sēklaudzētāju un sēklu tirgotāju reģistrā (turpmāk – reģistrs), ja tā nodarbojas ar sertificētu sēklu sēklaudzēšanu un tirdzniecību vai ar sēklu sagatavošanu vai saiņošanu, un Profesionālo operatoru oficiālajā reģistrā saskaņā ar normatīvajiem aktiem augu karantīnas jomā, ja tā audzē šo noteikumu 3. punktā minētās sugas, kurām nepieciešama augu pase.";</w:t>
            </w:r>
          </w:p>
          <w:bookmarkEnd w:id="1"/>
          <w:p w14:paraId="4AC36E20" w14:textId="77777777" w:rsidR="00AC7D8D" w:rsidRPr="00AC7D8D" w:rsidRDefault="00AC7D8D" w:rsidP="00AC7D8D">
            <w:pPr>
              <w:ind w:hanging="85"/>
              <w:jc w:val="both"/>
            </w:pPr>
          </w:p>
          <w:p w14:paraId="466491CC" w14:textId="5A1810F3" w:rsidR="00AC7D8D" w:rsidRDefault="00AC7D8D" w:rsidP="00AC7D8D">
            <w:pPr>
              <w:jc w:val="both"/>
            </w:pPr>
          </w:p>
          <w:p w14:paraId="684F2DF7" w14:textId="40A347F4" w:rsidR="00FD77D4" w:rsidRDefault="00FD77D4" w:rsidP="00AC7D8D">
            <w:pPr>
              <w:jc w:val="both"/>
            </w:pPr>
          </w:p>
          <w:p w14:paraId="530C32B5" w14:textId="16022625" w:rsidR="00FD77D4" w:rsidRDefault="00FD77D4" w:rsidP="00AC7D8D">
            <w:pPr>
              <w:jc w:val="both"/>
            </w:pPr>
          </w:p>
          <w:p w14:paraId="6B7E0B7E" w14:textId="5D8BC780" w:rsidR="00FD77D4" w:rsidRDefault="00FD77D4" w:rsidP="00AC7D8D">
            <w:pPr>
              <w:jc w:val="both"/>
            </w:pPr>
          </w:p>
          <w:p w14:paraId="56715489" w14:textId="54C50035" w:rsidR="00FD77D4" w:rsidRDefault="00FD77D4" w:rsidP="00AC7D8D">
            <w:pPr>
              <w:jc w:val="both"/>
            </w:pPr>
          </w:p>
          <w:p w14:paraId="24A5D56F" w14:textId="08F9D78C" w:rsidR="00FD77D4" w:rsidRDefault="00FD77D4" w:rsidP="00AC7D8D">
            <w:pPr>
              <w:jc w:val="both"/>
            </w:pPr>
          </w:p>
          <w:p w14:paraId="73CECFA0" w14:textId="60002F0D" w:rsidR="00FD77D4" w:rsidRDefault="00FD77D4" w:rsidP="00AC7D8D">
            <w:pPr>
              <w:jc w:val="both"/>
            </w:pPr>
          </w:p>
          <w:p w14:paraId="0219DE5E" w14:textId="1DDE26FE" w:rsidR="00FD77D4" w:rsidRDefault="00FD77D4" w:rsidP="00AC7D8D">
            <w:pPr>
              <w:jc w:val="both"/>
            </w:pPr>
          </w:p>
          <w:p w14:paraId="5536A579" w14:textId="2C422D79" w:rsidR="00FD77D4" w:rsidRDefault="00FD77D4" w:rsidP="00AC7D8D">
            <w:pPr>
              <w:jc w:val="both"/>
            </w:pPr>
          </w:p>
          <w:p w14:paraId="01D735EE" w14:textId="383C9D10" w:rsidR="00FD77D4" w:rsidRDefault="00FD77D4" w:rsidP="00AC7D8D">
            <w:pPr>
              <w:jc w:val="both"/>
            </w:pPr>
          </w:p>
          <w:p w14:paraId="08625219" w14:textId="3EF4470C" w:rsidR="00FD77D4" w:rsidRDefault="00FD77D4" w:rsidP="00AC7D8D">
            <w:pPr>
              <w:jc w:val="both"/>
            </w:pPr>
          </w:p>
          <w:p w14:paraId="3C567984" w14:textId="5C8094D8" w:rsidR="00FD77D4" w:rsidRDefault="00FD77D4" w:rsidP="00AC7D8D">
            <w:pPr>
              <w:jc w:val="both"/>
            </w:pPr>
          </w:p>
          <w:p w14:paraId="4BDAFEC8" w14:textId="77777777" w:rsidR="00FD77D4" w:rsidRDefault="00FD77D4" w:rsidP="00AC7D8D">
            <w:pPr>
              <w:jc w:val="both"/>
            </w:pPr>
          </w:p>
          <w:p w14:paraId="69F9B92F" w14:textId="77777777" w:rsidR="00FD77D4" w:rsidRPr="00AC7D8D" w:rsidRDefault="00FD77D4" w:rsidP="00AC7D8D">
            <w:pPr>
              <w:jc w:val="both"/>
            </w:pPr>
          </w:p>
          <w:p w14:paraId="1B3A2697" w14:textId="77777777" w:rsidR="00AC7D8D" w:rsidRPr="00AC7D8D" w:rsidRDefault="00AC7D8D" w:rsidP="00AC7D8D">
            <w:pPr>
              <w:jc w:val="both"/>
              <w:rPr>
                <w:shd w:val="clear" w:color="auto" w:fill="FFFFFF"/>
              </w:rPr>
            </w:pPr>
            <w:r w:rsidRPr="00AC7D8D">
              <w:rPr>
                <w:shd w:val="clear" w:color="auto" w:fill="FFFFFF"/>
              </w:rPr>
              <w:t>1.17. izteikt 43. punktu šādā redakcijā:</w:t>
            </w:r>
          </w:p>
          <w:p w14:paraId="20E71C6A" w14:textId="77777777" w:rsidR="00AC7D8D" w:rsidRPr="00AC7D8D" w:rsidRDefault="00AC7D8D" w:rsidP="00AC7D8D">
            <w:pPr>
              <w:contextualSpacing/>
              <w:jc w:val="both"/>
              <w:rPr>
                <w:shd w:val="clear" w:color="auto" w:fill="FFFFFF"/>
              </w:rPr>
            </w:pPr>
            <w:r w:rsidRPr="00AC7D8D">
              <w:t>"</w:t>
            </w:r>
            <w:r w:rsidRPr="00AC7D8D">
              <w:rPr>
                <w:shd w:val="clear" w:color="auto" w:fill="FFFFFF"/>
              </w:rPr>
              <w:t>43. Lauku apskates laiku un reizes nosaka dienesta inspektors, pirms tam vienojoties ar sēklaudzētāju par piemērotāko laiku lauku apskatei, kurā ņem vērā šo noteikumu 43.</w:t>
            </w:r>
            <w:r w:rsidRPr="00AC7D8D">
              <w:rPr>
                <w:shd w:val="clear" w:color="auto" w:fill="FFFFFF"/>
                <w:vertAlign w:val="superscript"/>
              </w:rPr>
              <w:t>1</w:t>
            </w:r>
            <w:r w:rsidRPr="00AC7D8D">
              <w:rPr>
                <w:shd w:val="clear" w:color="auto" w:fill="FFFFFF"/>
              </w:rPr>
              <w:t>2. apakšpunktā noteikto. To augu skaitu, kuru sēklas kvalitātes novērtēšanas procesā laboratorijā ir grūti atšķiramas, var vērtēt atsevišķā lauku apskates reizē.</w:t>
            </w:r>
            <w:r w:rsidRPr="00AC7D8D">
              <w:t>"</w:t>
            </w:r>
            <w:r w:rsidRPr="00AC7D8D">
              <w:rPr>
                <w:shd w:val="clear" w:color="auto" w:fill="FFFFFF"/>
              </w:rPr>
              <w:t>;</w:t>
            </w:r>
          </w:p>
        </w:tc>
        <w:tc>
          <w:tcPr>
            <w:tcW w:w="4536" w:type="dxa"/>
            <w:gridSpan w:val="3"/>
            <w:shd w:val="clear" w:color="auto" w:fill="auto"/>
          </w:tcPr>
          <w:p w14:paraId="5D39D2C4" w14:textId="77777777" w:rsidR="00AC7D8D" w:rsidRPr="00A574A8" w:rsidRDefault="00AC7D8D" w:rsidP="004379B9">
            <w:pPr>
              <w:jc w:val="both"/>
            </w:pPr>
            <w:r w:rsidRPr="00A574A8">
              <w:lastRenderedPageBreak/>
              <w:t> Saskaņā ar Ministru kabineta 2009. gada 3. februāra noteikumu Nr. 108 "Normatīvo aktu projektu sagatavošanas noteikumi" (turpmāk – noteikumi Nr. 108) 3.3. apakšpunktu normatīvā akta projektā neietver normas, kas dublē pašā normatīvā akta projektā ietverto normatīvo regulējumu. Attiecīgi lūdzam atbilstoši precizēt noteikumu projekta 1.3. apakšpunktā izteikto noteikumu Nr. 352 5. punktu vai svītrot noteikumu projekta 1.4. apakšpunktu, jo no abām minētajām normām izriet, ka reģistrācija Profesionālo operatoru oficiālajā reģistrā notiek normatīvajos aktos augu karantīnas jomā noteiktajā kārtībā.</w:t>
            </w:r>
          </w:p>
          <w:p w14:paraId="0E579541" w14:textId="77777777" w:rsidR="00AC7D8D" w:rsidRPr="00A574A8" w:rsidRDefault="00AC7D8D" w:rsidP="00AC7D8D">
            <w:pPr>
              <w:ind w:firstLine="567"/>
              <w:jc w:val="both"/>
            </w:pPr>
            <w:r w:rsidRPr="00A574A8">
              <w:t xml:space="preserve">Tāpat līdzīgi lūdzam izvērtēt un precizēt noteikumu projekta 1.17. apakšpunktā izteikto noteikumu Nr. 352 43. punktu vai noteikumu projekta </w:t>
            </w:r>
            <w:r w:rsidRPr="00A574A8">
              <w:lastRenderedPageBreak/>
              <w:t>1.18. apakšpunktu, ar kuru noteikumi Nr. 352 cita starpā papildināti ar 43.</w:t>
            </w:r>
            <w:r w:rsidRPr="00A574A8">
              <w:rPr>
                <w:vertAlign w:val="superscript"/>
              </w:rPr>
              <w:t>1</w:t>
            </w:r>
            <w:r w:rsidRPr="00A574A8">
              <w:t>.2. apakšpunktu, attiecībā uz to, ka tiek veikta vienošanās par lauku apskates laiku</w:t>
            </w:r>
          </w:p>
        </w:tc>
        <w:tc>
          <w:tcPr>
            <w:tcW w:w="3691" w:type="dxa"/>
            <w:shd w:val="clear" w:color="auto" w:fill="auto"/>
          </w:tcPr>
          <w:p w14:paraId="38C8CB76" w14:textId="1A46AE2D" w:rsidR="00AC7D8D" w:rsidRPr="006C196E" w:rsidRDefault="00AC7D8D" w:rsidP="00AC7D8D">
            <w:pPr>
              <w:pStyle w:val="Bezatstarpm"/>
              <w:jc w:val="both"/>
            </w:pPr>
            <w:r w:rsidRPr="006C196E">
              <w:lastRenderedPageBreak/>
              <w:t>Ņemts vērā.</w:t>
            </w:r>
            <w:r w:rsidR="00B138A5" w:rsidRPr="006C196E">
              <w:t xml:space="preserve"> </w:t>
            </w:r>
          </w:p>
          <w:p w14:paraId="2494A654" w14:textId="77777777" w:rsidR="00FD77D4" w:rsidRPr="006C196E" w:rsidRDefault="00FD77D4" w:rsidP="00AC7D8D">
            <w:pPr>
              <w:pStyle w:val="Bezatstarpm"/>
              <w:jc w:val="both"/>
            </w:pPr>
          </w:p>
          <w:p w14:paraId="252416BE" w14:textId="0504EDF2" w:rsidR="00FD77D4" w:rsidRPr="00FD77D4" w:rsidRDefault="00FD77D4" w:rsidP="00FD77D4">
            <w:pPr>
              <w:pStyle w:val="Bezatstarpm"/>
              <w:jc w:val="both"/>
            </w:pPr>
            <w:r w:rsidRPr="00FD77D4">
              <w:t>Tiek svītrots noteikumu projekta 1.3.apakšpunktā izteiktais 5.</w:t>
            </w:r>
            <w:r w:rsidR="001444FF">
              <w:t> </w:t>
            </w:r>
            <w:r w:rsidRPr="00FD77D4">
              <w:t xml:space="preserve">punkts. </w:t>
            </w:r>
          </w:p>
          <w:p w14:paraId="74894373" w14:textId="2BE266F7" w:rsidR="00FD77D4" w:rsidRPr="00FD77D4" w:rsidRDefault="00FD77D4" w:rsidP="00FD77D4">
            <w:pPr>
              <w:pStyle w:val="Bezatstarpm"/>
              <w:jc w:val="both"/>
            </w:pPr>
            <w:r w:rsidRPr="00FD77D4">
              <w:t xml:space="preserve">Lai būt skaidrs, kas ir </w:t>
            </w:r>
            <w:r w:rsidR="001444FF">
              <w:t>pašlaik</w:t>
            </w:r>
            <w:r w:rsidRPr="00FD77D4">
              <w:t xml:space="preserve"> saīsinātais reģistrs, kas noteikts saskaņā </w:t>
            </w:r>
            <w:r w:rsidRPr="006C196E">
              <w:t>Sēklu un šķirņu aprites likuma 4. pantu,</w:t>
            </w:r>
            <w:r w:rsidRPr="00E84BEE">
              <w:t xml:space="preserve"> kurā notiek sēklaudzētāju, sēklu sagatavotāju, saiņotāju un tirgotāju</w:t>
            </w:r>
            <w:r w:rsidRPr="00FD77D4">
              <w:t xml:space="preserve"> reģistrācija,  tiek precizēts noteikumu projekta 1.4.apakšpunktā izteiktais </w:t>
            </w:r>
            <w:r w:rsidRPr="006C196E">
              <w:t>6.</w:t>
            </w:r>
            <w:r w:rsidR="001444FF">
              <w:t> </w:t>
            </w:r>
            <w:r w:rsidRPr="006C196E">
              <w:t xml:space="preserve">punkts, </w:t>
            </w:r>
            <w:r w:rsidRPr="00E84BEE">
              <w:t>norād</w:t>
            </w:r>
            <w:r w:rsidRPr="00FD77D4">
              <w:t>ot reģistru, t.i., Kultūraugu uzraudzības valsts informācijas sistēmas Sēklaudzētāju un sēklu tirgotāju reģistru.</w:t>
            </w:r>
          </w:p>
          <w:p w14:paraId="50ED771B" w14:textId="762FDCDE" w:rsidR="00FD77D4" w:rsidRPr="00FD77D4" w:rsidRDefault="00FD77D4" w:rsidP="00FD77D4">
            <w:pPr>
              <w:pStyle w:val="Bezatstarpm"/>
              <w:jc w:val="both"/>
              <w:rPr>
                <w:shd w:val="clear" w:color="auto" w:fill="FFFFFF"/>
              </w:rPr>
            </w:pPr>
            <w:r w:rsidRPr="00FD77D4">
              <w:t xml:space="preserve">Noteikumu projekta </w:t>
            </w:r>
            <w:r w:rsidRPr="00FD77D4">
              <w:lastRenderedPageBreak/>
              <w:t>1.5.apakšpunktā izteiktajā 6</w:t>
            </w:r>
            <w:r w:rsidR="001444FF" w:rsidRPr="00FD77D4">
              <w:t>.</w:t>
            </w:r>
            <w:r w:rsidRPr="00FD77D4">
              <w:rPr>
                <w:vertAlign w:val="superscript"/>
              </w:rPr>
              <w:t>1</w:t>
            </w:r>
            <w:r w:rsidRPr="00FD77D4">
              <w:t xml:space="preserve"> punktā tiek precizēta informācija par </w:t>
            </w:r>
            <w:r w:rsidRPr="00FD77D4">
              <w:rPr>
                <w:shd w:val="clear" w:color="auto" w:fill="FFFFFF"/>
              </w:rPr>
              <w:t>personu, ko dienests reģistrē Kultūraugu uzraudzības valsts informācijas sistēmas Profesionālo operatoru oficiālajā reģistrā.</w:t>
            </w:r>
          </w:p>
          <w:p w14:paraId="40FF290A" w14:textId="77777777" w:rsidR="00FD77D4" w:rsidRPr="00FD77D4" w:rsidRDefault="00FD77D4" w:rsidP="00FD77D4">
            <w:pPr>
              <w:pStyle w:val="Bezatstarpm"/>
              <w:jc w:val="both"/>
              <w:rPr>
                <w:shd w:val="clear" w:color="auto" w:fill="FFFFFF"/>
              </w:rPr>
            </w:pPr>
          </w:p>
          <w:p w14:paraId="51058F3E" w14:textId="045A689F" w:rsidR="00B138A5" w:rsidRPr="00FD77D4" w:rsidRDefault="00B138A5" w:rsidP="00AC7D8D">
            <w:pPr>
              <w:pStyle w:val="Bezatstarpm"/>
              <w:jc w:val="both"/>
            </w:pPr>
          </w:p>
        </w:tc>
        <w:tc>
          <w:tcPr>
            <w:tcW w:w="3118" w:type="dxa"/>
            <w:shd w:val="clear" w:color="auto" w:fill="auto"/>
          </w:tcPr>
          <w:p w14:paraId="28DE838E" w14:textId="22F593AA" w:rsidR="00FD77D4" w:rsidRPr="00FD77D4" w:rsidRDefault="00B92D22" w:rsidP="00B92D22">
            <w:pPr>
              <w:tabs>
                <w:tab w:val="left" w:pos="426"/>
                <w:tab w:val="left" w:pos="851"/>
                <w:tab w:val="left" w:pos="993"/>
                <w:tab w:val="left" w:pos="1134"/>
              </w:tabs>
              <w:ind w:left="142"/>
            </w:pPr>
            <w:r w:rsidRPr="00FD77D4">
              <w:lastRenderedPageBreak/>
              <w:t>1.3.</w:t>
            </w:r>
            <w:r w:rsidR="00FD77D4" w:rsidRPr="00FD77D4">
              <w:t xml:space="preserve"> svītro</w:t>
            </w:r>
            <w:r w:rsidR="00AC7D8D" w:rsidRPr="00FD77D4">
              <w:t xml:space="preserve">t 5. punktu </w:t>
            </w:r>
          </w:p>
          <w:p w14:paraId="01D8B82F" w14:textId="2539296F" w:rsidR="00FD77D4" w:rsidRPr="006C196E" w:rsidRDefault="00FD77D4" w:rsidP="00FD77D4">
            <w:pPr>
              <w:tabs>
                <w:tab w:val="left" w:pos="567"/>
                <w:tab w:val="left" w:pos="1276"/>
              </w:tabs>
              <w:ind w:left="35"/>
              <w:jc w:val="both"/>
            </w:pPr>
            <w:r w:rsidRPr="00FD77D4">
              <w:t xml:space="preserve">1.4. </w:t>
            </w:r>
            <w:r w:rsidRPr="006C196E">
              <w:t>izteikt 6.punktu šādā redakcijā:</w:t>
            </w:r>
          </w:p>
          <w:p w14:paraId="721E9473" w14:textId="1CF759AC" w:rsidR="00FD77D4" w:rsidRPr="00FD77D4" w:rsidRDefault="00FD77D4" w:rsidP="00FD77D4">
            <w:pPr>
              <w:tabs>
                <w:tab w:val="left" w:pos="567"/>
                <w:tab w:val="left" w:pos="1843"/>
              </w:tabs>
              <w:ind w:left="35"/>
              <w:jc w:val="both"/>
            </w:pPr>
            <w:r w:rsidRPr="00FD77D4">
              <w:tab/>
              <w:t>"6. Lai reģistrētos Kultūraugu uzraudzības valsts informācijas sistēmas Sēklaudzētāju un sēklu tirgotāju reģistrā (turpmāk – reģistrs), persona iesniedz dienestā iesniegumu</w:t>
            </w:r>
            <w:r w:rsidR="008F0BCB">
              <w:t xml:space="preserve"> (turpmāk – reģistrācijas iesniegums)</w:t>
            </w:r>
            <w:r w:rsidRPr="00FD77D4">
              <w:t xml:space="preserve"> tās iekļaušanai reģistrā saskaņā ar šo noteikumu 2. pielikumu. Sēklaudzētājs reģistrācijas iesniegumam pievieno sēklaudzēšanai paredzēto lauku plānus, norādot platību (ha) un informāciju par lauku </w:t>
            </w:r>
            <w:r w:rsidRPr="00FD77D4">
              <w:lastRenderedPageBreak/>
              <w:t>vēstures kārtošanu.";</w:t>
            </w:r>
          </w:p>
          <w:p w14:paraId="1266778A" w14:textId="77777777" w:rsidR="00FD77D4" w:rsidRPr="00FD77D4" w:rsidRDefault="00FD77D4" w:rsidP="00FD77D4">
            <w:pPr>
              <w:tabs>
                <w:tab w:val="left" w:pos="567"/>
                <w:tab w:val="left" w:pos="1843"/>
              </w:tabs>
              <w:ind w:left="35"/>
              <w:jc w:val="both"/>
            </w:pPr>
          </w:p>
          <w:p w14:paraId="46198C62" w14:textId="77777777" w:rsidR="00FD77D4" w:rsidRPr="00FD77D4" w:rsidRDefault="00FD77D4" w:rsidP="00FD77D4">
            <w:pPr>
              <w:tabs>
                <w:tab w:val="left" w:pos="567"/>
                <w:tab w:val="left" w:pos="1843"/>
              </w:tabs>
              <w:jc w:val="both"/>
            </w:pPr>
          </w:p>
          <w:p w14:paraId="5D2B7746" w14:textId="77777777" w:rsidR="00FD77D4" w:rsidRPr="00FD77D4" w:rsidRDefault="00FD77D4" w:rsidP="00FD77D4">
            <w:pPr>
              <w:numPr>
                <w:ilvl w:val="1"/>
                <w:numId w:val="34"/>
              </w:numPr>
              <w:ind w:left="0" w:firstLine="0"/>
              <w:contextualSpacing/>
              <w:jc w:val="both"/>
            </w:pPr>
            <w:r w:rsidRPr="00FD77D4">
              <w:t>papildināt noteikumus ar 6.</w:t>
            </w:r>
            <w:r w:rsidRPr="00FD77D4">
              <w:rPr>
                <w:vertAlign w:val="superscript"/>
              </w:rPr>
              <w:t>1</w:t>
            </w:r>
            <w:r w:rsidRPr="00FD77D4">
              <w:t xml:space="preserve"> punktu šādā redakcijā:</w:t>
            </w:r>
          </w:p>
          <w:p w14:paraId="678B92F1" w14:textId="77777777" w:rsidR="00FD77D4" w:rsidRPr="00FD77D4" w:rsidRDefault="00FD77D4" w:rsidP="00FD77D4">
            <w:pPr>
              <w:tabs>
                <w:tab w:val="left" w:pos="35"/>
                <w:tab w:val="left" w:pos="993"/>
              </w:tabs>
              <w:jc w:val="both"/>
            </w:pPr>
            <w:r w:rsidRPr="00FD77D4">
              <w:tab/>
              <w:t>"6.</w:t>
            </w:r>
            <w:r w:rsidRPr="00FD77D4">
              <w:rPr>
                <w:vertAlign w:val="superscript"/>
              </w:rPr>
              <w:t xml:space="preserve">1 </w:t>
            </w:r>
            <w:r w:rsidRPr="00FD77D4">
              <w:rPr>
                <w:rFonts w:eastAsia="Calibri"/>
                <w:color w:val="000000"/>
                <w:shd w:val="clear" w:color="auto" w:fill="FFFFFF"/>
              </w:rPr>
              <w:t xml:space="preserve">Personu, kas nodarbojas ar </w:t>
            </w:r>
            <w:r w:rsidRPr="00FD77D4">
              <w:t xml:space="preserve">šo noteikumu 3. punktā minēto sugu </w:t>
            </w:r>
            <w:r w:rsidRPr="00FD77D4">
              <w:rPr>
                <w:rFonts w:eastAsia="Calibri"/>
                <w:color w:val="000000"/>
                <w:shd w:val="clear" w:color="auto" w:fill="FFFFFF"/>
              </w:rPr>
              <w:t>sēklaudzēšanu vai sēklu apriti, d</w:t>
            </w:r>
            <w:r w:rsidRPr="00FD77D4">
              <w:rPr>
                <w:rFonts w:eastAsia="Calibri"/>
                <w:color w:val="000000"/>
              </w:rPr>
              <w:t>ienests reģistrē Kultūraugu uzraudzības valsts informācijas sistēmas</w:t>
            </w:r>
            <w:r w:rsidRPr="00FD77D4">
              <w:rPr>
                <w:rFonts w:eastAsia="Calibri"/>
                <w:color w:val="000000"/>
                <w:shd w:val="clear" w:color="auto" w:fill="FFFFFF"/>
              </w:rPr>
              <w:t xml:space="preserve"> </w:t>
            </w:r>
            <w:r w:rsidRPr="00FD77D4">
              <w:rPr>
                <w:rFonts w:eastAsia="Calibri"/>
                <w:color w:val="000000"/>
              </w:rPr>
              <w:t>Profesionālo operatoru oficiālajā reģistrā saskaņā ar normatīvajiem aktiem augu karantīnas jomā</w:t>
            </w:r>
            <w:r w:rsidRPr="00FD77D4">
              <w:t>.";</w:t>
            </w:r>
            <w:r w:rsidRPr="00FD77D4">
              <w:tab/>
            </w:r>
          </w:p>
          <w:p w14:paraId="068C7C33" w14:textId="77777777" w:rsidR="00FD77D4" w:rsidRPr="00FD77D4" w:rsidRDefault="00FD77D4" w:rsidP="00FD77D4">
            <w:pPr>
              <w:jc w:val="both"/>
            </w:pPr>
          </w:p>
          <w:p w14:paraId="7E27DC73" w14:textId="77777777" w:rsidR="00AC7D8D" w:rsidRPr="00FD77D4" w:rsidRDefault="00AC7D8D" w:rsidP="00FD77D4">
            <w:pPr>
              <w:jc w:val="both"/>
              <w:rPr>
                <w:shd w:val="clear" w:color="auto" w:fill="FFFFFF"/>
              </w:rPr>
            </w:pPr>
            <w:r w:rsidRPr="00FD77D4">
              <w:rPr>
                <w:shd w:val="clear" w:color="auto" w:fill="FFFFFF"/>
              </w:rPr>
              <w:t>1.17. izteikt 43. punktu šādā redakcijā:</w:t>
            </w:r>
          </w:p>
          <w:p w14:paraId="5A4129DA" w14:textId="5837E6DC" w:rsidR="00AC7D8D" w:rsidRPr="00FD77D4" w:rsidRDefault="00AC7D8D" w:rsidP="00EE5226">
            <w:pPr>
              <w:ind w:firstLine="851"/>
              <w:contextualSpacing/>
              <w:jc w:val="both"/>
              <w:rPr>
                <w:shd w:val="clear" w:color="auto" w:fill="FFFFFF"/>
              </w:rPr>
            </w:pPr>
            <w:r w:rsidRPr="00FD77D4">
              <w:t>"</w:t>
            </w:r>
            <w:r w:rsidRPr="00FD77D4">
              <w:rPr>
                <w:shd w:val="clear" w:color="auto" w:fill="FFFFFF"/>
              </w:rPr>
              <w:t>43. Lauku apskates laiku un reizes nosaka dienesta inspektors, ņem</w:t>
            </w:r>
            <w:r w:rsidR="003062AB" w:rsidRPr="00FD77D4">
              <w:rPr>
                <w:shd w:val="clear" w:color="auto" w:fill="FFFFFF"/>
              </w:rPr>
              <w:t>ot</w:t>
            </w:r>
            <w:r w:rsidRPr="00FD77D4">
              <w:rPr>
                <w:shd w:val="clear" w:color="auto" w:fill="FFFFFF"/>
              </w:rPr>
              <w:t xml:space="preserve"> vērā šo noteikumu 43.</w:t>
            </w:r>
            <w:r w:rsidRPr="00FD77D4">
              <w:rPr>
                <w:shd w:val="clear" w:color="auto" w:fill="FFFFFF"/>
                <w:vertAlign w:val="superscript"/>
              </w:rPr>
              <w:t>1</w:t>
            </w:r>
            <w:r w:rsidRPr="00FD77D4">
              <w:rPr>
                <w:shd w:val="clear" w:color="auto" w:fill="FFFFFF"/>
              </w:rPr>
              <w:t>2.</w:t>
            </w:r>
            <w:r w:rsidR="001444FF">
              <w:rPr>
                <w:shd w:val="clear" w:color="auto" w:fill="FFFFFF"/>
              </w:rPr>
              <w:t> </w:t>
            </w:r>
            <w:r w:rsidRPr="00FD77D4">
              <w:rPr>
                <w:shd w:val="clear" w:color="auto" w:fill="FFFFFF"/>
              </w:rPr>
              <w:t>apakšpunktā noteikto. To augu skaitu, kuru sēklas kvalitātes novērtēšanas procesā laboratorijā ir grūti atšķiramas, var vērtēt atsevišķā lauku apskates reizē.</w:t>
            </w:r>
            <w:r w:rsidRPr="00FD77D4">
              <w:t>"</w:t>
            </w:r>
            <w:r w:rsidRPr="00FD77D4">
              <w:rPr>
                <w:shd w:val="clear" w:color="auto" w:fill="FFFFFF"/>
              </w:rPr>
              <w:t>;</w:t>
            </w:r>
          </w:p>
        </w:tc>
      </w:tr>
      <w:tr w:rsidR="00AC7D8D" w:rsidRPr="00712B66" w14:paraId="072BDA20" w14:textId="77777777" w:rsidTr="003F4A9F">
        <w:tc>
          <w:tcPr>
            <w:tcW w:w="534" w:type="dxa"/>
            <w:shd w:val="clear" w:color="auto" w:fill="auto"/>
          </w:tcPr>
          <w:p w14:paraId="4DA69737" w14:textId="0A325054" w:rsidR="00AC7D8D" w:rsidRDefault="004379B9" w:rsidP="00AC7D8D">
            <w:pPr>
              <w:jc w:val="center"/>
            </w:pPr>
            <w:r>
              <w:lastRenderedPageBreak/>
              <w:t>2.</w:t>
            </w:r>
          </w:p>
        </w:tc>
        <w:tc>
          <w:tcPr>
            <w:tcW w:w="3147" w:type="dxa"/>
            <w:gridSpan w:val="2"/>
            <w:shd w:val="clear" w:color="auto" w:fill="auto"/>
          </w:tcPr>
          <w:p w14:paraId="0B03F093" w14:textId="77777777" w:rsidR="00AC7D8D" w:rsidRPr="00420324" w:rsidRDefault="00AC7D8D" w:rsidP="00AC7D8D">
            <w:pPr>
              <w:pStyle w:val="Sarakstarindkopa"/>
              <w:ind w:left="0"/>
              <w:jc w:val="both"/>
              <w:rPr>
                <w:rFonts w:ascii="Times New Roman" w:hAnsi="Times New Roman"/>
                <w:sz w:val="24"/>
                <w:szCs w:val="24"/>
              </w:rPr>
            </w:pPr>
          </w:p>
        </w:tc>
        <w:tc>
          <w:tcPr>
            <w:tcW w:w="4536" w:type="dxa"/>
            <w:gridSpan w:val="3"/>
            <w:shd w:val="clear" w:color="auto" w:fill="auto"/>
          </w:tcPr>
          <w:p w14:paraId="3EA0D50A" w14:textId="73A07BC8" w:rsidR="00AC7D8D" w:rsidRPr="00A574A8" w:rsidRDefault="00AC7D8D" w:rsidP="00511736">
            <w:pPr>
              <w:jc w:val="both"/>
            </w:pPr>
            <w:r w:rsidRPr="00A574A8">
              <w:t xml:space="preserve">Vēršam uzmanību, ka noteikumu projekta 1.5. apakšpunktu, ar kuru svītrots Ministru </w:t>
            </w:r>
            <w:r w:rsidRPr="00A574A8">
              <w:lastRenderedPageBreak/>
              <w:t>kabineta 2010. gada 13. aprīļa noteikumu Nr. 352 "Eļļas augu un šķiedraugu sēklaudzēšanas un sēklu tirdzniecības noteikumi"" (turpmāk – noteikumi Nr. 352) 6.2. apakšpunkts, nepieciešams izvērtēt un atbilstoši salāgot ar noteikumu Nr. 352 13. punktu, kurā ietverta atsauce uz 6.2. apakšpunktu.</w:t>
            </w:r>
          </w:p>
        </w:tc>
        <w:tc>
          <w:tcPr>
            <w:tcW w:w="3691" w:type="dxa"/>
            <w:shd w:val="clear" w:color="auto" w:fill="auto"/>
          </w:tcPr>
          <w:p w14:paraId="3B19A39F" w14:textId="77777777" w:rsidR="00AC7D8D" w:rsidRDefault="00AD283C" w:rsidP="00AC7D8D">
            <w:pPr>
              <w:jc w:val="both"/>
              <w:rPr>
                <w:b/>
              </w:rPr>
            </w:pPr>
            <w:r>
              <w:rPr>
                <w:b/>
              </w:rPr>
              <w:lastRenderedPageBreak/>
              <w:t xml:space="preserve">Ņemts vērā. </w:t>
            </w:r>
          </w:p>
          <w:p w14:paraId="61A6CD12" w14:textId="6EB99D24" w:rsidR="00AD283C" w:rsidRPr="0092779E" w:rsidRDefault="00A7634F" w:rsidP="007A2F3C">
            <w:pPr>
              <w:jc w:val="both"/>
            </w:pPr>
            <w:r>
              <w:t xml:space="preserve">Noteikumu projekts </w:t>
            </w:r>
            <w:r w:rsidR="007A2F3C">
              <w:t xml:space="preserve">precizēts, </w:t>
            </w:r>
            <w:r>
              <w:lastRenderedPageBreak/>
              <w:t>papildin</w:t>
            </w:r>
            <w:r w:rsidR="007A2F3C">
              <w:t>ot</w:t>
            </w:r>
            <w:r>
              <w:t xml:space="preserve"> ar 1.</w:t>
            </w:r>
            <w:r w:rsidR="007A2F3C">
              <w:t>9</w:t>
            </w:r>
            <w:r>
              <w:t>.apakšpunkt</w:t>
            </w:r>
            <w:r w:rsidR="007A2F3C">
              <w:t>ā izteikto 13.punkta grozījumu.</w:t>
            </w:r>
            <w:r>
              <w:t xml:space="preserve"> </w:t>
            </w:r>
            <w:r w:rsidR="007A2F3C">
              <w:t xml:space="preserve"> </w:t>
            </w:r>
          </w:p>
        </w:tc>
        <w:tc>
          <w:tcPr>
            <w:tcW w:w="3118" w:type="dxa"/>
            <w:shd w:val="clear" w:color="auto" w:fill="auto"/>
          </w:tcPr>
          <w:p w14:paraId="57162239" w14:textId="1E933DA8" w:rsidR="00AC7D8D" w:rsidRPr="00420324" w:rsidRDefault="00A7634F" w:rsidP="00AC7D8D">
            <w:r w:rsidRPr="00A7634F">
              <w:lastRenderedPageBreak/>
              <w:t>1.</w:t>
            </w:r>
            <w:r w:rsidR="00D83F7F">
              <w:t>9.</w:t>
            </w:r>
            <w:r w:rsidRPr="00A7634F">
              <w:t xml:space="preserve"> </w:t>
            </w:r>
            <w:r w:rsidR="005269DF" w:rsidRPr="005269DF">
              <w:t>svītrot 13. punktā vārdu un skaitli “vai 6.2.”;</w:t>
            </w:r>
          </w:p>
        </w:tc>
      </w:tr>
      <w:tr w:rsidR="00AC7D8D" w:rsidRPr="00712B66" w14:paraId="5B35DC9B" w14:textId="77777777" w:rsidTr="003F4A9F">
        <w:tc>
          <w:tcPr>
            <w:tcW w:w="534" w:type="dxa"/>
            <w:shd w:val="clear" w:color="auto" w:fill="auto"/>
          </w:tcPr>
          <w:p w14:paraId="385BA2F1" w14:textId="77777777" w:rsidR="00AC7D8D" w:rsidRDefault="004379B9" w:rsidP="00AC7D8D">
            <w:pPr>
              <w:jc w:val="center"/>
            </w:pPr>
            <w:r>
              <w:t xml:space="preserve">3. </w:t>
            </w:r>
          </w:p>
        </w:tc>
        <w:tc>
          <w:tcPr>
            <w:tcW w:w="3147" w:type="dxa"/>
            <w:gridSpan w:val="2"/>
            <w:shd w:val="clear" w:color="auto" w:fill="auto"/>
          </w:tcPr>
          <w:p w14:paraId="2E86BC90" w14:textId="77777777" w:rsidR="000F24C0" w:rsidRPr="00057D83" w:rsidRDefault="000F24C0" w:rsidP="00057D83">
            <w:pPr>
              <w:pStyle w:val="Bezatstarpm"/>
            </w:pPr>
            <w:r w:rsidRPr="00057D83">
              <w:t xml:space="preserve">1.6. svītrot </w:t>
            </w:r>
            <w:bookmarkStart w:id="2" w:name="_Hlk33442519"/>
            <w:r w:rsidRPr="00057D83">
              <w:t>8.4.2. apak</w:t>
            </w:r>
            <w:bookmarkEnd w:id="2"/>
            <w:r w:rsidRPr="00057D83">
              <w:t>špunktā vārdus "uzņēmumu reģistrā vai";</w:t>
            </w:r>
          </w:p>
          <w:p w14:paraId="01FC9EF5" w14:textId="77777777" w:rsidR="000F24C0" w:rsidRPr="00057D83" w:rsidRDefault="000F24C0" w:rsidP="00057D83">
            <w:pPr>
              <w:pStyle w:val="Bezatstarpm"/>
            </w:pPr>
          </w:p>
          <w:p w14:paraId="536ACAC9" w14:textId="77777777" w:rsidR="000F24C0" w:rsidRPr="00057D83" w:rsidRDefault="000F24C0" w:rsidP="00057D83">
            <w:pPr>
              <w:pStyle w:val="Bezatstarpm"/>
            </w:pPr>
            <w:r w:rsidRPr="00057D83">
              <w:t>1.7. izteikt 8.5. apakšpunktu šādā redakcijā:</w:t>
            </w:r>
          </w:p>
          <w:p w14:paraId="42F25A30" w14:textId="77777777" w:rsidR="000F24C0" w:rsidRPr="00057D83" w:rsidRDefault="000F24C0" w:rsidP="00057D83">
            <w:pPr>
              <w:pStyle w:val="Bezatstarpm"/>
            </w:pPr>
            <w:bookmarkStart w:id="3" w:name="_Hlk33623660"/>
            <w:bookmarkStart w:id="4" w:name="_Hlk33457782"/>
            <w:r w:rsidRPr="00057D83">
              <w:t>"</w:t>
            </w:r>
            <w:bookmarkEnd w:id="3"/>
            <w:r w:rsidRPr="00057D83">
              <w:t>8.5. savā tīmekļvietnē ievieto informāciju par reģistrētajām personām, kas pēdējo divu gadu laikā iesniegušas iesniegumu sēklu sertifikācijai, norādot juridiskās personas nosaukumu un juridisko adresi vai fiziskās personas vārdu un uzvārdu, kā arī sēklaudzētāja kodu, darbības veidu un tālruņa numuru.";</w:t>
            </w:r>
          </w:p>
          <w:p w14:paraId="667AB3C2" w14:textId="77777777" w:rsidR="000F24C0" w:rsidRPr="00057D83" w:rsidRDefault="000F24C0" w:rsidP="00057D83">
            <w:pPr>
              <w:pStyle w:val="Bezatstarpm"/>
            </w:pPr>
          </w:p>
          <w:bookmarkEnd w:id="4"/>
          <w:p w14:paraId="0C4F0EE5" w14:textId="77777777" w:rsidR="00211732" w:rsidRPr="00057D83" w:rsidRDefault="000F24C0" w:rsidP="00057D83">
            <w:pPr>
              <w:pStyle w:val="Bezatstarpm"/>
            </w:pPr>
            <w:r w:rsidRPr="00057D83">
              <w:tab/>
            </w:r>
          </w:p>
          <w:p w14:paraId="4FFB0C81" w14:textId="77777777" w:rsidR="00211732" w:rsidRPr="00057D83" w:rsidRDefault="00211732" w:rsidP="00057D83">
            <w:pPr>
              <w:pStyle w:val="Bezatstarpm"/>
            </w:pPr>
          </w:p>
          <w:p w14:paraId="6D1B9C3C" w14:textId="77777777" w:rsidR="00211732" w:rsidRPr="00057D83" w:rsidRDefault="00211732" w:rsidP="00057D83">
            <w:pPr>
              <w:pStyle w:val="Bezatstarpm"/>
            </w:pPr>
          </w:p>
          <w:p w14:paraId="57458ECD" w14:textId="77777777" w:rsidR="00211732" w:rsidRPr="00057D83" w:rsidRDefault="00211732" w:rsidP="00057D83">
            <w:pPr>
              <w:pStyle w:val="Bezatstarpm"/>
            </w:pPr>
          </w:p>
          <w:p w14:paraId="2284229F" w14:textId="77777777" w:rsidR="00211732" w:rsidRPr="00057D83" w:rsidRDefault="00211732" w:rsidP="00057D83">
            <w:pPr>
              <w:pStyle w:val="Bezatstarpm"/>
            </w:pPr>
          </w:p>
          <w:p w14:paraId="4230E090" w14:textId="77777777" w:rsidR="00211732" w:rsidRPr="00057D83" w:rsidRDefault="00211732" w:rsidP="00057D83">
            <w:pPr>
              <w:pStyle w:val="Bezatstarpm"/>
            </w:pPr>
          </w:p>
          <w:p w14:paraId="6823D3FE" w14:textId="77777777" w:rsidR="00211732" w:rsidRPr="00057D83" w:rsidRDefault="00211732" w:rsidP="00057D83">
            <w:pPr>
              <w:pStyle w:val="Bezatstarpm"/>
            </w:pPr>
          </w:p>
          <w:p w14:paraId="4188B5C1" w14:textId="77777777" w:rsidR="00211732" w:rsidRPr="00057D83" w:rsidRDefault="00211732" w:rsidP="00057D83">
            <w:pPr>
              <w:pStyle w:val="Bezatstarpm"/>
            </w:pPr>
          </w:p>
          <w:p w14:paraId="34B177F8" w14:textId="77777777" w:rsidR="00211732" w:rsidRPr="00057D83" w:rsidRDefault="00211732" w:rsidP="00057D83">
            <w:pPr>
              <w:pStyle w:val="Bezatstarpm"/>
            </w:pPr>
          </w:p>
          <w:p w14:paraId="2690D5D0" w14:textId="77777777" w:rsidR="00211732" w:rsidRPr="00057D83" w:rsidRDefault="00211732" w:rsidP="00057D83">
            <w:pPr>
              <w:pStyle w:val="Bezatstarpm"/>
            </w:pPr>
          </w:p>
          <w:p w14:paraId="5EE672CD" w14:textId="6BE24278" w:rsidR="00211732" w:rsidRDefault="00211732" w:rsidP="00057D83">
            <w:pPr>
              <w:pStyle w:val="Bezatstarpm"/>
            </w:pPr>
          </w:p>
          <w:p w14:paraId="621CEE4D" w14:textId="0AEEF1CB" w:rsidR="00342D9C" w:rsidRDefault="00342D9C" w:rsidP="00057D83">
            <w:pPr>
              <w:pStyle w:val="Bezatstarpm"/>
            </w:pPr>
          </w:p>
          <w:p w14:paraId="0BBEA8DB" w14:textId="12040798" w:rsidR="00342D9C" w:rsidRDefault="00342D9C" w:rsidP="00057D83">
            <w:pPr>
              <w:pStyle w:val="Bezatstarpm"/>
            </w:pPr>
          </w:p>
          <w:p w14:paraId="3FA3FCA1" w14:textId="111F7EFD" w:rsidR="00342D9C" w:rsidRDefault="00342D9C" w:rsidP="00057D83">
            <w:pPr>
              <w:pStyle w:val="Bezatstarpm"/>
            </w:pPr>
          </w:p>
          <w:p w14:paraId="005762DE" w14:textId="33787F8B" w:rsidR="00342D9C" w:rsidRDefault="00342D9C" w:rsidP="00057D83">
            <w:pPr>
              <w:pStyle w:val="Bezatstarpm"/>
            </w:pPr>
          </w:p>
          <w:p w14:paraId="30C1C75F" w14:textId="77777777" w:rsidR="00342D9C" w:rsidRDefault="00342D9C" w:rsidP="00057D83">
            <w:pPr>
              <w:pStyle w:val="Bezatstarpm"/>
            </w:pPr>
          </w:p>
          <w:p w14:paraId="0CD63D8D" w14:textId="77777777" w:rsidR="00342D9C" w:rsidRPr="00057D83" w:rsidRDefault="00342D9C" w:rsidP="00057D83">
            <w:pPr>
              <w:pStyle w:val="Bezatstarpm"/>
            </w:pPr>
          </w:p>
          <w:p w14:paraId="49CEFC50" w14:textId="77777777" w:rsidR="000F24C0" w:rsidRPr="00057D83" w:rsidRDefault="000F24C0" w:rsidP="00057D83">
            <w:pPr>
              <w:pStyle w:val="Bezatstarpm"/>
            </w:pPr>
            <w:r w:rsidRPr="00057D83">
              <w:t>1.8. izteikt 9.3. apakšpunktu šādā redakcijā:</w:t>
            </w:r>
          </w:p>
          <w:p w14:paraId="24B25ABD" w14:textId="77777777" w:rsidR="000F24C0" w:rsidRPr="001C489E" w:rsidRDefault="000F24C0" w:rsidP="00057D83">
            <w:pPr>
              <w:pStyle w:val="Bezatstarpm"/>
            </w:pPr>
            <w:r w:rsidRPr="00057D83">
              <w:t>"</w:t>
            </w:r>
            <w:bookmarkStart w:id="5" w:name="_Hlk33458148"/>
            <w:r w:rsidRPr="001C489E">
              <w:t>9.3. dienests konstatē, ka juridiskā persona ir izslēgta no komercreģistra vai fiziskā persona ir mirusi;</w:t>
            </w:r>
            <w:bookmarkEnd w:id="5"/>
            <w:r w:rsidRPr="001C489E">
              <w:t>";</w:t>
            </w:r>
          </w:p>
          <w:p w14:paraId="694FB7AF" w14:textId="77777777" w:rsidR="000F24C0" w:rsidRPr="00057D83" w:rsidRDefault="000F24C0" w:rsidP="00057D83">
            <w:pPr>
              <w:pStyle w:val="Bezatstarpm"/>
            </w:pPr>
          </w:p>
          <w:p w14:paraId="3246A92A" w14:textId="77777777" w:rsidR="004E131D" w:rsidRPr="00057D83" w:rsidRDefault="004E131D" w:rsidP="00057D83">
            <w:pPr>
              <w:pStyle w:val="Bezatstarpm"/>
            </w:pPr>
          </w:p>
          <w:p w14:paraId="5BD47C02" w14:textId="77777777" w:rsidR="004E131D" w:rsidRPr="00057D83" w:rsidRDefault="004E131D" w:rsidP="00057D83">
            <w:pPr>
              <w:pStyle w:val="Bezatstarpm"/>
            </w:pPr>
          </w:p>
          <w:p w14:paraId="01A64B12" w14:textId="77777777" w:rsidR="000F24C0" w:rsidRPr="00057D83" w:rsidRDefault="000F24C0" w:rsidP="00057D83">
            <w:pPr>
              <w:pStyle w:val="Bezatstarpm"/>
            </w:pPr>
            <w:r w:rsidRPr="00057D83">
              <w:t>1.9. papildināt noteikumus ar 9.4. apakšpunktu šādā redakcijā:</w:t>
            </w:r>
          </w:p>
          <w:p w14:paraId="3FC78FF8" w14:textId="61CE6716" w:rsidR="00AC7D8D" w:rsidRPr="00057D83" w:rsidRDefault="000F24C0" w:rsidP="00057D83">
            <w:pPr>
              <w:pStyle w:val="Bezatstarpm"/>
            </w:pPr>
            <w:bookmarkStart w:id="6" w:name="_Hlk33458195"/>
            <w:r w:rsidRPr="00057D83">
              <w:t>"9.4. reģistrētā persona divu gadu laikā no pēdējā iesnieguma saņemšanas dienas dienestam nav iesniegusi iesniegumu sēklu sertifikācijai.";</w:t>
            </w:r>
            <w:bookmarkEnd w:id="6"/>
          </w:p>
        </w:tc>
        <w:tc>
          <w:tcPr>
            <w:tcW w:w="4536" w:type="dxa"/>
            <w:gridSpan w:val="3"/>
            <w:shd w:val="clear" w:color="auto" w:fill="auto"/>
          </w:tcPr>
          <w:p w14:paraId="65EAFE33" w14:textId="77777777" w:rsidR="00AC7D8D" w:rsidRPr="00A574A8" w:rsidRDefault="00AC7D8D" w:rsidP="004379B9">
            <w:r w:rsidRPr="00A574A8">
              <w:lastRenderedPageBreak/>
              <w:t>Saskaņā ar noteikumu Nr. 108</w:t>
            </w:r>
            <w:r w:rsidR="004379B9" w:rsidRPr="00A574A8">
              <w:t xml:space="preserve"> </w:t>
            </w:r>
            <w:r w:rsidRPr="00A574A8">
              <w:t>3.2. apakšpunktu normatīvā akta projektā neietver normas, kas dublē augstāka vai tāda paša spēka normatīvā akta tiesību normās ietverto normatīvo regulējumu. Attiecīgi lūdzam svītrot noteikumu projekta 1.7. apakšpunktu, jo tas dublē Sēklu un šķirņu aprites likuma 4. panta piekto daļu.</w:t>
            </w:r>
          </w:p>
          <w:p w14:paraId="0326D3F5" w14:textId="77777777" w:rsidR="00AC7D8D" w:rsidRPr="00A574A8" w:rsidRDefault="00AC7D8D" w:rsidP="00AC7D8D">
            <w:pPr>
              <w:ind w:firstLine="567"/>
            </w:pPr>
            <w:r w:rsidRPr="00A574A8">
              <w:t>Tāpat līdzīgi lūdzam precizēt un attiecīgi nodrošināt, ka noteikumos Nr. 352 atrunāti vienīgi tie reģistrācijas Sēklaudzētāju un sēklu tirgotāju reģistrā anulēšanas tiesiskie pamati, kas nav tiešā tekstā jau atrunāti Sēklu un šķirņu aprites likuma 4. panta trešajā daļā. Proti, vēršam uzmanību, ka, piemēram, noteikumu projekta 1.8. un 1.9. apakšpunkts dublē Sēklu un šķirņu aprites likuma attiecīgi 4. panta trešās daļas 2. un 4. punktu.</w:t>
            </w:r>
          </w:p>
          <w:p w14:paraId="039E00ED" w14:textId="77777777" w:rsidR="00211732" w:rsidRPr="00A574A8" w:rsidRDefault="00211732" w:rsidP="00AC7D8D">
            <w:pPr>
              <w:ind w:firstLine="567"/>
            </w:pPr>
          </w:p>
          <w:p w14:paraId="5F9629F0" w14:textId="77777777" w:rsidR="00211732" w:rsidRPr="00A574A8" w:rsidRDefault="00211732" w:rsidP="00AC7D8D">
            <w:pPr>
              <w:ind w:firstLine="567"/>
            </w:pPr>
          </w:p>
          <w:p w14:paraId="1ED3C29C" w14:textId="77777777" w:rsidR="00211732" w:rsidRPr="00A574A8" w:rsidRDefault="00211732" w:rsidP="00AC7D8D">
            <w:pPr>
              <w:ind w:firstLine="567"/>
            </w:pPr>
          </w:p>
          <w:p w14:paraId="3CDD8A7A" w14:textId="77777777" w:rsidR="00211732" w:rsidRPr="00A574A8" w:rsidRDefault="00211732" w:rsidP="00AC7D8D">
            <w:pPr>
              <w:ind w:firstLine="567"/>
            </w:pPr>
          </w:p>
          <w:p w14:paraId="1A163FD1" w14:textId="77777777" w:rsidR="00211732" w:rsidRPr="00A574A8" w:rsidRDefault="00211732" w:rsidP="00AC7D8D">
            <w:pPr>
              <w:ind w:firstLine="567"/>
            </w:pPr>
          </w:p>
          <w:p w14:paraId="629AF211" w14:textId="77777777" w:rsidR="00211732" w:rsidRPr="00A574A8" w:rsidRDefault="00211732" w:rsidP="00AC7D8D">
            <w:pPr>
              <w:ind w:firstLine="567"/>
            </w:pPr>
          </w:p>
          <w:p w14:paraId="6D455868" w14:textId="77777777" w:rsidR="00211732" w:rsidRPr="00A574A8" w:rsidRDefault="00211732" w:rsidP="00AC7D8D">
            <w:pPr>
              <w:ind w:firstLine="567"/>
            </w:pPr>
          </w:p>
          <w:p w14:paraId="185D6CA5" w14:textId="77777777" w:rsidR="00211732" w:rsidRPr="00A574A8" w:rsidRDefault="00211732" w:rsidP="00AC7D8D">
            <w:pPr>
              <w:ind w:firstLine="567"/>
            </w:pPr>
          </w:p>
          <w:p w14:paraId="531DA7EB" w14:textId="77777777" w:rsidR="00211732" w:rsidRPr="00A574A8" w:rsidRDefault="00211732" w:rsidP="00AC7D8D">
            <w:pPr>
              <w:ind w:firstLine="567"/>
            </w:pPr>
          </w:p>
          <w:p w14:paraId="33BFC221" w14:textId="7D16F6A0" w:rsidR="00211732" w:rsidRDefault="00211732" w:rsidP="00AC7D8D">
            <w:pPr>
              <w:ind w:firstLine="567"/>
            </w:pPr>
          </w:p>
          <w:p w14:paraId="750043B8" w14:textId="2632E3C1" w:rsidR="00342D9C" w:rsidRDefault="00342D9C" w:rsidP="00AC7D8D">
            <w:pPr>
              <w:ind w:firstLine="567"/>
            </w:pPr>
          </w:p>
          <w:p w14:paraId="09582AF9" w14:textId="16754D5B" w:rsidR="00342D9C" w:rsidRDefault="00342D9C" w:rsidP="00AC7D8D">
            <w:pPr>
              <w:ind w:firstLine="567"/>
            </w:pPr>
          </w:p>
          <w:p w14:paraId="2D2546B2" w14:textId="0A15DBB5" w:rsidR="00342D9C" w:rsidRDefault="00342D9C" w:rsidP="00AC7D8D">
            <w:pPr>
              <w:ind w:firstLine="567"/>
            </w:pPr>
          </w:p>
          <w:p w14:paraId="039A5559" w14:textId="52C8D959" w:rsidR="00342D9C" w:rsidRDefault="00342D9C" w:rsidP="00AC7D8D">
            <w:pPr>
              <w:ind w:firstLine="567"/>
            </w:pPr>
          </w:p>
          <w:p w14:paraId="7E471700" w14:textId="77777777" w:rsidR="00342D9C" w:rsidRPr="00A574A8" w:rsidRDefault="00342D9C" w:rsidP="00AC7D8D">
            <w:pPr>
              <w:ind w:firstLine="567"/>
            </w:pPr>
          </w:p>
          <w:p w14:paraId="41F926EF" w14:textId="77777777" w:rsidR="00211732" w:rsidRPr="00A574A8" w:rsidRDefault="00211732" w:rsidP="001C489E"/>
          <w:p w14:paraId="4DED95B8" w14:textId="3C36DC42" w:rsidR="00AC7D8D" w:rsidRPr="00A574A8" w:rsidRDefault="00AC7D8D" w:rsidP="00511736">
            <w:pPr>
              <w:ind w:firstLine="567"/>
            </w:pPr>
            <w:r w:rsidRPr="00A574A8">
              <w:t xml:space="preserve">Papildus vēršam uzmanību, ka atbilstoši noteikumu Nr. 352 10. punktam dienests piecu darbdienu laikā pēc šo noteikumu 9. punktā minētā lēmuma pieņemšanas par to rakstiski informē personu. Attiecīgi nav saprotams, kura persona tiks informēta par personas reģistrācijas anulēšanu saskaņā ar noteikumu projekta 1.8. apakšpunktu </w:t>
            </w:r>
            <w:r w:rsidRPr="00A574A8">
              <w:rPr>
                <w:u w:val="single"/>
              </w:rPr>
              <w:t>saistībā ar juridiskās personas izslēgšanu no komercreģistra vai fiziskās personas nāvi, kādēļ lūdzam atbilstoši precizēt noteikumu projektu, salāgojot noteikumu projekta 1.8. apakšpunktu ar noteikumu Nr. 352 10. punktu</w:t>
            </w:r>
            <w:r w:rsidRPr="00A574A8">
              <w:t>. Norādām, ka atbilstoši juridiskās tehnikas prasībām tiesību normai ir jābūt skaidrai, lai tās lietotājs un piemērotājs gūtu nepārprotamu priekšstatu par saviem pienākumiem un tiesībām.</w:t>
            </w:r>
          </w:p>
        </w:tc>
        <w:tc>
          <w:tcPr>
            <w:tcW w:w="3691" w:type="dxa"/>
            <w:shd w:val="clear" w:color="auto" w:fill="auto"/>
          </w:tcPr>
          <w:p w14:paraId="2E95A4C3" w14:textId="77777777" w:rsidR="000F24C0" w:rsidRPr="00057D83" w:rsidRDefault="000F24C0" w:rsidP="00054337">
            <w:pPr>
              <w:pStyle w:val="Bezatstarpm"/>
              <w:rPr>
                <w:b/>
              </w:rPr>
            </w:pPr>
            <w:r w:rsidRPr="00057D83">
              <w:rPr>
                <w:b/>
              </w:rPr>
              <w:lastRenderedPageBreak/>
              <w:t xml:space="preserve">Ņemts vērā. </w:t>
            </w:r>
          </w:p>
          <w:p w14:paraId="3DDE9C6A" w14:textId="151B58DA" w:rsidR="00211732" w:rsidRDefault="000F24C0" w:rsidP="00054337">
            <w:pPr>
              <w:pStyle w:val="Bezatstarpm"/>
            </w:pPr>
            <w:r>
              <w:t>Izvērtējot n</w:t>
            </w:r>
            <w:r w:rsidRPr="00F2378D">
              <w:t xml:space="preserve">oteikumu Nr. </w:t>
            </w:r>
            <w:r w:rsidR="00EE2DAA">
              <w:t>3</w:t>
            </w:r>
            <w:r w:rsidRPr="00F2378D">
              <w:t>52 8.</w:t>
            </w:r>
            <w:r w:rsidR="00211732">
              <w:t xml:space="preserve"> un 9.</w:t>
            </w:r>
            <w:r w:rsidRPr="00F2378D">
              <w:t>punkt</w:t>
            </w:r>
            <w:r>
              <w:t xml:space="preserve">u, sagatavota jaunā redakcija </w:t>
            </w:r>
            <w:r w:rsidR="00EE2DAA">
              <w:t xml:space="preserve">8. punktam </w:t>
            </w:r>
            <w:r>
              <w:t xml:space="preserve">noteikumu projekta 1.6. apakšpunktā. 8. punkts </w:t>
            </w:r>
            <w:r w:rsidRPr="00F2378D">
              <w:t>precizēts tā, lai nedublētu likuma 4.</w:t>
            </w:r>
            <w:r w:rsidR="001444FF">
              <w:t> </w:t>
            </w:r>
            <w:r w:rsidRPr="00F2378D">
              <w:t>pantā iekļautās tiesību normas par</w:t>
            </w:r>
            <w:r w:rsidR="00EE2DAA" w:rsidRPr="00F2378D">
              <w:t xml:space="preserve"> reģistrācij</w:t>
            </w:r>
            <w:r w:rsidR="00EE2DAA">
              <w:t xml:space="preserve">u, </w:t>
            </w:r>
            <w:r w:rsidRPr="00F2378D">
              <w:t>reģistrācijas anulēšanu un informācijas ievietošanu dienesta tīmekļvietnē par reģistrētajām personām</w:t>
            </w:r>
            <w:r w:rsidR="00211732">
              <w:t>.</w:t>
            </w:r>
          </w:p>
          <w:p w14:paraId="2023649A" w14:textId="77777777" w:rsidR="00EE2DAA" w:rsidRDefault="00EE2DAA" w:rsidP="00054337">
            <w:pPr>
              <w:pStyle w:val="Bezatstarpm"/>
            </w:pPr>
          </w:p>
          <w:p w14:paraId="08D73679" w14:textId="77777777" w:rsidR="00640695" w:rsidRDefault="00640695" w:rsidP="00054337">
            <w:pPr>
              <w:pStyle w:val="Bezatstarpm"/>
            </w:pPr>
          </w:p>
          <w:p w14:paraId="43518138" w14:textId="77777777" w:rsidR="00640695" w:rsidRDefault="00640695" w:rsidP="00054337">
            <w:pPr>
              <w:pStyle w:val="Bezatstarpm"/>
            </w:pPr>
          </w:p>
          <w:p w14:paraId="28D72334" w14:textId="77777777" w:rsidR="00640695" w:rsidRDefault="00640695" w:rsidP="00054337">
            <w:pPr>
              <w:pStyle w:val="Bezatstarpm"/>
            </w:pPr>
          </w:p>
          <w:p w14:paraId="606E3DE8" w14:textId="77777777" w:rsidR="00640695" w:rsidRDefault="00640695" w:rsidP="00054337">
            <w:pPr>
              <w:pStyle w:val="Bezatstarpm"/>
            </w:pPr>
          </w:p>
          <w:p w14:paraId="0049DA15" w14:textId="77777777" w:rsidR="00640695" w:rsidRDefault="00640695" w:rsidP="00054337">
            <w:pPr>
              <w:pStyle w:val="Bezatstarpm"/>
            </w:pPr>
          </w:p>
          <w:p w14:paraId="2C400137" w14:textId="77777777" w:rsidR="00640695" w:rsidRDefault="00640695" w:rsidP="00054337">
            <w:pPr>
              <w:pStyle w:val="Bezatstarpm"/>
            </w:pPr>
          </w:p>
          <w:p w14:paraId="2E7B6D8E" w14:textId="77777777" w:rsidR="00640695" w:rsidRDefault="00640695" w:rsidP="00054337">
            <w:pPr>
              <w:pStyle w:val="Bezatstarpm"/>
            </w:pPr>
          </w:p>
          <w:p w14:paraId="5026A8E4" w14:textId="77777777" w:rsidR="00640695" w:rsidRDefault="00640695" w:rsidP="00054337">
            <w:pPr>
              <w:pStyle w:val="Bezatstarpm"/>
            </w:pPr>
          </w:p>
          <w:p w14:paraId="762A1787" w14:textId="77777777" w:rsidR="00640695" w:rsidRDefault="00640695" w:rsidP="00054337">
            <w:pPr>
              <w:pStyle w:val="Bezatstarpm"/>
            </w:pPr>
          </w:p>
          <w:p w14:paraId="47D59B0A" w14:textId="77777777" w:rsidR="00640695" w:rsidRDefault="00640695" w:rsidP="00054337">
            <w:pPr>
              <w:pStyle w:val="Bezatstarpm"/>
            </w:pPr>
          </w:p>
          <w:p w14:paraId="68A9B85B" w14:textId="77777777" w:rsidR="00640695" w:rsidRDefault="00640695" w:rsidP="00054337">
            <w:pPr>
              <w:pStyle w:val="Bezatstarpm"/>
            </w:pPr>
          </w:p>
          <w:p w14:paraId="52126036" w14:textId="77777777" w:rsidR="00640695" w:rsidRDefault="00640695" w:rsidP="00054337">
            <w:pPr>
              <w:pStyle w:val="Bezatstarpm"/>
            </w:pPr>
          </w:p>
          <w:p w14:paraId="2601D9B3" w14:textId="77777777" w:rsidR="00640695" w:rsidRDefault="00640695" w:rsidP="00054337">
            <w:pPr>
              <w:pStyle w:val="Bezatstarpm"/>
            </w:pPr>
          </w:p>
          <w:p w14:paraId="300978F4" w14:textId="77777777" w:rsidR="00640695" w:rsidRDefault="00640695" w:rsidP="00054337">
            <w:pPr>
              <w:pStyle w:val="Bezatstarpm"/>
            </w:pPr>
          </w:p>
          <w:p w14:paraId="7671E2B5" w14:textId="77777777" w:rsidR="00640695" w:rsidRDefault="00640695" w:rsidP="00054337">
            <w:pPr>
              <w:pStyle w:val="Bezatstarpm"/>
            </w:pPr>
          </w:p>
          <w:p w14:paraId="0A133131" w14:textId="77777777" w:rsidR="00640695" w:rsidRDefault="00640695" w:rsidP="00054337">
            <w:pPr>
              <w:pStyle w:val="Bezatstarpm"/>
            </w:pPr>
          </w:p>
          <w:p w14:paraId="1D52ECF6" w14:textId="77777777" w:rsidR="00640695" w:rsidRDefault="00640695" w:rsidP="00054337">
            <w:pPr>
              <w:pStyle w:val="Bezatstarpm"/>
            </w:pPr>
          </w:p>
          <w:p w14:paraId="115949C6" w14:textId="77777777" w:rsidR="00640695" w:rsidRDefault="00640695" w:rsidP="00054337">
            <w:pPr>
              <w:pStyle w:val="Bezatstarpm"/>
            </w:pPr>
          </w:p>
          <w:p w14:paraId="537A5139" w14:textId="084A5BE1" w:rsidR="00640695" w:rsidRDefault="00640695" w:rsidP="00054337">
            <w:pPr>
              <w:pStyle w:val="Bezatstarpm"/>
            </w:pPr>
          </w:p>
          <w:p w14:paraId="27B38A66" w14:textId="2DD145B8" w:rsidR="00342D9C" w:rsidRDefault="00342D9C" w:rsidP="00054337">
            <w:pPr>
              <w:pStyle w:val="Bezatstarpm"/>
            </w:pPr>
          </w:p>
          <w:p w14:paraId="506C7571" w14:textId="150A6181" w:rsidR="00342D9C" w:rsidRDefault="00342D9C" w:rsidP="00054337">
            <w:pPr>
              <w:pStyle w:val="Bezatstarpm"/>
            </w:pPr>
          </w:p>
          <w:p w14:paraId="4A4B4B1C" w14:textId="458D4252" w:rsidR="00342D9C" w:rsidRDefault="00342D9C" w:rsidP="00054337">
            <w:pPr>
              <w:pStyle w:val="Bezatstarpm"/>
            </w:pPr>
          </w:p>
          <w:p w14:paraId="573612C3" w14:textId="507AADE9" w:rsidR="00342D9C" w:rsidRDefault="00342D9C" w:rsidP="00054337">
            <w:pPr>
              <w:pStyle w:val="Bezatstarpm"/>
            </w:pPr>
          </w:p>
          <w:p w14:paraId="0D6EB324" w14:textId="77777777" w:rsidR="00342D9C" w:rsidRDefault="00342D9C" w:rsidP="00054337">
            <w:pPr>
              <w:pStyle w:val="Bezatstarpm"/>
            </w:pPr>
          </w:p>
          <w:p w14:paraId="670014BE" w14:textId="3FC8764E" w:rsidR="00EE2DAA" w:rsidRDefault="00EE2DAA" w:rsidP="00054337">
            <w:pPr>
              <w:pStyle w:val="Bezatstarpm"/>
            </w:pPr>
            <w:r>
              <w:t xml:space="preserve">Attiecīgi </w:t>
            </w:r>
            <w:r w:rsidR="005F1DB1">
              <w:t xml:space="preserve">tiek </w:t>
            </w:r>
            <w:r>
              <w:t>svītro</w:t>
            </w:r>
            <w:r w:rsidR="005F1DB1">
              <w:t>ti</w:t>
            </w:r>
            <w:r>
              <w:t xml:space="preserve"> noteikumu </w:t>
            </w:r>
            <w:r w:rsidR="00211732">
              <w:t>Nr.352</w:t>
            </w:r>
            <w:r w:rsidR="001444FF">
              <w:t xml:space="preserve"> </w:t>
            </w:r>
            <w:r>
              <w:t xml:space="preserve">9. </w:t>
            </w:r>
            <w:r w:rsidR="005F1DB1">
              <w:t xml:space="preserve">un 10. </w:t>
            </w:r>
            <w:r>
              <w:t>punkt</w:t>
            </w:r>
            <w:r w:rsidR="005F1DB1">
              <w:t>s</w:t>
            </w:r>
            <w:r>
              <w:t>, kas i</w:t>
            </w:r>
            <w:r w:rsidR="005F1DB1">
              <w:t>e</w:t>
            </w:r>
            <w:r w:rsidR="001444FF">
              <w:t>tver</w:t>
            </w:r>
            <w:r w:rsidR="005F1DB1">
              <w:t>ti 1.6.apakšpunktā izteiktajā 8.punktā.</w:t>
            </w:r>
            <w:r w:rsidR="003343AA">
              <w:t xml:space="preserve"> </w:t>
            </w:r>
          </w:p>
          <w:p w14:paraId="0928BDC1" w14:textId="77777777" w:rsidR="000F24C0" w:rsidRDefault="000F24C0" w:rsidP="00054337">
            <w:pPr>
              <w:pStyle w:val="Bezatstarpm"/>
            </w:pPr>
          </w:p>
          <w:p w14:paraId="7B044AD5" w14:textId="77777777" w:rsidR="003343AA" w:rsidRDefault="003343AA" w:rsidP="00054337">
            <w:pPr>
              <w:pStyle w:val="Bezatstarpm"/>
            </w:pPr>
          </w:p>
          <w:p w14:paraId="6EB7D6A5" w14:textId="77777777" w:rsidR="003343AA" w:rsidRDefault="003343AA" w:rsidP="00054337">
            <w:pPr>
              <w:pStyle w:val="Bezatstarpm"/>
            </w:pPr>
          </w:p>
          <w:p w14:paraId="1DB26F28" w14:textId="77777777" w:rsidR="003343AA" w:rsidRDefault="003343AA" w:rsidP="00054337">
            <w:pPr>
              <w:pStyle w:val="Bezatstarpm"/>
            </w:pPr>
          </w:p>
          <w:p w14:paraId="615F04B5" w14:textId="77777777" w:rsidR="003343AA" w:rsidRDefault="003343AA" w:rsidP="00054337">
            <w:pPr>
              <w:pStyle w:val="Bezatstarpm"/>
            </w:pPr>
          </w:p>
          <w:p w14:paraId="15446FEB" w14:textId="77777777" w:rsidR="003343AA" w:rsidRDefault="003343AA" w:rsidP="00054337">
            <w:pPr>
              <w:pStyle w:val="Bezatstarpm"/>
            </w:pPr>
          </w:p>
          <w:p w14:paraId="7D864DE1" w14:textId="77777777" w:rsidR="003343AA" w:rsidRDefault="003343AA" w:rsidP="00054337">
            <w:pPr>
              <w:pStyle w:val="Bezatstarpm"/>
            </w:pPr>
          </w:p>
          <w:p w14:paraId="2466A3D5" w14:textId="77777777" w:rsidR="003343AA" w:rsidRDefault="003343AA" w:rsidP="00054337">
            <w:pPr>
              <w:pStyle w:val="Bezatstarpm"/>
            </w:pPr>
          </w:p>
          <w:p w14:paraId="10A7D5DC" w14:textId="77777777" w:rsidR="003343AA" w:rsidRDefault="003343AA" w:rsidP="00054337">
            <w:pPr>
              <w:pStyle w:val="Bezatstarpm"/>
            </w:pPr>
          </w:p>
          <w:p w14:paraId="11C4043C" w14:textId="77777777" w:rsidR="003343AA" w:rsidRDefault="003343AA" w:rsidP="00054337">
            <w:pPr>
              <w:pStyle w:val="Bezatstarpm"/>
            </w:pPr>
          </w:p>
          <w:p w14:paraId="27E324D3" w14:textId="77777777" w:rsidR="003343AA" w:rsidRDefault="003343AA" w:rsidP="00054337">
            <w:pPr>
              <w:pStyle w:val="Bezatstarpm"/>
            </w:pPr>
          </w:p>
          <w:p w14:paraId="500880E0" w14:textId="77777777" w:rsidR="003343AA" w:rsidRDefault="003343AA" w:rsidP="00054337">
            <w:pPr>
              <w:pStyle w:val="Bezatstarpm"/>
            </w:pPr>
          </w:p>
          <w:p w14:paraId="7145037D" w14:textId="128F703F" w:rsidR="003343AA" w:rsidRDefault="003343AA" w:rsidP="00054337">
            <w:pPr>
              <w:pStyle w:val="Bezatstarpm"/>
            </w:pPr>
          </w:p>
          <w:p w14:paraId="7F13E9B4" w14:textId="77777777" w:rsidR="002E1000" w:rsidRDefault="002E1000" w:rsidP="00054337">
            <w:pPr>
              <w:pStyle w:val="Bezatstarpm"/>
            </w:pPr>
          </w:p>
          <w:p w14:paraId="48BFDAC8" w14:textId="0DF9CCE8" w:rsidR="003343AA" w:rsidRPr="00D21925" w:rsidRDefault="003343AA" w:rsidP="00054337">
            <w:pPr>
              <w:pStyle w:val="Bezatstarpm"/>
            </w:pPr>
            <w:r>
              <w:t>Noteikumu Nr. 352 11. punkt</w:t>
            </w:r>
            <w:r w:rsidR="001444FF">
              <w:t>s</w:t>
            </w:r>
            <w:r>
              <w:t xml:space="preserve"> atbilstoši precizē</w:t>
            </w:r>
            <w:r w:rsidR="001444FF">
              <w:t>ts</w:t>
            </w:r>
            <w:r w:rsidR="00AD2E48">
              <w:t>.</w:t>
            </w:r>
          </w:p>
        </w:tc>
        <w:tc>
          <w:tcPr>
            <w:tcW w:w="3118" w:type="dxa"/>
            <w:shd w:val="clear" w:color="auto" w:fill="auto"/>
          </w:tcPr>
          <w:p w14:paraId="03390D31" w14:textId="77777777" w:rsidR="00EE2DAA" w:rsidRPr="002E1000" w:rsidRDefault="00EE2DAA" w:rsidP="00054337">
            <w:pPr>
              <w:pStyle w:val="Bezatstarpm"/>
            </w:pPr>
            <w:bookmarkStart w:id="7" w:name="_Hlk38552209"/>
            <w:r w:rsidRPr="00EE2DAA">
              <w:lastRenderedPageBreak/>
              <w:t>1</w:t>
            </w:r>
            <w:r w:rsidRPr="002E1000">
              <w:t>.6. izteikt 8. punktu šādā redakcijā:</w:t>
            </w:r>
          </w:p>
          <w:p w14:paraId="3EBBBECF" w14:textId="77777777" w:rsidR="00EE2DAA" w:rsidRPr="002E1000" w:rsidRDefault="00EE2DAA" w:rsidP="00054337">
            <w:pPr>
              <w:pStyle w:val="Bezatstarpm"/>
            </w:pPr>
            <w:r w:rsidRPr="002E1000">
              <w:t>„8. Dienests:</w:t>
            </w:r>
          </w:p>
          <w:p w14:paraId="4393D2E8" w14:textId="77777777" w:rsidR="00EE2DAA" w:rsidRPr="002E1000" w:rsidRDefault="00EE2DAA" w:rsidP="00054337">
            <w:pPr>
              <w:pStyle w:val="Bezatstarpm"/>
            </w:pPr>
            <w:r w:rsidRPr="002E1000">
              <w:t>8.1. katrai personai piešķir reģistrācijas kodu. Tā pirmās divas zīmes norāda personas adresi (pasta indeksa pirmie divi cipari), pārējās zīmes – kārtas numuru;</w:t>
            </w:r>
          </w:p>
          <w:p w14:paraId="190EF89B" w14:textId="77777777" w:rsidR="00EE2DAA" w:rsidRPr="002E1000" w:rsidRDefault="00EE2DAA" w:rsidP="00054337">
            <w:pPr>
              <w:pStyle w:val="Bezatstarpm"/>
            </w:pPr>
            <w:r w:rsidRPr="002E1000">
              <w:t>8.2. reģistrā ievada šādu informāciju par reģistrēto personu:</w:t>
            </w:r>
          </w:p>
          <w:p w14:paraId="6E64227B" w14:textId="77777777" w:rsidR="00EE2DAA" w:rsidRPr="002E1000" w:rsidRDefault="00EE2DAA" w:rsidP="00054337">
            <w:pPr>
              <w:pStyle w:val="Bezatstarpm"/>
            </w:pPr>
            <w:r w:rsidRPr="002E1000">
              <w:t>8.2.1. reģistrācijas kodu;</w:t>
            </w:r>
          </w:p>
          <w:p w14:paraId="128BB02A" w14:textId="77777777" w:rsidR="00EE2DAA" w:rsidRPr="002E1000" w:rsidRDefault="00EE2DAA" w:rsidP="00054337">
            <w:pPr>
              <w:pStyle w:val="Bezatstarpm"/>
            </w:pPr>
            <w:r w:rsidRPr="002E1000">
              <w:t>8.2.2. juridiskai personai – personas nosaukumu un uzņēmuma reģistrācijas numuru komercreģistrā, fiziskai personai – vārdu, uzvārdu un personas kodu;</w:t>
            </w:r>
          </w:p>
          <w:p w14:paraId="13F1E8E4" w14:textId="77777777" w:rsidR="00EE2DAA" w:rsidRPr="002E1000" w:rsidRDefault="00EE2DAA" w:rsidP="00054337">
            <w:pPr>
              <w:pStyle w:val="Bezatstarpm"/>
            </w:pPr>
            <w:r w:rsidRPr="002E1000">
              <w:t>8.2.3. juridiskai personai – juridisko adresi, fiziskai personai – dzīvesvietas adresi;</w:t>
            </w:r>
          </w:p>
          <w:p w14:paraId="42803E0E" w14:textId="77777777" w:rsidR="00EE2DAA" w:rsidRPr="002E1000" w:rsidRDefault="00EE2DAA" w:rsidP="00054337">
            <w:pPr>
              <w:pStyle w:val="Bezatstarpm"/>
            </w:pPr>
            <w:r w:rsidRPr="002E1000">
              <w:t>8.2.4. darbības veidu;</w:t>
            </w:r>
          </w:p>
          <w:p w14:paraId="4CD98703" w14:textId="43369B53" w:rsidR="00EE2DAA" w:rsidRPr="002E1000" w:rsidRDefault="00EE2DAA" w:rsidP="00054337">
            <w:pPr>
              <w:pStyle w:val="Bezatstarpm"/>
            </w:pPr>
            <w:r w:rsidRPr="002E1000">
              <w:lastRenderedPageBreak/>
              <w:t xml:space="preserve">8.2.5. sugu grupu, ar kuru </w:t>
            </w:r>
            <w:r w:rsidR="001444FF">
              <w:t>no</w:t>
            </w:r>
            <w:r w:rsidRPr="002E1000">
              <w:t>tiek darbības;</w:t>
            </w:r>
          </w:p>
          <w:p w14:paraId="501D5575" w14:textId="704A9126" w:rsidR="00EE2DAA" w:rsidRPr="002E1000" w:rsidRDefault="00EE2DAA" w:rsidP="00054337">
            <w:pPr>
              <w:pStyle w:val="Bezatstarpm"/>
            </w:pPr>
            <w:r w:rsidRPr="002E1000">
              <w:t>8.2.6. kontaktinformāciju (piemēram, tālruņa numur</w:t>
            </w:r>
            <w:r w:rsidR="001444FF">
              <w:t>u</w:t>
            </w:r>
            <w:r w:rsidRPr="002E1000">
              <w:t>, e-pasta adres</w:t>
            </w:r>
            <w:r w:rsidR="001444FF">
              <w:t>i</w:t>
            </w:r>
            <w:r w:rsidRPr="002E1000">
              <w:t>);</w:t>
            </w:r>
          </w:p>
          <w:p w14:paraId="10643B67" w14:textId="77777777" w:rsidR="00EE2DAA" w:rsidRPr="002E1000" w:rsidRDefault="00EE2DAA" w:rsidP="00054337">
            <w:pPr>
              <w:pStyle w:val="Bezatstarpm"/>
            </w:pPr>
            <w:bookmarkStart w:id="8" w:name="_Hlk38551632"/>
            <w:r w:rsidRPr="002E1000">
              <w:t>8.3. ievieto savā tīmekļvietnē Sēklu un šķirņu aprites likuma 4. panta piektajā daļā noteikto informāciju par reģistrētajām personām;</w:t>
            </w:r>
          </w:p>
          <w:p w14:paraId="7047A659" w14:textId="77AF52DE" w:rsidR="00EE2DAA" w:rsidRPr="002E1000" w:rsidRDefault="00EE2DAA" w:rsidP="00054337">
            <w:pPr>
              <w:pStyle w:val="Bezatstarpm"/>
            </w:pPr>
            <w:r w:rsidRPr="002E1000">
              <w:t>8.4. pieņem lēmumu par personas reģistrācijas anulēšanu saskaņā ar Sēklu un šķirņu aprites likuma 4.</w:t>
            </w:r>
            <w:r w:rsidR="001444FF">
              <w:t> </w:t>
            </w:r>
            <w:r w:rsidRPr="002E1000">
              <w:t>panta trešo daļu vai attiecīgu lēmumu, ja atkārtoti konstatēta šo noteikumu VII, VIII, IX, X, XI vai XII nodaļā minēto prasību neievērošana un par to ir sagatavots attiecīgs akts</w:t>
            </w:r>
            <w:r w:rsidR="004E131D" w:rsidRPr="002E1000">
              <w:t>.”</w:t>
            </w:r>
          </w:p>
          <w:p w14:paraId="07C58C90" w14:textId="5C49955F" w:rsidR="00EE2DAA" w:rsidRDefault="00EE2DAA" w:rsidP="00CE1DBB">
            <w:pPr>
              <w:pStyle w:val="Bezatstarpm"/>
              <w:jc w:val="both"/>
            </w:pPr>
            <w:bookmarkStart w:id="9" w:name="_Hlk38867420"/>
            <w:bookmarkEnd w:id="8"/>
            <w:r w:rsidRPr="002E1000">
              <w:t xml:space="preserve">8.5. piecu darbdienu laikā pēc lēmuma pieņemšanas paziņo personai lēmumu par reģistrācijas </w:t>
            </w:r>
            <w:r w:rsidR="002E1000" w:rsidRPr="002E1000">
              <w:t>anulēšanu</w:t>
            </w:r>
            <w:r w:rsidR="00CE1DBB">
              <w:t>.”</w:t>
            </w:r>
          </w:p>
          <w:p w14:paraId="3596FDCD" w14:textId="77777777" w:rsidR="002E1000" w:rsidRPr="002E1000" w:rsidRDefault="002E1000" w:rsidP="00054337">
            <w:pPr>
              <w:pStyle w:val="Bezatstarpm"/>
            </w:pPr>
          </w:p>
          <w:bookmarkEnd w:id="7"/>
          <w:bookmarkEnd w:id="9"/>
          <w:p w14:paraId="07B8E500" w14:textId="36C51DA6" w:rsidR="003343AA" w:rsidRPr="00EE2DAA" w:rsidRDefault="002E1000" w:rsidP="00054337">
            <w:pPr>
              <w:pStyle w:val="Bezatstarpm"/>
            </w:pPr>
            <w:r w:rsidRPr="002E1000">
              <w:t>1.8. aizstāt 11.</w:t>
            </w:r>
            <w:r w:rsidR="001444FF">
              <w:t> </w:t>
            </w:r>
            <w:r w:rsidRPr="002E1000">
              <w:t>punkta pirmajā teikumā skaitli un vārdu "9.punktu" ar skaitļiem un vārdu "8.4. apakšpunktu";</w:t>
            </w:r>
          </w:p>
        </w:tc>
      </w:tr>
      <w:tr w:rsidR="00057D83" w:rsidRPr="00712B66" w14:paraId="7A062460" w14:textId="77777777" w:rsidTr="003F4A9F">
        <w:tc>
          <w:tcPr>
            <w:tcW w:w="534" w:type="dxa"/>
            <w:shd w:val="clear" w:color="auto" w:fill="auto"/>
          </w:tcPr>
          <w:p w14:paraId="3C5D1B92" w14:textId="77777777" w:rsidR="00057D83" w:rsidRDefault="00057D83" w:rsidP="00057D83">
            <w:pPr>
              <w:jc w:val="center"/>
            </w:pPr>
            <w:r w:rsidRPr="00340084">
              <w:rPr>
                <w:sz w:val="25"/>
                <w:szCs w:val="25"/>
              </w:rPr>
              <w:lastRenderedPageBreak/>
              <w:t>4. </w:t>
            </w:r>
          </w:p>
        </w:tc>
        <w:tc>
          <w:tcPr>
            <w:tcW w:w="3147" w:type="dxa"/>
            <w:gridSpan w:val="2"/>
            <w:shd w:val="clear" w:color="auto" w:fill="auto"/>
          </w:tcPr>
          <w:p w14:paraId="1A01C42D" w14:textId="77777777" w:rsidR="00057D83" w:rsidRPr="00057D83" w:rsidRDefault="00057D83" w:rsidP="00057D83">
            <w:pPr>
              <w:tabs>
                <w:tab w:val="left" w:pos="426"/>
              </w:tabs>
              <w:jc w:val="both"/>
            </w:pPr>
            <w:r w:rsidRPr="00057D83">
              <w:t xml:space="preserve">1.11. papildināt noteikumus ar </w:t>
            </w:r>
            <w:r w:rsidRPr="00057D83">
              <w:lastRenderedPageBreak/>
              <w:t>34.</w:t>
            </w:r>
            <w:r w:rsidRPr="00057D83">
              <w:rPr>
                <w:vertAlign w:val="superscript"/>
              </w:rPr>
              <w:t xml:space="preserve">1 </w:t>
            </w:r>
            <w:r w:rsidRPr="00057D83">
              <w:t xml:space="preserve"> punktu šādā redakcijā: </w:t>
            </w:r>
          </w:p>
          <w:p w14:paraId="50CFB2B6" w14:textId="77777777" w:rsidR="00057D83" w:rsidRPr="00057D83" w:rsidRDefault="00057D83" w:rsidP="00057D83">
            <w:pPr>
              <w:tabs>
                <w:tab w:val="left" w:pos="993"/>
              </w:tabs>
              <w:jc w:val="both"/>
            </w:pPr>
            <w:r w:rsidRPr="00057D83">
              <w:t xml:space="preserve"> </w:t>
            </w:r>
          </w:p>
          <w:p w14:paraId="4B07CB14" w14:textId="77777777" w:rsidR="00057D83" w:rsidRPr="00057D83" w:rsidRDefault="00057D83" w:rsidP="00057D83">
            <w:pPr>
              <w:contextualSpacing/>
              <w:jc w:val="both"/>
            </w:pPr>
            <w:r w:rsidRPr="00057D83">
              <w:t>"34.</w:t>
            </w:r>
            <w:r w:rsidRPr="00057D83">
              <w:rPr>
                <w:vertAlign w:val="superscript"/>
              </w:rPr>
              <w:t xml:space="preserve">1 </w:t>
            </w:r>
            <w:r w:rsidRPr="00057D83">
              <w:t>Sēklaudzēšanas lauki ir praktiski brīvi no kaitīgajiem organismiem, kas samazina sēklu lietderību un kvalitāti, un atbilst prasībām attiecībā uz Savienības karantīnas organismiem saskaņā ar Augu veselības regulu un tiem organismiem, kuriem piemēro pasākumus, kas pieņemti saskaņā ar Augu veselības regulas 30. panta 1. punktu</w:t>
            </w:r>
            <w:r w:rsidRPr="00057D83" w:rsidDel="00A64633">
              <w:t xml:space="preserve"> </w:t>
            </w:r>
            <w:bookmarkStart w:id="10" w:name="_Hlk34373949"/>
            <w:r w:rsidRPr="00057D83">
              <w:t>";</w:t>
            </w:r>
            <w:bookmarkEnd w:id="10"/>
          </w:p>
          <w:p w14:paraId="5AF79424" w14:textId="77777777" w:rsidR="00057D83" w:rsidRPr="00057D83" w:rsidRDefault="00057D83" w:rsidP="00057D83">
            <w:pPr>
              <w:pStyle w:val="Bezatstarpm"/>
            </w:pPr>
          </w:p>
        </w:tc>
        <w:tc>
          <w:tcPr>
            <w:tcW w:w="4536" w:type="dxa"/>
            <w:gridSpan w:val="3"/>
            <w:shd w:val="clear" w:color="auto" w:fill="auto"/>
          </w:tcPr>
          <w:p w14:paraId="66FB1CB1" w14:textId="77777777" w:rsidR="00057D83" w:rsidRPr="00A574A8" w:rsidRDefault="00057D83" w:rsidP="00057D83">
            <w:pPr>
              <w:ind w:firstLine="28"/>
            </w:pPr>
            <w:r w:rsidRPr="00A574A8">
              <w:lastRenderedPageBreak/>
              <w:t xml:space="preserve">Lūdzam izvērtēt, vai ir pamatoti noteikumu </w:t>
            </w:r>
            <w:r w:rsidRPr="00A574A8">
              <w:lastRenderedPageBreak/>
              <w:t>projekta 1.11. apakšpunktu, ar kuru noteikumi Nr. 352 papildināti ar 34.</w:t>
            </w:r>
            <w:r w:rsidRPr="00A574A8">
              <w:rPr>
                <w:vertAlign w:val="superscript"/>
              </w:rPr>
              <w:t>1</w:t>
            </w:r>
            <w:r w:rsidRPr="00A574A8">
              <w:t> punktu, ietvert noteikumu Nr. 352 V. nodaļā "Lauku apskate", kur pamatā ietvertas procesuālās normas, kas cita starpā noteic lauku apskates veikšanas kārtību, bet nevis IV nodaļā "Sēklaudzēšanai noteiktās prasības", kur noteiktas prasības sēklaudzēšanas laukiem. Nepieciešamības gadījumā lūdzam precizēt noteikumu projekta  1.11. apakšpunktu.</w:t>
            </w:r>
          </w:p>
          <w:p w14:paraId="4A88968E" w14:textId="77777777" w:rsidR="00057D83" w:rsidRPr="00A574A8" w:rsidRDefault="00057D83" w:rsidP="00057D83">
            <w:pPr>
              <w:pStyle w:val="Paraststmeklis"/>
              <w:tabs>
                <w:tab w:val="left" w:pos="993"/>
              </w:tabs>
              <w:spacing w:before="0" w:beforeAutospacing="0" w:after="0" w:afterAutospacing="0"/>
              <w:ind w:right="13"/>
              <w:jc w:val="both"/>
              <w:rPr>
                <w:rFonts w:eastAsia="Calibri"/>
              </w:rPr>
            </w:pPr>
          </w:p>
        </w:tc>
        <w:tc>
          <w:tcPr>
            <w:tcW w:w="3691" w:type="dxa"/>
            <w:shd w:val="clear" w:color="auto" w:fill="auto"/>
          </w:tcPr>
          <w:p w14:paraId="6D656320" w14:textId="77777777" w:rsidR="00057D83" w:rsidRPr="0015137C" w:rsidRDefault="00057D83" w:rsidP="00057D83">
            <w:pPr>
              <w:pStyle w:val="Bezatstarpm"/>
              <w:rPr>
                <w:b/>
              </w:rPr>
            </w:pPr>
            <w:r w:rsidRPr="0015137C">
              <w:rPr>
                <w:b/>
              </w:rPr>
              <w:lastRenderedPageBreak/>
              <w:t xml:space="preserve">Ņemts vērā. </w:t>
            </w:r>
          </w:p>
          <w:p w14:paraId="4D98A7F1" w14:textId="08432AEE" w:rsidR="00057D83" w:rsidRPr="00212E81" w:rsidRDefault="00057D83" w:rsidP="00057D83">
            <w:pPr>
              <w:pStyle w:val="Bezatstarpm"/>
            </w:pPr>
          </w:p>
        </w:tc>
        <w:tc>
          <w:tcPr>
            <w:tcW w:w="3118" w:type="dxa"/>
            <w:shd w:val="clear" w:color="auto" w:fill="auto"/>
          </w:tcPr>
          <w:p w14:paraId="001C88AB" w14:textId="16F9CB31" w:rsidR="00D83F7F" w:rsidRDefault="00057D83" w:rsidP="00057D83">
            <w:pPr>
              <w:pStyle w:val="Bezatstarpm"/>
              <w:rPr>
                <w:b/>
              </w:rPr>
            </w:pPr>
            <w:r w:rsidRPr="00057D83">
              <w:rPr>
                <w:b/>
              </w:rPr>
              <w:lastRenderedPageBreak/>
              <w:t>1.1</w:t>
            </w:r>
            <w:r w:rsidR="001A2E71">
              <w:rPr>
                <w:b/>
              </w:rPr>
              <w:t>0</w:t>
            </w:r>
            <w:r w:rsidRPr="00057D83">
              <w:rPr>
                <w:b/>
              </w:rPr>
              <w:t xml:space="preserve">.papildināt noteikumus </w:t>
            </w:r>
            <w:r w:rsidRPr="00057D83">
              <w:rPr>
                <w:b/>
              </w:rPr>
              <w:lastRenderedPageBreak/>
              <w:t>ar 25.</w:t>
            </w:r>
            <w:r w:rsidRPr="00057D83">
              <w:rPr>
                <w:b/>
                <w:vertAlign w:val="superscript"/>
              </w:rPr>
              <w:t xml:space="preserve">1 </w:t>
            </w:r>
            <w:r w:rsidRPr="00057D83">
              <w:rPr>
                <w:b/>
              </w:rPr>
              <w:t xml:space="preserve"> punktu šādā redakcijā:</w:t>
            </w:r>
          </w:p>
          <w:p w14:paraId="746FA47C" w14:textId="4FD886B7" w:rsidR="00057D83" w:rsidRPr="006268A3" w:rsidRDefault="00057D83" w:rsidP="00511736">
            <w:pPr>
              <w:pStyle w:val="Bezatstarpm"/>
            </w:pPr>
            <w:r w:rsidRPr="00057D83">
              <w:t xml:space="preserve"> "</w:t>
            </w:r>
            <w:r>
              <w:t>25</w:t>
            </w:r>
            <w:r w:rsidRPr="00057D83">
              <w:t>.</w:t>
            </w:r>
            <w:r w:rsidRPr="00057D83">
              <w:rPr>
                <w:vertAlign w:val="superscript"/>
              </w:rPr>
              <w:t xml:space="preserve">1 </w:t>
            </w:r>
            <w:r w:rsidRPr="00057D83">
              <w:t>Sēklaudzēšanas lauki ir praktiski brīvi gan no tādiem kaitīgajiem organismiem Regulas 2019/2072 2. panta 2. punkta “a” apakšpunkta izpratnē (turpmāk – praktiski brīvi no kaitīgajiem organismiem), kas samazina sēklu lietderību un kvalitāti, un atbilst Augu veselības regulas 5. un 14. panta prasībām attiecībā uz Savienības karantīnas organismiem Augu veselības regulas 3. un 4. panta izpratnē (turpmāk – Savienības karantīnas organismi) un Augu veselības regulas 37.</w:t>
            </w:r>
            <w:r w:rsidR="001444FF">
              <w:t> </w:t>
            </w:r>
            <w:r w:rsidRPr="00057D83">
              <w:t xml:space="preserve">panta prasībām attiecībā uz Savienībā reglamentētajiem </w:t>
            </w:r>
            <w:proofErr w:type="spellStart"/>
            <w:r w:rsidRPr="00057D83">
              <w:t>nekarantīnas</w:t>
            </w:r>
            <w:proofErr w:type="spellEnd"/>
            <w:r w:rsidRPr="00057D83">
              <w:t xml:space="preserve"> organismiem </w:t>
            </w:r>
            <w:r w:rsidRPr="00057D83">
              <w:rPr>
                <w:iCs/>
                <w:shd w:val="clear" w:color="auto" w:fill="FFFFFF"/>
              </w:rPr>
              <w:t xml:space="preserve">Augu veselības regulas 36. panta izpratnē (turpmāk – Savienībā reglamentētie </w:t>
            </w:r>
            <w:proofErr w:type="spellStart"/>
            <w:r w:rsidRPr="00057D83">
              <w:rPr>
                <w:iCs/>
                <w:shd w:val="clear" w:color="auto" w:fill="FFFFFF"/>
              </w:rPr>
              <w:t>nekarantīnas</w:t>
            </w:r>
            <w:proofErr w:type="spellEnd"/>
            <w:r w:rsidRPr="00057D83">
              <w:rPr>
                <w:iCs/>
                <w:shd w:val="clear" w:color="auto" w:fill="FFFFFF"/>
              </w:rPr>
              <w:t xml:space="preserve"> organismi)</w:t>
            </w:r>
            <w:r w:rsidRPr="00057D83">
              <w:t xml:space="preserve">, gan no tiem organismiem, kuriem piemēro pasākumus, kas pieņemti saskaņā ar Augu veselības regulas 30. panta </w:t>
            </w:r>
            <w:r w:rsidRPr="00057D83">
              <w:lastRenderedPageBreak/>
              <w:t>1.</w:t>
            </w:r>
            <w:r w:rsidR="001444FF">
              <w:t> </w:t>
            </w:r>
            <w:r w:rsidRPr="00057D83">
              <w:t>punktu.";</w:t>
            </w:r>
          </w:p>
        </w:tc>
      </w:tr>
      <w:tr w:rsidR="00057D83" w:rsidRPr="00712B66" w14:paraId="579676D1" w14:textId="77777777" w:rsidTr="003F4A9F">
        <w:tc>
          <w:tcPr>
            <w:tcW w:w="534" w:type="dxa"/>
            <w:shd w:val="clear" w:color="auto" w:fill="auto"/>
          </w:tcPr>
          <w:p w14:paraId="58AE767A" w14:textId="77777777" w:rsidR="00057D83" w:rsidRDefault="00057D83" w:rsidP="00057D83">
            <w:pPr>
              <w:jc w:val="center"/>
            </w:pPr>
            <w:r>
              <w:lastRenderedPageBreak/>
              <w:t>5.</w:t>
            </w:r>
          </w:p>
        </w:tc>
        <w:tc>
          <w:tcPr>
            <w:tcW w:w="3147" w:type="dxa"/>
            <w:gridSpan w:val="2"/>
            <w:shd w:val="clear" w:color="auto" w:fill="auto"/>
          </w:tcPr>
          <w:p w14:paraId="3C680413" w14:textId="2A421A0D" w:rsidR="00057D83" w:rsidRPr="00115349" w:rsidRDefault="00057D83" w:rsidP="00057D83">
            <w:pPr>
              <w:pStyle w:val="Bezatstarpm"/>
              <w:rPr>
                <w:rFonts w:eastAsia="Calibri"/>
                <w:color w:val="000000"/>
                <w:lang w:eastAsia="en-US"/>
              </w:rPr>
            </w:pPr>
            <w:r>
              <w:rPr>
                <w:rFonts w:eastAsia="Calibri"/>
                <w:color w:val="000000"/>
                <w:lang w:eastAsia="en-US"/>
              </w:rPr>
              <w:t>1</w:t>
            </w:r>
            <w:r w:rsidRPr="00115349">
              <w:rPr>
                <w:rFonts w:eastAsia="Calibri"/>
                <w:color w:val="000000"/>
                <w:lang w:eastAsia="en-US"/>
              </w:rPr>
              <w:t>.15. izteikt 39. punktu šādā redakcijā:</w:t>
            </w:r>
          </w:p>
          <w:p w14:paraId="7D712829" w14:textId="77777777" w:rsidR="00057D83" w:rsidRPr="00115349" w:rsidRDefault="00057D83" w:rsidP="00057D83">
            <w:pPr>
              <w:pStyle w:val="Bezatstarpm"/>
              <w:rPr>
                <w:rFonts w:eastAsia="Calibri"/>
                <w:color w:val="000000"/>
                <w:lang w:eastAsia="en-US"/>
              </w:rPr>
            </w:pPr>
            <w:r w:rsidRPr="00115349">
              <w:rPr>
                <w:rFonts w:eastAsia="Calibri"/>
                <w:color w:val="000000"/>
                <w:lang w:eastAsia="en-US"/>
              </w:rPr>
              <w:t>"39. Izsētās sēklas kvalitāti apliecina:</w:t>
            </w:r>
          </w:p>
          <w:p w14:paraId="49382561" w14:textId="791EB63C" w:rsidR="00057D83" w:rsidRPr="00115349" w:rsidRDefault="00057D83" w:rsidP="00057D83">
            <w:pPr>
              <w:pStyle w:val="Bezatstarpm"/>
              <w:rPr>
                <w:rFonts w:eastAsia="Calibri"/>
                <w:color w:val="000000"/>
                <w:lang w:eastAsia="en-US"/>
              </w:rPr>
            </w:pPr>
            <w:r w:rsidRPr="00115349">
              <w:rPr>
                <w:rFonts w:eastAsia="Calibri"/>
                <w:color w:val="000000"/>
                <w:lang w:eastAsia="en-US"/>
              </w:rPr>
              <w:t>39.1. Latvijā sertificētai sēklai:</w:t>
            </w:r>
          </w:p>
          <w:p w14:paraId="62743789" w14:textId="0ED4E669" w:rsidR="00057D83" w:rsidRPr="002E5D4D" w:rsidRDefault="00057D83" w:rsidP="00057D83">
            <w:pPr>
              <w:pStyle w:val="Bezatstarpm"/>
            </w:pPr>
            <w:r w:rsidRPr="00115349">
              <w:rPr>
                <w:rFonts w:eastAsia="Calibri"/>
                <w:color w:val="000000"/>
                <w:lang w:eastAsia="en-US"/>
              </w:rPr>
              <w:t xml:space="preserve">39.1.1. </w:t>
            </w:r>
            <w:r w:rsidRPr="00115349">
              <w:t xml:space="preserve">ja sēkla iegūta un paredzēta sējai tajā pašā sēklaudzēšanas </w:t>
            </w:r>
            <w:r w:rsidRPr="002E5D4D">
              <w:t>uzņēmumā:[…]</w:t>
            </w:r>
          </w:p>
          <w:p w14:paraId="2B55F89D" w14:textId="77777777" w:rsidR="00057D83" w:rsidRPr="00115349" w:rsidRDefault="00057D83" w:rsidP="00057D83">
            <w:pPr>
              <w:pStyle w:val="Bezatstarpm"/>
              <w:rPr>
                <w:rFonts w:eastAsia="Calibri"/>
                <w:color w:val="000000"/>
                <w:lang w:eastAsia="en-US"/>
              </w:rPr>
            </w:pPr>
          </w:p>
          <w:p w14:paraId="696892C9" w14:textId="77777777" w:rsidR="00057D83" w:rsidRPr="00115349" w:rsidRDefault="00057D83" w:rsidP="00057D83">
            <w:pPr>
              <w:pStyle w:val="Bezatstarpm"/>
            </w:pPr>
          </w:p>
          <w:p w14:paraId="425E627D" w14:textId="77777777" w:rsidR="00057D83" w:rsidRPr="00115349" w:rsidRDefault="00057D83" w:rsidP="00057D83">
            <w:pPr>
              <w:pStyle w:val="Bezatstarpm"/>
            </w:pPr>
          </w:p>
          <w:p w14:paraId="0B371D8D" w14:textId="77777777" w:rsidR="00057D83" w:rsidRPr="00115349" w:rsidRDefault="00057D83" w:rsidP="00057D83">
            <w:pPr>
              <w:pStyle w:val="Bezatstarpm"/>
            </w:pPr>
          </w:p>
          <w:p w14:paraId="1D1FB322" w14:textId="77777777" w:rsidR="00057D83" w:rsidRPr="00115349" w:rsidRDefault="00057D83" w:rsidP="00057D83">
            <w:pPr>
              <w:pStyle w:val="Bezatstarpm"/>
            </w:pPr>
          </w:p>
          <w:p w14:paraId="69AFBF94" w14:textId="77777777" w:rsidR="00057D83" w:rsidRPr="00115349" w:rsidRDefault="00057D83" w:rsidP="00057D83">
            <w:pPr>
              <w:pStyle w:val="Bezatstarpm"/>
            </w:pPr>
          </w:p>
          <w:p w14:paraId="68B62DA6" w14:textId="77777777" w:rsidR="00057D83" w:rsidRPr="00115349" w:rsidRDefault="00057D83" w:rsidP="00057D83">
            <w:pPr>
              <w:pStyle w:val="Bezatstarpm"/>
            </w:pPr>
          </w:p>
          <w:p w14:paraId="5B68BB51" w14:textId="77777777" w:rsidR="00057D83" w:rsidRPr="00115349" w:rsidRDefault="00057D83" w:rsidP="00057D83">
            <w:pPr>
              <w:pStyle w:val="Bezatstarpm"/>
            </w:pPr>
          </w:p>
          <w:p w14:paraId="0EA0F070" w14:textId="77777777" w:rsidR="00057D83" w:rsidRPr="00115349" w:rsidRDefault="00057D83" w:rsidP="00057D83">
            <w:pPr>
              <w:pStyle w:val="Bezatstarpm"/>
            </w:pPr>
          </w:p>
          <w:p w14:paraId="4F34A8CA" w14:textId="77777777" w:rsidR="00057D83" w:rsidRPr="00115349" w:rsidRDefault="00057D83" w:rsidP="00057D83">
            <w:pPr>
              <w:pStyle w:val="Bezatstarpm"/>
            </w:pPr>
            <w:r w:rsidRPr="00115349">
              <w:t>1.40. izteikt 118. punktu šādā reakcijā:</w:t>
            </w:r>
          </w:p>
          <w:p w14:paraId="323C3EC0" w14:textId="77777777" w:rsidR="00057D83" w:rsidRPr="00115349" w:rsidRDefault="00057D83" w:rsidP="00057D83">
            <w:pPr>
              <w:pStyle w:val="Bezatstarpm"/>
              <w:rPr>
                <w:rFonts w:eastAsia="Calibri"/>
                <w:color w:val="000000"/>
                <w:lang w:eastAsia="en-US"/>
              </w:rPr>
            </w:pPr>
            <w:r w:rsidRPr="00115349">
              <w:t>"118. Sēklu kvalitāti apliecinoši dokumenti ir:</w:t>
            </w:r>
          </w:p>
          <w:p w14:paraId="4C401EC5" w14:textId="77777777" w:rsidR="00057D83" w:rsidRPr="00115349" w:rsidRDefault="00057D83" w:rsidP="00057D83">
            <w:pPr>
              <w:pStyle w:val="Bezatstarpm"/>
              <w:rPr>
                <w:rFonts w:eastAsia="Calibri"/>
                <w:color w:val="000000"/>
                <w:lang w:eastAsia="en-US"/>
              </w:rPr>
            </w:pPr>
            <w:r w:rsidRPr="00115349">
              <w:rPr>
                <w:rFonts w:eastAsia="Calibri"/>
                <w:color w:val="000000"/>
                <w:lang w:eastAsia="en-US"/>
              </w:rPr>
              <w:t>118.1. Latvijā sertificētai sēklai:</w:t>
            </w:r>
          </w:p>
          <w:p w14:paraId="38040D0C" w14:textId="40B4EDBA" w:rsidR="00057D83" w:rsidRPr="00115349" w:rsidRDefault="00057D83" w:rsidP="00057D83">
            <w:pPr>
              <w:pStyle w:val="Bezatstarpm"/>
            </w:pPr>
            <w:r w:rsidRPr="00115349">
              <w:rPr>
                <w:rFonts w:eastAsia="Calibri"/>
                <w:color w:val="000000"/>
                <w:lang w:eastAsia="en-US"/>
              </w:rPr>
              <w:t xml:space="preserve">118.1.1. ja sēkla iegūta un paredzēta sējai tajā pašā </w:t>
            </w:r>
            <w:r w:rsidRPr="00A846E2">
              <w:rPr>
                <w:rFonts w:eastAsia="Calibri"/>
                <w:lang w:eastAsia="en-US"/>
              </w:rPr>
              <w:t>sēklaudzēšanas uzņēmumā:</w:t>
            </w:r>
          </w:p>
        </w:tc>
        <w:tc>
          <w:tcPr>
            <w:tcW w:w="4536" w:type="dxa"/>
            <w:gridSpan w:val="3"/>
            <w:shd w:val="clear" w:color="auto" w:fill="auto"/>
          </w:tcPr>
          <w:p w14:paraId="0E756053" w14:textId="1DCF393B" w:rsidR="00057D83" w:rsidRPr="00A574A8" w:rsidRDefault="00057D83" w:rsidP="00057D83">
            <w:r w:rsidRPr="00A574A8">
              <w:t>Norādām, ka saskaņā ar Komerclikuma 18. pantu termins ''uzņēmums'' apzīmē organizatoriski saimniecisku vienību un nevis komercdarbības vai saimnieciskās darbības subjektu, kā arī no Komerclikuma 20. panta izriet, ka uzņēmums vai tā patstāvīga daļa var pāriet citas personas īpašumā vai lietošanā (šādā gadījumā uzņēmumā ietilpstošie prasījumi un citas tiesības pāriet uz uzņēmuma ieguvēju). Ņemot vērā minēto, lūdzam izvērtēt un nepieciešamības gadījumā precizēt noteikumu projekta 1.15. apakšpunktā izteikto noteikumu Nr. 352 39.1.1. apakšpunktu, jēdziena ''uzņēmums'' vietā izmantojot jēdzienu ''komersants'' vai ''saimnieciskās darbības veicējs'', vai izvērsti skaidrot 39.1.1. apakšpunkta piemērošanu noteikumu projekta anotācijā, lai nodrošinātu vienveidīgu praksi attiecībā uz to, kuros gadījumos piemērojams noteikumu Nr. 352 39.1.1. apakšpunkts un kuros – 39.1.2. apakšpunkts.</w:t>
            </w:r>
          </w:p>
          <w:p w14:paraId="53722747" w14:textId="7810CAD7" w:rsidR="00057D83" w:rsidRPr="00A574A8" w:rsidRDefault="00057D83" w:rsidP="00511736">
            <w:pPr>
              <w:rPr>
                <w:rFonts w:eastAsia="Calibri"/>
              </w:rPr>
            </w:pPr>
            <w:r w:rsidRPr="00A574A8">
              <w:t>Tāpat līdzīgi lūdzam izvērtēt un nepieciešamības gadījumā precizēt noteikumu projekta 1.40. apakšpunktā izteikto noteikumu Nr. 352 118.1.1. apakšpunktu.</w:t>
            </w:r>
          </w:p>
        </w:tc>
        <w:tc>
          <w:tcPr>
            <w:tcW w:w="3691" w:type="dxa"/>
            <w:shd w:val="clear" w:color="auto" w:fill="auto"/>
          </w:tcPr>
          <w:p w14:paraId="7068AF26" w14:textId="77777777" w:rsidR="00057D83" w:rsidRDefault="00057D83" w:rsidP="00057D83">
            <w:pPr>
              <w:jc w:val="both"/>
              <w:rPr>
                <w:b/>
              </w:rPr>
            </w:pPr>
            <w:r>
              <w:rPr>
                <w:b/>
              </w:rPr>
              <w:t xml:space="preserve">Ņemts vērā. </w:t>
            </w:r>
          </w:p>
          <w:p w14:paraId="5D59A2A3" w14:textId="6161C6E5" w:rsidR="00057D83" w:rsidRPr="00171949" w:rsidRDefault="00057D83">
            <w:pPr>
              <w:pStyle w:val="Bezatstarpm"/>
              <w:jc w:val="both"/>
            </w:pPr>
            <w:r>
              <w:t>N</w:t>
            </w:r>
            <w:r w:rsidRPr="00216925">
              <w:t>oteikumu pro</w:t>
            </w:r>
            <w:r>
              <w:t>jekta 1.15.</w:t>
            </w:r>
            <w:r w:rsidR="001444FF">
              <w:t> </w:t>
            </w:r>
            <w:r>
              <w:t>apakšpunktā i</w:t>
            </w:r>
            <w:r w:rsidR="001444FF">
              <w:t>etvertā</w:t>
            </w:r>
            <w:r w:rsidRPr="00216925">
              <w:t xml:space="preserve"> notei</w:t>
            </w:r>
            <w:r>
              <w:t>kumu Nr.</w:t>
            </w:r>
            <w:r w:rsidR="001444FF">
              <w:t> </w:t>
            </w:r>
            <w:r>
              <w:t>352 39.1.1.</w:t>
            </w:r>
            <w:r w:rsidR="001444FF">
              <w:t> </w:t>
            </w:r>
            <w:r>
              <w:t>apakšpunkt</w:t>
            </w:r>
            <w:r w:rsidR="001444FF">
              <w:t>a norma</w:t>
            </w:r>
            <w:r>
              <w:t xml:space="preserve">, </w:t>
            </w:r>
            <w:r w:rsidR="001444FF">
              <w:t>par izsētās sēklas kvalitāti paredz</w:t>
            </w:r>
            <w:r>
              <w:t xml:space="preserve"> atvieglotas prasības </w:t>
            </w:r>
            <w:r w:rsidRPr="00216925">
              <w:rPr>
                <w:color w:val="000000" w:themeColor="text1"/>
              </w:rPr>
              <w:t>sēklaudzēšanas</w:t>
            </w:r>
            <w:r>
              <w:t xml:space="preserve"> saimniecībai pašu audzētai sēklai, k</w:t>
            </w:r>
            <w:r w:rsidR="001444FF">
              <w:t>o</w:t>
            </w:r>
            <w:r>
              <w:t xml:space="preserve"> izmanto sējai tajā pa</w:t>
            </w:r>
            <w:r w:rsidR="001444FF">
              <w:t>šā</w:t>
            </w:r>
            <w:r>
              <w:t xml:space="preserve"> saimniecībā, jo tad kā sēklas kvalitāti apliecinošs dokuments nepieciešams tikai </w:t>
            </w:r>
            <w:r w:rsidRPr="00216925">
              <w:t>sēklu testēšanas pārskats</w:t>
            </w:r>
            <w:r>
              <w:t>, kas apliecina sēklas atbilstību attiecīgās kategorijas prasībām. Ja sēkla sējai tiek iegādāta ārpus savas saimniecības no cita sēklaudzētāja, tad nepieciešami atbilstoši sēklas kvalitāti apliecinoši dokumenti (piem.</w:t>
            </w:r>
            <w:r w:rsidR="001444FF">
              <w:t>,</w:t>
            </w:r>
            <w:r>
              <w:t xml:space="preserve"> sēklu iesaiņojama oficiālā etiķete</w:t>
            </w:r>
            <w:r w:rsidR="003A7A69">
              <w:t>).</w:t>
            </w:r>
          </w:p>
        </w:tc>
        <w:tc>
          <w:tcPr>
            <w:tcW w:w="3118" w:type="dxa"/>
            <w:shd w:val="clear" w:color="auto" w:fill="auto"/>
          </w:tcPr>
          <w:p w14:paraId="28C63525" w14:textId="5ECAC663" w:rsidR="00057D83" w:rsidRPr="006A74A0" w:rsidRDefault="00057D83" w:rsidP="00057D83">
            <w:pPr>
              <w:pStyle w:val="Sarakstarindkopa"/>
              <w:ind w:left="0"/>
              <w:jc w:val="both"/>
              <w:rPr>
                <w:rFonts w:ascii="Times New Roman" w:hAnsi="Times New Roman"/>
                <w:sz w:val="24"/>
                <w:szCs w:val="24"/>
              </w:rPr>
            </w:pPr>
            <w:r w:rsidRPr="006A74A0">
              <w:rPr>
                <w:rFonts w:ascii="Times New Roman" w:hAnsi="Times New Roman"/>
                <w:sz w:val="24"/>
                <w:szCs w:val="24"/>
              </w:rPr>
              <w:t>Skatīt noteikumu projekta anotācijas I sadaļas 2. punktu</w:t>
            </w:r>
            <w:r w:rsidR="001444FF">
              <w:rPr>
                <w:rFonts w:ascii="Times New Roman" w:hAnsi="Times New Roman"/>
                <w:sz w:val="24"/>
                <w:szCs w:val="24"/>
              </w:rPr>
              <w:t>.</w:t>
            </w:r>
          </w:p>
          <w:p w14:paraId="5AC7DB4D" w14:textId="77777777" w:rsidR="00057D83" w:rsidRPr="006A74A0" w:rsidRDefault="00057D83" w:rsidP="00057D83">
            <w:pPr>
              <w:pStyle w:val="Bezatstarpm"/>
              <w:rPr>
                <w:rFonts w:eastAsia="Calibri"/>
                <w:lang w:eastAsia="en-US"/>
              </w:rPr>
            </w:pPr>
            <w:r w:rsidRPr="006A74A0">
              <w:rPr>
                <w:rFonts w:eastAsia="Calibri"/>
                <w:lang w:eastAsia="en-US"/>
              </w:rPr>
              <w:t>1.15. izteikt 39. punktu šādā redakcijā:</w:t>
            </w:r>
          </w:p>
          <w:p w14:paraId="40350FE2" w14:textId="77777777" w:rsidR="00057D83" w:rsidRPr="006A74A0" w:rsidRDefault="00057D83" w:rsidP="00057D83">
            <w:pPr>
              <w:pStyle w:val="Bezatstarpm"/>
              <w:rPr>
                <w:rFonts w:eastAsia="Calibri"/>
                <w:lang w:eastAsia="en-US"/>
              </w:rPr>
            </w:pPr>
            <w:r w:rsidRPr="006A74A0">
              <w:rPr>
                <w:rFonts w:eastAsia="Calibri"/>
                <w:lang w:eastAsia="en-US"/>
              </w:rPr>
              <w:t>"39. Izsētās sēklas kvalitāti apliecina:</w:t>
            </w:r>
          </w:p>
          <w:p w14:paraId="4EAF350E" w14:textId="77777777" w:rsidR="00057D83" w:rsidRPr="006A74A0" w:rsidRDefault="00057D83" w:rsidP="00057D83">
            <w:pPr>
              <w:pStyle w:val="Bezatstarpm"/>
              <w:rPr>
                <w:rFonts w:eastAsia="Calibri"/>
                <w:lang w:eastAsia="en-US"/>
              </w:rPr>
            </w:pPr>
            <w:r w:rsidRPr="006A74A0">
              <w:rPr>
                <w:rFonts w:eastAsia="Calibri"/>
                <w:lang w:eastAsia="en-US"/>
              </w:rPr>
              <w:t>39.1. Latvijā sertificētai sēklai:</w:t>
            </w:r>
          </w:p>
          <w:p w14:paraId="08D301D5" w14:textId="3E99BE2F" w:rsidR="00057D83" w:rsidRPr="006A74A0" w:rsidRDefault="00057D83" w:rsidP="00057D83">
            <w:pPr>
              <w:pStyle w:val="Bezatstarpm"/>
              <w:ind w:left="142"/>
              <w:jc w:val="both"/>
            </w:pPr>
            <w:r w:rsidRPr="006A74A0">
              <w:rPr>
                <w:rFonts w:eastAsia="Calibri"/>
                <w:lang w:eastAsia="en-US"/>
              </w:rPr>
              <w:t xml:space="preserve">39.1.1. </w:t>
            </w:r>
            <w:r w:rsidRPr="006A74A0">
              <w:t>ja sēkla iegūta un paredzēta sējai tajā pašā sēklaudzēšanas saimniecībā:</w:t>
            </w:r>
            <w:r w:rsidR="006A74A0" w:rsidRPr="006A74A0">
              <w:t>[…]</w:t>
            </w:r>
          </w:p>
          <w:p w14:paraId="21FA09B8" w14:textId="77777777" w:rsidR="00057D83" w:rsidRPr="006A74A0" w:rsidRDefault="00057D83" w:rsidP="00057D83">
            <w:pPr>
              <w:pStyle w:val="Bezatstarpm"/>
              <w:ind w:left="567" w:hanging="425"/>
              <w:jc w:val="both"/>
              <w:rPr>
                <w:rFonts w:eastAsia="Calibri"/>
                <w:lang w:eastAsia="en-US"/>
              </w:rPr>
            </w:pPr>
          </w:p>
          <w:p w14:paraId="70F85EA1" w14:textId="77777777" w:rsidR="00057D83" w:rsidRPr="006A74A0" w:rsidRDefault="00057D83" w:rsidP="00057D83">
            <w:pPr>
              <w:pStyle w:val="Sarakstarindkopa"/>
              <w:ind w:left="0"/>
              <w:jc w:val="both"/>
              <w:rPr>
                <w:rFonts w:ascii="Times New Roman" w:hAnsi="Times New Roman"/>
                <w:sz w:val="24"/>
                <w:szCs w:val="24"/>
              </w:rPr>
            </w:pPr>
          </w:p>
          <w:p w14:paraId="2C364CC6" w14:textId="77777777" w:rsidR="00057D83" w:rsidRPr="006A74A0" w:rsidRDefault="00057D83" w:rsidP="00057D83">
            <w:pPr>
              <w:pStyle w:val="Sarakstarindkopa"/>
              <w:ind w:left="0"/>
              <w:jc w:val="both"/>
              <w:rPr>
                <w:rFonts w:ascii="Times New Roman" w:hAnsi="Times New Roman"/>
                <w:sz w:val="24"/>
                <w:szCs w:val="24"/>
              </w:rPr>
            </w:pPr>
          </w:p>
          <w:p w14:paraId="48B11B68" w14:textId="77777777" w:rsidR="00057D83" w:rsidRPr="006A74A0" w:rsidRDefault="00057D83" w:rsidP="00057D83">
            <w:pPr>
              <w:pStyle w:val="Sarakstarindkopa"/>
              <w:ind w:left="0"/>
              <w:jc w:val="both"/>
              <w:rPr>
                <w:rFonts w:ascii="Times New Roman" w:hAnsi="Times New Roman"/>
                <w:sz w:val="24"/>
                <w:szCs w:val="24"/>
              </w:rPr>
            </w:pPr>
          </w:p>
          <w:p w14:paraId="26F89F8A" w14:textId="77777777" w:rsidR="00057D83" w:rsidRPr="002E5D4D" w:rsidRDefault="00057D83" w:rsidP="00057D83">
            <w:pPr>
              <w:pStyle w:val="Sarakstarindkopa"/>
              <w:ind w:left="0"/>
              <w:jc w:val="both"/>
              <w:rPr>
                <w:rFonts w:ascii="Times New Roman" w:hAnsi="Times New Roman"/>
                <w:sz w:val="24"/>
                <w:szCs w:val="24"/>
              </w:rPr>
            </w:pPr>
          </w:p>
          <w:p w14:paraId="223E681F" w14:textId="07F4E0FC" w:rsidR="00057D83" w:rsidRPr="002E5D4D" w:rsidRDefault="00057D83" w:rsidP="00057D83">
            <w:pPr>
              <w:tabs>
                <w:tab w:val="left" w:pos="426"/>
              </w:tabs>
              <w:ind w:left="35"/>
              <w:jc w:val="both"/>
            </w:pPr>
            <w:r w:rsidRPr="002E5D4D">
              <w:t>1.4</w:t>
            </w:r>
            <w:r w:rsidR="001A2E71">
              <w:t>1</w:t>
            </w:r>
            <w:r w:rsidRPr="002E5D4D">
              <w:t>. izteikt 118. punktu šādā reakcijā:</w:t>
            </w:r>
          </w:p>
          <w:p w14:paraId="4F2D4108" w14:textId="77777777" w:rsidR="00057D83" w:rsidRPr="002E5D4D" w:rsidRDefault="00057D83" w:rsidP="00057D83">
            <w:pPr>
              <w:jc w:val="both"/>
              <w:rPr>
                <w:rFonts w:eastAsia="Calibri"/>
                <w:color w:val="000000"/>
                <w:lang w:eastAsia="en-US"/>
              </w:rPr>
            </w:pPr>
            <w:r w:rsidRPr="002E5D4D">
              <w:t>"118. Sēklu kvalitāti apliecinoši dokumenti ir:</w:t>
            </w:r>
          </w:p>
          <w:p w14:paraId="1624AC98" w14:textId="77777777" w:rsidR="00057D83" w:rsidRPr="002E5D4D" w:rsidRDefault="00057D83" w:rsidP="00057D83">
            <w:pPr>
              <w:jc w:val="both"/>
              <w:rPr>
                <w:rFonts w:eastAsia="Calibri"/>
                <w:color w:val="000000"/>
                <w:lang w:eastAsia="en-US"/>
              </w:rPr>
            </w:pPr>
            <w:r w:rsidRPr="002E5D4D">
              <w:rPr>
                <w:rFonts w:eastAsia="Calibri"/>
                <w:color w:val="000000"/>
                <w:lang w:eastAsia="en-US"/>
              </w:rPr>
              <w:t>118.1. Latvijā sertificētai sēklai:</w:t>
            </w:r>
          </w:p>
          <w:p w14:paraId="17FE1126" w14:textId="60BBC49A" w:rsidR="00057D83" w:rsidRPr="002E5D4D" w:rsidRDefault="00057D83" w:rsidP="00057D83">
            <w:pPr>
              <w:jc w:val="both"/>
              <w:rPr>
                <w:rFonts w:eastAsia="Calibri"/>
                <w:color w:val="000000"/>
                <w:lang w:eastAsia="en-US"/>
              </w:rPr>
            </w:pPr>
            <w:r w:rsidRPr="002E5D4D">
              <w:rPr>
                <w:rFonts w:eastAsia="Calibri"/>
                <w:color w:val="000000"/>
                <w:lang w:eastAsia="en-US"/>
              </w:rPr>
              <w:t xml:space="preserve">118.1.1. ja sēkla iegūta un paredzēta sējai tajā pašā sēklaudzēšanas </w:t>
            </w:r>
            <w:r>
              <w:rPr>
                <w:rFonts w:eastAsia="Calibri"/>
                <w:color w:val="000000"/>
                <w:lang w:eastAsia="en-US"/>
              </w:rPr>
              <w:t xml:space="preserve"> saimniecībā</w:t>
            </w:r>
            <w:r w:rsidRPr="002E5D4D">
              <w:rPr>
                <w:rFonts w:eastAsia="Calibri"/>
                <w:color w:val="000000"/>
                <w:lang w:eastAsia="en-US"/>
              </w:rPr>
              <w:t>:</w:t>
            </w:r>
          </w:p>
          <w:p w14:paraId="52C12ADE" w14:textId="7F181714" w:rsidR="00057D83" w:rsidRPr="002E5D4D" w:rsidRDefault="00057D83" w:rsidP="00057D83">
            <w:pPr>
              <w:pStyle w:val="Sarakstarindkopa"/>
              <w:ind w:left="0"/>
              <w:jc w:val="both"/>
              <w:rPr>
                <w:rFonts w:ascii="Times New Roman" w:hAnsi="Times New Roman"/>
                <w:sz w:val="24"/>
                <w:szCs w:val="24"/>
              </w:rPr>
            </w:pPr>
            <w:r w:rsidRPr="002E5D4D">
              <w:rPr>
                <w:rFonts w:ascii="Times New Roman" w:hAnsi="Times New Roman"/>
                <w:sz w:val="24"/>
                <w:szCs w:val="24"/>
              </w:rPr>
              <w:t>[…]</w:t>
            </w:r>
          </w:p>
        </w:tc>
      </w:tr>
      <w:tr w:rsidR="00057D83" w:rsidRPr="00712B66" w14:paraId="7F2641B7" w14:textId="77777777" w:rsidTr="003F4A9F">
        <w:tc>
          <w:tcPr>
            <w:tcW w:w="534" w:type="dxa"/>
            <w:shd w:val="clear" w:color="auto" w:fill="auto"/>
          </w:tcPr>
          <w:p w14:paraId="4259068B" w14:textId="77777777" w:rsidR="00057D83" w:rsidRDefault="00057D83" w:rsidP="00057D83">
            <w:pPr>
              <w:jc w:val="center"/>
            </w:pPr>
            <w:r>
              <w:t>6.</w:t>
            </w:r>
          </w:p>
        </w:tc>
        <w:tc>
          <w:tcPr>
            <w:tcW w:w="3147" w:type="dxa"/>
            <w:gridSpan w:val="2"/>
            <w:shd w:val="clear" w:color="auto" w:fill="auto"/>
          </w:tcPr>
          <w:p w14:paraId="6C5CDB6F" w14:textId="77777777" w:rsidR="00057D83" w:rsidRPr="000B50FF" w:rsidRDefault="00057D83" w:rsidP="00057D83">
            <w:pPr>
              <w:tabs>
                <w:tab w:val="left" w:pos="57"/>
              </w:tabs>
              <w:ind w:left="57"/>
              <w:contextualSpacing/>
              <w:rPr>
                <w:shd w:val="clear" w:color="auto" w:fill="FFFFFF"/>
              </w:rPr>
            </w:pPr>
            <w:r w:rsidRPr="000B50FF">
              <w:rPr>
                <w:shd w:val="clear" w:color="auto" w:fill="FFFFFF"/>
              </w:rPr>
              <w:t xml:space="preserve">1.18. papildināt noteikumus </w:t>
            </w:r>
            <w:r w:rsidRPr="000B50FF">
              <w:rPr>
                <w:shd w:val="clear" w:color="auto" w:fill="FFFFFF"/>
              </w:rPr>
              <w:lastRenderedPageBreak/>
              <w:t>ar 43.</w:t>
            </w:r>
            <w:r w:rsidRPr="000B50FF">
              <w:rPr>
                <w:shd w:val="clear" w:color="auto" w:fill="FFFFFF"/>
                <w:vertAlign w:val="superscript"/>
              </w:rPr>
              <w:t>1</w:t>
            </w:r>
            <w:r w:rsidRPr="000B50FF">
              <w:rPr>
                <w:shd w:val="clear" w:color="auto" w:fill="FFFFFF"/>
              </w:rPr>
              <w:t xml:space="preserve"> un 43.</w:t>
            </w:r>
            <w:r w:rsidRPr="000B50FF">
              <w:rPr>
                <w:shd w:val="clear" w:color="auto" w:fill="FFFFFF"/>
                <w:vertAlign w:val="superscript"/>
              </w:rPr>
              <w:t>2</w:t>
            </w:r>
            <w:r w:rsidRPr="000B50FF">
              <w:rPr>
                <w:shd w:val="clear" w:color="auto" w:fill="FFFFFF"/>
              </w:rPr>
              <w:t xml:space="preserve"> punktu šādā redakcijā:</w:t>
            </w:r>
            <w:bookmarkStart w:id="11" w:name="_Hlk33459291"/>
          </w:p>
          <w:p w14:paraId="415B2277" w14:textId="77777777" w:rsidR="00057D83" w:rsidRPr="000B50FF" w:rsidRDefault="00057D83" w:rsidP="00057D83">
            <w:pPr>
              <w:tabs>
                <w:tab w:val="left" w:pos="57"/>
              </w:tabs>
              <w:ind w:left="57"/>
              <w:contextualSpacing/>
              <w:rPr>
                <w:shd w:val="clear" w:color="auto" w:fill="FFFFFF"/>
              </w:rPr>
            </w:pPr>
            <w:r w:rsidRPr="000B50FF">
              <w:rPr>
                <w:shd w:val="clear" w:color="auto" w:fill="FFFFFF"/>
              </w:rPr>
              <w:t>"43.</w:t>
            </w:r>
            <w:r w:rsidRPr="000B50FF">
              <w:rPr>
                <w:shd w:val="clear" w:color="auto" w:fill="FFFFFF"/>
                <w:vertAlign w:val="superscript"/>
              </w:rPr>
              <w:t>1</w:t>
            </w:r>
            <w:r w:rsidRPr="000B50FF">
              <w:rPr>
                <w:shd w:val="clear" w:color="auto" w:fill="FFFFFF"/>
              </w:rPr>
              <w:t xml:space="preserve"> Sēklaudzētājs nodrošina: </w:t>
            </w:r>
          </w:p>
          <w:p w14:paraId="604613DC" w14:textId="77777777" w:rsidR="00057D83" w:rsidRPr="000B50FF" w:rsidRDefault="00057D83" w:rsidP="00057D83">
            <w:pPr>
              <w:tabs>
                <w:tab w:val="left" w:pos="57"/>
              </w:tabs>
              <w:ind w:left="57"/>
              <w:contextualSpacing/>
              <w:rPr>
                <w:shd w:val="clear" w:color="auto" w:fill="FFFFFF"/>
              </w:rPr>
            </w:pPr>
            <w:r w:rsidRPr="000B50FF">
              <w:rPr>
                <w:shd w:val="clear" w:color="auto" w:fill="FFFFFF"/>
              </w:rPr>
              <w:t>43.</w:t>
            </w:r>
            <w:r w:rsidRPr="000B50FF">
              <w:rPr>
                <w:shd w:val="clear" w:color="auto" w:fill="FFFFFF"/>
                <w:vertAlign w:val="superscript"/>
              </w:rPr>
              <w:t>1</w:t>
            </w:r>
            <w:r w:rsidRPr="000B50FF">
              <w:rPr>
                <w:shd w:val="clear" w:color="auto" w:fill="FFFFFF"/>
              </w:rPr>
              <w:t>1. dienesta inspektoram piekļuvi sēklaudzēšanas laukam un uzrāda sēklaudzēšanas lauka atrašanās vietu dabā;</w:t>
            </w:r>
          </w:p>
          <w:p w14:paraId="7B74B696" w14:textId="77777777" w:rsidR="00057D83" w:rsidRPr="000B50FF" w:rsidRDefault="00057D83" w:rsidP="00057D83">
            <w:pPr>
              <w:tabs>
                <w:tab w:val="left" w:pos="57"/>
              </w:tabs>
              <w:spacing w:after="120"/>
              <w:ind w:left="57"/>
              <w:rPr>
                <w:shd w:val="clear" w:color="auto" w:fill="FFFFFF"/>
              </w:rPr>
            </w:pPr>
            <w:r w:rsidRPr="000B50FF">
              <w:rPr>
                <w:color w:val="000000"/>
              </w:rPr>
              <w:t>43.</w:t>
            </w:r>
            <w:r w:rsidRPr="000B50FF">
              <w:rPr>
                <w:color w:val="000000"/>
                <w:vertAlign w:val="superscript"/>
              </w:rPr>
              <w:t>1</w:t>
            </w:r>
            <w:r w:rsidRPr="000B50FF">
              <w:rPr>
                <w:color w:val="000000"/>
              </w:rPr>
              <w:t xml:space="preserve">2. darba drošības prasību ievērošanu lauku apskates laikā, pirms tam </w:t>
            </w:r>
            <w:r w:rsidRPr="000B50FF">
              <w:rPr>
                <w:iCs/>
                <w:color w:val="000000"/>
              </w:rPr>
              <w:t xml:space="preserve">informējot dienesta inspektoru par </w:t>
            </w:r>
            <w:r w:rsidRPr="000B50FF">
              <w:rPr>
                <w:bCs/>
                <w:iCs/>
                <w:color w:val="000000"/>
              </w:rPr>
              <w:t>sēklaudzēšanas sējumos</w:t>
            </w:r>
            <w:r w:rsidRPr="000B50FF">
              <w:rPr>
                <w:iCs/>
                <w:color w:val="000000"/>
              </w:rPr>
              <w:t xml:space="preserve"> </w:t>
            </w:r>
            <w:r w:rsidRPr="000B50FF">
              <w:rPr>
                <w:bCs/>
                <w:iCs/>
                <w:color w:val="000000"/>
              </w:rPr>
              <w:t>lietotajiem</w:t>
            </w:r>
            <w:r w:rsidRPr="000B50FF">
              <w:rPr>
                <w:iCs/>
                <w:color w:val="000000"/>
              </w:rPr>
              <w:t xml:space="preserve"> augu aizsardzības </w:t>
            </w:r>
            <w:r w:rsidRPr="000B50FF">
              <w:rPr>
                <w:bCs/>
                <w:iCs/>
                <w:color w:val="000000"/>
              </w:rPr>
              <w:t xml:space="preserve">un mēslošanas līdzekļiem </w:t>
            </w:r>
            <w:r w:rsidRPr="000B50FF">
              <w:rPr>
                <w:iCs/>
                <w:color w:val="000000"/>
              </w:rPr>
              <w:t>un vienojoties par lauku apskates laiku.</w:t>
            </w:r>
          </w:p>
          <w:p w14:paraId="478D8643" w14:textId="77777777" w:rsidR="00057D83" w:rsidRPr="000B50FF" w:rsidRDefault="00057D83" w:rsidP="00057D83">
            <w:pPr>
              <w:tabs>
                <w:tab w:val="left" w:pos="57"/>
              </w:tabs>
              <w:ind w:left="57"/>
              <w:contextualSpacing/>
              <w:rPr>
                <w:shd w:val="clear" w:color="auto" w:fill="FFFFFF"/>
              </w:rPr>
            </w:pPr>
            <w:r w:rsidRPr="000B50FF">
              <w:rPr>
                <w:shd w:val="clear" w:color="auto" w:fill="FFFFFF"/>
              </w:rPr>
              <w:t>43.</w:t>
            </w:r>
            <w:r w:rsidRPr="000B50FF">
              <w:rPr>
                <w:shd w:val="clear" w:color="auto" w:fill="FFFFFF"/>
                <w:vertAlign w:val="superscript"/>
              </w:rPr>
              <w:t>2</w:t>
            </w:r>
            <w:r w:rsidRPr="000B50FF">
              <w:rPr>
                <w:shd w:val="clear" w:color="auto" w:fill="FFFFFF"/>
              </w:rPr>
              <w:t xml:space="preserve"> Dienesta inspektors var atteikties no lauka apskates, ja sēklaudzētājs nepilda šo noteikumu 43.</w:t>
            </w:r>
            <w:r w:rsidRPr="000B50FF">
              <w:rPr>
                <w:shd w:val="clear" w:color="auto" w:fill="FFFFFF"/>
                <w:vertAlign w:val="superscript"/>
              </w:rPr>
              <w:t>1</w:t>
            </w:r>
            <w:r w:rsidRPr="000B50FF">
              <w:rPr>
                <w:shd w:val="clear" w:color="auto" w:fill="FFFFFF"/>
              </w:rPr>
              <w:t xml:space="preserve"> punktā noteiktās prasības.</w:t>
            </w:r>
            <w:bookmarkStart w:id="12" w:name="_Hlk34231527"/>
            <w:bookmarkEnd w:id="11"/>
            <w:r w:rsidRPr="000B50FF">
              <w:rPr>
                <w:shd w:val="clear" w:color="auto" w:fill="FFFFFF"/>
              </w:rPr>
              <w:t>"</w:t>
            </w:r>
            <w:bookmarkEnd w:id="12"/>
            <w:r w:rsidRPr="000B50FF">
              <w:rPr>
                <w:shd w:val="clear" w:color="auto" w:fill="FFFFFF"/>
              </w:rPr>
              <w:t>;</w:t>
            </w:r>
          </w:p>
          <w:p w14:paraId="1B64963A" w14:textId="77777777" w:rsidR="00057D83" w:rsidRDefault="00057D83" w:rsidP="00057D83">
            <w:pPr>
              <w:pStyle w:val="Sarakstarindkopa"/>
              <w:ind w:left="0"/>
              <w:jc w:val="both"/>
              <w:rPr>
                <w:rFonts w:ascii="Times New Roman" w:hAnsi="Times New Roman"/>
                <w:sz w:val="24"/>
                <w:szCs w:val="24"/>
              </w:rPr>
            </w:pPr>
          </w:p>
          <w:p w14:paraId="7CE3F965" w14:textId="77777777" w:rsidR="00057D83" w:rsidRDefault="00057D83" w:rsidP="00057D83">
            <w:pPr>
              <w:pStyle w:val="Sarakstarindkopa"/>
              <w:ind w:left="0"/>
              <w:jc w:val="both"/>
              <w:rPr>
                <w:rFonts w:ascii="Times New Roman" w:hAnsi="Times New Roman"/>
                <w:sz w:val="24"/>
                <w:szCs w:val="24"/>
              </w:rPr>
            </w:pPr>
          </w:p>
          <w:p w14:paraId="50E39F16" w14:textId="77777777" w:rsidR="00057D83" w:rsidRDefault="00057D83" w:rsidP="00057D83">
            <w:pPr>
              <w:pStyle w:val="Sarakstarindkopa"/>
              <w:ind w:left="0"/>
              <w:jc w:val="both"/>
              <w:rPr>
                <w:rFonts w:ascii="Times New Roman" w:hAnsi="Times New Roman"/>
                <w:sz w:val="24"/>
                <w:szCs w:val="24"/>
              </w:rPr>
            </w:pPr>
          </w:p>
          <w:p w14:paraId="475AF186" w14:textId="77777777" w:rsidR="00057D83" w:rsidRDefault="00057D83" w:rsidP="00057D83">
            <w:pPr>
              <w:pStyle w:val="Sarakstarindkopa"/>
              <w:ind w:left="0"/>
              <w:jc w:val="both"/>
              <w:rPr>
                <w:rFonts w:ascii="Times New Roman" w:hAnsi="Times New Roman"/>
                <w:sz w:val="24"/>
                <w:szCs w:val="24"/>
              </w:rPr>
            </w:pPr>
          </w:p>
          <w:p w14:paraId="06F0760E" w14:textId="77777777" w:rsidR="00057D83" w:rsidRDefault="00057D83" w:rsidP="00057D83">
            <w:pPr>
              <w:pStyle w:val="Sarakstarindkopa"/>
              <w:ind w:left="0"/>
              <w:jc w:val="both"/>
              <w:rPr>
                <w:rFonts w:ascii="Times New Roman" w:hAnsi="Times New Roman"/>
                <w:sz w:val="24"/>
                <w:szCs w:val="24"/>
              </w:rPr>
            </w:pPr>
          </w:p>
          <w:p w14:paraId="51ED986E" w14:textId="77777777" w:rsidR="00057D83" w:rsidRDefault="00057D83" w:rsidP="00057D83">
            <w:pPr>
              <w:pStyle w:val="Sarakstarindkopa"/>
              <w:ind w:left="0"/>
              <w:jc w:val="both"/>
              <w:rPr>
                <w:rFonts w:ascii="Times New Roman" w:hAnsi="Times New Roman"/>
                <w:sz w:val="24"/>
                <w:szCs w:val="24"/>
              </w:rPr>
            </w:pPr>
          </w:p>
          <w:p w14:paraId="22FD8749" w14:textId="77777777" w:rsidR="00057D83" w:rsidRDefault="00057D83" w:rsidP="00057D83">
            <w:pPr>
              <w:pStyle w:val="Sarakstarindkopa"/>
              <w:ind w:left="0"/>
              <w:jc w:val="both"/>
              <w:rPr>
                <w:rFonts w:ascii="Times New Roman" w:hAnsi="Times New Roman"/>
                <w:sz w:val="24"/>
                <w:szCs w:val="24"/>
              </w:rPr>
            </w:pPr>
          </w:p>
          <w:p w14:paraId="733BAE65" w14:textId="77777777" w:rsidR="00057D83" w:rsidRDefault="00057D83" w:rsidP="00057D83">
            <w:pPr>
              <w:pStyle w:val="Sarakstarindkopa"/>
              <w:ind w:left="0"/>
              <w:jc w:val="both"/>
              <w:rPr>
                <w:rFonts w:ascii="Times New Roman" w:hAnsi="Times New Roman"/>
                <w:sz w:val="24"/>
                <w:szCs w:val="24"/>
              </w:rPr>
            </w:pPr>
          </w:p>
          <w:p w14:paraId="539E3F58" w14:textId="77777777" w:rsidR="00057D83" w:rsidRDefault="00057D83" w:rsidP="00057D83">
            <w:pPr>
              <w:pStyle w:val="Sarakstarindkopa"/>
              <w:ind w:left="0"/>
              <w:jc w:val="both"/>
              <w:rPr>
                <w:rFonts w:ascii="Times New Roman" w:hAnsi="Times New Roman"/>
                <w:sz w:val="24"/>
                <w:szCs w:val="24"/>
              </w:rPr>
            </w:pPr>
          </w:p>
          <w:p w14:paraId="78F0E71C" w14:textId="77777777" w:rsidR="00057D83" w:rsidRDefault="00057D83" w:rsidP="00057D83">
            <w:pPr>
              <w:pStyle w:val="Sarakstarindkopa"/>
              <w:ind w:left="0"/>
              <w:jc w:val="both"/>
              <w:rPr>
                <w:rFonts w:ascii="Times New Roman" w:hAnsi="Times New Roman"/>
                <w:sz w:val="24"/>
                <w:szCs w:val="24"/>
              </w:rPr>
            </w:pPr>
          </w:p>
          <w:p w14:paraId="4CDF1CB3" w14:textId="77777777" w:rsidR="00057D83" w:rsidRDefault="00057D83" w:rsidP="00057D83">
            <w:pPr>
              <w:pStyle w:val="Sarakstarindkopa"/>
              <w:ind w:left="0"/>
              <w:jc w:val="both"/>
              <w:rPr>
                <w:rFonts w:ascii="Times New Roman" w:hAnsi="Times New Roman"/>
                <w:sz w:val="24"/>
                <w:szCs w:val="24"/>
              </w:rPr>
            </w:pPr>
          </w:p>
          <w:p w14:paraId="53DE83F9" w14:textId="77777777" w:rsidR="00057D83" w:rsidRPr="00D04AC9" w:rsidRDefault="00057D83" w:rsidP="00057D83">
            <w:pPr>
              <w:rPr>
                <w:sz w:val="28"/>
                <w:szCs w:val="28"/>
              </w:rPr>
            </w:pPr>
          </w:p>
          <w:p w14:paraId="1A79D06F" w14:textId="77777777" w:rsidR="00057D83" w:rsidRPr="00D04AC9" w:rsidRDefault="00057D83" w:rsidP="00057D83">
            <w:pPr>
              <w:jc w:val="both"/>
            </w:pPr>
            <w:r w:rsidRPr="00D04AC9">
              <w:t>1.30. papildināt 80. punktu aiz vārda "paraugu" ar vārdiem "ievērojot darba drošības prasības";</w:t>
            </w:r>
          </w:p>
          <w:p w14:paraId="4E3DF828" w14:textId="77777777" w:rsidR="00057D83" w:rsidRPr="00E94CD5" w:rsidRDefault="00057D83" w:rsidP="00057D83">
            <w:pPr>
              <w:pStyle w:val="Sarakstarindkopa"/>
              <w:ind w:left="0"/>
              <w:jc w:val="both"/>
              <w:rPr>
                <w:rFonts w:ascii="Times New Roman" w:hAnsi="Times New Roman"/>
                <w:sz w:val="24"/>
                <w:szCs w:val="24"/>
              </w:rPr>
            </w:pPr>
          </w:p>
        </w:tc>
        <w:tc>
          <w:tcPr>
            <w:tcW w:w="4536" w:type="dxa"/>
            <w:gridSpan w:val="3"/>
            <w:shd w:val="clear" w:color="auto" w:fill="auto"/>
          </w:tcPr>
          <w:p w14:paraId="3A65FB76" w14:textId="77777777" w:rsidR="00057D83" w:rsidRPr="00A574A8" w:rsidRDefault="00057D83" w:rsidP="00057D83">
            <w:pPr>
              <w:jc w:val="both"/>
            </w:pPr>
            <w:r w:rsidRPr="00A574A8">
              <w:lastRenderedPageBreak/>
              <w:t xml:space="preserve">Tiesiskās noteiktības nolūkā lūdzam precizēt </w:t>
            </w:r>
            <w:r w:rsidRPr="00A574A8">
              <w:lastRenderedPageBreak/>
              <w:t>noteikumu projekta 1.18. punktu, ar kuru noteikumi Nr. 352 cita starpā papildināti ar 43.</w:t>
            </w:r>
            <w:r w:rsidRPr="00A574A8">
              <w:rPr>
                <w:vertAlign w:val="superscript"/>
              </w:rPr>
              <w:t>1</w:t>
            </w:r>
            <w:r w:rsidRPr="00A574A8">
              <w:t>2. apakšpunktu, norādot, kas saprotams ar darba drošības prasībām un konkrēti un izsmeļoši norādot, kādas darba drošības prasības sēklaudzētājam jānodrošina lauku apskates laikā, vai ar attiecīgu skaidrojumu (tai skaitā, ja nepieciešams, norādot, kādēļ uz sēklaudzētājiem ir pamatoti attiecināt darba drošības prasības) lūdzam papildināt noteikumu projekta anotāciju (šobrīd noteikumu projekta anotācijā cita starpā norādīts vienīgi par dienesta inspektora informēšanu par sējuma apstrādi ar augu aizsardzības līdzekļiem un mēslošanas līdzekļiem, kas izriet arī no noteikumu projekta).</w:t>
            </w:r>
          </w:p>
          <w:p w14:paraId="756CAB0A" w14:textId="77777777" w:rsidR="00057D83" w:rsidRPr="00A574A8" w:rsidRDefault="00057D83" w:rsidP="00057D83">
            <w:pPr>
              <w:ind w:firstLine="567"/>
            </w:pPr>
          </w:p>
          <w:p w14:paraId="64EAA248" w14:textId="77777777" w:rsidR="00057D83" w:rsidRPr="00A574A8" w:rsidRDefault="00057D83" w:rsidP="00057D83">
            <w:pPr>
              <w:ind w:firstLine="567"/>
            </w:pPr>
          </w:p>
          <w:p w14:paraId="1860838B" w14:textId="77777777" w:rsidR="00057D83" w:rsidRPr="00A574A8" w:rsidRDefault="00057D83" w:rsidP="00057D83">
            <w:pPr>
              <w:ind w:firstLine="567"/>
            </w:pPr>
          </w:p>
          <w:p w14:paraId="49A327BD" w14:textId="77777777" w:rsidR="00057D83" w:rsidRPr="00A574A8" w:rsidRDefault="00057D83" w:rsidP="00057D83">
            <w:pPr>
              <w:ind w:firstLine="567"/>
            </w:pPr>
          </w:p>
          <w:p w14:paraId="13385900" w14:textId="77777777" w:rsidR="00057D83" w:rsidRPr="00A574A8" w:rsidRDefault="00057D83" w:rsidP="00057D83">
            <w:pPr>
              <w:ind w:firstLine="567"/>
            </w:pPr>
          </w:p>
          <w:p w14:paraId="73BB1895" w14:textId="77777777" w:rsidR="00057D83" w:rsidRPr="00A574A8" w:rsidRDefault="00057D83" w:rsidP="00057D83">
            <w:pPr>
              <w:ind w:firstLine="567"/>
            </w:pPr>
          </w:p>
          <w:p w14:paraId="6BAB062F" w14:textId="77777777" w:rsidR="00057D83" w:rsidRPr="00A574A8" w:rsidRDefault="00057D83" w:rsidP="00057D83">
            <w:pPr>
              <w:ind w:firstLine="567"/>
            </w:pPr>
          </w:p>
          <w:p w14:paraId="1B19353C" w14:textId="77777777" w:rsidR="00057D83" w:rsidRPr="00A574A8" w:rsidRDefault="00057D83" w:rsidP="00057D83">
            <w:pPr>
              <w:ind w:firstLine="567"/>
            </w:pPr>
          </w:p>
          <w:p w14:paraId="311BF186" w14:textId="77777777" w:rsidR="00057D83" w:rsidRPr="00A574A8" w:rsidRDefault="00057D83" w:rsidP="00057D83">
            <w:pPr>
              <w:ind w:firstLine="567"/>
            </w:pPr>
          </w:p>
          <w:p w14:paraId="180D7A66" w14:textId="77777777" w:rsidR="00057D83" w:rsidRPr="00A574A8" w:rsidRDefault="00057D83" w:rsidP="00057D83">
            <w:pPr>
              <w:ind w:firstLine="567"/>
            </w:pPr>
          </w:p>
          <w:p w14:paraId="581D50ED" w14:textId="77777777" w:rsidR="00057D83" w:rsidRPr="00A574A8" w:rsidRDefault="00057D83" w:rsidP="00057D83">
            <w:pPr>
              <w:ind w:firstLine="567"/>
            </w:pPr>
          </w:p>
          <w:p w14:paraId="77B684F0" w14:textId="77777777" w:rsidR="00057D83" w:rsidRPr="00A574A8" w:rsidRDefault="00057D83" w:rsidP="00057D83">
            <w:pPr>
              <w:ind w:firstLine="567"/>
            </w:pPr>
          </w:p>
          <w:p w14:paraId="3016DA28" w14:textId="77777777" w:rsidR="00057D83" w:rsidRPr="00A574A8" w:rsidRDefault="00057D83" w:rsidP="00057D83">
            <w:pPr>
              <w:ind w:firstLine="567"/>
            </w:pPr>
          </w:p>
          <w:p w14:paraId="77BC0AD1" w14:textId="77777777" w:rsidR="00057D83" w:rsidRPr="00A574A8" w:rsidRDefault="00057D83" w:rsidP="00057D83">
            <w:pPr>
              <w:ind w:firstLine="567"/>
            </w:pPr>
          </w:p>
          <w:p w14:paraId="03F7EF69" w14:textId="77777777" w:rsidR="00057D83" w:rsidRPr="00A574A8" w:rsidRDefault="00057D83" w:rsidP="00057D83">
            <w:pPr>
              <w:ind w:firstLine="567"/>
            </w:pPr>
          </w:p>
          <w:p w14:paraId="59A84FCE" w14:textId="77777777" w:rsidR="00057D83" w:rsidRPr="00A574A8" w:rsidRDefault="00057D83" w:rsidP="00057D83">
            <w:pPr>
              <w:ind w:firstLine="567"/>
            </w:pPr>
          </w:p>
          <w:p w14:paraId="290A88AD" w14:textId="77777777" w:rsidR="00057D83" w:rsidRPr="00A574A8" w:rsidRDefault="00057D83" w:rsidP="00057D83">
            <w:pPr>
              <w:ind w:firstLine="567"/>
            </w:pPr>
          </w:p>
          <w:p w14:paraId="142A0B79" w14:textId="6ADB2A57" w:rsidR="00057D83" w:rsidRDefault="00057D83" w:rsidP="00057D83">
            <w:pPr>
              <w:ind w:firstLine="567"/>
            </w:pPr>
          </w:p>
          <w:p w14:paraId="74F449A2" w14:textId="5AB9B9C5" w:rsidR="00342D9C" w:rsidRDefault="00342D9C" w:rsidP="00057D83">
            <w:pPr>
              <w:ind w:firstLine="567"/>
            </w:pPr>
          </w:p>
          <w:p w14:paraId="2218A664" w14:textId="26B40C6B" w:rsidR="00342D9C" w:rsidRDefault="00342D9C" w:rsidP="00057D83">
            <w:pPr>
              <w:ind w:firstLine="567"/>
            </w:pPr>
          </w:p>
          <w:p w14:paraId="644D204A" w14:textId="77777777" w:rsidR="00342D9C" w:rsidRPr="00A574A8" w:rsidRDefault="00342D9C" w:rsidP="00057D83">
            <w:pPr>
              <w:ind w:firstLine="567"/>
            </w:pPr>
          </w:p>
          <w:p w14:paraId="5C6E65BC" w14:textId="77777777" w:rsidR="00057D83" w:rsidRPr="00A574A8" w:rsidRDefault="00057D83" w:rsidP="00057D83">
            <w:r w:rsidRPr="00A574A8">
              <w:t>Tāpat līdzīgi lūdzam precizēt noteikumu projekta 1.30. apakšpunktu vai skaidrot noteikumu projekta anotācijā šī apakšpunkta piemērošanu.</w:t>
            </w:r>
          </w:p>
          <w:p w14:paraId="1241D4F6" w14:textId="77777777" w:rsidR="00057D83" w:rsidRPr="00A574A8" w:rsidRDefault="00057D83" w:rsidP="00057D83">
            <w:pPr>
              <w:pStyle w:val="Paraststmeklis"/>
              <w:tabs>
                <w:tab w:val="left" w:pos="993"/>
              </w:tabs>
              <w:spacing w:before="0" w:beforeAutospacing="0" w:after="0" w:afterAutospacing="0"/>
              <w:ind w:right="13"/>
              <w:jc w:val="both"/>
              <w:rPr>
                <w:rFonts w:eastAsia="Calibri"/>
              </w:rPr>
            </w:pPr>
          </w:p>
        </w:tc>
        <w:tc>
          <w:tcPr>
            <w:tcW w:w="3691" w:type="dxa"/>
            <w:shd w:val="clear" w:color="auto" w:fill="auto"/>
          </w:tcPr>
          <w:p w14:paraId="029397EB" w14:textId="77777777" w:rsidR="00057D83" w:rsidRDefault="00057D83" w:rsidP="00057D83">
            <w:pPr>
              <w:pStyle w:val="Bezatstarpm"/>
              <w:jc w:val="center"/>
              <w:rPr>
                <w:rFonts w:eastAsia="Calibri"/>
                <w:b/>
              </w:rPr>
            </w:pPr>
            <w:r w:rsidRPr="007135BF">
              <w:rPr>
                <w:rFonts w:eastAsia="Calibri"/>
                <w:b/>
              </w:rPr>
              <w:lastRenderedPageBreak/>
              <w:t>Ņemts vērā.</w:t>
            </w:r>
          </w:p>
          <w:p w14:paraId="29477E5A" w14:textId="308C3EAB" w:rsidR="00057D83" w:rsidRPr="007135BF" w:rsidRDefault="00057D83" w:rsidP="00057D83">
            <w:pPr>
              <w:pStyle w:val="Bezatstarpm"/>
              <w:jc w:val="center"/>
              <w:rPr>
                <w:rFonts w:eastAsia="Calibri"/>
                <w:b/>
              </w:rPr>
            </w:pPr>
            <w:r>
              <w:rPr>
                <w:rFonts w:eastAsia="Calibri"/>
                <w:b/>
              </w:rPr>
              <w:lastRenderedPageBreak/>
              <w:t>1.18.apakšpunkts precizēts.</w:t>
            </w:r>
          </w:p>
          <w:p w14:paraId="3F06D7FD" w14:textId="4DBD16A2" w:rsidR="00057D83" w:rsidRPr="007135BF" w:rsidRDefault="00057D83" w:rsidP="00057D83">
            <w:pPr>
              <w:pStyle w:val="Bezatstarpm"/>
              <w:jc w:val="both"/>
              <w:rPr>
                <w:b/>
              </w:rPr>
            </w:pPr>
            <w:r w:rsidRPr="007135BF">
              <w:rPr>
                <w:rFonts w:eastAsia="Calibri"/>
              </w:rPr>
              <w:t>Sēklu un šķirņu aprites likuma 5.</w:t>
            </w:r>
            <w:r w:rsidR="001444FF">
              <w:rPr>
                <w:rFonts w:eastAsia="Calibri"/>
              </w:rPr>
              <w:t> </w:t>
            </w:r>
            <w:r w:rsidRPr="007135BF">
              <w:rPr>
                <w:rFonts w:eastAsia="Calibri"/>
              </w:rPr>
              <w:t>panta pirmās daļas 3. punkts paredz, ka sēklaudzēšanas un sēklu tirdzniecības noteikumi reglamentē</w:t>
            </w:r>
            <w:r w:rsidRPr="007135BF">
              <w:t xml:space="preserve"> </w:t>
            </w:r>
            <w:r w:rsidRPr="007135BF">
              <w:rPr>
                <w:rFonts w:eastAsia="Calibri"/>
              </w:rPr>
              <w:t>prasības sēklaudzēšanas laukiem, tostarp lauku apskates kārtību.</w:t>
            </w:r>
            <w:r w:rsidRPr="007135BF">
              <w:rPr>
                <w:rFonts w:ascii="Arial" w:hAnsi="Arial" w:cs="Arial"/>
                <w:color w:val="414142"/>
                <w:sz w:val="20"/>
                <w:szCs w:val="20"/>
                <w:shd w:val="clear" w:color="auto" w:fill="FFFFFF"/>
              </w:rPr>
              <w:t xml:space="preserve"> </w:t>
            </w:r>
            <w:r w:rsidRPr="007135BF">
              <w:rPr>
                <w:rFonts w:eastAsia="Calibri"/>
              </w:rPr>
              <w:t>Sēklaudzētājam ir jānodrošina inspektoram piekļuve sēklaudzēšanas laukam, lai inspektors varētu veikt lauku apskati, un jāuzrāda lauks, lai nerastos nevajadzīga nesaprašanās par nepareizā lauka apskati. Lai varētu plānot lauka apskati, dienesta inspektoram ir jāzina, kad sēklaudzēšanas lauks tiek miglots, lai lauku apskate nenotiktu tikko miglotā laukā vai miglošanas laikā, jo tas var radīt kaitējumu inspektora veselībai. Katram augu aizsardzības līdzeklim ir noteikts nogaidīšanas laiks, kad nav ieteicams apmeklēt migloto lauku. Ja inspektors ir vienojies ar sēklaudzētāju par noteiktu sēklaudzēšanas lauka apskates laiku, bet brīdī, kad vajadzētu notikt lauku apskatei, bez iepriekšēja brīdinājuma sēklaudzēšanas lauks tiek apstrādāts ar augu aizsardzības un mēslošanas līdzekļiem</w:t>
            </w:r>
            <w:r w:rsidRPr="007135BF">
              <w:t xml:space="preserve">, inspektoram ir jābūt </w:t>
            </w:r>
            <w:r w:rsidRPr="007135BF">
              <w:lastRenderedPageBreak/>
              <w:t xml:space="preserve">tiesībām nedoties lauku apskatē un nekaitēt savai veselībai, ja sēklaudzētājs ir bijis negodprātīgs un sniedzis nepatiesu informāciju par lauku apstrādi. Sēklaudzētājiem ir svarīgi, lai tiktu veikta lauku apskate, jo </w:t>
            </w:r>
            <w:r w:rsidR="001444FF">
              <w:t>bez tās</w:t>
            </w:r>
            <w:r w:rsidRPr="007135BF">
              <w:t xml:space="preserve"> viņš nevarēs sertificēt izaudzēto sēklu.</w:t>
            </w:r>
          </w:p>
          <w:p w14:paraId="0498D337" w14:textId="6A1A35D7" w:rsidR="00057D83" w:rsidRPr="007135BF" w:rsidRDefault="00057D83" w:rsidP="00057D83">
            <w:pPr>
              <w:pStyle w:val="Bezatstarpm"/>
              <w:jc w:val="both"/>
            </w:pPr>
            <w:r w:rsidRPr="007135BF">
              <w:t>Sēklu parauga noņemšanas laikā reģistrētajai personai ir jānodrošina atbilstoši darba drošības apstākļi. Pašlaik dienesta inspektori saskaras ar grūtībām noņemt sēklu paraugus droši, nekaitējot veselībai. Sēklu maisi ir sakrauti uz paletēm vairākos stāvos un bieži vien novietoti nestabili, tāpēc inspektoram jāstrādā lielā augstumā uz nestabilām virsmām. Ir bijuši gadījumi, kad sēklu maisi ir jau iekrauti mašīnu piekabēs tik blīvi, ka jārāpjas iekšā kravā un jāpārvietojas lienot, lai varētu noņemt paraugu, bet reģistrēt</w:t>
            </w:r>
            <w:r w:rsidR="00030939">
              <w:t>ā</w:t>
            </w:r>
            <w:r w:rsidRPr="007135BF">
              <w:t xml:space="preserve"> persona aizbildinās ar to, ka nav iespējams sēklu maisus nocelt, jo nav darbinieku. </w:t>
            </w:r>
          </w:p>
          <w:p w14:paraId="75EB9156" w14:textId="77777777" w:rsidR="00057D83" w:rsidRPr="007135BF" w:rsidRDefault="00057D83" w:rsidP="00057D83">
            <w:pPr>
              <w:pStyle w:val="Bezatstarpm"/>
              <w:jc w:val="both"/>
              <w:rPr>
                <w:b/>
              </w:rPr>
            </w:pPr>
            <w:r w:rsidRPr="007135BF">
              <w:t>Ja reģistrētā persona nenodrošina kādu no šīm prasībām, dienesta inspektors ir tiesīgs atteikt lauka apskati vai sēklu parauga noņemšanu.</w:t>
            </w:r>
          </w:p>
        </w:tc>
        <w:tc>
          <w:tcPr>
            <w:tcW w:w="3118" w:type="dxa"/>
            <w:shd w:val="clear" w:color="auto" w:fill="auto"/>
          </w:tcPr>
          <w:p w14:paraId="69337E76" w14:textId="77777777" w:rsidR="00057D83" w:rsidRPr="007135BF" w:rsidRDefault="00057D83" w:rsidP="00057D83">
            <w:pPr>
              <w:tabs>
                <w:tab w:val="left" w:pos="57"/>
              </w:tabs>
              <w:ind w:left="57"/>
              <w:contextualSpacing/>
              <w:rPr>
                <w:shd w:val="clear" w:color="auto" w:fill="FFFFFF"/>
              </w:rPr>
            </w:pPr>
            <w:r w:rsidRPr="007135BF">
              <w:rPr>
                <w:shd w:val="clear" w:color="auto" w:fill="FFFFFF"/>
              </w:rPr>
              <w:lastRenderedPageBreak/>
              <w:t xml:space="preserve">1.18. papildināt noteikumus </w:t>
            </w:r>
            <w:r w:rsidRPr="007135BF">
              <w:rPr>
                <w:shd w:val="clear" w:color="auto" w:fill="FFFFFF"/>
              </w:rPr>
              <w:lastRenderedPageBreak/>
              <w:t>ar 43.</w:t>
            </w:r>
            <w:r w:rsidRPr="007135BF">
              <w:rPr>
                <w:shd w:val="clear" w:color="auto" w:fill="FFFFFF"/>
                <w:vertAlign w:val="superscript"/>
              </w:rPr>
              <w:t>1</w:t>
            </w:r>
            <w:r w:rsidRPr="007135BF">
              <w:rPr>
                <w:shd w:val="clear" w:color="auto" w:fill="FFFFFF"/>
              </w:rPr>
              <w:t xml:space="preserve"> un 43.</w:t>
            </w:r>
            <w:r w:rsidRPr="007135BF">
              <w:rPr>
                <w:shd w:val="clear" w:color="auto" w:fill="FFFFFF"/>
                <w:vertAlign w:val="superscript"/>
              </w:rPr>
              <w:t>2</w:t>
            </w:r>
            <w:r w:rsidRPr="007135BF">
              <w:rPr>
                <w:shd w:val="clear" w:color="auto" w:fill="FFFFFF"/>
              </w:rPr>
              <w:t xml:space="preserve"> punktu šādā redakcijā:</w:t>
            </w:r>
          </w:p>
          <w:p w14:paraId="77875632" w14:textId="77777777" w:rsidR="00057D83" w:rsidRPr="007135BF" w:rsidRDefault="00057D83" w:rsidP="00057D83">
            <w:pPr>
              <w:spacing w:line="293" w:lineRule="atLeast"/>
              <w:contextualSpacing/>
              <w:jc w:val="both"/>
            </w:pPr>
            <w:r w:rsidRPr="007135BF">
              <w:t>“</w:t>
            </w:r>
            <w:bookmarkStart w:id="13" w:name="_Hlk31117095"/>
            <w:r w:rsidRPr="007135BF">
              <w:t>43.</w:t>
            </w:r>
            <w:r w:rsidRPr="007135BF">
              <w:rPr>
                <w:vertAlign w:val="superscript"/>
              </w:rPr>
              <w:t>1</w:t>
            </w:r>
            <w:r w:rsidRPr="007135BF">
              <w:t>  Sēklaudzētājs:</w:t>
            </w:r>
          </w:p>
          <w:p w14:paraId="1E02BA7F" w14:textId="77777777" w:rsidR="00057D83" w:rsidRPr="007135BF" w:rsidRDefault="00057D83" w:rsidP="00057D83">
            <w:pPr>
              <w:spacing w:line="293" w:lineRule="atLeast"/>
              <w:ind w:left="28"/>
              <w:contextualSpacing/>
              <w:jc w:val="both"/>
            </w:pPr>
            <w:r w:rsidRPr="007135BF">
              <w:t>43.</w:t>
            </w:r>
            <w:r w:rsidRPr="007135BF">
              <w:rPr>
                <w:vertAlign w:val="superscript"/>
              </w:rPr>
              <w:t>1</w:t>
            </w:r>
            <w:r w:rsidRPr="007135BF">
              <w:t>1. sniedz dienesta inspektoram informāciju par sēklaudzēšanas sējumos lietotajiem augu aizsardzības un mēslošanas līdzekļiem un to lietošanas laiku;</w:t>
            </w:r>
          </w:p>
          <w:p w14:paraId="69B95733" w14:textId="63A9EBB6" w:rsidR="00057D83" w:rsidRPr="007135BF" w:rsidRDefault="00057D83" w:rsidP="00057D83">
            <w:pPr>
              <w:spacing w:line="293" w:lineRule="atLeast"/>
              <w:ind w:firstLine="28"/>
              <w:contextualSpacing/>
              <w:jc w:val="both"/>
            </w:pPr>
            <w:r w:rsidRPr="007135BF">
              <w:t>43.</w:t>
            </w:r>
            <w:r w:rsidRPr="007135BF">
              <w:rPr>
                <w:vertAlign w:val="superscript"/>
              </w:rPr>
              <w:t>1</w:t>
            </w:r>
            <w:r w:rsidRPr="007135BF">
              <w:t> 2. vienojas ar dienesta inspektoru par lauku apskates laiku, ņemot vērā veikt</w:t>
            </w:r>
            <w:r w:rsidR="001444FF">
              <w:t>o</w:t>
            </w:r>
            <w:r w:rsidRPr="007135BF">
              <w:t xml:space="preserve"> un plānot</w:t>
            </w:r>
            <w:r w:rsidR="001444FF">
              <w:t>o</w:t>
            </w:r>
            <w:r w:rsidRPr="007135BF">
              <w:t xml:space="preserve"> sēklaudzēšanas sējumu apstrād</w:t>
            </w:r>
            <w:r w:rsidR="001444FF">
              <w:t>i</w:t>
            </w:r>
            <w:r w:rsidRPr="007135BF">
              <w:t xml:space="preserve"> ar augu aizsardzības un mēslošanas līdzekļiem;</w:t>
            </w:r>
          </w:p>
          <w:p w14:paraId="06534128" w14:textId="77777777" w:rsidR="00057D83" w:rsidRPr="007135BF" w:rsidRDefault="00057D83" w:rsidP="00057D83">
            <w:pPr>
              <w:spacing w:line="293" w:lineRule="atLeast"/>
              <w:ind w:left="28" w:hanging="28"/>
              <w:contextualSpacing/>
              <w:jc w:val="both"/>
            </w:pPr>
            <w:r w:rsidRPr="007135BF">
              <w:t>43.</w:t>
            </w:r>
            <w:r w:rsidRPr="007135BF">
              <w:rPr>
                <w:vertAlign w:val="superscript"/>
              </w:rPr>
              <w:t>1</w:t>
            </w:r>
            <w:r w:rsidRPr="007135BF">
              <w:t>3.  nodrošina dienesta inspektoram piekļuvi sēklaudzēšanas laukam un uzrāda sēklaudzēšanas lauka atrašanās vietu dabā.</w:t>
            </w:r>
          </w:p>
          <w:p w14:paraId="42F75826" w14:textId="77777777" w:rsidR="00057D83" w:rsidRPr="007135BF" w:rsidRDefault="00057D83" w:rsidP="00057D83">
            <w:pPr>
              <w:spacing w:line="293" w:lineRule="atLeast"/>
              <w:jc w:val="both"/>
            </w:pPr>
          </w:p>
          <w:p w14:paraId="25FD819F" w14:textId="77777777" w:rsidR="00057D83" w:rsidRPr="007135BF" w:rsidRDefault="00057D83" w:rsidP="00057D83">
            <w:pPr>
              <w:spacing w:line="293" w:lineRule="atLeast"/>
              <w:ind w:left="28"/>
              <w:contextualSpacing/>
              <w:jc w:val="both"/>
            </w:pPr>
            <w:r w:rsidRPr="007135BF">
              <w:t>43.</w:t>
            </w:r>
            <w:r w:rsidRPr="007135BF">
              <w:rPr>
                <w:vertAlign w:val="superscript"/>
              </w:rPr>
              <w:t>2</w:t>
            </w:r>
            <w:r w:rsidRPr="007135BF">
              <w:t xml:space="preserve"> Dienesta inspektors var atteikties no lauka apskates, ja sēklaudzētājs nepilda šo noteikumu 43.</w:t>
            </w:r>
            <w:r w:rsidRPr="007135BF">
              <w:rPr>
                <w:vertAlign w:val="superscript"/>
              </w:rPr>
              <w:t xml:space="preserve">1 </w:t>
            </w:r>
            <w:r w:rsidRPr="007135BF">
              <w:t>punktā noteiktās prasības.</w:t>
            </w:r>
            <w:bookmarkEnd w:id="13"/>
            <w:r w:rsidRPr="007135BF">
              <w:t>”;</w:t>
            </w:r>
          </w:p>
          <w:p w14:paraId="0962861C" w14:textId="77777777" w:rsidR="00057D83" w:rsidRPr="007135BF" w:rsidRDefault="00057D83" w:rsidP="00057D83">
            <w:pPr>
              <w:pStyle w:val="Sarakstarindkopa"/>
              <w:ind w:left="0"/>
              <w:jc w:val="both"/>
              <w:rPr>
                <w:rFonts w:ascii="Times New Roman" w:hAnsi="Times New Roman"/>
                <w:sz w:val="24"/>
                <w:szCs w:val="24"/>
              </w:rPr>
            </w:pPr>
          </w:p>
          <w:p w14:paraId="23BF8F61" w14:textId="77777777" w:rsidR="00057D83" w:rsidRPr="007135BF" w:rsidRDefault="00057D83" w:rsidP="00057D83">
            <w:pPr>
              <w:pStyle w:val="Sarakstarindkopa"/>
              <w:ind w:left="0"/>
              <w:jc w:val="both"/>
              <w:rPr>
                <w:rFonts w:ascii="Times New Roman" w:hAnsi="Times New Roman"/>
                <w:sz w:val="24"/>
                <w:szCs w:val="24"/>
              </w:rPr>
            </w:pPr>
          </w:p>
          <w:p w14:paraId="06EC405A" w14:textId="77777777" w:rsidR="00057D83" w:rsidRPr="007135BF" w:rsidRDefault="00057D83" w:rsidP="00057D83">
            <w:pPr>
              <w:pStyle w:val="Sarakstarindkopa"/>
              <w:ind w:left="0"/>
              <w:jc w:val="both"/>
              <w:rPr>
                <w:rFonts w:ascii="Times New Roman" w:hAnsi="Times New Roman"/>
                <w:sz w:val="24"/>
                <w:szCs w:val="24"/>
              </w:rPr>
            </w:pPr>
          </w:p>
          <w:p w14:paraId="306D7471" w14:textId="77777777" w:rsidR="00057D83" w:rsidRPr="007135BF" w:rsidRDefault="00057D83" w:rsidP="00057D83">
            <w:pPr>
              <w:pStyle w:val="Sarakstarindkopa"/>
              <w:ind w:left="0"/>
              <w:jc w:val="both"/>
              <w:rPr>
                <w:rFonts w:ascii="Times New Roman" w:hAnsi="Times New Roman"/>
                <w:sz w:val="24"/>
                <w:szCs w:val="24"/>
              </w:rPr>
            </w:pPr>
          </w:p>
          <w:p w14:paraId="7218F248" w14:textId="77777777" w:rsidR="00057D83" w:rsidRPr="007135BF" w:rsidRDefault="00057D83" w:rsidP="00057D83">
            <w:pPr>
              <w:pStyle w:val="Sarakstarindkopa"/>
              <w:ind w:left="0"/>
              <w:jc w:val="both"/>
              <w:rPr>
                <w:rFonts w:ascii="Times New Roman" w:hAnsi="Times New Roman"/>
                <w:sz w:val="24"/>
                <w:szCs w:val="24"/>
              </w:rPr>
            </w:pPr>
          </w:p>
          <w:p w14:paraId="4213AF30" w14:textId="7DDC924B" w:rsidR="00057D83" w:rsidRDefault="00057D83" w:rsidP="00057D83">
            <w:pPr>
              <w:pStyle w:val="Sarakstarindkopa"/>
              <w:ind w:left="0"/>
              <w:jc w:val="both"/>
              <w:rPr>
                <w:rFonts w:ascii="Times New Roman" w:hAnsi="Times New Roman"/>
                <w:sz w:val="24"/>
                <w:szCs w:val="24"/>
              </w:rPr>
            </w:pPr>
          </w:p>
          <w:p w14:paraId="11E5382B" w14:textId="77777777" w:rsidR="00342D9C" w:rsidRPr="007135BF" w:rsidRDefault="00342D9C" w:rsidP="00057D83">
            <w:pPr>
              <w:pStyle w:val="Sarakstarindkopa"/>
              <w:ind w:left="0"/>
              <w:jc w:val="both"/>
              <w:rPr>
                <w:rFonts w:ascii="Times New Roman" w:hAnsi="Times New Roman"/>
                <w:sz w:val="24"/>
                <w:szCs w:val="24"/>
              </w:rPr>
            </w:pPr>
          </w:p>
          <w:p w14:paraId="0834A82C" w14:textId="77777777" w:rsidR="00057D83" w:rsidRPr="007135BF" w:rsidRDefault="00057D83" w:rsidP="00057D83">
            <w:pPr>
              <w:pStyle w:val="Sarakstarindkopa"/>
              <w:ind w:left="0"/>
              <w:jc w:val="both"/>
              <w:rPr>
                <w:rFonts w:ascii="Times New Roman" w:hAnsi="Times New Roman"/>
                <w:sz w:val="24"/>
                <w:szCs w:val="24"/>
              </w:rPr>
            </w:pPr>
          </w:p>
          <w:p w14:paraId="16BA25C1" w14:textId="5867D047" w:rsidR="00057D83" w:rsidRPr="007135BF" w:rsidRDefault="00057D83" w:rsidP="00057D83">
            <w:pPr>
              <w:jc w:val="both"/>
            </w:pPr>
            <w:r w:rsidRPr="007135BF">
              <w:t>1.3</w:t>
            </w:r>
            <w:r w:rsidR="001A2E71">
              <w:t>1</w:t>
            </w:r>
            <w:r w:rsidRPr="007135BF">
              <w:t>. izteikt 80. punktu šādā redakcijā:</w:t>
            </w:r>
          </w:p>
          <w:p w14:paraId="5402A308" w14:textId="77777777" w:rsidR="00057D83" w:rsidRPr="007135BF" w:rsidRDefault="00057D83" w:rsidP="00057D83">
            <w:pPr>
              <w:jc w:val="both"/>
            </w:pPr>
          </w:p>
          <w:p w14:paraId="2E2E14D1" w14:textId="1C1DE5BE" w:rsidR="00057D83" w:rsidRPr="007135BF" w:rsidRDefault="00057D83" w:rsidP="00057D83">
            <w:pPr>
              <w:pStyle w:val="xmsolistparagraph"/>
              <w:shd w:val="clear" w:color="auto" w:fill="FFFFFF"/>
              <w:spacing w:before="0" w:beforeAutospacing="0" w:after="0" w:afterAutospacing="0"/>
              <w:jc w:val="both"/>
              <w:rPr>
                <w:rFonts w:ascii="Calibri" w:hAnsi="Calibri" w:cs="Calibri"/>
                <w:color w:val="000000"/>
              </w:rPr>
            </w:pPr>
            <w:r w:rsidRPr="007135BF">
              <w:rPr>
                <w:color w:val="000000"/>
              </w:rPr>
              <w:t>“80. Sēklaudzētājs, sēklu sagatavotājs, saiņotājs vai tirgotājs sēklu partiju parauga noņemšanai </w:t>
            </w:r>
            <w:bookmarkStart w:id="14" w:name="x__GoBack"/>
            <w:bookmarkEnd w:id="14"/>
            <w:r w:rsidRPr="007135BF">
              <w:rPr>
                <w:color w:val="000000"/>
              </w:rPr>
              <w:t>novieto</w:t>
            </w:r>
            <w:r w:rsidRPr="007135BF">
              <w:rPr>
                <w:rStyle w:val="xmsocommentreference"/>
                <w:rFonts w:ascii="Calibri" w:hAnsi="Calibri" w:cs="Calibri"/>
                <w:color w:val="000000"/>
              </w:rPr>
              <w:t> </w:t>
            </w:r>
            <w:r w:rsidRPr="007135BF">
              <w:rPr>
                <w:color w:val="000000"/>
              </w:rPr>
              <w:t xml:space="preserve"> tā, lai jebkurai </w:t>
            </w:r>
            <w:r w:rsidRPr="00ED4064">
              <w:rPr>
                <w:color w:val="000000"/>
              </w:rPr>
              <w:t>iesaiņojuma vienībai var brīvi</w:t>
            </w:r>
            <w:r w:rsidR="00ED4064" w:rsidRPr="005663AD">
              <w:rPr>
                <w:rStyle w:val="xmsocommentreference"/>
              </w:rPr>
              <w:t xml:space="preserve"> un</w:t>
            </w:r>
            <w:r w:rsidRPr="005663AD">
              <w:rPr>
                <w:rStyle w:val="xmsocommentreference"/>
                <w:color w:val="000000"/>
              </w:rPr>
              <w:t> </w:t>
            </w:r>
            <w:r w:rsidRPr="00ED4064">
              <w:rPr>
                <w:color w:val="000000"/>
              </w:rPr>
              <w:t>droši, neapdraudot dzīvību</w:t>
            </w:r>
            <w:r w:rsidRPr="007135BF">
              <w:rPr>
                <w:color w:val="000000"/>
              </w:rPr>
              <w:t xml:space="preserve"> un veselību,</w:t>
            </w:r>
            <w:r w:rsidR="00ED4064">
              <w:rPr>
                <w:color w:val="000000"/>
              </w:rPr>
              <w:t xml:space="preserve"> </w:t>
            </w:r>
            <w:r w:rsidR="00030939">
              <w:rPr>
                <w:color w:val="000000"/>
              </w:rPr>
              <w:t xml:space="preserve">bez piepūles </w:t>
            </w:r>
            <w:r w:rsidR="00ED4064">
              <w:rPr>
                <w:color w:val="000000"/>
              </w:rPr>
              <w:t>piekļūt</w:t>
            </w:r>
            <w:r w:rsidRPr="007135BF">
              <w:rPr>
                <w:color w:val="000000"/>
              </w:rPr>
              <w:t xml:space="preserve"> un noņemt paraugu.”</w:t>
            </w:r>
          </w:p>
          <w:p w14:paraId="7E47245E" w14:textId="77777777" w:rsidR="00057D83" w:rsidRPr="007135BF" w:rsidRDefault="00057D83" w:rsidP="00057D83">
            <w:pPr>
              <w:jc w:val="both"/>
              <w:rPr>
                <w:sz w:val="28"/>
                <w:szCs w:val="28"/>
              </w:rPr>
            </w:pPr>
          </w:p>
          <w:p w14:paraId="0A4B2064" w14:textId="77777777" w:rsidR="00057D83" w:rsidRPr="007135BF" w:rsidRDefault="00057D83" w:rsidP="00057D83">
            <w:pPr>
              <w:pStyle w:val="Sarakstarindkopa"/>
              <w:ind w:left="0"/>
              <w:jc w:val="both"/>
              <w:rPr>
                <w:rFonts w:ascii="Times New Roman" w:hAnsi="Times New Roman"/>
                <w:sz w:val="24"/>
                <w:szCs w:val="24"/>
              </w:rPr>
            </w:pPr>
            <w:r w:rsidRPr="007135BF">
              <w:rPr>
                <w:rFonts w:ascii="Times New Roman" w:hAnsi="Times New Roman"/>
                <w:sz w:val="24"/>
                <w:szCs w:val="24"/>
              </w:rPr>
              <w:t>Skatīt noteikumu projekta anotācijas I sadaļas 2. punktu.</w:t>
            </w:r>
          </w:p>
        </w:tc>
      </w:tr>
      <w:tr w:rsidR="00057D83" w:rsidRPr="00712B66" w14:paraId="6559A3F6" w14:textId="77777777" w:rsidTr="003F4A9F">
        <w:tc>
          <w:tcPr>
            <w:tcW w:w="534" w:type="dxa"/>
            <w:shd w:val="clear" w:color="auto" w:fill="auto"/>
          </w:tcPr>
          <w:p w14:paraId="79B3FBD1" w14:textId="66A4B017" w:rsidR="00057D83" w:rsidRDefault="00057D83" w:rsidP="00057D83">
            <w:pPr>
              <w:jc w:val="center"/>
            </w:pPr>
            <w:r>
              <w:lastRenderedPageBreak/>
              <w:t>7.</w:t>
            </w:r>
          </w:p>
        </w:tc>
        <w:tc>
          <w:tcPr>
            <w:tcW w:w="3147" w:type="dxa"/>
            <w:gridSpan w:val="2"/>
            <w:shd w:val="clear" w:color="auto" w:fill="auto"/>
          </w:tcPr>
          <w:p w14:paraId="08D08853" w14:textId="77777777" w:rsidR="00057D83" w:rsidRPr="00515C28" w:rsidRDefault="00057D83" w:rsidP="00057D83">
            <w:pPr>
              <w:pStyle w:val="Sarakstarindkopa"/>
              <w:spacing w:line="293" w:lineRule="atLeast"/>
              <w:ind w:left="0"/>
              <w:jc w:val="both"/>
              <w:rPr>
                <w:rFonts w:ascii="Times New Roman" w:hAnsi="Times New Roman"/>
                <w:sz w:val="24"/>
                <w:szCs w:val="24"/>
              </w:rPr>
            </w:pPr>
          </w:p>
        </w:tc>
        <w:tc>
          <w:tcPr>
            <w:tcW w:w="4536" w:type="dxa"/>
            <w:gridSpan w:val="3"/>
            <w:shd w:val="clear" w:color="auto" w:fill="auto"/>
          </w:tcPr>
          <w:p w14:paraId="430A9452" w14:textId="2D98D581" w:rsidR="00057D83" w:rsidRPr="00A574A8" w:rsidRDefault="00057D83" w:rsidP="00057D83">
            <w:pPr>
              <w:widowControl w:val="0"/>
              <w:jc w:val="both"/>
              <w:rPr>
                <w:rFonts w:eastAsia="Calibri"/>
                <w:lang w:eastAsia="en-US"/>
              </w:rPr>
            </w:pPr>
            <w:r w:rsidRPr="00A574A8">
              <w:rPr>
                <w:rFonts w:eastAsia="Calibri"/>
                <w:lang w:eastAsia="en-US"/>
              </w:rPr>
              <w:t> Lūdzam noteikumu projekta anotāciju papildināt ar skaidrojumu par tiesiskajām sekām, kas iestājas, ja dienests atsakās no lauku apskates saskaņā ar noteikumu projekta 1.18. apakšpunktā izteikto noteikumu Nr. 352 43.</w:t>
            </w:r>
            <w:r w:rsidRPr="00A574A8">
              <w:rPr>
                <w:rFonts w:eastAsia="Calibri"/>
                <w:vertAlign w:val="superscript"/>
                <w:lang w:eastAsia="en-US"/>
              </w:rPr>
              <w:t>2</w:t>
            </w:r>
            <w:r w:rsidRPr="00A574A8">
              <w:rPr>
                <w:rFonts w:eastAsia="Calibri"/>
                <w:lang w:eastAsia="en-US"/>
              </w:rPr>
              <w:t> punktu. Vēršam uzmanību, lai gan noteikumu projekta anotācijā norādīts, ka dienesta inspektors ir tiesīgs atteikt lauka apskati, tomēr noteikumu Nr. 352 40. punkts jau šobrīd noteic apstākļus, kādos dienesta inspektors pieņem lēmumu atteikt lauku apskati un sējumu atzīst par sēklaudzēšanai neizmantojamu jau pirms lauku apskates, savukārt no 43.</w:t>
            </w:r>
            <w:r w:rsidRPr="00A574A8">
              <w:rPr>
                <w:rFonts w:eastAsia="Calibri"/>
                <w:vertAlign w:val="superscript"/>
                <w:lang w:eastAsia="en-US"/>
              </w:rPr>
              <w:t xml:space="preserve">2 </w:t>
            </w:r>
            <w:r w:rsidRPr="00A574A8">
              <w:rPr>
                <w:rFonts w:eastAsia="Calibri"/>
                <w:lang w:eastAsia="en-US"/>
              </w:rPr>
              <w:t>punkta viennozīmīgi neizriet ne dienesta inspektora lēmuma sekas (tā ietekme), ne tālākā rīcība saistībā ar lēmumu. Nepieciešamības gadījumā lūdzam precizēt noteikumu projektu.</w:t>
            </w:r>
          </w:p>
          <w:p w14:paraId="07E8E229" w14:textId="77777777" w:rsidR="00057D83" w:rsidRPr="00A574A8" w:rsidRDefault="00057D83" w:rsidP="00057D83">
            <w:pPr>
              <w:widowControl w:val="0"/>
              <w:ind w:firstLine="567"/>
              <w:jc w:val="both"/>
              <w:rPr>
                <w:rFonts w:eastAsia="Calibri"/>
                <w:lang w:eastAsia="en-US"/>
              </w:rPr>
            </w:pPr>
            <w:r w:rsidRPr="00A574A8">
              <w:rPr>
                <w:rFonts w:eastAsia="Calibri"/>
                <w:lang w:eastAsia="en-US"/>
              </w:rPr>
              <w:t>Tāpat līdzīgi lūdzam noteikumu projekta anotāciju papildināt ar skaidrojumu par tiesiskajām sekām, kas iestājas, ja dienests atsaka parauga noņemšanu saskaņā ar noteikumu projekta 1.31. apakšpunktā izteikto noteikumu Nr. 352 80.</w:t>
            </w:r>
            <w:r w:rsidRPr="00A574A8">
              <w:rPr>
                <w:rFonts w:eastAsia="Calibri"/>
                <w:vertAlign w:val="superscript"/>
                <w:lang w:eastAsia="en-US"/>
              </w:rPr>
              <w:t>1</w:t>
            </w:r>
            <w:r w:rsidRPr="00A574A8">
              <w:rPr>
                <w:rFonts w:eastAsia="Calibri"/>
                <w:lang w:eastAsia="en-US"/>
              </w:rPr>
              <w:t> punktu.</w:t>
            </w:r>
          </w:p>
          <w:p w14:paraId="0C39069B" w14:textId="77777777" w:rsidR="00057D83" w:rsidRPr="00A574A8" w:rsidRDefault="00057D83" w:rsidP="00057D83">
            <w:pPr>
              <w:widowControl w:val="0"/>
              <w:ind w:firstLine="567"/>
              <w:jc w:val="both"/>
              <w:rPr>
                <w:rFonts w:eastAsia="Calibri"/>
                <w:lang w:eastAsia="en-US"/>
              </w:rPr>
            </w:pPr>
            <w:r w:rsidRPr="00A574A8">
              <w:rPr>
                <w:rFonts w:eastAsia="Calibri"/>
                <w:lang w:eastAsia="en-US"/>
              </w:rPr>
              <w:t>Norādām, ka atbilstoši juridiskās tehnikas prasībām tiesību normai ir jābūt skaidrai, lai tās lietotājs un piemērotājs gūtu nepārprotamu priekšstatu par saviem pienākumiem un tiesībām.</w:t>
            </w:r>
          </w:p>
          <w:p w14:paraId="02BF1545" w14:textId="77777777" w:rsidR="00057D83" w:rsidRPr="00A574A8" w:rsidRDefault="00057D83" w:rsidP="00057D83">
            <w:pPr>
              <w:pStyle w:val="Paraststmeklis"/>
              <w:tabs>
                <w:tab w:val="left" w:pos="993"/>
              </w:tabs>
              <w:spacing w:before="0" w:beforeAutospacing="0" w:after="0" w:afterAutospacing="0"/>
              <w:ind w:right="13"/>
              <w:jc w:val="both"/>
              <w:rPr>
                <w:rFonts w:eastAsia="Calibri"/>
              </w:rPr>
            </w:pPr>
          </w:p>
        </w:tc>
        <w:tc>
          <w:tcPr>
            <w:tcW w:w="3691" w:type="dxa"/>
            <w:shd w:val="clear" w:color="auto" w:fill="auto"/>
          </w:tcPr>
          <w:p w14:paraId="68918A07" w14:textId="77777777" w:rsidR="00057D83" w:rsidRPr="000D5FA3" w:rsidRDefault="00057D83" w:rsidP="00057D83">
            <w:pPr>
              <w:pStyle w:val="Bezatstarpm"/>
              <w:jc w:val="center"/>
              <w:rPr>
                <w:rFonts w:eastAsia="Calibri"/>
                <w:b/>
              </w:rPr>
            </w:pPr>
            <w:r w:rsidRPr="000D5FA3">
              <w:rPr>
                <w:rFonts w:eastAsia="Calibri"/>
                <w:b/>
              </w:rPr>
              <w:t>Ņemts vērā.</w:t>
            </w:r>
          </w:p>
          <w:p w14:paraId="779FAAF1" w14:textId="1C0E3846" w:rsidR="00057D83" w:rsidRPr="000D5FA3" w:rsidRDefault="00057D83" w:rsidP="00057D83">
            <w:pPr>
              <w:pStyle w:val="Bezatstarpm"/>
              <w:jc w:val="both"/>
              <w:rPr>
                <w:b/>
              </w:rPr>
            </w:pPr>
          </w:p>
        </w:tc>
        <w:tc>
          <w:tcPr>
            <w:tcW w:w="3118" w:type="dxa"/>
            <w:shd w:val="clear" w:color="auto" w:fill="auto"/>
          </w:tcPr>
          <w:p w14:paraId="74DEDA49" w14:textId="77777777" w:rsidR="00057D83" w:rsidRPr="000D5FA3" w:rsidRDefault="00057D83" w:rsidP="00057D83">
            <w:pPr>
              <w:pStyle w:val="Sarakstarindkopa"/>
              <w:spacing w:after="0" w:line="240" w:lineRule="auto"/>
              <w:ind w:left="0"/>
              <w:contextualSpacing w:val="0"/>
              <w:rPr>
                <w:rFonts w:ascii="Times New Roman" w:hAnsi="Times New Roman"/>
                <w:sz w:val="24"/>
                <w:szCs w:val="24"/>
              </w:rPr>
            </w:pPr>
            <w:r w:rsidRPr="000D5FA3">
              <w:rPr>
                <w:rFonts w:ascii="Times New Roman" w:hAnsi="Times New Roman"/>
                <w:sz w:val="24"/>
                <w:szCs w:val="24"/>
              </w:rPr>
              <w:t xml:space="preserve">Skatīt noteikumu projekta </w:t>
            </w:r>
          </w:p>
          <w:p w14:paraId="6F719005" w14:textId="0710EB8A" w:rsidR="00057D83" w:rsidRPr="000D5FA3" w:rsidRDefault="00057D83" w:rsidP="00057D83">
            <w:pPr>
              <w:pStyle w:val="Sarakstarindkopa"/>
              <w:spacing w:after="0" w:line="240" w:lineRule="auto"/>
              <w:ind w:left="0"/>
              <w:contextualSpacing w:val="0"/>
              <w:rPr>
                <w:rFonts w:ascii="Times New Roman" w:hAnsi="Times New Roman"/>
                <w:sz w:val="24"/>
                <w:szCs w:val="24"/>
              </w:rPr>
            </w:pPr>
            <w:r w:rsidRPr="000D5FA3">
              <w:rPr>
                <w:rFonts w:ascii="Times New Roman" w:eastAsia="Calibri" w:hAnsi="Times New Roman"/>
                <w:sz w:val="24"/>
                <w:szCs w:val="24"/>
              </w:rPr>
              <w:t>1.18. apakšpunktā izteikto noteikumu</w:t>
            </w:r>
            <w:r>
              <w:rPr>
                <w:rFonts w:ascii="Times New Roman" w:eastAsia="Calibri" w:hAnsi="Times New Roman"/>
                <w:sz w:val="24"/>
                <w:szCs w:val="24"/>
              </w:rPr>
              <w:t xml:space="preserve"> </w:t>
            </w:r>
            <w:r w:rsidRPr="000D5FA3">
              <w:rPr>
                <w:rFonts w:ascii="Times New Roman" w:eastAsia="Calibri" w:hAnsi="Times New Roman"/>
                <w:sz w:val="24"/>
                <w:szCs w:val="24"/>
              </w:rPr>
              <w:t>Nr. 352 43.</w:t>
            </w:r>
            <w:r w:rsidRPr="000D5FA3">
              <w:rPr>
                <w:rFonts w:ascii="Times New Roman" w:eastAsia="Calibri" w:hAnsi="Times New Roman"/>
                <w:sz w:val="24"/>
                <w:szCs w:val="24"/>
                <w:vertAlign w:val="superscript"/>
              </w:rPr>
              <w:t>2</w:t>
            </w:r>
            <w:r w:rsidRPr="000D5FA3">
              <w:rPr>
                <w:rFonts w:ascii="Times New Roman" w:eastAsia="Calibri" w:hAnsi="Times New Roman"/>
                <w:sz w:val="24"/>
                <w:szCs w:val="24"/>
              </w:rPr>
              <w:t> punktu</w:t>
            </w:r>
            <w:r>
              <w:rPr>
                <w:rFonts w:ascii="Times New Roman" w:eastAsia="Calibri" w:hAnsi="Times New Roman"/>
                <w:sz w:val="24"/>
                <w:szCs w:val="24"/>
              </w:rPr>
              <w:t xml:space="preserve"> un </w:t>
            </w:r>
          </w:p>
          <w:p w14:paraId="436DC634" w14:textId="420366CA" w:rsidR="00057D83" w:rsidRPr="000D5FA3" w:rsidRDefault="00057D83" w:rsidP="00057D83">
            <w:pPr>
              <w:pStyle w:val="Sarakstarindkopa"/>
              <w:spacing w:after="0" w:line="240" w:lineRule="auto"/>
              <w:ind w:left="0"/>
              <w:contextualSpacing w:val="0"/>
              <w:rPr>
                <w:rFonts w:ascii="Times New Roman" w:hAnsi="Times New Roman"/>
                <w:sz w:val="24"/>
                <w:szCs w:val="24"/>
              </w:rPr>
            </w:pPr>
            <w:r w:rsidRPr="000D5FA3">
              <w:rPr>
                <w:rFonts w:ascii="Times New Roman" w:hAnsi="Times New Roman"/>
                <w:sz w:val="24"/>
                <w:szCs w:val="24"/>
              </w:rPr>
              <w:t>anotācijas I sadaļas 2. punktu</w:t>
            </w:r>
            <w:r w:rsidR="00030939">
              <w:rPr>
                <w:rFonts w:ascii="Times New Roman" w:hAnsi="Times New Roman"/>
                <w:sz w:val="24"/>
                <w:szCs w:val="24"/>
              </w:rPr>
              <w:t>.</w:t>
            </w:r>
          </w:p>
        </w:tc>
      </w:tr>
      <w:tr w:rsidR="00057D83" w:rsidRPr="00712B66" w14:paraId="155D8EDA" w14:textId="77777777" w:rsidTr="003F4A9F">
        <w:tc>
          <w:tcPr>
            <w:tcW w:w="534" w:type="dxa"/>
            <w:shd w:val="clear" w:color="auto" w:fill="auto"/>
          </w:tcPr>
          <w:p w14:paraId="3AF403DC" w14:textId="63D766E5" w:rsidR="00057D83" w:rsidRDefault="00057D83" w:rsidP="00057D83">
            <w:pPr>
              <w:jc w:val="center"/>
            </w:pPr>
            <w:r>
              <w:t>8.</w:t>
            </w:r>
          </w:p>
        </w:tc>
        <w:tc>
          <w:tcPr>
            <w:tcW w:w="3147" w:type="dxa"/>
            <w:gridSpan w:val="2"/>
            <w:shd w:val="clear" w:color="auto" w:fill="auto"/>
          </w:tcPr>
          <w:p w14:paraId="7336DAE4" w14:textId="77777777" w:rsidR="00057D83" w:rsidRPr="00E00396" w:rsidRDefault="00057D83" w:rsidP="00057D83">
            <w:pPr>
              <w:ind w:left="65"/>
              <w:jc w:val="both"/>
              <w:rPr>
                <w:shd w:val="clear" w:color="auto" w:fill="FFFFFF"/>
              </w:rPr>
            </w:pPr>
            <w:r w:rsidRPr="00E00396">
              <w:rPr>
                <w:shd w:val="clear" w:color="auto" w:fill="FFFFFF"/>
              </w:rPr>
              <w:t xml:space="preserve">1.22. izteikt 69. punktu šādā </w:t>
            </w:r>
            <w:r w:rsidRPr="00E00396">
              <w:rPr>
                <w:shd w:val="clear" w:color="auto" w:fill="FFFFFF"/>
              </w:rPr>
              <w:lastRenderedPageBreak/>
              <w:t>redakcijā:</w:t>
            </w:r>
          </w:p>
          <w:p w14:paraId="1A78479B" w14:textId="135FB2A5" w:rsidR="00057D83" w:rsidRPr="00E00396" w:rsidRDefault="00057D83" w:rsidP="00057D83">
            <w:pPr>
              <w:ind w:left="65"/>
              <w:jc w:val="both"/>
              <w:rPr>
                <w:shd w:val="clear" w:color="auto" w:fill="FFFFFF"/>
              </w:rPr>
            </w:pPr>
            <w:r w:rsidRPr="00E00396">
              <w:rPr>
                <w:shd w:val="clear" w:color="auto" w:fill="FFFFFF"/>
              </w:rPr>
              <w:t xml:space="preserve">"69. Savienībā reglamentēto </w:t>
            </w:r>
            <w:proofErr w:type="spellStart"/>
            <w:r w:rsidRPr="00E00396">
              <w:rPr>
                <w:shd w:val="clear" w:color="auto" w:fill="FFFFFF"/>
              </w:rPr>
              <w:t>nekarantīnas</w:t>
            </w:r>
            <w:proofErr w:type="spellEnd"/>
            <w:r w:rsidRPr="00E00396">
              <w:rPr>
                <w:shd w:val="clear" w:color="auto" w:fill="FFFFFF"/>
              </w:rPr>
              <w:t xml:space="preserve"> organismu pieļaujamais daudzums sēklu vidējā paraugā</w:t>
            </w:r>
            <w:r w:rsidRPr="00E00396">
              <w:rPr>
                <w:rFonts w:eastAsia="Calibri"/>
                <w:lang w:eastAsia="en-US"/>
              </w:rPr>
              <w:t xml:space="preserve"> </w:t>
            </w:r>
            <w:r w:rsidRPr="00E00396">
              <w:rPr>
                <w:shd w:val="clear" w:color="auto" w:fill="FFFFFF"/>
              </w:rPr>
              <w:t>ir noteikts šo noteikumu 14. pielikumā.";</w:t>
            </w:r>
          </w:p>
          <w:p w14:paraId="29E50A98"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2FBF3A6E"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3F1D6404"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4CEB6349"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05B98B8E"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2E7E25F0"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75FE314D"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743E3679"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0EF9EFAE"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52CC610C"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633F34C1" w14:textId="59763EF0" w:rsidR="00057D83" w:rsidRPr="00E00396" w:rsidRDefault="00057D83" w:rsidP="00057D83">
            <w:pPr>
              <w:pStyle w:val="Sarakstarindkopa"/>
              <w:spacing w:line="293" w:lineRule="atLeast"/>
              <w:ind w:left="65"/>
              <w:jc w:val="both"/>
              <w:rPr>
                <w:rFonts w:ascii="Times New Roman" w:hAnsi="Times New Roman"/>
                <w:sz w:val="24"/>
                <w:szCs w:val="24"/>
              </w:rPr>
            </w:pPr>
          </w:p>
          <w:p w14:paraId="28595EE5" w14:textId="079A4BA4" w:rsidR="00057D83" w:rsidRPr="00E00396" w:rsidRDefault="00057D83" w:rsidP="00057D83">
            <w:pPr>
              <w:pStyle w:val="Sarakstarindkopa"/>
              <w:spacing w:line="293" w:lineRule="atLeast"/>
              <w:ind w:left="65"/>
              <w:jc w:val="both"/>
              <w:rPr>
                <w:rFonts w:ascii="Times New Roman" w:hAnsi="Times New Roman"/>
                <w:sz w:val="24"/>
                <w:szCs w:val="24"/>
              </w:rPr>
            </w:pPr>
          </w:p>
          <w:p w14:paraId="45547AE4"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1290B9EC"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12E8248A"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03E1380F"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4394624D"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4C7ADBE3"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177CC0E3"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36AF9715"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0BA53952"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4FCCA945"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3D8D5BCC"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7DBD33B5"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64A3BEF4"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7DF7F595"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768D3FEB"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7F883E99"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47584A01"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44EFE001"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348A67D1"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4C797AFA"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328F7849"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209C393C"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246F00E9"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1E40372C"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03DB056B"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2C1D6C63"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7CD3F47E"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39122CB5"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75C4355C"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4C34BEAA"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327B2F74"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1560DB9F"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1284BAD2"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54E967D7"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03C73A89"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358E5990"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1DDD46CB"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695C1A08"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28793E6A"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440E2624"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63A108D9"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4E346064"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4B85782B"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2AA902EC"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63C74B0F"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2039317B"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2EA18E98" w14:textId="77777777" w:rsidR="00057D83" w:rsidRPr="00E00396" w:rsidRDefault="00057D83" w:rsidP="00057D83">
            <w:pPr>
              <w:pStyle w:val="Sarakstarindkopa"/>
              <w:spacing w:line="293" w:lineRule="atLeast"/>
              <w:ind w:left="65"/>
              <w:jc w:val="both"/>
              <w:rPr>
                <w:rFonts w:ascii="Times New Roman" w:hAnsi="Times New Roman"/>
                <w:sz w:val="24"/>
                <w:szCs w:val="24"/>
              </w:rPr>
            </w:pPr>
          </w:p>
          <w:p w14:paraId="159ACBDE" w14:textId="77777777" w:rsidR="00057D83" w:rsidRPr="000D5FA3" w:rsidRDefault="00057D83" w:rsidP="00057D83">
            <w:pPr>
              <w:spacing w:line="293" w:lineRule="atLeast"/>
              <w:jc w:val="both"/>
            </w:pPr>
          </w:p>
          <w:p w14:paraId="7D7D33D3" w14:textId="77777777" w:rsidR="00057D83" w:rsidRDefault="00057D83" w:rsidP="00057D83">
            <w:pPr>
              <w:pStyle w:val="Sarakstarindkopa"/>
              <w:spacing w:line="293" w:lineRule="atLeast"/>
              <w:ind w:left="65"/>
              <w:jc w:val="both"/>
              <w:rPr>
                <w:rFonts w:ascii="Times New Roman" w:hAnsi="Times New Roman"/>
                <w:sz w:val="24"/>
                <w:szCs w:val="24"/>
              </w:rPr>
            </w:pPr>
            <w:r w:rsidRPr="00192492">
              <w:rPr>
                <w:rFonts w:ascii="Times New Roman" w:hAnsi="Times New Roman"/>
                <w:sz w:val="24"/>
                <w:szCs w:val="24"/>
              </w:rPr>
              <w:t xml:space="preserve">1.61. </w:t>
            </w:r>
            <w:r>
              <w:rPr>
                <w:rFonts w:ascii="Times New Roman" w:hAnsi="Times New Roman"/>
                <w:sz w:val="24"/>
                <w:szCs w:val="24"/>
              </w:rPr>
              <w:t xml:space="preserve">apakšpunkts </w:t>
            </w:r>
          </w:p>
          <w:p w14:paraId="7FAFA74C" w14:textId="1C54D507" w:rsidR="00057D83" w:rsidRPr="000D5FA3" w:rsidRDefault="00057D83" w:rsidP="00057D83">
            <w:pPr>
              <w:pStyle w:val="Sarakstarindkopa"/>
              <w:spacing w:line="293" w:lineRule="atLeast"/>
              <w:ind w:left="65"/>
              <w:jc w:val="both"/>
              <w:rPr>
                <w:rFonts w:ascii="Times New Roman" w:hAnsi="Times New Roman"/>
                <w:sz w:val="24"/>
                <w:szCs w:val="24"/>
              </w:rPr>
            </w:pPr>
            <w:r w:rsidRPr="000D5FA3">
              <w:rPr>
                <w:rFonts w:ascii="Times New Roman" w:hAnsi="Times New Roman"/>
                <w:sz w:val="24"/>
                <w:szCs w:val="24"/>
              </w:rPr>
              <w:t>14. pielikums 7.1., 7.2., 8.1. apakšpunkts</w:t>
            </w:r>
          </w:p>
          <w:p w14:paraId="3E44F38D" w14:textId="10B1F9D6" w:rsidR="00057D83" w:rsidRPr="00E00396" w:rsidRDefault="00057D83" w:rsidP="00057D83">
            <w:pPr>
              <w:pStyle w:val="Bezatstarpm"/>
            </w:pPr>
          </w:p>
        </w:tc>
        <w:tc>
          <w:tcPr>
            <w:tcW w:w="4536" w:type="dxa"/>
            <w:gridSpan w:val="3"/>
            <w:shd w:val="clear" w:color="auto" w:fill="auto"/>
          </w:tcPr>
          <w:p w14:paraId="76403FE3" w14:textId="467C43B5" w:rsidR="00057D83" w:rsidRPr="00A574A8" w:rsidRDefault="00057D83" w:rsidP="00057D83">
            <w:pPr>
              <w:widowControl w:val="0"/>
              <w:jc w:val="both"/>
              <w:rPr>
                <w:rFonts w:eastAsia="Calibri"/>
                <w:lang w:eastAsia="en-US"/>
              </w:rPr>
            </w:pPr>
            <w:r w:rsidRPr="00A574A8">
              <w:rPr>
                <w:rFonts w:eastAsia="Calibri"/>
                <w:lang w:eastAsia="en-US"/>
              </w:rPr>
              <w:lastRenderedPageBreak/>
              <w:t xml:space="preserve"> Noteikumu projekta 1.22. apakšpunktā </w:t>
            </w:r>
            <w:r w:rsidRPr="00A574A8">
              <w:rPr>
                <w:rFonts w:eastAsia="Calibri"/>
                <w:lang w:eastAsia="en-US"/>
              </w:rPr>
              <w:lastRenderedPageBreak/>
              <w:t xml:space="preserve">izteiktajā noteikumu Nr. 352 69. punktā noteikts, ka Savienībā reglamentēto </w:t>
            </w:r>
            <w:proofErr w:type="spellStart"/>
            <w:r w:rsidRPr="00A574A8">
              <w:rPr>
                <w:rFonts w:eastAsia="Calibri"/>
                <w:lang w:eastAsia="en-US"/>
              </w:rPr>
              <w:t>nekarantīnas</w:t>
            </w:r>
            <w:proofErr w:type="spellEnd"/>
            <w:r w:rsidRPr="00A574A8">
              <w:rPr>
                <w:rFonts w:eastAsia="Calibri"/>
                <w:lang w:eastAsia="en-US"/>
              </w:rPr>
              <w:t xml:space="preserve"> organismu pieļaujamais daudzums sēklu vidējā paraugā ir noteikts šo noteikumu 14. pielikumā. Savukārt noteikumu projekta 1.61. apakšpunktā izteiktais noteikumu Nr. 352 14. pielikuma nosaukums ("Savienībā reglamentēto </w:t>
            </w:r>
            <w:proofErr w:type="spellStart"/>
            <w:r w:rsidRPr="00A574A8">
              <w:rPr>
                <w:rFonts w:eastAsia="Calibri"/>
                <w:lang w:eastAsia="en-US"/>
              </w:rPr>
              <w:t>nekarantīnas</w:t>
            </w:r>
            <w:proofErr w:type="spellEnd"/>
            <w:r w:rsidRPr="00A574A8">
              <w:rPr>
                <w:rFonts w:eastAsia="Calibri"/>
                <w:lang w:eastAsia="en-US"/>
              </w:rPr>
              <w:t xml:space="preserve"> organismu pieļaujamais līmenis </w:t>
            </w:r>
            <w:bookmarkStart w:id="15" w:name="_Hlk38566647"/>
            <w:r w:rsidRPr="00A574A8">
              <w:rPr>
                <w:rFonts w:eastAsia="Calibri"/>
                <w:lang w:eastAsia="en-US"/>
              </w:rPr>
              <w:t>pirmsbāzes (PB), bāzes (B) un sertificētās (C) sēklās"</w:t>
            </w:r>
            <w:bookmarkEnd w:id="15"/>
            <w:r w:rsidRPr="00A574A8">
              <w:rPr>
                <w:rFonts w:eastAsia="Calibri"/>
                <w:lang w:eastAsia="en-US"/>
              </w:rPr>
              <w:t xml:space="preserve">) un arī saturs tikai daļēji atbilst noteikumu projekta 1.22. apakšpunktā noteiktajam pielikuma saturam. Cita starpā, piemēram, 14. pielikuma 1. un 2. punktā izvirzīti nosacījumi attiecībā uz to, ka sēklas ir brīvas no jebkuriem kaitīgajiem organismiem, kas samazina pavairošanas materiāla lietderību un pazemina tā kvalitāti, kā arī ka sēklām jāatbilst Komisijas 2019. gada 28. novembra Īstenošanas regulas (ES) 2019/2072, ar ko paredz vienotus nosacījumus Eiropas Parlamenta un Padomes Regulas (ES) 2016/2031 par aizsardzības pasākumiem pret augiem kaitīgajiem organismiem īstenošanai, atceļ Komisijas Regulu (EK) Nr. 690/2008 un groza Komisijas Īstenošanas regulu (ES) 2018/2019 (turpmāk – regula Nr. 2019/2072) prasībām par Savienības karantīnas organismiem, aizsargājamās zonas karantīnas organismiem un Savienībā reglamentētiem </w:t>
            </w:r>
            <w:proofErr w:type="spellStart"/>
            <w:r w:rsidRPr="00A574A8">
              <w:rPr>
                <w:rFonts w:eastAsia="Calibri"/>
                <w:lang w:eastAsia="en-US"/>
              </w:rPr>
              <w:t>nekarantīnas</w:t>
            </w:r>
            <w:proofErr w:type="spellEnd"/>
            <w:r w:rsidRPr="00A574A8">
              <w:rPr>
                <w:rFonts w:eastAsia="Calibri"/>
                <w:lang w:eastAsia="en-US"/>
              </w:rPr>
              <w:t xml:space="preserve"> </w:t>
            </w:r>
            <w:r w:rsidRPr="00A574A8">
              <w:rPr>
                <w:rFonts w:eastAsia="Calibri"/>
                <w:lang w:eastAsia="en-US"/>
              </w:rPr>
              <w:lastRenderedPageBreak/>
              <w:t>organismiem atbilstoši Eiropas Parlamenta un Padomes 2016. gada 26. oktobra Regulai (ES) 2016/2031 par aizsardzības pasākumiem pret augiem kaitīgajiem organismiem, ar ko groza Eiropas Parlamenta un Padomes Regulas (ES) Nr. 228/2013, (ES) Nr. 652/2014 un (ES) Nr. 1143/2014 un atceļ Padomes Direktīvas 69/464/EEK, 74/647/EEK, 93/85/EEK, 98/57/EK, 2000/29/EK, 2006/91/EK un 2007/33/EK (turpmāk – regula Nr. 2016/2031), kā arī pasākumiem, kas pieņemti, ievērojot minētās regulas 30. panta 1. punktu.</w:t>
            </w:r>
          </w:p>
          <w:p w14:paraId="19DFD53D" w14:textId="77777777" w:rsidR="00057D83" w:rsidRPr="00A574A8" w:rsidRDefault="00057D83" w:rsidP="00342D9C">
            <w:pPr>
              <w:widowControl w:val="0"/>
              <w:jc w:val="both"/>
              <w:rPr>
                <w:rFonts w:eastAsia="Calibri"/>
                <w:lang w:eastAsia="en-US"/>
              </w:rPr>
            </w:pPr>
            <w:r w:rsidRPr="00A574A8">
              <w:rPr>
                <w:rFonts w:eastAsia="Calibri"/>
                <w:lang w:eastAsia="en-US"/>
              </w:rPr>
              <w:t xml:space="preserve">Ievērojot minēto, lūdzam pārstrādāt noteikumu projekta 1.61. apakšpunktā izteikto 14. pielikumu, tajā ietverot tikai Savienībā reglamentēto </w:t>
            </w:r>
            <w:proofErr w:type="spellStart"/>
            <w:r w:rsidRPr="00A574A8">
              <w:rPr>
                <w:rFonts w:eastAsia="Calibri"/>
                <w:lang w:eastAsia="en-US"/>
              </w:rPr>
              <w:t>nekarantīnas</w:t>
            </w:r>
            <w:proofErr w:type="spellEnd"/>
            <w:r w:rsidRPr="00A574A8">
              <w:rPr>
                <w:rFonts w:eastAsia="Calibri"/>
                <w:lang w:eastAsia="en-US"/>
              </w:rPr>
              <w:t xml:space="preserve"> organismu pieļaujamo daudzumu sēklu vidējā paraugā atbilstoši noteikumu projekta 1.22. apakšpunktā noteiktajam, pārējās normas nepieciešamības gadījumā ietverot noteikumu Nr. 352 pamattekstā. Lūdzam ievērot, ka atbilstoši juridiskās tehnikas prasībām noteikumu projekta pielikumos ietver tehniskos normatīvus, tabulas, veidlapu paraugus, kartes, zīmējumus u.tml. Pielikumos neietver pastāvīgas tiesību normas un normas, kas neizriet no noteikumu projekta pamatteksta.</w:t>
            </w:r>
          </w:p>
          <w:p w14:paraId="2C98CFE8" w14:textId="564D0B57" w:rsidR="00057D83" w:rsidRPr="00A574A8" w:rsidRDefault="00057D83" w:rsidP="00057D83">
            <w:pPr>
              <w:pStyle w:val="Paraststmeklis"/>
              <w:tabs>
                <w:tab w:val="left" w:pos="993"/>
              </w:tabs>
              <w:spacing w:before="0" w:beforeAutospacing="0" w:after="0" w:afterAutospacing="0"/>
              <w:ind w:right="13"/>
              <w:jc w:val="both"/>
              <w:rPr>
                <w:rFonts w:eastAsia="Calibri"/>
              </w:rPr>
            </w:pPr>
            <w:r w:rsidRPr="00A574A8">
              <w:rPr>
                <w:rFonts w:eastAsia="Calibri"/>
                <w:lang w:eastAsia="en-US"/>
              </w:rPr>
              <w:t xml:space="preserve">Papildus vēršam uzmanību, ka noteikumu projekta </w:t>
            </w:r>
            <w:bookmarkStart w:id="16" w:name="_Hlk38613146"/>
            <w:r w:rsidRPr="00A574A8">
              <w:rPr>
                <w:rFonts w:eastAsia="Calibri"/>
                <w:lang w:eastAsia="en-US"/>
              </w:rPr>
              <w:t xml:space="preserve">1.61. apakšpunktā </w:t>
            </w:r>
            <w:bookmarkEnd w:id="16"/>
            <w:r w:rsidRPr="00A574A8">
              <w:rPr>
                <w:rFonts w:eastAsia="Calibri"/>
                <w:lang w:eastAsia="en-US"/>
              </w:rPr>
              <w:t xml:space="preserve">izteiktajā </w:t>
            </w:r>
            <w:r w:rsidRPr="00A574A8">
              <w:rPr>
                <w:rFonts w:eastAsia="Calibri"/>
                <w:lang w:eastAsia="en-US"/>
              </w:rPr>
              <w:lastRenderedPageBreak/>
              <w:t xml:space="preserve">14. pielikumā ietvertas tiesību normas, kas pārraksta regulas Nr. 2019/2072 tekstu (sk. 7.1., 7.2., 8.1. apakšpunktu). Saistībā ar minēto norādām, ka saskaņā ar Līguma par Eiropas Savienības darbību 288. panta otro daļu regulas ir vispārpiemērojamas. Tās uzliek saistības kopumā un ir tieši piemērojamas visās dalībvalstīs. Regulas ir aizliegts pārņemt nacionālajos tiesību aktos un tās automātiski kļūst par nacionālās tiesību sistēmas sastāvdaļu. Regulu pārņemšanas aizliegums ir noteikts Eiropas Savienības Tiesas spriedumā lietā Nr. 39/72 "Komisija pret Itāliju", kur tiesa noteica, ka regula automātiski ir nacionālās tiesiskās sistēmas sastāvdaļa. Tādēļ ir prettiesiski tādi nacionālie regulas normas īstenošanas mehānismi, kas rada šķēršļus regulas tiešam efektam un apdraud vienlaicīgu un vienādu tās piemērošanu Eiropas Savienībā, bet tai pašā laikā ir jānodrošina to tiešā piemērošana katrā dalībvalstī. 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 kompetentā vai atbildīgā iestāde, jāparedz sankcijas vai sods par regulas normu pārkāpumu vai nepildīšanu, jānosaka administratīvā </w:t>
            </w:r>
            <w:r w:rsidRPr="00A574A8">
              <w:rPr>
                <w:rFonts w:eastAsia="Calibri"/>
                <w:lang w:eastAsia="en-US"/>
              </w:rPr>
              <w:lastRenderedPageBreak/>
              <w:t>procedūra regulā noteikto pasākumu īstenošanai u.tml. Ievērojot, ka vienīgais regulu ieviešanas veids nacionālajos normatīvajos aktos ir atsauču veidošana uz tām, lūdzam izvērtēt un nodrošināt, ka noteikumu projektā netiek dublētas regulas Nr. 2019/2072 prasības.</w:t>
            </w:r>
          </w:p>
        </w:tc>
        <w:tc>
          <w:tcPr>
            <w:tcW w:w="3691" w:type="dxa"/>
            <w:shd w:val="clear" w:color="auto" w:fill="auto"/>
          </w:tcPr>
          <w:p w14:paraId="1B8A0818" w14:textId="5955134B" w:rsidR="00057D83" w:rsidRDefault="00057D83" w:rsidP="00057D83">
            <w:pPr>
              <w:pStyle w:val="Bezatstarpm"/>
              <w:jc w:val="center"/>
              <w:rPr>
                <w:rFonts w:eastAsia="Calibri"/>
                <w:b/>
              </w:rPr>
            </w:pPr>
            <w:r>
              <w:rPr>
                <w:rFonts w:eastAsia="Calibri"/>
                <w:b/>
              </w:rPr>
              <w:lastRenderedPageBreak/>
              <w:t>Ņ</w:t>
            </w:r>
            <w:r w:rsidRPr="00F11851">
              <w:rPr>
                <w:rFonts w:eastAsia="Calibri"/>
                <w:b/>
              </w:rPr>
              <w:t>emts vērā.</w:t>
            </w:r>
          </w:p>
          <w:p w14:paraId="6A33C150" w14:textId="1A95D160" w:rsidR="00057D83" w:rsidRPr="00EE28C6" w:rsidRDefault="00057D83" w:rsidP="00057D83">
            <w:pPr>
              <w:pStyle w:val="Bezatstarpm"/>
              <w:jc w:val="both"/>
            </w:pPr>
            <w:r w:rsidRPr="00EE28C6">
              <w:lastRenderedPageBreak/>
              <w:t>Noteikumu Nr. 352 14. pielikumā</w:t>
            </w:r>
            <w:r w:rsidR="00030939">
              <w:t>,</w:t>
            </w:r>
            <w:r w:rsidRPr="00EE28C6">
              <w:t xml:space="preserve"> kas </w:t>
            </w:r>
            <w:r w:rsidR="00030939">
              <w:t>ietverts</w:t>
            </w:r>
            <w:r w:rsidR="00030939" w:rsidRPr="00EE28C6">
              <w:t xml:space="preserve"> </w:t>
            </w:r>
            <w:r w:rsidRPr="00EE28C6">
              <w:t>noteikumu projekta 1.60.</w:t>
            </w:r>
            <w:r w:rsidR="00030939">
              <w:t> </w:t>
            </w:r>
            <w:r w:rsidRPr="00EE28C6">
              <w:t>apakšpunkt</w:t>
            </w:r>
            <w:r w:rsidR="00030939">
              <w:t>ā,</w:t>
            </w:r>
            <w:r w:rsidRPr="00EE28C6">
              <w:t xml:space="preserve"> tiek pārņemts Direktīvas 2022/177 VIII pielikuma 2.pants, </w:t>
            </w:r>
            <w:r w:rsidR="00030939">
              <w:t xml:space="preserve">ar </w:t>
            </w:r>
            <w:r w:rsidRPr="00EE28C6">
              <w:t>k</w:t>
            </w:r>
            <w:r w:rsidR="00030939">
              <w:t>uru tiek</w:t>
            </w:r>
            <w:r w:rsidRPr="00EE28C6">
              <w:t xml:space="preserve"> groz</w:t>
            </w:r>
            <w:r w:rsidR="00030939">
              <w:t>īts</w:t>
            </w:r>
            <w:r w:rsidRPr="00EE28C6">
              <w:t xml:space="preserve"> Direktīvas 2002/57/EK II pielikuma I iedaļas 5. punkt</w:t>
            </w:r>
            <w:r w:rsidR="00030939">
              <w:t>s</w:t>
            </w:r>
            <w:r w:rsidRPr="00EE28C6">
              <w:t xml:space="preserve"> ar identisku tekstu,</w:t>
            </w:r>
            <w:r w:rsidR="00030939">
              <w:t> – tas</w:t>
            </w:r>
            <w:r w:rsidRPr="00EE28C6">
              <w:t xml:space="preserve"> ir obligāts nosacījums. Tā kā iepriekšminētajā </w:t>
            </w:r>
            <w:r w:rsidR="00030939" w:rsidRPr="00EE28C6">
              <w:t xml:space="preserve">direktīvas </w:t>
            </w:r>
            <w:r w:rsidRPr="00EE28C6">
              <w:t>pielikumā ir arī tekst</w:t>
            </w:r>
            <w:r w:rsidR="00030939">
              <w:t>a</w:t>
            </w:r>
            <w:r w:rsidRPr="00EE28C6">
              <w:t xml:space="preserve"> daļa, tad, lai normas būtu skaidras un saprotamas, viss direktīvas pielikumā vienkopus esošais teksts ir jāatspoguļo noteikumu 14.pielikumā</w:t>
            </w:r>
            <w:r w:rsidR="00030939">
              <w:t> –</w:t>
            </w:r>
            <w:r w:rsidRPr="00EE28C6">
              <w:t xml:space="preserve"> gan tehniskie normatīvi, gan tos paskaidrojošā teksta daļa.  </w:t>
            </w:r>
          </w:p>
          <w:p w14:paraId="2FAB8AA7" w14:textId="77777777" w:rsidR="00057D83" w:rsidRPr="00EE28C6" w:rsidRDefault="00057D83" w:rsidP="00057D83">
            <w:pPr>
              <w:pStyle w:val="Bezatstarpm"/>
              <w:jc w:val="both"/>
            </w:pPr>
          </w:p>
          <w:p w14:paraId="1EA01351" w14:textId="77777777" w:rsidR="00057D83" w:rsidRPr="00A846E2" w:rsidRDefault="00057D83" w:rsidP="00057D83">
            <w:pPr>
              <w:pStyle w:val="Bezatstarpm"/>
              <w:jc w:val="both"/>
            </w:pPr>
          </w:p>
          <w:p w14:paraId="0B69C4AD" w14:textId="77777777" w:rsidR="00057D83" w:rsidRPr="00A846E2" w:rsidRDefault="00057D83" w:rsidP="00057D83">
            <w:pPr>
              <w:pStyle w:val="Bezatstarpm"/>
              <w:jc w:val="both"/>
            </w:pPr>
          </w:p>
          <w:p w14:paraId="7E2FA856" w14:textId="77777777" w:rsidR="00057D83" w:rsidRPr="00A846E2" w:rsidRDefault="00057D83" w:rsidP="00057D83">
            <w:pPr>
              <w:pStyle w:val="Bezatstarpm"/>
              <w:jc w:val="both"/>
            </w:pPr>
          </w:p>
          <w:p w14:paraId="62CA6744" w14:textId="77777777" w:rsidR="00057D83" w:rsidRPr="00A846E2" w:rsidRDefault="00057D83" w:rsidP="00057D83">
            <w:pPr>
              <w:pStyle w:val="Bezatstarpm"/>
              <w:jc w:val="both"/>
            </w:pPr>
          </w:p>
          <w:p w14:paraId="39CC1ACF" w14:textId="77777777" w:rsidR="00057D83" w:rsidRPr="00A846E2" w:rsidRDefault="00057D83" w:rsidP="00057D83">
            <w:pPr>
              <w:pStyle w:val="Bezatstarpm"/>
              <w:jc w:val="both"/>
            </w:pPr>
          </w:p>
          <w:p w14:paraId="745C94DC" w14:textId="77777777" w:rsidR="00057D83" w:rsidRPr="00A846E2" w:rsidRDefault="00057D83" w:rsidP="00057D83">
            <w:pPr>
              <w:pStyle w:val="Bezatstarpm"/>
              <w:jc w:val="both"/>
            </w:pPr>
          </w:p>
          <w:p w14:paraId="70607FBF" w14:textId="77777777" w:rsidR="00057D83" w:rsidRPr="00A846E2" w:rsidRDefault="00057D83" w:rsidP="00057D83">
            <w:pPr>
              <w:pStyle w:val="Bezatstarpm"/>
              <w:jc w:val="both"/>
            </w:pPr>
          </w:p>
          <w:p w14:paraId="5D553B5D" w14:textId="77777777" w:rsidR="00057D83" w:rsidRPr="00A846E2" w:rsidRDefault="00057D83" w:rsidP="00057D83">
            <w:pPr>
              <w:pStyle w:val="Bezatstarpm"/>
              <w:jc w:val="both"/>
            </w:pPr>
          </w:p>
          <w:p w14:paraId="27F0BB22" w14:textId="77777777" w:rsidR="00057D83" w:rsidRPr="00A846E2" w:rsidRDefault="00057D83" w:rsidP="00057D83">
            <w:pPr>
              <w:pStyle w:val="Bezatstarpm"/>
              <w:jc w:val="both"/>
            </w:pPr>
          </w:p>
          <w:p w14:paraId="34635450" w14:textId="77777777" w:rsidR="00057D83" w:rsidRPr="00A846E2" w:rsidRDefault="00057D83" w:rsidP="00057D83">
            <w:pPr>
              <w:pStyle w:val="Bezatstarpm"/>
              <w:jc w:val="both"/>
            </w:pPr>
          </w:p>
          <w:p w14:paraId="430063DC" w14:textId="77777777" w:rsidR="00057D83" w:rsidRPr="00A846E2" w:rsidRDefault="00057D83" w:rsidP="00057D83">
            <w:pPr>
              <w:pStyle w:val="Bezatstarpm"/>
              <w:jc w:val="both"/>
            </w:pPr>
          </w:p>
          <w:p w14:paraId="0BD77462" w14:textId="77777777" w:rsidR="00057D83" w:rsidRPr="00A846E2" w:rsidRDefault="00057D83" w:rsidP="00057D83">
            <w:pPr>
              <w:pStyle w:val="Bezatstarpm"/>
              <w:jc w:val="both"/>
            </w:pPr>
          </w:p>
          <w:p w14:paraId="6D468A27" w14:textId="77777777" w:rsidR="00057D83" w:rsidRPr="00A846E2" w:rsidRDefault="00057D83" w:rsidP="00057D83">
            <w:pPr>
              <w:pStyle w:val="Bezatstarpm"/>
              <w:jc w:val="both"/>
            </w:pPr>
          </w:p>
          <w:p w14:paraId="1122D8E3" w14:textId="77777777" w:rsidR="00057D83" w:rsidRPr="00A846E2" w:rsidRDefault="00057D83" w:rsidP="00057D83">
            <w:pPr>
              <w:pStyle w:val="Bezatstarpm"/>
              <w:jc w:val="both"/>
            </w:pPr>
          </w:p>
          <w:p w14:paraId="430F80BA" w14:textId="77777777" w:rsidR="00057D83" w:rsidRPr="00A846E2" w:rsidRDefault="00057D83" w:rsidP="00057D83">
            <w:pPr>
              <w:pStyle w:val="Bezatstarpm"/>
              <w:jc w:val="both"/>
            </w:pPr>
          </w:p>
          <w:p w14:paraId="1DFDA34A" w14:textId="77777777" w:rsidR="00057D83" w:rsidRPr="00A846E2" w:rsidRDefault="00057D83" w:rsidP="00057D83">
            <w:pPr>
              <w:pStyle w:val="Bezatstarpm"/>
              <w:jc w:val="both"/>
            </w:pPr>
          </w:p>
          <w:p w14:paraId="68F14D28" w14:textId="77777777" w:rsidR="00057D83" w:rsidRPr="00A846E2" w:rsidRDefault="00057D83" w:rsidP="00057D83">
            <w:pPr>
              <w:pStyle w:val="Bezatstarpm"/>
              <w:jc w:val="both"/>
            </w:pPr>
          </w:p>
          <w:p w14:paraId="3D2F25B7" w14:textId="77777777" w:rsidR="00057D83" w:rsidRPr="00A846E2" w:rsidRDefault="00057D83" w:rsidP="00057D83">
            <w:pPr>
              <w:pStyle w:val="Bezatstarpm"/>
              <w:jc w:val="both"/>
            </w:pPr>
          </w:p>
          <w:p w14:paraId="67598C1D" w14:textId="77777777" w:rsidR="00057D83" w:rsidRPr="00A846E2" w:rsidRDefault="00057D83" w:rsidP="00057D83">
            <w:pPr>
              <w:pStyle w:val="Bezatstarpm"/>
              <w:jc w:val="both"/>
            </w:pPr>
          </w:p>
          <w:p w14:paraId="35B5F06D" w14:textId="77777777" w:rsidR="00057D83" w:rsidRPr="00A846E2" w:rsidRDefault="00057D83" w:rsidP="00057D83">
            <w:pPr>
              <w:pStyle w:val="Bezatstarpm"/>
              <w:jc w:val="both"/>
            </w:pPr>
          </w:p>
          <w:p w14:paraId="53A4CC6F" w14:textId="77777777" w:rsidR="00057D83" w:rsidRDefault="00057D83" w:rsidP="00057D83">
            <w:pPr>
              <w:pStyle w:val="Bezatstarpm"/>
              <w:jc w:val="both"/>
            </w:pPr>
          </w:p>
          <w:p w14:paraId="60B58EFB" w14:textId="77777777" w:rsidR="00057D83" w:rsidRDefault="00057D83" w:rsidP="00057D83">
            <w:pPr>
              <w:pStyle w:val="Bezatstarpm"/>
              <w:jc w:val="both"/>
            </w:pPr>
          </w:p>
          <w:p w14:paraId="64B46DBF" w14:textId="77777777" w:rsidR="00057D83" w:rsidRDefault="00057D83" w:rsidP="00057D83">
            <w:pPr>
              <w:pStyle w:val="Bezatstarpm"/>
              <w:jc w:val="both"/>
            </w:pPr>
          </w:p>
          <w:p w14:paraId="3C9AB196" w14:textId="77777777" w:rsidR="00057D83" w:rsidRDefault="00057D83" w:rsidP="00057D83">
            <w:pPr>
              <w:pStyle w:val="Bezatstarpm"/>
              <w:jc w:val="both"/>
            </w:pPr>
          </w:p>
          <w:p w14:paraId="0B41B151" w14:textId="77777777" w:rsidR="00057D83" w:rsidRDefault="00057D83" w:rsidP="00057D83">
            <w:pPr>
              <w:pStyle w:val="Bezatstarpm"/>
              <w:jc w:val="both"/>
            </w:pPr>
          </w:p>
          <w:p w14:paraId="0A454F0E" w14:textId="77777777" w:rsidR="00057D83" w:rsidRDefault="00057D83" w:rsidP="00057D83">
            <w:pPr>
              <w:pStyle w:val="Bezatstarpm"/>
              <w:jc w:val="both"/>
            </w:pPr>
          </w:p>
          <w:p w14:paraId="510C6C04" w14:textId="77777777" w:rsidR="00057D83" w:rsidRDefault="00057D83" w:rsidP="00057D83">
            <w:pPr>
              <w:pStyle w:val="Bezatstarpm"/>
              <w:jc w:val="both"/>
            </w:pPr>
          </w:p>
          <w:p w14:paraId="501C66D5" w14:textId="77777777" w:rsidR="00057D83" w:rsidRDefault="00057D83" w:rsidP="00057D83">
            <w:pPr>
              <w:pStyle w:val="Bezatstarpm"/>
              <w:jc w:val="both"/>
            </w:pPr>
          </w:p>
          <w:p w14:paraId="1798585D" w14:textId="77777777" w:rsidR="00057D83" w:rsidRDefault="00057D83" w:rsidP="00057D83">
            <w:pPr>
              <w:pStyle w:val="Bezatstarpm"/>
              <w:jc w:val="both"/>
            </w:pPr>
          </w:p>
          <w:p w14:paraId="104322BD" w14:textId="77777777" w:rsidR="00057D83" w:rsidRDefault="00057D83" w:rsidP="00057D83">
            <w:pPr>
              <w:pStyle w:val="Bezatstarpm"/>
              <w:jc w:val="both"/>
            </w:pPr>
          </w:p>
          <w:p w14:paraId="4353A8E3" w14:textId="77777777" w:rsidR="00057D83" w:rsidRDefault="00057D83" w:rsidP="00057D83">
            <w:pPr>
              <w:pStyle w:val="Bezatstarpm"/>
              <w:jc w:val="both"/>
            </w:pPr>
          </w:p>
          <w:p w14:paraId="6665A00B" w14:textId="77777777" w:rsidR="00057D83" w:rsidRDefault="00057D83" w:rsidP="00057D83">
            <w:pPr>
              <w:pStyle w:val="Bezatstarpm"/>
              <w:jc w:val="both"/>
            </w:pPr>
          </w:p>
          <w:p w14:paraId="650191B8" w14:textId="77777777" w:rsidR="00057D83" w:rsidRDefault="00057D83" w:rsidP="00057D83">
            <w:pPr>
              <w:pStyle w:val="Bezatstarpm"/>
              <w:jc w:val="both"/>
            </w:pPr>
          </w:p>
          <w:p w14:paraId="22C0AB39" w14:textId="77777777" w:rsidR="00057D83" w:rsidRDefault="00057D83" w:rsidP="00057D83">
            <w:pPr>
              <w:pStyle w:val="Bezatstarpm"/>
              <w:jc w:val="both"/>
            </w:pPr>
          </w:p>
          <w:p w14:paraId="3AF3E727" w14:textId="77777777" w:rsidR="00057D83" w:rsidRDefault="00057D83" w:rsidP="00057D83">
            <w:pPr>
              <w:pStyle w:val="Bezatstarpm"/>
              <w:jc w:val="both"/>
            </w:pPr>
          </w:p>
          <w:p w14:paraId="6B4967A8" w14:textId="77777777" w:rsidR="00057D83" w:rsidRDefault="00057D83" w:rsidP="00057D83">
            <w:pPr>
              <w:pStyle w:val="Bezatstarpm"/>
              <w:jc w:val="both"/>
            </w:pPr>
          </w:p>
          <w:p w14:paraId="64BA3C4F" w14:textId="77777777" w:rsidR="00057D83" w:rsidRDefault="00057D83" w:rsidP="00057D83">
            <w:pPr>
              <w:pStyle w:val="Bezatstarpm"/>
              <w:jc w:val="both"/>
            </w:pPr>
          </w:p>
          <w:p w14:paraId="75BE8BCD" w14:textId="77777777" w:rsidR="00057D83" w:rsidRDefault="00057D83" w:rsidP="00057D83">
            <w:pPr>
              <w:pStyle w:val="Bezatstarpm"/>
              <w:jc w:val="both"/>
            </w:pPr>
          </w:p>
          <w:p w14:paraId="4B817A5F" w14:textId="77777777" w:rsidR="00057D83" w:rsidRDefault="00057D83" w:rsidP="00057D83">
            <w:pPr>
              <w:pStyle w:val="Bezatstarpm"/>
              <w:jc w:val="both"/>
            </w:pPr>
          </w:p>
          <w:p w14:paraId="5DDF02A7" w14:textId="77777777" w:rsidR="00057D83" w:rsidRDefault="00057D83" w:rsidP="00057D83">
            <w:pPr>
              <w:pStyle w:val="Bezatstarpm"/>
              <w:jc w:val="both"/>
            </w:pPr>
          </w:p>
          <w:p w14:paraId="6ED1D218" w14:textId="77777777" w:rsidR="00057D83" w:rsidRDefault="00057D83" w:rsidP="00057D83">
            <w:pPr>
              <w:pStyle w:val="Bezatstarpm"/>
              <w:jc w:val="both"/>
            </w:pPr>
          </w:p>
          <w:p w14:paraId="7BD7D436" w14:textId="77777777" w:rsidR="00057D83" w:rsidRDefault="00057D83" w:rsidP="00057D83">
            <w:pPr>
              <w:pStyle w:val="Bezatstarpm"/>
              <w:jc w:val="both"/>
            </w:pPr>
          </w:p>
          <w:p w14:paraId="509B6E2C" w14:textId="77777777" w:rsidR="00057D83" w:rsidRDefault="00057D83" w:rsidP="00057D83">
            <w:pPr>
              <w:pStyle w:val="Bezatstarpm"/>
              <w:jc w:val="both"/>
            </w:pPr>
          </w:p>
          <w:p w14:paraId="700B3DC7" w14:textId="77777777" w:rsidR="00057D83" w:rsidRDefault="00057D83" w:rsidP="00057D83">
            <w:pPr>
              <w:pStyle w:val="Bezatstarpm"/>
              <w:jc w:val="both"/>
            </w:pPr>
          </w:p>
          <w:p w14:paraId="1CE406D1" w14:textId="77777777" w:rsidR="00057D83" w:rsidRDefault="00057D83" w:rsidP="00057D83">
            <w:pPr>
              <w:pStyle w:val="Bezatstarpm"/>
              <w:jc w:val="both"/>
            </w:pPr>
          </w:p>
          <w:p w14:paraId="06E9AA17" w14:textId="77777777" w:rsidR="00057D83" w:rsidRDefault="00057D83" w:rsidP="00057D83">
            <w:pPr>
              <w:pStyle w:val="Bezatstarpm"/>
              <w:jc w:val="both"/>
            </w:pPr>
          </w:p>
          <w:p w14:paraId="1BE82366" w14:textId="77777777" w:rsidR="00057D83" w:rsidRDefault="00057D83" w:rsidP="00057D83">
            <w:pPr>
              <w:pStyle w:val="Bezatstarpm"/>
              <w:jc w:val="both"/>
            </w:pPr>
          </w:p>
          <w:p w14:paraId="04807210" w14:textId="77777777" w:rsidR="00057D83" w:rsidRDefault="00057D83" w:rsidP="00057D83">
            <w:pPr>
              <w:pStyle w:val="Bezatstarpm"/>
              <w:jc w:val="both"/>
            </w:pPr>
          </w:p>
          <w:p w14:paraId="1A3069D5" w14:textId="77777777" w:rsidR="00057D83" w:rsidRDefault="00057D83" w:rsidP="00057D83">
            <w:pPr>
              <w:pStyle w:val="Bezatstarpm"/>
              <w:jc w:val="both"/>
            </w:pPr>
          </w:p>
          <w:p w14:paraId="3E083E1C" w14:textId="77777777" w:rsidR="00057D83" w:rsidRDefault="00057D83" w:rsidP="00057D83">
            <w:pPr>
              <w:pStyle w:val="Bezatstarpm"/>
              <w:jc w:val="both"/>
            </w:pPr>
          </w:p>
          <w:p w14:paraId="057BC0CC" w14:textId="77777777" w:rsidR="00057D83" w:rsidRDefault="00057D83" w:rsidP="00057D83">
            <w:pPr>
              <w:pStyle w:val="Bezatstarpm"/>
              <w:jc w:val="both"/>
            </w:pPr>
          </w:p>
          <w:p w14:paraId="6E62926C" w14:textId="77777777" w:rsidR="00057D83" w:rsidRPr="00A574A8" w:rsidRDefault="00057D83" w:rsidP="00057D83">
            <w:pPr>
              <w:pStyle w:val="Bezatstarpm"/>
              <w:jc w:val="both"/>
            </w:pPr>
          </w:p>
          <w:p w14:paraId="28E60F2D" w14:textId="331C49EF" w:rsidR="00057D83" w:rsidRPr="00A574A8" w:rsidRDefault="00057D83" w:rsidP="00057D83">
            <w:pPr>
              <w:pStyle w:val="Bezatstarpm"/>
              <w:jc w:val="both"/>
              <w:rPr>
                <w:rFonts w:eastAsia="Calibri"/>
                <w:lang w:eastAsia="en-US"/>
              </w:rPr>
            </w:pPr>
            <w:r w:rsidRPr="00A574A8">
              <w:t>Ir mai</w:t>
            </w:r>
            <w:r w:rsidR="00030939">
              <w:t>nīts</w:t>
            </w:r>
            <w:r w:rsidRPr="00A574A8">
              <w:t xml:space="preserve"> </w:t>
            </w:r>
            <w:r w:rsidR="00030939">
              <w:rPr>
                <w:shd w:val="clear" w:color="auto" w:fill="FFFFFF"/>
              </w:rPr>
              <w:t>n</w:t>
            </w:r>
            <w:r w:rsidRPr="00A574A8">
              <w:rPr>
                <w:shd w:val="clear" w:color="auto" w:fill="FFFFFF"/>
              </w:rPr>
              <w:t xml:space="preserve">oteikumu </w:t>
            </w:r>
            <w:r w:rsidRPr="00A574A8">
              <w:t>14</w:t>
            </w:r>
            <w:r w:rsidR="00030939">
              <w:t>.</w:t>
            </w:r>
            <w:r w:rsidRPr="00A574A8">
              <w:t xml:space="preserve"> pielikuma 7. un 8. punkt</w:t>
            </w:r>
            <w:r w:rsidR="00030939">
              <w:t>s</w:t>
            </w:r>
            <w:r w:rsidRPr="00A574A8">
              <w:t xml:space="preserve">, norādot tikai atsauci uz </w:t>
            </w:r>
            <w:r w:rsidRPr="00A574A8">
              <w:rPr>
                <w:rFonts w:eastAsia="Calibri"/>
                <w:lang w:eastAsia="en-US"/>
              </w:rPr>
              <w:t>Regulas 2019/2072 V</w:t>
            </w:r>
            <w:r w:rsidR="00030939">
              <w:rPr>
                <w:rFonts w:eastAsia="Calibri"/>
                <w:lang w:eastAsia="en-US"/>
              </w:rPr>
              <w:t> </w:t>
            </w:r>
            <w:r w:rsidRPr="00A574A8">
              <w:rPr>
                <w:rFonts w:eastAsia="Calibri"/>
                <w:lang w:eastAsia="en-US"/>
              </w:rPr>
              <w:t xml:space="preserve">pielikuma G daļu </w:t>
            </w:r>
            <w:r w:rsidR="00030939">
              <w:rPr>
                <w:rFonts w:eastAsia="Calibri"/>
                <w:lang w:eastAsia="en-US"/>
              </w:rPr>
              <w:t xml:space="preserve">un </w:t>
            </w:r>
            <w:r w:rsidRPr="00A574A8">
              <w:rPr>
                <w:rFonts w:eastAsia="Calibri"/>
                <w:lang w:eastAsia="en-US"/>
              </w:rPr>
              <w:t>at</w:t>
            </w:r>
            <w:r w:rsidR="00030939">
              <w:rPr>
                <w:rFonts w:eastAsia="Calibri"/>
                <w:lang w:eastAsia="en-US"/>
              </w:rPr>
              <w:t>bilstoš</w:t>
            </w:r>
            <w:r w:rsidRPr="00A574A8">
              <w:rPr>
                <w:rFonts w:eastAsia="Calibri"/>
                <w:lang w:eastAsia="en-US"/>
              </w:rPr>
              <w:t xml:space="preserve">os </w:t>
            </w:r>
            <w:r w:rsidRPr="00511736">
              <w:rPr>
                <w:rFonts w:eastAsia="Calibri"/>
                <w:i/>
                <w:lang w:eastAsia="en-US"/>
              </w:rPr>
              <w:t>RNQP</w:t>
            </w:r>
            <w:r w:rsidRPr="00A574A8">
              <w:rPr>
                <w:rFonts w:eastAsia="Calibri"/>
                <w:lang w:eastAsia="en-US"/>
              </w:rPr>
              <w:t>, kuriem ir nepieciešami attiecīgie pasākumi.</w:t>
            </w:r>
          </w:p>
          <w:p w14:paraId="0034E517" w14:textId="77777777" w:rsidR="00057D83" w:rsidRPr="006A74A0" w:rsidRDefault="00057D83" w:rsidP="00057D83">
            <w:pPr>
              <w:pStyle w:val="Bezatstarpm"/>
              <w:jc w:val="both"/>
              <w:rPr>
                <w:rFonts w:eastAsia="Calibri"/>
                <w:color w:val="00B0F0"/>
                <w:lang w:eastAsia="en-US"/>
              </w:rPr>
            </w:pPr>
          </w:p>
          <w:p w14:paraId="7D6CB1F2" w14:textId="1CE10977" w:rsidR="00057D83" w:rsidRPr="00AD2E48" w:rsidRDefault="00057D83" w:rsidP="00057D83">
            <w:pPr>
              <w:pStyle w:val="Bezatstarpm"/>
              <w:jc w:val="both"/>
            </w:pPr>
          </w:p>
        </w:tc>
        <w:tc>
          <w:tcPr>
            <w:tcW w:w="3118" w:type="dxa"/>
            <w:shd w:val="clear" w:color="auto" w:fill="auto"/>
          </w:tcPr>
          <w:p w14:paraId="77D7980A" w14:textId="094EEC79" w:rsidR="00057D83" w:rsidRPr="00580D6A" w:rsidRDefault="00057D83" w:rsidP="00057D83">
            <w:pPr>
              <w:jc w:val="both"/>
              <w:rPr>
                <w:shd w:val="clear" w:color="auto" w:fill="FFFFFF"/>
              </w:rPr>
            </w:pPr>
            <w:r w:rsidRPr="00580D6A">
              <w:rPr>
                <w:shd w:val="clear" w:color="auto" w:fill="FFFFFF"/>
              </w:rPr>
              <w:lastRenderedPageBreak/>
              <w:t>1.2</w:t>
            </w:r>
            <w:r w:rsidR="001A2E71">
              <w:rPr>
                <w:shd w:val="clear" w:color="auto" w:fill="FFFFFF"/>
              </w:rPr>
              <w:t>3</w:t>
            </w:r>
            <w:r w:rsidRPr="00580D6A">
              <w:rPr>
                <w:shd w:val="clear" w:color="auto" w:fill="FFFFFF"/>
              </w:rPr>
              <w:t xml:space="preserve">. izteikt 69. punktu šādā </w:t>
            </w:r>
            <w:r w:rsidRPr="00580D6A">
              <w:rPr>
                <w:shd w:val="clear" w:color="auto" w:fill="FFFFFF"/>
              </w:rPr>
              <w:lastRenderedPageBreak/>
              <w:t>redakcijā:</w:t>
            </w:r>
          </w:p>
          <w:p w14:paraId="24F09E96" w14:textId="2DDA0D90" w:rsidR="00057D83" w:rsidRPr="00A846E2" w:rsidRDefault="00057D83" w:rsidP="00057D83">
            <w:pPr>
              <w:ind w:firstLine="28"/>
              <w:jc w:val="both"/>
              <w:rPr>
                <w:shd w:val="clear" w:color="auto" w:fill="FFFFFF"/>
              </w:rPr>
            </w:pPr>
            <w:r w:rsidRPr="00A846E2">
              <w:rPr>
                <w:shd w:val="clear" w:color="auto" w:fill="FFFFFF"/>
              </w:rPr>
              <w:t xml:space="preserve">"69. Savienībā reglamentēto </w:t>
            </w:r>
            <w:proofErr w:type="spellStart"/>
            <w:r w:rsidRPr="00A846E2">
              <w:rPr>
                <w:shd w:val="clear" w:color="auto" w:fill="FFFFFF"/>
              </w:rPr>
              <w:t>nekarantīnas</w:t>
            </w:r>
            <w:proofErr w:type="spellEnd"/>
            <w:r w:rsidRPr="00A846E2">
              <w:rPr>
                <w:shd w:val="clear" w:color="auto" w:fill="FFFFFF"/>
              </w:rPr>
              <w:t xml:space="preserve"> organismu pieļaujamais daudzums sēklu vidējā paraugā</w:t>
            </w:r>
            <w:r w:rsidRPr="00A846E2">
              <w:rPr>
                <w:rFonts w:eastAsia="Calibri"/>
                <w:lang w:eastAsia="en-US"/>
              </w:rPr>
              <w:t xml:space="preserve"> pirmsbāzes (PB), bāzes (B) un sertificētā</w:t>
            </w:r>
            <w:r w:rsidR="00BA67E0">
              <w:rPr>
                <w:rFonts w:eastAsia="Calibri"/>
                <w:lang w:eastAsia="en-US"/>
              </w:rPr>
              <w:t xml:space="preserve">m </w:t>
            </w:r>
            <w:r w:rsidRPr="00A846E2">
              <w:rPr>
                <w:rFonts w:eastAsia="Calibri"/>
                <w:lang w:eastAsia="en-US"/>
              </w:rPr>
              <w:t>(C) sēklām</w:t>
            </w:r>
            <w:r w:rsidRPr="00A846E2">
              <w:rPr>
                <w:shd w:val="clear" w:color="auto" w:fill="FFFFFF"/>
              </w:rPr>
              <w:t xml:space="preserve"> ir noteikts šo noteikumu 14. pielikumā</w:t>
            </w:r>
            <w:bookmarkStart w:id="17" w:name="_Hlk36203067"/>
            <w:r w:rsidRPr="00A846E2">
              <w:rPr>
                <w:shd w:val="clear" w:color="auto" w:fill="FFFFFF"/>
              </w:rPr>
              <w:t>.</w:t>
            </w:r>
            <w:bookmarkStart w:id="18" w:name="_Hlk36133548"/>
            <w:r w:rsidRPr="00A846E2">
              <w:rPr>
                <w:shd w:val="clear" w:color="auto" w:fill="FFFFFF"/>
              </w:rPr>
              <w:t>";</w:t>
            </w:r>
            <w:bookmarkEnd w:id="17"/>
            <w:bookmarkEnd w:id="18"/>
          </w:p>
          <w:p w14:paraId="372CC32E" w14:textId="4B487A0D" w:rsidR="00057D83" w:rsidRDefault="00057D83" w:rsidP="00057D83">
            <w:pPr>
              <w:ind w:firstLine="28"/>
              <w:jc w:val="both"/>
              <w:rPr>
                <w:shd w:val="clear" w:color="auto" w:fill="FFFFFF"/>
              </w:rPr>
            </w:pPr>
          </w:p>
          <w:p w14:paraId="367F235C" w14:textId="2B9D0647" w:rsidR="00057D83" w:rsidRDefault="00057D83" w:rsidP="00057D83">
            <w:pPr>
              <w:ind w:firstLine="28"/>
              <w:jc w:val="both"/>
              <w:rPr>
                <w:shd w:val="clear" w:color="auto" w:fill="FFFFFF"/>
              </w:rPr>
            </w:pPr>
          </w:p>
          <w:p w14:paraId="42068FC2" w14:textId="10C5E7A3" w:rsidR="00057D83" w:rsidRDefault="00057D83" w:rsidP="00057D83">
            <w:pPr>
              <w:ind w:firstLine="28"/>
              <w:jc w:val="both"/>
              <w:rPr>
                <w:shd w:val="clear" w:color="auto" w:fill="FFFFFF"/>
              </w:rPr>
            </w:pPr>
          </w:p>
          <w:p w14:paraId="135409BF" w14:textId="1A069A56" w:rsidR="00057D83" w:rsidRDefault="00057D83" w:rsidP="00057D83">
            <w:pPr>
              <w:ind w:firstLine="28"/>
              <w:jc w:val="both"/>
              <w:rPr>
                <w:shd w:val="clear" w:color="auto" w:fill="FFFFFF"/>
              </w:rPr>
            </w:pPr>
          </w:p>
          <w:p w14:paraId="0A5BA6B1" w14:textId="791698C8" w:rsidR="00057D83" w:rsidRDefault="00057D83" w:rsidP="00057D83">
            <w:pPr>
              <w:ind w:firstLine="28"/>
              <w:jc w:val="both"/>
              <w:rPr>
                <w:shd w:val="clear" w:color="auto" w:fill="FFFFFF"/>
              </w:rPr>
            </w:pPr>
          </w:p>
          <w:p w14:paraId="72F0319B" w14:textId="03ABF861" w:rsidR="00057D83" w:rsidRDefault="00057D83" w:rsidP="00057D83">
            <w:pPr>
              <w:ind w:firstLine="28"/>
              <w:jc w:val="both"/>
              <w:rPr>
                <w:shd w:val="clear" w:color="auto" w:fill="FFFFFF"/>
              </w:rPr>
            </w:pPr>
          </w:p>
          <w:p w14:paraId="77645875" w14:textId="5FA27BAF" w:rsidR="00057D83" w:rsidRDefault="00057D83" w:rsidP="00057D83">
            <w:pPr>
              <w:ind w:firstLine="28"/>
              <w:jc w:val="both"/>
              <w:rPr>
                <w:shd w:val="clear" w:color="auto" w:fill="FFFFFF"/>
              </w:rPr>
            </w:pPr>
          </w:p>
          <w:p w14:paraId="776FDA16" w14:textId="190E8551" w:rsidR="00057D83" w:rsidRDefault="00057D83" w:rsidP="00057D83">
            <w:pPr>
              <w:ind w:firstLine="28"/>
              <w:jc w:val="both"/>
              <w:rPr>
                <w:shd w:val="clear" w:color="auto" w:fill="FFFFFF"/>
              </w:rPr>
            </w:pPr>
          </w:p>
          <w:p w14:paraId="5D1D29B3" w14:textId="42D5977C" w:rsidR="00057D83" w:rsidRDefault="00057D83" w:rsidP="00057D83">
            <w:pPr>
              <w:ind w:firstLine="28"/>
              <w:jc w:val="both"/>
              <w:rPr>
                <w:shd w:val="clear" w:color="auto" w:fill="FFFFFF"/>
              </w:rPr>
            </w:pPr>
          </w:p>
          <w:p w14:paraId="172159A0" w14:textId="7577FFFA" w:rsidR="00057D83" w:rsidRDefault="00057D83" w:rsidP="00057D83">
            <w:pPr>
              <w:ind w:firstLine="28"/>
              <w:jc w:val="both"/>
              <w:rPr>
                <w:shd w:val="clear" w:color="auto" w:fill="FFFFFF"/>
              </w:rPr>
            </w:pPr>
          </w:p>
          <w:p w14:paraId="17A40425" w14:textId="0A3FCFB1" w:rsidR="00057D83" w:rsidRDefault="00057D83" w:rsidP="00057D83">
            <w:pPr>
              <w:ind w:firstLine="28"/>
              <w:jc w:val="both"/>
              <w:rPr>
                <w:shd w:val="clear" w:color="auto" w:fill="FFFFFF"/>
              </w:rPr>
            </w:pPr>
          </w:p>
          <w:p w14:paraId="4D0F8162" w14:textId="66E35C66" w:rsidR="00057D83" w:rsidRDefault="00057D83" w:rsidP="00057D83">
            <w:pPr>
              <w:ind w:firstLine="28"/>
              <w:jc w:val="both"/>
              <w:rPr>
                <w:shd w:val="clear" w:color="auto" w:fill="FFFFFF"/>
              </w:rPr>
            </w:pPr>
          </w:p>
          <w:p w14:paraId="3B5CA00E" w14:textId="6B74FB3F" w:rsidR="00057D83" w:rsidRDefault="00057D83" w:rsidP="00057D83">
            <w:pPr>
              <w:ind w:firstLine="28"/>
              <w:jc w:val="both"/>
              <w:rPr>
                <w:shd w:val="clear" w:color="auto" w:fill="FFFFFF"/>
              </w:rPr>
            </w:pPr>
          </w:p>
          <w:p w14:paraId="01D788A4" w14:textId="44A1ACA8" w:rsidR="00057D83" w:rsidRDefault="00057D83" w:rsidP="00057D83">
            <w:pPr>
              <w:ind w:firstLine="28"/>
              <w:jc w:val="both"/>
              <w:rPr>
                <w:shd w:val="clear" w:color="auto" w:fill="FFFFFF"/>
              </w:rPr>
            </w:pPr>
          </w:p>
          <w:p w14:paraId="096981E7" w14:textId="2FA92F5E" w:rsidR="00057D83" w:rsidRDefault="00057D83" w:rsidP="00057D83">
            <w:pPr>
              <w:ind w:firstLine="28"/>
              <w:jc w:val="both"/>
              <w:rPr>
                <w:shd w:val="clear" w:color="auto" w:fill="FFFFFF"/>
              </w:rPr>
            </w:pPr>
          </w:p>
          <w:p w14:paraId="088B08B0" w14:textId="58D8EBC1" w:rsidR="00057D83" w:rsidRDefault="00057D83" w:rsidP="00057D83">
            <w:pPr>
              <w:ind w:firstLine="28"/>
              <w:jc w:val="both"/>
              <w:rPr>
                <w:shd w:val="clear" w:color="auto" w:fill="FFFFFF"/>
              </w:rPr>
            </w:pPr>
          </w:p>
          <w:p w14:paraId="14D91E36" w14:textId="6868C1F3" w:rsidR="00057D83" w:rsidRDefault="00057D83" w:rsidP="00057D83">
            <w:pPr>
              <w:ind w:firstLine="28"/>
              <w:jc w:val="both"/>
              <w:rPr>
                <w:shd w:val="clear" w:color="auto" w:fill="FFFFFF"/>
              </w:rPr>
            </w:pPr>
          </w:p>
          <w:p w14:paraId="15E57A4C" w14:textId="1F91621E" w:rsidR="00057D83" w:rsidRDefault="00057D83" w:rsidP="00057D83">
            <w:pPr>
              <w:ind w:firstLine="28"/>
              <w:jc w:val="both"/>
              <w:rPr>
                <w:shd w:val="clear" w:color="auto" w:fill="FFFFFF"/>
              </w:rPr>
            </w:pPr>
          </w:p>
          <w:p w14:paraId="276DEEB1" w14:textId="3F6AD551" w:rsidR="00057D83" w:rsidRDefault="00057D83" w:rsidP="00057D83">
            <w:pPr>
              <w:ind w:firstLine="28"/>
              <w:jc w:val="both"/>
              <w:rPr>
                <w:shd w:val="clear" w:color="auto" w:fill="FFFFFF"/>
              </w:rPr>
            </w:pPr>
          </w:p>
          <w:p w14:paraId="0086562D" w14:textId="3CA4B658" w:rsidR="00057D83" w:rsidRDefault="00057D83" w:rsidP="00057D83">
            <w:pPr>
              <w:ind w:firstLine="28"/>
              <w:jc w:val="both"/>
              <w:rPr>
                <w:shd w:val="clear" w:color="auto" w:fill="FFFFFF"/>
              </w:rPr>
            </w:pPr>
          </w:p>
          <w:p w14:paraId="15F41814" w14:textId="504C687E" w:rsidR="00057D83" w:rsidRDefault="00057D83" w:rsidP="00057D83">
            <w:pPr>
              <w:ind w:firstLine="28"/>
              <w:jc w:val="both"/>
              <w:rPr>
                <w:shd w:val="clear" w:color="auto" w:fill="FFFFFF"/>
              </w:rPr>
            </w:pPr>
          </w:p>
          <w:p w14:paraId="1E519094" w14:textId="3A243956" w:rsidR="00057D83" w:rsidRDefault="00057D83" w:rsidP="00057D83">
            <w:pPr>
              <w:ind w:firstLine="28"/>
              <w:jc w:val="both"/>
              <w:rPr>
                <w:shd w:val="clear" w:color="auto" w:fill="FFFFFF"/>
              </w:rPr>
            </w:pPr>
          </w:p>
          <w:p w14:paraId="1AB85B3B" w14:textId="2D90A8BF" w:rsidR="00057D83" w:rsidRDefault="00057D83" w:rsidP="00057D83">
            <w:pPr>
              <w:ind w:firstLine="28"/>
              <w:jc w:val="both"/>
              <w:rPr>
                <w:shd w:val="clear" w:color="auto" w:fill="FFFFFF"/>
              </w:rPr>
            </w:pPr>
          </w:p>
          <w:p w14:paraId="21A677B6" w14:textId="0A4B502C" w:rsidR="00057D83" w:rsidRDefault="00057D83" w:rsidP="00057D83">
            <w:pPr>
              <w:ind w:firstLine="28"/>
              <w:jc w:val="both"/>
              <w:rPr>
                <w:shd w:val="clear" w:color="auto" w:fill="FFFFFF"/>
              </w:rPr>
            </w:pPr>
          </w:p>
          <w:p w14:paraId="064F4D4D" w14:textId="2B5547FC" w:rsidR="00057D83" w:rsidRDefault="00057D83" w:rsidP="00057D83">
            <w:pPr>
              <w:ind w:firstLine="28"/>
              <w:jc w:val="both"/>
              <w:rPr>
                <w:shd w:val="clear" w:color="auto" w:fill="FFFFFF"/>
              </w:rPr>
            </w:pPr>
          </w:p>
          <w:p w14:paraId="01B74D31" w14:textId="7018FE94" w:rsidR="00057D83" w:rsidRDefault="00057D83" w:rsidP="00057D83">
            <w:pPr>
              <w:ind w:firstLine="28"/>
              <w:jc w:val="both"/>
              <w:rPr>
                <w:shd w:val="clear" w:color="auto" w:fill="FFFFFF"/>
              </w:rPr>
            </w:pPr>
          </w:p>
          <w:p w14:paraId="09EB734D" w14:textId="28B2FB02" w:rsidR="00057D83" w:rsidRDefault="00057D83" w:rsidP="00057D83">
            <w:pPr>
              <w:ind w:firstLine="28"/>
              <w:jc w:val="both"/>
              <w:rPr>
                <w:shd w:val="clear" w:color="auto" w:fill="FFFFFF"/>
              </w:rPr>
            </w:pPr>
          </w:p>
          <w:p w14:paraId="755451BE" w14:textId="3ED0D3F2" w:rsidR="00057D83" w:rsidRDefault="00057D83" w:rsidP="00057D83">
            <w:pPr>
              <w:ind w:firstLine="28"/>
              <w:jc w:val="both"/>
              <w:rPr>
                <w:shd w:val="clear" w:color="auto" w:fill="FFFFFF"/>
              </w:rPr>
            </w:pPr>
          </w:p>
          <w:p w14:paraId="6C5FB05F" w14:textId="2DFE14F7" w:rsidR="00057D83" w:rsidRDefault="00057D83" w:rsidP="00057D83">
            <w:pPr>
              <w:ind w:firstLine="28"/>
              <w:jc w:val="both"/>
              <w:rPr>
                <w:shd w:val="clear" w:color="auto" w:fill="FFFFFF"/>
              </w:rPr>
            </w:pPr>
          </w:p>
          <w:p w14:paraId="0777034D" w14:textId="7BC663F5" w:rsidR="00057D83" w:rsidRDefault="00057D83" w:rsidP="00057D83">
            <w:pPr>
              <w:ind w:firstLine="28"/>
              <w:jc w:val="both"/>
              <w:rPr>
                <w:shd w:val="clear" w:color="auto" w:fill="FFFFFF"/>
              </w:rPr>
            </w:pPr>
          </w:p>
          <w:p w14:paraId="04F596AF" w14:textId="5CA2619C" w:rsidR="00057D83" w:rsidRDefault="00057D83" w:rsidP="00057D83">
            <w:pPr>
              <w:ind w:firstLine="28"/>
              <w:jc w:val="both"/>
              <w:rPr>
                <w:shd w:val="clear" w:color="auto" w:fill="FFFFFF"/>
              </w:rPr>
            </w:pPr>
          </w:p>
          <w:p w14:paraId="5C8773B0" w14:textId="536E14DB" w:rsidR="00057D83" w:rsidRDefault="00057D83" w:rsidP="00057D83">
            <w:pPr>
              <w:ind w:firstLine="28"/>
              <w:jc w:val="both"/>
              <w:rPr>
                <w:shd w:val="clear" w:color="auto" w:fill="FFFFFF"/>
              </w:rPr>
            </w:pPr>
          </w:p>
          <w:p w14:paraId="4123014E" w14:textId="76F5EED1" w:rsidR="00057D83" w:rsidRDefault="00057D83" w:rsidP="00057D83">
            <w:pPr>
              <w:ind w:firstLine="28"/>
              <w:jc w:val="both"/>
              <w:rPr>
                <w:shd w:val="clear" w:color="auto" w:fill="FFFFFF"/>
              </w:rPr>
            </w:pPr>
          </w:p>
          <w:p w14:paraId="53D7ADD4" w14:textId="1434790E" w:rsidR="00057D83" w:rsidRDefault="00057D83" w:rsidP="00057D83">
            <w:pPr>
              <w:ind w:firstLine="28"/>
              <w:jc w:val="both"/>
              <w:rPr>
                <w:shd w:val="clear" w:color="auto" w:fill="FFFFFF"/>
              </w:rPr>
            </w:pPr>
          </w:p>
          <w:p w14:paraId="3C14DC29" w14:textId="074EF514" w:rsidR="00057D83" w:rsidRDefault="00057D83" w:rsidP="00057D83">
            <w:pPr>
              <w:ind w:firstLine="28"/>
              <w:jc w:val="both"/>
              <w:rPr>
                <w:shd w:val="clear" w:color="auto" w:fill="FFFFFF"/>
              </w:rPr>
            </w:pPr>
          </w:p>
          <w:p w14:paraId="7B1CAE1E" w14:textId="1650BB66" w:rsidR="00057D83" w:rsidRDefault="00057D83" w:rsidP="00057D83">
            <w:pPr>
              <w:ind w:firstLine="28"/>
              <w:jc w:val="both"/>
              <w:rPr>
                <w:shd w:val="clear" w:color="auto" w:fill="FFFFFF"/>
              </w:rPr>
            </w:pPr>
          </w:p>
          <w:p w14:paraId="3231ED54" w14:textId="406A8EF9" w:rsidR="00057D83" w:rsidRDefault="00057D83" w:rsidP="00057D83">
            <w:pPr>
              <w:ind w:firstLine="28"/>
              <w:jc w:val="both"/>
              <w:rPr>
                <w:shd w:val="clear" w:color="auto" w:fill="FFFFFF"/>
              </w:rPr>
            </w:pPr>
          </w:p>
          <w:p w14:paraId="52FBD008" w14:textId="21689A20" w:rsidR="00057D83" w:rsidRDefault="00057D83" w:rsidP="00057D83">
            <w:pPr>
              <w:ind w:firstLine="28"/>
              <w:jc w:val="both"/>
              <w:rPr>
                <w:shd w:val="clear" w:color="auto" w:fill="FFFFFF"/>
              </w:rPr>
            </w:pPr>
          </w:p>
          <w:p w14:paraId="44ED8196" w14:textId="669127AA" w:rsidR="00057D83" w:rsidRDefault="00057D83" w:rsidP="00057D83">
            <w:pPr>
              <w:ind w:firstLine="28"/>
              <w:jc w:val="both"/>
              <w:rPr>
                <w:shd w:val="clear" w:color="auto" w:fill="FFFFFF"/>
              </w:rPr>
            </w:pPr>
          </w:p>
          <w:p w14:paraId="69AB8C3B" w14:textId="752FADB7" w:rsidR="00057D83" w:rsidRDefault="00057D83" w:rsidP="00057D83">
            <w:pPr>
              <w:ind w:firstLine="28"/>
              <w:jc w:val="both"/>
              <w:rPr>
                <w:shd w:val="clear" w:color="auto" w:fill="FFFFFF"/>
              </w:rPr>
            </w:pPr>
          </w:p>
          <w:p w14:paraId="4128301B" w14:textId="3DCA4191" w:rsidR="00057D83" w:rsidRDefault="00057D83" w:rsidP="00057D83">
            <w:pPr>
              <w:ind w:firstLine="28"/>
              <w:jc w:val="both"/>
              <w:rPr>
                <w:shd w:val="clear" w:color="auto" w:fill="FFFFFF"/>
              </w:rPr>
            </w:pPr>
          </w:p>
          <w:p w14:paraId="134235A4" w14:textId="6E107F82" w:rsidR="00057D83" w:rsidRDefault="00057D83" w:rsidP="00057D83">
            <w:pPr>
              <w:ind w:firstLine="28"/>
              <w:jc w:val="both"/>
              <w:rPr>
                <w:shd w:val="clear" w:color="auto" w:fill="FFFFFF"/>
              </w:rPr>
            </w:pPr>
          </w:p>
          <w:p w14:paraId="09F8A181" w14:textId="22588E55" w:rsidR="00057D83" w:rsidRDefault="00057D83" w:rsidP="00057D83">
            <w:pPr>
              <w:ind w:firstLine="28"/>
              <w:jc w:val="both"/>
              <w:rPr>
                <w:shd w:val="clear" w:color="auto" w:fill="FFFFFF"/>
              </w:rPr>
            </w:pPr>
          </w:p>
          <w:p w14:paraId="3A591CC2" w14:textId="07B11C11" w:rsidR="00057D83" w:rsidRDefault="00057D83" w:rsidP="00057D83">
            <w:pPr>
              <w:ind w:firstLine="28"/>
              <w:jc w:val="both"/>
              <w:rPr>
                <w:shd w:val="clear" w:color="auto" w:fill="FFFFFF"/>
              </w:rPr>
            </w:pPr>
          </w:p>
          <w:p w14:paraId="308E66A2" w14:textId="62042001" w:rsidR="00057D83" w:rsidRDefault="00057D83" w:rsidP="00057D83">
            <w:pPr>
              <w:ind w:firstLine="28"/>
              <w:jc w:val="both"/>
              <w:rPr>
                <w:shd w:val="clear" w:color="auto" w:fill="FFFFFF"/>
              </w:rPr>
            </w:pPr>
          </w:p>
          <w:p w14:paraId="534CA752" w14:textId="3EBBD047" w:rsidR="00057D83" w:rsidRDefault="00057D83" w:rsidP="00057D83">
            <w:pPr>
              <w:ind w:firstLine="28"/>
              <w:jc w:val="both"/>
              <w:rPr>
                <w:shd w:val="clear" w:color="auto" w:fill="FFFFFF"/>
              </w:rPr>
            </w:pPr>
          </w:p>
          <w:p w14:paraId="46320551" w14:textId="0802BFE2" w:rsidR="00057D83" w:rsidRDefault="00057D83" w:rsidP="00057D83">
            <w:pPr>
              <w:ind w:firstLine="28"/>
              <w:jc w:val="both"/>
              <w:rPr>
                <w:shd w:val="clear" w:color="auto" w:fill="FFFFFF"/>
              </w:rPr>
            </w:pPr>
          </w:p>
          <w:p w14:paraId="6C87F134" w14:textId="363D4942" w:rsidR="00057D83" w:rsidRDefault="00057D83" w:rsidP="00057D83">
            <w:pPr>
              <w:ind w:firstLine="28"/>
              <w:jc w:val="both"/>
              <w:rPr>
                <w:shd w:val="clear" w:color="auto" w:fill="FFFFFF"/>
              </w:rPr>
            </w:pPr>
          </w:p>
          <w:p w14:paraId="68303C12" w14:textId="1D7D693D" w:rsidR="00057D83" w:rsidRDefault="00057D83" w:rsidP="00057D83">
            <w:pPr>
              <w:ind w:firstLine="28"/>
              <w:jc w:val="both"/>
              <w:rPr>
                <w:shd w:val="clear" w:color="auto" w:fill="FFFFFF"/>
              </w:rPr>
            </w:pPr>
          </w:p>
          <w:p w14:paraId="6F3B15CF" w14:textId="48C09F6F" w:rsidR="00057D83" w:rsidRDefault="00057D83" w:rsidP="00057D83">
            <w:pPr>
              <w:ind w:firstLine="28"/>
              <w:jc w:val="both"/>
              <w:rPr>
                <w:shd w:val="clear" w:color="auto" w:fill="FFFFFF"/>
              </w:rPr>
            </w:pPr>
          </w:p>
          <w:p w14:paraId="20B13B45" w14:textId="4A3B86A8" w:rsidR="00057D83" w:rsidRDefault="00057D83" w:rsidP="00057D83">
            <w:pPr>
              <w:ind w:firstLine="28"/>
              <w:jc w:val="both"/>
              <w:rPr>
                <w:shd w:val="clear" w:color="auto" w:fill="FFFFFF"/>
              </w:rPr>
            </w:pPr>
          </w:p>
          <w:p w14:paraId="68A9A489" w14:textId="4F19FCE0" w:rsidR="00057D83" w:rsidRDefault="00057D83" w:rsidP="00057D83">
            <w:pPr>
              <w:ind w:firstLine="28"/>
              <w:jc w:val="both"/>
              <w:rPr>
                <w:shd w:val="clear" w:color="auto" w:fill="FFFFFF"/>
              </w:rPr>
            </w:pPr>
          </w:p>
          <w:p w14:paraId="330706CD" w14:textId="2F9CAFC1" w:rsidR="00057D83" w:rsidRDefault="00057D83" w:rsidP="00057D83">
            <w:pPr>
              <w:ind w:firstLine="28"/>
              <w:jc w:val="both"/>
              <w:rPr>
                <w:shd w:val="clear" w:color="auto" w:fill="FFFFFF"/>
              </w:rPr>
            </w:pPr>
          </w:p>
          <w:p w14:paraId="290F4B51" w14:textId="4AC931D9" w:rsidR="00057D83" w:rsidRDefault="00057D83" w:rsidP="00057D83">
            <w:pPr>
              <w:ind w:firstLine="28"/>
              <w:jc w:val="both"/>
              <w:rPr>
                <w:shd w:val="clear" w:color="auto" w:fill="FFFFFF"/>
              </w:rPr>
            </w:pPr>
          </w:p>
          <w:p w14:paraId="238A405A" w14:textId="09D39377" w:rsidR="00057D83" w:rsidRDefault="00057D83" w:rsidP="00057D83">
            <w:pPr>
              <w:ind w:firstLine="28"/>
              <w:jc w:val="both"/>
              <w:rPr>
                <w:shd w:val="clear" w:color="auto" w:fill="FFFFFF"/>
              </w:rPr>
            </w:pPr>
          </w:p>
          <w:p w14:paraId="14CCFCBF" w14:textId="1708EDED" w:rsidR="00057D83" w:rsidRDefault="00057D83" w:rsidP="00057D83">
            <w:pPr>
              <w:ind w:firstLine="28"/>
              <w:jc w:val="both"/>
              <w:rPr>
                <w:shd w:val="clear" w:color="auto" w:fill="FFFFFF"/>
              </w:rPr>
            </w:pPr>
          </w:p>
          <w:p w14:paraId="4C9C5BF6" w14:textId="2580D56B" w:rsidR="00057D83" w:rsidRDefault="00057D83" w:rsidP="00057D83">
            <w:pPr>
              <w:ind w:firstLine="28"/>
              <w:jc w:val="both"/>
              <w:rPr>
                <w:shd w:val="clear" w:color="auto" w:fill="FFFFFF"/>
              </w:rPr>
            </w:pPr>
          </w:p>
          <w:p w14:paraId="5A8836AC" w14:textId="36A6454B" w:rsidR="00057D83" w:rsidRDefault="00057D83" w:rsidP="00057D83">
            <w:pPr>
              <w:ind w:firstLine="28"/>
              <w:jc w:val="both"/>
              <w:rPr>
                <w:shd w:val="clear" w:color="auto" w:fill="FFFFFF"/>
              </w:rPr>
            </w:pPr>
          </w:p>
          <w:p w14:paraId="23BD1BCD" w14:textId="28E03AE0" w:rsidR="00057D83" w:rsidRDefault="00057D83" w:rsidP="00057D83">
            <w:pPr>
              <w:ind w:firstLine="28"/>
              <w:jc w:val="both"/>
              <w:rPr>
                <w:shd w:val="clear" w:color="auto" w:fill="FFFFFF"/>
              </w:rPr>
            </w:pPr>
          </w:p>
          <w:p w14:paraId="3D3F6E14" w14:textId="456ED2C7" w:rsidR="00057D83" w:rsidRDefault="00057D83" w:rsidP="00057D83">
            <w:pPr>
              <w:ind w:firstLine="28"/>
              <w:jc w:val="both"/>
              <w:rPr>
                <w:shd w:val="clear" w:color="auto" w:fill="FFFFFF"/>
              </w:rPr>
            </w:pPr>
          </w:p>
          <w:p w14:paraId="5C00B910" w14:textId="22C879D3" w:rsidR="00057D83" w:rsidRDefault="00057D83" w:rsidP="00342D9C">
            <w:pPr>
              <w:jc w:val="both"/>
              <w:rPr>
                <w:shd w:val="clear" w:color="auto" w:fill="FFFFFF"/>
              </w:rPr>
            </w:pPr>
          </w:p>
          <w:p w14:paraId="53621BE2" w14:textId="3F295232" w:rsidR="00057D83" w:rsidRPr="00030939" w:rsidRDefault="00057D83" w:rsidP="00057D83">
            <w:pPr>
              <w:pStyle w:val="Sarakstarindkopa"/>
              <w:spacing w:line="293" w:lineRule="atLeast"/>
              <w:ind w:left="65"/>
              <w:jc w:val="both"/>
              <w:rPr>
                <w:rFonts w:ascii="Times New Roman" w:hAnsi="Times New Roman"/>
                <w:sz w:val="24"/>
                <w:szCs w:val="24"/>
              </w:rPr>
            </w:pPr>
            <w:r w:rsidRPr="00511736">
              <w:rPr>
                <w:rFonts w:ascii="Times New Roman" w:hAnsi="Times New Roman"/>
                <w:sz w:val="24"/>
                <w:szCs w:val="24"/>
                <w:shd w:val="clear" w:color="auto" w:fill="FFFFFF"/>
              </w:rPr>
              <w:t xml:space="preserve">Skatīt </w:t>
            </w:r>
            <w:r w:rsidR="00860EE2" w:rsidRPr="00511736">
              <w:rPr>
                <w:rFonts w:ascii="Times New Roman" w:hAnsi="Times New Roman"/>
                <w:sz w:val="24"/>
                <w:szCs w:val="24"/>
                <w:shd w:val="clear" w:color="auto" w:fill="FFFFFF"/>
              </w:rPr>
              <w:t>n</w:t>
            </w:r>
            <w:r w:rsidRPr="00511736">
              <w:rPr>
                <w:rFonts w:ascii="Times New Roman" w:hAnsi="Times New Roman"/>
                <w:sz w:val="24"/>
                <w:szCs w:val="24"/>
                <w:shd w:val="clear" w:color="auto" w:fill="FFFFFF"/>
              </w:rPr>
              <w:t>oteikumu Nr.</w:t>
            </w:r>
            <w:r w:rsidR="0054320E" w:rsidRPr="00511736">
              <w:rPr>
                <w:rFonts w:ascii="Times New Roman" w:hAnsi="Times New Roman"/>
                <w:sz w:val="24"/>
                <w:szCs w:val="24"/>
                <w:shd w:val="clear" w:color="auto" w:fill="FFFFFF"/>
              </w:rPr>
              <w:t xml:space="preserve"> 352</w:t>
            </w:r>
            <w:r w:rsidRPr="00511736">
              <w:rPr>
                <w:rFonts w:ascii="Times New Roman" w:hAnsi="Times New Roman"/>
                <w:sz w:val="24"/>
                <w:szCs w:val="24"/>
                <w:shd w:val="clear" w:color="auto" w:fill="FFFFFF"/>
              </w:rPr>
              <w:t xml:space="preserve"> </w:t>
            </w:r>
            <w:r w:rsidRPr="00030939">
              <w:rPr>
                <w:rFonts w:ascii="Times New Roman" w:hAnsi="Times New Roman"/>
                <w:sz w:val="24"/>
                <w:szCs w:val="24"/>
              </w:rPr>
              <w:t>14.</w:t>
            </w:r>
            <w:r w:rsidR="00030939">
              <w:rPr>
                <w:rFonts w:ascii="Times New Roman" w:hAnsi="Times New Roman"/>
                <w:sz w:val="24"/>
                <w:szCs w:val="24"/>
              </w:rPr>
              <w:t> </w:t>
            </w:r>
            <w:r w:rsidRPr="00030939">
              <w:rPr>
                <w:rFonts w:ascii="Times New Roman" w:hAnsi="Times New Roman"/>
                <w:sz w:val="24"/>
                <w:szCs w:val="24"/>
              </w:rPr>
              <w:t>pielikuma 7. un 8.</w:t>
            </w:r>
            <w:r w:rsidR="00030939">
              <w:rPr>
                <w:rFonts w:ascii="Times New Roman" w:hAnsi="Times New Roman"/>
                <w:sz w:val="24"/>
                <w:szCs w:val="24"/>
              </w:rPr>
              <w:t> </w:t>
            </w:r>
            <w:r w:rsidRPr="00030939">
              <w:rPr>
                <w:rFonts w:ascii="Times New Roman" w:hAnsi="Times New Roman"/>
                <w:sz w:val="24"/>
                <w:szCs w:val="24"/>
              </w:rPr>
              <w:t>punktu</w:t>
            </w:r>
            <w:r w:rsidR="00030939">
              <w:rPr>
                <w:rFonts w:ascii="Times New Roman" w:hAnsi="Times New Roman"/>
                <w:sz w:val="24"/>
                <w:szCs w:val="24"/>
              </w:rPr>
              <w:t>.</w:t>
            </w:r>
          </w:p>
          <w:p w14:paraId="7FF6536A" w14:textId="7CD6B170" w:rsidR="00057D83" w:rsidRPr="00192492" w:rsidRDefault="00057D83" w:rsidP="00057D83">
            <w:pPr>
              <w:ind w:firstLine="28"/>
              <w:jc w:val="both"/>
              <w:rPr>
                <w:shd w:val="clear" w:color="auto" w:fill="FFFFFF"/>
              </w:rPr>
            </w:pPr>
          </w:p>
          <w:p w14:paraId="4DF399BC" w14:textId="77777777" w:rsidR="00057D83" w:rsidRPr="008F43D4" w:rsidRDefault="00057D83" w:rsidP="00057D83">
            <w:pPr>
              <w:pStyle w:val="Sarakstarindkopa"/>
              <w:spacing w:after="0" w:line="240" w:lineRule="auto"/>
              <w:ind w:left="0"/>
              <w:contextualSpacing w:val="0"/>
              <w:jc w:val="both"/>
              <w:rPr>
                <w:rFonts w:ascii="Times New Roman" w:hAnsi="Times New Roman"/>
                <w:sz w:val="24"/>
                <w:szCs w:val="24"/>
              </w:rPr>
            </w:pPr>
          </w:p>
        </w:tc>
      </w:tr>
      <w:tr w:rsidR="00057D83" w:rsidRPr="00712B66" w14:paraId="621295B0" w14:textId="77777777" w:rsidTr="003F4A9F">
        <w:tc>
          <w:tcPr>
            <w:tcW w:w="534" w:type="dxa"/>
            <w:shd w:val="clear" w:color="auto" w:fill="auto"/>
          </w:tcPr>
          <w:p w14:paraId="413DF499" w14:textId="565FF288" w:rsidR="00057D83" w:rsidRDefault="00057D83" w:rsidP="00057D83">
            <w:pPr>
              <w:jc w:val="center"/>
            </w:pPr>
            <w:r>
              <w:lastRenderedPageBreak/>
              <w:t>9.</w:t>
            </w:r>
          </w:p>
        </w:tc>
        <w:tc>
          <w:tcPr>
            <w:tcW w:w="3147" w:type="dxa"/>
            <w:gridSpan w:val="2"/>
            <w:shd w:val="clear" w:color="auto" w:fill="auto"/>
          </w:tcPr>
          <w:p w14:paraId="6DED7E26" w14:textId="03978A88" w:rsidR="00057D83" w:rsidRPr="003F48FA" w:rsidRDefault="00057D83" w:rsidP="00057D83">
            <w:pPr>
              <w:pStyle w:val="Sarakstarindkopa"/>
              <w:spacing w:line="293" w:lineRule="atLeast"/>
              <w:ind w:left="0"/>
              <w:jc w:val="both"/>
              <w:rPr>
                <w:rFonts w:ascii="Times New Roman" w:eastAsia="Calibri" w:hAnsi="Times New Roman"/>
                <w:sz w:val="24"/>
                <w:szCs w:val="24"/>
              </w:rPr>
            </w:pPr>
            <w:r w:rsidRPr="003F48FA">
              <w:rPr>
                <w:rFonts w:ascii="Times New Roman" w:eastAsia="Calibri" w:hAnsi="Times New Roman"/>
                <w:sz w:val="24"/>
                <w:szCs w:val="24"/>
              </w:rPr>
              <w:t>1.60. izteikt 11. un 12. pielikumu šādā redakcijā:</w:t>
            </w:r>
          </w:p>
          <w:p w14:paraId="0664DDBF" w14:textId="70A7BC3E" w:rsidR="00057D83" w:rsidRPr="003F48FA" w:rsidRDefault="00057D83" w:rsidP="00057D83">
            <w:pPr>
              <w:pStyle w:val="Sarakstarindkopa"/>
              <w:spacing w:line="293" w:lineRule="atLeast"/>
              <w:ind w:left="0"/>
              <w:jc w:val="both"/>
              <w:rPr>
                <w:rFonts w:ascii="Times New Roman" w:eastAsia="Calibri" w:hAnsi="Times New Roman"/>
                <w:sz w:val="24"/>
                <w:szCs w:val="24"/>
              </w:rPr>
            </w:pPr>
            <w:r w:rsidRPr="003F48FA">
              <w:rPr>
                <w:rFonts w:ascii="Times New Roman" w:eastAsia="Calibri" w:hAnsi="Times New Roman"/>
                <w:sz w:val="24"/>
                <w:szCs w:val="24"/>
              </w:rPr>
              <w:t>11. pielikums […]</w:t>
            </w:r>
          </w:p>
          <w:p w14:paraId="72A5A714" w14:textId="4B67FF9E" w:rsidR="00057D83" w:rsidRPr="003F48FA" w:rsidRDefault="00057D83" w:rsidP="00057D83">
            <w:pPr>
              <w:pStyle w:val="Sarakstarindkopa"/>
              <w:spacing w:line="293" w:lineRule="atLeast"/>
              <w:ind w:left="0"/>
              <w:jc w:val="both"/>
              <w:rPr>
                <w:rFonts w:ascii="Times New Roman" w:hAnsi="Times New Roman"/>
                <w:sz w:val="24"/>
                <w:szCs w:val="24"/>
              </w:rPr>
            </w:pPr>
            <w:r w:rsidRPr="003F48FA">
              <w:rPr>
                <w:rFonts w:ascii="Times New Roman" w:hAnsi="Times New Roman"/>
                <w:sz w:val="24"/>
                <w:szCs w:val="24"/>
              </w:rPr>
              <w:t>5. Sēklu izcelsmi apliecinošs dokuments</w:t>
            </w:r>
            <w:r w:rsidRPr="003F48FA">
              <w:rPr>
                <w:rFonts w:ascii="Times New Roman" w:hAnsi="Times New Roman"/>
              </w:rPr>
              <w:t> </w:t>
            </w:r>
            <w:r w:rsidRPr="003F48FA">
              <w:rPr>
                <w:rFonts w:ascii="Times New Roman" w:hAnsi="Times New Roman"/>
                <w:sz w:val="24"/>
                <w:szCs w:val="24"/>
              </w:rPr>
              <w:t>(dokumenta atsauces informācija) .</w:t>
            </w:r>
            <w:r w:rsidRPr="003F48FA">
              <w:rPr>
                <w:rFonts w:ascii="Times New Roman" w:eastAsia="Calibri" w:hAnsi="Times New Roman"/>
                <w:sz w:val="24"/>
                <w:szCs w:val="24"/>
              </w:rPr>
              <w:t xml:space="preserve"> […]</w:t>
            </w:r>
          </w:p>
          <w:p w14:paraId="0D59B53E" w14:textId="77777777" w:rsidR="00057D83" w:rsidRPr="003F48FA" w:rsidRDefault="00057D83" w:rsidP="00057D83">
            <w:pPr>
              <w:pStyle w:val="Sarakstarindkopa"/>
              <w:spacing w:line="293" w:lineRule="atLeast"/>
              <w:ind w:left="0"/>
              <w:jc w:val="both"/>
              <w:rPr>
                <w:rFonts w:ascii="Times New Roman" w:hAnsi="Times New Roman"/>
                <w:sz w:val="24"/>
                <w:szCs w:val="24"/>
              </w:rPr>
            </w:pPr>
          </w:p>
          <w:p w14:paraId="75612518" w14:textId="77777777" w:rsidR="00057D83" w:rsidRPr="003F48FA" w:rsidRDefault="00057D83" w:rsidP="00057D83">
            <w:pPr>
              <w:pStyle w:val="Sarakstarindkopa"/>
              <w:spacing w:line="293" w:lineRule="atLeast"/>
              <w:ind w:left="0"/>
              <w:jc w:val="both"/>
              <w:rPr>
                <w:rFonts w:ascii="Times New Roman" w:hAnsi="Times New Roman"/>
                <w:sz w:val="24"/>
                <w:szCs w:val="24"/>
              </w:rPr>
            </w:pPr>
          </w:p>
          <w:p w14:paraId="613F2CFF" w14:textId="6288BEB7" w:rsidR="00057D83" w:rsidRDefault="00057D83" w:rsidP="00057D83">
            <w:pPr>
              <w:pStyle w:val="Sarakstarindkopa"/>
              <w:spacing w:line="293" w:lineRule="atLeast"/>
              <w:ind w:left="0"/>
              <w:jc w:val="both"/>
              <w:rPr>
                <w:rFonts w:ascii="Times New Roman" w:hAnsi="Times New Roman"/>
                <w:sz w:val="24"/>
                <w:szCs w:val="24"/>
              </w:rPr>
            </w:pPr>
          </w:p>
          <w:p w14:paraId="6BBF9845" w14:textId="00C569F6" w:rsidR="00057D83" w:rsidRPr="003F48FA" w:rsidRDefault="003F48FA" w:rsidP="003F48FA">
            <w:pPr>
              <w:pStyle w:val="Bezatstarpm"/>
            </w:pPr>
            <w:r w:rsidRPr="003F48FA">
              <w:rPr>
                <w:rFonts w:eastAsia="Calibri"/>
                <w:lang w:eastAsia="en-US"/>
              </w:rPr>
              <w:t>1.64. apakšpunkt</w:t>
            </w:r>
            <w:r w:rsidRPr="003F48FA">
              <w:rPr>
                <w:rFonts w:eastAsia="Calibri"/>
              </w:rPr>
              <w:t>s</w:t>
            </w:r>
          </w:p>
          <w:p w14:paraId="207679EC" w14:textId="2267F65E" w:rsidR="00057D83" w:rsidRPr="003F48FA" w:rsidRDefault="00057D83" w:rsidP="003F48FA">
            <w:pPr>
              <w:pStyle w:val="Bezatstarpm"/>
            </w:pPr>
            <w:r w:rsidRPr="003F48FA">
              <w:rPr>
                <w:rFonts w:eastAsia="Calibri"/>
              </w:rPr>
              <w:t>21. pielikumu</w:t>
            </w:r>
            <w:r w:rsidR="003F48FA" w:rsidRPr="003F48FA">
              <w:rPr>
                <w:rFonts w:eastAsia="Calibri"/>
              </w:rPr>
              <w:t>[…]</w:t>
            </w:r>
          </w:p>
          <w:p w14:paraId="00DD5C4A" w14:textId="3C1AC50D" w:rsidR="00057D83" w:rsidRPr="003F48FA" w:rsidRDefault="00057D83" w:rsidP="003F48FA">
            <w:pPr>
              <w:pStyle w:val="Bezatstarpm"/>
            </w:pPr>
            <w:r w:rsidRPr="003F48FA">
              <w:t>7. Sēklu izcelsmi apliecinoša dokumenta atsauces informācija.</w:t>
            </w:r>
            <w:r w:rsidR="003F48FA" w:rsidRPr="003F48FA">
              <w:rPr>
                <w:rFonts w:eastAsia="Calibri"/>
              </w:rPr>
              <w:t xml:space="preserve"> […]</w:t>
            </w:r>
          </w:p>
        </w:tc>
        <w:tc>
          <w:tcPr>
            <w:tcW w:w="4536" w:type="dxa"/>
            <w:gridSpan w:val="3"/>
            <w:shd w:val="clear" w:color="auto" w:fill="auto"/>
          </w:tcPr>
          <w:p w14:paraId="472A3A08" w14:textId="30313C7C" w:rsidR="00057D83" w:rsidRPr="00A574A8" w:rsidRDefault="00057D83" w:rsidP="00057D83">
            <w:pPr>
              <w:widowControl w:val="0"/>
              <w:jc w:val="both"/>
              <w:rPr>
                <w:rFonts w:eastAsia="Calibri"/>
                <w:lang w:eastAsia="en-US"/>
              </w:rPr>
            </w:pPr>
            <w:r w:rsidRPr="00A574A8">
              <w:rPr>
                <w:rFonts w:eastAsia="Calibri"/>
                <w:lang w:eastAsia="en-US"/>
              </w:rPr>
              <w:t> Lūdzam precizēt noteikumu projekta 1.60. apakšpunktā izteikto noteikumu Nr. 352 11. pielikuma 5. punktu un citas noteikumu projekta normas (sk., piem., noteikumu projekta 1.64. apakšpunktā izteikto noteikumu Nr. 352 21. pielikumu), norādot, kas saprotams ar dokumenta atsauces informāciju, vai papildināt noteikumu projekta anotāciju ar atbilstošu skaidrojumu, pretējā gadījumā noteikumu projekta 1.60. apakšpunkts ir neskaidrs.</w:t>
            </w:r>
          </w:p>
          <w:p w14:paraId="3A0112C2" w14:textId="77777777" w:rsidR="00057D83" w:rsidRPr="00A574A8" w:rsidRDefault="00057D83" w:rsidP="00057D83">
            <w:pPr>
              <w:widowControl w:val="0"/>
              <w:ind w:firstLine="567"/>
              <w:jc w:val="both"/>
              <w:rPr>
                <w:rFonts w:eastAsia="Calibri"/>
                <w:lang w:eastAsia="en-US"/>
              </w:rPr>
            </w:pPr>
            <w:r w:rsidRPr="00A574A8">
              <w:rPr>
                <w:rFonts w:eastAsia="Calibri"/>
                <w:lang w:eastAsia="en-US"/>
              </w:rPr>
              <w:t>Vienlaikus lūdzam noteikumu projekta 1.60. apakšpunktā izteiktajā noteikumu Nr. 352 11. pielikuma 5. punktā pieturzīmi iekavas aizstāt ar pieturzīmi domuzīme. Norādām, ka iekavās lietotais teksts padara tiesību normu neskaidru un var sašaurināt vai paplašināt normas tvērumu.</w:t>
            </w:r>
          </w:p>
          <w:p w14:paraId="56397737" w14:textId="77777777" w:rsidR="00057D83" w:rsidRPr="00A574A8" w:rsidRDefault="00057D83" w:rsidP="00057D83">
            <w:pPr>
              <w:pStyle w:val="Paraststmeklis"/>
              <w:tabs>
                <w:tab w:val="left" w:pos="993"/>
              </w:tabs>
              <w:spacing w:before="0" w:beforeAutospacing="0" w:after="0" w:afterAutospacing="0"/>
              <w:ind w:right="13"/>
              <w:jc w:val="both"/>
              <w:rPr>
                <w:rFonts w:eastAsia="Calibri"/>
              </w:rPr>
            </w:pPr>
          </w:p>
        </w:tc>
        <w:tc>
          <w:tcPr>
            <w:tcW w:w="3691" w:type="dxa"/>
            <w:shd w:val="clear" w:color="auto" w:fill="auto"/>
          </w:tcPr>
          <w:p w14:paraId="4899746B" w14:textId="77777777" w:rsidR="00057D83" w:rsidRDefault="00057D83" w:rsidP="00057D83">
            <w:pPr>
              <w:pStyle w:val="Bezatstarpm"/>
              <w:jc w:val="center"/>
              <w:rPr>
                <w:rFonts w:eastAsia="Calibri"/>
                <w:b/>
              </w:rPr>
            </w:pPr>
            <w:r>
              <w:rPr>
                <w:rFonts w:eastAsia="Calibri"/>
                <w:b/>
              </w:rPr>
              <w:t>Ņ</w:t>
            </w:r>
            <w:r w:rsidRPr="00F11851">
              <w:rPr>
                <w:rFonts w:eastAsia="Calibri"/>
                <w:b/>
              </w:rPr>
              <w:t>emts vērā.</w:t>
            </w:r>
          </w:p>
          <w:p w14:paraId="759F518B" w14:textId="77777777" w:rsidR="00057D83" w:rsidRDefault="00057D83" w:rsidP="00057D83">
            <w:pPr>
              <w:pStyle w:val="Bezatstarpm"/>
              <w:jc w:val="both"/>
              <w:rPr>
                <w:b/>
              </w:rPr>
            </w:pPr>
          </w:p>
        </w:tc>
        <w:tc>
          <w:tcPr>
            <w:tcW w:w="3118" w:type="dxa"/>
            <w:shd w:val="clear" w:color="auto" w:fill="auto"/>
          </w:tcPr>
          <w:p w14:paraId="6C7AD8F4" w14:textId="2F86E7FB" w:rsidR="000A35F8" w:rsidRPr="00A65B43" w:rsidRDefault="000A35F8" w:rsidP="000A35F8">
            <w:pPr>
              <w:pStyle w:val="Sarakstarindkopa"/>
              <w:spacing w:line="293" w:lineRule="atLeast"/>
              <w:ind w:left="0"/>
              <w:jc w:val="both"/>
              <w:rPr>
                <w:rFonts w:ascii="Times New Roman" w:eastAsia="Calibri" w:hAnsi="Times New Roman"/>
                <w:sz w:val="24"/>
                <w:szCs w:val="24"/>
              </w:rPr>
            </w:pPr>
            <w:r w:rsidRPr="00A65B43">
              <w:rPr>
                <w:rFonts w:ascii="Times New Roman" w:eastAsia="Calibri" w:hAnsi="Times New Roman"/>
                <w:sz w:val="24"/>
                <w:szCs w:val="24"/>
              </w:rPr>
              <w:t>1.</w:t>
            </w:r>
            <w:r w:rsidR="00B92D22">
              <w:rPr>
                <w:rFonts w:ascii="Times New Roman" w:eastAsia="Calibri" w:hAnsi="Times New Roman"/>
                <w:sz w:val="24"/>
                <w:szCs w:val="24"/>
              </w:rPr>
              <w:t>5</w:t>
            </w:r>
            <w:r w:rsidR="00A06568">
              <w:rPr>
                <w:rFonts w:ascii="Times New Roman" w:eastAsia="Calibri" w:hAnsi="Times New Roman"/>
                <w:sz w:val="24"/>
                <w:szCs w:val="24"/>
              </w:rPr>
              <w:t>9</w:t>
            </w:r>
            <w:r w:rsidR="00B92D22">
              <w:rPr>
                <w:rFonts w:ascii="Times New Roman" w:eastAsia="Calibri" w:hAnsi="Times New Roman"/>
                <w:sz w:val="24"/>
                <w:szCs w:val="24"/>
              </w:rPr>
              <w:t>.</w:t>
            </w:r>
            <w:r w:rsidRPr="00A65B43">
              <w:rPr>
                <w:rFonts w:ascii="Times New Roman" w:eastAsia="Calibri" w:hAnsi="Times New Roman"/>
                <w:sz w:val="24"/>
                <w:szCs w:val="24"/>
              </w:rPr>
              <w:t xml:space="preserve"> izteikt 11. un 12. pielikumu šādā redakcijā:</w:t>
            </w:r>
          </w:p>
          <w:p w14:paraId="3FE1FCB4" w14:textId="77777777" w:rsidR="000A35F8" w:rsidRPr="00A65B43" w:rsidRDefault="000A35F8" w:rsidP="000A35F8">
            <w:pPr>
              <w:pStyle w:val="Sarakstarindkopa"/>
              <w:spacing w:line="293" w:lineRule="atLeast"/>
              <w:ind w:left="0"/>
              <w:jc w:val="both"/>
              <w:rPr>
                <w:rFonts w:ascii="Times New Roman" w:eastAsia="Calibri" w:hAnsi="Times New Roman"/>
                <w:sz w:val="24"/>
                <w:szCs w:val="24"/>
              </w:rPr>
            </w:pPr>
            <w:r w:rsidRPr="00A65B43">
              <w:rPr>
                <w:rFonts w:ascii="Times New Roman" w:eastAsia="Calibri" w:hAnsi="Times New Roman"/>
                <w:sz w:val="24"/>
                <w:szCs w:val="24"/>
              </w:rPr>
              <w:t>11. pielikums […]</w:t>
            </w:r>
          </w:p>
          <w:p w14:paraId="5BA86D2A" w14:textId="61BBF6C0" w:rsidR="000A35F8" w:rsidRPr="00A65B43" w:rsidRDefault="00CE1DBB" w:rsidP="000A35F8">
            <w:pPr>
              <w:pStyle w:val="Sarakstarindkopa"/>
              <w:spacing w:after="0" w:line="240" w:lineRule="auto"/>
              <w:ind w:left="0"/>
              <w:contextualSpacing w:val="0"/>
              <w:jc w:val="both"/>
              <w:rPr>
                <w:rFonts w:ascii="Times New Roman" w:hAnsi="Times New Roman"/>
                <w:sz w:val="24"/>
                <w:szCs w:val="24"/>
                <w:shd w:val="clear" w:color="auto" w:fill="FFFFFF"/>
              </w:rPr>
            </w:pPr>
            <w:r>
              <w:rPr>
                <w:rFonts w:ascii="Times New Roman" w:hAnsi="Times New Roman"/>
                <w:sz w:val="24"/>
                <w:szCs w:val="24"/>
              </w:rPr>
              <w:t>5</w:t>
            </w:r>
            <w:r w:rsidR="000A35F8" w:rsidRPr="00A65B43">
              <w:rPr>
                <w:rFonts w:ascii="Times New Roman" w:hAnsi="Times New Roman"/>
                <w:sz w:val="24"/>
                <w:szCs w:val="24"/>
              </w:rPr>
              <w:t xml:space="preserve">. </w:t>
            </w:r>
            <w:r w:rsidR="000A35F8" w:rsidRPr="00A65B43">
              <w:rPr>
                <w:rFonts w:ascii="Times New Roman" w:hAnsi="Times New Roman"/>
                <w:sz w:val="24"/>
                <w:szCs w:val="24"/>
                <w:shd w:val="clear" w:color="auto" w:fill="FFFFFF"/>
              </w:rPr>
              <w:t xml:space="preserve">Sēklu izcelsmi apliecinošs dokuments </w:t>
            </w:r>
            <w:bookmarkStart w:id="19" w:name="_Hlk38879131"/>
            <w:r w:rsidR="000A35F8" w:rsidRPr="00A65B43">
              <w:rPr>
                <w:rFonts w:ascii="Times New Roman" w:hAnsi="Times New Roman"/>
                <w:sz w:val="24"/>
                <w:szCs w:val="24"/>
                <w:shd w:val="clear" w:color="auto" w:fill="FFFFFF"/>
              </w:rPr>
              <w:t>(dokumenta nosaukums, numurs, izsniegšanas datums, sēklu partijas numurs)</w:t>
            </w:r>
            <w:bookmarkEnd w:id="19"/>
            <w:r w:rsidR="000A35F8" w:rsidRPr="00A65B43">
              <w:rPr>
                <w:rFonts w:ascii="Times New Roman" w:hAnsi="Times New Roman"/>
                <w:sz w:val="24"/>
                <w:szCs w:val="24"/>
                <w:shd w:val="clear" w:color="auto" w:fill="FFFFFF"/>
              </w:rPr>
              <w:t>.</w:t>
            </w:r>
            <w:r w:rsidR="000A35F8" w:rsidRPr="00A65B43">
              <w:rPr>
                <w:rFonts w:ascii="Times New Roman" w:eastAsia="Calibri" w:hAnsi="Times New Roman"/>
                <w:sz w:val="24"/>
                <w:szCs w:val="24"/>
              </w:rPr>
              <w:t xml:space="preserve"> […]</w:t>
            </w:r>
          </w:p>
          <w:p w14:paraId="6770D40C" w14:textId="77777777" w:rsidR="000A35F8" w:rsidRPr="00A65B43" w:rsidRDefault="000A35F8" w:rsidP="000A35F8">
            <w:pPr>
              <w:pStyle w:val="Sarakstarindkopa"/>
              <w:spacing w:line="293" w:lineRule="atLeast"/>
              <w:ind w:left="0"/>
              <w:jc w:val="both"/>
              <w:rPr>
                <w:rFonts w:ascii="Times New Roman" w:eastAsia="Calibri" w:hAnsi="Times New Roman"/>
                <w:sz w:val="24"/>
                <w:szCs w:val="24"/>
              </w:rPr>
            </w:pPr>
          </w:p>
          <w:p w14:paraId="10D745A7" w14:textId="77777777" w:rsidR="000A35F8" w:rsidRPr="00A65B43" w:rsidRDefault="000A35F8" w:rsidP="000A35F8">
            <w:pPr>
              <w:pStyle w:val="Sarakstarindkopa"/>
              <w:spacing w:after="0" w:line="240" w:lineRule="auto"/>
              <w:ind w:left="0"/>
              <w:contextualSpacing w:val="0"/>
              <w:jc w:val="both"/>
              <w:rPr>
                <w:rFonts w:ascii="Arial" w:hAnsi="Arial" w:cs="Arial"/>
                <w:sz w:val="18"/>
                <w:szCs w:val="18"/>
                <w:shd w:val="clear" w:color="auto" w:fill="FFFFFF"/>
              </w:rPr>
            </w:pPr>
          </w:p>
          <w:p w14:paraId="3330AE77" w14:textId="657E59EE" w:rsidR="00CE1DBB" w:rsidRDefault="000A35F8" w:rsidP="00AA56F9">
            <w:pPr>
              <w:pStyle w:val="Sarakstarindkopa"/>
              <w:spacing w:line="293" w:lineRule="atLeast"/>
              <w:ind w:left="0"/>
              <w:jc w:val="both"/>
              <w:rPr>
                <w:rFonts w:ascii="Times New Roman" w:eastAsia="Calibri" w:hAnsi="Times New Roman"/>
                <w:sz w:val="24"/>
                <w:szCs w:val="24"/>
              </w:rPr>
            </w:pPr>
            <w:r w:rsidRPr="00A65B43">
              <w:rPr>
                <w:rFonts w:ascii="Times New Roman" w:eastAsia="Calibri" w:hAnsi="Times New Roman"/>
                <w:sz w:val="24"/>
                <w:szCs w:val="24"/>
              </w:rPr>
              <w:t>1.6</w:t>
            </w:r>
            <w:r w:rsidR="00A06568">
              <w:rPr>
                <w:rFonts w:ascii="Times New Roman" w:eastAsia="Calibri" w:hAnsi="Times New Roman"/>
                <w:sz w:val="24"/>
                <w:szCs w:val="24"/>
              </w:rPr>
              <w:t>3</w:t>
            </w:r>
            <w:r w:rsidR="00B92D22">
              <w:rPr>
                <w:rFonts w:ascii="Times New Roman" w:eastAsia="Calibri" w:hAnsi="Times New Roman"/>
                <w:sz w:val="24"/>
                <w:szCs w:val="24"/>
              </w:rPr>
              <w:t>.</w:t>
            </w:r>
            <w:r w:rsidRPr="00A65B43">
              <w:rPr>
                <w:rFonts w:ascii="Times New Roman" w:eastAsia="Calibri" w:hAnsi="Times New Roman"/>
                <w:sz w:val="24"/>
                <w:szCs w:val="24"/>
              </w:rPr>
              <w:t> apakšpunkts 21. pielikums[…]</w:t>
            </w:r>
          </w:p>
          <w:p w14:paraId="475FDC71" w14:textId="02F60529" w:rsidR="00AA56F9" w:rsidRPr="00AA56F9" w:rsidRDefault="000A35F8" w:rsidP="00AA56F9">
            <w:pPr>
              <w:pStyle w:val="Sarakstarindkopa"/>
              <w:spacing w:line="293" w:lineRule="atLeast"/>
              <w:ind w:left="0"/>
              <w:jc w:val="both"/>
              <w:rPr>
                <w:rFonts w:ascii="Times New Roman" w:hAnsi="Times New Roman"/>
                <w:b/>
                <w:sz w:val="24"/>
                <w:szCs w:val="24"/>
              </w:rPr>
            </w:pPr>
            <w:r w:rsidRPr="00AA56F9">
              <w:rPr>
                <w:rFonts w:ascii="Times New Roman" w:hAnsi="Times New Roman"/>
                <w:sz w:val="24"/>
                <w:szCs w:val="24"/>
                <w:shd w:val="clear" w:color="auto" w:fill="FFFFFF"/>
              </w:rPr>
              <w:t xml:space="preserve">6. </w:t>
            </w:r>
            <w:r w:rsidR="00AA56F9" w:rsidRPr="00AA56F9">
              <w:rPr>
                <w:rFonts w:ascii="Times New Roman" w:hAnsi="Times New Roman"/>
                <w:sz w:val="24"/>
                <w:szCs w:val="24"/>
              </w:rPr>
              <w:t xml:space="preserve">Sēklu izcelsmi apliecinošs dokuments </w:t>
            </w:r>
            <w:r w:rsidR="00AA56F9" w:rsidRPr="00AA56F9">
              <w:rPr>
                <w:rFonts w:ascii="Times New Roman" w:hAnsi="Times New Roman"/>
                <w:sz w:val="24"/>
                <w:szCs w:val="24"/>
                <w:shd w:val="clear" w:color="auto" w:fill="FFFFFF"/>
              </w:rPr>
              <w:t>(dokumenta nosaukums, numurs, izsniegšanas datums, sēklu partijas numurs)</w:t>
            </w:r>
            <w:r w:rsidR="00AA56F9" w:rsidRPr="00AA56F9">
              <w:rPr>
                <w:rFonts w:ascii="Times New Roman" w:hAnsi="Times New Roman"/>
                <w:sz w:val="24"/>
                <w:szCs w:val="24"/>
              </w:rPr>
              <w:t>.</w:t>
            </w:r>
          </w:p>
          <w:p w14:paraId="7C083628" w14:textId="1CA0DE9C" w:rsidR="00057D83" w:rsidRPr="00B07C59" w:rsidRDefault="000A35F8" w:rsidP="00057D83">
            <w:pPr>
              <w:pStyle w:val="Sarakstarindkopa"/>
              <w:spacing w:after="0" w:line="240" w:lineRule="auto"/>
              <w:ind w:left="0"/>
              <w:contextualSpacing w:val="0"/>
              <w:jc w:val="both"/>
              <w:rPr>
                <w:rFonts w:ascii="Times New Roman" w:hAnsi="Times New Roman"/>
                <w:color w:val="FF0000"/>
                <w:sz w:val="24"/>
                <w:szCs w:val="24"/>
              </w:rPr>
            </w:pPr>
            <w:r w:rsidRPr="00A65B43">
              <w:rPr>
                <w:rFonts w:ascii="Times New Roman" w:eastAsia="Calibri" w:hAnsi="Times New Roman"/>
                <w:sz w:val="24"/>
                <w:szCs w:val="24"/>
              </w:rPr>
              <w:t xml:space="preserve"> […]</w:t>
            </w:r>
          </w:p>
        </w:tc>
      </w:tr>
      <w:tr w:rsidR="00057D83" w:rsidRPr="0090173E" w14:paraId="0C9AC683" w14:textId="77777777" w:rsidTr="003F4A9F">
        <w:tc>
          <w:tcPr>
            <w:tcW w:w="534" w:type="dxa"/>
            <w:shd w:val="clear" w:color="auto" w:fill="auto"/>
          </w:tcPr>
          <w:p w14:paraId="7E057632" w14:textId="66BC9B92" w:rsidR="00057D83" w:rsidRDefault="00057D83" w:rsidP="00057D83">
            <w:pPr>
              <w:jc w:val="center"/>
            </w:pPr>
            <w:r>
              <w:t>10.</w:t>
            </w:r>
          </w:p>
        </w:tc>
        <w:tc>
          <w:tcPr>
            <w:tcW w:w="3147" w:type="dxa"/>
            <w:gridSpan w:val="2"/>
            <w:shd w:val="clear" w:color="auto" w:fill="auto"/>
          </w:tcPr>
          <w:p w14:paraId="329466A2" w14:textId="77777777" w:rsidR="00057D83" w:rsidRPr="00515C28" w:rsidRDefault="00057D83" w:rsidP="00057D83">
            <w:pPr>
              <w:pStyle w:val="Sarakstarindkopa"/>
              <w:spacing w:line="293" w:lineRule="atLeast"/>
              <w:ind w:left="0"/>
              <w:jc w:val="both"/>
              <w:rPr>
                <w:rFonts w:ascii="Times New Roman" w:hAnsi="Times New Roman"/>
                <w:sz w:val="24"/>
                <w:szCs w:val="24"/>
              </w:rPr>
            </w:pPr>
          </w:p>
        </w:tc>
        <w:tc>
          <w:tcPr>
            <w:tcW w:w="4536" w:type="dxa"/>
            <w:gridSpan w:val="3"/>
            <w:shd w:val="clear" w:color="auto" w:fill="auto"/>
          </w:tcPr>
          <w:p w14:paraId="0232221B" w14:textId="5C5A876E" w:rsidR="00057D83" w:rsidRPr="00A574A8" w:rsidRDefault="00057D83" w:rsidP="00057D83">
            <w:pPr>
              <w:widowControl w:val="0"/>
              <w:jc w:val="both"/>
              <w:rPr>
                <w:rFonts w:eastAsia="Calibri"/>
                <w:lang w:eastAsia="en-US"/>
              </w:rPr>
            </w:pPr>
            <w:r w:rsidRPr="00A574A8">
              <w:rPr>
                <w:rFonts w:eastAsia="Calibri"/>
                <w:lang w:eastAsia="en-US"/>
              </w:rPr>
              <w:t xml:space="preserve">Lūdzam izvērtēt, vai ar noteikumu projekta 1.61. apakšpunktā izteikto noteikumu Nr. 352 14. pielikuma 7. punktu ir korekti pārņemtas Komisijas 2020. gada 11. februāra Īstenošanas direktīvas (ES) 2020/177, ar ko attiecībā uz augu </w:t>
            </w:r>
            <w:r w:rsidRPr="00A574A8">
              <w:rPr>
                <w:rFonts w:eastAsia="Calibri"/>
                <w:lang w:eastAsia="en-US"/>
              </w:rPr>
              <w:lastRenderedPageBreak/>
              <w:t xml:space="preserve">kaitīgajiem organismiem sēklās un citā augu reproduktīvajā materiālā groza Padomes Direktīvas 66/401/EEK, 66/402/EEK, 68/193/EEK, 2002/55/EK, 2002/56/EK un 2002/57/EK, Komisijas Direktīvas 93/49/EEK un 93/61/EEK un Īstenošanas direktīvas 2014/21/ES un 2014/98/ES (turpmāk – direktīva Nr. 2020/177), prasības. Proti, norādām, ka atbilstoši direktīvas Nr. 2020/177 VIII pielikumā norādītajam attiecībā uz stādīšanai paredzētajiem augiem –soju </w:t>
            </w:r>
            <w:proofErr w:type="spellStart"/>
            <w:r w:rsidRPr="00A574A8">
              <w:rPr>
                <w:rFonts w:eastAsia="Calibri"/>
                <w:i/>
                <w:lang w:eastAsia="en-US"/>
              </w:rPr>
              <w:t>Glycine</w:t>
            </w:r>
            <w:proofErr w:type="spellEnd"/>
            <w:r w:rsidRPr="00A574A8">
              <w:rPr>
                <w:rFonts w:eastAsia="Calibri"/>
                <w:i/>
                <w:lang w:eastAsia="en-US"/>
              </w:rPr>
              <w:t xml:space="preserve"> </w:t>
            </w:r>
            <w:proofErr w:type="spellStart"/>
            <w:r w:rsidRPr="00A574A8">
              <w:rPr>
                <w:rFonts w:eastAsia="Calibri"/>
                <w:i/>
                <w:lang w:eastAsia="en-US"/>
              </w:rPr>
              <w:t>max</w:t>
            </w:r>
            <w:proofErr w:type="spellEnd"/>
            <w:r w:rsidRPr="00A574A8">
              <w:rPr>
                <w:rFonts w:eastAsia="Calibri"/>
                <w:lang w:eastAsia="en-US"/>
              </w:rPr>
              <w:t xml:space="preserve"> (L.) </w:t>
            </w:r>
            <w:proofErr w:type="spellStart"/>
            <w:r w:rsidRPr="00A574A8">
              <w:rPr>
                <w:rFonts w:eastAsia="Calibri"/>
                <w:lang w:eastAsia="en-US"/>
              </w:rPr>
              <w:t>Merr</w:t>
            </w:r>
            <w:proofErr w:type="spellEnd"/>
            <w:r w:rsidRPr="00A574A8">
              <w:rPr>
                <w:rFonts w:eastAsia="Calibri"/>
                <w:lang w:eastAsia="en-US"/>
              </w:rPr>
              <w:t xml:space="preserve"> tiek paredzēts pieļaujamais Savienībā reglamentēto </w:t>
            </w:r>
            <w:proofErr w:type="spellStart"/>
            <w:r w:rsidRPr="00A574A8">
              <w:rPr>
                <w:rFonts w:eastAsia="Calibri"/>
                <w:lang w:eastAsia="en-US"/>
              </w:rPr>
              <w:t>nekarantīnas</w:t>
            </w:r>
            <w:proofErr w:type="spellEnd"/>
            <w:r w:rsidRPr="00A574A8">
              <w:rPr>
                <w:rFonts w:eastAsia="Calibri"/>
                <w:lang w:eastAsia="en-US"/>
              </w:rPr>
              <w:t xml:space="preserve"> organismu līmenis – 15 %, ja inficētas ar </w:t>
            </w:r>
            <w:proofErr w:type="spellStart"/>
            <w:r w:rsidRPr="00A574A8">
              <w:rPr>
                <w:rFonts w:eastAsia="Calibri"/>
                <w:i/>
                <w:lang w:eastAsia="en-US"/>
              </w:rPr>
              <w:t>Phomopsis</w:t>
            </w:r>
            <w:proofErr w:type="spellEnd"/>
            <w:r w:rsidRPr="00A574A8">
              <w:rPr>
                <w:rFonts w:eastAsia="Calibri"/>
                <w:i/>
                <w:lang w:eastAsia="en-US"/>
              </w:rPr>
              <w:t xml:space="preserve"> </w:t>
            </w:r>
            <w:proofErr w:type="spellStart"/>
            <w:r w:rsidRPr="00A574A8">
              <w:rPr>
                <w:rFonts w:eastAsia="Calibri"/>
                <w:i/>
                <w:lang w:eastAsia="en-US"/>
              </w:rPr>
              <w:t>complex</w:t>
            </w:r>
            <w:proofErr w:type="spellEnd"/>
            <w:r w:rsidRPr="00A574A8">
              <w:rPr>
                <w:rFonts w:eastAsia="Calibri"/>
                <w:lang w:eastAsia="en-US"/>
              </w:rPr>
              <w:t xml:space="preserve">, nevis 15% inficēšanās ar </w:t>
            </w:r>
            <w:proofErr w:type="spellStart"/>
            <w:r w:rsidRPr="00A574A8">
              <w:rPr>
                <w:rFonts w:eastAsia="Calibri"/>
                <w:i/>
                <w:lang w:eastAsia="en-US"/>
              </w:rPr>
              <w:t>Phomopsis</w:t>
            </w:r>
            <w:proofErr w:type="spellEnd"/>
            <w:r w:rsidRPr="00A574A8">
              <w:rPr>
                <w:rFonts w:eastAsia="Calibri"/>
                <w:i/>
                <w:lang w:eastAsia="en-US"/>
              </w:rPr>
              <w:t xml:space="preserve"> </w:t>
            </w:r>
            <w:proofErr w:type="spellStart"/>
            <w:r w:rsidRPr="00A574A8">
              <w:rPr>
                <w:rFonts w:eastAsia="Calibri"/>
                <w:i/>
                <w:lang w:eastAsia="en-US"/>
              </w:rPr>
              <w:t>complex</w:t>
            </w:r>
            <w:proofErr w:type="spellEnd"/>
            <w:r w:rsidRPr="00A574A8">
              <w:rPr>
                <w:rFonts w:eastAsia="Calibri"/>
                <w:lang w:eastAsia="en-US"/>
              </w:rPr>
              <w:t xml:space="preserve">, kā izriet no noteikumu projekta. Tāpat lūdzam izvērtēt un precizēt noteikumu projekta 1.61. apakšpunktā izteikto noteikumu Nr. 352 14. pielikuma 8. punktu, salāgojot to ar direktīvā Nr. 2020/177 noteikto attiecībā uz Savienībā reglamentēto </w:t>
            </w:r>
            <w:proofErr w:type="spellStart"/>
            <w:r w:rsidRPr="00A574A8">
              <w:rPr>
                <w:rFonts w:eastAsia="Calibri"/>
                <w:lang w:eastAsia="en-US"/>
              </w:rPr>
              <w:t>nekarantīnas</w:t>
            </w:r>
            <w:proofErr w:type="spellEnd"/>
            <w:r w:rsidRPr="00A574A8">
              <w:rPr>
                <w:rFonts w:eastAsia="Calibri"/>
                <w:lang w:eastAsia="en-US"/>
              </w:rPr>
              <w:t xml:space="preserve"> organismu līmeni liniem </w:t>
            </w:r>
            <w:r w:rsidRPr="00A574A8">
              <w:rPr>
                <w:rFonts w:eastAsia="Calibri"/>
                <w:i/>
                <w:lang w:eastAsia="en-US"/>
              </w:rPr>
              <w:t xml:space="preserve">Linum </w:t>
            </w:r>
            <w:r w:rsidRPr="00A574A8">
              <w:rPr>
                <w:rFonts w:eastAsia="Calibri"/>
                <w:lang w:eastAsia="en-US"/>
              </w:rPr>
              <w:t xml:space="preserve">– </w:t>
            </w:r>
            <w:proofErr w:type="spellStart"/>
            <w:r w:rsidRPr="00A574A8">
              <w:rPr>
                <w:rFonts w:eastAsia="Calibri"/>
                <w:i/>
                <w:lang w:eastAsia="en-US"/>
              </w:rPr>
              <w:t>usitatissimum</w:t>
            </w:r>
            <w:proofErr w:type="spellEnd"/>
            <w:r w:rsidRPr="00A574A8">
              <w:rPr>
                <w:rFonts w:eastAsia="Calibri"/>
                <w:i/>
                <w:lang w:eastAsia="en-US"/>
              </w:rPr>
              <w:t xml:space="preserve"> </w:t>
            </w:r>
            <w:proofErr w:type="spellStart"/>
            <w:r w:rsidRPr="00A574A8">
              <w:rPr>
                <w:rFonts w:eastAsia="Calibri"/>
                <w:i/>
                <w:lang w:eastAsia="en-US"/>
              </w:rPr>
              <w:t>Fusarium</w:t>
            </w:r>
            <w:proofErr w:type="spellEnd"/>
            <w:r w:rsidRPr="00A574A8">
              <w:rPr>
                <w:rFonts w:eastAsia="Calibri"/>
                <w:i/>
                <w:lang w:eastAsia="en-US"/>
              </w:rPr>
              <w:t xml:space="preserve"> (</w:t>
            </w:r>
            <w:proofErr w:type="spellStart"/>
            <w:r w:rsidRPr="00A574A8">
              <w:rPr>
                <w:rFonts w:eastAsia="Calibri"/>
                <w:i/>
                <w:lang w:eastAsia="en-US"/>
              </w:rPr>
              <w:t>anamorfiska</w:t>
            </w:r>
            <w:proofErr w:type="spellEnd"/>
            <w:r w:rsidRPr="00A574A8">
              <w:rPr>
                <w:rFonts w:eastAsia="Calibri"/>
                <w:i/>
                <w:lang w:eastAsia="en-US"/>
              </w:rPr>
              <w:t xml:space="preserve"> ģints) </w:t>
            </w:r>
            <w:proofErr w:type="spellStart"/>
            <w:r w:rsidRPr="00A574A8">
              <w:rPr>
                <w:rFonts w:eastAsia="Calibri"/>
                <w:lang w:eastAsia="en-US"/>
              </w:rPr>
              <w:t>Link</w:t>
            </w:r>
            <w:proofErr w:type="spellEnd"/>
            <w:r w:rsidRPr="00A574A8">
              <w:rPr>
                <w:rFonts w:eastAsia="Calibri"/>
                <w:lang w:eastAsia="en-US"/>
              </w:rPr>
              <w:t xml:space="preserve"> [1FUSAG], izņemot</w:t>
            </w:r>
            <w:r w:rsidRPr="00A574A8">
              <w:rPr>
                <w:rFonts w:eastAsia="Calibri"/>
                <w:i/>
                <w:lang w:eastAsia="en-US"/>
              </w:rPr>
              <w:t xml:space="preserve"> </w:t>
            </w:r>
            <w:proofErr w:type="spellStart"/>
            <w:r w:rsidRPr="00A574A8">
              <w:rPr>
                <w:rFonts w:eastAsia="Calibri"/>
                <w:i/>
                <w:lang w:eastAsia="en-US"/>
              </w:rPr>
              <w:t>Fusarium</w:t>
            </w:r>
            <w:proofErr w:type="spellEnd"/>
            <w:r w:rsidRPr="00A574A8">
              <w:rPr>
                <w:rFonts w:eastAsia="Calibri"/>
                <w:i/>
                <w:lang w:eastAsia="en-US"/>
              </w:rPr>
              <w:t xml:space="preserve"> </w:t>
            </w:r>
            <w:proofErr w:type="spellStart"/>
            <w:r w:rsidRPr="00A574A8">
              <w:rPr>
                <w:rFonts w:eastAsia="Calibri"/>
                <w:i/>
                <w:lang w:eastAsia="en-US"/>
              </w:rPr>
              <w:t>oxysporum</w:t>
            </w:r>
            <w:proofErr w:type="spellEnd"/>
            <w:r w:rsidRPr="00A574A8">
              <w:rPr>
                <w:rFonts w:eastAsia="Calibri"/>
                <w:i/>
                <w:lang w:eastAsia="en-US"/>
              </w:rPr>
              <w:t xml:space="preserve"> </w:t>
            </w:r>
            <w:r w:rsidRPr="00A574A8">
              <w:rPr>
                <w:rFonts w:eastAsia="Calibri"/>
                <w:lang w:eastAsia="en-US"/>
              </w:rPr>
              <w:t xml:space="preserve">f. </w:t>
            </w:r>
            <w:proofErr w:type="spellStart"/>
            <w:r w:rsidRPr="00A574A8">
              <w:rPr>
                <w:rFonts w:eastAsia="Calibri"/>
                <w:lang w:eastAsia="en-US"/>
              </w:rPr>
              <w:t>sp</w:t>
            </w:r>
            <w:proofErr w:type="spellEnd"/>
            <w:r w:rsidRPr="00A574A8">
              <w:rPr>
                <w:rFonts w:eastAsia="Calibri"/>
                <w:lang w:eastAsia="en-US"/>
              </w:rPr>
              <w:t xml:space="preserve">. </w:t>
            </w:r>
            <w:proofErr w:type="spellStart"/>
            <w:r w:rsidRPr="00A574A8">
              <w:rPr>
                <w:rFonts w:eastAsia="Calibri"/>
                <w:lang w:eastAsia="en-US"/>
              </w:rPr>
              <w:t>albedinis</w:t>
            </w:r>
            <w:proofErr w:type="spellEnd"/>
            <w:r w:rsidRPr="00A574A8">
              <w:rPr>
                <w:rFonts w:eastAsia="Calibri"/>
                <w:lang w:eastAsia="en-US"/>
              </w:rPr>
              <w:t xml:space="preserve"> (</w:t>
            </w:r>
            <w:proofErr w:type="spellStart"/>
            <w:r w:rsidRPr="00A574A8">
              <w:rPr>
                <w:rFonts w:eastAsia="Calibri"/>
                <w:lang w:eastAsia="en-US"/>
              </w:rPr>
              <w:t>Kill</w:t>
            </w:r>
            <w:proofErr w:type="spellEnd"/>
            <w:r w:rsidRPr="00A574A8">
              <w:rPr>
                <w:rFonts w:eastAsia="Calibri"/>
                <w:lang w:eastAsia="en-US"/>
              </w:rPr>
              <w:t xml:space="preserve">. &amp; </w:t>
            </w:r>
            <w:proofErr w:type="spellStart"/>
            <w:r w:rsidRPr="00A574A8">
              <w:rPr>
                <w:rFonts w:eastAsia="Calibri"/>
                <w:lang w:eastAsia="en-US"/>
              </w:rPr>
              <w:t>Maire</w:t>
            </w:r>
            <w:proofErr w:type="spellEnd"/>
            <w:r w:rsidRPr="00A574A8">
              <w:rPr>
                <w:rFonts w:eastAsia="Calibri"/>
                <w:lang w:eastAsia="en-US"/>
              </w:rPr>
              <w:t>) W.L. Gordon</w:t>
            </w:r>
            <w:r w:rsidRPr="00A574A8">
              <w:rPr>
                <w:rFonts w:eastAsia="Calibri"/>
                <w:i/>
                <w:lang w:eastAsia="en-US"/>
              </w:rPr>
              <w:t xml:space="preserve"> </w:t>
            </w:r>
            <w:r w:rsidRPr="00A574A8">
              <w:rPr>
                <w:rFonts w:eastAsia="Calibri"/>
                <w:lang w:eastAsia="en-US"/>
              </w:rPr>
              <w:t>[FUSAAL] un</w:t>
            </w:r>
            <w:r w:rsidRPr="00A574A8">
              <w:rPr>
                <w:rFonts w:eastAsia="Calibri"/>
                <w:i/>
                <w:lang w:eastAsia="en-US"/>
              </w:rPr>
              <w:t xml:space="preserve"> </w:t>
            </w:r>
            <w:proofErr w:type="spellStart"/>
            <w:r w:rsidRPr="00A574A8">
              <w:rPr>
                <w:rFonts w:eastAsia="Calibri"/>
                <w:i/>
                <w:lang w:eastAsia="en-US"/>
              </w:rPr>
              <w:t>Fusarium</w:t>
            </w:r>
            <w:proofErr w:type="spellEnd"/>
            <w:r w:rsidRPr="00A574A8">
              <w:rPr>
                <w:rFonts w:eastAsia="Calibri"/>
                <w:i/>
                <w:lang w:eastAsia="en-US"/>
              </w:rPr>
              <w:t xml:space="preserve"> </w:t>
            </w:r>
            <w:proofErr w:type="spellStart"/>
            <w:r w:rsidRPr="00A574A8">
              <w:rPr>
                <w:rFonts w:eastAsia="Calibri"/>
                <w:i/>
                <w:lang w:eastAsia="en-US"/>
              </w:rPr>
              <w:t>circinatum</w:t>
            </w:r>
            <w:proofErr w:type="spellEnd"/>
            <w:r w:rsidRPr="00A574A8">
              <w:rPr>
                <w:rFonts w:eastAsia="Calibri"/>
                <w:i/>
                <w:lang w:eastAsia="en-US"/>
              </w:rPr>
              <w:t xml:space="preserve"> </w:t>
            </w:r>
            <w:proofErr w:type="spellStart"/>
            <w:r w:rsidRPr="00A574A8">
              <w:rPr>
                <w:rFonts w:eastAsia="Calibri"/>
                <w:lang w:eastAsia="en-US"/>
              </w:rPr>
              <w:t>Nirenberg</w:t>
            </w:r>
            <w:proofErr w:type="spellEnd"/>
            <w:r w:rsidRPr="00A574A8">
              <w:rPr>
                <w:rFonts w:eastAsia="Calibri"/>
                <w:lang w:eastAsia="en-US"/>
              </w:rPr>
              <w:t xml:space="preserve"> &amp; </w:t>
            </w:r>
            <w:proofErr w:type="spellStart"/>
            <w:r w:rsidRPr="00A574A8">
              <w:rPr>
                <w:rFonts w:eastAsia="Calibri"/>
                <w:lang w:eastAsia="en-US"/>
              </w:rPr>
              <w:t>O’Donnell</w:t>
            </w:r>
            <w:proofErr w:type="spellEnd"/>
            <w:r w:rsidRPr="00A574A8">
              <w:rPr>
                <w:rFonts w:eastAsia="Calibri"/>
                <w:lang w:eastAsia="en-US"/>
              </w:rPr>
              <w:t xml:space="preserve"> [GIBBCI].</w:t>
            </w:r>
          </w:p>
          <w:p w14:paraId="585323B3" w14:textId="77777777" w:rsidR="00057D83" w:rsidRPr="00A574A8" w:rsidRDefault="00057D83" w:rsidP="00057D83">
            <w:pPr>
              <w:pStyle w:val="Paraststmeklis"/>
              <w:tabs>
                <w:tab w:val="left" w:pos="993"/>
              </w:tabs>
              <w:spacing w:before="0" w:beforeAutospacing="0" w:after="0" w:afterAutospacing="0"/>
              <w:ind w:right="13"/>
              <w:jc w:val="both"/>
              <w:rPr>
                <w:rFonts w:eastAsia="Calibri"/>
              </w:rPr>
            </w:pPr>
          </w:p>
        </w:tc>
        <w:tc>
          <w:tcPr>
            <w:tcW w:w="3691" w:type="dxa"/>
            <w:shd w:val="clear" w:color="auto" w:fill="auto"/>
          </w:tcPr>
          <w:p w14:paraId="56266ADD" w14:textId="77777777" w:rsidR="00057D83" w:rsidRDefault="00057D83" w:rsidP="00057D83">
            <w:pPr>
              <w:pStyle w:val="Bezatstarpm"/>
              <w:jc w:val="center"/>
              <w:rPr>
                <w:rFonts w:eastAsia="Calibri"/>
                <w:b/>
              </w:rPr>
            </w:pPr>
            <w:r>
              <w:rPr>
                <w:rFonts w:eastAsia="Calibri"/>
                <w:b/>
              </w:rPr>
              <w:lastRenderedPageBreak/>
              <w:t>Ņ</w:t>
            </w:r>
            <w:r w:rsidRPr="00F11851">
              <w:rPr>
                <w:rFonts w:eastAsia="Calibri"/>
                <w:b/>
              </w:rPr>
              <w:t>emts vērā.</w:t>
            </w:r>
          </w:p>
          <w:p w14:paraId="088D6539" w14:textId="200287D9" w:rsidR="00057D83" w:rsidRDefault="00644AC0">
            <w:pPr>
              <w:pStyle w:val="Bezatstarpm"/>
              <w:jc w:val="both"/>
              <w:rPr>
                <w:b/>
              </w:rPr>
            </w:pPr>
            <w:r>
              <w:t>Noteikumu Nr.352</w:t>
            </w:r>
            <w:r w:rsidRPr="0090173E">
              <w:t xml:space="preserve"> 14. pielikuma 7.</w:t>
            </w:r>
            <w:r w:rsidR="00030939">
              <w:t> </w:t>
            </w:r>
            <w:r w:rsidRPr="0090173E">
              <w:t>un 8.punkt</w:t>
            </w:r>
            <w:r w:rsidR="00030939">
              <w:t>s</w:t>
            </w:r>
            <w:r w:rsidR="008F34CA">
              <w:t xml:space="preserve"> ir mai</w:t>
            </w:r>
            <w:r w:rsidR="00030939">
              <w:t>nīts</w:t>
            </w:r>
            <w:r w:rsidR="00AA56F9">
              <w:t xml:space="preserve">. </w:t>
            </w:r>
          </w:p>
        </w:tc>
        <w:tc>
          <w:tcPr>
            <w:tcW w:w="3118" w:type="dxa"/>
            <w:shd w:val="clear" w:color="auto" w:fill="auto"/>
          </w:tcPr>
          <w:p w14:paraId="3370E1FF" w14:textId="71962C17" w:rsidR="00057D83" w:rsidRPr="0090173E" w:rsidRDefault="00057D83" w:rsidP="00057D83">
            <w:pPr>
              <w:pStyle w:val="Sarakstarindkopa"/>
              <w:spacing w:after="0" w:line="240" w:lineRule="auto"/>
              <w:ind w:left="0"/>
              <w:contextualSpacing w:val="0"/>
              <w:jc w:val="both"/>
              <w:rPr>
                <w:rFonts w:ascii="Times New Roman" w:hAnsi="Times New Roman"/>
                <w:sz w:val="24"/>
                <w:szCs w:val="24"/>
              </w:rPr>
            </w:pPr>
            <w:r w:rsidRPr="0090173E">
              <w:rPr>
                <w:rFonts w:ascii="Times New Roman" w:hAnsi="Times New Roman"/>
                <w:sz w:val="24"/>
                <w:szCs w:val="24"/>
              </w:rPr>
              <w:t>Skatīt projekta 1.</w:t>
            </w:r>
            <w:r w:rsidR="00A06568">
              <w:rPr>
                <w:rFonts w:ascii="Times New Roman" w:hAnsi="Times New Roman"/>
                <w:sz w:val="24"/>
                <w:szCs w:val="24"/>
              </w:rPr>
              <w:t>60</w:t>
            </w:r>
            <w:r w:rsidR="00B92D22">
              <w:rPr>
                <w:rFonts w:ascii="Times New Roman" w:hAnsi="Times New Roman"/>
                <w:sz w:val="24"/>
                <w:szCs w:val="24"/>
              </w:rPr>
              <w:t>.</w:t>
            </w:r>
            <w:r w:rsidR="00030939">
              <w:rPr>
                <w:rFonts w:ascii="Times New Roman" w:hAnsi="Times New Roman"/>
                <w:sz w:val="24"/>
                <w:szCs w:val="24"/>
              </w:rPr>
              <w:t> </w:t>
            </w:r>
            <w:r w:rsidRPr="0090173E">
              <w:rPr>
                <w:rFonts w:ascii="Times New Roman" w:hAnsi="Times New Roman"/>
                <w:sz w:val="24"/>
                <w:szCs w:val="24"/>
              </w:rPr>
              <w:t>apakšpunkt</w:t>
            </w:r>
            <w:r w:rsidR="00030939">
              <w:rPr>
                <w:rFonts w:ascii="Times New Roman" w:hAnsi="Times New Roman"/>
                <w:sz w:val="24"/>
                <w:szCs w:val="24"/>
              </w:rPr>
              <w:t>ā ietvertā</w:t>
            </w:r>
            <w:r w:rsidRPr="0090173E">
              <w:rPr>
                <w:rFonts w:ascii="Times New Roman" w:hAnsi="Times New Roman"/>
                <w:sz w:val="24"/>
                <w:szCs w:val="24"/>
              </w:rPr>
              <w:t xml:space="preserve"> 14.</w:t>
            </w:r>
            <w:r w:rsidR="00030939">
              <w:rPr>
                <w:rFonts w:ascii="Times New Roman" w:hAnsi="Times New Roman"/>
                <w:sz w:val="24"/>
                <w:szCs w:val="24"/>
              </w:rPr>
              <w:t> </w:t>
            </w:r>
            <w:r w:rsidRPr="0090173E">
              <w:rPr>
                <w:rFonts w:ascii="Times New Roman" w:hAnsi="Times New Roman"/>
                <w:sz w:val="24"/>
                <w:szCs w:val="24"/>
              </w:rPr>
              <w:t>pielikuma 7. un 8.punktu</w:t>
            </w:r>
            <w:r w:rsidR="00030939">
              <w:rPr>
                <w:rFonts w:ascii="Times New Roman" w:hAnsi="Times New Roman"/>
                <w:sz w:val="24"/>
                <w:szCs w:val="24"/>
              </w:rPr>
              <w:t>.</w:t>
            </w:r>
          </w:p>
        </w:tc>
      </w:tr>
      <w:tr w:rsidR="00057D83" w:rsidRPr="00712B66" w14:paraId="2A59DC91" w14:textId="77777777" w:rsidTr="003F4A9F">
        <w:tc>
          <w:tcPr>
            <w:tcW w:w="534" w:type="dxa"/>
            <w:shd w:val="clear" w:color="auto" w:fill="auto"/>
          </w:tcPr>
          <w:p w14:paraId="28BE3F05" w14:textId="5A7CCAF9" w:rsidR="00057D83" w:rsidRDefault="00057D83" w:rsidP="00057D83">
            <w:pPr>
              <w:jc w:val="center"/>
            </w:pPr>
            <w:r>
              <w:t>11.</w:t>
            </w:r>
          </w:p>
        </w:tc>
        <w:tc>
          <w:tcPr>
            <w:tcW w:w="3147" w:type="dxa"/>
            <w:gridSpan w:val="2"/>
            <w:shd w:val="clear" w:color="auto" w:fill="auto"/>
          </w:tcPr>
          <w:p w14:paraId="072736EE" w14:textId="368C7145" w:rsidR="00057D83" w:rsidRPr="0032040B" w:rsidRDefault="00057D83" w:rsidP="00057D83">
            <w:pPr>
              <w:rPr>
                <w:lang w:eastAsia="en-US"/>
              </w:rPr>
            </w:pPr>
            <w:r w:rsidRPr="0032040B">
              <w:rPr>
                <w:rFonts w:eastAsia="Calibri"/>
                <w:lang w:eastAsia="en-US"/>
              </w:rPr>
              <w:t xml:space="preserve">1.64.  noteikumu Nr. 352 </w:t>
            </w:r>
            <w:r w:rsidRPr="0032040B">
              <w:rPr>
                <w:rFonts w:eastAsia="Calibri"/>
                <w:lang w:eastAsia="en-US"/>
              </w:rPr>
              <w:lastRenderedPageBreak/>
              <w:t>21. pielikums</w:t>
            </w:r>
          </w:p>
          <w:p w14:paraId="022CCF67" w14:textId="7878BC35" w:rsidR="00057D83" w:rsidRPr="0032040B" w:rsidRDefault="00057D83" w:rsidP="00057D83">
            <w:pPr>
              <w:rPr>
                <w:lang w:eastAsia="en-US"/>
              </w:rPr>
            </w:pPr>
            <w:r w:rsidRPr="00847339">
              <w:rPr>
                <w:rFonts w:eastAsia="Calibri"/>
              </w:rPr>
              <w:t>[…]</w:t>
            </w:r>
          </w:p>
          <w:p w14:paraId="3A44E336" w14:textId="0C5974C5" w:rsidR="00057D83" w:rsidRPr="0032040B" w:rsidRDefault="00057D83" w:rsidP="00057D83">
            <w:pPr>
              <w:rPr>
                <w:lang w:eastAsia="en-US"/>
              </w:rPr>
            </w:pPr>
            <w:r w:rsidRPr="0032040B">
              <w:rPr>
                <w:lang w:eastAsia="en-US"/>
              </w:rPr>
              <w:t>4. Sēklaudzētāju un sēklu tirgotāju reģistrā reģistrētās personas nosaukums, adrese un reģistrācijas kods.</w:t>
            </w:r>
            <w:r w:rsidRPr="00847339">
              <w:rPr>
                <w:rFonts w:eastAsia="Calibri"/>
              </w:rPr>
              <w:t xml:space="preserve"> […]</w:t>
            </w:r>
          </w:p>
          <w:p w14:paraId="25847BD5" w14:textId="77777777" w:rsidR="00057D83" w:rsidRPr="00515C28" w:rsidRDefault="00057D83" w:rsidP="00057D83">
            <w:pPr>
              <w:pStyle w:val="Sarakstarindkopa"/>
              <w:spacing w:line="293" w:lineRule="atLeast"/>
              <w:ind w:left="0"/>
              <w:jc w:val="both"/>
              <w:rPr>
                <w:rFonts w:ascii="Times New Roman" w:hAnsi="Times New Roman"/>
                <w:sz w:val="24"/>
                <w:szCs w:val="24"/>
              </w:rPr>
            </w:pPr>
          </w:p>
        </w:tc>
        <w:tc>
          <w:tcPr>
            <w:tcW w:w="4536" w:type="dxa"/>
            <w:gridSpan w:val="3"/>
            <w:shd w:val="clear" w:color="auto" w:fill="auto"/>
          </w:tcPr>
          <w:p w14:paraId="2733E7FC" w14:textId="29266BCA" w:rsidR="00057D83" w:rsidRPr="00A574A8" w:rsidRDefault="00057D83" w:rsidP="00511736">
            <w:pPr>
              <w:widowControl w:val="0"/>
              <w:jc w:val="both"/>
              <w:rPr>
                <w:rFonts w:eastAsia="Calibri"/>
              </w:rPr>
            </w:pPr>
            <w:r w:rsidRPr="00A574A8">
              <w:rPr>
                <w:rFonts w:eastAsia="Calibri"/>
                <w:lang w:eastAsia="en-US"/>
              </w:rPr>
              <w:lastRenderedPageBreak/>
              <w:t xml:space="preserve">Vēršam uzmanību, ka atbilstoši juridiskās </w:t>
            </w:r>
            <w:r w:rsidRPr="00A574A8">
              <w:rPr>
                <w:rFonts w:eastAsia="Calibri"/>
                <w:lang w:eastAsia="en-US"/>
              </w:rPr>
              <w:lastRenderedPageBreak/>
              <w:t>tehnikas prasībām viena jēdziena izteikšanai normatīvos aktos jāizmanto vieni un tie paši termini. Iekšējā terminoloģiskā konsekvence nodrošina normatīvā akta skaidrību, novēršot pretrunīgus viedokļus vai šaubas par dažādu terminu saturu. Attiecīgi lūdzam to ievērot noteikumu projekta 1.64. apakšpunktā izteiktajā noteikumu Nr. 352 21. pielikuma 4., 15, 17. punktā un konsekventi atsaukties uz Sēklaudzētāju un sēklu tirgotāju reģistru, nepieciešamības gadījumā noteikumu projekta tekstā korekti izdarot saīsinājumus (konkrētajā gadījumā gan noteikumu projekta 1.3. apakšpunktā izteiktajā noteikumu Nr. 352 5. punktā attiecībā uz jēdzienu Sēklaudzētāju un sēklu tirgotāju reģistrs jau ir izdarīts saīsinājums).</w:t>
            </w:r>
          </w:p>
        </w:tc>
        <w:tc>
          <w:tcPr>
            <w:tcW w:w="3691" w:type="dxa"/>
            <w:shd w:val="clear" w:color="auto" w:fill="auto"/>
          </w:tcPr>
          <w:p w14:paraId="310F0FF2" w14:textId="77777777" w:rsidR="00057D83" w:rsidRDefault="00057D83" w:rsidP="00057D83">
            <w:pPr>
              <w:pStyle w:val="Bezatstarpm"/>
              <w:jc w:val="center"/>
              <w:rPr>
                <w:rFonts w:eastAsia="Calibri"/>
                <w:b/>
              </w:rPr>
            </w:pPr>
            <w:r>
              <w:rPr>
                <w:rFonts w:eastAsia="Calibri"/>
                <w:b/>
              </w:rPr>
              <w:lastRenderedPageBreak/>
              <w:t>Ņ</w:t>
            </w:r>
            <w:r w:rsidRPr="00F11851">
              <w:rPr>
                <w:rFonts w:eastAsia="Calibri"/>
                <w:b/>
              </w:rPr>
              <w:t>emts vērā.</w:t>
            </w:r>
          </w:p>
          <w:p w14:paraId="0D5778A8" w14:textId="77777777" w:rsidR="00057D83" w:rsidRDefault="00057D83" w:rsidP="00057D83">
            <w:pPr>
              <w:pStyle w:val="Bezatstarpm"/>
              <w:jc w:val="both"/>
              <w:rPr>
                <w:b/>
              </w:rPr>
            </w:pPr>
          </w:p>
        </w:tc>
        <w:tc>
          <w:tcPr>
            <w:tcW w:w="3118" w:type="dxa"/>
            <w:shd w:val="clear" w:color="auto" w:fill="auto"/>
          </w:tcPr>
          <w:p w14:paraId="1D969292" w14:textId="0F334565" w:rsidR="00057D83" w:rsidRPr="0032040B" w:rsidRDefault="00057D83" w:rsidP="00057D83">
            <w:pPr>
              <w:rPr>
                <w:lang w:eastAsia="en-US"/>
              </w:rPr>
            </w:pPr>
            <w:r w:rsidRPr="0032040B">
              <w:rPr>
                <w:rFonts w:eastAsia="Calibri"/>
                <w:lang w:eastAsia="en-US"/>
              </w:rPr>
              <w:lastRenderedPageBreak/>
              <w:t>1.6</w:t>
            </w:r>
            <w:r w:rsidR="00F276A1">
              <w:rPr>
                <w:rFonts w:eastAsia="Calibri"/>
                <w:lang w:eastAsia="en-US"/>
              </w:rPr>
              <w:t>3</w:t>
            </w:r>
            <w:r w:rsidR="00B92D22">
              <w:rPr>
                <w:rFonts w:eastAsia="Calibri"/>
                <w:lang w:eastAsia="en-US"/>
              </w:rPr>
              <w:t>.</w:t>
            </w:r>
            <w:r w:rsidRPr="0032040B">
              <w:rPr>
                <w:rFonts w:eastAsia="Calibri"/>
                <w:lang w:eastAsia="en-US"/>
              </w:rPr>
              <w:t xml:space="preserve">  noteikumu Nr. 352 </w:t>
            </w:r>
            <w:r w:rsidRPr="0032040B">
              <w:rPr>
                <w:rFonts w:eastAsia="Calibri"/>
                <w:lang w:eastAsia="en-US"/>
              </w:rPr>
              <w:lastRenderedPageBreak/>
              <w:t>21. pielikums</w:t>
            </w:r>
            <w:r w:rsidRPr="00847339">
              <w:rPr>
                <w:rFonts w:eastAsia="Calibri"/>
              </w:rPr>
              <w:t>[…]</w:t>
            </w:r>
          </w:p>
          <w:p w14:paraId="3481A7BB" w14:textId="77777777" w:rsidR="00057D83" w:rsidRPr="0032040B" w:rsidRDefault="00057D83" w:rsidP="00057D83">
            <w:pPr>
              <w:rPr>
                <w:lang w:eastAsia="en-US"/>
              </w:rPr>
            </w:pPr>
          </w:p>
          <w:p w14:paraId="6D0C8FB7" w14:textId="2EBFE8EB" w:rsidR="00057D83" w:rsidRPr="0032040B" w:rsidRDefault="0075751D" w:rsidP="00057D83">
            <w:pPr>
              <w:rPr>
                <w:lang w:eastAsia="en-US"/>
              </w:rPr>
            </w:pPr>
            <w:r>
              <w:rPr>
                <w:lang w:eastAsia="en-US"/>
              </w:rPr>
              <w:t>3</w:t>
            </w:r>
            <w:r w:rsidR="00057D83" w:rsidRPr="0032040B">
              <w:rPr>
                <w:lang w:eastAsia="en-US"/>
              </w:rPr>
              <w:t xml:space="preserve">. </w:t>
            </w:r>
            <w:r w:rsidR="00057D83">
              <w:rPr>
                <w:lang w:eastAsia="en-US"/>
              </w:rPr>
              <w:t>R</w:t>
            </w:r>
            <w:r w:rsidR="00057D83" w:rsidRPr="0032040B">
              <w:rPr>
                <w:lang w:eastAsia="en-US"/>
              </w:rPr>
              <w:t>eģistrā reģistrētās personas nosaukums, adrese un reģistrācijas kods.</w:t>
            </w:r>
            <w:r w:rsidR="00057D83" w:rsidRPr="00847339">
              <w:rPr>
                <w:rFonts w:eastAsia="Calibri"/>
              </w:rPr>
              <w:t xml:space="preserve"> […]</w:t>
            </w:r>
          </w:p>
          <w:p w14:paraId="6FBC6ACB" w14:textId="77777777" w:rsidR="00057D83" w:rsidRPr="008F43D4" w:rsidRDefault="00057D83" w:rsidP="00057D83">
            <w:pPr>
              <w:pStyle w:val="Sarakstarindkopa"/>
              <w:spacing w:after="0" w:line="240" w:lineRule="auto"/>
              <w:ind w:left="0"/>
              <w:contextualSpacing w:val="0"/>
              <w:jc w:val="both"/>
              <w:rPr>
                <w:rFonts w:ascii="Times New Roman" w:hAnsi="Times New Roman"/>
                <w:sz w:val="24"/>
                <w:szCs w:val="24"/>
              </w:rPr>
            </w:pPr>
          </w:p>
        </w:tc>
      </w:tr>
      <w:tr w:rsidR="00057D83" w:rsidRPr="00192492" w14:paraId="6D1EB97B" w14:textId="77777777" w:rsidTr="003F4A9F">
        <w:tc>
          <w:tcPr>
            <w:tcW w:w="534" w:type="dxa"/>
            <w:shd w:val="clear" w:color="auto" w:fill="auto"/>
          </w:tcPr>
          <w:p w14:paraId="546F7307" w14:textId="1774809C" w:rsidR="00057D83" w:rsidRDefault="00057D83" w:rsidP="00057D83">
            <w:pPr>
              <w:jc w:val="center"/>
            </w:pPr>
            <w:r>
              <w:lastRenderedPageBreak/>
              <w:t>12.</w:t>
            </w:r>
          </w:p>
        </w:tc>
        <w:tc>
          <w:tcPr>
            <w:tcW w:w="3147" w:type="dxa"/>
            <w:gridSpan w:val="2"/>
            <w:shd w:val="clear" w:color="auto" w:fill="auto"/>
          </w:tcPr>
          <w:p w14:paraId="529CB0E7" w14:textId="77777777" w:rsidR="00057D83" w:rsidRPr="00515C28" w:rsidRDefault="00057D83" w:rsidP="00057D83">
            <w:pPr>
              <w:pStyle w:val="Sarakstarindkopa"/>
              <w:spacing w:line="293" w:lineRule="atLeast"/>
              <w:ind w:left="0"/>
              <w:jc w:val="both"/>
              <w:rPr>
                <w:rFonts w:ascii="Times New Roman" w:hAnsi="Times New Roman"/>
                <w:sz w:val="24"/>
                <w:szCs w:val="24"/>
              </w:rPr>
            </w:pPr>
          </w:p>
        </w:tc>
        <w:tc>
          <w:tcPr>
            <w:tcW w:w="4536" w:type="dxa"/>
            <w:gridSpan w:val="3"/>
            <w:shd w:val="clear" w:color="auto" w:fill="auto"/>
          </w:tcPr>
          <w:p w14:paraId="603B7432" w14:textId="59A9B9CD" w:rsidR="00057D83" w:rsidRPr="00A574A8" w:rsidRDefault="00057D83" w:rsidP="00057D83">
            <w:r w:rsidRPr="00A574A8">
              <w:t xml:space="preserve">Lūdzam papildināt noteikumu projekta anotācijas I sadaļas 2. punktu saskaņā ar Ministru kabineta 2009. gada 15. decembra instrukcijas Nr. 19 "Tiesību akta projekta sākotnējās ietekmes izvērtēšanas kārtība" (turpmāk – instrukcija Nr. 19) 14. punktu, izvērsti </w:t>
            </w:r>
            <w:r w:rsidRPr="00A574A8">
              <w:rPr>
                <w:u w:val="single"/>
              </w:rPr>
              <w:t>skaidrojot katra noteikumu projektā paredzētā grozījuma nepieciešamību un mērķi</w:t>
            </w:r>
            <w:r w:rsidRPr="00A574A8">
              <w:t xml:space="preserve">, detalizēti analizējot konstatētās problēmas un sniedzot pamatojumu, kādēļ izraudzītie to risinājumi (ar atsaucēm uz konkrētām noteikumu projekta vienībām, kas attiecīgus risinājumus paredz) atzīstami par nepieciešamiem un efektīvākajiem. Nepieciešamības gadījumā lūdzam precizēt </w:t>
            </w:r>
            <w:r w:rsidRPr="00A574A8">
              <w:lastRenderedPageBreak/>
              <w:t>noteikumu projektu.</w:t>
            </w:r>
          </w:p>
          <w:p w14:paraId="63E579AE" w14:textId="77777777" w:rsidR="00057D83" w:rsidRPr="00A574A8" w:rsidRDefault="00057D83" w:rsidP="00057D83">
            <w:pPr>
              <w:pStyle w:val="Paraststmeklis"/>
              <w:tabs>
                <w:tab w:val="left" w:pos="993"/>
              </w:tabs>
              <w:spacing w:before="0" w:beforeAutospacing="0" w:after="0" w:afterAutospacing="0"/>
              <w:ind w:right="13"/>
              <w:jc w:val="both"/>
              <w:rPr>
                <w:rFonts w:eastAsia="Calibri"/>
              </w:rPr>
            </w:pPr>
          </w:p>
        </w:tc>
        <w:tc>
          <w:tcPr>
            <w:tcW w:w="3691" w:type="dxa"/>
            <w:shd w:val="clear" w:color="auto" w:fill="auto"/>
          </w:tcPr>
          <w:p w14:paraId="29E38AD6" w14:textId="77777777" w:rsidR="00057D83" w:rsidRDefault="00057D83" w:rsidP="00057D83">
            <w:pPr>
              <w:pStyle w:val="Bezatstarpm"/>
              <w:jc w:val="center"/>
              <w:rPr>
                <w:rFonts w:eastAsia="Calibri"/>
                <w:b/>
              </w:rPr>
            </w:pPr>
            <w:r>
              <w:rPr>
                <w:rFonts w:eastAsia="Calibri"/>
                <w:b/>
              </w:rPr>
              <w:lastRenderedPageBreak/>
              <w:t>Ņ</w:t>
            </w:r>
            <w:r w:rsidRPr="00F11851">
              <w:rPr>
                <w:rFonts w:eastAsia="Calibri"/>
                <w:b/>
              </w:rPr>
              <w:t>emts vērā.</w:t>
            </w:r>
          </w:p>
          <w:p w14:paraId="7579E80B" w14:textId="77777777" w:rsidR="00057D83" w:rsidRDefault="00057D83" w:rsidP="00057D83">
            <w:pPr>
              <w:pStyle w:val="Bezatstarpm"/>
              <w:jc w:val="both"/>
              <w:rPr>
                <w:b/>
              </w:rPr>
            </w:pPr>
          </w:p>
        </w:tc>
        <w:tc>
          <w:tcPr>
            <w:tcW w:w="3118" w:type="dxa"/>
            <w:shd w:val="clear" w:color="auto" w:fill="auto"/>
          </w:tcPr>
          <w:p w14:paraId="60C7D40C" w14:textId="46BC3FBB" w:rsidR="00057D83" w:rsidRPr="00192492" w:rsidRDefault="00057D83" w:rsidP="00057D83">
            <w:pPr>
              <w:pStyle w:val="Sarakstarindkopa"/>
              <w:spacing w:after="0" w:line="240" w:lineRule="auto"/>
              <w:ind w:left="0"/>
              <w:contextualSpacing w:val="0"/>
              <w:jc w:val="both"/>
              <w:rPr>
                <w:rFonts w:ascii="Times New Roman" w:hAnsi="Times New Roman"/>
                <w:sz w:val="24"/>
                <w:szCs w:val="24"/>
              </w:rPr>
            </w:pPr>
            <w:r w:rsidRPr="007135BF">
              <w:rPr>
                <w:rFonts w:ascii="Times New Roman" w:hAnsi="Times New Roman"/>
                <w:sz w:val="24"/>
                <w:szCs w:val="24"/>
              </w:rPr>
              <w:t>Skatīt noteikumu projekta anotācijas I sadaļas 2. punktu.</w:t>
            </w:r>
          </w:p>
        </w:tc>
      </w:tr>
      <w:tr w:rsidR="00057D83" w:rsidRPr="00192492" w14:paraId="2FD42B05" w14:textId="77777777" w:rsidTr="003F4A9F">
        <w:tc>
          <w:tcPr>
            <w:tcW w:w="534" w:type="dxa"/>
            <w:shd w:val="clear" w:color="auto" w:fill="auto"/>
          </w:tcPr>
          <w:p w14:paraId="4EBE9DD1" w14:textId="00FD4446" w:rsidR="00057D83" w:rsidRDefault="00057D83" w:rsidP="00057D83">
            <w:pPr>
              <w:jc w:val="center"/>
            </w:pPr>
            <w:r>
              <w:t>13.</w:t>
            </w:r>
          </w:p>
        </w:tc>
        <w:tc>
          <w:tcPr>
            <w:tcW w:w="3147" w:type="dxa"/>
            <w:gridSpan w:val="2"/>
            <w:shd w:val="clear" w:color="auto" w:fill="auto"/>
          </w:tcPr>
          <w:p w14:paraId="01B937C4" w14:textId="77777777" w:rsidR="00057D83" w:rsidRPr="00515C28" w:rsidRDefault="00057D83" w:rsidP="00057D83">
            <w:pPr>
              <w:pStyle w:val="Sarakstarindkopa"/>
              <w:spacing w:line="293" w:lineRule="atLeast"/>
              <w:ind w:left="0"/>
              <w:jc w:val="both"/>
              <w:rPr>
                <w:rFonts w:ascii="Times New Roman" w:hAnsi="Times New Roman"/>
                <w:sz w:val="24"/>
                <w:szCs w:val="24"/>
              </w:rPr>
            </w:pPr>
          </w:p>
        </w:tc>
        <w:tc>
          <w:tcPr>
            <w:tcW w:w="4536" w:type="dxa"/>
            <w:gridSpan w:val="3"/>
            <w:shd w:val="clear" w:color="auto" w:fill="auto"/>
          </w:tcPr>
          <w:p w14:paraId="399D0FB4" w14:textId="04E6DB76" w:rsidR="00057D83" w:rsidRPr="00A574A8" w:rsidRDefault="00057D83" w:rsidP="00057D83">
            <w:r w:rsidRPr="00A574A8">
              <w:t>Norādām, ka noteikumu projekta anotācijas V sadaļas 1. tabulā ir norādīts regulas Nr. 2019/2072 13. pants un Komisijas 2017. gada 13. decembris Īstenošanas regulas (ES) 2017/2313, ar ko nosaka formāta specifikācijas augu pasei, kas nepieciešama pārvietošanai Savienības teritorijā, un augu pasei, kas nepieciešama ievešanai un pārvietošanai aizsargājamā zonā, 1. pants, kas ir ieviesti tabulas B ailē norādītajā attiecīgi noteikumu projekta 1.15. apakšpunktā izteiktajā noteikumu Nr. 352 39. punktā un noteikumu projekta 1.40. apakšpunktā izteiktajā noteikumu Nr. 352 118. punktā, kā arī noteikumu projekta 1.32. apakšpunktā izteiktajā noteikumu Nr. 352 85. punktā. Ievērojot, ka vienīgais regulu ieviešanas veids nacionālajos normatīvajos aktos ir atsauču veidošana uz tām, lūdzam atbilstoši papildināt noteikumu projektu ar atsauci uz iepriekš minēto regulu normām.</w:t>
            </w:r>
          </w:p>
          <w:p w14:paraId="59703A64" w14:textId="77777777" w:rsidR="00057D83" w:rsidRPr="00A574A8" w:rsidRDefault="00057D83" w:rsidP="00057D83">
            <w:pPr>
              <w:ind w:firstLine="567"/>
              <w:jc w:val="both"/>
            </w:pPr>
            <w:r w:rsidRPr="00A574A8">
              <w:t>Vienlaikus lūdzam izvērtēt un precizēt noteikumu projekta anotācijas V sadaļas 1. tabulu, ievērojot instrukcijas Nr. 19 56. punktu:</w:t>
            </w:r>
          </w:p>
          <w:p w14:paraId="417D028B" w14:textId="77777777" w:rsidR="00057D83" w:rsidRPr="00A574A8" w:rsidRDefault="00057D83" w:rsidP="00057D83">
            <w:pPr>
              <w:ind w:firstLine="567"/>
              <w:jc w:val="both"/>
            </w:pPr>
            <w:r w:rsidRPr="00A574A8">
              <w:t xml:space="preserve">pirmkārt, vēršam uzmanību, ka nepieciešams atspoguļot korektas vienības tabulas B ailē. Proti, norādām, ka ar noteikumu projekta 1.61. un nevis </w:t>
            </w:r>
            <w:r w:rsidRPr="00A574A8">
              <w:lastRenderedPageBreak/>
              <w:t>1.62. apakšpunktu jaunā redakcijā izteikts noteikumu Nr. 352 14. pielikums;</w:t>
            </w:r>
          </w:p>
          <w:p w14:paraId="73D75DC4" w14:textId="77777777" w:rsidR="00057D83" w:rsidRPr="00A574A8" w:rsidRDefault="00057D83" w:rsidP="00057D83">
            <w:pPr>
              <w:ind w:firstLine="567"/>
            </w:pPr>
            <w:r w:rsidRPr="00A574A8">
              <w:t>otrkārt, uzskatām, ka regulas Nr. 2019/2072 V pielikuma G daļas prasības varētu būt ieviestas, ne vien ar 7.1. un 8.1. apakšpunktu, bet arī ar noteikumu projekta 1.61. apakšpunktā izteiktā noteikumu Nr. 352 14. pielikuma 7.2. apakšpunktu;</w:t>
            </w:r>
          </w:p>
          <w:p w14:paraId="28352F27" w14:textId="77777777" w:rsidR="00057D83" w:rsidRPr="00A574A8" w:rsidRDefault="00057D83" w:rsidP="00057D83">
            <w:pPr>
              <w:ind w:firstLine="567"/>
            </w:pPr>
            <w:r w:rsidRPr="00A574A8">
              <w:t>treškārt, uzskatām, ka ar noteikumu projekta 1.60. apakšpunktā izteikto noteikumu Nr. 352 11. pielikumu varētu būt pārņemtas Padomes 2002. gada 13. jūnija Direktīvas 2002/57/EK par eļļas augu un šķiedraugu sēklu tirdzniecību prasības III pielikuma prasības.</w:t>
            </w:r>
          </w:p>
          <w:p w14:paraId="1B5EA3E4" w14:textId="77777777" w:rsidR="00057D83" w:rsidRPr="00A574A8" w:rsidRDefault="00057D83" w:rsidP="00057D83">
            <w:pPr>
              <w:pStyle w:val="Paraststmeklis"/>
              <w:tabs>
                <w:tab w:val="left" w:pos="993"/>
              </w:tabs>
              <w:spacing w:before="0" w:beforeAutospacing="0" w:after="0" w:afterAutospacing="0"/>
              <w:ind w:right="13"/>
              <w:jc w:val="both"/>
              <w:rPr>
                <w:rFonts w:eastAsia="Calibri"/>
              </w:rPr>
            </w:pPr>
          </w:p>
        </w:tc>
        <w:tc>
          <w:tcPr>
            <w:tcW w:w="3691" w:type="dxa"/>
            <w:shd w:val="clear" w:color="auto" w:fill="auto"/>
          </w:tcPr>
          <w:p w14:paraId="473C175A" w14:textId="77777777" w:rsidR="00057D83" w:rsidRPr="00A846E2" w:rsidRDefault="00057D83" w:rsidP="00057D83">
            <w:pPr>
              <w:pStyle w:val="Bezatstarpm"/>
              <w:jc w:val="center"/>
              <w:rPr>
                <w:rFonts w:eastAsia="Calibri"/>
                <w:b/>
              </w:rPr>
            </w:pPr>
            <w:r w:rsidRPr="00A846E2">
              <w:rPr>
                <w:rFonts w:eastAsia="Calibri"/>
                <w:b/>
              </w:rPr>
              <w:lastRenderedPageBreak/>
              <w:t>Ņemts vērā.</w:t>
            </w:r>
          </w:p>
          <w:p w14:paraId="39189EDC" w14:textId="77777777" w:rsidR="00057D83" w:rsidRPr="00A846E2" w:rsidRDefault="00057D83" w:rsidP="00057D83">
            <w:pPr>
              <w:pStyle w:val="Bezatstarpm"/>
              <w:jc w:val="both"/>
              <w:rPr>
                <w:b/>
              </w:rPr>
            </w:pPr>
          </w:p>
          <w:p w14:paraId="27EF3216" w14:textId="77777777" w:rsidR="00057D83" w:rsidRPr="00A846E2" w:rsidRDefault="00057D83" w:rsidP="00057D83">
            <w:pPr>
              <w:pStyle w:val="Bezatstarpm"/>
              <w:jc w:val="both"/>
              <w:rPr>
                <w:b/>
              </w:rPr>
            </w:pPr>
          </w:p>
          <w:p w14:paraId="121BCB47" w14:textId="77777777" w:rsidR="00057D83" w:rsidRPr="00A846E2" w:rsidRDefault="00057D83" w:rsidP="00057D83">
            <w:pPr>
              <w:pStyle w:val="Bezatstarpm"/>
              <w:jc w:val="both"/>
              <w:rPr>
                <w:b/>
              </w:rPr>
            </w:pPr>
          </w:p>
          <w:p w14:paraId="1B3A1629" w14:textId="77777777" w:rsidR="00057D83" w:rsidRPr="00A846E2" w:rsidRDefault="00057D83" w:rsidP="00057D83">
            <w:pPr>
              <w:pStyle w:val="Bezatstarpm"/>
              <w:jc w:val="both"/>
              <w:rPr>
                <w:b/>
              </w:rPr>
            </w:pPr>
          </w:p>
          <w:p w14:paraId="69E56BCB" w14:textId="77777777" w:rsidR="00057D83" w:rsidRPr="00A846E2" w:rsidRDefault="00057D83" w:rsidP="00057D83">
            <w:pPr>
              <w:pStyle w:val="Bezatstarpm"/>
              <w:jc w:val="both"/>
              <w:rPr>
                <w:b/>
              </w:rPr>
            </w:pPr>
          </w:p>
          <w:p w14:paraId="440D9410" w14:textId="77777777" w:rsidR="00057D83" w:rsidRPr="00A846E2" w:rsidRDefault="00057D83" w:rsidP="00057D83">
            <w:pPr>
              <w:pStyle w:val="Bezatstarpm"/>
              <w:jc w:val="both"/>
              <w:rPr>
                <w:b/>
              </w:rPr>
            </w:pPr>
          </w:p>
          <w:p w14:paraId="1604F7AD" w14:textId="77777777" w:rsidR="00057D83" w:rsidRPr="00A846E2" w:rsidRDefault="00057D83" w:rsidP="00057D83">
            <w:pPr>
              <w:pStyle w:val="Bezatstarpm"/>
              <w:jc w:val="both"/>
              <w:rPr>
                <w:b/>
              </w:rPr>
            </w:pPr>
          </w:p>
          <w:p w14:paraId="73081AF7" w14:textId="77777777" w:rsidR="00057D83" w:rsidRPr="00A846E2" w:rsidRDefault="00057D83" w:rsidP="00057D83">
            <w:pPr>
              <w:pStyle w:val="Bezatstarpm"/>
              <w:jc w:val="both"/>
              <w:rPr>
                <w:b/>
              </w:rPr>
            </w:pPr>
          </w:p>
          <w:p w14:paraId="1A67CEA4" w14:textId="77777777" w:rsidR="00057D83" w:rsidRPr="00A846E2" w:rsidRDefault="00057D83" w:rsidP="00057D83">
            <w:pPr>
              <w:pStyle w:val="Bezatstarpm"/>
              <w:jc w:val="both"/>
              <w:rPr>
                <w:b/>
              </w:rPr>
            </w:pPr>
          </w:p>
          <w:p w14:paraId="138073D1" w14:textId="77777777" w:rsidR="00057D83" w:rsidRPr="00A846E2" w:rsidRDefault="00057D83" w:rsidP="00057D83">
            <w:pPr>
              <w:pStyle w:val="Bezatstarpm"/>
              <w:jc w:val="both"/>
              <w:rPr>
                <w:b/>
              </w:rPr>
            </w:pPr>
          </w:p>
          <w:p w14:paraId="77371EF4" w14:textId="77777777" w:rsidR="00057D83" w:rsidRPr="00A846E2" w:rsidRDefault="00057D83" w:rsidP="00057D83">
            <w:pPr>
              <w:pStyle w:val="Bezatstarpm"/>
              <w:jc w:val="both"/>
              <w:rPr>
                <w:b/>
              </w:rPr>
            </w:pPr>
          </w:p>
          <w:p w14:paraId="04BEB103" w14:textId="77777777" w:rsidR="00057D83" w:rsidRPr="00A846E2" w:rsidRDefault="00057D83" w:rsidP="00057D83">
            <w:pPr>
              <w:pStyle w:val="Bezatstarpm"/>
              <w:jc w:val="both"/>
              <w:rPr>
                <w:b/>
              </w:rPr>
            </w:pPr>
          </w:p>
          <w:p w14:paraId="71B18D57" w14:textId="77777777" w:rsidR="00057D83" w:rsidRPr="00A846E2" w:rsidRDefault="00057D83" w:rsidP="00057D83">
            <w:pPr>
              <w:pStyle w:val="Bezatstarpm"/>
              <w:jc w:val="both"/>
              <w:rPr>
                <w:b/>
              </w:rPr>
            </w:pPr>
          </w:p>
          <w:p w14:paraId="5B0DCCAD" w14:textId="77777777" w:rsidR="00057D83" w:rsidRPr="00A846E2" w:rsidRDefault="00057D83" w:rsidP="00057D83">
            <w:pPr>
              <w:pStyle w:val="Bezatstarpm"/>
              <w:jc w:val="both"/>
              <w:rPr>
                <w:b/>
              </w:rPr>
            </w:pPr>
          </w:p>
          <w:p w14:paraId="1B8DE60D" w14:textId="77777777" w:rsidR="00057D83" w:rsidRPr="00A846E2" w:rsidRDefault="00057D83" w:rsidP="00057D83">
            <w:pPr>
              <w:pStyle w:val="Bezatstarpm"/>
              <w:jc w:val="both"/>
              <w:rPr>
                <w:b/>
              </w:rPr>
            </w:pPr>
          </w:p>
          <w:p w14:paraId="1D61A1C2" w14:textId="77777777" w:rsidR="00057D83" w:rsidRPr="00A846E2" w:rsidRDefault="00057D83" w:rsidP="00057D83">
            <w:pPr>
              <w:pStyle w:val="Bezatstarpm"/>
              <w:jc w:val="both"/>
              <w:rPr>
                <w:b/>
              </w:rPr>
            </w:pPr>
          </w:p>
          <w:p w14:paraId="75114EEB" w14:textId="77777777" w:rsidR="00057D83" w:rsidRPr="00A846E2" w:rsidRDefault="00057D83" w:rsidP="00057D83">
            <w:pPr>
              <w:pStyle w:val="Bezatstarpm"/>
              <w:jc w:val="both"/>
              <w:rPr>
                <w:b/>
              </w:rPr>
            </w:pPr>
          </w:p>
          <w:p w14:paraId="02DE218A" w14:textId="77777777" w:rsidR="00057D83" w:rsidRPr="00A846E2" w:rsidRDefault="00057D83" w:rsidP="00057D83">
            <w:pPr>
              <w:pStyle w:val="Bezatstarpm"/>
              <w:jc w:val="both"/>
              <w:rPr>
                <w:b/>
              </w:rPr>
            </w:pPr>
          </w:p>
          <w:p w14:paraId="4ACDDD0F" w14:textId="77777777" w:rsidR="00057D83" w:rsidRPr="00A846E2" w:rsidRDefault="00057D83" w:rsidP="00057D83">
            <w:pPr>
              <w:pStyle w:val="Bezatstarpm"/>
              <w:jc w:val="both"/>
              <w:rPr>
                <w:b/>
              </w:rPr>
            </w:pPr>
          </w:p>
          <w:p w14:paraId="47A287BA" w14:textId="77777777" w:rsidR="00057D83" w:rsidRPr="00A846E2" w:rsidRDefault="00057D83" w:rsidP="00057D83">
            <w:pPr>
              <w:pStyle w:val="Bezatstarpm"/>
              <w:jc w:val="both"/>
              <w:rPr>
                <w:b/>
              </w:rPr>
            </w:pPr>
          </w:p>
          <w:p w14:paraId="7B486EEE" w14:textId="77777777" w:rsidR="00057D83" w:rsidRPr="00A846E2" w:rsidRDefault="00057D83" w:rsidP="00057D83">
            <w:pPr>
              <w:pStyle w:val="Bezatstarpm"/>
              <w:jc w:val="both"/>
              <w:rPr>
                <w:b/>
              </w:rPr>
            </w:pPr>
          </w:p>
          <w:p w14:paraId="0DE4D755" w14:textId="77777777" w:rsidR="00057D83" w:rsidRPr="00A846E2" w:rsidRDefault="00057D83" w:rsidP="00057D83">
            <w:pPr>
              <w:pStyle w:val="Bezatstarpm"/>
              <w:jc w:val="both"/>
              <w:rPr>
                <w:b/>
              </w:rPr>
            </w:pPr>
          </w:p>
          <w:p w14:paraId="00BE7872" w14:textId="77777777" w:rsidR="00057D83" w:rsidRPr="00A846E2" w:rsidRDefault="00057D83" w:rsidP="00057D83">
            <w:pPr>
              <w:pStyle w:val="Bezatstarpm"/>
              <w:jc w:val="both"/>
              <w:rPr>
                <w:b/>
              </w:rPr>
            </w:pPr>
          </w:p>
          <w:p w14:paraId="1EAF272A" w14:textId="77777777" w:rsidR="00057D83" w:rsidRPr="00A846E2" w:rsidRDefault="00057D83" w:rsidP="00057D83">
            <w:pPr>
              <w:pStyle w:val="Bezatstarpm"/>
              <w:jc w:val="both"/>
              <w:rPr>
                <w:b/>
              </w:rPr>
            </w:pPr>
          </w:p>
          <w:p w14:paraId="46512DA8" w14:textId="77777777" w:rsidR="00057D83" w:rsidRPr="00A846E2" w:rsidRDefault="00057D83" w:rsidP="00057D83">
            <w:pPr>
              <w:pStyle w:val="Bezatstarpm"/>
              <w:jc w:val="both"/>
              <w:rPr>
                <w:b/>
              </w:rPr>
            </w:pPr>
          </w:p>
          <w:p w14:paraId="56B4BEB4" w14:textId="77777777" w:rsidR="00057D83" w:rsidRPr="00A846E2" w:rsidRDefault="00057D83" w:rsidP="00057D83">
            <w:pPr>
              <w:pStyle w:val="Bezatstarpm"/>
              <w:jc w:val="both"/>
              <w:rPr>
                <w:b/>
              </w:rPr>
            </w:pPr>
          </w:p>
          <w:p w14:paraId="2B7B36AA" w14:textId="77777777" w:rsidR="00057D83" w:rsidRPr="00A846E2" w:rsidRDefault="00057D83" w:rsidP="00057D83">
            <w:pPr>
              <w:pStyle w:val="Bezatstarpm"/>
              <w:jc w:val="both"/>
              <w:rPr>
                <w:b/>
              </w:rPr>
            </w:pPr>
          </w:p>
          <w:p w14:paraId="088AFF78" w14:textId="77777777" w:rsidR="00057D83" w:rsidRPr="00A846E2" w:rsidRDefault="00057D83" w:rsidP="00057D83">
            <w:pPr>
              <w:pStyle w:val="Bezatstarpm"/>
              <w:jc w:val="both"/>
              <w:rPr>
                <w:b/>
              </w:rPr>
            </w:pPr>
          </w:p>
          <w:p w14:paraId="1A9C6B4C" w14:textId="77777777" w:rsidR="00057D83" w:rsidRPr="00A846E2" w:rsidRDefault="00057D83" w:rsidP="00057D83">
            <w:pPr>
              <w:pStyle w:val="Bezatstarpm"/>
              <w:jc w:val="both"/>
              <w:rPr>
                <w:b/>
              </w:rPr>
            </w:pPr>
          </w:p>
          <w:p w14:paraId="3AF27CB3" w14:textId="77777777" w:rsidR="00057D83" w:rsidRPr="00A846E2" w:rsidRDefault="00057D83" w:rsidP="00057D83">
            <w:pPr>
              <w:pStyle w:val="Bezatstarpm"/>
              <w:jc w:val="both"/>
              <w:rPr>
                <w:b/>
              </w:rPr>
            </w:pPr>
          </w:p>
          <w:p w14:paraId="2D347827" w14:textId="77777777" w:rsidR="00057D83" w:rsidRPr="00A846E2" w:rsidRDefault="00057D83" w:rsidP="00057D83">
            <w:pPr>
              <w:pStyle w:val="Bezatstarpm"/>
              <w:jc w:val="both"/>
              <w:rPr>
                <w:b/>
              </w:rPr>
            </w:pPr>
          </w:p>
          <w:p w14:paraId="752E7886" w14:textId="77777777" w:rsidR="00057D83" w:rsidRPr="00A846E2" w:rsidRDefault="00057D83" w:rsidP="00057D83">
            <w:pPr>
              <w:pStyle w:val="Bezatstarpm"/>
              <w:jc w:val="both"/>
              <w:rPr>
                <w:b/>
              </w:rPr>
            </w:pPr>
          </w:p>
          <w:p w14:paraId="350045B7" w14:textId="77777777" w:rsidR="00057D83" w:rsidRPr="00A846E2" w:rsidRDefault="00057D83" w:rsidP="00057D83">
            <w:pPr>
              <w:pStyle w:val="Bezatstarpm"/>
              <w:jc w:val="both"/>
              <w:rPr>
                <w:b/>
              </w:rPr>
            </w:pPr>
          </w:p>
          <w:p w14:paraId="3C48ED5A" w14:textId="77777777" w:rsidR="00057D83" w:rsidRPr="00A846E2" w:rsidRDefault="00057D83" w:rsidP="00057D83">
            <w:pPr>
              <w:pStyle w:val="Bezatstarpm"/>
              <w:jc w:val="both"/>
              <w:rPr>
                <w:b/>
              </w:rPr>
            </w:pPr>
          </w:p>
          <w:p w14:paraId="5BB48C50" w14:textId="77777777" w:rsidR="00057D83" w:rsidRPr="00A846E2" w:rsidRDefault="00057D83" w:rsidP="00057D83">
            <w:pPr>
              <w:pStyle w:val="Bezatstarpm"/>
              <w:jc w:val="both"/>
              <w:rPr>
                <w:b/>
              </w:rPr>
            </w:pPr>
          </w:p>
          <w:p w14:paraId="6267C17A" w14:textId="77777777" w:rsidR="00057D83" w:rsidRPr="00A846E2" w:rsidRDefault="00057D83" w:rsidP="00057D83">
            <w:pPr>
              <w:pStyle w:val="Bezatstarpm"/>
              <w:jc w:val="both"/>
              <w:rPr>
                <w:b/>
              </w:rPr>
            </w:pPr>
          </w:p>
          <w:p w14:paraId="5847C2D3" w14:textId="77777777" w:rsidR="00057D83" w:rsidRPr="00A846E2" w:rsidRDefault="00057D83" w:rsidP="00057D83">
            <w:pPr>
              <w:pStyle w:val="Bezatstarpm"/>
              <w:jc w:val="both"/>
              <w:rPr>
                <w:b/>
              </w:rPr>
            </w:pPr>
          </w:p>
          <w:p w14:paraId="18C22890" w14:textId="60AF58AC" w:rsidR="00057D83" w:rsidRPr="00A846E2" w:rsidRDefault="00057D83" w:rsidP="00057D83">
            <w:pPr>
              <w:rPr>
                <w:b/>
              </w:rPr>
            </w:pPr>
            <w:r w:rsidRPr="001B4136">
              <w:rPr>
                <w:b/>
              </w:rPr>
              <w:t>1</w:t>
            </w:r>
            <w:r w:rsidR="001B4136" w:rsidRPr="001B4136">
              <w:rPr>
                <w:b/>
              </w:rPr>
              <w:t>.58.</w:t>
            </w:r>
            <w:r w:rsidRPr="009B0A5E">
              <w:t xml:space="preserve"> apakšpunktā izteiktais </w:t>
            </w:r>
            <w:r w:rsidRPr="00A846E2">
              <w:t xml:space="preserve">noteikumu Nr. 352 12. pielikums ir jau pārņemts atbilstoši Padomes 2002. gada 13. jūnija Direktīvas 2002/57/EK par eļļas augu un šķiedraugu sēklu tirdzniecību prasības III pielikuma prasībām, izņemot pēdējā aile, kas ir pārņemta ar </w:t>
            </w:r>
            <w:r w:rsidRPr="00A846E2">
              <w:rPr>
                <w:rFonts w:eastAsia="Calibri"/>
                <w:lang w:eastAsia="en-US"/>
              </w:rPr>
              <w:t>Direktīvas 2020/177</w:t>
            </w:r>
            <w:r w:rsidRPr="00A846E2">
              <w:t xml:space="preserve"> VIII pielikuma 2 daļu “</w:t>
            </w:r>
            <w:r w:rsidRPr="00A846E2">
              <w:rPr>
                <w:i/>
              </w:rPr>
              <w:t xml:space="preserve">Parauga masa sēklu Savienības regulēto </w:t>
            </w:r>
            <w:proofErr w:type="spellStart"/>
            <w:r w:rsidRPr="00A846E2">
              <w:rPr>
                <w:i/>
              </w:rPr>
              <w:t>nekarantīnas</w:t>
            </w:r>
            <w:proofErr w:type="spellEnd"/>
            <w:r w:rsidRPr="00A846E2">
              <w:rPr>
                <w:i/>
              </w:rPr>
              <w:t xml:space="preserve"> organismu noteikšanai”</w:t>
            </w:r>
            <w:r w:rsidRPr="00A846E2">
              <w:t xml:space="preserve"> (g), kas attiecas uz saulespuķēm (</w:t>
            </w:r>
            <w:proofErr w:type="spellStart"/>
            <w:r w:rsidRPr="00511736">
              <w:rPr>
                <w:i/>
              </w:rPr>
              <w:t>Helianthus</w:t>
            </w:r>
            <w:proofErr w:type="spellEnd"/>
            <w:r w:rsidRPr="00511736">
              <w:rPr>
                <w:i/>
              </w:rPr>
              <w:t xml:space="preserve"> </w:t>
            </w:r>
            <w:proofErr w:type="spellStart"/>
            <w:r w:rsidRPr="00511736">
              <w:rPr>
                <w:i/>
              </w:rPr>
              <w:t>annuus</w:t>
            </w:r>
            <w:proofErr w:type="spellEnd"/>
            <w:r w:rsidRPr="00511736">
              <w:rPr>
                <w:i/>
              </w:rPr>
              <w:t xml:space="preserve"> </w:t>
            </w:r>
            <w:r w:rsidRPr="00A846E2">
              <w:t>L.), sējas liniem (</w:t>
            </w:r>
            <w:r w:rsidRPr="00511736">
              <w:rPr>
                <w:i/>
              </w:rPr>
              <w:t xml:space="preserve">Linum </w:t>
            </w:r>
            <w:proofErr w:type="spellStart"/>
            <w:r w:rsidRPr="00511736">
              <w:rPr>
                <w:i/>
              </w:rPr>
              <w:t>usitatissimum</w:t>
            </w:r>
            <w:proofErr w:type="spellEnd"/>
            <w:r w:rsidRPr="00A846E2">
              <w:t xml:space="preserve"> L.) un soju (</w:t>
            </w:r>
            <w:proofErr w:type="spellStart"/>
            <w:r w:rsidRPr="00511736">
              <w:rPr>
                <w:i/>
              </w:rPr>
              <w:t>Glycine</w:t>
            </w:r>
            <w:proofErr w:type="spellEnd"/>
            <w:r w:rsidRPr="00511736">
              <w:rPr>
                <w:i/>
              </w:rPr>
              <w:t xml:space="preserve"> </w:t>
            </w:r>
            <w:proofErr w:type="spellStart"/>
            <w:r w:rsidRPr="00A846E2">
              <w:t>max</w:t>
            </w:r>
            <w:proofErr w:type="spellEnd"/>
            <w:r w:rsidRPr="00A846E2">
              <w:t xml:space="preserve">). </w:t>
            </w:r>
          </w:p>
        </w:tc>
        <w:tc>
          <w:tcPr>
            <w:tcW w:w="3118" w:type="dxa"/>
            <w:shd w:val="clear" w:color="auto" w:fill="auto"/>
          </w:tcPr>
          <w:p w14:paraId="657807C4" w14:textId="39CD5697" w:rsidR="00057D83" w:rsidRDefault="00057D83" w:rsidP="00057D83">
            <w:pPr>
              <w:pStyle w:val="Sarakstarindkopa"/>
              <w:spacing w:after="0" w:line="240" w:lineRule="auto"/>
              <w:ind w:left="0"/>
              <w:contextualSpacing w:val="0"/>
              <w:jc w:val="both"/>
              <w:rPr>
                <w:rFonts w:ascii="Times New Roman" w:hAnsi="Times New Roman"/>
                <w:sz w:val="24"/>
                <w:szCs w:val="24"/>
              </w:rPr>
            </w:pPr>
            <w:r w:rsidRPr="00E252D5">
              <w:rPr>
                <w:rFonts w:ascii="Times New Roman" w:hAnsi="Times New Roman"/>
                <w:sz w:val="24"/>
                <w:szCs w:val="24"/>
              </w:rPr>
              <w:lastRenderedPageBreak/>
              <w:t>Skatīt noteikumu projekta anotācijas V sadaļas 1.</w:t>
            </w:r>
            <w:r w:rsidR="00030939">
              <w:rPr>
                <w:rFonts w:ascii="Times New Roman" w:hAnsi="Times New Roman"/>
                <w:sz w:val="24"/>
                <w:szCs w:val="24"/>
              </w:rPr>
              <w:t> </w:t>
            </w:r>
            <w:r w:rsidRPr="00E252D5">
              <w:rPr>
                <w:rFonts w:ascii="Times New Roman" w:hAnsi="Times New Roman"/>
                <w:sz w:val="24"/>
                <w:szCs w:val="24"/>
              </w:rPr>
              <w:t>punktu un 1. tabulu</w:t>
            </w:r>
            <w:r w:rsidR="00030939">
              <w:rPr>
                <w:rFonts w:ascii="Times New Roman" w:hAnsi="Times New Roman"/>
                <w:sz w:val="24"/>
                <w:szCs w:val="24"/>
              </w:rPr>
              <w:t>,</w:t>
            </w:r>
            <w:r>
              <w:rPr>
                <w:rFonts w:ascii="Times New Roman" w:hAnsi="Times New Roman"/>
                <w:sz w:val="24"/>
                <w:szCs w:val="24"/>
              </w:rPr>
              <w:t xml:space="preserve"> </w:t>
            </w:r>
            <w:r w:rsidR="00030939">
              <w:rPr>
                <w:rFonts w:ascii="Times New Roman" w:hAnsi="Times New Roman"/>
                <w:sz w:val="24"/>
                <w:szCs w:val="24"/>
              </w:rPr>
              <w:t xml:space="preserve">kā arī </w:t>
            </w:r>
            <w:r>
              <w:rPr>
                <w:rFonts w:ascii="Times New Roman" w:hAnsi="Times New Roman"/>
                <w:sz w:val="24"/>
                <w:szCs w:val="24"/>
              </w:rPr>
              <w:t>noteikumu projektu</w:t>
            </w:r>
            <w:r w:rsidRPr="00E252D5">
              <w:rPr>
                <w:rFonts w:ascii="Times New Roman" w:hAnsi="Times New Roman"/>
                <w:sz w:val="24"/>
                <w:szCs w:val="24"/>
              </w:rPr>
              <w:t>.</w:t>
            </w:r>
          </w:p>
          <w:p w14:paraId="48CED979" w14:textId="77777777" w:rsidR="00057D83" w:rsidRDefault="00057D83" w:rsidP="00057D83">
            <w:pPr>
              <w:pStyle w:val="Sarakstarindkopa"/>
              <w:spacing w:after="0" w:line="240" w:lineRule="auto"/>
              <w:ind w:left="0"/>
              <w:contextualSpacing w:val="0"/>
              <w:jc w:val="both"/>
              <w:rPr>
                <w:rFonts w:ascii="Times New Roman" w:hAnsi="Times New Roman"/>
                <w:sz w:val="24"/>
                <w:szCs w:val="24"/>
              </w:rPr>
            </w:pPr>
          </w:p>
          <w:p w14:paraId="4279C6AE" w14:textId="5F9FD44F" w:rsidR="00057D83" w:rsidRPr="00C3623D" w:rsidRDefault="00057D83" w:rsidP="00057D83">
            <w:pPr>
              <w:pStyle w:val="Sarakstarindkopa"/>
              <w:spacing w:after="0" w:line="240" w:lineRule="auto"/>
              <w:ind w:left="0"/>
              <w:contextualSpacing w:val="0"/>
              <w:jc w:val="both"/>
              <w:rPr>
                <w:rFonts w:ascii="Times New Roman" w:hAnsi="Times New Roman"/>
                <w:sz w:val="24"/>
                <w:szCs w:val="24"/>
              </w:rPr>
            </w:pPr>
            <w:r w:rsidRPr="00550395">
              <w:rPr>
                <w:rFonts w:ascii="Times New Roman" w:hAnsi="Times New Roman"/>
                <w:sz w:val="24"/>
                <w:szCs w:val="24"/>
              </w:rPr>
              <w:t>Precizēt</w:t>
            </w:r>
            <w:r w:rsidR="007D4DF0">
              <w:rPr>
                <w:rFonts w:ascii="Times New Roman" w:hAnsi="Times New Roman"/>
                <w:sz w:val="24"/>
                <w:szCs w:val="24"/>
              </w:rPr>
              <w:t>s</w:t>
            </w:r>
            <w:r w:rsidRPr="00550395">
              <w:rPr>
                <w:rFonts w:ascii="Times New Roman" w:hAnsi="Times New Roman"/>
                <w:sz w:val="24"/>
                <w:szCs w:val="24"/>
              </w:rPr>
              <w:t xml:space="preserve"> noteikumu projekta </w:t>
            </w:r>
            <w:r w:rsidRPr="00C3623D">
              <w:rPr>
                <w:rFonts w:ascii="Times New Roman" w:hAnsi="Times New Roman"/>
                <w:sz w:val="24"/>
                <w:szCs w:val="24"/>
              </w:rPr>
              <w:t>1.1., 1.11., 1.15., 1.32., 1.36., un 1.40. apakšpunkts.</w:t>
            </w:r>
          </w:p>
          <w:p w14:paraId="6B9AE1C5" w14:textId="5435F672" w:rsidR="00057D83" w:rsidRPr="00192492" w:rsidRDefault="00057D83" w:rsidP="00057D83">
            <w:pPr>
              <w:pStyle w:val="Sarakstarindkopa"/>
              <w:spacing w:after="0" w:line="240" w:lineRule="auto"/>
              <w:ind w:left="0"/>
              <w:contextualSpacing w:val="0"/>
              <w:jc w:val="both"/>
              <w:rPr>
                <w:rFonts w:ascii="Times New Roman" w:hAnsi="Times New Roman"/>
                <w:sz w:val="24"/>
                <w:szCs w:val="24"/>
              </w:rPr>
            </w:pPr>
          </w:p>
        </w:tc>
      </w:tr>
      <w:tr w:rsidR="00057D83" w:rsidRPr="00CB31D9" w14:paraId="1F560012" w14:textId="77777777" w:rsidTr="003F4A9F">
        <w:tc>
          <w:tcPr>
            <w:tcW w:w="534" w:type="dxa"/>
            <w:shd w:val="clear" w:color="auto" w:fill="auto"/>
          </w:tcPr>
          <w:p w14:paraId="79831A62" w14:textId="72CE10CC" w:rsidR="00057D83" w:rsidRDefault="00057D83" w:rsidP="00057D83">
            <w:pPr>
              <w:jc w:val="center"/>
            </w:pPr>
            <w:r>
              <w:t>14.</w:t>
            </w:r>
          </w:p>
        </w:tc>
        <w:tc>
          <w:tcPr>
            <w:tcW w:w="3147" w:type="dxa"/>
            <w:gridSpan w:val="2"/>
            <w:shd w:val="clear" w:color="auto" w:fill="auto"/>
          </w:tcPr>
          <w:p w14:paraId="16AEA877" w14:textId="77777777" w:rsidR="00A574A8" w:rsidRPr="00A574A8" w:rsidRDefault="00A574A8" w:rsidP="00A574A8">
            <w:pPr>
              <w:ind w:left="28"/>
              <w:jc w:val="both"/>
              <w:rPr>
                <w:lang w:eastAsia="en-US"/>
              </w:rPr>
            </w:pPr>
            <w:r w:rsidRPr="00A574A8">
              <w:rPr>
                <w:lang w:eastAsia="en-US"/>
              </w:rPr>
              <w:t>2. Noteikumi stājas spēkā 2020. gada 1. jūnijā.</w:t>
            </w:r>
          </w:p>
          <w:p w14:paraId="35980AF4" w14:textId="77777777" w:rsidR="00057D83" w:rsidRPr="00515C28" w:rsidRDefault="00057D83" w:rsidP="00057D83">
            <w:pPr>
              <w:pStyle w:val="Sarakstarindkopa"/>
              <w:spacing w:line="293" w:lineRule="atLeast"/>
              <w:ind w:left="0"/>
              <w:jc w:val="both"/>
              <w:rPr>
                <w:rFonts w:ascii="Times New Roman" w:hAnsi="Times New Roman"/>
                <w:sz w:val="24"/>
                <w:szCs w:val="24"/>
              </w:rPr>
            </w:pPr>
          </w:p>
        </w:tc>
        <w:tc>
          <w:tcPr>
            <w:tcW w:w="4536" w:type="dxa"/>
            <w:gridSpan w:val="3"/>
            <w:shd w:val="clear" w:color="auto" w:fill="auto"/>
          </w:tcPr>
          <w:p w14:paraId="24E8F51B" w14:textId="319254E9" w:rsidR="00057D83" w:rsidRPr="00CB31D9" w:rsidRDefault="00057D83" w:rsidP="00057D83">
            <w:r w:rsidRPr="00BD6B0C">
              <w:t xml:space="preserve">Saskaņā ar noteikumu projekta 2. punktu noteikumi </w:t>
            </w:r>
            <w:r w:rsidRPr="00BD6B0C">
              <w:rPr>
                <w:u w:val="single"/>
              </w:rPr>
              <w:t xml:space="preserve">stājas spēkā 2020. gada </w:t>
            </w:r>
            <w:r w:rsidR="00A574A8" w:rsidRPr="00BD6B0C">
              <w:rPr>
                <w:u w:val="single"/>
              </w:rPr>
              <w:t>3</w:t>
            </w:r>
            <w:r w:rsidRPr="00BD6B0C">
              <w:rPr>
                <w:u w:val="single"/>
              </w:rPr>
              <w:t>1.</w:t>
            </w:r>
            <w:r w:rsidR="00A574A8" w:rsidRPr="00BD6B0C">
              <w:rPr>
                <w:u w:val="single"/>
              </w:rPr>
              <w:t>mai</w:t>
            </w:r>
            <w:r w:rsidRPr="00BD6B0C">
              <w:rPr>
                <w:u w:val="single"/>
              </w:rPr>
              <w:t> jā</w:t>
            </w:r>
            <w:r w:rsidRPr="00BD6B0C">
              <w:t xml:space="preserve">. Saistībā ar minēto vēršam uzmanību, ka atbilstoši direktīvas Nr. 2020/177 11. panta 1. punktam dalībvalstīs </w:t>
            </w:r>
            <w:r w:rsidRPr="00CB31D9">
              <w:rPr>
                <w:u w:val="single"/>
              </w:rPr>
              <w:t>stājas spēkā normatīvie</w:t>
            </w:r>
            <w:r w:rsidRPr="00CB31D9">
              <w:t xml:space="preserve"> un administratīvie akti, kas vajadzīgi, lai izpildītu šīs direktīvas prasības </w:t>
            </w:r>
            <w:r w:rsidRPr="00CB31D9">
              <w:rPr>
                <w:u w:val="single"/>
              </w:rPr>
              <w:lastRenderedPageBreak/>
              <w:t>vēlākais līdz 2020. gada 31 maijam</w:t>
            </w:r>
            <w:r w:rsidRPr="00CB31D9">
              <w:t>. Attiecīgi lūdzam sniegt skaidrojumu par to, vai ir pamatoti noteikts minētās direktīvas prasību pārņemšanas (noteikumu projekta spēkā stāšanās) termiņš. Nepieciešamības gadījumā lūdzam precizēt noteikumu projekta 2. punktu.</w:t>
            </w:r>
          </w:p>
          <w:p w14:paraId="180FC4B5" w14:textId="77777777" w:rsidR="00057D83" w:rsidRPr="00CB31D9" w:rsidRDefault="00057D83" w:rsidP="00057D83">
            <w:pPr>
              <w:pStyle w:val="Paraststmeklis"/>
              <w:tabs>
                <w:tab w:val="left" w:pos="993"/>
              </w:tabs>
              <w:spacing w:before="0" w:beforeAutospacing="0" w:after="0" w:afterAutospacing="0"/>
              <w:ind w:right="13"/>
              <w:jc w:val="both"/>
              <w:rPr>
                <w:rFonts w:eastAsia="Calibri"/>
              </w:rPr>
            </w:pPr>
          </w:p>
        </w:tc>
        <w:tc>
          <w:tcPr>
            <w:tcW w:w="3691" w:type="dxa"/>
            <w:shd w:val="clear" w:color="auto" w:fill="auto"/>
          </w:tcPr>
          <w:p w14:paraId="6758AD30" w14:textId="5B6D597F" w:rsidR="00057D83" w:rsidRPr="00CB31D9" w:rsidRDefault="00057D83" w:rsidP="00057D83">
            <w:pPr>
              <w:pStyle w:val="Bezatstarpm"/>
              <w:jc w:val="center"/>
              <w:rPr>
                <w:rFonts w:eastAsia="Calibri"/>
                <w:b/>
              </w:rPr>
            </w:pPr>
            <w:r w:rsidRPr="00CB31D9">
              <w:rPr>
                <w:rFonts w:eastAsia="Calibri"/>
                <w:b/>
              </w:rPr>
              <w:lastRenderedPageBreak/>
              <w:t xml:space="preserve">Ņemts vērā. </w:t>
            </w:r>
          </w:p>
          <w:p w14:paraId="12E68C81" w14:textId="6D495368" w:rsidR="00057D83" w:rsidRPr="00CB31D9" w:rsidRDefault="00057D83" w:rsidP="00057D83">
            <w:pPr>
              <w:pStyle w:val="Bezatstarpm"/>
              <w:jc w:val="center"/>
              <w:rPr>
                <w:rFonts w:eastAsia="Calibri"/>
                <w:b/>
              </w:rPr>
            </w:pPr>
          </w:p>
          <w:p w14:paraId="477680FD" w14:textId="7E4E2B5F" w:rsidR="00057D83" w:rsidRPr="00CB31D9" w:rsidRDefault="00057D83" w:rsidP="00A574A8">
            <w:pPr>
              <w:pStyle w:val="Bezatstarpm"/>
              <w:jc w:val="center"/>
              <w:rPr>
                <w:color w:val="00B0F0"/>
                <w:shd w:val="clear" w:color="auto" w:fill="FFFFFF"/>
              </w:rPr>
            </w:pPr>
          </w:p>
        </w:tc>
        <w:tc>
          <w:tcPr>
            <w:tcW w:w="3118" w:type="dxa"/>
            <w:shd w:val="clear" w:color="auto" w:fill="auto"/>
          </w:tcPr>
          <w:p w14:paraId="398FAD9A" w14:textId="7B71E50F" w:rsidR="00A574A8" w:rsidRPr="00BD6B0C" w:rsidRDefault="00A574A8" w:rsidP="00A574A8">
            <w:pPr>
              <w:ind w:left="28"/>
              <w:jc w:val="both"/>
              <w:rPr>
                <w:lang w:eastAsia="en-US"/>
              </w:rPr>
            </w:pPr>
            <w:r w:rsidRPr="00BD6B0C">
              <w:rPr>
                <w:lang w:eastAsia="en-US"/>
              </w:rPr>
              <w:t xml:space="preserve">2. Noteikumi stājas spēkā 2020. gada </w:t>
            </w:r>
            <w:r w:rsidR="00342D9C" w:rsidRPr="00BD6B0C">
              <w:rPr>
                <w:lang w:eastAsia="en-US"/>
              </w:rPr>
              <w:t>3</w:t>
            </w:r>
            <w:r w:rsidRPr="00BD6B0C">
              <w:rPr>
                <w:lang w:eastAsia="en-US"/>
              </w:rPr>
              <w:t>1. maijā.</w:t>
            </w:r>
          </w:p>
          <w:p w14:paraId="283F4C11" w14:textId="77777777" w:rsidR="00057D83" w:rsidRPr="00BD6B0C" w:rsidRDefault="00057D83" w:rsidP="00057D83">
            <w:pPr>
              <w:pStyle w:val="Sarakstarindkopa"/>
              <w:spacing w:after="0" w:line="240" w:lineRule="auto"/>
              <w:ind w:left="0"/>
              <w:contextualSpacing w:val="0"/>
              <w:jc w:val="both"/>
              <w:rPr>
                <w:rFonts w:ascii="Times New Roman" w:hAnsi="Times New Roman"/>
                <w:sz w:val="24"/>
                <w:szCs w:val="24"/>
              </w:rPr>
            </w:pPr>
          </w:p>
        </w:tc>
      </w:tr>
      <w:tr w:rsidR="0071193B" w:rsidRPr="00CB31D9" w14:paraId="698204F1" w14:textId="77777777" w:rsidTr="00CB31D9">
        <w:trPr>
          <w:trHeight w:val="379"/>
        </w:trPr>
        <w:tc>
          <w:tcPr>
            <w:tcW w:w="534" w:type="dxa"/>
            <w:shd w:val="clear" w:color="auto" w:fill="auto"/>
          </w:tcPr>
          <w:p w14:paraId="730B5D85" w14:textId="77777777" w:rsidR="0071193B" w:rsidRDefault="0071193B" w:rsidP="00057D83">
            <w:pPr>
              <w:jc w:val="center"/>
            </w:pPr>
          </w:p>
        </w:tc>
        <w:tc>
          <w:tcPr>
            <w:tcW w:w="3147" w:type="dxa"/>
            <w:gridSpan w:val="2"/>
            <w:shd w:val="clear" w:color="auto" w:fill="auto"/>
          </w:tcPr>
          <w:p w14:paraId="160FA863" w14:textId="77777777" w:rsidR="0071193B" w:rsidRPr="00A574A8" w:rsidRDefault="0071193B" w:rsidP="00A574A8">
            <w:pPr>
              <w:ind w:left="28"/>
              <w:jc w:val="both"/>
              <w:rPr>
                <w:lang w:eastAsia="en-US"/>
              </w:rPr>
            </w:pPr>
          </w:p>
        </w:tc>
        <w:tc>
          <w:tcPr>
            <w:tcW w:w="4536" w:type="dxa"/>
            <w:gridSpan w:val="3"/>
            <w:shd w:val="clear" w:color="auto" w:fill="auto"/>
          </w:tcPr>
          <w:p w14:paraId="71BB952F" w14:textId="37E83E80" w:rsidR="0071193B" w:rsidRPr="00CB31D9" w:rsidRDefault="00CE1DBB" w:rsidP="00057D83">
            <w:pPr>
              <w:rPr>
                <w:b/>
              </w:rPr>
            </w:pPr>
            <w:r w:rsidRPr="00CB31D9">
              <w:rPr>
                <w:b/>
              </w:rPr>
              <w:t xml:space="preserve">Tieslietu ministrija </w:t>
            </w:r>
            <w:r w:rsidRPr="00CB31D9">
              <w:rPr>
                <w:rFonts w:eastAsia="Calibri"/>
                <w:b/>
              </w:rPr>
              <w:t>0</w:t>
            </w:r>
            <w:r w:rsidR="00CB31D9" w:rsidRPr="00CB31D9">
              <w:rPr>
                <w:rFonts w:eastAsia="Calibri"/>
                <w:b/>
              </w:rPr>
              <w:t>8</w:t>
            </w:r>
            <w:r w:rsidRPr="00CB31D9">
              <w:rPr>
                <w:rFonts w:eastAsia="Calibri"/>
                <w:b/>
              </w:rPr>
              <w:t>.05.2020.</w:t>
            </w:r>
          </w:p>
        </w:tc>
        <w:tc>
          <w:tcPr>
            <w:tcW w:w="3691" w:type="dxa"/>
            <w:shd w:val="clear" w:color="auto" w:fill="auto"/>
          </w:tcPr>
          <w:p w14:paraId="44572742" w14:textId="206FCFFF" w:rsidR="0071193B" w:rsidRPr="00BD6B0C" w:rsidRDefault="0071193B" w:rsidP="00057D83">
            <w:pPr>
              <w:pStyle w:val="Bezatstarpm"/>
              <w:jc w:val="center"/>
              <w:rPr>
                <w:rFonts w:eastAsia="Calibri"/>
                <w:b/>
              </w:rPr>
            </w:pPr>
          </w:p>
        </w:tc>
        <w:tc>
          <w:tcPr>
            <w:tcW w:w="3118" w:type="dxa"/>
            <w:shd w:val="clear" w:color="auto" w:fill="auto"/>
          </w:tcPr>
          <w:p w14:paraId="5E89DA21" w14:textId="77777777" w:rsidR="0071193B" w:rsidRPr="00BD6B0C" w:rsidRDefault="0071193B" w:rsidP="00A574A8">
            <w:pPr>
              <w:ind w:left="28"/>
              <w:jc w:val="both"/>
              <w:rPr>
                <w:lang w:eastAsia="en-US"/>
              </w:rPr>
            </w:pPr>
          </w:p>
        </w:tc>
      </w:tr>
      <w:tr w:rsidR="00CE1DBB" w:rsidRPr="00CB31D9" w14:paraId="2FF7A7F2" w14:textId="77777777" w:rsidTr="003F4A9F">
        <w:tc>
          <w:tcPr>
            <w:tcW w:w="534" w:type="dxa"/>
            <w:shd w:val="clear" w:color="auto" w:fill="auto"/>
          </w:tcPr>
          <w:p w14:paraId="6E88BAEA" w14:textId="152C09DB" w:rsidR="00CE1DBB" w:rsidRDefault="00BD6B0C" w:rsidP="00057D83">
            <w:pPr>
              <w:jc w:val="center"/>
            </w:pPr>
            <w:r>
              <w:t>1</w:t>
            </w:r>
            <w:r w:rsidR="00BA181C">
              <w:t>5</w:t>
            </w:r>
            <w:r>
              <w:t>.</w:t>
            </w:r>
          </w:p>
        </w:tc>
        <w:tc>
          <w:tcPr>
            <w:tcW w:w="3147" w:type="dxa"/>
            <w:gridSpan w:val="2"/>
            <w:shd w:val="clear" w:color="auto" w:fill="auto"/>
          </w:tcPr>
          <w:p w14:paraId="089817CC" w14:textId="77777777" w:rsidR="00BD6B0C" w:rsidRPr="003F48FA" w:rsidRDefault="00BD6B0C" w:rsidP="00BD6B0C">
            <w:pPr>
              <w:pStyle w:val="Sarakstarindkopa"/>
              <w:spacing w:line="293" w:lineRule="atLeast"/>
              <w:ind w:left="0"/>
              <w:jc w:val="both"/>
              <w:rPr>
                <w:rFonts w:ascii="Times New Roman" w:eastAsia="Calibri" w:hAnsi="Times New Roman"/>
                <w:sz w:val="24"/>
                <w:szCs w:val="24"/>
              </w:rPr>
            </w:pPr>
            <w:r w:rsidRPr="003F48FA">
              <w:rPr>
                <w:rFonts w:ascii="Times New Roman" w:eastAsia="Calibri" w:hAnsi="Times New Roman"/>
                <w:sz w:val="24"/>
                <w:szCs w:val="24"/>
              </w:rPr>
              <w:t>1.60. izteikt 11. un 12. pielikumu šādā redakcijā:</w:t>
            </w:r>
          </w:p>
          <w:p w14:paraId="4DD5B304" w14:textId="77777777" w:rsidR="00BD6B0C" w:rsidRPr="003F48FA" w:rsidRDefault="00BD6B0C" w:rsidP="00BD6B0C">
            <w:pPr>
              <w:pStyle w:val="Sarakstarindkopa"/>
              <w:spacing w:line="293" w:lineRule="atLeast"/>
              <w:ind w:left="0"/>
              <w:jc w:val="both"/>
              <w:rPr>
                <w:rFonts w:ascii="Times New Roman" w:eastAsia="Calibri" w:hAnsi="Times New Roman"/>
                <w:sz w:val="24"/>
                <w:szCs w:val="24"/>
              </w:rPr>
            </w:pPr>
            <w:r w:rsidRPr="003F48FA">
              <w:rPr>
                <w:rFonts w:ascii="Times New Roman" w:eastAsia="Calibri" w:hAnsi="Times New Roman"/>
                <w:sz w:val="24"/>
                <w:szCs w:val="24"/>
              </w:rPr>
              <w:t>11. pielikums […]</w:t>
            </w:r>
          </w:p>
          <w:p w14:paraId="1A418C5A" w14:textId="77777777" w:rsidR="00BD6B0C" w:rsidRPr="003F48FA" w:rsidRDefault="00BD6B0C" w:rsidP="00BD6B0C">
            <w:pPr>
              <w:pStyle w:val="Sarakstarindkopa"/>
              <w:spacing w:line="293" w:lineRule="atLeast"/>
              <w:ind w:left="0"/>
              <w:jc w:val="both"/>
              <w:rPr>
                <w:rFonts w:ascii="Times New Roman" w:hAnsi="Times New Roman"/>
                <w:sz w:val="24"/>
                <w:szCs w:val="24"/>
              </w:rPr>
            </w:pPr>
            <w:r w:rsidRPr="003F48FA">
              <w:rPr>
                <w:rFonts w:ascii="Times New Roman" w:hAnsi="Times New Roman"/>
                <w:sz w:val="24"/>
                <w:szCs w:val="24"/>
              </w:rPr>
              <w:t>5. Sēklu izcelsmi apliecinošs dokuments</w:t>
            </w:r>
            <w:r w:rsidRPr="003F48FA">
              <w:rPr>
                <w:rFonts w:ascii="Times New Roman" w:hAnsi="Times New Roman"/>
              </w:rPr>
              <w:t> </w:t>
            </w:r>
            <w:r w:rsidRPr="003F48FA">
              <w:rPr>
                <w:rFonts w:ascii="Times New Roman" w:hAnsi="Times New Roman"/>
                <w:sz w:val="24"/>
                <w:szCs w:val="24"/>
              </w:rPr>
              <w:t>(dokumenta atsauces informācija) .</w:t>
            </w:r>
            <w:r w:rsidRPr="003F48FA">
              <w:rPr>
                <w:rFonts w:ascii="Times New Roman" w:eastAsia="Calibri" w:hAnsi="Times New Roman"/>
                <w:sz w:val="24"/>
                <w:szCs w:val="24"/>
              </w:rPr>
              <w:t xml:space="preserve"> […]</w:t>
            </w:r>
          </w:p>
          <w:p w14:paraId="0E779D85" w14:textId="77777777" w:rsidR="00CE1DBB" w:rsidRPr="00A574A8" w:rsidRDefault="00CE1DBB" w:rsidP="00A574A8">
            <w:pPr>
              <w:ind w:left="28"/>
              <w:jc w:val="both"/>
              <w:rPr>
                <w:lang w:eastAsia="en-US"/>
              </w:rPr>
            </w:pPr>
          </w:p>
        </w:tc>
        <w:tc>
          <w:tcPr>
            <w:tcW w:w="4536" w:type="dxa"/>
            <w:gridSpan w:val="3"/>
            <w:shd w:val="clear" w:color="auto" w:fill="auto"/>
          </w:tcPr>
          <w:p w14:paraId="1DE2AA32" w14:textId="3B7DF279" w:rsidR="00CE1DBB" w:rsidRPr="00BD6B0C" w:rsidRDefault="00CE1DBB" w:rsidP="00BD6B0C">
            <w:pPr>
              <w:spacing w:after="240"/>
              <w:rPr>
                <w:rFonts w:eastAsia="Calibri"/>
                <w:color w:val="000000"/>
              </w:rPr>
            </w:pPr>
            <w:r w:rsidRPr="00BD6B0C">
              <w:rPr>
                <w:rFonts w:eastAsia="Calibri"/>
                <w:color w:val="000000"/>
              </w:rPr>
              <w:t>1. Atkārtoti lūdzam precizēt noteikumu projekta 1.58. (iepriekš 1.60.) apakšpunktā izteikto Ministru kabineta 2010. gada 13. aprīļa noteikumu Nr. 352 „Eļļas augu un šķiedraugu sēklaudzēšanas un sēklu tirdzniecības noteikumi” (turpmāk - noteikumi Nr. 352) izteikto noteikumu Nr. 352 11. pielikuma 5. punktu. Norādām, ka izziņā šobrīd ir ietverta norāde par attiecīga precizējuma veikšanu.</w:t>
            </w:r>
          </w:p>
        </w:tc>
        <w:tc>
          <w:tcPr>
            <w:tcW w:w="3691" w:type="dxa"/>
            <w:shd w:val="clear" w:color="auto" w:fill="auto"/>
          </w:tcPr>
          <w:p w14:paraId="4A8CBF33" w14:textId="77777777" w:rsidR="00CE1DBB" w:rsidRPr="00BD6B0C" w:rsidRDefault="00CE1DBB" w:rsidP="00CE1DBB">
            <w:pPr>
              <w:pStyle w:val="Bezatstarpm"/>
              <w:jc w:val="center"/>
              <w:rPr>
                <w:rFonts w:eastAsia="Calibri"/>
                <w:b/>
              </w:rPr>
            </w:pPr>
            <w:r w:rsidRPr="00BD6B0C">
              <w:rPr>
                <w:rFonts w:eastAsia="Calibri"/>
                <w:b/>
              </w:rPr>
              <w:t xml:space="preserve">Ņemts vērā. </w:t>
            </w:r>
          </w:p>
          <w:p w14:paraId="362B1D3F" w14:textId="77777777" w:rsidR="00CE1DBB" w:rsidRPr="00BD6B0C" w:rsidRDefault="00CE1DBB" w:rsidP="00CE1DBB">
            <w:pPr>
              <w:ind w:left="28"/>
              <w:jc w:val="both"/>
            </w:pPr>
            <w:r w:rsidRPr="00BD6B0C">
              <w:t>Precizēts noteikumu projekta</w:t>
            </w:r>
          </w:p>
          <w:p w14:paraId="2F0DCBDC" w14:textId="5D670991" w:rsidR="00CE1DBB" w:rsidRPr="00CB31D9" w:rsidRDefault="00CE1DBB">
            <w:pPr>
              <w:ind w:left="28"/>
              <w:jc w:val="both"/>
              <w:rPr>
                <w:rFonts w:eastAsia="Calibri"/>
                <w:color w:val="000000"/>
              </w:rPr>
            </w:pPr>
            <w:r w:rsidRPr="00CB31D9">
              <w:t>1.58.</w:t>
            </w:r>
            <w:r w:rsidR="00030939">
              <w:rPr>
                <w:rFonts w:eastAsia="Calibri"/>
                <w:color w:val="000000"/>
              </w:rPr>
              <w:t> </w:t>
            </w:r>
            <w:r w:rsidRPr="00CB31D9">
              <w:rPr>
                <w:rFonts w:eastAsia="Calibri"/>
                <w:color w:val="000000"/>
              </w:rPr>
              <w:t xml:space="preserve">apakšpunktā izteiktais  </w:t>
            </w:r>
            <w:r w:rsidR="00030939">
              <w:rPr>
                <w:rFonts w:eastAsia="Calibri"/>
                <w:color w:val="000000"/>
              </w:rPr>
              <w:t>n</w:t>
            </w:r>
            <w:r w:rsidRPr="00CB31D9">
              <w:rPr>
                <w:rFonts w:eastAsia="Calibri"/>
                <w:color w:val="000000"/>
              </w:rPr>
              <w:t>oteikumu Nr.</w:t>
            </w:r>
            <w:r w:rsidR="00030939">
              <w:rPr>
                <w:rFonts w:eastAsia="Calibri"/>
                <w:color w:val="000000"/>
              </w:rPr>
              <w:t> </w:t>
            </w:r>
            <w:r w:rsidRPr="00CB31D9">
              <w:rPr>
                <w:rFonts w:eastAsia="Calibri"/>
                <w:color w:val="000000"/>
              </w:rPr>
              <w:t>352 11.</w:t>
            </w:r>
            <w:r w:rsidR="00030939">
              <w:rPr>
                <w:rFonts w:eastAsia="Calibri"/>
                <w:color w:val="000000"/>
              </w:rPr>
              <w:t> </w:t>
            </w:r>
            <w:r w:rsidRPr="00CB31D9">
              <w:rPr>
                <w:rFonts w:eastAsia="Calibri"/>
                <w:color w:val="000000"/>
              </w:rPr>
              <w:t>pielikuma 5.</w:t>
            </w:r>
            <w:r w:rsidR="00030939">
              <w:rPr>
                <w:rFonts w:eastAsia="Calibri"/>
                <w:color w:val="000000"/>
              </w:rPr>
              <w:t> </w:t>
            </w:r>
            <w:r w:rsidRPr="00CB31D9">
              <w:rPr>
                <w:rFonts w:eastAsia="Calibri"/>
                <w:color w:val="000000"/>
              </w:rPr>
              <w:t>punkts</w:t>
            </w:r>
            <w:r w:rsidR="00CB31D9">
              <w:rPr>
                <w:rFonts w:eastAsia="Calibri"/>
                <w:color w:val="000000"/>
              </w:rPr>
              <w:t>.</w:t>
            </w:r>
          </w:p>
          <w:p w14:paraId="1BA80075" w14:textId="77777777" w:rsidR="00CE1DBB" w:rsidRPr="00CB31D9" w:rsidDel="00CE1DBB" w:rsidRDefault="00CE1DBB" w:rsidP="00057D83">
            <w:pPr>
              <w:pStyle w:val="Bezatstarpm"/>
              <w:jc w:val="center"/>
              <w:rPr>
                <w:rFonts w:eastAsia="Calibri"/>
                <w:b/>
                <w:color w:val="FF0000"/>
              </w:rPr>
            </w:pPr>
          </w:p>
        </w:tc>
        <w:tc>
          <w:tcPr>
            <w:tcW w:w="3118" w:type="dxa"/>
            <w:shd w:val="clear" w:color="auto" w:fill="auto"/>
          </w:tcPr>
          <w:p w14:paraId="6E588F61" w14:textId="5DD7E3BE" w:rsidR="00CE1DBB" w:rsidRPr="00CB31D9" w:rsidRDefault="00CE1DBB" w:rsidP="00CE1DBB">
            <w:pPr>
              <w:pStyle w:val="Sarakstarindkopa"/>
              <w:spacing w:line="293" w:lineRule="atLeast"/>
              <w:ind w:left="0"/>
              <w:jc w:val="both"/>
              <w:rPr>
                <w:rFonts w:ascii="Times New Roman" w:eastAsia="Calibri" w:hAnsi="Times New Roman"/>
                <w:sz w:val="24"/>
                <w:szCs w:val="24"/>
              </w:rPr>
            </w:pPr>
            <w:r w:rsidRPr="00CB31D9">
              <w:rPr>
                <w:rFonts w:ascii="Times New Roman" w:eastAsia="Calibri" w:hAnsi="Times New Roman"/>
                <w:sz w:val="24"/>
                <w:szCs w:val="24"/>
              </w:rPr>
              <w:t>1.5</w:t>
            </w:r>
            <w:r w:rsidR="00F276A1">
              <w:rPr>
                <w:rFonts w:ascii="Times New Roman" w:eastAsia="Calibri" w:hAnsi="Times New Roman"/>
                <w:sz w:val="24"/>
                <w:szCs w:val="24"/>
              </w:rPr>
              <w:t>9</w:t>
            </w:r>
            <w:r w:rsidRPr="00CB31D9">
              <w:rPr>
                <w:rFonts w:ascii="Times New Roman" w:eastAsia="Calibri" w:hAnsi="Times New Roman"/>
                <w:sz w:val="24"/>
                <w:szCs w:val="24"/>
              </w:rPr>
              <w:t>. izteikt 11. pielikumu šādā redakcijā:</w:t>
            </w:r>
          </w:p>
          <w:p w14:paraId="56816630" w14:textId="77777777" w:rsidR="00CE1DBB" w:rsidRPr="00CB31D9" w:rsidRDefault="00CE1DBB" w:rsidP="00CE1DBB">
            <w:pPr>
              <w:pStyle w:val="Sarakstarindkopa"/>
              <w:spacing w:line="293" w:lineRule="atLeast"/>
              <w:ind w:left="0"/>
              <w:jc w:val="both"/>
              <w:rPr>
                <w:rFonts w:ascii="Times New Roman" w:eastAsia="Calibri" w:hAnsi="Times New Roman"/>
                <w:sz w:val="24"/>
                <w:szCs w:val="24"/>
              </w:rPr>
            </w:pPr>
            <w:r w:rsidRPr="00CB31D9">
              <w:rPr>
                <w:rFonts w:ascii="Times New Roman" w:eastAsia="Calibri" w:hAnsi="Times New Roman"/>
                <w:sz w:val="24"/>
                <w:szCs w:val="24"/>
              </w:rPr>
              <w:t>11. pielikums […]</w:t>
            </w:r>
          </w:p>
          <w:p w14:paraId="17263623" w14:textId="54E6F516" w:rsidR="00CE1DBB" w:rsidRPr="00CB31D9" w:rsidRDefault="00CE1DBB" w:rsidP="00511736">
            <w:pPr>
              <w:pStyle w:val="Sarakstarindkopa"/>
              <w:spacing w:after="0" w:line="240" w:lineRule="auto"/>
              <w:ind w:left="0"/>
              <w:contextualSpacing w:val="0"/>
              <w:jc w:val="both"/>
            </w:pPr>
            <w:r w:rsidRPr="00CB31D9">
              <w:rPr>
                <w:rFonts w:ascii="Times New Roman" w:hAnsi="Times New Roman"/>
                <w:sz w:val="24"/>
                <w:szCs w:val="24"/>
              </w:rPr>
              <w:t xml:space="preserve">5. </w:t>
            </w:r>
            <w:r w:rsidRPr="00CB31D9">
              <w:rPr>
                <w:rFonts w:ascii="Times New Roman" w:hAnsi="Times New Roman"/>
                <w:sz w:val="24"/>
                <w:szCs w:val="24"/>
                <w:shd w:val="clear" w:color="auto" w:fill="FFFFFF"/>
              </w:rPr>
              <w:t>Sēklu izcelsmi apliecinošs dokuments (dokumenta nosaukums, numurs, izsniegšanas datums, sēklu partijas numurs).</w:t>
            </w:r>
            <w:r w:rsidRPr="00CB31D9">
              <w:rPr>
                <w:rFonts w:ascii="Times New Roman" w:eastAsia="Calibri" w:hAnsi="Times New Roman"/>
                <w:sz w:val="24"/>
                <w:szCs w:val="24"/>
              </w:rPr>
              <w:t xml:space="preserve"> […]</w:t>
            </w:r>
          </w:p>
        </w:tc>
      </w:tr>
      <w:tr w:rsidR="0071193B" w:rsidRPr="00CB31D9" w14:paraId="30E1CC01" w14:textId="77777777" w:rsidTr="003F4A9F">
        <w:tc>
          <w:tcPr>
            <w:tcW w:w="534" w:type="dxa"/>
            <w:shd w:val="clear" w:color="auto" w:fill="auto"/>
          </w:tcPr>
          <w:p w14:paraId="139860A0" w14:textId="3E48E2AA" w:rsidR="0071193B" w:rsidRDefault="00BA181C" w:rsidP="00057D83">
            <w:pPr>
              <w:jc w:val="center"/>
            </w:pPr>
            <w:r>
              <w:t>16</w:t>
            </w:r>
            <w:r w:rsidR="00BD6B0C">
              <w:t>.</w:t>
            </w:r>
          </w:p>
        </w:tc>
        <w:tc>
          <w:tcPr>
            <w:tcW w:w="3147" w:type="dxa"/>
            <w:gridSpan w:val="2"/>
            <w:shd w:val="clear" w:color="auto" w:fill="auto"/>
          </w:tcPr>
          <w:p w14:paraId="4231522A" w14:textId="77777777" w:rsidR="00DA27D0" w:rsidRPr="00B92D22" w:rsidRDefault="00DA27D0" w:rsidP="00DA27D0">
            <w:pPr>
              <w:tabs>
                <w:tab w:val="left" w:pos="426"/>
                <w:tab w:val="left" w:pos="851"/>
                <w:tab w:val="left" w:pos="993"/>
                <w:tab w:val="left" w:pos="1134"/>
              </w:tabs>
              <w:ind w:left="142"/>
            </w:pPr>
            <w:r w:rsidRPr="00CB31D9">
              <w:t>1.3.izteikt 5. punktu šādā redakcijā:</w:t>
            </w:r>
          </w:p>
          <w:p w14:paraId="7929E02F" w14:textId="77777777" w:rsidR="00DA27D0" w:rsidRPr="00AC7D8D" w:rsidRDefault="00DA27D0" w:rsidP="00DA27D0">
            <w:pPr>
              <w:tabs>
                <w:tab w:val="left" w:pos="426"/>
                <w:tab w:val="left" w:pos="851"/>
              </w:tabs>
              <w:ind w:hanging="85"/>
              <w:jc w:val="both"/>
            </w:pPr>
            <w:r w:rsidRPr="00AC7D8D">
              <w:t xml:space="preserve">"5. </w:t>
            </w:r>
            <w:r w:rsidRPr="00EE5226">
              <w:t xml:space="preserve"> Personu, kas nodarbojas ar sertificētu sēklu sēklaudzēšanu un tirdzniecību vai ar sēklu sagatavošanu vai saiņošanu, dienests saskaņā ar Sēklu un šķirņu aprites likuma 4. pantā noteikto reģistrē Kultūraugu uzraudzības valsts informācijas sistēmas </w:t>
            </w:r>
            <w:r w:rsidRPr="00EE5226">
              <w:lastRenderedPageBreak/>
              <w:t xml:space="preserve">Sēklaudzētāju un sēklu tirgotāju reģistrā (turpmāk – reģistrs), kā arī izdara izmaiņas tajā un anulē reģistrāciju  </w:t>
            </w:r>
            <w:r w:rsidRPr="00AC7D8D">
              <w:t>un Profesionālo operatoru oficiālajā reģistrā ja tā audzē šo noteikumu 3. punktā minētās sugas, kurām nepieciešama augu pase.";</w:t>
            </w:r>
          </w:p>
          <w:p w14:paraId="568A5D7D" w14:textId="77777777" w:rsidR="00DA27D0" w:rsidRPr="00AC7D8D" w:rsidRDefault="00DA27D0" w:rsidP="00DA27D0">
            <w:pPr>
              <w:ind w:hanging="85"/>
              <w:jc w:val="both"/>
            </w:pPr>
          </w:p>
          <w:p w14:paraId="57BF977D" w14:textId="77777777" w:rsidR="0071193B" w:rsidRPr="00A574A8" w:rsidRDefault="0071193B" w:rsidP="00A574A8">
            <w:pPr>
              <w:ind w:left="28"/>
              <w:jc w:val="both"/>
              <w:rPr>
                <w:lang w:eastAsia="en-US"/>
              </w:rPr>
            </w:pPr>
          </w:p>
        </w:tc>
        <w:tc>
          <w:tcPr>
            <w:tcW w:w="4536" w:type="dxa"/>
            <w:gridSpan w:val="3"/>
            <w:shd w:val="clear" w:color="auto" w:fill="auto"/>
          </w:tcPr>
          <w:p w14:paraId="0EC0FC9C" w14:textId="77777777" w:rsidR="00BD6B0C" w:rsidRPr="00BD6B0C" w:rsidRDefault="00BD6B0C" w:rsidP="00BD6B0C">
            <w:pPr>
              <w:rPr>
                <w:rFonts w:eastAsia="Calibri"/>
                <w:color w:val="000000"/>
              </w:rPr>
            </w:pPr>
            <w:r w:rsidRPr="00BD6B0C">
              <w:rPr>
                <w:rFonts w:eastAsia="Calibri"/>
                <w:color w:val="000000"/>
              </w:rPr>
              <w:lastRenderedPageBreak/>
              <w:t>2. Lūdzam papildināt noteikumu projekta anotācijas I sadaļas 2. punktu saskaņā ar Ministru kabineta 2009. gada 15. decembra instrukcijas Nr. 19 "Tiesību akta projekta sākotnējās ietekmes izvērtēšanas kārtība" (turpmāk – instrukcija Nr. 19) 14. punktu, skaidrojot noteikumu projekta 1.4. apakšpunktā paredzētā grozījuma nepieciešamību un mērķi. Nepieciešamības gadījumā lūdzam precizēt noteikumu projektu.</w:t>
            </w:r>
          </w:p>
          <w:p w14:paraId="1CA7AB77" w14:textId="77777777" w:rsidR="00BD6B0C" w:rsidRPr="00BD6B0C" w:rsidRDefault="00BD6B0C" w:rsidP="00BD6B0C">
            <w:pPr>
              <w:rPr>
                <w:rFonts w:eastAsia="Calibri"/>
                <w:color w:val="000000"/>
              </w:rPr>
            </w:pPr>
            <w:r w:rsidRPr="00BD6B0C">
              <w:rPr>
                <w:rFonts w:eastAsia="Calibri"/>
                <w:color w:val="000000"/>
              </w:rPr>
              <w:t> </w:t>
            </w:r>
          </w:p>
          <w:p w14:paraId="6C238D8B" w14:textId="77777777" w:rsidR="0071193B" w:rsidRPr="00BD6B0C" w:rsidRDefault="0071193B" w:rsidP="00057D83"/>
        </w:tc>
        <w:tc>
          <w:tcPr>
            <w:tcW w:w="3691" w:type="dxa"/>
            <w:shd w:val="clear" w:color="auto" w:fill="auto"/>
          </w:tcPr>
          <w:p w14:paraId="5A50B1AF" w14:textId="6EC6EAED" w:rsidR="00BD6B0C" w:rsidRDefault="00BD6B0C" w:rsidP="002D2780">
            <w:pPr>
              <w:pStyle w:val="Bezatstarpm"/>
              <w:jc w:val="center"/>
            </w:pPr>
            <w:r w:rsidRPr="00BD6B0C">
              <w:rPr>
                <w:rFonts w:eastAsia="Calibri"/>
                <w:b/>
              </w:rPr>
              <w:lastRenderedPageBreak/>
              <w:t xml:space="preserve">Ņemts vērā. </w:t>
            </w:r>
          </w:p>
          <w:p w14:paraId="19B07567" w14:textId="326233A8" w:rsidR="0071193B" w:rsidRPr="00BD6B0C" w:rsidRDefault="0071193B" w:rsidP="0071193B">
            <w:pPr>
              <w:pStyle w:val="Bezatstarpm"/>
              <w:jc w:val="both"/>
            </w:pPr>
            <w:r w:rsidRPr="00BD6B0C">
              <w:t>Tiek svītrots noteikumu projekta 1.4.</w:t>
            </w:r>
            <w:r w:rsidR="00030939">
              <w:t> </w:t>
            </w:r>
            <w:r w:rsidRPr="00BD6B0C">
              <w:t>apakšpunktā izteiktais 5.</w:t>
            </w:r>
            <w:r w:rsidR="00030939">
              <w:t> </w:t>
            </w:r>
            <w:r w:rsidRPr="00BD6B0C">
              <w:t xml:space="preserve">punkts. </w:t>
            </w:r>
          </w:p>
          <w:p w14:paraId="2194BAE6" w14:textId="40884132" w:rsidR="0071193B" w:rsidRPr="00CB31D9" w:rsidRDefault="0071193B" w:rsidP="0071193B">
            <w:pPr>
              <w:pStyle w:val="Bezatstarpm"/>
              <w:jc w:val="both"/>
            </w:pPr>
            <w:r w:rsidRPr="00BD6B0C">
              <w:t>Lai būt</w:t>
            </w:r>
            <w:r w:rsidR="00030939">
              <w:t>u</w:t>
            </w:r>
            <w:r w:rsidRPr="00BD6B0C">
              <w:t xml:space="preserve"> skaidrs, kas ir </w:t>
            </w:r>
            <w:r w:rsidR="00030939">
              <w:t>pašlaik</w:t>
            </w:r>
            <w:r w:rsidRPr="00BD6B0C">
              <w:t xml:space="preserve"> saīsinātais reģistrs, k</w:t>
            </w:r>
            <w:r w:rsidR="00030939">
              <w:t>urš</w:t>
            </w:r>
            <w:r w:rsidRPr="00BD6B0C">
              <w:t xml:space="preserve"> noteikts saskaņā </w:t>
            </w:r>
            <w:r w:rsidRPr="00CB31D9">
              <w:t>Sēklu un šķirņu aprites likuma 5. pantu</w:t>
            </w:r>
            <w:r w:rsidR="00030939">
              <w:t xml:space="preserve"> un</w:t>
            </w:r>
            <w:r w:rsidRPr="00CB31D9">
              <w:t xml:space="preserve"> kurā tiek </w:t>
            </w:r>
            <w:r w:rsidR="00030939">
              <w:t>reģistrēti</w:t>
            </w:r>
            <w:r w:rsidR="00030939" w:rsidRPr="00CB31D9">
              <w:t xml:space="preserve"> </w:t>
            </w:r>
            <w:r w:rsidRPr="00CB31D9">
              <w:t>sēklaudzētāj</w:t>
            </w:r>
            <w:r w:rsidR="00030939">
              <w:t>i</w:t>
            </w:r>
            <w:r w:rsidRPr="00CB31D9">
              <w:t>, sēklu sagatavotāj</w:t>
            </w:r>
            <w:r w:rsidR="00030939">
              <w:t>i</w:t>
            </w:r>
            <w:r w:rsidRPr="00CB31D9">
              <w:t>, saiņotāj</w:t>
            </w:r>
            <w:r w:rsidR="00030939">
              <w:t>i</w:t>
            </w:r>
            <w:r w:rsidRPr="00CB31D9">
              <w:t xml:space="preserve"> un tirgotāj</w:t>
            </w:r>
            <w:r w:rsidR="00030939">
              <w:t>i</w:t>
            </w:r>
            <w:r w:rsidRPr="00CB31D9">
              <w:t>,  precizēts noteikumu projekta 1</w:t>
            </w:r>
            <w:r w:rsidRPr="00BD6B0C">
              <w:t>.</w:t>
            </w:r>
            <w:r w:rsidR="00BD6B0C">
              <w:t>4</w:t>
            </w:r>
            <w:r w:rsidRPr="00BD6B0C">
              <w:t>.</w:t>
            </w:r>
            <w:r w:rsidR="00030939">
              <w:t> </w:t>
            </w:r>
            <w:r w:rsidRPr="00BD6B0C">
              <w:t>apakšpunktā izteiktais</w:t>
            </w:r>
            <w:r w:rsidR="00030939">
              <w:t xml:space="preserve"> </w:t>
            </w:r>
            <w:r w:rsidRPr="00BD6B0C">
              <w:lastRenderedPageBreak/>
              <w:t>6.</w:t>
            </w:r>
            <w:r w:rsidR="00030939">
              <w:t> </w:t>
            </w:r>
            <w:r w:rsidRPr="00BD6B0C">
              <w:t xml:space="preserve">punkts, </w:t>
            </w:r>
            <w:r w:rsidRPr="00CB31D9">
              <w:t>norādot reģistru, t.i., Kultūraugu uzraudzības valsts informācijas sistēmas Sēklaudzētāju un sēklu tirgotāju reģistru.</w:t>
            </w:r>
          </w:p>
          <w:p w14:paraId="2AFA065B" w14:textId="50446ABF" w:rsidR="0071193B" w:rsidRPr="00CB31D9" w:rsidRDefault="0071193B" w:rsidP="002D2780">
            <w:pPr>
              <w:pStyle w:val="Bezatstarpm"/>
              <w:jc w:val="both"/>
              <w:rPr>
                <w:rFonts w:eastAsia="Calibri"/>
                <w:b/>
              </w:rPr>
            </w:pPr>
            <w:r w:rsidRPr="00CB31D9">
              <w:t xml:space="preserve">Noteikumu projekta </w:t>
            </w:r>
            <w:r w:rsidRPr="00BD6B0C">
              <w:t>1.</w:t>
            </w:r>
            <w:r w:rsidR="00BD6B0C">
              <w:t>5</w:t>
            </w:r>
            <w:r w:rsidRPr="00BD6B0C">
              <w:t>.</w:t>
            </w:r>
            <w:r w:rsidR="00030939">
              <w:t> </w:t>
            </w:r>
            <w:r w:rsidRPr="00BD6B0C">
              <w:t>apakšpunktā izteiktajā 6</w:t>
            </w:r>
            <w:r w:rsidRPr="00CB31D9">
              <w:rPr>
                <w:vertAlign w:val="superscript"/>
              </w:rPr>
              <w:t>1</w:t>
            </w:r>
            <w:r w:rsidRPr="00CB31D9">
              <w:t xml:space="preserve">. punktā precizēta informācija par </w:t>
            </w:r>
            <w:r w:rsidRPr="00CB31D9">
              <w:rPr>
                <w:shd w:val="clear" w:color="auto" w:fill="FFFFFF"/>
              </w:rPr>
              <w:t>personu, ko dienests reģistrē Kultūraugu uzraudzības valsts informācijas sistēmas Profesionālo operatoru oficiālajā reģistrā.</w:t>
            </w:r>
          </w:p>
        </w:tc>
        <w:tc>
          <w:tcPr>
            <w:tcW w:w="3118" w:type="dxa"/>
            <w:shd w:val="clear" w:color="auto" w:fill="auto"/>
          </w:tcPr>
          <w:p w14:paraId="511644AF" w14:textId="72AF55E1" w:rsidR="002D03A2" w:rsidRPr="00BD6B0C" w:rsidRDefault="002D03A2" w:rsidP="002D03A2">
            <w:pPr>
              <w:tabs>
                <w:tab w:val="left" w:pos="567"/>
                <w:tab w:val="left" w:pos="1276"/>
              </w:tabs>
              <w:ind w:left="177"/>
              <w:jc w:val="both"/>
            </w:pPr>
            <w:r w:rsidRPr="00BD6B0C">
              <w:lastRenderedPageBreak/>
              <w:t>1.</w:t>
            </w:r>
            <w:r w:rsidR="00CB31D9">
              <w:t>3</w:t>
            </w:r>
            <w:r w:rsidRPr="00BD6B0C">
              <w:t>.  svītro</w:t>
            </w:r>
            <w:r w:rsidR="00030939">
              <w:t>t</w:t>
            </w:r>
            <w:r w:rsidRPr="00BD6B0C">
              <w:t xml:space="preserve"> 5. punktu; </w:t>
            </w:r>
          </w:p>
          <w:p w14:paraId="5E55D3ED" w14:textId="1913B94D" w:rsidR="002D03A2" w:rsidRPr="00BD6B0C" w:rsidRDefault="002D03A2" w:rsidP="002D03A2">
            <w:pPr>
              <w:tabs>
                <w:tab w:val="left" w:pos="567"/>
                <w:tab w:val="left" w:pos="1276"/>
              </w:tabs>
              <w:ind w:left="177"/>
              <w:jc w:val="both"/>
              <w:rPr>
                <w:b/>
              </w:rPr>
            </w:pPr>
            <w:r w:rsidRPr="00BD6B0C">
              <w:rPr>
                <w:b/>
              </w:rPr>
              <w:t>1.</w:t>
            </w:r>
            <w:r w:rsidR="00CB31D9">
              <w:rPr>
                <w:b/>
              </w:rPr>
              <w:t>4</w:t>
            </w:r>
            <w:r w:rsidRPr="00BD6B0C">
              <w:rPr>
                <w:b/>
              </w:rPr>
              <w:t>. izteikt 6.punktu šādā redakcijā:</w:t>
            </w:r>
          </w:p>
          <w:p w14:paraId="1DB00996" w14:textId="6BBFF6F4" w:rsidR="002D03A2" w:rsidRPr="00CB31D9" w:rsidRDefault="002D03A2" w:rsidP="002D03A2">
            <w:pPr>
              <w:tabs>
                <w:tab w:val="left" w:pos="567"/>
                <w:tab w:val="left" w:pos="1843"/>
              </w:tabs>
              <w:ind w:hanging="1100"/>
              <w:jc w:val="both"/>
            </w:pPr>
            <w:r w:rsidRPr="00CB31D9">
              <w:tab/>
              <w:t>"6. Lai reģistrētos Kultūraugu uzraudzības valsts informācijas sistēmas Sēklaudzētāju un sēklu tirgotāju reģistrā (turpmāk – reģistrs), persona iesniedz dienestā iesniegumu tās iekļaušanai reģistrā</w:t>
            </w:r>
            <w:r w:rsidR="00560019">
              <w:t xml:space="preserve"> (turpmāk</w:t>
            </w:r>
            <w:r w:rsidR="00030939">
              <w:t> </w:t>
            </w:r>
            <w:r w:rsidR="00560019">
              <w:t xml:space="preserve">– reģistrācijas </w:t>
            </w:r>
            <w:r w:rsidR="00560019">
              <w:lastRenderedPageBreak/>
              <w:t>iesniegums)</w:t>
            </w:r>
            <w:r w:rsidRPr="00CB31D9">
              <w:t xml:space="preserve"> saskaņā ar šo noteikumu </w:t>
            </w:r>
            <w:r w:rsidR="00401D54">
              <w:t>2</w:t>
            </w:r>
            <w:r w:rsidRPr="00CB31D9">
              <w:t>.</w:t>
            </w:r>
            <w:r w:rsidR="00030939">
              <w:t> </w:t>
            </w:r>
            <w:r w:rsidRPr="00CB31D9">
              <w:t>pielikumu. Sēklaudzētājs reģistrācijas iesniegumam pievieno sēklaudzēšanai paredzēto lauku plānu, norādot platību (ha) un informāciju par lauku vēstures kārtošanu.";</w:t>
            </w:r>
          </w:p>
          <w:p w14:paraId="056C74D8" w14:textId="77777777" w:rsidR="002D03A2" w:rsidRPr="00CB31D9" w:rsidRDefault="002D03A2" w:rsidP="002D03A2">
            <w:pPr>
              <w:tabs>
                <w:tab w:val="left" w:pos="567"/>
                <w:tab w:val="left" w:pos="1843"/>
              </w:tabs>
              <w:ind w:left="1271" w:hanging="1100"/>
              <w:contextualSpacing/>
              <w:jc w:val="both"/>
            </w:pPr>
          </w:p>
          <w:p w14:paraId="2CCB4289" w14:textId="24B8796B" w:rsidR="002D03A2" w:rsidRPr="00BD6B0C" w:rsidRDefault="002D03A2" w:rsidP="002D03A2">
            <w:pPr>
              <w:tabs>
                <w:tab w:val="left" w:pos="993"/>
              </w:tabs>
              <w:ind w:hanging="1100"/>
              <w:jc w:val="both"/>
              <w:rPr>
                <w:b/>
              </w:rPr>
            </w:pPr>
            <w:bookmarkStart w:id="20" w:name="_Hlk35875722"/>
            <w:r w:rsidRPr="00CB31D9">
              <w:tab/>
            </w:r>
            <w:r w:rsidRPr="00CB31D9">
              <w:rPr>
                <w:b/>
              </w:rPr>
              <w:t>1.</w:t>
            </w:r>
            <w:r w:rsidR="00CB31D9">
              <w:rPr>
                <w:b/>
              </w:rPr>
              <w:t>5</w:t>
            </w:r>
            <w:r w:rsidRPr="00CB31D9">
              <w:rPr>
                <w:b/>
              </w:rPr>
              <w:t xml:space="preserve"> papildināt noteikumus </w:t>
            </w:r>
            <w:r w:rsidRPr="00BD6B0C">
              <w:rPr>
                <w:b/>
              </w:rPr>
              <w:t xml:space="preserve">ar </w:t>
            </w:r>
            <w:bookmarkStart w:id="21" w:name="_Hlk38547182"/>
            <w:r w:rsidRPr="00BD6B0C">
              <w:rPr>
                <w:b/>
              </w:rPr>
              <w:t>6.</w:t>
            </w:r>
            <w:r w:rsidRPr="00BD6B0C">
              <w:rPr>
                <w:b/>
                <w:vertAlign w:val="superscript"/>
              </w:rPr>
              <w:t>1</w:t>
            </w:r>
            <w:r w:rsidRPr="00BD6B0C">
              <w:rPr>
                <w:b/>
              </w:rPr>
              <w:t xml:space="preserve"> </w:t>
            </w:r>
            <w:bookmarkEnd w:id="21"/>
            <w:r w:rsidRPr="00BD6B0C">
              <w:rPr>
                <w:b/>
              </w:rPr>
              <w:t>punktu šādā redakcijā:</w:t>
            </w:r>
          </w:p>
          <w:p w14:paraId="54D2AA72" w14:textId="30A30BB9" w:rsidR="0071193B" w:rsidRPr="00CB31D9" w:rsidRDefault="002D03A2" w:rsidP="002D2780">
            <w:pPr>
              <w:tabs>
                <w:tab w:val="left" w:pos="567"/>
                <w:tab w:val="left" w:pos="1843"/>
              </w:tabs>
              <w:ind w:hanging="1100"/>
              <w:jc w:val="both"/>
              <w:rPr>
                <w:lang w:eastAsia="en-US"/>
              </w:rPr>
            </w:pPr>
            <w:r w:rsidRPr="00CB31D9">
              <w:tab/>
              <w:t>"6.</w:t>
            </w:r>
            <w:r w:rsidRPr="00CB31D9">
              <w:rPr>
                <w:vertAlign w:val="superscript"/>
              </w:rPr>
              <w:t xml:space="preserve">1 </w:t>
            </w:r>
            <w:r w:rsidRPr="00CB31D9">
              <w:rPr>
                <w:shd w:val="clear" w:color="auto" w:fill="FFFFFF"/>
              </w:rPr>
              <w:t xml:space="preserve">Personu, kas nodarbojas ar </w:t>
            </w:r>
            <w:r w:rsidR="005A0A3C">
              <w:rPr>
                <w:shd w:val="clear" w:color="auto" w:fill="FFFFFF"/>
              </w:rPr>
              <w:t xml:space="preserve">šo noteikumu 3. punktā minēto sugu </w:t>
            </w:r>
            <w:r w:rsidRPr="00CB31D9">
              <w:rPr>
                <w:shd w:val="clear" w:color="auto" w:fill="FFFFFF"/>
              </w:rPr>
              <w:t>sēklaudzēšanu  vai sēklu apriti, d</w:t>
            </w:r>
            <w:r w:rsidRPr="00CB31D9">
              <w:t>ienests reģistrē Kultūraugu uzraudzības valsts informācijas sistēmas</w:t>
            </w:r>
            <w:r w:rsidRPr="00CB31D9">
              <w:rPr>
                <w:shd w:val="clear" w:color="auto" w:fill="FFFFFF"/>
              </w:rPr>
              <w:t xml:space="preserve"> </w:t>
            </w:r>
            <w:r w:rsidRPr="00CB31D9">
              <w:t>Profesionālo operatoru oficiālajā reģistrā saskaņā ar normatīvajiem aktiem augu karantīnas jomā</w:t>
            </w:r>
            <w:r w:rsidRPr="00CB31D9">
              <w:rPr>
                <w:shd w:val="clear" w:color="auto" w:fill="FFFFFF"/>
              </w:rPr>
              <w:t>.</w:t>
            </w:r>
            <w:r w:rsidRPr="00CB31D9">
              <w:t>";</w:t>
            </w:r>
            <w:bookmarkEnd w:id="20"/>
          </w:p>
        </w:tc>
      </w:tr>
      <w:tr w:rsidR="00CE6156" w:rsidRPr="00712B66" w14:paraId="29EE4C14" w14:textId="77777777" w:rsidTr="00626D3B">
        <w:tblPrEx>
          <w:tblBorders>
            <w:top w:val="none" w:sz="0" w:space="0" w:color="auto"/>
            <w:left w:val="none" w:sz="0" w:space="0" w:color="auto"/>
            <w:bottom w:val="none" w:sz="0" w:space="0" w:color="auto"/>
            <w:right w:val="none" w:sz="0" w:space="0" w:color="auto"/>
            <w:insideV w:val="none" w:sz="0" w:space="0" w:color="auto"/>
          </w:tblBorders>
        </w:tblPrEx>
        <w:trPr>
          <w:gridAfter w:val="4"/>
          <w:wAfter w:w="8827" w:type="dxa"/>
          <w:trHeight w:val="591"/>
        </w:trPr>
        <w:tc>
          <w:tcPr>
            <w:tcW w:w="2518" w:type="dxa"/>
            <w:gridSpan w:val="2"/>
          </w:tcPr>
          <w:p w14:paraId="759CD463" w14:textId="77777777" w:rsidR="00626D3B" w:rsidRDefault="00626D3B" w:rsidP="00894AAB">
            <w:pPr>
              <w:pStyle w:val="naiskr"/>
              <w:spacing w:before="0" w:after="0"/>
            </w:pPr>
          </w:p>
          <w:p w14:paraId="1C8CC291" w14:textId="77777777" w:rsidR="00CE6156" w:rsidRPr="00712B66" w:rsidRDefault="00CE6156" w:rsidP="00894AAB">
            <w:pPr>
              <w:pStyle w:val="naiskr"/>
              <w:spacing w:before="0" w:after="0"/>
            </w:pPr>
            <w:r w:rsidRPr="00712B66">
              <w:t>Atbildīgā amatpersona</w:t>
            </w:r>
          </w:p>
        </w:tc>
        <w:tc>
          <w:tcPr>
            <w:tcW w:w="3686" w:type="dxa"/>
            <w:gridSpan w:val="2"/>
          </w:tcPr>
          <w:p w14:paraId="5F10FE07" w14:textId="77777777" w:rsidR="00CE6156" w:rsidRPr="00712B66" w:rsidRDefault="00CE6156" w:rsidP="00626D3B">
            <w:pPr>
              <w:pStyle w:val="naiskr"/>
              <w:spacing w:before="0" w:after="0"/>
            </w:pPr>
            <w:r w:rsidRPr="00712B66">
              <w:t>  </w:t>
            </w:r>
          </w:p>
        </w:tc>
      </w:tr>
      <w:tr w:rsidR="00CE6156" w:rsidRPr="00712B66" w14:paraId="5A5F2F48" w14:textId="77777777" w:rsidTr="00626D3B">
        <w:tblPrEx>
          <w:tblBorders>
            <w:top w:val="none" w:sz="0" w:space="0" w:color="auto"/>
            <w:left w:val="none" w:sz="0" w:space="0" w:color="auto"/>
            <w:bottom w:val="none" w:sz="0" w:space="0" w:color="auto"/>
            <w:right w:val="none" w:sz="0" w:space="0" w:color="auto"/>
            <w:insideV w:val="none" w:sz="0" w:space="0" w:color="auto"/>
          </w:tblBorders>
        </w:tblPrEx>
        <w:trPr>
          <w:gridAfter w:val="4"/>
          <w:wAfter w:w="8827" w:type="dxa"/>
          <w:trHeight w:val="143"/>
        </w:trPr>
        <w:tc>
          <w:tcPr>
            <w:tcW w:w="2518" w:type="dxa"/>
            <w:gridSpan w:val="2"/>
          </w:tcPr>
          <w:p w14:paraId="35E96692" w14:textId="77777777" w:rsidR="00CE6156" w:rsidRPr="00712B66" w:rsidRDefault="00CE6156" w:rsidP="00894AAB">
            <w:pPr>
              <w:pStyle w:val="naiskr"/>
              <w:spacing w:before="0" w:after="0"/>
              <w:ind w:firstLine="720"/>
            </w:pPr>
          </w:p>
        </w:tc>
        <w:tc>
          <w:tcPr>
            <w:tcW w:w="3686" w:type="dxa"/>
            <w:gridSpan w:val="2"/>
          </w:tcPr>
          <w:p w14:paraId="5610B792" w14:textId="77777777" w:rsidR="00CE6156" w:rsidRPr="00712B66" w:rsidRDefault="00CE6156" w:rsidP="00894AAB">
            <w:pPr>
              <w:pStyle w:val="naisc"/>
              <w:spacing w:before="0" w:after="0"/>
              <w:ind w:firstLine="720"/>
            </w:pPr>
            <w:r w:rsidRPr="00712B66">
              <w:t>(paraksts*)</w:t>
            </w:r>
          </w:p>
        </w:tc>
      </w:tr>
    </w:tbl>
    <w:p w14:paraId="10A5D5CB" w14:textId="77777777" w:rsidR="00CE6156" w:rsidRDefault="00CE6156" w:rsidP="00CE6156">
      <w:pPr>
        <w:pStyle w:val="naisf"/>
        <w:spacing w:before="0" w:after="0"/>
        <w:ind w:firstLine="0"/>
      </w:pPr>
    </w:p>
    <w:p w14:paraId="45079128" w14:textId="77777777" w:rsidR="007116C7" w:rsidRDefault="00184479" w:rsidP="0083557D">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4E587F27" w14:textId="77777777" w:rsidR="003731C8" w:rsidRDefault="003731C8" w:rsidP="0083557D">
      <w:pPr>
        <w:pStyle w:val="naisf"/>
        <w:spacing w:before="0" w:after="0"/>
        <w:ind w:firstLine="720"/>
      </w:pPr>
    </w:p>
    <w:p w14:paraId="3412C9EB" w14:textId="77777777" w:rsidR="003731C8" w:rsidRPr="00173832" w:rsidRDefault="00C16256" w:rsidP="003731C8">
      <w:pPr>
        <w:pStyle w:val="naisf"/>
        <w:spacing w:before="0" w:after="0"/>
        <w:ind w:left="2880" w:firstLine="720"/>
      </w:pPr>
      <w:r>
        <w:t>Ilze Magone</w:t>
      </w:r>
    </w:p>
    <w:tbl>
      <w:tblPr>
        <w:tblpPr w:leftFromText="180" w:rightFromText="180" w:vertAnchor="text" w:horzAnchor="margin" w:tblpY="86"/>
        <w:tblW w:w="0" w:type="auto"/>
        <w:tblLook w:val="00A0" w:firstRow="1" w:lastRow="0" w:firstColumn="1" w:lastColumn="0" w:noHBand="0" w:noVBand="0"/>
      </w:tblPr>
      <w:tblGrid>
        <w:gridCol w:w="8268"/>
      </w:tblGrid>
      <w:tr w:rsidR="003731C8" w:rsidRPr="00712B66" w14:paraId="55A90DA0" w14:textId="77777777" w:rsidTr="00126828">
        <w:tc>
          <w:tcPr>
            <w:tcW w:w="8268" w:type="dxa"/>
            <w:tcBorders>
              <w:top w:val="single" w:sz="4" w:space="0" w:color="000000"/>
            </w:tcBorders>
          </w:tcPr>
          <w:p w14:paraId="4FD9128A" w14:textId="77777777" w:rsidR="003731C8" w:rsidRPr="00712B66" w:rsidRDefault="003731C8" w:rsidP="00126828">
            <w:pPr>
              <w:jc w:val="center"/>
            </w:pPr>
            <w:r>
              <w:t>(</w:t>
            </w:r>
            <w:r w:rsidRPr="00712B66">
              <w:t xml:space="preserve">par projektu atbildīgās amatpersonas </w:t>
            </w:r>
            <w:r>
              <w:t xml:space="preserve">vārds un </w:t>
            </w:r>
            <w:r w:rsidRPr="00712B66">
              <w:t>uzvārds</w:t>
            </w:r>
            <w:r>
              <w:t>)</w:t>
            </w:r>
          </w:p>
        </w:tc>
      </w:tr>
      <w:tr w:rsidR="003731C8" w:rsidRPr="00712B66" w14:paraId="5575F1B4" w14:textId="77777777" w:rsidTr="00126828">
        <w:tc>
          <w:tcPr>
            <w:tcW w:w="8268" w:type="dxa"/>
            <w:tcBorders>
              <w:bottom w:val="single" w:sz="4" w:space="0" w:color="000000"/>
            </w:tcBorders>
          </w:tcPr>
          <w:p w14:paraId="517C96A1" w14:textId="77777777" w:rsidR="003731C8" w:rsidRPr="0062561B" w:rsidRDefault="003731C8" w:rsidP="00126828">
            <w:pPr>
              <w:jc w:val="center"/>
            </w:pPr>
            <w:r>
              <w:lastRenderedPageBreak/>
              <w:t>Lauksaimniecības</w:t>
            </w:r>
            <w:r w:rsidRPr="0062561B">
              <w:t xml:space="preserve"> departamenta</w:t>
            </w:r>
          </w:p>
          <w:p w14:paraId="33AB80B8" w14:textId="77777777" w:rsidR="003731C8" w:rsidRPr="00712B66" w:rsidRDefault="003731C8" w:rsidP="00126828">
            <w:pPr>
              <w:jc w:val="center"/>
            </w:pPr>
            <w:r>
              <w:t xml:space="preserve">Lauksaimniecības resursu nodaļas </w:t>
            </w:r>
            <w:r w:rsidR="009502DA">
              <w:t>vecākā referente</w:t>
            </w:r>
          </w:p>
        </w:tc>
      </w:tr>
      <w:tr w:rsidR="003731C8" w:rsidRPr="00712B66" w14:paraId="5D274BF3" w14:textId="77777777" w:rsidTr="00126828">
        <w:tc>
          <w:tcPr>
            <w:tcW w:w="8268" w:type="dxa"/>
            <w:tcBorders>
              <w:top w:val="single" w:sz="4" w:space="0" w:color="000000"/>
            </w:tcBorders>
          </w:tcPr>
          <w:p w14:paraId="28C65E95" w14:textId="77777777" w:rsidR="003731C8" w:rsidRPr="00712B66" w:rsidRDefault="003731C8" w:rsidP="00126828">
            <w:pPr>
              <w:jc w:val="center"/>
            </w:pPr>
            <w:r>
              <w:t>(</w:t>
            </w:r>
            <w:r w:rsidRPr="00712B66">
              <w:t>amats</w:t>
            </w:r>
            <w:r>
              <w:t>)</w:t>
            </w:r>
          </w:p>
        </w:tc>
      </w:tr>
      <w:tr w:rsidR="003731C8" w:rsidRPr="00712B66" w14:paraId="694D504A" w14:textId="77777777" w:rsidTr="00126828">
        <w:tc>
          <w:tcPr>
            <w:tcW w:w="8268" w:type="dxa"/>
            <w:tcBorders>
              <w:bottom w:val="single" w:sz="4" w:space="0" w:color="000000"/>
            </w:tcBorders>
          </w:tcPr>
          <w:p w14:paraId="4799909A" w14:textId="77777777" w:rsidR="003731C8" w:rsidRPr="00712B66" w:rsidRDefault="003731C8" w:rsidP="00126828">
            <w:pPr>
              <w:jc w:val="center"/>
            </w:pPr>
            <w:proofErr w:type="spellStart"/>
            <w:r>
              <w:t>Tālr</w:t>
            </w:r>
            <w:proofErr w:type="spellEnd"/>
            <w:r>
              <w:t>: 67027</w:t>
            </w:r>
            <w:r w:rsidR="00C16256">
              <w:t>258</w:t>
            </w:r>
          </w:p>
        </w:tc>
      </w:tr>
      <w:tr w:rsidR="003731C8" w:rsidRPr="00712B66" w14:paraId="75FE9FAE" w14:textId="77777777" w:rsidTr="00126828">
        <w:tc>
          <w:tcPr>
            <w:tcW w:w="8268" w:type="dxa"/>
            <w:tcBorders>
              <w:top w:val="single" w:sz="4" w:space="0" w:color="000000"/>
            </w:tcBorders>
          </w:tcPr>
          <w:p w14:paraId="560E19BF" w14:textId="77777777" w:rsidR="003731C8" w:rsidRPr="00712B66" w:rsidRDefault="003731C8" w:rsidP="00126828">
            <w:pPr>
              <w:jc w:val="center"/>
            </w:pPr>
            <w:r>
              <w:t>(</w:t>
            </w:r>
            <w:r w:rsidRPr="00712B66">
              <w:t>tālruņa un faksa numurs</w:t>
            </w:r>
            <w:r>
              <w:t>)</w:t>
            </w:r>
          </w:p>
        </w:tc>
      </w:tr>
      <w:tr w:rsidR="003731C8" w:rsidRPr="00712B66" w14:paraId="070F6B04" w14:textId="77777777" w:rsidTr="00126828">
        <w:tc>
          <w:tcPr>
            <w:tcW w:w="8268" w:type="dxa"/>
            <w:tcBorders>
              <w:bottom w:val="single" w:sz="4" w:space="0" w:color="000000"/>
            </w:tcBorders>
          </w:tcPr>
          <w:p w14:paraId="4440DA9C" w14:textId="77777777" w:rsidR="003731C8" w:rsidRPr="00712B66" w:rsidRDefault="00C16256" w:rsidP="00126828">
            <w:pPr>
              <w:jc w:val="center"/>
            </w:pPr>
            <w:r>
              <w:t>ilze.mago</w:t>
            </w:r>
            <w:r w:rsidR="009502DA">
              <w:t>ne@zm.gov.lv</w:t>
            </w:r>
          </w:p>
        </w:tc>
      </w:tr>
      <w:tr w:rsidR="003731C8" w:rsidRPr="00712B66" w14:paraId="2B4A30EB" w14:textId="77777777" w:rsidTr="00126828">
        <w:tc>
          <w:tcPr>
            <w:tcW w:w="8268" w:type="dxa"/>
            <w:tcBorders>
              <w:top w:val="single" w:sz="4" w:space="0" w:color="000000"/>
              <w:bottom w:val="single" w:sz="4" w:space="0" w:color="000000"/>
            </w:tcBorders>
          </w:tcPr>
          <w:p w14:paraId="758931D8" w14:textId="77777777" w:rsidR="003731C8" w:rsidRPr="00712B66" w:rsidRDefault="003731C8" w:rsidP="00126828">
            <w:pPr>
              <w:jc w:val="center"/>
            </w:pPr>
            <w:r>
              <w:t>(</w:t>
            </w:r>
            <w:r w:rsidRPr="00712B66">
              <w:t>e-pasta adrese</w:t>
            </w:r>
            <w:r>
              <w:t>)</w:t>
            </w:r>
          </w:p>
        </w:tc>
      </w:tr>
      <w:tr w:rsidR="003731C8" w:rsidRPr="00712B66" w14:paraId="04A6CE0C" w14:textId="77777777" w:rsidTr="00126828">
        <w:tc>
          <w:tcPr>
            <w:tcW w:w="8268" w:type="dxa"/>
            <w:tcBorders>
              <w:top w:val="single" w:sz="4" w:space="0" w:color="000000"/>
            </w:tcBorders>
          </w:tcPr>
          <w:p w14:paraId="58436E2D" w14:textId="77777777" w:rsidR="00D5349B" w:rsidRDefault="00D5349B" w:rsidP="00126828"/>
          <w:p w14:paraId="2DE6A724" w14:textId="77777777" w:rsidR="003731C8" w:rsidRPr="003731C8" w:rsidRDefault="003731C8" w:rsidP="0072490C">
            <w:pPr>
              <w:rPr>
                <w:sz w:val="20"/>
                <w:szCs w:val="20"/>
              </w:rPr>
            </w:pPr>
          </w:p>
        </w:tc>
      </w:tr>
    </w:tbl>
    <w:p w14:paraId="0E3B5E28" w14:textId="13484E54" w:rsidR="003731C8" w:rsidRPr="0083557D" w:rsidRDefault="003731C8" w:rsidP="0083557D">
      <w:pPr>
        <w:pStyle w:val="naisf"/>
        <w:spacing w:before="0" w:after="0"/>
        <w:ind w:firstLine="720"/>
      </w:pPr>
    </w:p>
    <w:sectPr w:rsidR="003731C8" w:rsidRPr="0083557D" w:rsidSect="00754AE1">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0F709" w14:textId="77777777" w:rsidR="0077000E" w:rsidRDefault="0077000E">
      <w:r>
        <w:separator/>
      </w:r>
    </w:p>
  </w:endnote>
  <w:endnote w:type="continuationSeparator" w:id="0">
    <w:p w14:paraId="54614A34" w14:textId="77777777" w:rsidR="0077000E" w:rsidRDefault="0077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3B44" w14:textId="7C4A46C7" w:rsidR="005F1DB1" w:rsidRPr="00941D7E" w:rsidRDefault="00B57882" w:rsidP="0072490C">
    <w:pPr>
      <w:pStyle w:val="Kjene"/>
      <w:rPr>
        <w:sz w:val="20"/>
        <w:szCs w:val="20"/>
      </w:rPr>
    </w:pPr>
    <w:r w:rsidRPr="00B57882">
      <w:rPr>
        <w:sz w:val="20"/>
        <w:szCs w:val="20"/>
      </w:rPr>
      <w:t>ZMizz_140550_ellasaugi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9E64" w14:textId="47EC6323" w:rsidR="005F1DB1" w:rsidRPr="00941D7E" w:rsidRDefault="00B57882" w:rsidP="0072490C">
    <w:pPr>
      <w:pStyle w:val="Kjene"/>
      <w:rPr>
        <w:sz w:val="20"/>
        <w:szCs w:val="20"/>
      </w:rPr>
    </w:pPr>
    <w:r w:rsidRPr="00B57882">
      <w:rPr>
        <w:sz w:val="20"/>
        <w:szCs w:val="20"/>
      </w:rPr>
      <w:t>ZMizz_140550_ellasaugi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D4A9" w14:textId="77777777" w:rsidR="0077000E" w:rsidRDefault="0077000E">
      <w:r>
        <w:separator/>
      </w:r>
    </w:p>
  </w:footnote>
  <w:footnote w:type="continuationSeparator" w:id="0">
    <w:p w14:paraId="01226BEC" w14:textId="77777777" w:rsidR="0077000E" w:rsidRDefault="00770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8763" w14:textId="77777777" w:rsidR="005F1DB1" w:rsidRDefault="005F1DB1"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CBAA5E6" w14:textId="77777777" w:rsidR="005F1DB1" w:rsidRDefault="005F1DB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E720" w14:textId="3D0E52AA" w:rsidR="005F1DB1" w:rsidRDefault="005F1DB1"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30939">
      <w:rPr>
        <w:rStyle w:val="Lappusesnumurs"/>
        <w:noProof/>
      </w:rPr>
      <w:t>21</w:t>
    </w:r>
    <w:r>
      <w:rPr>
        <w:rStyle w:val="Lappusesnumurs"/>
      </w:rPr>
      <w:fldChar w:fldCharType="end"/>
    </w:r>
  </w:p>
  <w:p w14:paraId="6F62690D" w14:textId="77777777" w:rsidR="005F1DB1" w:rsidRDefault="005F1DB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838"/>
    <w:multiLevelType w:val="hybridMultilevel"/>
    <w:tmpl w:val="963857DC"/>
    <w:lvl w:ilvl="0" w:tplc="38047E6A">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D31685"/>
    <w:multiLevelType w:val="multilevel"/>
    <w:tmpl w:val="3EDE4650"/>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15:restartNumberingAfterBreak="0">
    <w:nsid w:val="16A3225E"/>
    <w:multiLevelType w:val="hybridMultilevel"/>
    <w:tmpl w:val="5EC89388"/>
    <w:lvl w:ilvl="0" w:tplc="1B92F3B0">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45733"/>
    <w:multiLevelType w:val="multilevel"/>
    <w:tmpl w:val="120802CE"/>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B1C2B3B"/>
    <w:multiLevelType w:val="multilevel"/>
    <w:tmpl w:val="772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97105"/>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EFA0E62"/>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45D3149"/>
    <w:multiLevelType w:val="hybridMultilevel"/>
    <w:tmpl w:val="9B5CC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361972"/>
    <w:multiLevelType w:val="hybridMultilevel"/>
    <w:tmpl w:val="B4D62CDC"/>
    <w:lvl w:ilvl="0" w:tplc="CC7EB23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4410F2"/>
    <w:multiLevelType w:val="hybridMultilevel"/>
    <w:tmpl w:val="ABA2D0FA"/>
    <w:lvl w:ilvl="0" w:tplc="9154CA8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8E1357"/>
    <w:multiLevelType w:val="hybridMultilevel"/>
    <w:tmpl w:val="77E0376C"/>
    <w:lvl w:ilvl="0" w:tplc="E56AB314">
      <w:start w:val="1"/>
      <w:numFmt w:val="decimal"/>
      <w:lvlText w:val="%1."/>
      <w:lvlJc w:val="left"/>
      <w:pPr>
        <w:ind w:left="720" w:hanging="360"/>
      </w:pPr>
      <w:rPr>
        <w:rFonts w:hint="default"/>
      </w:rPr>
    </w:lvl>
    <w:lvl w:ilvl="1" w:tplc="8CFAF17A" w:tentative="1">
      <w:start w:val="1"/>
      <w:numFmt w:val="lowerLetter"/>
      <w:lvlText w:val="%2."/>
      <w:lvlJc w:val="left"/>
      <w:pPr>
        <w:ind w:left="1440" w:hanging="360"/>
      </w:pPr>
    </w:lvl>
    <w:lvl w:ilvl="2" w:tplc="79FADBE0" w:tentative="1">
      <w:start w:val="1"/>
      <w:numFmt w:val="lowerRoman"/>
      <w:lvlText w:val="%3."/>
      <w:lvlJc w:val="right"/>
      <w:pPr>
        <w:ind w:left="2160" w:hanging="180"/>
      </w:pPr>
    </w:lvl>
    <w:lvl w:ilvl="3" w:tplc="C9869056" w:tentative="1">
      <w:start w:val="1"/>
      <w:numFmt w:val="decimal"/>
      <w:lvlText w:val="%4."/>
      <w:lvlJc w:val="left"/>
      <w:pPr>
        <w:ind w:left="2880" w:hanging="360"/>
      </w:pPr>
    </w:lvl>
    <w:lvl w:ilvl="4" w:tplc="B840ED58" w:tentative="1">
      <w:start w:val="1"/>
      <w:numFmt w:val="lowerLetter"/>
      <w:lvlText w:val="%5."/>
      <w:lvlJc w:val="left"/>
      <w:pPr>
        <w:ind w:left="3600" w:hanging="360"/>
      </w:pPr>
    </w:lvl>
    <w:lvl w:ilvl="5" w:tplc="D0D062FA" w:tentative="1">
      <w:start w:val="1"/>
      <w:numFmt w:val="lowerRoman"/>
      <w:lvlText w:val="%6."/>
      <w:lvlJc w:val="right"/>
      <w:pPr>
        <w:ind w:left="4320" w:hanging="180"/>
      </w:pPr>
    </w:lvl>
    <w:lvl w:ilvl="6" w:tplc="AE78B060" w:tentative="1">
      <w:start w:val="1"/>
      <w:numFmt w:val="decimal"/>
      <w:lvlText w:val="%7."/>
      <w:lvlJc w:val="left"/>
      <w:pPr>
        <w:ind w:left="5040" w:hanging="360"/>
      </w:pPr>
    </w:lvl>
    <w:lvl w:ilvl="7" w:tplc="C358B8FE" w:tentative="1">
      <w:start w:val="1"/>
      <w:numFmt w:val="lowerLetter"/>
      <w:lvlText w:val="%8."/>
      <w:lvlJc w:val="left"/>
      <w:pPr>
        <w:ind w:left="5760" w:hanging="360"/>
      </w:pPr>
    </w:lvl>
    <w:lvl w:ilvl="8" w:tplc="5AEA207C" w:tentative="1">
      <w:start w:val="1"/>
      <w:numFmt w:val="lowerRoman"/>
      <w:lvlText w:val="%9."/>
      <w:lvlJc w:val="right"/>
      <w:pPr>
        <w:ind w:left="6480" w:hanging="180"/>
      </w:pPr>
    </w:lvl>
  </w:abstractNum>
  <w:abstractNum w:abstractNumId="11" w15:restartNumberingAfterBreak="0">
    <w:nsid w:val="2BD37AD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A5609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15831CB"/>
    <w:multiLevelType w:val="multilevel"/>
    <w:tmpl w:val="E2B617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9C6B0D"/>
    <w:multiLevelType w:val="hybridMultilevel"/>
    <w:tmpl w:val="77E0376C"/>
    <w:lvl w:ilvl="0" w:tplc="E56AB314">
      <w:start w:val="1"/>
      <w:numFmt w:val="decimal"/>
      <w:lvlText w:val="%1."/>
      <w:lvlJc w:val="left"/>
      <w:pPr>
        <w:ind w:left="720" w:hanging="360"/>
      </w:pPr>
      <w:rPr>
        <w:rFonts w:hint="default"/>
      </w:rPr>
    </w:lvl>
    <w:lvl w:ilvl="1" w:tplc="8CFAF17A" w:tentative="1">
      <w:start w:val="1"/>
      <w:numFmt w:val="lowerLetter"/>
      <w:lvlText w:val="%2."/>
      <w:lvlJc w:val="left"/>
      <w:pPr>
        <w:ind w:left="1440" w:hanging="360"/>
      </w:pPr>
    </w:lvl>
    <w:lvl w:ilvl="2" w:tplc="79FADBE0" w:tentative="1">
      <w:start w:val="1"/>
      <w:numFmt w:val="lowerRoman"/>
      <w:lvlText w:val="%3."/>
      <w:lvlJc w:val="right"/>
      <w:pPr>
        <w:ind w:left="2160" w:hanging="180"/>
      </w:pPr>
    </w:lvl>
    <w:lvl w:ilvl="3" w:tplc="C9869056" w:tentative="1">
      <w:start w:val="1"/>
      <w:numFmt w:val="decimal"/>
      <w:lvlText w:val="%4."/>
      <w:lvlJc w:val="left"/>
      <w:pPr>
        <w:ind w:left="2880" w:hanging="360"/>
      </w:pPr>
    </w:lvl>
    <w:lvl w:ilvl="4" w:tplc="B840ED58" w:tentative="1">
      <w:start w:val="1"/>
      <w:numFmt w:val="lowerLetter"/>
      <w:lvlText w:val="%5."/>
      <w:lvlJc w:val="left"/>
      <w:pPr>
        <w:ind w:left="3600" w:hanging="360"/>
      </w:pPr>
    </w:lvl>
    <w:lvl w:ilvl="5" w:tplc="D0D062FA" w:tentative="1">
      <w:start w:val="1"/>
      <w:numFmt w:val="lowerRoman"/>
      <w:lvlText w:val="%6."/>
      <w:lvlJc w:val="right"/>
      <w:pPr>
        <w:ind w:left="4320" w:hanging="180"/>
      </w:pPr>
    </w:lvl>
    <w:lvl w:ilvl="6" w:tplc="AE78B060" w:tentative="1">
      <w:start w:val="1"/>
      <w:numFmt w:val="decimal"/>
      <w:lvlText w:val="%7."/>
      <w:lvlJc w:val="left"/>
      <w:pPr>
        <w:ind w:left="5040" w:hanging="360"/>
      </w:pPr>
    </w:lvl>
    <w:lvl w:ilvl="7" w:tplc="C358B8FE" w:tentative="1">
      <w:start w:val="1"/>
      <w:numFmt w:val="lowerLetter"/>
      <w:lvlText w:val="%8."/>
      <w:lvlJc w:val="left"/>
      <w:pPr>
        <w:ind w:left="5760" w:hanging="360"/>
      </w:pPr>
    </w:lvl>
    <w:lvl w:ilvl="8" w:tplc="5AEA207C" w:tentative="1">
      <w:start w:val="1"/>
      <w:numFmt w:val="lowerRoman"/>
      <w:lvlText w:val="%9."/>
      <w:lvlJc w:val="right"/>
      <w:pPr>
        <w:ind w:left="6480" w:hanging="180"/>
      </w:pPr>
    </w:lvl>
  </w:abstractNum>
  <w:abstractNum w:abstractNumId="15" w15:restartNumberingAfterBreak="0">
    <w:nsid w:val="34794102"/>
    <w:multiLevelType w:val="hybridMultilevel"/>
    <w:tmpl w:val="EF6CBFF6"/>
    <w:lvl w:ilvl="0" w:tplc="7A42C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00E0C7A"/>
    <w:multiLevelType w:val="hybridMultilevel"/>
    <w:tmpl w:val="A0AA2040"/>
    <w:lvl w:ilvl="0" w:tplc="CC7EB23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C47EC1"/>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80E001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6B5453"/>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1252E4A"/>
    <w:multiLevelType w:val="multilevel"/>
    <w:tmpl w:val="D6E6CA00"/>
    <w:lvl w:ilvl="0">
      <w:start w:val="1"/>
      <w:numFmt w:val="decimal"/>
      <w:lvlText w:val="%1."/>
      <w:lvlJc w:val="left"/>
      <w:pPr>
        <w:ind w:left="1211" w:hanging="360"/>
      </w:pPr>
      <w:rPr>
        <w:rFonts w:hint="default"/>
        <w:sz w:val="28"/>
      </w:rPr>
    </w:lvl>
    <w:lvl w:ilvl="1">
      <w:start w:val="1"/>
      <w:numFmt w:val="decimal"/>
      <w:isLgl/>
      <w:lvlText w:val="%1.%2."/>
      <w:lvlJc w:val="left"/>
      <w:pPr>
        <w:ind w:left="862" w:hanging="72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15:restartNumberingAfterBreak="0">
    <w:nsid w:val="590155E4"/>
    <w:multiLevelType w:val="hybridMultilevel"/>
    <w:tmpl w:val="EE12CE5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210538"/>
    <w:multiLevelType w:val="multilevel"/>
    <w:tmpl w:val="B93CB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1F948A3"/>
    <w:multiLevelType w:val="multilevel"/>
    <w:tmpl w:val="C5B65248"/>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2D61CC"/>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D5A6C59"/>
    <w:multiLevelType w:val="hybridMultilevel"/>
    <w:tmpl w:val="D9761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25C30"/>
    <w:multiLevelType w:val="multilevel"/>
    <w:tmpl w:val="AEEAFDC2"/>
    <w:lvl w:ilvl="0">
      <w:start w:val="1"/>
      <w:numFmt w:val="decimal"/>
      <w:lvlText w:val="%1."/>
      <w:lvlJc w:val="left"/>
      <w:pPr>
        <w:ind w:left="600" w:hanging="600"/>
      </w:pPr>
      <w:rPr>
        <w:rFonts w:eastAsia="Times New Roman" w:hint="default"/>
      </w:rPr>
    </w:lvl>
    <w:lvl w:ilvl="1">
      <w:start w:val="1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31"/>
  </w:num>
  <w:num w:numId="2">
    <w:abstractNumId w:val="30"/>
  </w:num>
  <w:num w:numId="3">
    <w:abstractNumId w:val="27"/>
  </w:num>
  <w:num w:numId="4">
    <w:abstractNumId w:val="24"/>
  </w:num>
  <w:num w:numId="5">
    <w:abstractNumId w:val="19"/>
  </w:num>
  <w:num w:numId="6">
    <w:abstractNumId w:val="15"/>
  </w:num>
  <w:num w:numId="7">
    <w:abstractNumId w:val="7"/>
  </w:num>
  <w:num w:numId="8">
    <w:abstractNumId w:val="25"/>
  </w:num>
  <w:num w:numId="9">
    <w:abstractNumId w:val="6"/>
  </w:num>
  <w:num w:numId="10">
    <w:abstractNumId w:val="20"/>
  </w:num>
  <w:num w:numId="11">
    <w:abstractNumId w:val="28"/>
  </w:num>
  <w:num w:numId="12">
    <w:abstractNumId w:val="5"/>
  </w:num>
  <w:num w:numId="13">
    <w:abstractNumId w:val="13"/>
  </w:num>
  <w:num w:numId="14">
    <w:abstractNumId w:val="8"/>
  </w:num>
  <w:num w:numId="15">
    <w:abstractNumId w:val="0"/>
  </w:num>
  <w:num w:numId="16">
    <w:abstractNumId w:val="16"/>
  </w:num>
  <w:num w:numId="17">
    <w:abstractNumId w:val="9"/>
  </w:num>
  <w:num w:numId="18">
    <w:abstractNumId w:val="2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2"/>
  </w:num>
  <w:num w:numId="22">
    <w:abstractNumId w:val="12"/>
  </w:num>
  <w:num w:numId="23">
    <w:abstractNumId w:val="17"/>
  </w:num>
  <w:num w:numId="24">
    <w:abstractNumId w:val="18"/>
  </w:num>
  <w:num w:numId="25">
    <w:abstractNumId w:val="4"/>
  </w:num>
  <w:num w:numId="26">
    <w:abstractNumId w:val="14"/>
  </w:num>
  <w:num w:numId="27">
    <w:abstractNumId w:val="10"/>
  </w:num>
  <w:num w:numId="28">
    <w:abstractNumId w:val="29"/>
  </w:num>
  <w:num w:numId="29">
    <w:abstractNumId w:val="23"/>
  </w:num>
  <w:num w:numId="30">
    <w:abstractNumId w:val="2"/>
  </w:num>
  <w:num w:numId="31">
    <w:abstractNumId w:val="11"/>
  </w:num>
  <w:num w:numId="32">
    <w:abstractNumId w:val="22"/>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1F89"/>
    <w:rsid w:val="00003C53"/>
    <w:rsid w:val="0000456E"/>
    <w:rsid w:val="000055EA"/>
    <w:rsid w:val="00005C86"/>
    <w:rsid w:val="00006BF1"/>
    <w:rsid w:val="0001118D"/>
    <w:rsid w:val="0001131F"/>
    <w:rsid w:val="00011663"/>
    <w:rsid w:val="00011FC3"/>
    <w:rsid w:val="000122CE"/>
    <w:rsid w:val="0001249F"/>
    <w:rsid w:val="000125C0"/>
    <w:rsid w:val="0001270C"/>
    <w:rsid w:val="00012F60"/>
    <w:rsid w:val="000136AA"/>
    <w:rsid w:val="00013B4C"/>
    <w:rsid w:val="00013BF6"/>
    <w:rsid w:val="000148CD"/>
    <w:rsid w:val="00014F0B"/>
    <w:rsid w:val="0001554C"/>
    <w:rsid w:val="00015590"/>
    <w:rsid w:val="00015B94"/>
    <w:rsid w:val="00015C84"/>
    <w:rsid w:val="00015DE5"/>
    <w:rsid w:val="000172E2"/>
    <w:rsid w:val="00017449"/>
    <w:rsid w:val="00020249"/>
    <w:rsid w:val="00022338"/>
    <w:rsid w:val="0002296A"/>
    <w:rsid w:val="00022B0F"/>
    <w:rsid w:val="00022B9A"/>
    <w:rsid w:val="00023363"/>
    <w:rsid w:val="00023542"/>
    <w:rsid w:val="00023FD6"/>
    <w:rsid w:val="0002416A"/>
    <w:rsid w:val="000242FD"/>
    <w:rsid w:val="00024CCD"/>
    <w:rsid w:val="00024D20"/>
    <w:rsid w:val="000253DB"/>
    <w:rsid w:val="00025700"/>
    <w:rsid w:val="00026DC4"/>
    <w:rsid w:val="000278E7"/>
    <w:rsid w:val="00027A63"/>
    <w:rsid w:val="00027F9D"/>
    <w:rsid w:val="000307B5"/>
    <w:rsid w:val="00030939"/>
    <w:rsid w:val="00030AC0"/>
    <w:rsid w:val="00031579"/>
    <w:rsid w:val="00032457"/>
    <w:rsid w:val="00032947"/>
    <w:rsid w:val="00032F8B"/>
    <w:rsid w:val="0003413A"/>
    <w:rsid w:val="00034502"/>
    <w:rsid w:val="000346F4"/>
    <w:rsid w:val="0003488B"/>
    <w:rsid w:val="000349CA"/>
    <w:rsid w:val="0003557A"/>
    <w:rsid w:val="00035C06"/>
    <w:rsid w:val="000366DF"/>
    <w:rsid w:val="000376CD"/>
    <w:rsid w:val="00037B41"/>
    <w:rsid w:val="00040A5C"/>
    <w:rsid w:val="00043005"/>
    <w:rsid w:val="0004345F"/>
    <w:rsid w:val="00043967"/>
    <w:rsid w:val="00044026"/>
    <w:rsid w:val="00045F0D"/>
    <w:rsid w:val="00046075"/>
    <w:rsid w:val="000465AA"/>
    <w:rsid w:val="00046CAD"/>
    <w:rsid w:val="00046F5C"/>
    <w:rsid w:val="00047385"/>
    <w:rsid w:val="00050554"/>
    <w:rsid w:val="00053706"/>
    <w:rsid w:val="00053E04"/>
    <w:rsid w:val="00054337"/>
    <w:rsid w:val="000579E6"/>
    <w:rsid w:val="00057D83"/>
    <w:rsid w:val="00060E03"/>
    <w:rsid w:val="00062A07"/>
    <w:rsid w:val="000641CE"/>
    <w:rsid w:val="00064EB6"/>
    <w:rsid w:val="00065271"/>
    <w:rsid w:val="00065542"/>
    <w:rsid w:val="00066176"/>
    <w:rsid w:val="0006618D"/>
    <w:rsid w:val="00066885"/>
    <w:rsid w:val="0006694E"/>
    <w:rsid w:val="00066A37"/>
    <w:rsid w:val="00066F05"/>
    <w:rsid w:val="00072628"/>
    <w:rsid w:val="000728ED"/>
    <w:rsid w:val="000733F5"/>
    <w:rsid w:val="000733FF"/>
    <w:rsid w:val="0007577A"/>
    <w:rsid w:val="000769D9"/>
    <w:rsid w:val="000775D0"/>
    <w:rsid w:val="00081896"/>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2CA"/>
    <w:rsid w:val="00091F10"/>
    <w:rsid w:val="0009302B"/>
    <w:rsid w:val="00093EC2"/>
    <w:rsid w:val="000958A2"/>
    <w:rsid w:val="00096041"/>
    <w:rsid w:val="000965E7"/>
    <w:rsid w:val="0009671E"/>
    <w:rsid w:val="000A0041"/>
    <w:rsid w:val="000A06FC"/>
    <w:rsid w:val="000A1A02"/>
    <w:rsid w:val="000A1B69"/>
    <w:rsid w:val="000A35F8"/>
    <w:rsid w:val="000A4035"/>
    <w:rsid w:val="000A483A"/>
    <w:rsid w:val="000A55D2"/>
    <w:rsid w:val="000A5D14"/>
    <w:rsid w:val="000A64D3"/>
    <w:rsid w:val="000A77B9"/>
    <w:rsid w:val="000A7EA7"/>
    <w:rsid w:val="000B0403"/>
    <w:rsid w:val="000B057B"/>
    <w:rsid w:val="000B06E7"/>
    <w:rsid w:val="000B0C56"/>
    <w:rsid w:val="000B0C94"/>
    <w:rsid w:val="000B15E5"/>
    <w:rsid w:val="000B2382"/>
    <w:rsid w:val="000B3171"/>
    <w:rsid w:val="000B34A5"/>
    <w:rsid w:val="000B4746"/>
    <w:rsid w:val="000B50FF"/>
    <w:rsid w:val="000B520B"/>
    <w:rsid w:val="000B5873"/>
    <w:rsid w:val="000B5A54"/>
    <w:rsid w:val="000B602D"/>
    <w:rsid w:val="000B7257"/>
    <w:rsid w:val="000B7966"/>
    <w:rsid w:val="000B7CB1"/>
    <w:rsid w:val="000C0AE6"/>
    <w:rsid w:val="000C0D0D"/>
    <w:rsid w:val="000C2555"/>
    <w:rsid w:val="000C3545"/>
    <w:rsid w:val="000C426A"/>
    <w:rsid w:val="000C498A"/>
    <w:rsid w:val="000C4C16"/>
    <w:rsid w:val="000C56FC"/>
    <w:rsid w:val="000C7907"/>
    <w:rsid w:val="000C7A11"/>
    <w:rsid w:val="000C7F5E"/>
    <w:rsid w:val="000D00AC"/>
    <w:rsid w:val="000D018E"/>
    <w:rsid w:val="000D0AED"/>
    <w:rsid w:val="000D0DF2"/>
    <w:rsid w:val="000D179B"/>
    <w:rsid w:val="000D2F0F"/>
    <w:rsid w:val="000D333E"/>
    <w:rsid w:val="000D3602"/>
    <w:rsid w:val="000D3B03"/>
    <w:rsid w:val="000D400C"/>
    <w:rsid w:val="000D4D89"/>
    <w:rsid w:val="000D54DD"/>
    <w:rsid w:val="000D5FA3"/>
    <w:rsid w:val="000D6BBD"/>
    <w:rsid w:val="000D7751"/>
    <w:rsid w:val="000D7AEC"/>
    <w:rsid w:val="000D7C23"/>
    <w:rsid w:val="000E0A16"/>
    <w:rsid w:val="000E1BFA"/>
    <w:rsid w:val="000E2142"/>
    <w:rsid w:val="000E21D0"/>
    <w:rsid w:val="000E2A38"/>
    <w:rsid w:val="000E2ACC"/>
    <w:rsid w:val="000E5509"/>
    <w:rsid w:val="000E585F"/>
    <w:rsid w:val="000E66F8"/>
    <w:rsid w:val="000F054F"/>
    <w:rsid w:val="000F079D"/>
    <w:rsid w:val="000F0D9D"/>
    <w:rsid w:val="000F1291"/>
    <w:rsid w:val="000F1D56"/>
    <w:rsid w:val="000F24C0"/>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E3C"/>
    <w:rsid w:val="001012E3"/>
    <w:rsid w:val="00101EEB"/>
    <w:rsid w:val="0010375A"/>
    <w:rsid w:val="001038ED"/>
    <w:rsid w:val="001042B0"/>
    <w:rsid w:val="00104FAE"/>
    <w:rsid w:val="00106F4F"/>
    <w:rsid w:val="001071D3"/>
    <w:rsid w:val="00107374"/>
    <w:rsid w:val="001075A8"/>
    <w:rsid w:val="00110259"/>
    <w:rsid w:val="00110AA9"/>
    <w:rsid w:val="00111DD4"/>
    <w:rsid w:val="0011254D"/>
    <w:rsid w:val="001127FF"/>
    <w:rsid w:val="001139C2"/>
    <w:rsid w:val="00114559"/>
    <w:rsid w:val="00114EA9"/>
    <w:rsid w:val="00115349"/>
    <w:rsid w:val="00115416"/>
    <w:rsid w:val="00115DD5"/>
    <w:rsid w:val="00115ED0"/>
    <w:rsid w:val="0011683C"/>
    <w:rsid w:val="001179E8"/>
    <w:rsid w:val="0012021B"/>
    <w:rsid w:val="0012222D"/>
    <w:rsid w:val="00122861"/>
    <w:rsid w:val="001255E6"/>
    <w:rsid w:val="00126828"/>
    <w:rsid w:val="0013053A"/>
    <w:rsid w:val="0013066A"/>
    <w:rsid w:val="001312D8"/>
    <w:rsid w:val="001315EF"/>
    <w:rsid w:val="00131F39"/>
    <w:rsid w:val="00132375"/>
    <w:rsid w:val="00132C43"/>
    <w:rsid w:val="00132E73"/>
    <w:rsid w:val="00132FCC"/>
    <w:rsid w:val="00133184"/>
    <w:rsid w:val="001331FE"/>
    <w:rsid w:val="00133505"/>
    <w:rsid w:val="00134188"/>
    <w:rsid w:val="00137403"/>
    <w:rsid w:val="0013787F"/>
    <w:rsid w:val="00140706"/>
    <w:rsid w:val="0014122A"/>
    <w:rsid w:val="00141E85"/>
    <w:rsid w:val="00143072"/>
    <w:rsid w:val="0014319C"/>
    <w:rsid w:val="001436B3"/>
    <w:rsid w:val="00143976"/>
    <w:rsid w:val="00143DAC"/>
    <w:rsid w:val="001444FF"/>
    <w:rsid w:val="00144622"/>
    <w:rsid w:val="00144781"/>
    <w:rsid w:val="00144917"/>
    <w:rsid w:val="00145BA9"/>
    <w:rsid w:val="0014702D"/>
    <w:rsid w:val="00147596"/>
    <w:rsid w:val="0015195F"/>
    <w:rsid w:val="00152718"/>
    <w:rsid w:val="001530CF"/>
    <w:rsid w:val="00153F12"/>
    <w:rsid w:val="001543DB"/>
    <w:rsid w:val="00155473"/>
    <w:rsid w:val="00155DC2"/>
    <w:rsid w:val="0015692E"/>
    <w:rsid w:val="00156D90"/>
    <w:rsid w:val="00156E9F"/>
    <w:rsid w:val="00157626"/>
    <w:rsid w:val="00157A57"/>
    <w:rsid w:val="00157DB6"/>
    <w:rsid w:val="00157EC2"/>
    <w:rsid w:val="00161162"/>
    <w:rsid w:val="0016181C"/>
    <w:rsid w:val="00161E24"/>
    <w:rsid w:val="00162A68"/>
    <w:rsid w:val="00162E08"/>
    <w:rsid w:val="001633F1"/>
    <w:rsid w:val="00163B65"/>
    <w:rsid w:val="0016531E"/>
    <w:rsid w:val="0016565C"/>
    <w:rsid w:val="00166314"/>
    <w:rsid w:val="00166394"/>
    <w:rsid w:val="00166746"/>
    <w:rsid w:val="00167590"/>
    <w:rsid w:val="00167918"/>
    <w:rsid w:val="00167C1E"/>
    <w:rsid w:val="0017043B"/>
    <w:rsid w:val="001706A1"/>
    <w:rsid w:val="00170779"/>
    <w:rsid w:val="00170914"/>
    <w:rsid w:val="00170DF2"/>
    <w:rsid w:val="00171949"/>
    <w:rsid w:val="00174105"/>
    <w:rsid w:val="00174841"/>
    <w:rsid w:val="001761FD"/>
    <w:rsid w:val="001770A1"/>
    <w:rsid w:val="001775BD"/>
    <w:rsid w:val="00177D61"/>
    <w:rsid w:val="00180125"/>
    <w:rsid w:val="001808CA"/>
    <w:rsid w:val="00180923"/>
    <w:rsid w:val="00180CE5"/>
    <w:rsid w:val="0018183B"/>
    <w:rsid w:val="00181BAA"/>
    <w:rsid w:val="00181D2D"/>
    <w:rsid w:val="00181E6C"/>
    <w:rsid w:val="0018210A"/>
    <w:rsid w:val="00182DE0"/>
    <w:rsid w:val="001834B5"/>
    <w:rsid w:val="0018386C"/>
    <w:rsid w:val="00184479"/>
    <w:rsid w:val="0018472C"/>
    <w:rsid w:val="00184838"/>
    <w:rsid w:val="00185755"/>
    <w:rsid w:val="001870A0"/>
    <w:rsid w:val="00187398"/>
    <w:rsid w:val="00187A4A"/>
    <w:rsid w:val="00187F73"/>
    <w:rsid w:val="00187FB0"/>
    <w:rsid w:val="001902E9"/>
    <w:rsid w:val="00190327"/>
    <w:rsid w:val="00190926"/>
    <w:rsid w:val="00190A0A"/>
    <w:rsid w:val="00191EB4"/>
    <w:rsid w:val="00192492"/>
    <w:rsid w:val="001926F2"/>
    <w:rsid w:val="001933FC"/>
    <w:rsid w:val="00193BCE"/>
    <w:rsid w:val="00194B87"/>
    <w:rsid w:val="00195062"/>
    <w:rsid w:val="0019569A"/>
    <w:rsid w:val="00195962"/>
    <w:rsid w:val="00197533"/>
    <w:rsid w:val="001977E7"/>
    <w:rsid w:val="00197CCA"/>
    <w:rsid w:val="001A0D8A"/>
    <w:rsid w:val="001A161A"/>
    <w:rsid w:val="001A192D"/>
    <w:rsid w:val="001A2E71"/>
    <w:rsid w:val="001A6DBA"/>
    <w:rsid w:val="001A7C72"/>
    <w:rsid w:val="001B084B"/>
    <w:rsid w:val="001B0CEC"/>
    <w:rsid w:val="001B0FFC"/>
    <w:rsid w:val="001B1278"/>
    <w:rsid w:val="001B1CF2"/>
    <w:rsid w:val="001B4136"/>
    <w:rsid w:val="001B4388"/>
    <w:rsid w:val="001B463E"/>
    <w:rsid w:val="001B49E0"/>
    <w:rsid w:val="001B51E8"/>
    <w:rsid w:val="001B5377"/>
    <w:rsid w:val="001B58F5"/>
    <w:rsid w:val="001B5D2B"/>
    <w:rsid w:val="001B6553"/>
    <w:rsid w:val="001B6647"/>
    <w:rsid w:val="001B683B"/>
    <w:rsid w:val="001B6A47"/>
    <w:rsid w:val="001B6B0A"/>
    <w:rsid w:val="001B6C3C"/>
    <w:rsid w:val="001B7C79"/>
    <w:rsid w:val="001C0824"/>
    <w:rsid w:val="001C0B83"/>
    <w:rsid w:val="001C1510"/>
    <w:rsid w:val="001C1989"/>
    <w:rsid w:val="001C28FD"/>
    <w:rsid w:val="001C3349"/>
    <w:rsid w:val="001C489E"/>
    <w:rsid w:val="001C4ABA"/>
    <w:rsid w:val="001C546B"/>
    <w:rsid w:val="001C5EA2"/>
    <w:rsid w:val="001C6608"/>
    <w:rsid w:val="001C6C7D"/>
    <w:rsid w:val="001D1CB1"/>
    <w:rsid w:val="001D2AC0"/>
    <w:rsid w:val="001D2DBA"/>
    <w:rsid w:val="001D2FD0"/>
    <w:rsid w:val="001D3830"/>
    <w:rsid w:val="001D3BA6"/>
    <w:rsid w:val="001D4FF4"/>
    <w:rsid w:val="001D5564"/>
    <w:rsid w:val="001D6FAA"/>
    <w:rsid w:val="001D70FA"/>
    <w:rsid w:val="001D730F"/>
    <w:rsid w:val="001D7BA9"/>
    <w:rsid w:val="001E039D"/>
    <w:rsid w:val="001E0591"/>
    <w:rsid w:val="001E22E7"/>
    <w:rsid w:val="001E2714"/>
    <w:rsid w:val="001E398C"/>
    <w:rsid w:val="001E4456"/>
    <w:rsid w:val="001E4960"/>
    <w:rsid w:val="001E4DDC"/>
    <w:rsid w:val="001E774F"/>
    <w:rsid w:val="001E7C1D"/>
    <w:rsid w:val="001F073F"/>
    <w:rsid w:val="001F3009"/>
    <w:rsid w:val="001F320C"/>
    <w:rsid w:val="001F3358"/>
    <w:rsid w:val="001F35CB"/>
    <w:rsid w:val="001F390F"/>
    <w:rsid w:val="001F5CD1"/>
    <w:rsid w:val="001F7257"/>
    <w:rsid w:val="001F7739"/>
    <w:rsid w:val="0020011B"/>
    <w:rsid w:val="0020187E"/>
    <w:rsid w:val="00201993"/>
    <w:rsid w:val="00201DC6"/>
    <w:rsid w:val="00202375"/>
    <w:rsid w:val="002025EA"/>
    <w:rsid w:val="00202884"/>
    <w:rsid w:val="00202E44"/>
    <w:rsid w:val="00203556"/>
    <w:rsid w:val="00204D0F"/>
    <w:rsid w:val="00204DB6"/>
    <w:rsid w:val="002056ED"/>
    <w:rsid w:val="00205C3A"/>
    <w:rsid w:val="00211732"/>
    <w:rsid w:val="00211793"/>
    <w:rsid w:val="00211C11"/>
    <w:rsid w:val="00212345"/>
    <w:rsid w:val="00212E81"/>
    <w:rsid w:val="00214809"/>
    <w:rsid w:val="002149A1"/>
    <w:rsid w:val="00214E7A"/>
    <w:rsid w:val="00215B65"/>
    <w:rsid w:val="00215BFE"/>
    <w:rsid w:val="00215C44"/>
    <w:rsid w:val="00216925"/>
    <w:rsid w:val="00216E73"/>
    <w:rsid w:val="0021774C"/>
    <w:rsid w:val="00217FF6"/>
    <w:rsid w:val="002202AC"/>
    <w:rsid w:val="00222386"/>
    <w:rsid w:val="0022284C"/>
    <w:rsid w:val="00222F51"/>
    <w:rsid w:val="002230E1"/>
    <w:rsid w:val="00223361"/>
    <w:rsid w:val="002244BA"/>
    <w:rsid w:val="002247AA"/>
    <w:rsid w:val="00224DA7"/>
    <w:rsid w:val="002261CB"/>
    <w:rsid w:val="002268BF"/>
    <w:rsid w:val="00227BDE"/>
    <w:rsid w:val="00230045"/>
    <w:rsid w:val="0023014E"/>
    <w:rsid w:val="002308FA"/>
    <w:rsid w:val="0023132F"/>
    <w:rsid w:val="0023178A"/>
    <w:rsid w:val="00231AA5"/>
    <w:rsid w:val="00231B08"/>
    <w:rsid w:val="00232F90"/>
    <w:rsid w:val="0023339B"/>
    <w:rsid w:val="0023469C"/>
    <w:rsid w:val="00234C71"/>
    <w:rsid w:val="00235511"/>
    <w:rsid w:val="002366E0"/>
    <w:rsid w:val="00236DE1"/>
    <w:rsid w:val="002372EE"/>
    <w:rsid w:val="002372FD"/>
    <w:rsid w:val="0023764D"/>
    <w:rsid w:val="002403CE"/>
    <w:rsid w:val="002405CD"/>
    <w:rsid w:val="002410DD"/>
    <w:rsid w:val="002415BC"/>
    <w:rsid w:val="002434B2"/>
    <w:rsid w:val="002442F4"/>
    <w:rsid w:val="00244459"/>
    <w:rsid w:val="002445EA"/>
    <w:rsid w:val="00244ECE"/>
    <w:rsid w:val="00244FC5"/>
    <w:rsid w:val="00245D1D"/>
    <w:rsid w:val="00247852"/>
    <w:rsid w:val="00247D59"/>
    <w:rsid w:val="00250EDA"/>
    <w:rsid w:val="00251502"/>
    <w:rsid w:val="002518E8"/>
    <w:rsid w:val="00251C10"/>
    <w:rsid w:val="0025215E"/>
    <w:rsid w:val="00252E1E"/>
    <w:rsid w:val="00253400"/>
    <w:rsid w:val="00253714"/>
    <w:rsid w:val="002538BA"/>
    <w:rsid w:val="0025469D"/>
    <w:rsid w:val="00254FA1"/>
    <w:rsid w:val="002552B1"/>
    <w:rsid w:val="00255D01"/>
    <w:rsid w:val="00256E55"/>
    <w:rsid w:val="00257E0E"/>
    <w:rsid w:val="00257FF4"/>
    <w:rsid w:val="0026059B"/>
    <w:rsid w:val="00260FCB"/>
    <w:rsid w:val="002615F5"/>
    <w:rsid w:val="002616B9"/>
    <w:rsid w:val="0026217B"/>
    <w:rsid w:val="002629E4"/>
    <w:rsid w:val="002633BD"/>
    <w:rsid w:val="00263FE3"/>
    <w:rsid w:val="00265593"/>
    <w:rsid w:val="002675EA"/>
    <w:rsid w:val="00267BC5"/>
    <w:rsid w:val="00267CBE"/>
    <w:rsid w:val="00267E0B"/>
    <w:rsid w:val="00270680"/>
    <w:rsid w:val="00271103"/>
    <w:rsid w:val="002721FA"/>
    <w:rsid w:val="0027230C"/>
    <w:rsid w:val="00272B99"/>
    <w:rsid w:val="0027380D"/>
    <w:rsid w:val="00273B04"/>
    <w:rsid w:val="0027468E"/>
    <w:rsid w:val="00274826"/>
    <w:rsid w:val="00275005"/>
    <w:rsid w:val="002752AB"/>
    <w:rsid w:val="002756D6"/>
    <w:rsid w:val="0027573C"/>
    <w:rsid w:val="002815D0"/>
    <w:rsid w:val="002820A7"/>
    <w:rsid w:val="0028278D"/>
    <w:rsid w:val="00283B82"/>
    <w:rsid w:val="00283E13"/>
    <w:rsid w:val="00286478"/>
    <w:rsid w:val="00286B4F"/>
    <w:rsid w:val="00287EDD"/>
    <w:rsid w:val="0029141B"/>
    <w:rsid w:val="002927D3"/>
    <w:rsid w:val="00294BDE"/>
    <w:rsid w:val="00295DB6"/>
    <w:rsid w:val="0029609A"/>
    <w:rsid w:val="0029788B"/>
    <w:rsid w:val="00297D1B"/>
    <w:rsid w:val="00297F4D"/>
    <w:rsid w:val="002A0226"/>
    <w:rsid w:val="002A0661"/>
    <w:rsid w:val="002A1CF2"/>
    <w:rsid w:val="002A2ED0"/>
    <w:rsid w:val="002A3A84"/>
    <w:rsid w:val="002A46CF"/>
    <w:rsid w:val="002A4C3E"/>
    <w:rsid w:val="002A5601"/>
    <w:rsid w:val="002A56BC"/>
    <w:rsid w:val="002A5C53"/>
    <w:rsid w:val="002A6AD6"/>
    <w:rsid w:val="002A72CC"/>
    <w:rsid w:val="002A76AB"/>
    <w:rsid w:val="002A7A4F"/>
    <w:rsid w:val="002A7AFE"/>
    <w:rsid w:val="002B01DB"/>
    <w:rsid w:val="002B0293"/>
    <w:rsid w:val="002B044A"/>
    <w:rsid w:val="002B09C0"/>
    <w:rsid w:val="002B0D2B"/>
    <w:rsid w:val="002B13B3"/>
    <w:rsid w:val="002B1446"/>
    <w:rsid w:val="002B183D"/>
    <w:rsid w:val="002B1DBF"/>
    <w:rsid w:val="002B207F"/>
    <w:rsid w:val="002B2A48"/>
    <w:rsid w:val="002B2BEE"/>
    <w:rsid w:val="002B31AD"/>
    <w:rsid w:val="002B3EA7"/>
    <w:rsid w:val="002B4BAE"/>
    <w:rsid w:val="002B538B"/>
    <w:rsid w:val="002B581B"/>
    <w:rsid w:val="002B5E5C"/>
    <w:rsid w:val="002B6D9F"/>
    <w:rsid w:val="002C1CFB"/>
    <w:rsid w:val="002C2892"/>
    <w:rsid w:val="002C3244"/>
    <w:rsid w:val="002C58AB"/>
    <w:rsid w:val="002C6D84"/>
    <w:rsid w:val="002C7D21"/>
    <w:rsid w:val="002D03A2"/>
    <w:rsid w:val="002D1564"/>
    <w:rsid w:val="002D1CA4"/>
    <w:rsid w:val="002D2780"/>
    <w:rsid w:val="002D2C09"/>
    <w:rsid w:val="002D2C45"/>
    <w:rsid w:val="002D4969"/>
    <w:rsid w:val="002D4EE1"/>
    <w:rsid w:val="002D4F49"/>
    <w:rsid w:val="002D778E"/>
    <w:rsid w:val="002E04D7"/>
    <w:rsid w:val="002E06DD"/>
    <w:rsid w:val="002E1000"/>
    <w:rsid w:val="002E13AC"/>
    <w:rsid w:val="002E171A"/>
    <w:rsid w:val="002E2A24"/>
    <w:rsid w:val="002E3D66"/>
    <w:rsid w:val="002E3F11"/>
    <w:rsid w:val="002E4B11"/>
    <w:rsid w:val="002E4F70"/>
    <w:rsid w:val="002E5886"/>
    <w:rsid w:val="002E5AD3"/>
    <w:rsid w:val="002E5D4D"/>
    <w:rsid w:val="002E635D"/>
    <w:rsid w:val="002E7562"/>
    <w:rsid w:val="002F05B3"/>
    <w:rsid w:val="002F071F"/>
    <w:rsid w:val="002F133B"/>
    <w:rsid w:val="002F16D5"/>
    <w:rsid w:val="002F1A90"/>
    <w:rsid w:val="002F1C2F"/>
    <w:rsid w:val="002F2B5E"/>
    <w:rsid w:val="002F384F"/>
    <w:rsid w:val="002F3D1C"/>
    <w:rsid w:val="002F4EA1"/>
    <w:rsid w:val="002F52DE"/>
    <w:rsid w:val="002F55C1"/>
    <w:rsid w:val="002F797A"/>
    <w:rsid w:val="00300483"/>
    <w:rsid w:val="0030170A"/>
    <w:rsid w:val="00301C91"/>
    <w:rsid w:val="0030200C"/>
    <w:rsid w:val="003038A8"/>
    <w:rsid w:val="00303F2B"/>
    <w:rsid w:val="00304607"/>
    <w:rsid w:val="0030467A"/>
    <w:rsid w:val="00304D4E"/>
    <w:rsid w:val="00304FFD"/>
    <w:rsid w:val="00305608"/>
    <w:rsid w:val="00305AED"/>
    <w:rsid w:val="00305B72"/>
    <w:rsid w:val="0030610A"/>
    <w:rsid w:val="003062AB"/>
    <w:rsid w:val="00306627"/>
    <w:rsid w:val="003069DD"/>
    <w:rsid w:val="00306CAB"/>
    <w:rsid w:val="00310C86"/>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40B"/>
    <w:rsid w:val="00320F38"/>
    <w:rsid w:val="00321183"/>
    <w:rsid w:val="00321694"/>
    <w:rsid w:val="00321F0A"/>
    <w:rsid w:val="003223CE"/>
    <w:rsid w:val="00322A2D"/>
    <w:rsid w:val="00322E80"/>
    <w:rsid w:val="00323068"/>
    <w:rsid w:val="00324393"/>
    <w:rsid w:val="00324BCC"/>
    <w:rsid w:val="00324D5B"/>
    <w:rsid w:val="00325045"/>
    <w:rsid w:val="00325D91"/>
    <w:rsid w:val="003262E9"/>
    <w:rsid w:val="003267B4"/>
    <w:rsid w:val="00331193"/>
    <w:rsid w:val="00332DF5"/>
    <w:rsid w:val="003333D4"/>
    <w:rsid w:val="00334039"/>
    <w:rsid w:val="003343AA"/>
    <w:rsid w:val="00334951"/>
    <w:rsid w:val="00336411"/>
    <w:rsid w:val="0033678D"/>
    <w:rsid w:val="0033720D"/>
    <w:rsid w:val="003373E8"/>
    <w:rsid w:val="00342D9C"/>
    <w:rsid w:val="003443DD"/>
    <w:rsid w:val="003446C4"/>
    <w:rsid w:val="00344D5A"/>
    <w:rsid w:val="00346EB6"/>
    <w:rsid w:val="00347EDB"/>
    <w:rsid w:val="00350797"/>
    <w:rsid w:val="00350FC0"/>
    <w:rsid w:val="00351A85"/>
    <w:rsid w:val="003522E8"/>
    <w:rsid w:val="00353989"/>
    <w:rsid w:val="00355B7A"/>
    <w:rsid w:val="0035617C"/>
    <w:rsid w:val="00356E7E"/>
    <w:rsid w:val="00356EB8"/>
    <w:rsid w:val="00357B83"/>
    <w:rsid w:val="003614A8"/>
    <w:rsid w:val="0036160E"/>
    <w:rsid w:val="00362242"/>
    <w:rsid w:val="00362610"/>
    <w:rsid w:val="00362CCD"/>
    <w:rsid w:val="00363830"/>
    <w:rsid w:val="00363D2D"/>
    <w:rsid w:val="00364BB6"/>
    <w:rsid w:val="00364D6B"/>
    <w:rsid w:val="00365408"/>
    <w:rsid w:val="00365CC0"/>
    <w:rsid w:val="00366364"/>
    <w:rsid w:val="003668DF"/>
    <w:rsid w:val="00367688"/>
    <w:rsid w:val="00367F78"/>
    <w:rsid w:val="00372221"/>
    <w:rsid w:val="00372CF2"/>
    <w:rsid w:val="003731C8"/>
    <w:rsid w:val="00374C7E"/>
    <w:rsid w:val="00377353"/>
    <w:rsid w:val="0037736B"/>
    <w:rsid w:val="00381F57"/>
    <w:rsid w:val="0038216E"/>
    <w:rsid w:val="003822E5"/>
    <w:rsid w:val="003830B8"/>
    <w:rsid w:val="00383262"/>
    <w:rsid w:val="003860A5"/>
    <w:rsid w:val="003923CE"/>
    <w:rsid w:val="0039575D"/>
    <w:rsid w:val="003974F6"/>
    <w:rsid w:val="003A157A"/>
    <w:rsid w:val="003A1AF3"/>
    <w:rsid w:val="003A283F"/>
    <w:rsid w:val="003A28D6"/>
    <w:rsid w:val="003A2A16"/>
    <w:rsid w:val="003A2FDD"/>
    <w:rsid w:val="003A3C43"/>
    <w:rsid w:val="003A5CCC"/>
    <w:rsid w:val="003A70FF"/>
    <w:rsid w:val="003A74D2"/>
    <w:rsid w:val="003A756B"/>
    <w:rsid w:val="003A7902"/>
    <w:rsid w:val="003A7A69"/>
    <w:rsid w:val="003A7C1B"/>
    <w:rsid w:val="003B0E17"/>
    <w:rsid w:val="003B23D7"/>
    <w:rsid w:val="003B2825"/>
    <w:rsid w:val="003B34CB"/>
    <w:rsid w:val="003B3AB4"/>
    <w:rsid w:val="003B3CA8"/>
    <w:rsid w:val="003B45D5"/>
    <w:rsid w:val="003B52FE"/>
    <w:rsid w:val="003B572A"/>
    <w:rsid w:val="003B6325"/>
    <w:rsid w:val="003B6E35"/>
    <w:rsid w:val="003B71E0"/>
    <w:rsid w:val="003B78A4"/>
    <w:rsid w:val="003C144E"/>
    <w:rsid w:val="003C1A07"/>
    <w:rsid w:val="003C1E74"/>
    <w:rsid w:val="003C20A2"/>
    <w:rsid w:val="003C2673"/>
    <w:rsid w:val="003C27A2"/>
    <w:rsid w:val="003C2C1D"/>
    <w:rsid w:val="003C4F30"/>
    <w:rsid w:val="003C567C"/>
    <w:rsid w:val="003C59B8"/>
    <w:rsid w:val="003C5C82"/>
    <w:rsid w:val="003C6809"/>
    <w:rsid w:val="003C75AA"/>
    <w:rsid w:val="003C779B"/>
    <w:rsid w:val="003C7897"/>
    <w:rsid w:val="003D0937"/>
    <w:rsid w:val="003D17E6"/>
    <w:rsid w:val="003D1A20"/>
    <w:rsid w:val="003D1AC9"/>
    <w:rsid w:val="003D2AC9"/>
    <w:rsid w:val="003D2CD8"/>
    <w:rsid w:val="003D3724"/>
    <w:rsid w:val="003D46A7"/>
    <w:rsid w:val="003D47FD"/>
    <w:rsid w:val="003D6376"/>
    <w:rsid w:val="003E1235"/>
    <w:rsid w:val="003E2A35"/>
    <w:rsid w:val="003E2B56"/>
    <w:rsid w:val="003E2CE1"/>
    <w:rsid w:val="003E2DCB"/>
    <w:rsid w:val="003E4C3F"/>
    <w:rsid w:val="003E4D7C"/>
    <w:rsid w:val="003E50A7"/>
    <w:rsid w:val="003E5FA8"/>
    <w:rsid w:val="003E6252"/>
    <w:rsid w:val="003F1200"/>
    <w:rsid w:val="003F1421"/>
    <w:rsid w:val="003F1844"/>
    <w:rsid w:val="003F241E"/>
    <w:rsid w:val="003F28C0"/>
    <w:rsid w:val="003F2913"/>
    <w:rsid w:val="003F3437"/>
    <w:rsid w:val="003F48FA"/>
    <w:rsid w:val="003F4A9F"/>
    <w:rsid w:val="003F52B2"/>
    <w:rsid w:val="003F716E"/>
    <w:rsid w:val="00400061"/>
    <w:rsid w:val="0040068A"/>
    <w:rsid w:val="00400813"/>
    <w:rsid w:val="004013AD"/>
    <w:rsid w:val="00401D54"/>
    <w:rsid w:val="00402215"/>
    <w:rsid w:val="00402C35"/>
    <w:rsid w:val="0040405B"/>
    <w:rsid w:val="00404195"/>
    <w:rsid w:val="00404211"/>
    <w:rsid w:val="004042A4"/>
    <w:rsid w:val="00404346"/>
    <w:rsid w:val="004043F3"/>
    <w:rsid w:val="00404DAA"/>
    <w:rsid w:val="00404DDD"/>
    <w:rsid w:val="0040578B"/>
    <w:rsid w:val="004063E5"/>
    <w:rsid w:val="004065D6"/>
    <w:rsid w:val="0040687D"/>
    <w:rsid w:val="0040709D"/>
    <w:rsid w:val="0040713F"/>
    <w:rsid w:val="004075A3"/>
    <w:rsid w:val="00410C48"/>
    <w:rsid w:val="00411B77"/>
    <w:rsid w:val="00412E12"/>
    <w:rsid w:val="00414C4E"/>
    <w:rsid w:val="00416277"/>
    <w:rsid w:val="004164F2"/>
    <w:rsid w:val="00416E24"/>
    <w:rsid w:val="00416F76"/>
    <w:rsid w:val="00420324"/>
    <w:rsid w:val="0042063D"/>
    <w:rsid w:val="00422B23"/>
    <w:rsid w:val="00423A60"/>
    <w:rsid w:val="00423C4C"/>
    <w:rsid w:val="00426305"/>
    <w:rsid w:val="0042651C"/>
    <w:rsid w:val="00426E9B"/>
    <w:rsid w:val="00427D55"/>
    <w:rsid w:val="00430C39"/>
    <w:rsid w:val="00430FED"/>
    <w:rsid w:val="00431468"/>
    <w:rsid w:val="0043233C"/>
    <w:rsid w:val="00434091"/>
    <w:rsid w:val="004345A6"/>
    <w:rsid w:val="00435B2F"/>
    <w:rsid w:val="00435E03"/>
    <w:rsid w:val="00437201"/>
    <w:rsid w:val="004373E1"/>
    <w:rsid w:val="004374A3"/>
    <w:rsid w:val="004379B9"/>
    <w:rsid w:val="00437A7E"/>
    <w:rsid w:val="00437B6C"/>
    <w:rsid w:val="00440144"/>
    <w:rsid w:val="0044064E"/>
    <w:rsid w:val="00440805"/>
    <w:rsid w:val="004412E1"/>
    <w:rsid w:val="00441554"/>
    <w:rsid w:val="004417C0"/>
    <w:rsid w:val="00442037"/>
    <w:rsid w:val="00442E48"/>
    <w:rsid w:val="00443A29"/>
    <w:rsid w:val="00443DCD"/>
    <w:rsid w:val="00443E7E"/>
    <w:rsid w:val="00444C06"/>
    <w:rsid w:val="004454DF"/>
    <w:rsid w:val="00445EE3"/>
    <w:rsid w:val="00446804"/>
    <w:rsid w:val="004478D4"/>
    <w:rsid w:val="00450380"/>
    <w:rsid w:val="004505C6"/>
    <w:rsid w:val="004509BD"/>
    <w:rsid w:val="004520CD"/>
    <w:rsid w:val="00452DF3"/>
    <w:rsid w:val="004534F5"/>
    <w:rsid w:val="004536E4"/>
    <w:rsid w:val="00453765"/>
    <w:rsid w:val="00454EC3"/>
    <w:rsid w:val="0045530A"/>
    <w:rsid w:val="004554AE"/>
    <w:rsid w:val="004554C3"/>
    <w:rsid w:val="00455FB6"/>
    <w:rsid w:val="00457197"/>
    <w:rsid w:val="00457555"/>
    <w:rsid w:val="00457971"/>
    <w:rsid w:val="00457DD8"/>
    <w:rsid w:val="004603D0"/>
    <w:rsid w:val="00460507"/>
    <w:rsid w:val="00461391"/>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B09"/>
    <w:rsid w:val="00475DF0"/>
    <w:rsid w:val="00475E72"/>
    <w:rsid w:val="00476525"/>
    <w:rsid w:val="00476595"/>
    <w:rsid w:val="004772E2"/>
    <w:rsid w:val="0047739F"/>
    <w:rsid w:val="00477F97"/>
    <w:rsid w:val="00480A2D"/>
    <w:rsid w:val="00480AFB"/>
    <w:rsid w:val="00481247"/>
    <w:rsid w:val="004828DC"/>
    <w:rsid w:val="00482FF7"/>
    <w:rsid w:val="00483098"/>
    <w:rsid w:val="00483AFB"/>
    <w:rsid w:val="00483F06"/>
    <w:rsid w:val="0048402B"/>
    <w:rsid w:val="0048414A"/>
    <w:rsid w:val="004855B8"/>
    <w:rsid w:val="00485787"/>
    <w:rsid w:val="00485C56"/>
    <w:rsid w:val="00486B79"/>
    <w:rsid w:val="00486CA2"/>
    <w:rsid w:val="00486D6B"/>
    <w:rsid w:val="00490B25"/>
    <w:rsid w:val="00490FD6"/>
    <w:rsid w:val="004911C4"/>
    <w:rsid w:val="00494CC8"/>
    <w:rsid w:val="0049549C"/>
    <w:rsid w:val="004955E7"/>
    <w:rsid w:val="0049589C"/>
    <w:rsid w:val="00495EF1"/>
    <w:rsid w:val="00496ED4"/>
    <w:rsid w:val="0049706D"/>
    <w:rsid w:val="00497D4A"/>
    <w:rsid w:val="004A0441"/>
    <w:rsid w:val="004A04B6"/>
    <w:rsid w:val="004A084C"/>
    <w:rsid w:val="004A0F52"/>
    <w:rsid w:val="004A15B3"/>
    <w:rsid w:val="004A1D01"/>
    <w:rsid w:val="004A2A54"/>
    <w:rsid w:val="004A2EF3"/>
    <w:rsid w:val="004A3B0D"/>
    <w:rsid w:val="004A509E"/>
    <w:rsid w:val="004A52F5"/>
    <w:rsid w:val="004A5D3A"/>
    <w:rsid w:val="004A6897"/>
    <w:rsid w:val="004A692B"/>
    <w:rsid w:val="004A6EB6"/>
    <w:rsid w:val="004A7667"/>
    <w:rsid w:val="004A794C"/>
    <w:rsid w:val="004B2432"/>
    <w:rsid w:val="004B3BE6"/>
    <w:rsid w:val="004B3EC7"/>
    <w:rsid w:val="004B45B7"/>
    <w:rsid w:val="004B5664"/>
    <w:rsid w:val="004B6C6B"/>
    <w:rsid w:val="004C1C45"/>
    <w:rsid w:val="004C2107"/>
    <w:rsid w:val="004C5FC6"/>
    <w:rsid w:val="004C6245"/>
    <w:rsid w:val="004C6435"/>
    <w:rsid w:val="004C649B"/>
    <w:rsid w:val="004C6823"/>
    <w:rsid w:val="004C7B9C"/>
    <w:rsid w:val="004C7D55"/>
    <w:rsid w:val="004D089A"/>
    <w:rsid w:val="004D11F0"/>
    <w:rsid w:val="004D294B"/>
    <w:rsid w:val="004D2FBB"/>
    <w:rsid w:val="004D3184"/>
    <w:rsid w:val="004D5030"/>
    <w:rsid w:val="004D6045"/>
    <w:rsid w:val="004D7546"/>
    <w:rsid w:val="004D7D0A"/>
    <w:rsid w:val="004D7EC5"/>
    <w:rsid w:val="004E02B0"/>
    <w:rsid w:val="004E0B29"/>
    <w:rsid w:val="004E0E11"/>
    <w:rsid w:val="004E0F08"/>
    <w:rsid w:val="004E131D"/>
    <w:rsid w:val="004E1546"/>
    <w:rsid w:val="004E19DC"/>
    <w:rsid w:val="004E35E8"/>
    <w:rsid w:val="004E50F0"/>
    <w:rsid w:val="004E6A03"/>
    <w:rsid w:val="004E7F88"/>
    <w:rsid w:val="004F0070"/>
    <w:rsid w:val="004F0468"/>
    <w:rsid w:val="004F0C51"/>
    <w:rsid w:val="004F1A0F"/>
    <w:rsid w:val="004F263C"/>
    <w:rsid w:val="004F2BB1"/>
    <w:rsid w:val="004F2EC7"/>
    <w:rsid w:val="004F3CE8"/>
    <w:rsid w:val="004F6772"/>
    <w:rsid w:val="004F6BFB"/>
    <w:rsid w:val="004F6C7D"/>
    <w:rsid w:val="004F7040"/>
    <w:rsid w:val="004F7E4A"/>
    <w:rsid w:val="0050030D"/>
    <w:rsid w:val="0050147C"/>
    <w:rsid w:val="0050182B"/>
    <w:rsid w:val="00502579"/>
    <w:rsid w:val="005029F7"/>
    <w:rsid w:val="00503D4C"/>
    <w:rsid w:val="00504C0C"/>
    <w:rsid w:val="00504E48"/>
    <w:rsid w:val="005070FF"/>
    <w:rsid w:val="00510A31"/>
    <w:rsid w:val="00511736"/>
    <w:rsid w:val="00511BC9"/>
    <w:rsid w:val="0051204B"/>
    <w:rsid w:val="00512BBC"/>
    <w:rsid w:val="005134FB"/>
    <w:rsid w:val="005135FD"/>
    <w:rsid w:val="0051366C"/>
    <w:rsid w:val="00515C28"/>
    <w:rsid w:val="0051619B"/>
    <w:rsid w:val="005167A1"/>
    <w:rsid w:val="0051684F"/>
    <w:rsid w:val="00516A92"/>
    <w:rsid w:val="00516B9F"/>
    <w:rsid w:val="00517693"/>
    <w:rsid w:val="005205AB"/>
    <w:rsid w:val="005218BB"/>
    <w:rsid w:val="00523378"/>
    <w:rsid w:val="00523A4D"/>
    <w:rsid w:val="00523BA4"/>
    <w:rsid w:val="0052550F"/>
    <w:rsid w:val="005269DF"/>
    <w:rsid w:val="00526C0F"/>
    <w:rsid w:val="0052702A"/>
    <w:rsid w:val="00530397"/>
    <w:rsid w:val="00530BEC"/>
    <w:rsid w:val="00530F73"/>
    <w:rsid w:val="0053279F"/>
    <w:rsid w:val="00533B8E"/>
    <w:rsid w:val="00534022"/>
    <w:rsid w:val="00535417"/>
    <w:rsid w:val="00535833"/>
    <w:rsid w:val="00536D28"/>
    <w:rsid w:val="005372C5"/>
    <w:rsid w:val="00537A26"/>
    <w:rsid w:val="00540E47"/>
    <w:rsid w:val="00541AA6"/>
    <w:rsid w:val="0054320E"/>
    <w:rsid w:val="00543283"/>
    <w:rsid w:val="0054364C"/>
    <w:rsid w:val="00544738"/>
    <w:rsid w:val="005458B9"/>
    <w:rsid w:val="00546747"/>
    <w:rsid w:val="00547510"/>
    <w:rsid w:val="00547ECC"/>
    <w:rsid w:val="00551D5A"/>
    <w:rsid w:val="00551EC3"/>
    <w:rsid w:val="005548E6"/>
    <w:rsid w:val="00554A44"/>
    <w:rsid w:val="00554C53"/>
    <w:rsid w:val="00554F18"/>
    <w:rsid w:val="00555220"/>
    <w:rsid w:val="005555F0"/>
    <w:rsid w:val="00555739"/>
    <w:rsid w:val="00556E75"/>
    <w:rsid w:val="00556F2D"/>
    <w:rsid w:val="00560019"/>
    <w:rsid w:val="00560276"/>
    <w:rsid w:val="0056069A"/>
    <w:rsid w:val="00560C3B"/>
    <w:rsid w:val="00561875"/>
    <w:rsid w:val="00561D3C"/>
    <w:rsid w:val="00561EA1"/>
    <w:rsid w:val="00562799"/>
    <w:rsid w:val="00564804"/>
    <w:rsid w:val="00565598"/>
    <w:rsid w:val="00565B5A"/>
    <w:rsid w:val="0056614D"/>
    <w:rsid w:val="005663AD"/>
    <w:rsid w:val="00566F4E"/>
    <w:rsid w:val="00567E8F"/>
    <w:rsid w:val="005702D6"/>
    <w:rsid w:val="0057240D"/>
    <w:rsid w:val="00572588"/>
    <w:rsid w:val="00573A50"/>
    <w:rsid w:val="005746D2"/>
    <w:rsid w:val="00574E8A"/>
    <w:rsid w:val="00577775"/>
    <w:rsid w:val="00580D6A"/>
    <w:rsid w:val="0058121A"/>
    <w:rsid w:val="005816B6"/>
    <w:rsid w:val="00581863"/>
    <w:rsid w:val="00581EA3"/>
    <w:rsid w:val="0058205A"/>
    <w:rsid w:val="0058260B"/>
    <w:rsid w:val="00584D1E"/>
    <w:rsid w:val="00586795"/>
    <w:rsid w:val="00586B82"/>
    <w:rsid w:val="00587E13"/>
    <w:rsid w:val="0059097D"/>
    <w:rsid w:val="00592F46"/>
    <w:rsid w:val="005933AA"/>
    <w:rsid w:val="00593A67"/>
    <w:rsid w:val="005940AA"/>
    <w:rsid w:val="00594614"/>
    <w:rsid w:val="00594E10"/>
    <w:rsid w:val="00595E0C"/>
    <w:rsid w:val="00596306"/>
    <w:rsid w:val="00596487"/>
    <w:rsid w:val="00596B58"/>
    <w:rsid w:val="00596F7F"/>
    <w:rsid w:val="005A0809"/>
    <w:rsid w:val="005A0A3C"/>
    <w:rsid w:val="005A0B91"/>
    <w:rsid w:val="005A1494"/>
    <w:rsid w:val="005A30A6"/>
    <w:rsid w:val="005A3590"/>
    <w:rsid w:val="005A423D"/>
    <w:rsid w:val="005A4A1C"/>
    <w:rsid w:val="005A5BD8"/>
    <w:rsid w:val="005A6199"/>
    <w:rsid w:val="005A692A"/>
    <w:rsid w:val="005A6AB8"/>
    <w:rsid w:val="005A7714"/>
    <w:rsid w:val="005B11C2"/>
    <w:rsid w:val="005B180A"/>
    <w:rsid w:val="005B1C8B"/>
    <w:rsid w:val="005B382C"/>
    <w:rsid w:val="005B3C11"/>
    <w:rsid w:val="005B40DA"/>
    <w:rsid w:val="005B4226"/>
    <w:rsid w:val="005B4EC7"/>
    <w:rsid w:val="005B5AA4"/>
    <w:rsid w:val="005B6334"/>
    <w:rsid w:val="005B656B"/>
    <w:rsid w:val="005B6FFB"/>
    <w:rsid w:val="005B71B3"/>
    <w:rsid w:val="005B76A4"/>
    <w:rsid w:val="005B787E"/>
    <w:rsid w:val="005C04A7"/>
    <w:rsid w:val="005C17A4"/>
    <w:rsid w:val="005C18A0"/>
    <w:rsid w:val="005C27CC"/>
    <w:rsid w:val="005C370D"/>
    <w:rsid w:val="005C39B0"/>
    <w:rsid w:val="005C504E"/>
    <w:rsid w:val="005C520C"/>
    <w:rsid w:val="005C6153"/>
    <w:rsid w:val="005C6E6B"/>
    <w:rsid w:val="005C78B0"/>
    <w:rsid w:val="005C7B95"/>
    <w:rsid w:val="005C7C41"/>
    <w:rsid w:val="005D01EB"/>
    <w:rsid w:val="005D0DFB"/>
    <w:rsid w:val="005D1112"/>
    <w:rsid w:val="005D237C"/>
    <w:rsid w:val="005D25E2"/>
    <w:rsid w:val="005D25FF"/>
    <w:rsid w:val="005D2632"/>
    <w:rsid w:val="005D3680"/>
    <w:rsid w:val="005D38E0"/>
    <w:rsid w:val="005D3F32"/>
    <w:rsid w:val="005D4E3E"/>
    <w:rsid w:val="005D67F7"/>
    <w:rsid w:val="005D6AA0"/>
    <w:rsid w:val="005D6BAF"/>
    <w:rsid w:val="005D76C4"/>
    <w:rsid w:val="005D7958"/>
    <w:rsid w:val="005D7D7E"/>
    <w:rsid w:val="005E0B59"/>
    <w:rsid w:val="005E1105"/>
    <w:rsid w:val="005E12A2"/>
    <w:rsid w:val="005E162F"/>
    <w:rsid w:val="005E1812"/>
    <w:rsid w:val="005E2C60"/>
    <w:rsid w:val="005E31F6"/>
    <w:rsid w:val="005E3622"/>
    <w:rsid w:val="005E60B3"/>
    <w:rsid w:val="005E676C"/>
    <w:rsid w:val="005E6CB9"/>
    <w:rsid w:val="005E7F14"/>
    <w:rsid w:val="005F0154"/>
    <w:rsid w:val="005F0176"/>
    <w:rsid w:val="005F021D"/>
    <w:rsid w:val="005F1669"/>
    <w:rsid w:val="005F1DB1"/>
    <w:rsid w:val="005F1EAC"/>
    <w:rsid w:val="005F24E1"/>
    <w:rsid w:val="005F308F"/>
    <w:rsid w:val="005F4869"/>
    <w:rsid w:val="005F4BFD"/>
    <w:rsid w:val="005F5748"/>
    <w:rsid w:val="005F5834"/>
    <w:rsid w:val="005F5E11"/>
    <w:rsid w:val="005F7F81"/>
    <w:rsid w:val="006003E5"/>
    <w:rsid w:val="00600E63"/>
    <w:rsid w:val="00601561"/>
    <w:rsid w:val="00601E55"/>
    <w:rsid w:val="00602037"/>
    <w:rsid w:val="006029DD"/>
    <w:rsid w:val="00602C6A"/>
    <w:rsid w:val="00603AF5"/>
    <w:rsid w:val="00606C66"/>
    <w:rsid w:val="00607E44"/>
    <w:rsid w:val="00610145"/>
    <w:rsid w:val="00610448"/>
    <w:rsid w:val="00610D1F"/>
    <w:rsid w:val="0061169A"/>
    <w:rsid w:val="0061199C"/>
    <w:rsid w:val="006123C6"/>
    <w:rsid w:val="00612AF5"/>
    <w:rsid w:val="00612C02"/>
    <w:rsid w:val="00612CDD"/>
    <w:rsid w:val="0061562E"/>
    <w:rsid w:val="00616D41"/>
    <w:rsid w:val="00617292"/>
    <w:rsid w:val="006200A9"/>
    <w:rsid w:val="00622225"/>
    <w:rsid w:val="00622D03"/>
    <w:rsid w:val="00622DCD"/>
    <w:rsid w:val="00622F57"/>
    <w:rsid w:val="00623DD5"/>
    <w:rsid w:val="00624269"/>
    <w:rsid w:val="00624A34"/>
    <w:rsid w:val="0062533F"/>
    <w:rsid w:val="006253D7"/>
    <w:rsid w:val="0062568D"/>
    <w:rsid w:val="006256D3"/>
    <w:rsid w:val="00626058"/>
    <w:rsid w:val="00626502"/>
    <w:rsid w:val="006267F5"/>
    <w:rsid w:val="006268A3"/>
    <w:rsid w:val="00626D3B"/>
    <w:rsid w:val="00627337"/>
    <w:rsid w:val="00630069"/>
    <w:rsid w:val="0063053F"/>
    <w:rsid w:val="00630583"/>
    <w:rsid w:val="00630D2E"/>
    <w:rsid w:val="00630D39"/>
    <w:rsid w:val="00631E19"/>
    <w:rsid w:val="00633E76"/>
    <w:rsid w:val="00633EC9"/>
    <w:rsid w:val="006340D9"/>
    <w:rsid w:val="006340F5"/>
    <w:rsid w:val="00634542"/>
    <w:rsid w:val="00635E4D"/>
    <w:rsid w:val="0063620C"/>
    <w:rsid w:val="0063692E"/>
    <w:rsid w:val="00637E18"/>
    <w:rsid w:val="0064032E"/>
    <w:rsid w:val="0064038D"/>
    <w:rsid w:val="00640695"/>
    <w:rsid w:val="00640FF3"/>
    <w:rsid w:val="00641A0B"/>
    <w:rsid w:val="00641D5A"/>
    <w:rsid w:val="00641E06"/>
    <w:rsid w:val="00642BE0"/>
    <w:rsid w:val="00643007"/>
    <w:rsid w:val="006431D0"/>
    <w:rsid w:val="006432C5"/>
    <w:rsid w:val="006436FA"/>
    <w:rsid w:val="00643852"/>
    <w:rsid w:val="00643C27"/>
    <w:rsid w:val="00644359"/>
    <w:rsid w:val="00644AC0"/>
    <w:rsid w:val="006455E7"/>
    <w:rsid w:val="00645758"/>
    <w:rsid w:val="006461A1"/>
    <w:rsid w:val="00647422"/>
    <w:rsid w:val="00647E6B"/>
    <w:rsid w:val="00650E84"/>
    <w:rsid w:val="0065198B"/>
    <w:rsid w:val="006525AF"/>
    <w:rsid w:val="0065266A"/>
    <w:rsid w:val="00653F9C"/>
    <w:rsid w:val="00655470"/>
    <w:rsid w:val="00656FEE"/>
    <w:rsid w:val="0065758F"/>
    <w:rsid w:val="00657E7C"/>
    <w:rsid w:val="00660727"/>
    <w:rsid w:val="00660897"/>
    <w:rsid w:val="00661028"/>
    <w:rsid w:val="006617BD"/>
    <w:rsid w:val="0066194D"/>
    <w:rsid w:val="006638AE"/>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76DB5"/>
    <w:rsid w:val="00680509"/>
    <w:rsid w:val="006805CB"/>
    <w:rsid w:val="0068065C"/>
    <w:rsid w:val="00681CC1"/>
    <w:rsid w:val="00682053"/>
    <w:rsid w:val="0068233B"/>
    <w:rsid w:val="00682E11"/>
    <w:rsid w:val="00683081"/>
    <w:rsid w:val="00684C84"/>
    <w:rsid w:val="00684C95"/>
    <w:rsid w:val="006850D3"/>
    <w:rsid w:val="00685249"/>
    <w:rsid w:val="006856B9"/>
    <w:rsid w:val="00685BDE"/>
    <w:rsid w:val="00686085"/>
    <w:rsid w:val="0068654F"/>
    <w:rsid w:val="006874C1"/>
    <w:rsid w:val="00687C0D"/>
    <w:rsid w:val="00691237"/>
    <w:rsid w:val="006920E6"/>
    <w:rsid w:val="00692555"/>
    <w:rsid w:val="006945B5"/>
    <w:rsid w:val="00695706"/>
    <w:rsid w:val="00695A08"/>
    <w:rsid w:val="00696566"/>
    <w:rsid w:val="006966BA"/>
    <w:rsid w:val="00696BFE"/>
    <w:rsid w:val="0069722D"/>
    <w:rsid w:val="006A0052"/>
    <w:rsid w:val="006A0A9E"/>
    <w:rsid w:val="006A18C5"/>
    <w:rsid w:val="006A1F1C"/>
    <w:rsid w:val="006A3836"/>
    <w:rsid w:val="006A3DD3"/>
    <w:rsid w:val="006A4625"/>
    <w:rsid w:val="006A47AE"/>
    <w:rsid w:val="006A5B5E"/>
    <w:rsid w:val="006A67CB"/>
    <w:rsid w:val="006A74A0"/>
    <w:rsid w:val="006B0368"/>
    <w:rsid w:val="006B0F6E"/>
    <w:rsid w:val="006B1D7B"/>
    <w:rsid w:val="006B27D4"/>
    <w:rsid w:val="006B2C9C"/>
    <w:rsid w:val="006B35A6"/>
    <w:rsid w:val="006B48EB"/>
    <w:rsid w:val="006B4C00"/>
    <w:rsid w:val="006B56FC"/>
    <w:rsid w:val="006B5837"/>
    <w:rsid w:val="006B6DDA"/>
    <w:rsid w:val="006B73D9"/>
    <w:rsid w:val="006B7DF0"/>
    <w:rsid w:val="006B7E74"/>
    <w:rsid w:val="006C0D75"/>
    <w:rsid w:val="006C196E"/>
    <w:rsid w:val="006C1C48"/>
    <w:rsid w:val="006C3A8A"/>
    <w:rsid w:val="006C3C1D"/>
    <w:rsid w:val="006C41FF"/>
    <w:rsid w:val="006C48A9"/>
    <w:rsid w:val="006C5145"/>
    <w:rsid w:val="006C6009"/>
    <w:rsid w:val="006C645C"/>
    <w:rsid w:val="006C65A8"/>
    <w:rsid w:val="006D000A"/>
    <w:rsid w:val="006D05AD"/>
    <w:rsid w:val="006D0EC1"/>
    <w:rsid w:val="006D16F8"/>
    <w:rsid w:val="006D1813"/>
    <w:rsid w:val="006D24A9"/>
    <w:rsid w:val="006D2AF3"/>
    <w:rsid w:val="006D4D79"/>
    <w:rsid w:val="006D4FBD"/>
    <w:rsid w:val="006D5879"/>
    <w:rsid w:val="006D5AD2"/>
    <w:rsid w:val="006D63FD"/>
    <w:rsid w:val="006D65B4"/>
    <w:rsid w:val="006D754A"/>
    <w:rsid w:val="006D7B9C"/>
    <w:rsid w:val="006E04C6"/>
    <w:rsid w:val="006E0A65"/>
    <w:rsid w:val="006E137D"/>
    <w:rsid w:val="006E1B01"/>
    <w:rsid w:val="006E3E3D"/>
    <w:rsid w:val="006E4836"/>
    <w:rsid w:val="006E5DDD"/>
    <w:rsid w:val="006E7811"/>
    <w:rsid w:val="006F04DA"/>
    <w:rsid w:val="006F0557"/>
    <w:rsid w:val="006F0EA3"/>
    <w:rsid w:val="006F1B5D"/>
    <w:rsid w:val="006F1CC3"/>
    <w:rsid w:val="006F212B"/>
    <w:rsid w:val="006F244E"/>
    <w:rsid w:val="006F29D6"/>
    <w:rsid w:val="006F37F7"/>
    <w:rsid w:val="006F3A5C"/>
    <w:rsid w:val="006F4A61"/>
    <w:rsid w:val="006F4ADC"/>
    <w:rsid w:val="006F643D"/>
    <w:rsid w:val="006F675C"/>
    <w:rsid w:val="006F6D13"/>
    <w:rsid w:val="006F737D"/>
    <w:rsid w:val="006F757A"/>
    <w:rsid w:val="006F7759"/>
    <w:rsid w:val="006F7D95"/>
    <w:rsid w:val="00700D41"/>
    <w:rsid w:val="0070111D"/>
    <w:rsid w:val="00701B21"/>
    <w:rsid w:val="00702384"/>
    <w:rsid w:val="0070424B"/>
    <w:rsid w:val="007042F0"/>
    <w:rsid w:val="007049D7"/>
    <w:rsid w:val="00704BAE"/>
    <w:rsid w:val="00705807"/>
    <w:rsid w:val="00705C74"/>
    <w:rsid w:val="00705C78"/>
    <w:rsid w:val="007060E1"/>
    <w:rsid w:val="00706824"/>
    <w:rsid w:val="00706B85"/>
    <w:rsid w:val="007071FC"/>
    <w:rsid w:val="00707C84"/>
    <w:rsid w:val="00710A59"/>
    <w:rsid w:val="00710FDE"/>
    <w:rsid w:val="007116C7"/>
    <w:rsid w:val="0071193B"/>
    <w:rsid w:val="00711C5A"/>
    <w:rsid w:val="00712216"/>
    <w:rsid w:val="00712B66"/>
    <w:rsid w:val="007135BF"/>
    <w:rsid w:val="00713ABE"/>
    <w:rsid w:val="00713C31"/>
    <w:rsid w:val="0071428D"/>
    <w:rsid w:val="007144C9"/>
    <w:rsid w:val="00715343"/>
    <w:rsid w:val="00716B3C"/>
    <w:rsid w:val="007170C2"/>
    <w:rsid w:val="00717EE4"/>
    <w:rsid w:val="00717F2D"/>
    <w:rsid w:val="00720453"/>
    <w:rsid w:val="00720853"/>
    <w:rsid w:val="00722129"/>
    <w:rsid w:val="00724173"/>
    <w:rsid w:val="0072490C"/>
    <w:rsid w:val="0072576C"/>
    <w:rsid w:val="00726730"/>
    <w:rsid w:val="0072699E"/>
    <w:rsid w:val="00730598"/>
    <w:rsid w:val="00731C24"/>
    <w:rsid w:val="0073257E"/>
    <w:rsid w:val="00732A32"/>
    <w:rsid w:val="00733066"/>
    <w:rsid w:val="00733469"/>
    <w:rsid w:val="00733539"/>
    <w:rsid w:val="00733D22"/>
    <w:rsid w:val="00735557"/>
    <w:rsid w:val="00735598"/>
    <w:rsid w:val="00737108"/>
    <w:rsid w:val="007379CE"/>
    <w:rsid w:val="007401BA"/>
    <w:rsid w:val="0074020F"/>
    <w:rsid w:val="007419A7"/>
    <w:rsid w:val="00741B21"/>
    <w:rsid w:val="00741DD8"/>
    <w:rsid w:val="00741E49"/>
    <w:rsid w:val="00742177"/>
    <w:rsid w:val="0074250D"/>
    <w:rsid w:val="00742E48"/>
    <w:rsid w:val="007445E2"/>
    <w:rsid w:val="00745491"/>
    <w:rsid w:val="00745496"/>
    <w:rsid w:val="007460DA"/>
    <w:rsid w:val="0074622C"/>
    <w:rsid w:val="0074705B"/>
    <w:rsid w:val="007470A8"/>
    <w:rsid w:val="007470EC"/>
    <w:rsid w:val="0075020B"/>
    <w:rsid w:val="00751017"/>
    <w:rsid w:val="00751261"/>
    <w:rsid w:val="00751960"/>
    <w:rsid w:val="00752394"/>
    <w:rsid w:val="007535C7"/>
    <w:rsid w:val="00754AE1"/>
    <w:rsid w:val="00756551"/>
    <w:rsid w:val="0075751D"/>
    <w:rsid w:val="00757769"/>
    <w:rsid w:val="00757774"/>
    <w:rsid w:val="0076067E"/>
    <w:rsid w:val="007617D1"/>
    <w:rsid w:val="00761BFD"/>
    <w:rsid w:val="00761D5C"/>
    <w:rsid w:val="00761FE5"/>
    <w:rsid w:val="00762476"/>
    <w:rsid w:val="00762A18"/>
    <w:rsid w:val="007632DE"/>
    <w:rsid w:val="00763AE2"/>
    <w:rsid w:val="0076467D"/>
    <w:rsid w:val="00766D90"/>
    <w:rsid w:val="00767BF3"/>
    <w:rsid w:val="00767C19"/>
    <w:rsid w:val="00767D4E"/>
    <w:rsid w:val="0077000E"/>
    <w:rsid w:val="00770476"/>
    <w:rsid w:val="00770C4D"/>
    <w:rsid w:val="00771067"/>
    <w:rsid w:val="00771490"/>
    <w:rsid w:val="007719D9"/>
    <w:rsid w:val="007722ED"/>
    <w:rsid w:val="0077408B"/>
    <w:rsid w:val="00774AF6"/>
    <w:rsid w:val="00774EC8"/>
    <w:rsid w:val="00775BD9"/>
    <w:rsid w:val="007765EC"/>
    <w:rsid w:val="00776781"/>
    <w:rsid w:val="007776CC"/>
    <w:rsid w:val="00777CE9"/>
    <w:rsid w:val="00780945"/>
    <w:rsid w:val="00780D05"/>
    <w:rsid w:val="00783C7B"/>
    <w:rsid w:val="007843E3"/>
    <w:rsid w:val="007849A8"/>
    <w:rsid w:val="0078556C"/>
    <w:rsid w:val="007855C5"/>
    <w:rsid w:val="007856D3"/>
    <w:rsid w:val="00785ABD"/>
    <w:rsid w:val="007860C6"/>
    <w:rsid w:val="00786254"/>
    <w:rsid w:val="00786DB0"/>
    <w:rsid w:val="00787D47"/>
    <w:rsid w:val="0079014E"/>
    <w:rsid w:val="0079148B"/>
    <w:rsid w:val="00792971"/>
    <w:rsid w:val="00793148"/>
    <w:rsid w:val="007935C6"/>
    <w:rsid w:val="00794129"/>
    <w:rsid w:val="00794516"/>
    <w:rsid w:val="00794878"/>
    <w:rsid w:val="00795512"/>
    <w:rsid w:val="00795AB7"/>
    <w:rsid w:val="00795E37"/>
    <w:rsid w:val="0079694C"/>
    <w:rsid w:val="00796D89"/>
    <w:rsid w:val="00796DA2"/>
    <w:rsid w:val="00796E6C"/>
    <w:rsid w:val="007A0415"/>
    <w:rsid w:val="007A06BA"/>
    <w:rsid w:val="007A129C"/>
    <w:rsid w:val="007A27BD"/>
    <w:rsid w:val="007A294A"/>
    <w:rsid w:val="007A2F3C"/>
    <w:rsid w:val="007A3564"/>
    <w:rsid w:val="007A4C96"/>
    <w:rsid w:val="007A4DAD"/>
    <w:rsid w:val="007A51A6"/>
    <w:rsid w:val="007A523D"/>
    <w:rsid w:val="007A5629"/>
    <w:rsid w:val="007A56E5"/>
    <w:rsid w:val="007A60CA"/>
    <w:rsid w:val="007A6F0F"/>
    <w:rsid w:val="007A708C"/>
    <w:rsid w:val="007A75B5"/>
    <w:rsid w:val="007A7985"/>
    <w:rsid w:val="007A7ABE"/>
    <w:rsid w:val="007B03C5"/>
    <w:rsid w:val="007B08C0"/>
    <w:rsid w:val="007B26E1"/>
    <w:rsid w:val="007B3045"/>
    <w:rsid w:val="007B4C0F"/>
    <w:rsid w:val="007B5E25"/>
    <w:rsid w:val="007B6CBB"/>
    <w:rsid w:val="007B6E0E"/>
    <w:rsid w:val="007C27FB"/>
    <w:rsid w:val="007C2CBB"/>
    <w:rsid w:val="007C309C"/>
    <w:rsid w:val="007C339F"/>
    <w:rsid w:val="007C4209"/>
    <w:rsid w:val="007C4A12"/>
    <w:rsid w:val="007C5EB9"/>
    <w:rsid w:val="007C7130"/>
    <w:rsid w:val="007C7449"/>
    <w:rsid w:val="007C7941"/>
    <w:rsid w:val="007C7ABA"/>
    <w:rsid w:val="007C7EA5"/>
    <w:rsid w:val="007D1A95"/>
    <w:rsid w:val="007D245E"/>
    <w:rsid w:val="007D3764"/>
    <w:rsid w:val="007D485A"/>
    <w:rsid w:val="007D4DF0"/>
    <w:rsid w:val="007D54FF"/>
    <w:rsid w:val="007D57D4"/>
    <w:rsid w:val="007D6315"/>
    <w:rsid w:val="007D724A"/>
    <w:rsid w:val="007D75A3"/>
    <w:rsid w:val="007E16E2"/>
    <w:rsid w:val="007E1913"/>
    <w:rsid w:val="007E19FE"/>
    <w:rsid w:val="007E1AAC"/>
    <w:rsid w:val="007E33DD"/>
    <w:rsid w:val="007E3B9C"/>
    <w:rsid w:val="007E4965"/>
    <w:rsid w:val="007E4A2F"/>
    <w:rsid w:val="007E5C4A"/>
    <w:rsid w:val="007E6915"/>
    <w:rsid w:val="007E74CA"/>
    <w:rsid w:val="007E7AD3"/>
    <w:rsid w:val="007F0070"/>
    <w:rsid w:val="007F0441"/>
    <w:rsid w:val="007F0E99"/>
    <w:rsid w:val="007F20F1"/>
    <w:rsid w:val="007F348F"/>
    <w:rsid w:val="007F4224"/>
    <w:rsid w:val="007F4DD2"/>
    <w:rsid w:val="007F4FB9"/>
    <w:rsid w:val="007F6E17"/>
    <w:rsid w:val="007F7022"/>
    <w:rsid w:val="007F7690"/>
    <w:rsid w:val="007F77CE"/>
    <w:rsid w:val="00800784"/>
    <w:rsid w:val="008011CC"/>
    <w:rsid w:val="00801404"/>
    <w:rsid w:val="008017AA"/>
    <w:rsid w:val="00801CBA"/>
    <w:rsid w:val="00801D92"/>
    <w:rsid w:val="00804BCF"/>
    <w:rsid w:val="00804FA4"/>
    <w:rsid w:val="00805275"/>
    <w:rsid w:val="00805E31"/>
    <w:rsid w:val="00806A62"/>
    <w:rsid w:val="00806E55"/>
    <w:rsid w:val="008075CE"/>
    <w:rsid w:val="00812179"/>
    <w:rsid w:val="008124E2"/>
    <w:rsid w:val="00813928"/>
    <w:rsid w:val="00815321"/>
    <w:rsid w:val="008166DB"/>
    <w:rsid w:val="008172B5"/>
    <w:rsid w:val="008173E0"/>
    <w:rsid w:val="008175C1"/>
    <w:rsid w:val="008200D4"/>
    <w:rsid w:val="00820370"/>
    <w:rsid w:val="00820CC6"/>
    <w:rsid w:val="00822C41"/>
    <w:rsid w:val="00825043"/>
    <w:rsid w:val="00825267"/>
    <w:rsid w:val="008264EC"/>
    <w:rsid w:val="00826E61"/>
    <w:rsid w:val="00827C0D"/>
    <w:rsid w:val="00830642"/>
    <w:rsid w:val="00831250"/>
    <w:rsid w:val="00831D8D"/>
    <w:rsid w:val="00831D8F"/>
    <w:rsid w:val="00832377"/>
    <w:rsid w:val="008333B7"/>
    <w:rsid w:val="008336EC"/>
    <w:rsid w:val="008337B9"/>
    <w:rsid w:val="00834FD2"/>
    <w:rsid w:val="00835084"/>
    <w:rsid w:val="00835184"/>
    <w:rsid w:val="00835569"/>
    <w:rsid w:val="0083557D"/>
    <w:rsid w:val="00835802"/>
    <w:rsid w:val="00836295"/>
    <w:rsid w:val="008370EE"/>
    <w:rsid w:val="00840703"/>
    <w:rsid w:val="0084093F"/>
    <w:rsid w:val="0084098A"/>
    <w:rsid w:val="00840DB0"/>
    <w:rsid w:val="00840EDE"/>
    <w:rsid w:val="00841059"/>
    <w:rsid w:val="00841581"/>
    <w:rsid w:val="008418A5"/>
    <w:rsid w:val="00843548"/>
    <w:rsid w:val="0084383C"/>
    <w:rsid w:val="00843CC0"/>
    <w:rsid w:val="00844ADD"/>
    <w:rsid w:val="0084534E"/>
    <w:rsid w:val="00846062"/>
    <w:rsid w:val="00847339"/>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577B4"/>
    <w:rsid w:val="00860B71"/>
    <w:rsid w:val="00860E75"/>
    <w:rsid w:val="00860EE2"/>
    <w:rsid w:val="00860F4D"/>
    <w:rsid w:val="008611DE"/>
    <w:rsid w:val="00861375"/>
    <w:rsid w:val="00861C56"/>
    <w:rsid w:val="00861F29"/>
    <w:rsid w:val="008620A2"/>
    <w:rsid w:val="00862741"/>
    <w:rsid w:val="00862BBD"/>
    <w:rsid w:val="00863C9F"/>
    <w:rsid w:val="008645D6"/>
    <w:rsid w:val="00864F76"/>
    <w:rsid w:val="008654E9"/>
    <w:rsid w:val="0086552B"/>
    <w:rsid w:val="008655A2"/>
    <w:rsid w:val="0086584F"/>
    <w:rsid w:val="00865C77"/>
    <w:rsid w:val="008671C7"/>
    <w:rsid w:val="00867EB8"/>
    <w:rsid w:val="00870335"/>
    <w:rsid w:val="00870853"/>
    <w:rsid w:val="00870AA2"/>
    <w:rsid w:val="00873D88"/>
    <w:rsid w:val="0087433B"/>
    <w:rsid w:val="0087621E"/>
    <w:rsid w:val="008767B2"/>
    <w:rsid w:val="00877328"/>
    <w:rsid w:val="00877665"/>
    <w:rsid w:val="0087787A"/>
    <w:rsid w:val="008802F0"/>
    <w:rsid w:val="00880992"/>
    <w:rsid w:val="00881692"/>
    <w:rsid w:val="00883143"/>
    <w:rsid w:val="00884EC8"/>
    <w:rsid w:val="008860E7"/>
    <w:rsid w:val="00886154"/>
    <w:rsid w:val="00887CA9"/>
    <w:rsid w:val="00890277"/>
    <w:rsid w:val="0089061A"/>
    <w:rsid w:val="008915C6"/>
    <w:rsid w:val="00891677"/>
    <w:rsid w:val="00892DB5"/>
    <w:rsid w:val="00894AAB"/>
    <w:rsid w:val="00894B61"/>
    <w:rsid w:val="00895255"/>
    <w:rsid w:val="00895DF1"/>
    <w:rsid w:val="00896645"/>
    <w:rsid w:val="008975D2"/>
    <w:rsid w:val="008A035B"/>
    <w:rsid w:val="008A0459"/>
    <w:rsid w:val="008A069C"/>
    <w:rsid w:val="008A1218"/>
    <w:rsid w:val="008A15B6"/>
    <w:rsid w:val="008A1A6E"/>
    <w:rsid w:val="008A202A"/>
    <w:rsid w:val="008A223D"/>
    <w:rsid w:val="008A2A5E"/>
    <w:rsid w:val="008A36C9"/>
    <w:rsid w:val="008A5AF9"/>
    <w:rsid w:val="008A6DA7"/>
    <w:rsid w:val="008A7CCB"/>
    <w:rsid w:val="008B16DE"/>
    <w:rsid w:val="008B21CF"/>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6602"/>
    <w:rsid w:val="008C7182"/>
    <w:rsid w:val="008C7268"/>
    <w:rsid w:val="008C7CA5"/>
    <w:rsid w:val="008C7D9D"/>
    <w:rsid w:val="008C7FF7"/>
    <w:rsid w:val="008D0416"/>
    <w:rsid w:val="008D0B2E"/>
    <w:rsid w:val="008D13C6"/>
    <w:rsid w:val="008D1B04"/>
    <w:rsid w:val="008D3073"/>
    <w:rsid w:val="008D3235"/>
    <w:rsid w:val="008D33C8"/>
    <w:rsid w:val="008D3893"/>
    <w:rsid w:val="008D45CD"/>
    <w:rsid w:val="008D55F1"/>
    <w:rsid w:val="008D5CD7"/>
    <w:rsid w:val="008D718E"/>
    <w:rsid w:val="008E09C5"/>
    <w:rsid w:val="008E0AA7"/>
    <w:rsid w:val="008E2355"/>
    <w:rsid w:val="008E3151"/>
    <w:rsid w:val="008E3386"/>
    <w:rsid w:val="008E3CE6"/>
    <w:rsid w:val="008E5410"/>
    <w:rsid w:val="008E5A3F"/>
    <w:rsid w:val="008E7209"/>
    <w:rsid w:val="008E7448"/>
    <w:rsid w:val="008F0BCB"/>
    <w:rsid w:val="008F11BB"/>
    <w:rsid w:val="008F16FF"/>
    <w:rsid w:val="008F182F"/>
    <w:rsid w:val="008F1E95"/>
    <w:rsid w:val="008F20FE"/>
    <w:rsid w:val="008F2304"/>
    <w:rsid w:val="008F34CA"/>
    <w:rsid w:val="008F392B"/>
    <w:rsid w:val="008F43D4"/>
    <w:rsid w:val="008F440E"/>
    <w:rsid w:val="008F57DD"/>
    <w:rsid w:val="008F5AEE"/>
    <w:rsid w:val="008F6EAA"/>
    <w:rsid w:val="008F7800"/>
    <w:rsid w:val="008F7BCA"/>
    <w:rsid w:val="00900F4D"/>
    <w:rsid w:val="0090167B"/>
    <w:rsid w:val="0090173E"/>
    <w:rsid w:val="00902DEC"/>
    <w:rsid w:val="0090342E"/>
    <w:rsid w:val="00903D3A"/>
    <w:rsid w:val="009044B9"/>
    <w:rsid w:val="009047B1"/>
    <w:rsid w:val="00904C84"/>
    <w:rsid w:val="00904C86"/>
    <w:rsid w:val="0090680D"/>
    <w:rsid w:val="0090720B"/>
    <w:rsid w:val="0091045D"/>
    <w:rsid w:val="0091281A"/>
    <w:rsid w:val="00912B24"/>
    <w:rsid w:val="009139B5"/>
    <w:rsid w:val="00914514"/>
    <w:rsid w:val="00914549"/>
    <w:rsid w:val="00914C08"/>
    <w:rsid w:val="00914F2F"/>
    <w:rsid w:val="00916057"/>
    <w:rsid w:val="00916AD1"/>
    <w:rsid w:val="00917637"/>
    <w:rsid w:val="00917FEE"/>
    <w:rsid w:val="0092023D"/>
    <w:rsid w:val="009202F0"/>
    <w:rsid w:val="00920472"/>
    <w:rsid w:val="00921011"/>
    <w:rsid w:val="00921251"/>
    <w:rsid w:val="0092130A"/>
    <w:rsid w:val="00921861"/>
    <w:rsid w:val="0092189E"/>
    <w:rsid w:val="009219FD"/>
    <w:rsid w:val="00921DF7"/>
    <w:rsid w:val="009257B0"/>
    <w:rsid w:val="009258BD"/>
    <w:rsid w:val="00925DEB"/>
    <w:rsid w:val="009263C0"/>
    <w:rsid w:val="0092779E"/>
    <w:rsid w:val="009302D4"/>
    <w:rsid w:val="009307F2"/>
    <w:rsid w:val="00930CEC"/>
    <w:rsid w:val="00930F4A"/>
    <w:rsid w:val="0093375E"/>
    <w:rsid w:val="00933BEF"/>
    <w:rsid w:val="00935BD1"/>
    <w:rsid w:val="0093767B"/>
    <w:rsid w:val="0093787E"/>
    <w:rsid w:val="00940FD5"/>
    <w:rsid w:val="009412CC"/>
    <w:rsid w:val="00941D7E"/>
    <w:rsid w:val="0094341B"/>
    <w:rsid w:val="0094388B"/>
    <w:rsid w:val="00943D09"/>
    <w:rsid w:val="009441AC"/>
    <w:rsid w:val="00944826"/>
    <w:rsid w:val="009457A1"/>
    <w:rsid w:val="00947C5D"/>
    <w:rsid w:val="00947CA9"/>
    <w:rsid w:val="009502DA"/>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646"/>
    <w:rsid w:val="009628BE"/>
    <w:rsid w:val="009631C8"/>
    <w:rsid w:val="00963AE4"/>
    <w:rsid w:val="00963C14"/>
    <w:rsid w:val="009645CD"/>
    <w:rsid w:val="00965940"/>
    <w:rsid w:val="00965A4E"/>
    <w:rsid w:val="00966BE5"/>
    <w:rsid w:val="00966EB0"/>
    <w:rsid w:val="00971116"/>
    <w:rsid w:val="00971774"/>
    <w:rsid w:val="009725CF"/>
    <w:rsid w:val="00972E28"/>
    <w:rsid w:val="00973030"/>
    <w:rsid w:val="009733F3"/>
    <w:rsid w:val="009748E4"/>
    <w:rsid w:val="00975EC7"/>
    <w:rsid w:val="00976D65"/>
    <w:rsid w:val="00977CE6"/>
    <w:rsid w:val="009807AC"/>
    <w:rsid w:val="00980C18"/>
    <w:rsid w:val="00980F49"/>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87C66"/>
    <w:rsid w:val="009902B2"/>
    <w:rsid w:val="009906BF"/>
    <w:rsid w:val="00990DE7"/>
    <w:rsid w:val="009913F3"/>
    <w:rsid w:val="009918C9"/>
    <w:rsid w:val="00991DA1"/>
    <w:rsid w:val="009927F1"/>
    <w:rsid w:val="009936C4"/>
    <w:rsid w:val="009948ED"/>
    <w:rsid w:val="00995ADA"/>
    <w:rsid w:val="00995EEE"/>
    <w:rsid w:val="0099643A"/>
    <w:rsid w:val="0099647A"/>
    <w:rsid w:val="00996678"/>
    <w:rsid w:val="00997959"/>
    <w:rsid w:val="009A0BAF"/>
    <w:rsid w:val="009A1431"/>
    <w:rsid w:val="009A153D"/>
    <w:rsid w:val="009A1634"/>
    <w:rsid w:val="009A3A34"/>
    <w:rsid w:val="009A3E99"/>
    <w:rsid w:val="009A3FE2"/>
    <w:rsid w:val="009A400C"/>
    <w:rsid w:val="009A4B2C"/>
    <w:rsid w:val="009A5592"/>
    <w:rsid w:val="009A59BA"/>
    <w:rsid w:val="009A6417"/>
    <w:rsid w:val="009A6510"/>
    <w:rsid w:val="009B01DF"/>
    <w:rsid w:val="009B020D"/>
    <w:rsid w:val="009B072F"/>
    <w:rsid w:val="009B07A1"/>
    <w:rsid w:val="009B09CC"/>
    <w:rsid w:val="009B0A5E"/>
    <w:rsid w:val="009B173B"/>
    <w:rsid w:val="009B1A1A"/>
    <w:rsid w:val="009B2608"/>
    <w:rsid w:val="009B2A71"/>
    <w:rsid w:val="009B4027"/>
    <w:rsid w:val="009B4975"/>
    <w:rsid w:val="009B5310"/>
    <w:rsid w:val="009B561F"/>
    <w:rsid w:val="009B5773"/>
    <w:rsid w:val="009B5D2D"/>
    <w:rsid w:val="009C058F"/>
    <w:rsid w:val="009C1B76"/>
    <w:rsid w:val="009C2B3E"/>
    <w:rsid w:val="009C2EA2"/>
    <w:rsid w:val="009C3721"/>
    <w:rsid w:val="009C3750"/>
    <w:rsid w:val="009C4141"/>
    <w:rsid w:val="009C4544"/>
    <w:rsid w:val="009C4B55"/>
    <w:rsid w:val="009C5FCC"/>
    <w:rsid w:val="009C61A2"/>
    <w:rsid w:val="009C6DF6"/>
    <w:rsid w:val="009C6E92"/>
    <w:rsid w:val="009C6F50"/>
    <w:rsid w:val="009D04F7"/>
    <w:rsid w:val="009D1589"/>
    <w:rsid w:val="009D2003"/>
    <w:rsid w:val="009D24CE"/>
    <w:rsid w:val="009D267D"/>
    <w:rsid w:val="009D26E7"/>
    <w:rsid w:val="009D2864"/>
    <w:rsid w:val="009D38C2"/>
    <w:rsid w:val="009D417F"/>
    <w:rsid w:val="009D45E5"/>
    <w:rsid w:val="009D4B85"/>
    <w:rsid w:val="009D535B"/>
    <w:rsid w:val="009D630B"/>
    <w:rsid w:val="009D6CAA"/>
    <w:rsid w:val="009D6CF6"/>
    <w:rsid w:val="009D6E69"/>
    <w:rsid w:val="009E02DC"/>
    <w:rsid w:val="009E2040"/>
    <w:rsid w:val="009E229B"/>
    <w:rsid w:val="009E4403"/>
    <w:rsid w:val="009E49AE"/>
    <w:rsid w:val="009E4DC7"/>
    <w:rsid w:val="009E56DC"/>
    <w:rsid w:val="009E660A"/>
    <w:rsid w:val="009E6B64"/>
    <w:rsid w:val="009E72E5"/>
    <w:rsid w:val="009F3B65"/>
    <w:rsid w:val="009F46C8"/>
    <w:rsid w:val="009F4C79"/>
    <w:rsid w:val="009F4F2A"/>
    <w:rsid w:val="009F4F67"/>
    <w:rsid w:val="009F5A23"/>
    <w:rsid w:val="009F654A"/>
    <w:rsid w:val="009F660B"/>
    <w:rsid w:val="009F671E"/>
    <w:rsid w:val="009F7ED1"/>
    <w:rsid w:val="00A0149B"/>
    <w:rsid w:val="00A01607"/>
    <w:rsid w:val="00A018D4"/>
    <w:rsid w:val="00A023D4"/>
    <w:rsid w:val="00A02F9D"/>
    <w:rsid w:val="00A03767"/>
    <w:rsid w:val="00A04033"/>
    <w:rsid w:val="00A042FB"/>
    <w:rsid w:val="00A04834"/>
    <w:rsid w:val="00A05628"/>
    <w:rsid w:val="00A06568"/>
    <w:rsid w:val="00A07DCF"/>
    <w:rsid w:val="00A12979"/>
    <w:rsid w:val="00A131A9"/>
    <w:rsid w:val="00A1496E"/>
    <w:rsid w:val="00A14F84"/>
    <w:rsid w:val="00A16D6D"/>
    <w:rsid w:val="00A17C75"/>
    <w:rsid w:val="00A211C8"/>
    <w:rsid w:val="00A2121E"/>
    <w:rsid w:val="00A21381"/>
    <w:rsid w:val="00A21866"/>
    <w:rsid w:val="00A21EAC"/>
    <w:rsid w:val="00A221DE"/>
    <w:rsid w:val="00A22931"/>
    <w:rsid w:val="00A22CB2"/>
    <w:rsid w:val="00A23138"/>
    <w:rsid w:val="00A23597"/>
    <w:rsid w:val="00A23940"/>
    <w:rsid w:val="00A23ECC"/>
    <w:rsid w:val="00A24CD3"/>
    <w:rsid w:val="00A25461"/>
    <w:rsid w:val="00A26367"/>
    <w:rsid w:val="00A2678A"/>
    <w:rsid w:val="00A269E1"/>
    <w:rsid w:val="00A27B2E"/>
    <w:rsid w:val="00A27C1C"/>
    <w:rsid w:val="00A30F6A"/>
    <w:rsid w:val="00A31BB7"/>
    <w:rsid w:val="00A32AEA"/>
    <w:rsid w:val="00A32F32"/>
    <w:rsid w:val="00A33E80"/>
    <w:rsid w:val="00A33EFE"/>
    <w:rsid w:val="00A36BF2"/>
    <w:rsid w:val="00A402E8"/>
    <w:rsid w:val="00A4148D"/>
    <w:rsid w:val="00A44D0E"/>
    <w:rsid w:val="00A45A71"/>
    <w:rsid w:val="00A4621D"/>
    <w:rsid w:val="00A509FB"/>
    <w:rsid w:val="00A51C19"/>
    <w:rsid w:val="00A51C84"/>
    <w:rsid w:val="00A51E04"/>
    <w:rsid w:val="00A522B5"/>
    <w:rsid w:val="00A52C31"/>
    <w:rsid w:val="00A52F37"/>
    <w:rsid w:val="00A533C5"/>
    <w:rsid w:val="00A5388C"/>
    <w:rsid w:val="00A5397B"/>
    <w:rsid w:val="00A53BE1"/>
    <w:rsid w:val="00A54644"/>
    <w:rsid w:val="00A556F5"/>
    <w:rsid w:val="00A55921"/>
    <w:rsid w:val="00A560E3"/>
    <w:rsid w:val="00A5628F"/>
    <w:rsid w:val="00A564AF"/>
    <w:rsid w:val="00A566A8"/>
    <w:rsid w:val="00A56D0B"/>
    <w:rsid w:val="00A574A8"/>
    <w:rsid w:val="00A5775C"/>
    <w:rsid w:val="00A57B1C"/>
    <w:rsid w:val="00A60E72"/>
    <w:rsid w:val="00A61F0C"/>
    <w:rsid w:val="00A61FF0"/>
    <w:rsid w:val="00A62580"/>
    <w:rsid w:val="00A63AC9"/>
    <w:rsid w:val="00A64502"/>
    <w:rsid w:val="00A64B5F"/>
    <w:rsid w:val="00A65EA0"/>
    <w:rsid w:val="00A66517"/>
    <w:rsid w:val="00A67B0E"/>
    <w:rsid w:val="00A7015B"/>
    <w:rsid w:val="00A703E4"/>
    <w:rsid w:val="00A718EF"/>
    <w:rsid w:val="00A72134"/>
    <w:rsid w:val="00A726A8"/>
    <w:rsid w:val="00A72951"/>
    <w:rsid w:val="00A73505"/>
    <w:rsid w:val="00A75E02"/>
    <w:rsid w:val="00A7634F"/>
    <w:rsid w:val="00A763E1"/>
    <w:rsid w:val="00A76E79"/>
    <w:rsid w:val="00A7771B"/>
    <w:rsid w:val="00A77B53"/>
    <w:rsid w:val="00A811F1"/>
    <w:rsid w:val="00A81C81"/>
    <w:rsid w:val="00A82887"/>
    <w:rsid w:val="00A83010"/>
    <w:rsid w:val="00A83BF5"/>
    <w:rsid w:val="00A846E2"/>
    <w:rsid w:val="00A84CD1"/>
    <w:rsid w:val="00A85E2E"/>
    <w:rsid w:val="00A861F3"/>
    <w:rsid w:val="00A8728F"/>
    <w:rsid w:val="00A8756A"/>
    <w:rsid w:val="00A87F7D"/>
    <w:rsid w:val="00A906B7"/>
    <w:rsid w:val="00A9070E"/>
    <w:rsid w:val="00A91F2E"/>
    <w:rsid w:val="00A92AF7"/>
    <w:rsid w:val="00A92DD4"/>
    <w:rsid w:val="00A9477D"/>
    <w:rsid w:val="00A94D0F"/>
    <w:rsid w:val="00A94F13"/>
    <w:rsid w:val="00A9568C"/>
    <w:rsid w:val="00A95BED"/>
    <w:rsid w:val="00A95EA2"/>
    <w:rsid w:val="00A9787E"/>
    <w:rsid w:val="00A97AF9"/>
    <w:rsid w:val="00A97EFF"/>
    <w:rsid w:val="00AA08E8"/>
    <w:rsid w:val="00AA0AFD"/>
    <w:rsid w:val="00AA0DB4"/>
    <w:rsid w:val="00AA11C5"/>
    <w:rsid w:val="00AA17E2"/>
    <w:rsid w:val="00AA21B7"/>
    <w:rsid w:val="00AA3827"/>
    <w:rsid w:val="00AA382D"/>
    <w:rsid w:val="00AA4A2C"/>
    <w:rsid w:val="00AA56F9"/>
    <w:rsid w:val="00AA59A6"/>
    <w:rsid w:val="00AA6299"/>
    <w:rsid w:val="00AA643C"/>
    <w:rsid w:val="00AA6E05"/>
    <w:rsid w:val="00AB0262"/>
    <w:rsid w:val="00AB14A1"/>
    <w:rsid w:val="00AB18E1"/>
    <w:rsid w:val="00AB202A"/>
    <w:rsid w:val="00AB318B"/>
    <w:rsid w:val="00AB4BBE"/>
    <w:rsid w:val="00AB5555"/>
    <w:rsid w:val="00AB55AD"/>
    <w:rsid w:val="00AB5D1B"/>
    <w:rsid w:val="00AB6918"/>
    <w:rsid w:val="00AB6B40"/>
    <w:rsid w:val="00AB70AB"/>
    <w:rsid w:val="00AB740A"/>
    <w:rsid w:val="00AC14B0"/>
    <w:rsid w:val="00AC1A44"/>
    <w:rsid w:val="00AC1DA5"/>
    <w:rsid w:val="00AC216B"/>
    <w:rsid w:val="00AC26B1"/>
    <w:rsid w:val="00AC2D4D"/>
    <w:rsid w:val="00AC3544"/>
    <w:rsid w:val="00AC36B9"/>
    <w:rsid w:val="00AC42B8"/>
    <w:rsid w:val="00AC45C5"/>
    <w:rsid w:val="00AC4791"/>
    <w:rsid w:val="00AC48F7"/>
    <w:rsid w:val="00AC4A2C"/>
    <w:rsid w:val="00AC4FB6"/>
    <w:rsid w:val="00AC4FD1"/>
    <w:rsid w:val="00AC5FEF"/>
    <w:rsid w:val="00AC6036"/>
    <w:rsid w:val="00AC7D8D"/>
    <w:rsid w:val="00AD0328"/>
    <w:rsid w:val="00AD11DC"/>
    <w:rsid w:val="00AD1966"/>
    <w:rsid w:val="00AD19E8"/>
    <w:rsid w:val="00AD283C"/>
    <w:rsid w:val="00AD2867"/>
    <w:rsid w:val="00AD2B03"/>
    <w:rsid w:val="00AD2E07"/>
    <w:rsid w:val="00AD2E48"/>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0D3E"/>
    <w:rsid w:val="00AF1B2E"/>
    <w:rsid w:val="00AF2EC7"/>
    <w:rsid w:val="00AF3AC0"/>
    <w:rsid w:val="00AF4F4A"/>
    <w:rsid w:val="00AF63F8"/>
    <w:rsid w:val="00AF73BC"/>
    <w:rsid w:val="00AF7D27"/>
    <w:rsid w:val="00B001AF"/>
    <w:rsid w:val="00B00C24"/>
    <w:rsid w:val="00B00E9C"/>
    <w:rsid w:val="00B00F93"/>
    <w:rsid w:val="00B01BBE"/>
    <w:rsid w:val="00B03F92"/>
    <w:rsid w:val="00B055D8"/>
    <w:rsid w:val="00B059A8"/>
    <w:rsid w:val="00B06CD6"/>
    <w:rsid w:val="00B06EBC"/>
    <w:rsid w:val="00B07C59"/>
    <w:rsid w:val="00B1064E"/>
    <w:rsid w:val="00B10E86"/>
    <w:rsid w:val="00B11D2D"/>
    <w:rsid w:val="00B123F0"/>
    <w:rsid w:val="00B12891"/>
    <w:rsid w:val="00B138A5"/>
    <w:rsid w:val="00B146C1"/>
    <w:rsid w:val="00B146E7"/>
    <w:rsid w:val="00B151EE"/>
    <w:rsid w:val="00B156DF"/>
    <w:rsid w:val="00B15ABB"/>
    <w:rsid w:val="00B16973"/>
    <w:rsid w:val="00B2036A"/>
    <w:rsid w:val="00B20C74"/>
    <w:rsid w:val="00B21057"/>
    <w:rsid w:val="00B2202B"/>
    <w:rsid w:val="00B22716"/>
    <w:rsid w:val="00B22CC0"/>
    <w:rsid w:val="00B23422"/>
    <w:rsid w:val="00B24948"/>
    <w:rsid w:val="00B24CBD"/>
    <w:rsid w:val="00B25906"/>
    <w:rsid w:val="00B25CA3"/>
    <w:rsid w:val="00B30028"/>
    <w:rsid w:val="00B31165"/>
    <w:rsid w:val="00B31E8D"/>
    <w:rsid w:val="00B3313B"/>
    <w:rsid w:val="00B331E8"/>
    <w:rsid w:val="00B331EA"/>
    <w:rsid w:val="00B33CDB"/>
    <w:rsid w:val="00B34165"/>
    <w:rsid w:val="00B34732"/>
    <w:rsid w:val="00B353B8"/>
    <w:rsid w:val="00B35C56"/>
    <w:rsid w:val="00B36F17"/>
    <w:rsid w:val="00B372ED"/>
    <w:rsid w:val="00B40603"/>
    <w:rsid w:val="00B40AF6"/>
    <w:rsid w:val="00B41071"/>
    <w:rsid w:val="00B4197E"/>
    <w:rsid w:val="00B425C0"/>
    <w:rsid w:val="00B42DB6"/>
    <w:rsid w:val="00B4304F"/>
    <w:rsid w:val="00B46957"/>
    <w:rsid w:val="00B47249"/>
    <w:rsid w:val="00B474A6"/>
    <w:rsid w:val="00B47B54"/>
    <w:rsid w:val="00B50E99"/>
    <w:rsid w:val="00B51926"/>
    <w:rsid w:val="00B51F9A"/>
    <w:rsid w:val="00B52D1D"/>
    <w:rsid w:val="00B54DA7"/>
    <w:rsid w:val="00B56E31"/>
    <w:rsid w:val="00B57882"/>
    <w:rsid w:val="00B57C7E"/>
    <w:rsid w:val="00B600C6"/>
    <w:rsid w:val="00B60167"/>
    <w:rsid w:val="00B60FC0"/>
    <w:rsid w:val="00B61665"/>
    <w:rsid w:val="00B62F87"/>
    <w:rsid w:val="00B63528"/>
    <w:rsid w:val="00B63DAF"/>
    <w:rsid w:val="00B63E98"/>
    <w:rsid w:val="00B65754"/>
    <w:rsid w:val="00B661AA"/>
    <w:rsid w:val="00B66242"/>
    <w:rsid w:val="00B66E4E"/>
    <w:rsid w:val="00B670D3"/>
    <w:rsid w:val="00B67958"/>
    <w:rsid w:val="00B701D1"/>
    <w:rsid w:val="00B716BB"/>
    <w:rsid w:val="00B716FD"/>
    <w:rsid w:val="00B734C2"/>
    <w:rsid w:val="00B73BDA"/>
    <w:rsid w:val="00B74053"/>
    <w:rsid w:val="00B752BE"/>
    <w:rsid w:val="00B765A0"/>
    <w:rsid w:val="00B76C02"/>
    <w:rsid w:val="00B7747D"/>
    <w:rsid w:val="00B77BD2"/>
    <w:rsid w:val="00B814CB"/>
    <w:rsid w:val="00B81B6A"/>
    <w:rsid w:val="00B820F4"/>
    <w:rsid w:val="00B835E0"/>
    <w:rsid w:val="00B8396D"/>
    <w:rsid w:val="00B90331"/>
    <w:rsid w:val="00B903ED"/>
    <w:rsid w:val="00B90934"/>
    <w:rsid w:val="00B90B2D"/>
    <w:rsid w:val="00B913F2"/>
    <w:rsid w:val="00B92D22"/>
    <w:rsid w:val="00B935A1"/>
    <w:rsid w:val="00B94154"/>
    <w:rsid w:val="00B9417D"/>
    <w:rsid w:val="00B95AB3"/>
    <w:rsid w:val="00B95DAD"/>
    <w:rsid w:val="00B96C0C"/>
    <w:rsid w:val="00B970F1"/>
    <w:rsid w:val="00B9734D"/>
    <w:rsid w:val="00B9738B"/>
    <w:rsid w:val="00B97732"/>
    <w:rsid w:val="00BA059D"/>
    <w:rsid w:val="00BA1551"/>
    <w:rsid w:val="00BA181C"/>
    <w:rsid w:val="00BA27F4"/>
    <w:rsid w:val="00BA2E40"/>
    <w:rsid w:val="00BA3CB7"/>
    <w:rsid w:val="00BA41DE"/>
    <w:rsid w:val="00BA556C"/>
    <w:rsid w:val="00BA55CE"/>
    <w:rsid w:val="00BA6394"/>
    <w:rsid w:val="00BA67E0"/>
    <w:rsid w:val="00BB0F31"/>
    <w:rsid w:val="00BB15AB"/>
    <w:rsid w:val="00BB189B"/>
    <w:rsid w:val="00BB1D21"/>
    <w:rsid w:val="00BB2E51"/>
    <w:rsid w:val="00BB3D51"/>
    <w:rsid w:val="00BB48BC"/>
    <w:rsid w:val="00BB4BEA"/>
    <w:rsid w:val="00BB4C1A"/>
    <w:rsid w:val="00BB4CFE"/>
    <w:rsid w:val="00BB50AB"/>
    <w:rsid w:val="00BB5501"/>
    <w:rsid w:val="00BB6664"/>
    <w:rsid w:val="00BC01FC"/>
    <w:rsid w:val="00BC1F79"/>
    <w:rsid w:val="00BC2201"/>
    <w:rsid w:val="00BC3AC2"/>
    <w:rsid w:val="00BC3C7A"/>
    <w:rsid w:val="00BC7DC6"/>
    <w:rsid w:val="00BD0B0F"/>
    <w:rsid w:val="00BD1039"/>
    <w:rsid w:val="00BD13B5"/>
    <w:rsid w:val="00BD2EFC"/>
    <w:rsid w:val="00BD340E"/>
    <w:rsid w:val="00BD60AD"/>
    <w:rsid w:val="00BD6B0C"/>
    <w:rsid w:val="00BD6C02"/>
    <w:rsid w:val="00BE00E8"/>
    <w:rsid w:val="00BE1244"/>
    <w:rsid w:val="00BE12D4"/>
    <w:rsid w:val="00BE165D"/>
    <w:rsid w:val="00BE2394"/>
    <w:rsid w:val="00BE2702"/>
    <w:rsid w:val="00BE4326"/>
    <w:rsid w:val="00BE5F4F"/>
    <w:rsid w:val="00BE60DB"/>
    <w:rsid w:val="00BE73B7"/>
    <w:rsid w:val="00BE74E4"/>
    <w:rsid w:val="00BF0191"/>
    <w:rsid w:val="00BF13EC"/>
    <w:rsid w:val="00BF1A01"/>
    <w:rsid w:val="00BF1C07"/>
    <w:rsid w:val="00BF3DEE"/>
    <w:rsid w:val="00BF4242"/>
    <w:rsid w:val="00BF54AC"/>
    <w:rsid w:val="00BF54BD"/>
    <w:rsid w:val="00BF6B8E"/>
    <w:rsid w:val="00C025A5"/>
    <w:rsid w:val="00C02EE2"/>
    <w:rsid w:val="00C03C78"/>
    <w:rsid w:val="00C04FD3"/>
    <w:rsid w:val="00C053F3"/>
    <w:rsid w:val="00C05F05"/>
    <w:rsid w:val="00C065A2"/>
    <w:rsid w:val="00C07919"/>
    <w:rsid w:val="00C103F9"/>
    <w:rsid w:val="00C104AC"/>
    <w:rsid w:val="00C110E1"/>
    <w:rsid w:val="00C1198F"/>
    <w:rsid w:val="00C11FA1"/>
    <w:rsid w:val="00C12DD8"/>
    <w:rsid w:val="00C12E21"/>
    <w:rsid w:val="00C12E65"/>
    <w:rsid w:val="00C13C20"/>
    <w:rsid w:val="00C13F74"/>
    <w:rsid w:val="00C146D3"/>
    <w:rsid w:val="00C16256"/>
    <w:rsid w:val="00C16BE0"/>
    <w:rsid w:val="00C20D87"/>
    <w:rsid w:val="00C21C39"/>
    <w:rsid w:val="00C21CE0"/>
    <w:rsid w:val="00C2325C"/>
    <w:rsid w:val="00C239ED"/>
    <w:rsid w:val="00C24D9D"/>
    <w:rsid w:val="00C25269"/>
    <w:rsid w:val="00C25282"/>
    <w:rsid w:val="00C2584D"/>
    <w:rsid w:val="00C25CF3"/>
    <w:rsid w:val="00C263E9"/>
    <w:rsid w:val="00C2775A"/>
    <w:rsid w:val="00C3063A"/>
    <w:rsid w:val="00C30BAD"/>
    <w:rsid w:val="00C31E8F"/>
    <w:rsid w:val="00C32F0D"/>
    <w:rsid w:val="00C335DA"/>
    <w:rsid w:val="00C33D3E"/>
    <w:rsid w:val="00C36160"/>
    <w:rsid w:val="00C3623D"/>
    <w:rsid w:val="00C362E0"/>
    <w:rsid w:val="00C36ED4"/>
    <w:rsid w:val="00C376CC"/>
    <w:rsid w:val="00C400F7"/>
    <w:rsid w:val="00C4018C"/>
    <w:rsid w:val="00C40EC6"/>
    <w:rsid w:val="00C419AD"/>
    <w:rsid w:val="00C41B5F"/>
    <w:rsid w:val="00C42497"/>
    <w:rsid w:val="00C437BA"/>
    <w:rsid w:val="00C44395"/>
    <w:rsid w:val="00C443B3"/>
    <w:rsid w:val="00C45CE8"/>
    <w:rsid w:val="00C46F06"/>
    <w:rsid w:val="00C47895"/>
    <w:rsid w:val="00C47DA6"/>
    <w:rsid w:val="00C50986"/>
    <w:rsid w:val="00C50ABF"/>
    <w:rsid w:val="00C50CFB"/>
    <w:rsid w:val="00C50EF2"/>
    <w:rsid w:val="00C51175"/>
    <w:rsid w:val="00C51256"/>
    <w:rsid w:val="00C51566"/>
    <w:rsid w:val="00C516B7"/>
    <w:rsid w:val="00C516C4"/>
    <w:rsid w:val="00C51B54"/>
    <w:rsid w:val="00C51C1F"/>
    <w:rsid w:val="00C52433"/>
    <w:rsid w:val="00C52D62"/>
    <w:rsid w:val="00C52EF3"/>
    <w:rsid w:val="00C533D4"/>
    <w:rsid w:val="00C53A4C"/>
    <w:rsid w:val="00C5448D"/>
    <w:rsid w:val="00C5477F"/>
    <w:rsid w:val="00C547B7"/>
    <w:rsid w:val="00C5503B"/>
    <w:rsid w:val="00C553BD"/>
    <w:rsid w:val="00C55A32"/>
    <w:rsid w:val="00C562D8"/>
    <w:rsid w:val="00C564F2"/>
    <w:rsid w:val="00C56DDE"/>
    <w:rsid w:val="00C56F11"/>
    <w:rsid w:val="00C60264"/>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1C9"/>
    <w:rsid w:val="00C7776C"/>
    <w:rsid w:val="00C81420"/>
    <w:rsid w:val="00C83110"/>
    <w:rsid w:val="00C8336F"/>
    <w:rsid w:val="00C8398D"/>
    <w:rsid w:val="00C84BC2"/>
    <w:rsid w:val="00C85139"/>
    <w:rsid w:val="00C8539E"/>
    <w:rsid w:val="00C85657"/>
    <w:rsid w:val="00C91BAE"/>
    <w:rsid w:val="00C91C88"/>
    <w:rsid w:val="00C939C3"/>
    <w:rsid w:val="00C94228"/>
    <w:rsid w:val="00C94A2F"/>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2836"/>
    <w:rsid w:val="00CB31D9"/>
    <w:rsid w:val="00CB33B4"/>
    <w:rsid w:val="00CB3D93"/>
    <w:rsid w:val="00CB4441"/>
    <w:rsid w:val="00CB4B1A"/>
    <w:rsid w:val="00CB4E1F"/>
    <w:rsid w:val="00CB6893"/>
    <w:rsid w:val="00CB6A69"/>
    <w:rsid w:val="00CC152E"/>
    <w:rsid w:val="00CC2493"/>
    <w:rsid w:val="00CC3222"/>
    <w:rsid w:val="00CC35F1"/>
    <w:rsid w:val="00CC35FF"/>
    <w:rsid w:val="00CC5382"/>
    <w:rsid w:val="00CC74C9"/>
    <w:rsid w:val="00CD0E6E"/>
    <w:rsid w:val="00CD23AE"/>
    <w:rsid w:val="00CD27DF"/>
    <w:rsid w:val="00CD2D8A"/>
    <w:rsid w:val="00CD3BAC"/>
    <w:rsid w:val="00CD3FF2"/>
    <w:rsid w:val="00CD4A65"/>
    <w:rsid w:val="00CD531F"/>
    <w:rsid w:val="00CD6FA3"/>
    <w:rsid w:val="00CE1DBB"/>
    <w:rsid w:val="00CE2184"/>
    <w:rsid w:val="00CE3B7F"/>
    <w:rsid w:val="00CE3FA2"/>
    <w:rsid w:val="00CE41A0"/>
    <w:rsid w:val="00CE4958"/>
    <w:rsid w:val="00CE6156"/>
    <w:rsid w:val="00CE68E2"/>
    <w:rsid w:val="00CE706E"/>
    <w:rsid w:val="00CE70B1"/>
    <w:rsid w:val="00CE7AE4"/>
    <w:rsid w:val="00CF0A4C"/>
    <w:rsid w:val="00CF150A"/>
    <w:rsid w:val="00CF1866"/>
    <w:rsid w:val="00CF19BA"/>
    <w:rsid w:val="00CF2225"/>
    <w:rsid w:val="00CF25E7"/>
    <w:rsid w:val="00CF3C77"/>
    <w:rsid w:val="00CF43BC"/>
    <w:rsid w:val="00CF45A2"/>
    <w:rsid w:val="00CF52E7"/>
    <w:rsid w:val="00CF64B5"/>
    <w:rsid w:val="00CF7853"/>
    <w:rsid w:val="00CF7D69"/>
    <w:rsid w:val="00CF7DA3"/>
    <w:rsid w:val="00D004ED"/>
    <w:rsid w:val="00D0260F"/>
    <w:rsid w:val="00D03708"/>
    <w:rsid w:val="00D04AC9"/>
    <w:rsid w:val="00D06087"/>
    <w:rsid w:val="00D06776"/>
    <w:rsid w:val="00D06E46"/>
    <w:rsid w:val="00D06F95"/>
    <w:rsid w:val="00D0778C"/>
    <w:rsid w:val="00D07B1B"/>
    <w:rsid w:val="00D1158C"/>
    <w:rsid w:val="00D115EF"/>
    <w:rsid w:val="00D11600"/>
    <w:rsid w:val="00D119A2"/>
    <w:rsid w:val="00D127DA"/>
    <w:rsid w:val="00D12E31"/>
    <w:rsid w:val="00D137F9"/>
    <w:rsid w:val="00D139A6"/>
    <w:rsid w:val="00D1458C"/>
    <w:rsid w:val="00D1620E"/>
    <w:rsid w:val="00D16867"/>
    <w:rsid w:val="00D16EEC"/>
    <w:rsid w:val="00D2047A"/>
    <w:rsid w:val="00D20631"/>
    <w:rsid w:val="00D207FC"/>
    <w:rsid w:val="00D21925"/>
    <w:rsid w:val="00D2260B"/>
    <w:rsid w:val="00D229EC"/>
    <w:rsid w:val="00D22D49"/>
    <w:rsid w:val="00D23930"/>
    <w:rsid w:val="00D23A23"/>
    <w:rsid w:val="00D24D8A"/>
    <w:rsid w:val="00D24DA4"/>
    <w:rsid w:val="00D25235"/>
    <w:rsid w:val="00D25383"/>
    <w:rsid w:val="00D25670"/>
    <w:rsid w:val="00D301FF"/>
    <w:rsid w:val="00D3257F"/>
    <w:rsid w:val="00D340E2"/>
    <w:rsid w:val="00D34A60"/>
    <w:rsid w:val="00D36071"/>
    <w:rsid w:val="00D36887"/>
    <w:rsid w:val="00D37563"/>
    <w:rsid w:val="00D379EB"/>
    <w:rsid w:val="00D400B8"/>
    <w:rsid w:val="00D4022C"/>
    <w:rsid w:val="00D41023"/>
    <w:rsid w:val="00D4172D"/>
    <w:rsid w:val="00D41C6C"/>
    <w:rsid w:val="00D42465"/>
    <w:rsid w:val="00D42E5B"/>
    <w:rsid w:val="00D439D1"/>
    <w:rsid w:val="00D43C68"/>
    <w:rsid w:val="00D444B2"/>
    <w:rsid w:val="00D44844"/>
    <w:rsid w:val="00D453E4"/>
    <w:rsid w:val="00D47226"/>
    <w:rsid w:val="00D50B21"/>
    <w:rsid w:val="00D51349"/>
    <w:rsid w:val="00D51653"/>
    <w:rsid w:val="00D527AF"/>
    <w:rsid w:val="00D529E1"/>
    <w:rsid w:val="00D5349B"/>
    <w:rsid w:val="00D534C2"/>
    <w:rsid w:val="00D5410F"/>
    <w:rsid w:val="00D564DF"/>
    <w:rsid w:val="00D564FE"/>
    <w:rsid w:val="00D576DD"/>
    <w:rsid w:val="00D57A07"/>
    <w:rsid w:val="00D57CB4"/>
    <w:rsid w:val="00D601A9"/>
    <w:rsid w:val="00D61477"/>
    <w:rsid w:val="00D619E2"/>
    <w:rsid w:val="00D62036"/>
    <w:rsid w:val="00D620CC"/>
    <w:rsid w:val="00D634B8"/>
    <w:rsid w:val="00D63EF3"/>
    <w:rsid w:val="00D64441"/>
    <w:rsid w:val="00D64FB0"/>
    <w:rsid w:val="00D65497"/>
    <w:rsid w:val="00D654DA"/>
    <w:rsid w:val="00D6609E"/>
    <w:rsid w:val="00D67417"/>
    <w:rsid w:val="00D6749D"/>
    <w:rsid w:val="00D67A9F"/>
    <w:rsid w:val="00D67C20"/>
    <w:rsid w:val="00D70C1B"/>
    <w:rsid w:val="00D70E5C"/>
    <w:rsid w:val="00D712E2"/>
    <w:rsid w:val="00D7146C"/>
    <w:rsid w:val="00D718CD"/>
    <w:rsid w:val="00D7416F"/>
    <w:rsid w:val="00D755F2"/>
    <w:rsid w:val="00D75B52"/>
    <w:rsid w:val="00D762AC"/>
    <w:rsid w:val="00D76BCB"/>
    <w:rsid w:val="00D775E7"/>
    <w:rsid w:val="00D77B9E"/>
    <w:rsid w:val="00D81CA9"/>
    <w:rsid w:val="00D839D8"/>
    <w:rsid w:val="00D83F7F"/>
    <w:rsid w:val="00D83F9E"/>
    <w:rsid w:val="00D840C2"/>
    <w:rsid w:val="00D84562"/>
    <w:rsid w:val="00D85C16"/>
    <w:rsid w:val="00D86169"/>
    <w:rsid w:val="00D8732E"/>
    <w:rsid w:val="00D91294"/>
    <w:rsid w:val="00D9186A"/>
    <w:rsid w:val="00D92D47"/>
    <w:rsid w:val="00D93AAB"/>
    <w:rsid w:val="00D94213"/>
    <w:rsid w:val="00D94BEB"/>
    <w:rsid w:val="00D94EA5"/>
    <w:rsid w:val="00D95F32"/>
    <w:rsid w:val="00DA024A"/>
    <w:rsid w:val="00DA07EE"/>
    <w:rsid w:val="00DA0A58"/>
    <w:rsid w:val="00DA1C85"/>
    <w:rsid w:val="00DA1CC9"/>
    <w:rsid w:val="00DA27D0"/>
    <w:rsid w:val="00DA2E58"/>
    <w:rsid w:val="00DA328E"/>
    <w:rsid w:val="00DA3AA6"/>
    <w:rsid w:val="00DA46C1"/>
    <w:rsid w:val="00DA70DD"/>
    <w:rsid w:val="00DB088F"/>
    <w:rsid w:val="00DB0B4A"/>
    <w:rsid w:val="00DB12AB"/>
    <w:rsid w:val="00DB1487"/>
    <w:rsid w:val="00DB19B4"/>
    <w:rsid w:val="00DB19F1"/>
    <w:rsid w:val="00DB26AE"/>
    <w:rsid w:val="00DB2F16"/>
    <w:rsid w:val="00DB4411"/>
    <w:rsid w:val="00DB466D"/>
    <w:rsid w:val="00DB5FD0"/>
    <w:rsid w:val="00DB7395"/>
    <w:rsid w:val="00DB75C2"/>
    <w:rsid w:val="00DB7E2C"/>
    <w:rsid w:val="00DC027B"/>
    <w:rsid w:val="00DC0A64"/>
    <w:rsid w:val="00DC0FC4"/>
    <w:rsid w:val="00DC1B9A"/>
    <w:rsid w:val="00DC2344"/>
    <w:rsid w:val="00DC2E4F"/>
    <w:rsid w:val="00DC384C"/>
    <w:rsid w:val="00DC404A"/>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53F8"/>
    <w:rsid w:val="00DD60D0"/>
    <w:rsid w:val="00DD6200"/>
    <w:rsid w:val="00DD686C"/>
    <w:rsid w:val="00DD6A7C"/>
    <w:rsid w:val="00DD6E86"/>
    <w:rsid w:val="00DE0E5D"/>
    <w:rsid w:val="00DE1469"/>
    <w:rsid w:val="00DE3C81"/>
    <w:rsid w:val="00DE3FF7"/>
    <w:rsid w:val="00DE447F"/>
    <w:rsid w:val="00DE48F0"/>
    <w:rsid w:val="00DE4A77"/>
    <w:rsid w:val="00DE627E"/>
    <w:rsid w:val="00DE68EE"/>
    <w:rsid w:val="00DE6D24"/>
    <w:rsid w:val="00DE7285"/>
    <w:rsid w:val="00DE7C40"/>
    <w:rsid w:val="00DF0EA5"/>
    <w:rsid w:val="00DF1F1D"/>
    <w:rsid w:val="00DF23A5"/>
    <w:rsid w:val="00DF4C6E"/>
    <w:rsid w:val="00DF5693"/>
    <w:rsid w:val="00DF6666"/>
    <w:rsid w:val="00DF745E"/>
    <w:rsid w:val="00DF762E"/>
    <w:rsid w:val="00DF78C1"/>
    <w:rsid w:val="00E00396"/>
    <w:rsid w:val="00E0044E"/>
    <w:rsid w:val="00E007DB"/>
    <w:rsid w:val="00E00816"/>
    <w:rsid w:val="00E01456"/>
    <w:rsid w:val="00E0218D"/>
    <w:rsid w:val="00E0239F"/>
    <w:rsid w:val="00E0267B"/>
    <w:rsid w:val="00E04441"/>
    <w:rsid w:val="00E05F03"/>
    <w:rsid w:val="00E06370"/>
    <w:rsid w:val="00E06B7B"/>
    <w:rsid w:val="00E06E20"/>
    <w:rsid w:val="00E07DD9"/>
    <w:rsid w:val="00E10172"/>
    <w:rsid w:val="00E102F8"/>
    <w:rsid w:val="00E127DC"/>
    <w:rsid w:val="00E12FCF"/>
    <w:rsid w:val="00E13273"/>
    <w:rsid w:val="00E13379"/>
    <w:rsid w:val="00E137BA"/>
    <w:rsid w:val="00E139EE"/>
    <w:rsid w:val="00E14491"/>
    <w:rsid w:val="00E14D83"/>
    <w:rsid w:val="00E14FA6"/>
    <w:rsid w:val="00E15A0D"/>
    <w:rsid w:val="00E15CF8"/>
    <w:rsid w:val="00E16640"/>
    <w:rsid w:val="00E1740F"/>
    <w:rsid w:val="00E200CF"/>
    <w:rsid w:val="00E21083"/>
    <w:rsid w:val="00E22A1E"/>
    <w:rsid w:val="00E22AB0"/>
    <w:rsid w:val="00E23037"/>
    <w:rsid w:val="00E24287"/>
    <w:rsid w:val="00E31367"/>
    <w:rsid w:val="00E3181C"/>
    <w:rsid w:val="00E32EF3"/>
    <w:rsid w:val="00E33E21"/>
    <w:rsid w:val="00E34BC4"/>
    <w:rsid w:val="00E3540C"/>
    <w:rsid w:val="00E35DCF"/>
    <w:rsid w:val="00E36187"/>
    <w:rsid w:val="00E36332"/>
    <w:rsid w:val="00E363BE"/>
    <w:rsid w:val="00E36986"/>
    <w:rsid w:val="00E36C9B"/>
    <w:rsid w:val="00E37638"/>
    <w:rsid w:val="00E37E9D"/>
    <w:rsid w:val="00E40554"/>
    <w:rsid w:val="00E41B71"/>
    <w:rsid w:val="00E42569"/>
    <w:rsid w:val="00E434A0"/>
    <w:rsid w:val="00E44D30"/>
    <w:rsid w:val="00E4597F"/>
    <w:rsid w:val="00E46CB7"/>
    <w:rsid w:val="00E46D0E"/>
    <w:rsid w:val="00E4723D"/>
    <w:rsid w:val="00E5077C"/>
    <w:rsid w:val="00E50EC8"/>
    <w:rsid w:val="00E5159B"/>
    <w:rsid w:val="00E515C6"/>
    <w:rsid w:val="00E52E0D"/>
    <w:rsid w:val="00E52FE2"/>
    <w:rsid w:val="00E54629"/>
    <w:rsid w:val="00E54715"/>
    <w:rsid w:val="00E54D6B"/>
    <w:rsid w:val="00E54E6F"/>
    <w:rsid w:val="00E55338"/>
    <w:rsid w:val="00E569AF"/>
    <w:rsid w:val="00E5714C"/>
    <w:rsid w:val="00E5774E"/>
    <w:rsid w:val="00E57EEB"/>
    <w:rsid w:val="00E60318"/>
    <w:rsid w:val="00E60BA8"/>
    <w:rsid w:val="00E6168F"/>
    <w:rsid w:val="00E61E25"/>
    <w:rsid w:val="00E61E28"/>
    <w:rsid w:val="00E628E4"/>
    <w:rsid w:val="00E647F7"/>
    <w:rsid w:val="00E65FF5"/>
    <w:rsid w:val="00E66857"/>
    <w:rsid w:val="00E67556"/>
    <w:rsid w:val="00E71F96"/>
    <w:rsid w:val="00E7252F"/>
    <w:rsid w:val="00E73FC2"/>
    <w:rsid w:val="00E74481"/>
    <w:rsid w:val="00E74517"/>
    <w:rsid w:val="00E755D7"/>
    <w:rsid w:val="00E7566D"/>
    <w:rsid w:val="00E75E0F"/>
    <w:rsid w:val="00E76E91"/>
    <w:rsid w:val="00E774B4"/>
    <w:rsid w:val="00E778F5"/>
    <w:rsid w:val="00E80E7C"/>
    <w:rsid w:val="00E81779"/>
    <w:rsid w:val="00E8205B"/>
    <w:rsid w:val="00E82444"/>
    <w:rsid w:val="00E8341C"/>
    <w:rsid w:val="00E83F57"/>
    <w:rsid w:val="00E84BEE"/>
    <w:rsid w:val="00E85828"/>
    <w:rsid w:val="00E8602B"/>
    <w:rsid w:val="00E86A93"/>
    <w:rsid w:val="00E86B5F"/>
    <w:rsid w:val="00E87D05"/>
    <w:rsid w:val="00E91F96"/>
    <w:rsid w:val="00E92E77"/>
    <w:rsid w:val="00E92E99"/>
    <w:rsid w:val="00E92F8A"/>
    <w:rsid w:val="00E9336B"/>
    <w:rsid w:val="00E94CD5"/>
    <w:rsid w:val="00E968FD"/>
    <w:rsid w:val="00E96D55"/>
    <w:rsid w:val="00E97172"/>
    <w:rsid w:val="00E97993"/>
    <w:rsid w:val="00EA01B9"/>
    <w:rsid w:val="00EA0D5D"/>
    <w:rsid w:val="00EA1192"/>
    <w:rsid w:val="00EA153F"/>
    <w:rsid w:val="00EA2788"/>
    <w:rsid w:val="00EA2C6E"/>
    <w:rsid w:val="00EA2E63"/>
    <w:rsid w:val="00EA3692"/>
    <w:rsid w:val="00EA4251"/>
    <w:rsid w:val="00EA47FC"/>
    <w:rsid w:val="00EA4964"/>
    <w:rsid w:val="00EA4F1A"/>
    <w:rsid w:val="00EB02DE"/>
    <w:rsid w:val="00EB0A07"/>
    <w:rsid w:val="00EB1931"/>
    <w:rsid w:val="00EB1B69"/>
    <w:rsid w:val="00EB1C78"/>
    <w:rsid w:val="00EB3344"/>
    <w:rsid w:val="00EB3B46"/>
    <w:rsid w:val="00EB4F08"/>
    <w:rsid w:val="00EB6D11"/>
    <w:rsid w:val="00EC20FF"/>
    <w:rsid w:val="00EC2E07"/>
    <w:rsid w:val="00EC3C8F"/>
    <w:rsid w:val="00EC43C7"/>
    <w:rsid w:val="00EC4597"/>
    <w:rsid w:val="00EC465D"/>
    <w:rsid w:val="00EC5C89"/>
    <w:rsid w:val="00EC66D2"/>
    <w:rsid w:val="00EC67E7"/>
    <w:rsid w:val="00ED0A1B"/>
    <w:rsid w:val="00ED21BC"/>
    <w:rsid w:val="00ED2CD3"/>
    <w:rsid w:val="00ED2FEC"/>
    <w:rsid w:val="00ED3F67"/>
    <w:rsid w:val="00ED4064"/>
    <w:rsid w:val="00ED440A"/>
    <w:rsid w:val="00ED63C6"/>
    <w:rsid w:val="00ED6AA1"/>
    <w:rsid w:val="00ED7900"/>
    <w:rsid w:val="00ED7971"/>
    <w:rsid w:val="00EE0748"/>
    <w:rsid w:val="00EE28C6"/>
    <w:rsid w:val="00EE29A0"/>
    <w:rsid w:val="00EE2CEA"/>
    <w:rsid w:val="00EE2DAA"/>
    <w:rsid w:val="00EE3365"/>
    <w:rsid w:val="00EE3DC7"/>
    <w:rsid w:val="00EE48DF"/>
    <w:rsid w:val="00EE4AB3"/>
    <w:rsid w:val="00EE51BB"/>
    <w:rsid w:val="00EE5226"/>
    <w:rsid w:val="00EE6711"/>
    <w:rsid w:val="00EE7405"/>
    <w:rsid w:val="00EF033E"/>
    <w:rsid w:val="00EF06EC"/>
    <w:rsid w:val="00EF0B6F"/>
    <w:rsid w:val="00EF14FF"/>
    <w:rsid w:val="00EF1D58"/>
    <w:rsid w:val="00EF2BFE"/>
    <w:rsid w:val="00EF2D85"/>
    <w:rsid w:val="00EF402C"/>
    <w:rsid w:val="00EF45E0"/>
    <w:rsid w:val="00EF4ABF"/>
    <w:rsid w:val="00EF4E6F"/>
    <w:rsid w:val="00EF5C82"/>
    <w:rsid w:val="00EF62AD"/>
    <w:rsid w:val="00EF7A15"/>
    <w:rsid w:val="00F01F8C"/>
    <w:rsid w:val="00F035A6"/>
    <w:rsid w:val="00F03764"/>
    <w:rsid w:val="00F03AEC"/>
    <w:rsid w:val="00F04AD0"/>
    <w:rsid w:val="00F057B1"/>
    <w:rsid w:val="00F0709C"/>
    <w:rsid w:val="00F10033"/>
    <w:rsid w:val="00F10848"/>
    <w:rsid w:val="00F10B68"/>
    <w:rsid w:val="00F113EB"/>
    <w:rsid w:val="00F11851"/>
    <w:rsid w:val="00F11F55"/>
    <w:rsid w:val="00F12DEC"/>
    <w:rsid w:val="00F13151"/>
    <w:rsid w:val="00F15523"/>
    <w:rsid w:val="00F16391"/>
    <w:rsid w:val="00F16B67"/>
    <w:rsid w:val="00F2062B"/>
    <w:rsid w:val="00F21A18"/>
    <w:rsid w:val="00F21E61"/>
    <w:rsid w:val="00F220EA"/>
    <w:rsid w:val="00F222CD"/>
    <w:rsid w:val="00F22855"/>
    <w:rsid w:val="00F24EA4"/>
    <w:rsid w:val="00F2625A"/>
    <w:rsid w:val="00F26F76"/>
    <w:rsid w:val="00F276A1"/>
    <w:rsid w:val="00F31A03"/>
    <w:rsid w:val="00F3283C"/>
    <w:rsid w:val="00F32D0F"/>
    <w:rsid w:val="00F343F0"/>
    <w:rsid w:val="00F34620"/>
    <w:rsid w:val="00F34AAB"/>
    <w:rsid w:val="00F34C4D"/>
    <w:rsid w:val="00F350CF"/>
    <w:rsid w:val="00F35582"/>
    <w:rsid w:val="00F36896"/>
    <w:rsid w:val="00F37004"/>
    <w:rsid w:val="00F376A1"/>
    <w:rsid w:val="00F37B8E"/>
    <w:rsid w:val="00F41746"/>
    <w:rsid w:val="00F41E79"/>
    <w:rsid w:val="00F4315F"/>
    <w:rsid w:val="00F4322B"/>
    <w:rsid w:val="00F445F6"/>
    <w:rsid w:val="00F4512F"/>
    <w:rsid w:val="00F45763"/>
    <w:rsid w:val="00F45BCF"/>
    <w:rsid w:val="00F45BEA"/>
    <w:rsid w:val="00F45CFE"/>
    <w:rsid w:val="00F46877"/>
    <w:rsid w:val="00F47F3E"/>
    <w:rsid w:val="00F511F4"/>
    <w:rsid w:val="00F52034"/>
    <w:rsid w:val="00F523D7"/>
    <w:rsid w:val="00F530E6"/>
    <w:rsid w:val="00F532C7"/>
    <w:rsid w:val="00F54EE5"/>
    <w:rsid w:val="00F55358"/>
    <w:rsid w:val="00F5603C"/>
    <w:rsid w:val="00F5605C"/>
    <w:rsid w:val="00F564B9"/>
    <w:rsid w:val="00F57909"/>
    <w:rsid w:val="00F57C7C"/>
    <w:rsid w:val="00F612D6"/>
    <w:rsid w:val="00F63400"/>
    <w:rsid w:val="00F6343D"/>
    <w:rsid w:val="00F636C6"/>
    <w:rsid w:val="00F6433D"/>
    <w:rsid w:val="00F64FF8"/>
    <w:rsid w:val="00F6573E"/>
    <w:rsid w:val="00F662EB"/>
    <w:rsid w:val="00F66773"/>
    <w:rsid w:val="00F67124"/>
    <w:rsid w:val="00F67606"/>
    <w:rsid w:val="00F70327"/>
    <w:rsid w:val="00F70FEF"/>
    <w:rsid w:val="00F72FA8"/>
    <w:rsid w:val="00F74B79"/>
    <w:rsid w:val="00F75415"/>
    <w:rsid w:val="00F773F9"/>
    <w:rsid w:val="00F8101C"/>
    <w:rsid w:val="00F817B9"/>
    <w:rsid w:val="00F81CB7"/>
    <w:rsid w:val="00F82280"/>
    <w:rsid w:val="00F8235F"/>
    <w:rsid w:val="00F83A22"/>
    <w:rsid w:val="00F83A97"/>
    <w:rsid w:val="00F844F0"/>
    <w:rsid w:val="00F84895"/>
    <w:rsid w:val="00F84E9D"/>
    <w:rsid w:val="00F85E51"/>
    <w:rsid w:val="00F8659E"/>
    <w:rsid w:val="00F86CE4"/>
    <w:rsid w:val="00F86F42"/>
    <w:rsid w:val="00F91941"/>
    <w:rsid w:val="00F92C68"/>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A71CC"/>
    <w:rsid w:val="00FB08EF"/>
    <w:rsid w:val="00FB1D9D"/>
    <w:rsid w:val="00FB3304"/>
    <w:rsid w:val="00FB3ADB"/>
    <w:rsid w:val="00FB46B8"/>
    <w:rsid w:val="00FB4B38"/>
    <w:rsid w:val="00FB54BB"/>
    <w:rsid w:val="00FB59EF"/>
    <w:rsid w:val="00FB5AC0"/>
    <w:rsid w:val="00FB6C91"/>
    <w:rsid w:val="00FB74E8"/>
    <w:rsid w:val="00FC0263"/>
    <w:rsid w:val="00FC0348"/>
    <w:rsid w:val="00FC0FB5"/>
    <w:rsid w:val="00FC0FC9"/>
    <w:rsid w:val="00FC102A"/>
    <w:rsid w:val="00FC154C"/>
    <w:rsid w:val="00FC1954"/>
    <w:rsid w:val="00FC1DBC"/>
    <w:rsid w:val="00FC2637"/>
    <w:rsid w:val="00FC2BBF"/>
    <w:rsid w:val="00FC393B"/>
    <w:rsid w:val="00FC4052"/>
    <w:rsid w:val="00FC5252"/>
    <w:rsid w:val="00FC6356"/>
    <w:rsid w:val="00FC7BC1"/>
    <w:rsid w:val="00FC7D01"/>
    <w:rsid w:val="00FD0130"/>
    <w:rsid w:val="00FD0373"/>
    <w:rsid w:val="00FD0582"/>
    <w:rsid w:val="00FD0C93"/>
    <w:rsid w:val="00FD1062"/>
    <w:rsid w:val="00FD20E1"/>
    <w:rsid w:val="00FD2589"/>
    <w:rsid w:val="00FD29D9"/>
    <w:rsid w:val="00FD35C3"/>
    <w:rsid w:val="00FD4876"/>
    <w:rsid w:val="00FD52A3"/>
    <w:rsid w:val="00FD68D4"/>
    <w:rsid w:val="00FD77D4"/>
    <w:rsid w:val="00FE00D9"/>
    <w:rsid w:val="00FE1186"/>
    <w:rsid w:val="00FE177A"/>
    <w:rsid w:val="00FE240A"/>
    <w:rsid w:val="00FE2CDA"/>
    <w:rsid w:val="00FE3E3C"/>
    <w:rsid w:val="00FE43E7"/>
    <w:rsid w:val="00FE4B5B"/>
    <w:rsid w:val="00FE4B66"/>
    <w:rsid w:val="00FE4F6E"/>
    <w:rsid w:val="00FE583F"/>
    <w:rsid w:val="00FE5CC4"/>
    <w:rsid w:val="00FE6B13"/>
    <w:rsid w:val="00FE7575"/>
    <w:rsid w:val="00FF1070"/>
    <w:rsid w:val="00FF13E2"/>
    <w:rsid w:val="00FF2237"/>
    <w:rsid w:val="00FF4953"/>
    <w:rsid w:val="00FF5BC7"/>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82B206"/>
  <w15:docId w15:val="{7E1485F7-3CC6-449B-A74A-18DDFAC9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lang w:val="lv-LV" w:eastAsia="lv-LV"/>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Virsraksts3">
    <w:name w:val="heading 3"/>
    <w:basedOn w:val="Parasts"/>
    <w:next w:val="Parasts"/>
    <w:link w:val="Virsraksts3Rakstz"/>
    <w:unhideWhenUsed/>
    <w:qFormat/>
    <w:locked/>
    <w:rsid w:val="00840703"/>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customStyle="1" w:styleId="tv213">
    <w:name w:val="tv213"/>
    <w:basedOn w:val="Parasts"/>
    <w:rsid w:val="0083557D"/>
    <w:pPr>
      <w:spacing w:before="100" w:beforeAutospacing="1" w:after="100" w:afterAutospacing="1"/>
    </w:pPr>
  </w:style>
  <w:style w:type="paragraph" w:styleId="Prskatjums">
    <w:name w:val="Revision"/>
    <w:hidden/>
    <w:uiPriority w:val="99"/>
    <w:semiHidden/>
    <w:rsid w:val="00A92AF7"/>
    <w:rPr>
      <w:sz w:val="24"/>
      <w:szCs w:val="24"/>
      <w:lang w:val="lv-LV" w:eastAsia="lv-LV"/>
    </w:rPr>
  </w:style>
  <w:style w:type="paragraph" w:customStyle="1" w:styleId="tv2132">
    <w:name w:val="tv2132"/>
    <w:basedOn w:val="Parasts"/>
    <w:rsid w:val="00921011"/>
    <w:pPr>
      <w:spacing w:line="360" w:lineRule="auto"/>
      <w:ind w:firstLine="300"/>
    </w:pPr>
    <w:rPr>
      <w:color w:val="414142"/>
      <w:sz w:val="20"/>
      <w:szCs w:val="20"/>
    </w:rPr>
  </w:style>
  <w:style w:type="paragraph" w:styleId="Bezatstarpm">
    <w:name w:val="No Spacing"/>
    <w:uiPriority w:val="1"/>
    <w:qFormat/>
    <w:rsid w:val="009D26E7"/>
    <w:rPr>
      <w:sz w:val="24"/>
      <w:szCs w:val="24"/>
      <w:lang w:val="lv-LV" w:eastAsia="lv-LV"/>
    </w:rPr>
  </w:style>
  <w:style w:type="character" w:styleId="Intensvsizclums">
    <w:name w:val="Intense Emphasis"/>
    <w:uiPriority w:val="21"/>
    <w:qFormat/>
    <w:rsid w:val="00995EEE"/>
    <w:rPr>
      <w:i/>
      <w:iCs/>
      <w:color w:val="5B9BD5"/>
    </w:rPr>
  </w:style>
  <w:style w:type="paragraph" w:customStyle="1" w:styleId="xmsonospacing">
    <w:name w:val="x_msonospacing"/>
    <w:basedOn w:val="Parasts"/>
    <w:rsid w:val="001127FF"/>
    <w:pPr>
      <w:spacing w:before="100" w:beforeAutospacing="1" w:after="100" w:afterAutospacing="1"/>
    </w:pPr>
  </w:style>
  <w:style w:type="character" w:customStyle="1" w:styleId="Virsraksts3Rakstz">
    <w:name w:val="Virsraksts 3 Rakstz."/>
    <w:basedOn w:val="Noklusjumarindkopasfonts"/>
    <w:link w:val="Virsraksts3"/>
    <w:rsid w:val="00840703"/>
    <w:rPr>
      <w:rFonts w:ascii="Cambria" w:eastAsia="Times New Roman" w:hAnsi="Cambria" w:cs="Times New Roman"/>
      <w:b/>
      <w:bCs/>
      <w:sz w:val="26"/>
      <w:szCs w:val="26"/>
    </w:rPr>
  </w:style>
  <w:style w:type="paragraph" w:customStyle="1" w:styleId="xxmsonospacing">
    <w:name w:val="x_xmsonospacing"/>
    <w:basedOn w:val="Parasts"/>
    <w:rsid w:val="00A04033"/>
    <w:pPr>
      <w:spacing w:before="100" w:beforeAutospacing="1" w:after="100" w:afterAutospacing="1"/>
    </w:pPr>
    <w:rPr>
      <w:lang w:val="en-US" w:eastAsia="en-US"/>
    </w:rPr>
  </w:style>
  <w:style w:type="paragraph" w:customStyle="1" w:styleId="xmsolistparagraph">
    <w:name w:val="x_msolistparagraph"/>
    <w:basedOn w:val="Parasts"/>
    <w:rsid w:val="001331FE"/>
    <w:pPr>
      <w:spacing w:before="100" w:beforeAutospacing="1" w:after="100" w:afterAutospacing="1"/>
    </w:pPr>
  </w:style>
  <w:style w:type="character" w:customStyle="1" w:styleId="xmsocommentreference">
    <w:name w:val="x_msocommentreference"/>
    <w:basedOn w:val="Noklusjumarindkopasfonts"/>
    <w:rsid w:val="0013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112">
      <w:bodyDiv w:val="1"/>
      <w:marLeft w:val="0"/>
      <w:marRight w:val="0"/>
      <w:marTop w:val="0"/>
      <w:marBottom w:val="0"/>
      <w:divBdr>
        <w:top w:val="none" w:sz="0" w:space="0" w:color="auto"/>
        <w:left w:val="none" w:sz="0" w:space="0" w:color="auto"/>
        <w:bottom w:val="none" w:sz="0" w:space="0" w:color="auto"/>
        <w:right w:val="none" w:sz="0" w:space="0" w:color="auto"/>
      </w:divBdr>
    </w:div>
    <w:div w:id="70012382">
      <w:bodyDiv w:val="1"/>
      <w:marLeft w:val="0"/>
      <w:marRight w:val="0"/>
      <w:marTop w:val="0"/>
      <w:marBottom w:val="0"/>
      <w:divBdr>
        <w:top w:val="none" w:sz="0" w:space="0" w:color="auto"/>
        <w:left w:val="none" w:sz="0" w:space="0" w:color="auto"/>
        <w:bottom w:val="none" w:sz="0" w:space="0" w:color="auto"/>
        <w:right w:val="none" w:sz="0" w:space="0" w:color="auto"/>
      </w:divBdr>
    </w:div>
    <w:div w:id="158930357">
      <w:bodyDiv w:val="1"/>
      <w:marLeft w:val="0"/>
      <w:marRight w:val="0"/>
      <w:marTop w:val="0"/>
      <w:marBottom w:val="0"/>
      <w:divBdr>
        <w:top w:val="none" w:sz="0" w:space="0" w:color="auto"/>
        <w:left w:val="none" w:sz="0" w:space="0" w:color="auto"/>
        <w:bottom w:val="none" w:sz="0" w:space="0" w:color="auto"/>
        <w:right w:val="none" w:sz="0" w:space="0" w:color="auto"/>
      </w:divBdr>
    </w:div>
    <w:div w:id="201598786">
      <w:bodyDiv w:val="1"/>
      <w:marLeft w:val="0"/>
      <w:marRight w:val="0"/>
      <w:marTop w:val="0"/>
      <w:marBottom w:val="0"/>
      <w:divBdr>
        <w:top w:val="none" w:sz="0" w:space="0" w:color="auto"/>
        <w:left w:val="none" w:sz="0" w:space="0" w:color="auto"/>
        <w:bottom w:val="none" w:sz="0" w:space="0" w:color="auto"/>
        <w:right w:val="none" w:sz="0" w:space="0" w:color="auto"/>
      </w:divBdr>
    </w:div>
    <w:div w:id="361324814">
      <w:bodyDiv w:val="1"/>
      <w:marLeft w:val="0"/>
      <w:marRight w:val="0"/>
      <w:marTop w:val="0"/>
      <w:marBottom w:val="0"/>
      <w:divBdr>
        <w:top w:val="none" w:sz="0" w:space="0" w:color="auto"/>
        <w:left w:val="none" w:sz="0" w:space="0" w:color="auto"/>
        <w:bottom w:val="none" w:sz="0" w:space="0" w:color="auto"/>
        <w:right w:val="none" w:sz="0" w:space="0" w:color="auto"/>
      </w:divBdr>
    </w:div>
    <w:div w:id="40423135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82116921">
      <w:bodyDiv w:val="1"/>
      <w:marLeft w:val="0"/>
      <w:marRight w:val="0"/>
      <w:marTop w:val="0"/>
      <w:marBottom w:val="0"/>
      <w:divBdr>
        <w:top w:val="none" w:sz="0" w:space="0" w:color="auto"/>
        <w:left w:val="none" w:sz="0" w:space="0" w:color="auto"/>
        <w:bottom w:val="none" w:sz="0" w:space="0" w:color="auto"/>
        <w:right w:val="none" w:sz="0" w:space="0" w:color="auto"/>
      </w:divBdr>
    </w:div>
    <w:div w:id="901258082">
      <w:bodyDiv w:val="1"/>
      <w:marLeft w:val="0"/>
      <w:marRight w:val="0"/>
      <w:marTop w:val="0"/>
      <w:marBottom w:val="0"/>
      <w:divBdr>
        <w:top w:val="none" w:sz="0" w:space="0" w:color="auto"/>
        <w:left w:val="none" w:sz="0" w:space="0" w:color="auto"/>
        <w:bottom w:val="none" w:sz="0" w:space="0" w:color="auto"/>
        <w:right w:val="none" w:sz="0" w:space="0" w:color="auto"/>
      </w:divBdr>
    </w:div>
    <w:div w:id="960764012">
      <w:bodyDiv w:val="1"/>
      <w:marLeft w:val="0"/>
      <w:marRight w:val="0"/>
      <w:marTop w:val="0"/>
      <w:marBottom w:val="0"/>
      <w:divBdr>
        <w:top w:val="none" w:sz="0" w:space="0" w:color="auto"/>
        <w:left w:val="none" w:sz="0" w:space="0" w:color="auto"/>
        <w:bottom w:val="none" w:sz="0" w:space="0" w:color="auto"/>
        <w:right w:val="none" w:sz="0" w:space="0" w:color="auto"/>
      </w:divBdr>
      <w:divsChild>
        <w:div w:id="162089857">
          <w:marLeft w:val="0"/>
          <w:marRight w:val="0"/>
          <w:marTop w:val="0"/>
          <w:marBottom w:val="567"/>
          <w:divBdr>
            <w:top w:val="none" w:sz="0" w:space="0" w:color="auto"/>
            <w:left w:val="none" w:sz="0" w:space="0" w:color="auto"/>
            <w:bottom w:val="none" w:sz="0" w:space="0" w:color="auto"/>
            <w:right w:val="none" w:sz="0" w:space="0" w:color="auto"/>
          </w:divBdr>
        </w:div>
        <w:div w:id="517694288">
          <w:marLeft w:val="0"/>
          <w:marRight w:val="0"/>
          <w:marTop w:val="480"/>
          <w:marBottom w:val="240"/>
          <w:divBdr>
            <w:top w:val="none" w:sz="0" w:space="0" w:color="auto"/>
            <w:left w:val="none" w:sz="0" w:space="0" w:color="auto"/>
            <w:bottom w:val="none" w:sz="0" w:space="0" w:color="auto"/>
            <w:right w:val="none" w:sz="0" w:space="0" w:color="auto"/>
          </w:divBdr>
        </w:div>
      </w:divsChild>
    </w:div>
    <w:div w:id="98974759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1918278">
      <w:bodyDiv w:val="1"/>
      <w:marLeft w:val="0"/>
      <w:marRight w:val="0"/>
      <w:marTop w:val="0"/>
      <w:marBottom w:val="0"/>
      <w:divBdr>
        <w:top w:val="none" w:sz="0" w:space="0" w:color="auto"/>
        <w:left w:val="none" w:sz="0" w:space="0" w:color="auto"/>
        <w:bottom w:val="none" w:sz="0" w:space="0" w:color="auto"/>
        <w:right w:val="none" w:sz="0" w:space="0" w:color="auto"/>
      </w:divBdr>
      <w:divsChild>
        <w:div w:id="1962178974">
          <w:marLeft w:val="0"/>
          <w:marRight w:val="0"/>
          <w:marTop w:val="0"/>
          <w:marBottom w:val="0"/>
          <w:divBdr>
            <w:top w:val="none" w:sz="0" w:space="0" w:color="auto"/>
            <w:left w:val="none" w:sz="0" w:space="0" w:color="auto"/>
            <w:bottom w:val="none" w:sz="0" w:space="0" w:color="auto"/>
            <w:right w:val="none" w:sz="0" w:space="0" w:color="auto"/>
          </w:divBdr>
          <w:divsChild>
            <w:div w:id="504171801">
              <w:marLeft w:val="0"/>
              <w:marRight w:val="0"/>
              <w:marTop w:val="0"/>
              <w:marBottom w:val="0"/>
              <w:divBdr>
                <w:top w:val="none" w:sz="0" w:space="0" w:color="auto"/>
                <w:left w:val="none" w:sz="0" w:space="0" w:color="auto"/>
                <w:bottom w:val="none" w:sz="0" w:space="0" w:color="auto"/>
                <w:right w:val="none" w:sz="0" w:space="0" w:color="auto"/>
              </w:divBdr>
              <w:divsChild>
                <w:div w:id="1155494570">
                  <w:marLeft w:val="0"/>
                  <w:marRight w:val="0"/>
                  <w:marTop w:val="0"/>
                  <w:marBottom w:val="0"/>
                  <w:divBdr>
                    <w:top w:val="none" w:sz="0" w:space="0" w:color="auto"/>
                    <w:left w:val="none" w:sz="0" w:space="0" w:color="auto"/>
                    <w:bottom w:val="none" w:sz="0" w:space="0" w:color="auto"/>
                    <w:right w:val="none" w:sz="0" w:space="0" w:color="auto"/>
                  </w:divBdr>
                  <w:divsChild>
                    <w:div w:id="2032947321">
                      <w:marLeft w:val="0"/>
                      <w:marRight w:val="0"/>
                      <w:marTop w:val="0"/>
                      <w:marBottom w:val="0"/>
                      <w:divBdr>
                        <w:top w:val="none" w:sz="0" w:space="0" w:color="auto"/>
                        <w:left w:val="none" w:sz="0" w:space="0" w:color="auto"/>
                        <w:bottom w:val="none" w:sz="0" w:space="0" w:color="auto"/>
                        <w:right w:val="none" w:sz="0" w:space="0" w:color="auto"/>
                      </w:divBdr>
                      <w:divsChild>
                        <w:div w:id="1296835549">
                          <w:marLeft w:val="0"/>
                          <w:marRight w:val="0"/>
                          <w:marTop w:val="0"/>
                          <w:marBottom w:val="0"/>
                          <w:divBdr>
                            <w:top w:val="none" w:sz="0" w:space="0" w:color="auto"/>
                            <w:left w:val="none" w:sz="0" w:space="0" w:color="auto"/>
                            <w:bottom w:val="none" w:sz="0" w:space="0" w:color="auto"/>
                            <w:right w:val="none" w:sz="0" w:space="0" w:color="auto"/>
                          </w:divBdr>
                          <w:divsChild>
                            <w:div w:id="13040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23118">
      <w:bodyDiv w:val="1"/>
      <w:marLeft w:val="0"/>
      <w:marRight w:val="0"/>
      <w:marTop w:val="0"/>
      <w:marBottom w:val="0"/>
      <w:divBdr>
        <w:top w:val="none" w:sz="0" w:space="0" w:color="auto"/>
        <w:left w:val="none" w:sz="0" w:space="0" w:color="auto"/>
        <w:bottom w:val="none" w:sz="0" w:space="0" w:color="auto"/>
        <w:right w:val="none" w:sz="0" w:space="0" w:color="auto"/>
      </w:divBdr>
      <w:divsChild>
        <w:div w:id="373503061">
          <w:marLeft w:val="0"/>
          <w:marRight w:val="0"/>
          <w:marTop w:val="0"/>
          <w:marBottom w:val="0"/>
          <w:divBdr>
            <w:top w:val="none" w:sz="0" w:space="0" w:color="auto"/>
            <w:left w:val="none" w:sz="0" w:space="0" w:color="auto"/>
            <w:bottom w:val="none" w:sz="0" w:space="0" w:color="auto"/>
            <w:right w:val="none" w:sz="0" w:space="0" w:color="auto"/>
          </w:divBdr>
        </w:div>
        <w:div w:id="1478376818">
          <w:marLeft w:val="0"/>
          <w:marRight w:val="0"/>
          <w:marTop w:val="0"/>
          <w:marBottom w:val="0"/>
          <w:divBdr>
            <w:top w:val="none" w:sz="0" w:space="0" w:color="auto"/>
            <w:left w:val="none" w:sz="0" w:space="0" w:color="auto"/>
            <w:bottom w:val="none" w:sz="0" w:space="0" w:color="auto"/>
            <w:right w:val="none" w:sz="0" w:space="0" w:color="auto"/>
          </w:divBdr>
        </w:div>
        <w:div w:id="1641032474">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2135302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0772691">
      <w:bodyDiv w:val="1"/>
      <w:marLeft w:val="0"/>
      <w:marRight w:val="0"/>
      <w:marTop w:val="0"/>
      <w:marBottom w:val="0"/>
      <w:divBdr>
        <w:top w:val="none" w:sz="0" w:space="0" w:color="auto"/>
        <w:left w:val="none" w:sz="0" w:space="0" w:color="auto"/>
        <w:bottom w:val="none" w:sz="0" w:space="0" w:color="auto"/>
        <w:right w:val="none" w:sz="0" w:space="0" w:color="auto"/>
      </w:divBdr>
    </w:div>
    <w:div w:id="1614089645">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114927">
      <w:bodyDiv w:val="1"/>
      <w:marLeft w:val="0"/>
      <w:marRight w:val="0"/>
      <w:marTop w:val="0"/>
      <w:marBottom w:val="0"/>
      <w:divBdr>
        <w:top w:val="none" w:sz="0" w:space="0" w:color="auto"/>
        <w:left w:val="none" w:sz="0" w:space="0" w:color="auto"/>
        <w:bottom w:val="none" w:sz="0" w:space="0" w:color="auto"/>
        <w:right w:val="none" w:sz="0" w:space="0" w:color="auto"/>
      </w:divBdr>
      <w:divsChild>
        <w:div w:id="223176023">
          <w:marLeft w:val="0"/>
          <w:marRight w:val="0"/>
          <w:marTop w:val="0"/>
          <w:marBottom w:val="0"/>
          <w:divBdr>
            <w:top w:val="none" w:sz="0" w:space="0" w:color="auto"/>
            <w:left w:val="none" w:sz="0" w:space="0" w:color="auto"/>
            <w:bottom w:val="none" w:sz="0" w:space="0" w:color="auto"/>
            <w:right w:val="none" w:sz="0" w:space="0" w:color="auto"/>
          </w:divBdr>
        </w:div>
        <w:div w:id="774255960">
          <w:marLeft w:val="0"/>
          <w:marRight w:val="0"/>
          <w:marTop w:val="0"/>
          <w:marBottom w:val="0"/>
          <w:divBdr>
            <w:top w:val="none" w:sz="0" w:space="0" w:color="auto"/>
            <w:left w:val="none" w:sz="0" w:space="0" w:color="auto"/>
            <w:bottom w:val="none" w:sz="0" w:space="0" w:color="auto"/>
            <w:right w:val="none" w:sz="0" w:space="0" w:color="auto"/>
          </w:divBdr>
        </w:div>
      </w:divsChild>
    </w:div>
    <w:div w:id="1999308916">
      <w:bodyDiv w:val="1"/>
      <w:marLeft w:val="0"/>
      <w:marRight w:val="0"/>
      <w:marTop w:val="0"/>
      <w:marBottom w:val="0"/>
      <w:divBdr>
        <w:top w:val="none" w:sz="0" w:space="0" w:color="auto"/>
        <w:left w:val="none" w:sz="0" w:space="0" w:color="auto"/>
        <w:bottom w:val="none" w:sz="0" w:space="0" w:color="auto"/>
        <w:right w:val="none" w:sz="0" w:space="0" w:color="auto"/>
      </w:divBdr>
    </w:div>
    <w:div w:id="2068188651">
      <w:bodyDiv w:val="1"/>
      <w:marLeft w:val="0"/>
      <w:marRight w:val="0"/>
      <w:marTop w:val="0"/>
      <w:marBottom w:val="0"/>
      <w:divBdr>
        <w:top w:val="none" w:sz="0" w:space="0" w:color="auto"/>
        <w:left w:val="none" w:sz="0" w:space="0" w:color="auto"/>
        <w:bottom w:val="none" w:sz="0" w:space="0" w:color="auto"/>
        <w:right w:val="none" w:sz="0" w:space="0" w:color="auto"/>
      </w:divBdr>
      <w:divsChild>
        <w:div w:id="1190487557">
          <w:marLeft w:val="0"/>
          <w:marRight w:val="0"/>
          <w:marTop w:val="0"/>
          <w:marBottom w:val="0"/>
          <w:divBdr>
            <w:top w:val="none" w:sz="0" w:space="0" w:color="auto"/>
            <w:left w:val="none" w:sz="0" w:space="0" w:color="auto"/>
            <w:bottom w:val="none" w:sz="0" w:space="0" w:color="auto"/>
            <w:right w:val="none" w:sz="0" w:space="0" w:color="auto"/>
          </w:divBdr>
        </w:div>
      </w:divsChild>
    </w:div>
    <w:div w:id="21157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05D9-C356-4AC3-8430-433F34DF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23752</Words>
  <Characters>13540</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projektam “Grozījumi Ministru kabineta 2009. gada 17. februāra noteikumos Nr. 152 "Lopbarības augu sēklaudzēšanas un sēklu tirdzniecības noteikumi"</vt:lpstr>
      <vt:lpstr>Izziņa par atzinumos sniegtajiem iebildumiem Ministru kabineta noteikumu projektam “Grozījumi Ministru kabineta 2009. gada 17. februāra noteikumos Nr. 152 "Lopbarības augu sēklaudzēšanas un sēklu tirdzniecības noteikumi"</vt:lpstr>
    </vt:vector>
  </TitlesOfParts>
  <Company>Zemkopības ministrija</Company>
  <LinksUpToDate>false</LinksUpToDate>
  <CharactersWithSpaces>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“Grozījumi Ministru kabineta 2009. gada 17. februāra noteikumos Nr. 152 "Lopbarības augu sēklaudzēšanas un sēklu tirdzniecības noteikumi"</dc:title>
  <dc:subject>Izziņa</dc:subject>
  <dc:creator>Laura Laizāne</dc:creator>
  <dc:description>Laizāne 67027360, laura.laizane@zm.gov.lv</dc:description>
  <cp:lastModifiedBy>Kristiāna Sebre</cp:lastModifiedBy>
  <cp:revision>21</cp:revision>
  <cp:lastPrinted>2019-04-02T17:17:00Z</cp:lastPrinted>
  <dcterms:created xsi:type="dcterms:W3CDTF">2020-05-13T12:04:00Z</dcterms:created>
  <dcterms:modified xsi:type="dcterms:W3CDTF">2020-05-14T06:57:00Z</dcterms:modified>
</cp:coreProperties>
</file>