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40F6EB33" w:rsidR="00310924" w:rsidRPr="00A90107" w:rsidRDefault="00032471" w:rsidP="006064F8">
      <w:pPr>
        <w:shd w:val="clear" w:color="auto" w:fill="FFFFFF"/>
        <w:contextualSpacing/>
        <w:jc w:val="center"/>
        <w:rPr>
          <w:b/>
          <w:sz w:val="26"/>
          <w:lang w:val="lv-LV"/>
        </w:rPr>
      </w:pPr>
      <w:bookmarkStart w:id="0" w:name="OLE_LINK3"/>
      <w:bookmarkStart w:id="1" w:name="OLE_LINK1"/>
      <w:bookmarkStart w:id="2" w:name="OLE_LINK2"/>
      <w:r w:rsidRPr="00A90107">
        <w:rPr>
          <w:b/>
          <w:sz w:val="26"/>
          <w:szCs w:val="26"/>
          <w:lang w:val="lv-LV"/>
        </w:rPr>
        <w:t xml:space="preserve">Ministru kabineta noteikumu projekta </w:t>
      </w:r>
      <w:r w:rsidR="003D3CA2" w:rsidRPr="00A90107">
        <w:rPr>
          <w:b/>
          <w:bCs/>
          <w:sz w:val="26"/>
          <w:szCs w:val="26"/>
          <w:lang w:val="lv-LV"/>
        </w:rPr>
        <w:t>“</w:t>
      </w:r>
      <w:r w:rsidR="00E17CD4" w:rsidRPr="00E17CD4">
        <w:rPr>
          <w:b/>
          <w:sz w:val="26"/>
          <w:lang w:val="lv-LV"/>
        </w:rPr>
        <w:t>Īpašā atbalsta mehānisma repatriācijas izmaksu segšanas kārtība tūrisma operatoriem</w:t>
      </w:r>
      <w:r w:rsidRPr="00A90107">
        <w:rPr>
          <w:b/>
          <w:sz w:val="26"/>
          <w:szCs w:val="26"/>
          <w:lang w:val="lv-LV"/>
        </w:rPr>
        <w:t>”</w:t>
      </w:r>
      <w:r w:rsidR="000972D6" w:rsidRPr="00A90107">
        <w:rPr>
          <w:b/>
          <w:sz w:val="26"/>
          <w:szCs w:val="26"/>
          <w:lang w:val="lv-LV"/>
        </w:rPr>
        <w:t xml:space="preserve"> </w:t>
      </w:r>
      <w:r w:rsidRPr="00A90107">
        <w:rPr>
          <w:b/>
          <w:sz w:val="26"/>
          <w:szCs w:val="26"/>
          <w:lang w:val="lv-LV"/>
        </w:rPr>
        <w:t>sākotnējās ietekmes novērtējuma ziņojums (anotācija)</w:t>
      </w:r>
    </w:p>
    <w:p w14:paraId="286653D2" w14:textId="77777777" w:rsidR="00032471" w:rsidRPr="00A90107"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A90107"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A90107" w:rsidRDefault="00310924" w:rsidP="006064F8">
            <w:pPr>
              <w:contextualSpacing/>
              <w:rPr>
                <w:rFonts w:eastAsia="Times New Roman"/>
                <w:b/>
                <w:bCs/>
                <w:iCs/>
                <w:sz w:val="26"/>
                <w:szCs w:val="26"/>
                <w:lang w:val="lv-LV" w:eastAsia="lv-LV"/>
              </w:rPr>
            </w:pPr>
            <w:r w:rsidRPr="00A90107">
              <w:rPr>
                <w:rFonts w:eastAsia="Times New Roman"/>
                <w:b/>
                <w:bCs/>
                <w:iCs/>
                <w:sz w:val="26"/>
                <w:szCs w:val="26"/>
                <w:lang w:val="lv-LV" w:eastAsia="lv-LV"/>
              </w:rPr>
              <w:t>Tiesību akta projekta anotācijas kopsavilkums</w:t>
            </w:r>
          </w:p>
        </w:tc>
      </w:tr>
      <w:tr w:rsidR="00310924" w:rsidRPr="00AD0FC4"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A90107" w:rsidRDefault="00310924" w:rsidP="006064F8">
            <w:pPr>
              <w:contextualSpacing/>
              <w:rPr>
                <w:rFonts w:eastAsia="Times New Roman"/>
                <w:iCs/>
                <w:sz w:val="26"/>
                <w:szCs w:val="26"/>
                <w:lang w:val="lv-LV" w:eastAsia="lv-LV"/>
              </w:rPr>
            </w:pPr>
            <w:r w:rsidRPr="00A90107">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67AAF93E" w14:textId="77777777" w:rsidR="00AD0FC4" w:rsidRDefault="00F40716" w:rsidP="00361156">
            <w:pPr>
              <w:contextualSpacing/>
              <w:jc w:val="both"/>
              <w:rPr>
                <w:rFonts w:eastAsia="Times New Roman"/>
                <w:iCs/>
                <w:sz w:val="26"/>
                <w:szCs w:val="26"/>
                <w:lang w:val="lv-LV"/>
              </w:rPr>
            </w:pPr>
            <w:r w:rsidRPr="00A90107">
              <w:rPr>
                <w:rFonts w:eastAsia="Times New Roman"/>
                <w:iCs/>
                <w:sz w:val="26"/>
                <w:szCs w:val="26"/>
                <w:lang w:val="lv-LV"/>
              </w:rPr>
              <w:t xml:space="preserve">Tiesību akta projekts paredz noteikt </w:t>
            </w:r>
            <w:r w:rsidR="00361156" w:rsidRPr="00A90107">
              <w:rPr>
                <w:rFonts w:eastAsia="Times New Roman"/>
                <w:iCs/>
                <w:sz w:val="26"/>
                <w:szCs w:val="26"/>
                <w:lang w:val="lv-LV"/>
              </w:rPr>
              <w:t xml:space="preserve">grantu pieejamību repatriācijas izmaksu segšanai tūrisma operatoriem, kuru darbību ietekmējusi Covid-19 izplatība </w:t>
            </w:r>
            <w:r w:rsidRPr="00A90107">
              <w:rPr>
                <w:rFonts w:eastAsia="Times New Roman"/>
                <w:iCs/>
                <w:sz w:val="26"/>
                <w:szCs w:val="26"/>
                <w:lang w:val="lv-LV"/>
              </w:rPr>
              <w:t xml:space="preserve">(turpmāk – </w:t>
            </w:r>
            <w:r w:rsidR="0066570F" w:rsidRPr="00A90107">
              <w:rPr>
                <w:rFonts w:eastAsia="Times New Roman"/>
                <w:iCs/>
                <w:sz w:val="26"/>
                <w:szCs w:val="26"/>
                <w:lang w:val="lv-LV"/>
              </w:rPr>
              <w:t>P</w:t>
            </w:r>
            <w:r w:rsidR="00B51099" w:rsidRPr="00A90107">
              <w:rPr>
                <w:rFonts w:eastAsia="Times New Roman"/>
                <w:iCs/>
                <w:sz w:val="26"/>
                <w:szCs w:val="26"/>
                <w:lang w:val="lv-LV"/>
              </w:rPr>
              <w:t>rojekts</w:t>
            </w:r>
            <w:r w:rsidRPr="00A90107">
              <w:rPr>
                <w:rFonts w:eastAsia="Times New Roman"/>
                <w:iCs/>
                <w:sz w:val="26"/>
                <w:szCs w:val="26"/>
                <w:lang w:val="lv-LV"/>
              </w:rPr>
              <w:t>).</w:t>
            </w:r>
          </w:p>
          <w:p w14:paraId="0891E1DE" w14:textId="5EF9F3A9" w:rsidR="00DD696D" w:rsidRPr="00A90107" w:rsidRDefault="00AD0FC4" w:rsidP="00361156">
            <w:pPr>
              <w:contextualSpacing/>
              <w:jc w:val="both"/>
              <w:rPr>
                <w:rFonts w:eastAsia="Times New Roman"/>
                <w:iCs/>
                <w:sz w:val="26"/>
                <w:szCs w:val="26"/>
                <w:lang w:val="lv-LV" w:eastAsia="lv-LV"/>
              </w:rPr>
            </w:pPr>
            <w:r>
              <w:rPr>
                <w:rFonts w:eastAsia="Times New Roman"/>
                <w:iCs/>
                <w:sz w:val="26"/>
                <w:szCs w:val="26"/>
                <w:lang w:val="lv-LV"/>
              </w:rPr>
              <w:t>Projekts stājas spēkā nākamajā dienā pēc tā izsludināšanas oficiālajā izdevumā “Latvijas vēstnesis”.</w:t>
            </w:r>
            <w:bookmarkStart w:id="3" w:name="_GoBack"/>
            <w:bookmarkEnd w:id="3"/>
          </w:p>
        </w:tc>
      </w:tr>
    </w:tbl>
    <w:p w14:paraId="6A8022D4" w14:textId="0FD7EE14" w:rsidR="00310924" w:rsidRPr="00A90107"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A90107"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A90107" w:rsidRDefault="00844176" w:rsidP="00434856">
            <w:pPr>
              <w:tabs>
                <w:tab w:val="left" w:pos="5888"/>
              </w:tabs>
              <w:contextualSpacing/>
              <w:jc w:val="center"/>
              <w:rPr>
                <w:rFonts w:eastAsia="Times New Roman"/>
                <w:sz w:val="26"/>
                <w:szCs w:val="26"/>
                <w:lang w:val="lv-LV" w:eastAsia="lv-LV"/>
              </w:rPr>
            </w:pPr>
            <w:r w:rsidRPr="00A90107">
              <w:rPr>
                <w:b/>
                <w:sz w:val="26"/>
                <w:lang w:val="lv-LV"/>
              </w:rPr>
              <w:t>I. Tiesību akta projekta izstrādes nepieciešamība</w:t>
            </w:r>
          </w:p>
        </w:tc>
      </w:tr>
      <w:tr w:rsidR="00844176" w:rsidRPr="00AD0FC4"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A90107" w:rsidRDefault="00844176" w:rsidP="00434856">
            <w:pPr>
              <w:contextualSpacing/>
              <w:rPr>
                <w:rFonts w:eastAsia="Times New Roman"/>
                <w:sz w:val="26"/>
                <w:szCs w:val="26"/>
                <w:lang w:val="lv-LV" w:eastAsia="lv-LV"/>
              </w:rPr>
            </w:pPr>
            <w:r w:rsidRPr="00A90107">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A90107" w:rsidRDefault="00844176" w:rsidP="00434856">
            <w:pPr>
              <w:contextualSpacing/>
              <w:rPr>
                <w:rFonts w:eastAsia="Times New Roman"/>
                <w:sz w:val="26"/>
                <w:szCs w:val="26"/>
                <w:lang w:val="lv-LV" w:eastAsia="lv-LV"/>
              </w:rPr>
            </w:pPr>
            <w:r w:rsidRPr="00A90107">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10EA6465" w14:textId="2FE31777" w:rsidR="00361156" w:rsidRDefault="00434856" w:rsidP="00361156">
            <w:pPr>
              <w:contextualSpacing/>
              <w:jc w:val="both"/>
              <w:rPr>
                <w:sz w:val="26"/>
                <w:szCs w:val="26"/>
                <w:lang w:val="lv-LV"/>
              </w:rPr>
            </w:pPr>
            <w:r w:rsidRPr="00A90107">
              <w:rPr>
                <w:sz w:val="26"/>
                <w:szCs w:val="26"/>
                <w:lang w:val="lv-LV"/>
              </w:rPr>
              <w:t>Projekts sagatavots</w:t>
            </w:r>
            <w:r w:rsidR="00B51099" w:rsidRPr="00A90107">
              <w:rPr>
                <w:sz w:val="26"/>
                <w:szCs w:val="26"/>
                <w:lang w:val="lv-LV"/>
              </w:rPr>
              <w:t xml:space="preserve">, lai samazinātu </w:t>
            </w:r>
            <w:proofErr w:type="spellStart"/>
            <w:r w:rsidR="0025654B" w:rsidRPr="00A90107">
              <w:rPr>
                <w:sz w:val="26"/>
                <w:szCs w:val="26"/>
                <w:lang w:val="lv-LV"/>
              </w:rPr>
              <w:t>koronavīrusa</w:t>
            </w:r>
            <w:proofErr w:type="spellEnd"/>
            <w:r w:rsidR="0025654B" w:rsidRPr="00A90107">
              <w:rPr>
                <w:sz w:val="26"/>
                <w:szCs w:val="26"/>
                <w:lang w:val="lv-LV"/>
              </w:rPr>
              <w:t xml:space="preserve"> izraisītās slimības </w:t>
            </w:r>
            <w:r w:rsidR="00B51099" w:rsidRPr="00A90107">
              <w:rPr>
                <w:sz w:val="26"/>
                <w:szCs w:val="26"/>
                <w:lang w:val="lv-LV"/>
              </w:rPr>
              <w:t xml:space="preserve">Covid-19 negatīvo ietekmi uz </w:t>
            </w:r>
            <w:r w:rsidR="00361156" w:rsidRPr="00A90107">
              <w:rPr>
                <w:sz w:val="26"/>
                <w:szCs w:val="26"/>
                <w:lang w:val="lv-LV"/>
              </w:rPr>
              <w:t xml:space="preserve">tūrisma operatoriem.  </w:t>
            </w:r>
          </w:p>
          <w:p w14:paraId="360802E1" w14:textId="77777777" w:rsidR="002270A8" w:rsidRPr="00A90107" w:rsidRDefault="002270A8" w:rsidP="00361156">
            <w:pPr>
              <w:contextualSpacing/>
              <w:jc w:val="both"/>
              <w:rPr>
                <w:sz w:val="26"/>
                <w:szCs w:val="26"/>
                <w:lang w:val="lv-LV"/>
              </w:rPr>
            </w:pPr>
          </w:p>
          <w:p w14:paraId="54DA60E4" w14:textId="32ADB514" w:rsidR="00C57B6E" w:rsidRPr="00C57B6E" w:rsidRDefault="00B51099" w:rsidP="00C57B6E">
            <w:pPr>
              <w:contextualSpacing/>
              <w:jc w:val="both"/>
              <w:rPr>
                <w:sz w:val="26"/>
                <w:szCs w:val="26"/>
                <w:lang w:val="lv-LV"/>
              </w:rPr>
            </w:pPr>
            <w:r w:rsidRPr="00A90107">
              <w:rPr>
                <w:sz w:val="26"/>
                <w:szCs w:val="26"/>
                <w:lang w:val="lv-LV"/>
              </w:rPr>
              <w:t xml:space="preserve"> Projekts izstrādāts</w:t>
            </w:r>
            <w:r w:rsidR="00434856" w:rsidRPr="00A90107">
              <w:rPr>
                <w:sz w:val="26"/>
                <w:szCs w:val="26"/>
                <w:lang w:val="lv-LV"/>
              </w:rPr>
              <w:t xml:space="preserve"> </w:t>
            </w:r>
            <w:r w:rsidR="004B6792" w:rsidRPr="00A90107">
              <w:rPr>
                <w:sz w:val="26"/>
                <w:szCs w:val="26"/>
                <w:lang w:val="lv-LV"/>
              </w:rPr>
              <w:t xml:space="preserve">saskaņā ar </w:t>
            </w:r>
            <w:r w:rsidR="00361156" w:rsidRPr="00A90107">
              <w:rPr>
                <w:sz w:val="26"/>
                <w:szCs w:val="26"/>
                <w:lang w:val="lv-LV"/>
              </w:rPr>
              <w:t xml:space="preserve">saskaņā ar </w:t>
            </w:r>
            <w:r w:rsidR="00C57B6E" w:rsidRPr="00C57B6E">
              <w:rPr>
                <w:sz w:val="26"/>
                <w:szCs w:val="26"/>
                <w:lang w:val="lv-LV"/>
              </w:rPr>
              <w:t>likuma</w:t>
            </w:r>
            <w:r w:rsidR="00C57B6E">
              <w:rPr>
                <w:sz w:val="26"/>
                <w:szCs w:val="26"/>
                <w:lang w:val="lv-LV"/>
              </w:rPr>
              <w:t xml:space="preserve"> </w:t>
            </w:r>
          </w:p>
          <w:p w14:paraId="58C3F526" w14:textId="77777777" w:rsidR="00C57B6E" w:rsidRPr="00C57B6E" w:rsidRDefault="00C57B6E" w:rsidP="00C57B6E">
            <w:pPr>
              <w:contextualSpacing/>
              <w:jc w:val="both"/>
              <w:rPr>
                <w:sz w:val="26"/>
                <w:szCs w:val="26"/>
                <w:lang w:val="lv-LV"/>
              </w:rPr>
            </w:pPr>
            <w:r w:rsidRPr="00C57B6E">
              <w:rPr>
                <w:sz w:val="26"/>
                <w:szCs w:val="26"/>
                <w:lang w:val="lv-LV"/>
              </w:rPr>
              <w:t xml:space="preserve">" Covid-19 infekcijas izplatības seku pārvarēšanas likums" </w:t>
            </w:r>
          </w:p>
          <w:p w14:paraId="1D2C2C75" w14:textId="2359D051" w:rsidR="00844176" w:rsidRDefault="00C57B6E" w:rsidP="00C57B6E">
            <w:pPr>
              <w:contextualSpacing/>
              <w:jc w:val="both"/>
              <w:rPr>
                <w:sz w:val="26"/>
                <w:szCs w:val="26"/>
                <w:lang w:val="lv-LV"/>
              </w:rPr>
            </w:pPr>
            <w:r w:rsidRPr="00C57B6E">
              <w:rPr>
                <w:sz w:val="26"/>
                <w:szCs w:val="26"/>
                <w:lang w:val="lv-LV"/>
              </w:rPr>
              <w:t>15. panta trešo daļu</w:t>
            </w:r>
            <w:r w:rsidR="00B51099" w:rsidRPr="00A90107">
              <w:rPr>
                <w:sz w:val="26"/>
                <w:szCs w:val="26"/>
                <w:lang w:val="lv-LV"/>
              </w:rPr>
              <w:t>.</w:t>
            </w:r>
          </w:p>
          <w:p w14:paraId="6F72510D" w14:textId="77777777" w:rsidR="00AB2BBA" w:rsidRPr="00A90107" w:rsidRDefault="00AB2BBA" w:rsidP="00361156">
            <w:pPr>
              <w:contextualSpacing/>
              <w:jc w:val="both"/>
              <w:rPr>
                <w:sz w:val="26"/>
                <w:szCs w:val="26"/>
                <w:lang w:val="lv-LV"/>
              </w:rPr>
            </w:pPr>
          </w:p>
          <w:p w14:paraId="72913D9F" w14:textId="6F308300" w:rsidR="002342E5" w:rsidRDefault="00DA7DEB" w:rsidP="004B6792">
            <w:pPr>
              <w:contextualSpacing/>
              <w:jc w:val="both"/>
              <w:rPr>
                <w:i/>
                <w:iCs/>
                <w:sz w:val="26"/>
                <w:szCs w:val="26"/>
                <w:lang w:val="lv-LV"/>
              </w:rPr>
            </w:pPr>
            <w:r w:rsidRPr="00A90107">
              <w:rPr>
                <w:sz w:val="26"/>
                <w:szCs w:val="26"/>
                <w:lang w:val="lv-LV"/>
              </w:rPr>
              <w:t xml:space="preserve">Noteikumu projekts izstrādāts saskaņā ar Eiropas Komisijas lēmumu </w:t>
            </w:r>
            <w:r w:rsidR="006D0237" w:rsidRPr="00D26601">
              <w:rPr>
                <w:sz w:val="26"/>
                <w:szCs w:val="26"/>
                <w:lang w:val="lv-LV"/>
              </w:rPr>
              <w:t>par komercdarbības atbalsta saderību ar Eiropas Savienības iekšējo tirgu</w:t>
            </w:r>
            <w:r w:rsidR="006D0237">
              <w:rPr>
                <w:sz w:val="26"/>
                <w:szCs w:val="26"/>
                <w:lang w:val="lv-LV"/>
              </w:rPr>
              <w:t xml:space="preserve"> </w:t>
            </w:r>
            <w:r w:rsidRPr="00A90107">
              <w:rPr>
                <w:sz w:val="26"/>
                <w:szCs w:val="26"/>
                <w:lang w:val="lv-LV"/>
              </w:rPr>
              <w:t xml:space="preserve">un saskaņā ar </w:t>
            </w:r>
            <w:r w:rsidR="002342E5" w:rsidRPr="002342E5">
              <w:rPr>
                <w:sz w:val="26"/>
                <w:szCs w:val="26"/>
                <w:lang w:val="lv-LV"/>
              </w:rPr>
              <w:t>Eiropas Komisijas Pagaidu regulējum</w:t>
            </w:r>
            <w:r w:rsidR="002342E5">
              <w:rPr>
                <w:sz w:val="26"/>
                <w:szCs w:val="26"/>
                <w:lang w:val="lv-LV"/>
              </w:rPr>
              <w:t>u</w:t>
            </w:r>
            <w:r w:rsidR="002342E5" w:rsidRPr="002342E5">
              <w:rPr>
                <w:sz w:val="26"/>
                <w:szCs w:val="26"/>
                <w:lang w:val="lv-LV"/>
              </w:rPr>
              <w:t xml:space="preserve"> valsts atbalsta pasākumiem, ar ko atbalsta ekonomiku pašreizējā Covid-19 uzliesmojuma situācijā </w:t>
            </w:r>
            <w:r w:rsidR="002342E5" w:rsidRPr="002342E5">
              <w:rPr>
                <w:i/>
                <w:iCs/>
                <w:sz w:val="26"/>
                <w:szCs w:val="26"/>
                <w:lang w:val="lv-LV"/>
              </w:rPr>
              <w:t>(</w:t>
            </w:r>
            <w:proofErr w:type="spellStart"/>
            <w:r w:rsidR="002342E5" w:rsidRPr="002342E5">
              <w:rPr>
                <w:i/>
                <w:iCs/>
                <w:sz w:val="26"/>
                <w:szCs w:val="26"/>
                <w:lang w:val="lv-LV"/>
              </w:rPr>
              <w:t>Temporary</w:t>
            </w:r>
            <w:proofErr w:type="spellEnd"/>
            <w:r w:rsidR="002342E5" w:rsidRPr="002342E5">
              <w:rPr>
                <w:i/>
                <w:iCs/>
                <w:sz w:val="26"/>
                <w:szCs w:val="26"/>
                <w:lang w:val="lv-LV"/>
              </w:rPr>
              <w:t xml:space="preserve"> </w:t>
            </w:r>
            <w:proofErr w:type="spellStart"/>
            <w:r w:rsidR="002342E5" w:rsidRPr="002342E5">
              <w:rPr>
                <w:i/>
                <w:iCs/>
                <w:sz w:val="26"/>
                <w:szCs w:val="26"/>
                <w:lang w:val="lv-LV"/>
              </w:rPr>
              <w:t>Framework</w:t>
            </w:r>
            <w:proofErr w:type="spellEnd"/>
            <w:r w:rsidR="002342E5" w:rsidRPr="002342E5">
              <w:rPr>
                <w:i/>
                <w:iCs/>
                <w:sz w:val="26"/>
                <w:szCs w:val="26"/>
                <w:lang w:val="lv-LV"/>
              </w:rPr>
              <w:t xml:space="preserve"> to </w:t>
            </w:r>
            <w:proofErr w:type="spellStart"/>
            <w:r w:rsidR="002342E5" w:rsidRPr="002342E5">
              <w:rPr>
                <w:i/>
                <w:iCs/>
                <w:sz w:val="26"/>
                <w:szCs w:val="26"/>
                <w:lang w:val="lv-LV"/>
              </w:rPr>
              <w:t>support</w:t>
            </w:r>
            <w:proofErr w:type="spellEnd"/>
            <w:r w:rsidR="002342E5" w:rsidRPr="002342E5">
              <w:rPr>
                <w:i/>
                <w:iCs/>
                <w:sz w:val="26"/>
                <w:szCs w:val="26"/>
                <w:lang w:val="lv-LV"/>
              </w:rPr>
              <w:t xml:space="preserve"> </w:t>
            </w:r>
            <w:proofErr w:type="spellStart"/>
            <w:r w:rsidR="002342E5" w:rsidRPr="002342E5">
              <w:rPr>
                <w:i/>
                <w:iCs/>
                <w:sz w:val="26"/>
                <w:szCs w:val="26"/>
                <w:lang w:val="lv-LV"/>
              </w:rPr>
              <w:t>the</w:t>
            </w:r>
            <w:proofErr w:type="spellEnd"/>
            <w:r w:rsidR="002342E5" w:rsidRPr="002342E5">
              <w:rPr>
                <w:i/>
                <w:iCs/>
                <w:sz w:val="26"/>
                <w:szCs w:val="26"/>
                <w:lang w:val="lv-LV"/>
              </w:rPr>
              <w:t xml:space="preserve"> </w:t>
            </w:r>
            <w:proofErr w:type="spellStart"/>
            <w:r w:rsidR="002342E5" w:rsidRPr="002342E5">
              <w:rPr>
                <w:i/>
                <w:iCs/>
                <w:sz w:val="26"/>
                <w:szCs w:val="26"/>
                <w:lang w:val="lv-LV"/>
              </w:rPr>
              <w:t>economy</w:t>
            </w:r>
            <w:proofErr w:type="spellEnd"/>
            <w:r w:rsidR="002342E5" w:rsidRPr="002342E5">
              <w:rPr>
                <w:i/>
                <w:iCs/>
                <w:sz w:val="26"/>
                <w:szCs w:val="26"/>
                <w:lang w:val="lv-LV"/>
              </w:rPr>
              <w:t xml:space="preserve"> </w:t>
            </w:r>
            <w:proofErr w:type="spellStart"/>
            <w:r w:rsidR="002342E5" w:rsidRPr="002342E5">
              <w:rPr>
                <w:i/>
                <w:iCs/>
                <w:sz w:val="26"/>
                <w:szCs w:val="26"/>
                <w:lang w:val="lv-LV"/>
              </w:rPr>
              <w:t>in</w:t>
            </w:r>
            <w:proofErr w:type="spellEnd"/>
            <w:r w:rsidR="002342E5" w:rsidRPr="002342E5">
              <w:rPr>
                <w:i/>
                <w:iCs/>
                <w:sz w:val="26"/>
                <w:szCs w:val="26"/>
                <w:lang w:val="lv-LV"/>
              </w:rPr>
              <w:t xml:space="preserve"> </w:t>
            </w:r>
            <w:proofErr w:type="spellStart"/>
            <w:r w:rsidR="002342E5" w:rsidRPr="002342E5">
              <w:rPr>
                <w:i/>
                <w:iCs/>
                <w:sz w:val="26"/>
                <w:szCs w:val="26"/>
                <w:lang w:val="lv-LV"/>
              </w:rPr>
              <w:t>the</w:t>
            </w:r>
            <w:proofErr w:type="spellEnd"/>
            <w:r w:rsidR="002342E5" w:rsidRPr="002342E5">
              <w:rPr>
                <w:i/>
                <w:iCs/>
                <w:sz w:val="26"/>
                <w:szCs w:val="26"/>
                <w:lang w:val="lv-LV"/>
              </w:rPr>
              <w:t xml:space="preserve"> </w:t>
            </w:r>
            <w:proofErr w:type="spellStart"/>
            <w:r w:rsidR="002342E5" w:rsidRPr="002342E5">
              <w:rPr>
                <w:i/>
                <w:iCs/>
                <w:sz w:val="26"/>
                <w:szCs w:val="26"/>
                <w:lang w:val="lv-LV"/>
              </w:rPr>
              <w:t>context</w:t>
            </w:r>
            <w:proofErr w:type="spellEnd"/>
            <w:r w:rsidR="002342E5" w:rsidRPr="002342E5">
              <w:rPr>
                <w:i/>
                <w:iCs/>
                <w:sz w:val="26"/>
                <w:szCs w:val="26"/>
                <w:lang w:val="lv-LV"/>
              </w:rPr>
              <w:t xml:space="preserve"> </w:t>
            </w:r>
            <w:proofErr w:type="spellStart"/>
            <w:r w:rsidR="002342E5" w:rsidRPr="002342E5">
              <w:rPr>
                <w:i/>
                <w:iCs/>
                <w:sz w:val="26"/>
                <w:szCs w:val="26"/>
                <w:lang w:val="lv-LV"/>
              </w:rPr>
              <w:t>of</w:t>
            </w:r>
            <w:proofErr w:type="spellEnd"/>
            <w:r w:rsidR="002342E5" w:rsidRPr="002342E5">
              <w:rPr>
                <w:i/>
                <w:iCs/>
                <w:sz w:val="26"/>
                <w:szCs w:val="26"/>
                <w:lang w:val="lv-LV"/>
              </w:rPr>
              <w:t xml:space="preserve"> </w:t>
            </w:r>
            <w:proofErr w:type="spellStart"/>
            <w:r w:rsidR="002342E5" w:rsidRPr="002342E5">
              <w:rPr>
                <w:i/>
                <w:iCs/>
                <w:sz w:val="26"/>
                <w:szCs w:val="26"/>
                <w:lang w:val="lv-LV"/>
              </w:rPr>
              <w:t>the</w:t>
            </w:r>
            <w:proofErr w:type="spellEnd"/>
            <w:r w:rsidR="002342E5" w:rsidRPr="002342E5">
              <w:rPr>
                <w:i/>
                <w:iCs/>
                <w:sz w:val="26"/>
                <w:szCs w:val="26"/>
                <w:lang w:val="lv-LV"/>
              </w:rPr>
              <w:t xml:space="preserve"> COVID-19 </w:t>
            </w:r>
            <w:proofErr w:type="spellStart"/>
            <w:r w:rsidR="002342E5" w:rsidRPr="002342E5">
              <w:rPr>
                <w:i/>
                <w:iCs/>
                <w:sz w:val="26"/>
                <w:szCs w:val="26"/>
                <w:lang w:val="lv-LV"/>
              </w:rPr>
              <w:t>outbreak</w:t>
            </w:r>
            <w:proofErr w:type="spellEnd"/>
            <w:r w:rsidR="002342E5" w:rsidRPr="002342E5">
              <w:rPr>
                <w:i/>
                <w:iCs/>
                <w:sz w:val="26"/>
                <w:szCs w:val="26"/>
                <w:lang w:val="lv-LV"/>
              </w:rPr>
              <w:t>)</w:t>
            </w:r>
            <w:r w:rsidR="002342E5" w:rsidRPr="002342E5">
              <w:rPr>
                <w:sz w:val="26"/>
                <w:szCs w:val="26"/>
                <w:lang w:val="lv-LV"/>
              </w:rPr>
              <w:t>.</w:t>
            </w:r>
          </w:p>
          <w:p w14:paraId="79DF1BBF" w14:textId="1D4EC967" w:rsidR="002342E5" w:rsidRPr="00A90107" w:rsidRDefault="002342E5" w:rsidP="004B6792">
            <w:pPr>
              <w:contextualSpacing/>
              <w:jc w:val="both"/>
              <w:rPr>
                <w:sz w:val="26"/>
                <w:szCs w:val="26"/>
                <w:lang w:val="lv-LV"/>
              </w:rPr>
            </w:pPr>
          </w:p>
        </w:tc>
      </w:tr>
      <w:tr w:rsidR="00844176" w:rsidRPr="00AD0FC4"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A90107" w:rsidRDefault="00844176" w:rsidP="00434856">
            <w:pPr>
              <w:contextualSpacing/>
              <w:rPr>
                <w:rFonts w:eastAsia="Times New Roman"/>
                <w:sz w:val="26"/>
                <w:szCs w:val="26"/>
                <w:lang w:val="lv-LV" w:eastAsia="lv-LV"/>
              </w:rPr>
            </w:pPr>
            <w:r w:rsidRPr="00A90107">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A90107" w:rsidRDefault="00844176" w:rsidP="00434856">
            <w:pPr>
              <w:contextualSpacing/>
              <w:rPr>
                <w:rFonts w:eastAsia="Times New Roman"/>
                <w:sz w:val="26"/>
                <w:szCs w:val="26"/>
                <w:lang w:val="lv-LV" w:eastAsia="lv-LV"/>
              </w:rPr>
            </w:pPr>
            <w:r w:rsidRPr="00A90107">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6C22643D" w14:textId="4B1471F4" w:rsidR="00372E81" w:rsidRPr="00A90107" w:rsidRDefault="003D5D5A" w:rsidP="003076A8">
            <w:pPr>
              <w:spacing w:after="160" w:line="259" w:lineRule="auto"/>
              <w:contextualSpacing/>
              <w:jc w:val="both"/>
              <w:rPr>
                <w:rFonts w:eastAsiaTheme="minorHAnsi"/>
                <w:sz w:val="26"/>
                <w:szCs w:val="26"/>
                <w:lang w:val="lv-LV"/>
              </w:rPr>
            </w:pPr>
            <w:r w:rsidRPr="00A90107">
              <w:rPr>
                <w:rFonts w:eastAsiaTheme="minorHAnsi"/>
                <w:sz w:val="26"/>
                <w:szCs w:val="26"/>
                <w:lang w:val="lv-LV"/>
              </w:rPr>
              <w:t xml:space="preserve">2020.gada 12.martā visā valsts teritorijā tika izsludināta ārkārtējā situācija ar mērķi ierobežot Covid-19 izplatību ārkārtējās situācijas spēkā esamības laikā (Ministru kabineta 2020. gada 12. marta rīkojums Nr. 103 "Par ārkārtējās situācijas izsludināšanu"). Saistībā ar COVID-19 izplatību pasaulē un Latvijā noteikta virkne stingru ierobežojošu pasākumu. Iekļautie nosacījumi būtiski ietekmē tūrisma nozares darbību, jo īpaši starptautisko pasažieru pārvadājumu pārtraukšana, liedzot ceļošanas iespējas un starptautisku sasniedzamību, pārvietošanos pa teritoriju, tādējādi ietekmējot tūrisma nozari, faktiski samazinot saimniecisko darbību vispār vai līdz galējam minimumam. Latvijas tūrisma nozares darbība šobrīd ir pilnībā apturēta, ar to zudušas Latvijas kā tūrisma </w:t>
            </w:r>
            <w:r w:rsidRPr="00A90107">
              <w:rPr>
                <w:rFonts w:eastAsiaTheme="minorHAnsi"/>
                <w:sz w:val="26"/>
                <w:szCs w:val="26"/>
                <w:lang w:val="lv-LV"/>
              </w:rPr>
              <w:lastRenderedPageBreak/>
              <w:t>galamērķa pozīcijas Baltijas, Eiropas un arī globālā kontekstā.</w:t>
            </w:r>
          </w:p>
          <w:p w14:paraId="21EDBDFC" w14:textId="77777777" w:rsidR="00A16B48" w:rsidRPr="00A90107" w:rsidRDefault="00A16B48" w:rsidP="00E90628">
            <w:pPr>
              <w:spacing w:after="160" w:line="259" w:lineRule="auto"/>
              <w:contextualSpacing/>
              <w:jc w:val="both"/>
              <w:rPr>
                <w:sz w:val="26"/>
                <w:szCs w:val="26"/>
                <w:lang w:val="lv-LV"/>
              </w:rPr>
            </w:pPr>
          </w:p>
          <w:p w14:paraId="4164DE92" w14:textId="65E70893" w:rsidR="00A16B48" w:rsidRPr="00A90107" w:rsidRDefault="00A16B48" w:rsidP="007A3FE1">
            <w:pPr>
              <w:spacing w:after="160" w:line="259" w:lineRule="auto"/>
              <w:contextualSpacing/>
              <w:jc w:val="both"/>
              <w:rPr>
                <w:sz w:val="26"/>
                <w:szCs w:val="26"/>
                <w:lang w:val="lv-LV"/>
              </w:rPr>
            </w:pPr>
            <w:r w:rsidRPr="00A90107">
              <w:rPr>
                <w:sz w:val="26"/>
                <w:szCs w:val="26"/>
                <w:lang w:val="lv-LV"/>
              </w:rPr>
              <w:t xml:space="preserve">Saskaņā ar starptautisko pasažieru pārvadājumu pārtraukšanu no 17. marta, tūrisma operatori veica ceļotāju repatriācijas, lai pagūtu tos atvest mājās pirms robežu slēgšanas. Kopā 6 operatori organizēja </w:t>
            </w:r>
            <w:r w:rsidR="00E95E1D">
              <w:rPr>
                <w:sz w:val="26"/>
                <w:szCs w:val="26"/>
                <w:lang w:val="lv-LV"/>
              </w:rPr>
              <w:t>29</w:t>
            </w:r>
            <w:r w:rsidRPr="00A90107">
              <w:rPr>
                <w:sz w:val="26"/>
                <w:szCs w:val="26"/>
                <w:lang w:val="lv-LV"/>
              </w:rPr>
              <w:t xml:space="preserve"> reisus, uz Latviju repatriējot 2</w:t>
            </w:r>
            <w:r w:rsidR="00E95E1D">
              <w:rPr>
                <w:sz w:val="26"/>
                <w:szCs w:val="26"/>
                <w:lang w:val="lv-LV"/>
              </w:rPr>
              <w:t>670</w:t>
            </w:r>
            <w:r w:rsidRPr="00A90107">
              <w:rPr>
                <w:sz w:val="26"/>
                <w:szCs w:val="26"/>
                <w:lang w:val="lv-LV"/>
              </w:rPr>
              <w:t xml:space="preserve"> personas. Operatoru tiešās izmaksas, organizējot ceļotājiem </w:t>
            </w:r>
            <w:r w:rsidR="000F6D68">
              <w:rPr>
                <w:sz w:val="26"/>
                <w:szCs w:val="26"/>
                <w:lang w:val="lv-LV"/>
              </w:rPr>
              <w:t>repatriācijas reisus</w:t>
            </w:r>
            <w:r w:rsidRPr="00A90107">
              <w:rPr>
                <w:sz w:val="26"/>
                <w:szCs w:val="26"/>
                <w:lang w:val="lv-LV"/>
              </w:rPr>
              <w:t xml:space="preserve"> vai pērkot jaunas aviobiļetes, kopā sastāda </w:t>
            </w:r>
            <w:r w:rsidR="007A3FE1" w:rsidRPr="00A90107">
              <w:rPr>
                <w:sz w:val="26"/>
                <w:szCs w:val="26"/>
                <w:lang w:val="lv-LV"/>
              </w:rPr>
              <w:t>700 382,45 euro</w:t>
            </w:r>
            <w:r w:rsidR="00773142">
              <w:rPr>
                <w:sz w:val="26"/>
                <w:szCs w:val="26"/>
                <w:lang w:val="lv-LV"/>
              </w:rPr>
              <w:t xml:space="preserve"> </w:t>
            </w:r>
            <w:r w:rsidR="00773142" w:rsidRPr="00A90107">
              <w:rPr>
                <w:sz w:val="26"/>
                <w:szCs w:val="26"/>
                <w:lang w:val="lv-LV"/>
              </w:rPr>
              <w:t>(orientējošais novērtējums, kas tiks precizēts saņemot no operatoriem zvērinātu revidentu apliecinātus aprēķinus)</w:t>
            </w:r>
            <w:r w:rsidRPr="00A90107">
              <w:rPr>
                <w:sz w:val="26"/>
                <w:szCs w:val="26"/>
                <w:lang w:val="lv-LV"/>
              </w:rPr>
              <w:t>, kuras radušās ārkārtas situācijas nevis tūrisma operatoru vainas dēļ</w:t>
            </w:r>
            <w:r w:rsidR="007A3FE1" w:rsidRPr="00A90107">
              <w:rPr>
                <w:sz w:val="26"/>
                <w:szCs w:val="26"/>
                <w:lang w:val="lv-LV"/>
              </w:rPr>
              <w:t>.</w:t>
            </w:r>
          </w:p>
          <w:p w14:paraId="1733090B" w14:textId="1BEE9C60" w:rsidR="007A3FE1" w:rsidRPr="00A90107" w:rsidRDefault="007A3FE1" w:rsidP="007A3FE1">
            <w:pPr>
              <w:spacing w:after="160" w:line="259" w:lineRule="auto"/>
              <w:contextualSpacing/>
              <w:jc w:val="both"/>
              <w:rPr>
                <w:sz w:val="26"/>
                <w:szCs w:val="26"/>
                <w:lang w:val="lv-LV"/>
              </w:rPr>
            </w:pPr>
          </w:p>
          <w:p w14:paraId="2BF1DD40" w14:textId="33838755" w:rsidR="007A3FE1" w:rsidRPr="00A90107" w:rsidRDefault="003076A8" w:rsidP="007A3FE1">
            <w:pPr>
              <w:spacing w:after="160" w:line="259" w:lineRule="auto"/>
              <w:contextualSpacing/>
              <w:jc w:val="both"/>
              <w:rPr>
                <w:sz w:val="26"/>
                <w:szCs w:val="26"/>
                <w:lang w:val="lv-LV"/>
              </w:rPr>
            </w:pPr>
            <w:r w:rsidRPr="00A90107">
              <w:rPr>
                <w:sz w:val="26"/>
                <w:szCs w:val="26"/>
                <w:lang w:val="lv-LV"/>
              </w:rPr>
              <w:t xml:space="preserve">Ievērojot augstāk minēto, ko izraisa </w:t>
            </w:r>
            <w:proofErr w:type="spellStart"/>
            <w:r w:rsidRPr="00A90107">
              <w:rPr>
                <w:sz w:val="26"/>
                <w:szCs w:val="26"/>
                <w:lang w:val="lv-LV"/>
              </w:rPr>
              <w:t>robežšķēršosnas</w:t>
            </w:r>
            <w:proofErr w:type="spellEnd"/>
            <w:r w:rsidRPr="00A90107">
              <w:rPr>
                <w:sz w:val="26"/>
                <w:szCs w:val="26"/>
                <w:lang w:val="lv-LV"/>
              </w:rPr>
              <w:t xml:space="preserve"> aizliegumi un aviācijas nozares pakalpojumu nepieejamība, Ekonomikas ministrija saskata tūrisma operatoru likviditātes </w:t>
            </w:r>
            <w:r w:rsidR="005911E6">
              <w:rPr>
                <w:sz w:val="26"/>
                <w:szCs w:val="26"/>
                <w:lang w:val="lv-LV"/>
              </w:rPr>
              <w:t>riskus</w:t>
            </w:r>
            <w:r w:rsidR="00223C2A" w:rsidRPr="00A90107">
              <w:rPr>
                <w:sz w:val="26"/>
                <w:szCs w:val="26"/>
                <w:lang w:val="lv-LV"/>
              </w:rPr>
              <w:t xml:space="preserve">. </w:t>
            </w:r>
          </w:p>
          <w:p w14:paraId="64544E79" w14:textId="1153643B" w:rsidR="00223C2A" w:rsidRPr="00A90107" w:rsidRDefault="00223C2A" w:rsidP="007A3FE1">
            <w:pPr>
              <w:spacing w:after="160" w:line="259" w:lineRule="auto"/>
              <w:contextualSpacing/>
              <w:jc w:val="both"/>
              <w:rPr>
                <w:sz w:val="26"/>
                <w:szCs w:val="26"/>
                <w:lang w:val="lv-LV"/>
              </w:rPr>
            </w:pPr>
          </w:p>
          <w:p w14:paraId="18A0198E" w14:textId="63F4B6D1" w:rsidR="00223C2A" w:rsidRPr="00A90107" w:rsidRDefault="00223C2A" w:rsidP="007A3FE1">
            <w:pPr>
              <w:spacing w:after="160" w:line="259" w:lineRule="auto"/>
              <w:contextualSpacing/>
              <w:jc w:val="both"/>
              <w:rPr>
                <w:sz w:val="26"/>
                <w:szCs w:val="26"/>
                <w:lang w:val="lv-LV"/>
              </w:rPr>
            </w:pPr>
            <w:r w:rsidRPr="00A90107">
              <w:rPr>
                <w:sz w:val="26"/>
                <w:szCs w:val="26"/>
                <w:lang w:val="lv-LV"/>
              </w:rPr>
              <w:t>Jāņem vērā, ka tūrisma operatoriem dēļ 100% apgrozījuma krituma nav pietiekamu finanšu līdzekļu</w:t>
            </w:r>
            <w:r w:rsidR="00A7046E" w:rsidRPr="00A90107">
              <w:rPr>
                <w:sz w:val="26"/>
                <w:szCs w:val="26"/>
                <w:lang w:val="lv-LV"/>
              </w:rPr>
              <w:t>. L</w:t>
            </w:r>
            <w:r w:rsidRPr="00A90107">
              <w:rPr>
                <w:sz w:val="26"/>
                <w:szCs w:val="26"/>
                <w:lang w:val="lv-LV"/>
              </w:rPr>
              <w:t xml:space="preserve">ielākā daļa līdzekļu jau novirzīta </w:t>
            </w:r>
            <w:r w:rsidR="00B47AC8" w:rsidRPr="00A90107">
              <w:rPr>
                <w:sz w:val="26"/>
                <w:szCs w:val="26"/>
                <w:lang w:val="lv-LV"/>
              </w:rPr>
              <w:t>starptautisko</w:t>
            </w:r>
            <w:r w:rsidRPr="00A90107">
              <w:rPr>
                <w:sz w:val="26"/>
                <w:szCs w:val="26"/>
                <w:lang w:val="lv-LV"/>
              </w:rPr>
              <w:t xml:space="preserve"> saistību segšanai (sadarbības partneriem ārvalstīs – tūristu mītnes, aviokompānijām </w:t>
            </w:r>
            <w:proofErr w:type="spellStart"/>
            <w:r w:rsidRPr="00A90107">
              <w:rPr>
                <w:sz w:val="26"/>
                <w:szCs w:val="26"/>
                <w:lang w:val="lv-LV"/>
              </w:rPr>
              <w:t>utt</w:t>
            </w:r>
            <w:proofErr w:type="spellEnd"/>
            <w:r w:rsidRPr="00A90107">
              <w:rPr>
                <w:sz w:val="26"/>
                <w:szCs w:val="26"/>
                <w:lang w:val="lv-LV"/>
              </w:rPr>
              <w:t xml:space="preserve">), kas atpakaļ naudu operatoram neatgriež, pamatojoties uz nepārvaramu varu. Patreizējā ārkārtas situācijā apdrošinātāji zaudējumus par nenotikušajiem tūrisma operatora sagatavotajiem kompleksajiem tūrisma pakalpojumiem neatlīdzina. </w:t>
            </w:r>
          </w:p>
          <w:p w14:paraId="32927350" w14:textId="77777777" w:rsidR="00223C2A" w:rsidRPr="00A90107" w:rsidRDefault="00223C2A" w:rsidP="007A3FE1">
            <w:pPr>
              <w:spacing w:after="160" w:line="259" w:lineRule="auto"/>
              <w:contextualSpacing/>
              <w:jc w:val="both"/>
              <w:rPr>
                <w:sz w:val="26"/>
                <w:szCs w:val="26"/>
                <w:lang w:val="lv-LV"/>
              </w:rPr>
            </w:pPr>
          </w:p>
          <w:p w14:paraId="40FD8C15" w14:textId="4AD3BCE9" w:rsidR="00223C2A" w:rsidRPr="00A90107" w:rsidRDefault="00223C2A" w:rsidP="007A3FE1">
            <w:pPr>
              <w:spacing w:after="160" w:line="259" w:lineRule="auto"/>
              <w:contextualSpacing/>
              <w:jc w:val="both"/>
              <w:rPr>
                <w:sz w:val="26"/>
                <w:szCs w:val="26"/>
                <w:lang w:val="lv-LV"/>
              </w:rPr>
            </w:pPr>
            <w:r w:rsidRPr="00A90107">
              <w:rPr>
                <w:sz w:val="26"/>
                <w:szCs w:val="26"/>
                <w:lang w:val="lv-LV"/>
              </w:rPr>
              <w:t>Tādējādi šādā ārkārtas situācijā, kad</w:t>
            </w:r>
            <w:r w:rsidR="00A7046E" w:rsidRPr="00A90107">
              <w:rPr>
                <w:sz w:val="26"/>
                <w:szCs w:val="26"/>
                <w:lang w:val="lv-LV"/>
              </w:rPr>
              <w:t xml:space="preserve"> robežu slēgšanas dē</w:t>
            </w:r>
            <w:r w:rsidR="00CA4451">
              <w:rPr>
                <w:sz w:val="26"/>
                <w:szCs w:val="26"/>
                <w:lang w:val="lv-LV"/>
              </w:rPr>
              <w:t>ļ</w:t>
            </w:r>
            <w:r w:rsidR="00A7046E" w:rsidRPr="00A90107">
              <w:rPr>
                <w:sz w:val="26"/>
                <w:szCs w:val="26"/>
                <w:lang w:val="lv-LV"/>
              </w:rPr>
              <w:t xml:space="preserve"> </w:t>
            </w:r>
            <w:r w:rsidRPr="00A90107">
              <w:rPr>
                <w:sz w:val="26"/>
                <w:szCs w:val="26"/>
                <w:lang w:val="lv-LV"/>
              </w:rPr>
              <w:t>tūrisma operatoriem nācās īsā laikā organizēt vienlaikus visu uz ārzemēm izbraukušo Latvijas tūristu repatriāciju</w:t>
            </w:r>
            <w:r w:rsidR="00CA4451">
              <w:rPr>
                <w:sz w:val="26"/>
                <w:szCs w:val="26"/>
                <w:lang w:val="lv-LV"/>
              </w:rPr>
              <w:t>,</w:t>
            </w:r>
            <w:r w:rsidRPr="00A90107">
              <w:rPr>
                <w:sz w:val="26"/>
                <w:szCs w:val="26"/>
                <w:lang w:val="lv-LV"/>
              </w:rPr>
              <w:t xml:space="preserve"> šie repatriācijas izdevumi būtu jāsedz no valsts budžeta. </w:t>
            </w:r>
          </w:p>
          <w:p w14:paraId="20A3B931" w14:textId="440461FF" w:rsidR="00157E5C" w:rsidRPr="00A90107" w:rsidRDefault="00157E5C" w:rsidP="007A3FE1">
            <w:pPr>
              <w:spacing w:after="160" w:line="259" w:lineRule="auto"/>
              <w:contextualSpacing/>
              <w:jc w:val="both"/>
              <w:rPr>
                <w:sz w:val="26"/>
                <w:szCs w:val="26"/>
                <w:lang w:val="lv-LV"/>
              </w:rPr>
            </w:pPr>
          </w:p>
          <w:p w14:paraId="77303B44" w14:textId="15F96097" w:rsidR="00157E5C" w:rsidRPr="00A90107" w:rsidRDefault="00A7046E" w:rsidP="007A3FE1">
            <w:pPr>
              <w:spacing w:after="160" w:line="259" w:lineRule="auto"/>
              <w:contextualSpacing/>
              <w:jc w:val="both"/>
              <w:rPr>
                <w:sz w:val="26"/>
                <w:szCs w:val="26"/>
                <w:lang w:val="lv-LV"/>
              </w:rPr>
            </w:pPr>
            <w:r w:rsidRPr="00A90107">
              <w:rPr>
                <w:sz w:val="26"/>
                <w:szCs w:val="26"/>
                <w:lang w:val="lv-LV"/>
              </w:rPr>
              <w:t xml:space="preserve">Noteikumu projekts paredz, ka Latvijā reģistrēti un licencēti tūrisma operatori </w:t>
            </w:r>
            <w:r w:rsidR="00055DC1" w:rsidRPr="00A90107">
              <w:rPr>
                <w:sz w:val="26"/>
                <w:szCs w:val="26"/>
                <w:lang w:val="lv-LV"/>
              </w:rPr>
              <w:t xml:space="preserve">līdz 2020.gada </w:t>
            </w:r>
            <w:r w:rsidR="00B47AC8">
              <w:rPr>
                <w:sz w:val="26"/>
                <w:szCs w:val="26"/>
                <w:lang w:val="lv-LV"/>
              </w:rPr>
              <w:t xml:space="preserve">1.oktobrim </w:t>
            </w:r>
            <w:r w:rsidRPr="00A90107">
              <w:rPr>
                <w:sz w:val="26"/>
                <w:szCs w:val="26"/>
                <w:lang w:val="lv-LV"/>
              </w:rPr>
              <w:t>varēs iesniegt pieteikumu</w:t>
            </w:r>
            <w:r w:rsidR="00B47AC8">
              <w:rPr>
                <w:sz w:val="26"/>
                <w:szCs w:val="26"/>
                <w:lang w:val="lv-LV"/>
              </w:rPr>
              <w:t>s</w:t>
            </w:r>
            <w:r w:rsidRPr="00A90107">
              <w:rPr>
                <w:sz w:val="26"/>
                <w:szCs w:val="26"/>
                <w:lang w:val="lv-LV"/>
              </w:rPr>
              <w:t xml:space="preserve"> Patērētāju tiesību aizsardzības centrā granta saņemšanai, lai kompensētu Covid-19 izplatības rezultātā radušās tūristu repatriācijas izmaksas. </w:t>
            </w:r>
          </w:p>
          <w:p w14:paraId="113750B4" w14:textId="3B18EA16" w:rsidR="00055DC1" w:rsidRDefault="00055DC1" w:rsidP="00055DC1">
            <w:pPr>
              <w:spacing w:after="160" w:line="259" w:lineRule="auto"/>
              <w:contextualSpacing/>
              <w:jc w:val="both"/>
              <w:rPr>
                <w:sz w:val="26"/>
                <w:szCs w:val="26"/>
                <w:lang w:val="lv-LV"/>
              </w:rPr>
            </w:pPr>
            <w:r w:rsidRPr="00A90107">
              <w:rPr>
                <w:sz w:val="26"/>
                <w:szCs w:val="26"/>
                <w:lang w:val="lv-LV"/>
              </w:rPr>
              <w:t xml:space="preserve">Aptaujājot tūrisma operatorus ir atsaukušies seši, kuri informēja par savām </w:t>
            </w:r>
            <w:r w:rsidRPr="00A90107">
              <w:rPr>
                <w:rFonts w:eastAsia="Times New Roman"/>
                <w:sz w:val="26"/>
                <w:szCs w:val="26"/>
                <w:lang w:val="lv-LV" w:eastAsia="lv-LV"/>
              </w:rPr>
              <w:t xml:space="preserve">indikatīvajām izmaksām repatriācijas nodrošināšanā </w:t>
            </w:r>
            <w:r w:rsidRPr="00A90107">
              <w:rPr>
                <w:sz w:val="26"/>
                <w:szCs w:val="26"/>
                <w:lang w:val="lv-LV"/>
              </w:rPr>
              <w:t xml:space="preserve">700 382,45 euro apmērā. Vienam </w:t>
            </w:r>
            <w:r w:rsidRPr="00A90107">
              <w:rPr>
                <w:sz w:val="26"/>
                <w:szCs w:val="26"/>
                <w:lang w:val="lv-LV"/>
              </w:rPr>
              <w:lastRenderedPageBreak/>
              <w:t>operatoram maksimālās izmaksas nebija lielākas par 220 000 euro.</w:t>
            </w:r>
          </w:p>
          <w:p w14:paraId="45D93338" w14:textId="388ED465" w:rsidR="004D5F1F" w:rsidRDefault="004D5F1F" w:rsidP="00055DC1">
            <w:pPr>
              <w:spacing w:after="160" w:line="259" w:lineRule="auto"/>
              <w:contextualSpacing/>
              <w:jc w:val="both"/>
              <w:rPr>
                <w:sz w:val="26"/>
                <w:szCs w:val="26"/>
                <w:lang w:val="lv-LV"/>
              </w:rPr>
            </w:pPr>
          </w:p>
          <w:p w14:paraId="1C75AB6A" w14:textId="0078767C" w:rsidR="004D5F1F" w:rsidRPr="00B62DCF" w:rsidRDefault="004D5F1F" w:rsidP="00055DC1">
            <w:pPr>
              <w:spacing w:after="160" w:line="259" w:lineRule="auto"/>
              <w:contextualSpacing/>
              <w:jc w:val="both"/>
              <w:rPr>
                <w:sz w:val="26"/>
                <w:szCs w:val="26"/>
                <w:lang w:val="lv-LV"/>
              </w:rPr>
            </w:pPr>
            <w:r w:rsidRPr="00B62DCF">
              <w:rPr>
                <w:sz w:val="26"/>
                <w:szCs w:val="26"/>
                <w:lang w:val="lv-LV"/>
              </w:rPr>
              <w:t>Vienlaikus skaidrojam, ka šo noteikumu mērķis ir piešķirt atbalstu dzīvotspējīgiem saimnieciskās darbības veicējiem, to likviditātes uzlabošanai, lai mazinātu apgrozāmo līdzekļu iztrūkumu, kas radās tūrisma operatoriem saistībā ar ceļotāju repatriācijas izmaksām, un palīdzēt tiem pakāpeniski atjaunot savu darbību vīrusa uzliesmojuma laikā un pēc tā. Tādējādi atsāk</w:t>
            </w:r>
            <w:r w:rsidR="00F051CA" w:rsidRPr="00B62DCF">
              <w:rPr>
                <w:sz w:val="26"/>
                <w:szCs w:val="26"/>
                <w:lang w:val="lv-LV"/>
              </w:rPr>
              <w:t>o</w:t>
            </w:r>
            <w:r w:rsidRPr="00B62DCF">
              <w:rPr>
                <w:sz w:val="26"/>
                <w:szCs w:val="26"/>
                <w:lang w:val="lv-LV"/>
              </w:rPr>
              <w:t xml:space="preserve">t savu saimniecisko darbību pēc vīrusa uzliesmojuma, lai no saimnieciskās darbības ieņēmumiem segtu saistības pret klientiem. </w:t>
            </w:r>
          </w:p>
          <w:p w14:paraId="3DB859BE" w14:textId="62CAE30F" w:rsidR="00B71F87" w:rsidRPr="00B62DCF" w:rsidRDefault="00B71F87" w:rsidP="00055DC1">
            <w:pPr>
              <w:spacing w:after="160" w:line="259" w:lineRule="auto"/>
              <w:contextualSpacing/>
              <w:jc w:val="both"/>
              <w:rPr>
                <w:sz w:val="26"/>
                <w:szCs w:val="26"/>
                <w:lang w:val="lv-LV"/>
              </w:rPr>
            </w:pPr>
            <w:r w:rsidRPr="00B62DCF">
              <w:rPr>
                <w:sz w:val="26"/>
                <w:szCs w:val="26"/>
                <w:lang w:val="lv-LV"/>
              </w:rPr>
              <w:t xml:space="preserve">Tūrisma likuma </w:t>
            </w:r>
            <w:r w:rsidR="00225696" w:rsidRPr="00B62DCF">
              <w:rPr>
                <w:sz w:val="26"/>
                <w:szCs w:val="26"/>
                <w:lang w:val="lv-LV"/>
              </w:rPr>
              <w:t>1.panta 33) punkts definē, ka ceļotāja repatriācija ir ceļotāja nogādāšana atpakaļ izbraukšanas vietā vai citā vietā, par kuru līgumslēdzējas puses vienojas.</w:t>
            </w:r>
          </w:p>
          <w:p w14:paraId="0EFE1B6C" w14:textId="74FD2D8C" w:rsidR="00B71F87" w:rsidRDefault="00FC15DD" w:rsidP="00055DC1">
            <w:pPr>
              <w:spacing w:after="160" w:line="259" w:lineRule="auto"/>
              <w:contextualSpacing/>
              <w:jc w:val="both"/>
              <w:rPr>
                <w:sz w:val="26"/>
                <w:szCs w:val="26"/>
                <w:lang w:val="lv-LV"/>
              </w:rPr>
            </w:pPr>
            <w:r w:rsidRPr="00B62DCF">
              <w:rPr>
                <w:sz w:val="26"/>
                <w:szCs w:val="26"/>
                <w:lang w:val="lv-LV"/>
              </w:rPr>
              <w:t>Noteikumu projekts nosaka, ka granti paredzēti Covid-19 ietekmēto saimnieciskās darbības veicēju repatriācijas izmaksu segšanai. Līdz ar to, šīs divas normas kopsakarā nosaka to, ka ar grantiem tiek kompensētas ārkārtas transporta izmaksas, kas radās nogādājot ceļotājus atpakaļ izbraukšanas vietā (Latvijā)</w:t>
            </w:r>
            <w:r w:rsidR="00506DF5" w:rsidRPr="00B62DCF">
              <w:rPr>
                <w:sz w:val="26"/>
                <w:szCs w:val="26"/>
                <w:lang w:val="lv-LV"/>
              </w:rPr>
              <w:t xml:space="preserve"> Covid-19 izraisītā ārkārtas stāvokļa laikā no 2020.gada 12.marta (Latvijas valdība izsludināja ārkārtējo situāciju) līdz 9.jūnijam (ārkārtējās situācijas beigas).</w:t>
            </w:r>
          </w:p>
          <w:p w14:paraId="2FC940CE" w14:textId="77777777" w:rsidR="00506DF5" w:rsidRDefault="00506DF5" w:rsidP="00055DC1">
            <w:pPr>
              <w:spacing w:after="160" w:line="259" w:lineRule="auto"/>
              <w:contextualSpacing/>
              <w:jc w:val="both"/>
              <w:rPr>
                <w:sz w:val="26"/>
                <w:szCs w:val="26"/>
                <w:lang w:val="lv-LV"/>
              </w:rPr>
            </w:pPr>
          </w:p>
          <w:p w14:paraId="495079F9" w14:textId="684BED80" w:rsidR="00B33032" w:rsidRDefault="00B33032" w:rsidP="00055DC1">
            <w:pPr>
              <w:spacing w:after="160" w:line="259" w:lineRule="auto"/>
              <w:contextualSpacing/>
              <w:jc w:val="both"/>
              <w:rPr>
                <w:sz w:val="26"/>
                <w:szCs w:val="26"/>
                <w:lang w:val="lv-LV"/>
              </w:rPr>
            </w:pPr>
            <w:r>
              <w:rPr>
                <w:sz w:val="26"/>
                <w:szCs w:val="26"/>
                <w:lang w:val="lv-LV"/>
              </w:rPr>
              <w:t xml:space="preserve">Atbalsta programma tiks ieviesta saskaņā ar </w:t>
            </w:r>
            <w:r w:rsidRPr="00B33032">
              <w:rPr>
                <w:sz w:val="26"/>
                <w:szCs w:val="26"/>
                <w:lang w:val="lv-LV"/>
              </w:rPr>
              <w:t>Eiropas Komisijas Pagaidu regulējumu valsts atbalsta pasākumiem, ar ko atbalsta ekonomiku pašreizējā Covid-19 uzliesmojuma situācijā (</w:t>
            </w:r>
            <w:proofErr w:type="spellStart"/>
            <w:r w:rsidRPr="00827FF8">
              <w:rPr>
                <w:i/>
                <w:iCs/>
                <w:sz w:val="26"/>
                <w:szCs w:val="26"/>
                <w:lang w:val="lv-LV"/>
              </w:rPr>
              <w:t>Temporary</w:t>
            </w:r>
            <w:proofErr w:type="spellEnd"/>
            <w:r w:rsidRPr="00827FF8">
              <w:rPr>
                <w:i/>
                <w:iCs/>
                <w:sz w:val="26"/>
                <w:szCs w:val="26"/>
                <w:lang w:val="lv-LV"/>
              </w:rPr>
              <w:t xml:space="preserve"> </w:t>
            </w:r>
            <w:proofErr w:type="spellStart"/>
            <w:r w:rsidRPr="00827FF8">
              <w:rPr>
                <w:i/>
                <w:iCs/>
                <w:sz w:val="26"/>
                <w:szCs w:val="26"/>
                <w:lang w:val="lv-LV"/>
              </w:rPr>
              <w:t>Framework</w:t>
            </w:r>
            <w:proofErr w:type="spellEnd"/>
            <w:r w:rsidRPr="00827FF8">
              <w:rPr>
                <w:i/>
                <w:iCs/>
                <w:sz w:val="26"/>
                <w:szCs w:val="26"/>
                <w:lang w:val="lv-LV"/>
              </w:rPr>
              <w:t xml:space="preserve"> to </w:t>
            </w:r>
            <w:proofErr w:type="spellStart"/>
            <w:r w:rsidRPr="00827FF8">
              <w:rPr>
                <w:i/>
                <w:iCs/>
                <w:sz w:val="26"/>
                <w:szCs w:val="26"/>
                <w:lang w:val="lv-LV"/>
              </w:rPr>
              <w:t>support</w:t>
            </w:r>
            <w:proofErr w:type="spellEnd"/>
            <w:r w:rsidRPr="00827FF8">
              <w:rPr>
                <w:i/>
                <w:iCs/>
                <w:sz w:val="26"/>
                <w:szCs w:val="26"/>
                <w:lang w:val="lv-LV"/>
              </w:rPr>
              <w:t xml:space="preserve"> </w:t>
            </w:r>
            <w:proofErr w:type="spellStart"/>
            <w:r w:rsidRPr="00827FF8">
              <w:rPr>
                <w:i/>
                <w:iCs/>
                <w:sz w:val="26"/>
                <w:szCs w:val="26"/>
                <w:lang w:val="lv-LV"/>
              </w:rPr>
              <w:t>the</w:t>
            </w:r>
            <w:proofErr w:type="spellEnd"/>
            <w:r w:rsidRPr="00827FF8">
              <w:rPr>
                <w:i/>
                <w:iCs/>
                <w:sz w:val="26"/>
                <w:szCs w:val="26"/>
                <w:lang w:val="lv-LV"/>
              </w:rPr>
              <w:t xml:space="preserve"> </w:t>
            </w:r>
            <w:proofErr w:type="spellStart"/>
            <w:r w:rsidRPr="00827FF8">
              <w:rPr>
                <w:i/>
                <w:iCs/>
                <w:sz w:val="26"/>
                <w:szCs w:val="26"/>
                <w:lang w:val="lv-LV"/>
              </w:rPr>
              <w:t>economy</w:t>
            </w:r>
            <w:proofErr w:type="spellEnd"/>
            <w:r w:rsidRPr="00827FF8">
              <w:rPr>
                <w:i/>
                <w:iCs/>
                <w:sz w:val="26"/>
                <w:szCs w:val="26"/>
                <w:lang w:val="lv-LV"/>
              </w:rPr>
              <w:t xml:space="preserve"> </w:t>
            </w:r>
            <w:proofErr w:type="spellStart"/>
            <w:r w:rsidRPr="00827FF8">
              <w:rPr>
                <w:i/>
                <w:iCs/>
                <w:sz w:val="26"/>
                <w:szCs w:val="26"/>
                <w:lang w:val="lv-LV"/>
              </w:rPr>
              <w:t>in</w:t>
            </w:r>
            <w:proofErr w:type="spellEnd"/>
            <w:r w:rsidRPr="00827FF8">
              <w:rPr>
                <w:i/>
                <w:iCs/>
                <w:sz w:val="26"/>
                <w:szCs w:val="26"/>
                <w:lang w:val="lv-LV"/>
              </w:rPr>
              <w:t xml:space="preserve"> </w:t>
            </w:r>
            <w:proofErr w:type="spellStart"/>
            <w:r w:rsidRPr="00827FF8">
              <w:rPr>
                <w:i/>
                <w:iCs/>
                <w:sz w:val="26"/>
                <w:szCs w:val="26"/>
                <w:lang w:val="lv-LV"/>
              </w:rPr>
              <w:t>the</w:t>
            </w:r>
            <w:proofErr w:type="spellEnd"/>
            <w:r w:rsidRPr="00827FF8">
              <w:rPr>
                <w:i/>
                <w:iCs/>
                <w:sz w:val="26"/>
                <w:szCs w:val="26"/>
                <w:lang w:val="lv-LV"/>
              </w:rPr>
              <w:t xml:space="preserve"> </w:t>
            </w:r>
            <w:proofErr w:type="spellStart"/>
            <w:r w:rsidRPr="00827FF8">
              <w:rPr>
                <w:i/>
                <w:iCs/>
                <w:sz w:val="26"/>
                <w:szCs w:val="26"/>
                <w:lang w:val="lv-LV"/>
              </w:rPr>
              <w:t>context</w:t>
            </w:r>
            <w:proofErr w:type="spellEnd"/>
            <w:r w:rsidRPr="00827FF8">
              <w:rPr>
                <w:i/>
                <w:iCs/>
                <w:sz w:val="26"/>
                <w:szCs w:val="26"/>
                <w:lang w:val="lv-LV"/>
              </w:rPr>
              <w:t xml:space="preserve"> </w:t>
            </w:r>
            <w:proofErr w:type="spellStart"/>
            <w:r w:rsidRPr="00827FF8">
              <w:rPr>
                <w:i/>
                <w:iCs/>
                <w:sz w:val="26"/>
                <w:szCs w:val="26"/>
                <w:lang w:val="lv-LV"/>
              </w:rPr>
              <w:t>of</w:t>
            </w:r>
            <w:proofErr w:type="spellEnd"/>
            <w:r w:rsidRPr="00827FF8">
              <w:rPr>
                <w:i/>
                <w:iCs/>
                <w:sz w:val="26"/>
                <w:szCs w:val="26"/>
                <w:lang w:val="lv-LV"/>
              </w:rPr>
              <w:t xml:space="preserve"> </w:t>
            </w:r>
            <w:proofErr w:type="spellStart"/>
            <w:r w:rsidRPr="00827FF8">
              <w:rPr>
                <w:i/>
                <w:iCs/>
                <w:sz w:val="26"/>
                <w:szCs w:val="26"/>
                <w:lang w:val="lv-LV"/>
              </w:rPr>
              <w:t>the</w:t>
            </w:r>
            <w:proofErr w:type="spellEnd"/>
            <w:r w:rsidRPr="00827FF8">
              <w:rPr>
                <w:i/>
                <w:iCs/>
                <w:sz w:val="26"/>
                <w:szCs w:val="26"/>
                <w:lang w:val="lv-LV"/>
              </w:rPr>
              <w:t xml:space="preserve"> COVID-19 </w:t>
            </w:r>
            <w:proofErr w:type="spellStart"/>
            <w:r w:rsidRPr="00827FF8">
              <w:rPr>
                <w:i/>
                <w:iCs/>
                <w:sz w:val="26"/>
                <w:szCs w:val="26"/>
                <w:lang w:val="lv-LV"/>
              </w:rPr>
              <w:t>outbreak</w:t>
            </w:r>
            <w:proofErr w:type="spellEnd"/>
            <w:r w:rsidRPr="00B33032">
              <w:rPr>
                <w:sz w:val="26"/>
                <w:szCs w:val="26"/>
                <w:lang w:val="lv-LV"/>
              </w:rPr>
              <w:t>).</w:t>
            </w:r>
          </w:p>
          <w:p w14:paraId="7C858CA2" w14:textId="191550E3" w:rsidR="00C65E99" w:rsidRDefault="00827FF8" w:rsidP="00827FF8">
            <w:pPr>
              <w:spacing w:after="160" w:line="259" w:lineRule="auto"/>
              <w:contextualSpacing/>
              <w:jc w:val="both"/>
              <w:rPr>
                <w:sz w:val="26"/>
                <w:szCs w:val="26"/>
                <w:lang w:val="lv-LV"/>
              </w:rPr>
            </w:pPr>
            <w:r>
              <w:rPr>
                <w:sz w:val="26"/>
                <w:szCs w:val="26"/>
                <w:lang w:val="lv-LV"/>
              </w:rPr>
              <w:t xml:space="preserve">Līdz ar to, šis </w:t>
            </w:r>
            <w:r w:rsidRPr="00617689">
              <w:rPr>
                <w:sz w:val="26"/>
                <w:szCs w:val="26"/>
                <w:lang w:val="lv-LV"/>
              </w:rPr>
              <w:t xml:space="preserve">noteikumu projekts </w:t>
            </w:r>
            <w:r w:rsidR="00022612" w:rsidRPr="00617689">
              <w:rPr>
                <w:sz w:val="26"/>
                <w:szCs w:val="26"/>
                <w:lang w:val="lv-LV"/>
              </w:rPr>
              <w:t xml:space="preserve">tika </w:t>
            </w:r>
            <w:proofErr w:type="spellStart"/>
            <w:r w:rsidRPr="00617689">
              <w:rPr>
                <w:sz w:val="26"/>
                <w:szCs w:val="26"/>
                <w:lang w:val="lv-LV"/>
              </w:rPr>
              <w:t>notificēts</w:t>
            </w:r>
            <w:proofErr w:type="spellEnd"/>
            <w:r w:rsidRPr="00617689">
              <w:rPr>
                <w:sz w:val="26"/>
                <w:szCs w:val="26"/>
                <w:lang w:val="lv-LV"/>
              </w:rPr>
              <w:t xml:space="preserve"> </w:t>
            </w:r>
            <w:r w:rsidR="00022612" w:rsidRPr="00617689">
              <w:rPr>
                <w:sz w:val="26"/>
                <w:szCs w:val="26"/>
                <w:lang w:val="lv-LV"/>
              </w:rPr>
              <w:t xml:space="preserve"> </w:t>
            </w:r>
            <w:r w:rsidRPr="00617689">
              <w:rPr>
                <w:sz w:val="26"/>
                <w:szCs w:val="26"/>
                <w:lang w:val="lv-LV"/>
              </w:rPr>
              <w:t>Eiropas Komisijā lēmuma pieņemšanai par noteikumu projektā ietvertā komercdarbības atbalsta saderību ar Eiropas Savienības iekšējo tirgu.</w:t>
            </w:r>
            <w:r w:rsidR="00147F6F" w:rsidRPr="00617689">
              <w:rPr>
                <w:sz w:val="26"/>
                <w:szCs w:val="26"/>
                <w:lang w:val="lv-LV"/>
              </w:rPr>
              <w:t xml:space="preserve"> </w:t>
            </w:r>
            <w:r w:rsidR="00022612" w:rsidRPr="00617689">
              <w:rPr>
                <w:sz w:val="26"/>
                <w:szCs w:val="26"/>
                <w:lang w:val="lv-LV"/>
              </w:rPr>
              <w:t xml:space="preserve">2020.gada 29.maijā tika pieņemts </w:t>
            </w:r>
            <w:r w:rsidR="009538BF" w:rsidRPr="00A7389A">
              <w:rPr>
                <w:sz w:val="26"/>
                <w:szCs w:val="26"/>
                <w:lang w:val="lv-LV"/>
              </w:rPr>
              <w:t>pozitīvs</w:t>
            </w:r>
            <w:r w:rsidR="00147F6F" w:rsidRPr="00A7389A">
              <w:rPr>
                <w:sz w:val="26"/>
                <w:szCs w:val="26"/>
                <w:lang w:val="lv-LV"/>
              </w:rPr>
              <w:t xml:space="preserve"> Eiropas Komisijas </w:t>
            </w:r>
            <w:r w:rsidR="00022612" w:rsidRPr="00617689">
              <w:rPr>
                <w:sz w:val="26"/>
                <w:szCs w:val="26"/>
                <w:lang w:val="lv-LV"/>
              </w:rPr>
              <w:t xml:space="preserve">lēmums lietā SA.57423, un </w:t>
            </w:r>
            <w:r w:rsidR="00147F6F" w:rsidRPr="00A7389A">
              <w:rPr>
                <w:sz w:val="26"/>
                <w:szCs w:val="26"/>
                <w:lang w:val="lv-LV"/>
              </w:rPr>
              <w:t>attiecīgi n</w:t>
            </w:r>
            <w:r w:rsidR="00022612" w:rsidRPr="00617689">
              <w:rPr>
                <w:sz w:val="26"/>
                <w:szCs w:val="26"/>
                <w:lang w:val="lv-LV"/>
              </w:rPr>
              <w:t>oteikumu projekts ir izstrādāts atbilstoši minēt</w:t>
            </w:r>
            <w:r w:rsidR="00147F6F" w:rsidRPr="00A7389A">
              <w:rPr>
                <w:sz w:val="26"/>
                <w:szCs w:val="26"/>
                <w:lang w:val="lv-LV"/>
              </w:rPr>
              <w:t>a</w:t>
            </w:r>
            <w:r w:rsidR="00022612" w:rsidRPr="00617689">
              <w:rPr>
                <w:sz w:val="26"/>
                <w:szCs w:val="26"/>
                <w:lang w:val="lv-LV"/>
              </w:rPr>
              <w:t>jā lēmumā ietvertajiem nosacījumiem.</w:t>
            </w:r>
          </w:p>
          <w:p w14:paraId="53C92B0E" w14:textId="77777777" w:rsidR="00022612" w:rsidRDefault="00022612" w:rsidP="00827FF8">
            <w:pPr>
              <w:spacing w:after="160" w:line="259" w:lineRule="auto"/>
              <w:contextualSpacing/>
              <w:jc w:val="both"/>
              <w:rPr>
                <w:sz w:val="26"/>
                <w:szCs w:val="26"/>
                <w:lang w:val="lv-LV"/>
              </w:rPr>
            </w:pPr>
          </w:p>
          <w:p w14:paraId="53320C9F" w14:textId="2ADF4CE3" w:rsidR="00C65E99" w:rsidRDefault="00C65E99" w:rsidP="00827FF8">
            <w:pPr>
              <w:spacing w:after="160" w:line="259" w:lineRule="auto"/>
              <w:contextualSpacing/>
              <w:jc w:val="both"/>
              <w:rPr>
                <w:sz w:val="26"/>
                <w:szCs w:val="26"/>
                <w:lang w:val="lv-LV"/>
              </w:rPr>
            </w:pPr>
            <w:r>
              <w:rPr>
                <w:sz w:val="26"/>
                <w:szCs w:val="26"/>
                <w:lang w:val="lv-LV"/>
              </w:rPr>
              <w:t>L</w:t>
            </w:r>
            <w:r w:rsidRPr="00C65E99">
              <w:rPr>
                <w:sz w:val="26"/>
                <w:szCs w:val="26"/>
                <w:lang w:val="lv-LV"/>
              </w:rPr>
              <w:t xml:space="preserve">ai ievērotu Komisijas paziņojuma 22.a apakšpunkta nosacījumus par noteikto pagaidu ierobežota apmēra atbalsta maksimālo apjomu vienam uzņēmumam Komisijas regulas Nr.651/2014 1. pielikuma 3. panta 3. </w:t>
            </w:r>
            <w:r w:rsidRPr="00C65E99">
              <w:rPr>
                <w:sz w:val="26"/>
                <w:szCs w:val="26"/>
                <w:lang w:val="lv-LV"/>
              </w:rPr>
              <w:lastRenderedPageBreak/>
              <w:t xml:space="preserve">punkta izpratnē 800 000 </w:t>
            </w:r>
            <w:r w:rsidRPr="00C65E99">
              <w:rPr>
                <w:i/>
                <w:iCs/>
                <w:sz w:val="26"/>
                <w:szCs w:val="26"/>
                <w:lang w:val="lv-LV"/>
              </w:rPr>
              <w:t>euro</w:t>
            </w:r>
            <w:r w:rsidRPr="00C65E99">
              <w:rPr>
                <w:sz w:val="26"/>
                <w:szCs w:val="26"/>
                <w:lang w:val="lv-LV"/>
              </w:rPr>
              <w:t xml:space="preserve">, </w:t>
            </w:r>
            <w:r>
              <w:rPr>
                <w:sz w:val="26"/>
                <w:szCs w:val="26"/>
                <w:lang w:val="lv-LV"/>
              </w:rPr>
              <w:t>tūrisma operatoram (</w:t>
            </w:r>
            <w:r w:rsidRPr="00C65E99">
              <w:rPr>
                <w:sz w:val="26"/>
                <w:szCs w:val="26"/>
                <w:lang w:val="lv-LV"/>
              </w:rPr>
              <w:t>saimnieciskās darbības veicējam</w:t>
            </w:r>
            <w:r>
              <w:rPr>
                <w:sz w:val="26"/>
                <w:szCs w:val="26"/>
                <w:lang w:val="lv-LV"/>
              </w:rPr>
              <w:t>)</w:t>
            </w:r>
            <w:r w:rsidRPr="00C65E99">
              <w:rPr>
                <w:sz w:val="26"/>
                <w:szCs w:val="26"/>
                <w:lang w:val="lv-LV"/>
              </w:rPr>
              <w:t xml:space="preserve"> būs jāiesniedz apliecinājum</w:t>
            </w:r>
            <w:r>
              <w:rPr>
                <w:sz w:val="26"/>
                <w:szCs w:val="26"/>
                <w:lang w:val="lv-LV"/>
              </w:rPr>
              <w:t>s vienā no veidiem:</w:t>
            </w:r>
          </w:p>
          <w:p w14:paraId="53957475" w14:textId="2A3D045D" w:rsidR="00C65E99" w:rsidRDefault="00243F4C" w:rsidP="00C65E99">
            <w:pPr>
              <w:pStyle w:val="ListParagraph"/>
              <w:numPr>
                <w:ilvl w:val="0"/>
                <w:numId w:val="6"/>
              </w:numPr>
              <w:spacing w:after="160" w:line="259" w:lineRule="auto"/>
              <w:jc w:val="both"/>
              <w:rPr>
                <w:sz w:val="26"/>
                <w:szCs w:val="26"/>
                <w:lang w:val="lv-LV"/>
              </w:rPr>
            </w:pPr>
            <w:r>
              <w:rPr>
                <w:sz w:val="26"/>
                <w:szCs w:val="26"/>
                <w:lang w:val="lv-LV"/>
              </w:rPr>
              <w:t xml:space="preserve">Ka tūrisma operators nav saņēmis un neplāno saņemt citu atbalstu, vai arī </w:t>
            </w:r>
          </w:p>
          <w:p w14:paraId="01DD1B16" w14:textId="13D9D370" w:rsidR="00243F4C" w:rsidRPr="00C65E99" w:rsidRDefault="00243F4C" w:rsidP="00C65E99">
            <w:pPr>
              <w:pStyle w:val="ListParagraph"/>
              <w:numPr>
                <w:ilvl w:val="0"/>
                <w:numId w:val="6"/>
              </w:numPr>
              <w:spacing w:after="160" w:line="259" w:lineRule="auto"/>
              <w:jc w:val="both"/>
              <w:rPr>
                <w:sz w:val="26"/>
                <w:szCs w:val="26"/>
                <w:lang w:val="lv-LV"/>
              </w:rPr>
            </w:pPr>
            <w:r>
              <w:rPr>
                <w:sz w:val="26"/>
                <w:szCs w:val="26"/>
                <w:lang w:val="lv-LV"/>
              </w:rPr>
              <w:t xml:space="preserve">Ja tūrisma operators ir saņēmis un/vai plāno saņemt citu atbalstu, tad jāsniedz informācija par šo citu atbalstu, lai varētu pārliecināties, ka visu saņemto atbalstu kopsumma nepārsniedz 800 000 </w:t>
            </w:r>
            <w:r w:rsidRPr="00E2163B">
              <w:rPr>
                <w:i/>
                <w:iCs/>
                <w:sz w:val="26"/>
                <w:szCs w:val="26"/>
                <w:lang w:val="lv-LV"/>
              </w:rPr>
              <w:t>euro</w:t>
            </w:r>
            <w:r>
              <w:rPr>
                <w:sz w:val="26"/>
                <w:szCs w:val="26"/>
                <w:lang w:val="lv-LV"/>
              </w:rPr>
              <w:t>.</w:t>
            </w:r>
          </w:p>
          <w:p w14:paraId="09F04E06" w14:textId="37903B7D" w:rsidR="00827FF8" w:rsidRPr="00A90107" w:rsidRDefault="00827FF8" w:rsidP="00827FF8">
            <w:pPr>
              <w:spacing w:after="160" w:line="259" w:lineRule="auto"/>
              <w:contextualSpacing/>
              <w:jc w:val="both"/>
              <w:rPr>
                <w:sz w:val="26"/>
                <w:szCs w:val="26"/>
                <w:lang w:val="lv-LV"/>
              </w:rPr>
            </w:pPr>
          </w:p>
        </w:tc>
      </w:tr>
      <w:tr w:rsidR="00844176" w:rsidRPr="00A90107"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A90107" w:rsidRDefault="00844176" w:rsidP="003D3252">
            <w:pPr>
              <w:contextualSpacing/>
              <w:rPr>
                <w:rFonts w:eastAsia="Times New Roman"/>
                <w:sz w:val="26"/>
                <w:szCs w:val="26"/>
                <w:lang w:val="lv-LV" w:eastAsia="lv-LV"/>
              </w:rPr>
            </w:pPr>
            <w:r w:rsidRPr="00A90107">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A90107" w:rsidRDefault="00557B17" w:rsidP="003D3252">
            <w:pPr>
              <w:contextualSpacing/>
              <w:rPr>
                <w:rFonts w:eastAsia="Times New Roman"/>
                <w:sz w:val="26"/>
                <w:szCs w:val="26"/>
                <w:lang w:val="lv-LV" w:eastAsia="lv-LV"/>
              </w:rPr>
            </w:pPr>
            <w:r w:rsidRPr="00A90107">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0DEE023C" w:rsidR="00844176" w:rsidRPr="00A90107" w:rsidRDefault="00CE0AC5" w:rsidP="003D3252">
            <w:pPr>
              <w:ind w:left="-31"/>
              <w:contextualSpacing/>
              <w:rPr>
                <w:rFonts w:eastAsia="Times New Roman"/>
                <w:sz w:val="26"/>
                <w:szCs w:val="26"/>
                <w:lang w:val="lv-LV" w:eastAsia="lv-LV"/>
              </w:rPr>
            </w:pPr>
            <w:r w:rsidRPr="00A90107">
              <w:rPr>
                <w:sz w:val="26"/>
                <w:szCs w:val="26"/>
                <w:lang w:val="lv-LV"/>
              </w:rPr>
              <w:t>E</w:t>
            </w:r>
            <w:r w:rsidR="00547ACF" w:rsidRPr="00A90107">
              <w:rPr>
                <w:sz w:val="26"/>
                <w:szCs w:val="26"/>
                <w:lang w:val="lv-LV"/>
              </w:rPr>
              <w:t>konomikas ministrija</w:t>
            </w:r>
            <w:r w:rsidRPr="00A90107">
              <w:rPr>
                <w:sz w:val="26"/>
                <w:szCs w:val="26"/>
                <w:lang w:val="lv-LV"/>
              </w:rPr>
              <w:t xml:space="preserve">, </w:t>
            </w:r>
            <w:r w:rsidR="008B1E0B" w:rsidRPr="00A90107">
              <w:rPr>
                <w:sz w:val="26"/>
                <w:szCs w:val="26"/>
                <w:lang w:val="lv-LV"/>
              </w:rPr>
              <w:t>Patērētāju tiesību aizsardzības centrs</w:t>
            </w:r>
          </w:p>
        </w:tc>
      </w:tr>
      <w:tr w:rsidR="00844176" w:rsidRPr="00A90107"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A90107" w:rsidRDefault="00844176" w:rsidP="003D3252">
            <w:pPr>
              <w:contextualSpacing/>
              <w:rPr>
                <w:rFonts w:eastAsia="Times New Roman"/>
                <w:sz w:val="26"/>
                <w:szCs w:val="26"/>
                <w:lang w:val="lv-LV" w:eastAsia="lv-LV"/>
              </w:rPr>
            </w:pPr>
            <w:r w:rsidRPr="00A90107">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A90107" w:rsidRDefault="00844176" w:rsidP="003D3252">
            <w:pPr>
              <w:contextualSpacing/>
              <w:rPr>
                <w:rFonts w:eastAsia="Times New Roman"/>
                <w:sz w:val="26"/>
                <w:szCs w:val="26"/>
                <w:lang w:val="lv-LV" w:eastAsia="lv-LV"/>
              </w:rPr>
            </w:pPr>
            <w:r w:rsidRPr="00A90107">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A90107" w:rsidRDefault="00844176" w:rsidP="003D3252">
            <w:pPr>
              <w:contextualSpacing/>
              <w:rPr>
                <w:rFonts w:eastAsia="Times New Roman"/>
                <w:sz w:val="26"/>
                <w:szCs w:val="26"/>
                <w:lang w:val="lv-LV" w:eastAsia="lv-LV"/>
              </w:rPr>
            </w:pPr>
            <w:r w:rsidRPr="00A90107">
              <w:rPr>
                <w:sz w:val="26"/>
                <w:lang w:val="lv-LV"/>
              </w:rPr>
              <w:t xml:space="preserve">Nav </w:t>
            </w:r>
          </w:p>
        </w:tc>
      </w:tr>
    </w:tbl>
    <w:p w14:paraId="00447F19" w14:textId="3BFE4D51" w:rsidR="009A00EB" w:rsidRPr="00A90107" w:rsidRDefault="009A00EB" w:rsidP="009A00EB">
      <w:pPr>
        <w:contextualSpacing/>
        <w:rPr>
          <w:rFonts w:eastAsia="Times New Roman"/>
          <w:sz w:val="26"/>
          <w:szCs w:val="26"/>
          <w:lang w:val="lv-LV" w:eastAsia="lv-LV"/>
        </w:rPr>
      </w:pPr>
    </w:p>
    <w:tbl>
      <w:tblPr>
        <w:tblW w:w="9981"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
        <w:gridCol w:w="270"/>
        <w:gridCol w:w="1348"/>
        <w:gridCol w:w="1209"/>
        <w:gridCol w:w="33"/>
        <w:gridCol w:w="1281"/>
        <w:gridCol w:w="1038"/>
        <w:gridCol w:w="1281"/>
        <w:gridCol w:w="1038"/>
        <w:gridCol w:w="1281"/>
        <w:gridCol w:w="419"/>
        <w:gridCol w:w="770"/>
      </w:tblGrid>
      <w:tr w:rsidR="00844176" w:rsidRPr="00AD0FC4" w14:paraId="5271E387" w14:textId="77777777" w:rsidTr="00CE590F">
        <w:trPr>
          <w:gridBefore w:val="1"/>
          <w:gridAfter w:val="1"/>
          <w:wBefore w:w="13" w:type="dxa"/>
          <w:wAfter w:w="770" w:type="dxa"/>
          <w:trHeight w:val="555"/>
        </w:trPr>
        <w:tc>
          <w:tcPr>
            <w:tcW w:w="9198" w:type="dxa"/>
            <w:gridSpan w:val="10"/>
            <w:tcBorders>
              <w:top w:val="single" w:sz="4" w:space="0" w:color="auto"/>
              <w:left w:val="single" w:sz="4" w:space="0" w:color="auto"/>
              <w:bottom w:val="single" w:sz="4" w:space="0" w:color="auto"/>
              <w:right w:val="single" w:sz="4" w:space="0" w:color="auto"/>
            </w:tcBorders>
            <w:hideMark/>
          </w:tcPr>
          <w:p w14:paraId="4DC32511" w14:textId="2050B5AE" w:rsidR="00844176" w:rsidRPr="00A90107" w:rsidRDefault="009A00EB" w:rsidP="003D3252">
            <w:pPr>
              <w:contextualSpacing/>
              <w:jc w:val="center"/>
              <w:rPr>
                <w:rFonts w:eastAsia="Times New Roman"/>
                <w:sz w:val="26"/>
                <w:szCs w:val="26"/>
                <w:lang w:val="lv-LV" w:eastAsia="lv-LV"/>
              </w:rPr>
            </w:pPr>
            <w:r w:rsidRPr="00A90107">
              <w:rPr>
                <w:rFonts w:eastAsia="Times New Roman"/>
                <w:b/>
                <w:bCs/>
                <w:sz w:val="26"/>
                <w:szCs w:val="26"/>
                <w:lang w:val="lv-LV" w:eastAsia="lv-LV"/>
              </w:rPr>
              <w:t>II. Tiesību akta projekta ietekme uz sabiedrību, tautsaimniecības attīstību un administratīvo slogu</w:t>
            </w:r>
          </w:p>
        </w:tc>
      </w:tr>
      <w:tr w:rsidR="00A76C0A" w:rsidRPr="00AD0FC4" w14:paraId="7F8630C6" w14:textId="77777777" w:rsidTr="00CE590F">
        <w:trPr>
          <w:gridBefore w:val="1"/>
          <w:gridAfter w:val="1"/>
          <w:wBefore w:w="13" w:type="dxa"/>
          <w:wAfter w:w="770"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1.</w:t>
            </w:r>
          </w:p>
        </w:tc>
        <w:tc>
          <w:tcPr>
            <w:tcW w:w="2557"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 xml:space="preserve">Sabiedrības </w:t>
            </w:r>
            <w:proofErr w:type="spellStart"/>
            <w:r w:rsidRPr="00A90107">
              <w:rPr>
                <w:rFonts w:eastAsia="Times New Roman"/>
                <w:sz w:val="26"/>
                <w:szCs w:val="26"/>
                <w:lang w:val="lv-LV" w:eastAsia="lv-LV"/>
              </w:rPr>
              <w:t>mērķgrupas</w:t>
            </w:r>
            <w:proofErr w:type="spellEnd"/>
            <w:r w:rsidRPr="00A90107">
              <w:rPr>
                <w:rFonts w:eastAsia="Times New Roman"/>
                <w:sz w:val="26"/>
                <w:szCs w:val="26"/>
                <w:lang w:val="lv-LV" w:eastAsia="lv-LV"/>
              </w:rPr>
              <w:t>, kuras tiesiskais regulējums ietekmē vai varētu ietekmēt</w:t>
            </w:r>
          </w:p>
        </w:tc>
        <w:tc>
          <w:tcPr>
            <w:tcW w:w="6371" w:type="dxa"/>
            <w:gridSpan w:val="7"/>
            <w:tcBorders>
              <w:top w:val="single" w:sz="4" w:space="0" w:color="auto"/>
              <w:left w:val="outset" w:sz="6" w:space="0" w:color="414142"/>
              <w:bottom w:val="outset" w:sz="6" w:space="0" w:color="414142"/>
              <w:right w:val="outset" w:sz="6" w:space="0" w:color="414142"/>
            </w:tcBorders>
            <w:hideMark/>
          </w:tcPr>
          <w:p w14:paraId="3D68FB87" w14:textId="7B72D3CB" w:rsidR="009A00EB" w:rsidRPr="00A90107" w:rsidRDefault="009A00EB" w:rsidP="005F3196">
            <w:pPr>
              <w:ind w:right="201"/>
              <w:contextualSpacing/>
              <w:jc w:val="both"/>
              <w:rPr>
                <w:sz w:val="26"/>
                <w:szCs w:val="26"/>
                <w:lang w:val="lv-LV"/>
              </w:rPr>
            </w:pPr>
            <w:r w:rsidRPr="00A90107">
              <w:rPr>
                <w:sz w:val="26"/>
                <w:szCs w:val="26"/>
                <w:lang w:val="lv-LV"/>
              </w:rPr>
              <w:t>Latvijā reģistrēti</w:t>
            </w:r>
            <w:r w:rsidR="008B1E0B" w:rsidRPr="00A90107">
              <w:rPr>
                <w:sz w:val="26"/>
                <w:szCs w:val="26"/>
                <w:lang w:val="lv-LV"/>
              </w:rPr>
              <w:t>, licencēti tūrisma operatori, Patērētāju tiesību aizsardzības centrs</w:t>
            </w:r>
            <w:r w:rsidRPr="00A90107">
              <w:rPr>
                <w:sz w:val="26"/>
                <w:szCs w:val="26"/>
                <w:lang w:val="lv-LV"/>
              </w:rPr>
              <w:t>.</w:t>
            </w:r>
          </w:p>
        </w:tc>
      </w:tr>
      <w:tr w:rsidR="00A76C0A" w:rsidRPr="00A90107" w14:paraId="718E705D" w14:textId="77777777" w:rsidTr="00CE590F">
        <w:trPr>
          <w:gridBefore w:val="1"/>
          <w:gridAfter w:val="1"/>
          <w:wBefore w:w="13" w:type="dxa"/>
          <w:wAfter w:w="770"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2.</w:t>
            </w:r>
          </w:p>
        </w:tc>
        <w:tc>
          <w:tcPr>
            <w:tcW w:w="2557"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Tiesiskā regulējuma ietekme uz tautsaimniecību un administratīvo slogu</w:t>
            </w:r>
          </w:p>
        </w:tc>
        <w:tc>
          <w:tcPr>
            <w:tcW w:w="6371" w:type="dxa"/>
            <w:gridSpan w:val="7"/>
            <w:tcBorders>
              <w:top w:val="outset" w:sz="6" w:space="0" w:color="414142"/>
              <w:left w:val="outset" w:sz="6" w:space="0" w:color="414142"/>
              <w:bottom w:val="outset" w:sz="6" w:space="0" w:color="414142"/>
              <w:right w:val="outset" w:sz="6" w:space="0" w:color="414142"/>
            </w:tcBorders>
            <w:hideMark/>
          </w:tcPr>
          <w:p w14:paraId="33918B01" w14:textId="16F63EC0" w:rsidR="009A00EB" w:rsidRPr="00A90107" w:rsidRDefault="007061B6" w:rsidP="005F3196">
            <w:pPr>
              <w:pStyle w:val="BodyText"/>
              <w:ind w:right="201"/>
              <w:contextualSpacing/>
              <w:rPr>
                <w:rFonts w:eastAsia="Calibri"/>
                <w:sz w:val="26"/>
                <w:szCs w:val="26"/>
                <w:lang w:eastAsia="en-US"/>
              </w:rPr>
            </w:pPr>
            <w:r w:rsidRPr="00A90107">
              <w:rPr>
                <w:rFonts w:eastAsia="Calibri"/>
                <w:sz w:val="26"/>
                <w:szCs w:val="26"/>
                <w:lang w:eastAsia="en-US"/>
              </w:rPr>
              <w:t>Projekts šo jomu neskar</w:t>
            </w:r>
          </w:p>
        </w:tc>
      </w:tr>
      <w:tr w:rsidR="00A76C0A" w:rsidRPr="00A90107" w14:paraId="6AF18C8D" w14:textId="77777777" w:rsidTr="00CE590F">
        <w:trPr>
          <w:gridBefore w:val="1"/>
          <w:gridAfter w:val="1"/>
          <w:wBefore w:w="13" w:type="dxa"/>
          <w:wAfter w:w="770"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3.</w:t>
            </w:r>
          </w:p>
        </w:tc>
        <w:tc>
          <w:tcPr>
            <w:tcW w:w="2557"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Administratīvo izmaksu monetārs novērtējums</w:t>
            </w:r>
          </w:p>
        </w:tc>
        <w:tc>
          <w:tcPr>
            <w:tcW w:w="6371" w:type="dxa"/>
            <w:gridSpan w:val="7"/>
            <w:tcBorders>
              <w:top w:val="outset" w:sz="6" w:space="0" w:color="414142"/>
              <w:left w:val="outset" w:sz="6" w:space="0" w:color="414142"/>
              <w:bottom w:val="outset" w:sz="6" w:space="0" w:color="414142"/>
              <w:right w:val="outset" w:sz="6" w:space="0" w:color="414142"/>
            </w:tcBorders>
            <w:hideMark/>
          </w:tcPr>
          <w:p w14:paraId="1C2C4F79" w14:textId="7FD21686" w:rsidR="009A00EB" w:rsidRPr="00A90107" w:rsidRDefault="009A00EB" w:rsidP="005F3196">
            <w:pPr>
              <w:pStyle w:val="BodyText"/>
              <w:ind w:right="201"/>
              <w:contextualSpacing/>
              <w:rPr>
                <w:rFonts w:eastAsia="Calibri"/>
                <w:sz w:val="26"/>
                <w:szCs w:val="26"/>
                <w:lang w:eastAsia="en-US"/>
              </w:rPr>
            </w:pPr>
            <w:r w:rsidRPr="00A90107">
              <w:rPr>
                <w:rFonts w:eastAsia="Calibri"/>
                <w:sz w:val="26"/>
                <w:szCs w:val="26"/>
                <w:lang w:eastAsia="en-US"/>
              </w:rPr>
              <w:t>Projekts šo jomu neskar</w:t>
            </w:r>
          </w:p>
        </w:tc>
      </w:tr>
      <w:tr w:rsidR="00A76C0A" w:rsidRPr="00A90107" w14:paraId="259E0982" w14:textId="77777777" w:rsidTr="00CE590F">
        <w:trPr>
          <w:gridBefore w:val="1"/>
          <w:gridAfter w:val="1"/>
          <w:wBefore w:w="13" w:type="dxa"/>
          <w:wAfter w:w="770"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4.</w:t>
            </w:r>
          </w:p>
        </w:tc>
        <w:tc>
          <w:tcPr>
            <w:tcW w:w="2557"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Atbilstības izmaksu monetārs novērtējums</w:t>
            </w:r>
          </w:p>
        </w:tc>
        <w:tc>
          <w:tcPr>
            <w:tcW w:w="6371" w:type="dxa"/>
            <w:gridSpan w:val="7"/>
            <w:tcBorders>
              <w:top w:val="outset" w:sz="6" w:space="0" w:color="auto"/>
              <w:left w:val="outset" w:sz="6" w:space="0" w:color="auto"/>
              <w:bottom w:val="outset" w:sz="6" w:space="0" w:color="auto"/>
              <w:right w:val="outset" w:sz="6" w:space="0" w:color="auto"/>
            </w:tcBorders>
          </w:tcPr>
          <w:p w14:paraId="7C60B8CA" w14:textId="39B71D86" w:rsidR="009A00EB" w:rsidRPr="00A90107" w:rsidRDefault="009A00EB" w:rsidP="005F3196">
            <w:pPr>
              <w:pStyle w:val="BodyText"/>
              <w:ind w:right="201"/>
              <w:contextualSpacing/>
              <w:rPr>
                <w:rFonts w:eastAsia="Calibri"/>
                <w:sz w:val="26"/>
                <w:szCs w:val="26"/>
                <w:lang w:eastAsia="en-US"/>
              </w:rPr>
            </w:pPr>
            <w:r w:rsidRPr="00A90107">
              <w:rPr>
                <w:rFonts w:eastAsia="Calibri"/>
                <w:sz w:val="26"/>
                <w:szCs w:val="26"/>
                <w:lang w:eastAsia="en-US"/>
              </w:rPr>
              <w:t>Projekts šo jomu neskar</w:t>
            </w:r>
          </w:p>
        </w:tc>
      </w:tr>
      <w:tr w:rsidR="00A76C0A" w:rsidRPr="00A90107" w14:paraId="14FCA979" w14:textId="77777777" w:rsidTr="00CE590F">
        <w:trPr>
          <w:gridBefore w:val="1"/>
          <w:gridAfter w:val="1"/>
          <w:wBefore w:w="13" w:type="dxa"/>
          <w:wAfter w:w="770"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5.</w:t>
            </w:r>
          </w:p>
        </w:tc>
        <w:tc>
          <w:tcPr>
            <w:tcW w:w="2557"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A90107" w:rsidRDefault="009A00EB" w:rsidP="009A00EB">
            <w:pPr>
              <w:contextualSpacing/>
              <w:rPr>
                <w:rFonts w:eastAsia="Times New Roman"/>
                <w:sz w:val="26"/>
                <w:szCs w:val="26"/>
                <w:lang w:val="lv-LV" w:eastAsia="lv-LV"/>
              </w:rPr>
            </w:pPr>
            <w:r w:rsidRPr="00A90107">
              <w:rPr>
                <w:rFonts w:eastAsia="Times New Roman"/>
                <w:sz w:val="26"/>
                <w:szCs w:val="26"/>
                <w:lang w:val="lv-LV" w:eastAsia="lv-LV"/>
              </w:rPr>
              <w:t>Cita informācija</w:t>
            </w:r>
          </w:p>
        </w:tc>
        <w:tc>
          <w:tcPr>
            <w:tcW w:w="6371" w:type="dxa"/>
            <w:gridSpan w:val="7"/>
            <w:tcBorders>
              <w:top w:val="outset" w:sz="6" w:space="0" w:color="414142"/>
              <w:left w:val="outset" w:sz="6" w:space="0" w:color="414142"/>
              <w:bottom w:val="outset" w:sz="6" w:space="0" w:color="414142"/>
              <w:right w:val="outset" w:sz="6" w:space="0" w:color="414142"/>
            </w:tcBorders>
            <w:hideMark/>
          </w:tcPr>
          <w:p w14:paraId="7E657313" w14:textId="77777777" w:rsidR="009A00EB" w:rsidRPr="00A90107" w:rsidRDefault="009A00EB" w:rsidP="005F3196">
            <w:pPr>
              <w:ind w:right="201"/>
              <w:contextualSpacing/>
              <w:jc w:val="both"/>
              <w:rPr>
                <w:sz w:val="26"/>
                <w:szCs w:val="26"/>
                <w:lang w:val="lv-LV"/>
              </w:rPr>
            </w:pPr>
            <w:r w:rsidRPr="00A90107">
              <w:rPr>
                <w:sz w:val="26"/>
                <w:szCs w:val="26"/>
                <w:lang w:val="lv-LV"/>
              </w:rPr>
              <w:t>Nav</w:t>
            </w:r>
          </w:p>
        </w:tc>
      </w:tr>
      <w:tr w:rsidR="00E72FF6" w:rsidRPr="00A90107" w14:paraId="4516D856" w14:textId="77777777" w:rsidTr="00CE5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13" w:type="dxa"/>
          <w:trHeight w:val="249"/>
        </w:trPr>
        <w:tc>
          <w:tcPr>
            <w:tcW w:w="9968" w:type="dxa"/>
            <w:gridSpan w:val="11"/>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A90107" w:rsidRDefault="00E72FF6" w:rsidP="00BB6503">
            <w:pPr>
              <w:contextualSpacing/>
              <w:rPr>
                <w:rFonts w:eastAsia="Times New Roman"/>
                <w:b/>
                <w:bCs/>
                <w:sz w:val="26"/>
                <w:szCs w:val="26"/>
                <w:lang w:val="lv-LV" w:eastAsia="lv-LV"/>
              </w:rPr>
            </w:pPr>
            <w:r w:rsidRPr="00A90107">
              <w:rPr>
                <w:rFonts w:eastAsia="Times New Roman"/>
                <w:b/>
                <w:bCs/>
                <w:sz w:val="26"/>
                <w:szCs w:val="26"/>
                <w:lang w:val="lv-LV" w:eastAsia="lv-LV"/>
              </w:rPr>
              <w:t>III. Tiesību akta projekta ietekme uz valsts budžetu un pašvaldību budžetiem</w:t>
            </w:r>
          </w:p>
        </w:tc>
      </w:tr>
      <w:tr w:rsidR="00E72FF6" w:rsidRPr="00A90107" w14:paraId="3B639A60"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3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A90107" w:rsidRDefault="00E72FF6" w:rsidP="00BB6503">
            <w:pPr>
              <w:jc w:val="center"/>
              <w:rPr>
                <w:bCs/>
                <w:sz w:val="26"/>
                <w:szCs w:val="26"/>
              </w:rPr>
            </w:pPr>
            <w:proofErr w:type="spellStart"/>
            <w:r w:rsidRPr="00A90107">
              <w:rPr>
                <w:bCs/>
                <w:sz w:val="26"/>
                <w:szCs w:val="26"/>
              </w:rPr>
              <w:t>Rādītāji</w:t>
            </w:r>
            <w:proofErr w:type="spellEnd"/>
          </w:p>
        </w:tc>
        <w:tc>
          <w:tcPr>
            <w:tcW w:w="252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3A48DD09" w:rsidR="00E72FF6" w:rsidRPr="00A90107" w:rsidRDefault="00496DE6" w:rsidP="00BB6503">
            <w:pPr>
              <w:jc w:val="center"/>
              <w:rPr>
                <w:bCs/>
                <w:sz w:val="26"/>
                <w:szCs w:val="26"/>
              </w:rPr>
            </w:pPr>
            <w:r>
              <w:rPr>
                <w:bCs/>
                <w:sz w:val="26"/>
                <w:szCs w:val="26"/>
              </w:rPr>
              <w:t>2020</w:t>
            </w:r>
          </w:p>
        </w:tc>
        <w:tc>
          <w:tcPr>
            <w:tcW w:w="58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A90107" w:rsidRDefault="00E72FF6" w:rsidP="00BB6503">
            <w:pPr>
              <w:jc w:val="center"/>
              <w:rPr>
                <w:sz w:val="26"/>
                <w:szCs w:val="26"/>
              </w:rPr>
            </w:pPr>
            <w:proofErr w:type="spellStart"/>
            <w:r w:rsidRPr="00A90107">
              <w:rPr>
                <w:sz w:val="26"/>
                <w:szCs w:val="26"/>
              </w:rPr>
              <w:t>Turpmākie</w:t>
            </w:r>
            <w:proofErr w:type="spellEnd"/>
            <w:r w:rsidRPr="00A90107">
              <w:rPr>
                <w:sz w:val="26"/>
                <w:szCs w:val="26"/>
              </w:rPr>
              <w:t xml:space="preserve"> </w:t>
            </w:r>
            <w:proofErr w:type="spellStart"/>
            <w:r w:rsidRPr="00A90107">
              <w:rPr>
                <w:sz w:val="26"/>
                <w:szCs w:val="26"/>
              </w:rPr>
              <w:t>trīs</w:t>
            </w:r>
            <w:proofErr w:type="spellEnd"/>
            <w:r w:rsidRPr="00A90107">
              <w:rPr>
                <w:sz w:val="26"/>
                <w:szCs w:val="26"/>
              </w:rPr>
              <w:t xml:space="preserve"> </w:t>
            </w:r>
            <w:proofErr w:type="spellStart"/>
            <w:r w:rsidRPr="00A90107">
              <w:rPr>
                <w:sz w:val="26"/>
                <w:szCs w:val="26"/>
              </w:rPr>
              <w:t>gadi</w:t>
            </w:r>
            <w:proofErr w:type="spellEnd"/>
            <w:r w:rsidRPr="00A90107">
              <w:rPr>
                <w:sz w:val="26"/>
                <w:szCs w:val="26"/>
              </w:rPr>
              <w:t xml:space="preserve"> (</w:t>
            </w:r>
            <w:r w:rsidRPr="00A90107">
              <w:rPr>
                <w:i/>
                <w:iCs/>
                <w:sz w:val="26"/>
                <w:szCs w:val="26"/>
              </w:rPr>
              <w:t>euro</w:t>
            </w:r>
            <w:r w:rsidRPr="00A90107">
              <w:rPr>
                <w:sz w:val="26"/>
                <w:szCs w:val="26"/>
              </w:rPr>
              <w:t>)</w:t>
            </w:r>
          </w:p>
        </w:tc>
      </w:tr>
      <w:tr w:rsidR="00E72FF6" w:rsidRPr="00A90107" w14:paraId="4524A607"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31" w:type="dxa"/>
            <w:gridSpan w:val="3"/>
            <w:vMerge/>
            <w:vAlign w:val="center"/>
            <w:hideMark/>
          </w:tcPr>
          <w:p w14:paraId="7726280B" w14:textId="77777777" w:rsidR="00E72FF6" w:rsidRPr="00A90107" w:rsidRDefault="00E72FF6" w:rsidP="00BB6503">
            <w:pPr>
              <w:jc w:val="center"/>
              <w:rPr>
                <w:bCs/>
                <w:sz w:val="26"/>
                <w:szCs w:val="26"/>
              </w:rPr>
            </w:pPr>
          </w:p>
        </w:tc>
        <w:tc>
          <w:tcPr>
            <w:tcW w:w="2523" w:type="dxa"/>
            <w:gridSpan w:val="3"/>
            <w:vMerge/>
            <w:vAlign w:val="center"/>
            <w:hideMark/>
          </w:tcPr>
          <w:p w14:paraId="0DDB1FAA" w14:textId="77777777" w:rsidR="00E72FF6" w:rsidRPr="00A90107" w:rsidRDefault="00E72FF6" w:rsidP="00BB6503">
            <w:pPr>
              <w:jc w:val="center"/>
              <w:rPr>
                <w:bCs/>
                <w:sz w:val="26"/>
                <w:szCs w:val="2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1854772B" w:rsidR="00E72FF6" w:rsidRPr="00A90107" w:rsidRDefault="00496DE6" w:rsidP="00BB6503">
            <w:pPr>
              <w:jc w:val="center"/>
              <w:rPr>
                <w:bCs/>
                <w:sz w:val="26"/>
                <w:szCs w:val="26"/>
              </w:rPr>
            </w:pPr>
            <w:r>
              <w:rPr>
                <w:bCs/>
                <w:sz w:val="26"/>
                <w:szCs w:val="26"/>
              </w:rPr>
              <w:t>2021</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7B6C5860" w:rsidR="00E72FF6" w:rsidRPr="00A90107" w:rsidRDefault="00496DE6" w:rsidP="00BB6503">
            <w:pPr>
              <w:jc w:val="center"/>
              <w:rPr>
                <w:bCs/>
                <w:sz w:val="26"/>
                <w:szCs w:val="26"/>
              </w:rPr>
            </w:pPr>
            <w:r>
              <w:rPr>
                <w:bCs/>
                <w:sz w:val="26"/>
                <w:szCs w:val="26"/>
              </w:rPr>
              <w:t>2022</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06875E14" w:rsidR="00E72FF6" w:rsidRPr="00A90107" w:rsidRDefault="00496DE6" w:rsidP="00BB6503">
            <w:pPr>
              <w:jc w:val="center"/>
              <w:rPr>
                <w:bCs/>
                <w:sz w:val="26"/>
                <w:szCs w:val="26"/>
              </w:rPr>
            </w:pPr>
            <w:r>
              <w:rPr>
                <w:bCs/>
                <w:sz w:val="26"/>
                <w:szCs w:val="26"/>
              </w:rPr>
              <w:t>2023</w:t>
            </w:r>
          </w:p>
        </w:tc>
      </w:tr>
      <w:tr w:rsidR="00E72FF6" w:rsidRPr="00A90107" w14:paraId="35AA7B9C"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31" w:type="dxa"/>
            <w:gridSpan w:val="3"/>
            <w:vMerge/>
            <w:vAlign w:val="center"/>
            <w:hideMark/>
          </w:tcPr>
          <w:p w14:paraId="2A02319C" w14:textId="77777777" w:rsidR="00E72FF6" w:rsidRPr="00A90107" w:rsidRDefault="00E72FF6" w:rsidP="00BB6503">
            <w:pPr>
              <w:jc w:val="center"/>
              <w:rPr>
                <w:b/>
                <w:bCs/>
                <w:sz w:val="26"/>
                <w:szCs w:val="26"/>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A90107" w:rsidRDefault="00E72FF6" w:rsidP="00BB6503">
            <w:pPr>
              <w:jc w:val="center"/>
              <w:rPr>
                <w:sz w:val="26"/>
                <w:szCs w:val="26"/>
              </w:rPr>
            </w:pPr>
            <w:proofErr w:type="spellStart"/>
            <w:r w:rsidRPr="00A90107">
              <w:rPr>
                <w:sz w:val="26"/>
                <w:szCs w:val="26"/>
              </w:rPr>
              <w:t>saskaņā</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budžetu</w:t>
            </w:r>
            <w:proofErr w:type="spellEnd"/>
            <w:r w:rsidRPr="00A90107">
              <w:rPr>
                <w:sz w:val="26"/>
                <w:szCs w:val="26"/>
              </w:rPr>
              <w:t xml:space="preserve"> </w:t>
            </w:r>
            <w:proofErr w:type="spellStart"/>
            <w:r w:rsidRPr="00A90107">
              <w:rPr>
                <w:sz w:val="26"/>
                <w:szCs w:val="26"/>
              </w:rPr>
              <w:t>kārtējam</w:t>
            </w:r>
            <w:proofErr w:type="spellEnd"/>
            <w:r w:rsidRPr="00A90107">
              <w:rPr>
                <w:sz w:val="26"/>
                <w:szCs w:val="26"/>
              </w:rPr>
              <w:t xml:space="preserve"> </w:t>
            </w:r>
            <w:proofErr w:type="spellStart"/>
            <w:r w:rsidRPr="00A90107">
              <w:rPr>
                <w:sz w:val="26"/>
                <w:szCs w:val="26"/>
              </w:rPr>
              <w:t>gadam</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A90107" w:rsidRDefault="00E72FF6" w:rsidP="00BB6503">
            <w:pPr>
              <w:jc w:val="center"/>
              <w:rPr>
                <w:sz w:val="26"/>
                <w:szCs w:val="26"/>
              </w:rPr>
            </w:pPr>
            <w:proofErr w:type="spellStart"/>
            <w:r w:rsidRPr="00A90107">
              <w:rPr>
                <w:sz w:val="26"/>
                <w:szCs w:val="26"/>
              </w:rPr>
              <w:t>izmaiņas</w:t>
            </w:r>
            <w:proofErr w:type="spellEnd"/>
            <w:r w:rsidRPr="00A90107">
              <w:rPr>
                <w:sz w:val="26"/>
                <w:szCs w:val="26"/>
              </w:rPr>
              <w:t xml:space="preserve"> </w:t>
            </w:r>
            <w:proofErr w:type="spellStart"/>
            <w:r w:rsidRPr="00A90107">
              <w:rPr>
                <w:sz w:val="26"/>
                <w:szCs w:val="26"/>
              </w:rPr>
              <w:t>kārtējā</w:t>
            </w:r>
            <w:proofErr w:type="spellEnd"/>
            <w:r w:rsidRPr="00A90107">
              <w:rPr>
                <w:sz w:val="26"/>
                <w:szCs w:val="26"/>
              </w:rPr>
              <w:t xml:space="preserve"> </w:t>
            </w:r>
            <w:proofErr w:type="spellStart"/>
            <w:r w:rsidRPr="00A90107">
              <w:rPr>
                <w:sz w:val="26"/>
                <w:szCs w:val="26"/>
              </w:rPr>
              <w:t>gadā</w:t>
            </w:r>
            <w:proofErr w:type="spellEnd"/>
            <w:r w:rsidRPr="00A90107">
              <w:rPr>
                <w:sz w:val="26"/>
                <w:szCs w:val="26"/>
              </w:rPr>
              <w:t xml:space="preserve">, </w:t>
            </w:r>
            <w:proofErr w:type="spellStart"/>
            <w:r w:rsidRPr="00A90107">
              <w:rPr>
                <w:sz w:val="26"/>
                <w:szCs w:val="26"/>
              </w:rPr>
              <w:t>salīdzinot</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budžetu</w:t>
            </w:r>
            <w:proofErr w:type="spellEnd"/>
            <w:r w:rsidRPr="00A90107">
              <w:rPr>
                <w:sz w:val="26"/>
                <w:szCs w:val="26"/>
              </w:rPr>
              <w:t xml:space="preserve"> </w:t>
            </w:r>
            <w:proofErr w:type="spellStart"/>
            <w:r w:rsidRPr="00A90107">
              <w:rPr>
                <w:sz w:val="26"/>
                <w:szCs w:val="26"/>
              </w:rPr>
              <w:t>kārtējam</w:t>
            </w:r>
            <w:proofErr w:type="spellEnd"/>
            <w:r w:rsidRPr="00A90107">
              <w:rPr>
                <w:sz w:val="26"/>
                <w:szCs w:val="26"/>
              </w:rPr>
              <w:t xml:space="preserve"> </w:t>
            </w:r>
            <w:proofErr w:type="spellStart"/>
            <w:r w:rsidRPr="00A90107">
              <w:rPr>
                <w:sz w:val="26"/>
                <w:szCs w:val="26"/>
              </w:rPr>
              <w:t>gadam</w:t>
            </w:r>
            <w:proofErr w:type="spellEnd"/>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A90107" w:rsidRDefault="00E72FF6" w:rsidP="00BB6503">
            <w:pPr>
              <w:jc w:val="center"/>
              <w:rPr>
                <w:sz w:val="26"/>
                <w:szCs w:val="26"/>
              </w:rPr>
            </w:pPr>
            <w:proofErr w:type="spellStart"/>
            <w:r w:rsidRPr="00A90107">
              <w:rPr>
                <w:sz w:val="26"/>
                <w:szCs w:val="26"/>
              </w:rPr>
              <w:t>saskaņā</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vidēja</w:t>
            </w:r>
            <w:proofErr w:type="spellEnd"/>
            <w:r w:rsidRPr="00A90107">
              <w:rPr>
                <w:sz w:val="26"/>
                <w:szCs w:val="26"/>
              </w:rPr>
              <w:t xml:space="preserve"> </w:t>
            </w:r>
            <w:proofErr w:type="spellStart"/>
            <w:r w:rsidRPr="00A90107">
              <w:rPr>
                <w:sz w:val="26"/>
                <w:szCs w:val="26"/>
              </w:rPr>
              <w:t>termiņa</w:t>
            </w:r>
            <w:proofErr w:type="spellEnd"/>
            <w:r w:rsidRPr="00A90107">
              <w:rPr>
                <w:sz w:val="26"/>
                <w:szCs w:val="26"/>
              </w:rPr>
              <w:t xml:space="preserve">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ietvaru</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230DAD8" w:rsidR="00E72FF6" w:rsidRPr="00A90107" w:rsidRDefault="00E72FF6" w:rsidP="00CE590F">
            <w:pPr>
              <w:jc w:val="center"/>
              <w:rPr>
                <w:sz w:val="26"/>
                <w:szCs w:val="26"/>
              </w:rPr>
            </w:pPr>
            <w:proofErr w:type="spellStart"/>
            <w:r w:rsidRPr="00A90107">
              <w:rPr>
                <w:sz w:val="26"/>
                <w:szCs w:val="26"/>
              </w:rPr>
              <w:t>izmaiņas</w:t>
            </w:r>
            <w:proofErr w:type="spellEnd"/>
            <w:r w:rsidRPr="00A90107">
              <w:rPr>
                <w:sz w:val="26"/>
                <w:szCs w:val="26"/>
              </w:rPr>
              <w:t xml:space="preserve">, </w:t>
            </w:r>
            <w:proofErr w:type="spellStart"/>
            <w:r w:rsidRPr="00A90107">
              <w:rPr>
                <w:sz w:val="26"/>
                <w:szCs w:val="26"/>
              </w:rPr>
              <w:t>salīdzinot</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vidēja</w:t>
            </w:r>
            <w:proofErr w:type="spellEnd"/>
            <w:r w:rsidRPr="00A90107">
              <w:rPr>
                <w:sz w:val="26"/>
                <w:szCs w:val="26"/>
              </w:rPr>
              <w:t xml:space="preserve"> </w:t>
            </w:r>
            <w:proofErr w:type="spellStart"/>
            <w:r w:rsidRPr="00A90107">
              <w:rPr>
                <w:sz w:val="26"/>
                <w:szCs w:val="26"/>
              </w:rPr>
              <w:t>termiņa</w:t>
            </w:r>
            <w:proofErr w:type="spellEnd"/>
            <w:r w:rsidRPr="00A90107">
              <w:rPr>
                <w:sz w:val="26"/>
                <w:szCs w:val="26"/>
              </w:rPr>
              <w:t xml:space="preserve">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ietvaru</w:t>
            </w:r>
            <w:proofErr w:type="spellEnd"/>
            <w:r w:rsidRPr="00A90107">
              <w:rPr>
                <w:sz w:val="26"/>
                <w:szCs w:val="26"/>
              </w:rPr>
              <w:t xml:space="preserve"> </w:t>
            </w:r>
            <w:r w:rsidR="00496DE6">
              <w:rPr>
                <w:sz w:val="26"/>
                <w:szCs w:val="26"/>
              </w:rPr>
              <w:t xml:space="preserve">2021. </w:t>
            </w:r>
            <w:proofErr w:type="spellStart"/>
            <w:r w:rsidRPr="00A90107">
              <w:rPr>
                <w:sz w:val="26"/>
                <w:szCs w:val="26"/>
              </w:rPr>
              <w:t>gadam</w:t>
            </w:r>
            <w:proofErr w:type="spellEnd"/>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A90107" w:rsidRDefault="00E72FF6" w:rsidP="00BB6503">
            <w:pPr>
              <w:jc w:val="center"/>
              <w:rPr>
                <w:sz w:val="26"/>
                <w:szCs w:val="26"/>
              </w:rPr>
            </w:pPr>
            <w:proofErr w:type="spellStart"/>
            <w:r w:rsidRPr="00A90107">
              <w:rPr>
                <w:sz w:val="26"/>
                <w:szCs w:val="26"/>
              </w:rPr>
              <w:t>saskaņā</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vidēja</w:t>
            </w:r>
            <w:proofErr w:type="spellEnd"/>
            <w:r w:rsidRPr="00A90107">
              <w:rPr>
                <w:sz w:val="26"/>
                <w:szCs w:val="26"/>
              </w:rPr>
              <w:t xml:space="preserve"> </w:t>
            </w:r>
            <w:proofErr w:type="spellStart"/>
            <w:r w:rsidRPr="00A90107">
              <w:rPr>
                <w:sz w:val="26"/>
                <w:szCs w:val="26"/>
              </w:rPr>
              <w:t>termiņa</w:t>
            </w:r>
            <w:proofErr w:type="spellEnd"/>
            <w:r w:rsidRPr="00A90107">
              <w:rPr>
                <w:sz w:val="26"/>
                <w:szCs w:val="26"/>
              </w:rPr>
              <w:t xml:space="preserve">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ietvaru</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77483F12" w:rsidR="00E72FF6" w:rsidRPr="00A90107" w:rsidRDefault="00E72FF6" w:rsidP="00BB6503">
            <w:pPr>
              <w:jc w:val="center"/>
              <w:rPr>
                <w:sz w:val="26"/>
                <w:szCs w:val="26"/>
              </w:rPr>
            </w:pPr>
            <w:proofErr w:type="spellStart"/>
            <w:r w:rsidRPr="00A90107">
              <w:rPr>
                <w:sz w:val="26"/>
                <w:szCs w:val="26"/>
              </w:rPr>
              <w:t>izmaiņas</w:t>
            </w:r>
            <w:proofErr w:type="spellEnd"/>
            <w:r w:rsidRPr="00A90107">
              <w:rPr>
                <w:sz w:val="26"/>
                <w:szCs w:val="26"/>
              </w:rPr>
              <w:t xml:space="preserve">, </w:t>
            </w:r>
            <w:proofErr w:type="spellStart"/>
            <w:r w:rsidRPr="00A90107">
              <w:rPr>
                <w:sz w:val="26"/>
                <w:szCs w:val="26"/>
              </w:rPr>
              <w:t>salīdzinot</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vidēja</w:t>
            </w:r>
            <w:proofErr w:type="spellEnd"/>
            <w:r w:rsidRPr="00A90107">
              <w:rPr>
                <w:sz w:val="26"/>
                <w:szCs w:val="26"/>
              </w:rPr>
              <w:t xml:space="preserve"> </w:t>
            </w:r>
            <w:proofErr w:type="spellStart"/>
            <w:r w:rsidRPr="00A90107">
              <w:rPr>
                <w:sz w:val="26"/>
                <w:szCs w:val="26"/>
              </w:rPr>
              <w:t>termiņa</w:t>
            </w:r>
            <w:proofErr w:type="spellEnd"/>
            <w:r w:rsidRPr="00A90107">
              <w:rPr>
                <w:sz w:val="26"/>
                <w:szCs w:val="26"/>
              </w:rPr>
              <w:t xml:space="preserve">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ietvaru</w:t>
            </w:r>
            <w:proofErr w:type="spellEnd"/>
            <w:r w:rsidR="00496DE6">
              <w:rPr>
                <w:sz w:val="26"/>
                <w:szCs w:val="26"/>
              </w:rPr>
              <w:t xml:space="preserve"> 2022.</w:t>
            </w:r>
            <w:r w:rsidRPr="00A90107">
              <w:rPr>
                <w:sz w:val="26"/>
                <w:szCs w:val="26"/>
              </w:rPr>
              <w:t xml:space="preserve"> </w:t>
            </w:r>
            <w:proofErr w:type="spellStart"/>
            <w:r w:rsidRPr="00A90107">
              <w:rPr>
                <w:sz w:val="26"/>
                <w:szCs w:val="26"/>
              </w:rPr>
              <w:t>gadam</w:t>
            </w:r>
            <w:proofErr w:type="spellEnd"/>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29A894FE" w:rsidR="00E72FF6" w:rsidRPr="00A90107" w:rsidRDefault="00E72FF6" w:rsidP="00BB6503">
            <w:pPr>
              <w:jc w:val="center"/>
              <w:rPr>
                <w:sz w:val="26"/>
                <w:szCs w:val="26"/>
              </w:rPr>
            </w:pPr>
            <w:proofErr w:type="spellStart"/>
            <w:r w:rsidRPr="00A90107">
              <w:rPr>
                <w:sz w:val="26"/>
                <w:szCs w:val="26"/>
              </w:rPr>
              <w:t>izmaiņas</w:t>
            </w:r>
            <w:proofErr w:type="spellEnd"/>
            <w:r w:rsidRPr="00A90107">
              <w:rPr>
                <w:sz w:val="26"/>
                <w:szCs w:val="26"/>
              </w:rPr>
              <w:t xml:space="preserve">, </w:t>
            </w:r>
            <w:proofErr w:type="spellStart"/>
            <w:r w:rsidRPr="00A90107">
              <w:rPr>
                <w:sz w:val="26"/>
                <w:szCs w:val="26"/>
              </w:rPr>
              <w:t>salīdzinot</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w:t>
            </w:r>
            <w:proofErr w:type="spellStart"/>
            <w:r w:rsidRPr="00A90107">
              <w:rPr>
                <w:sz w:val="26"/>
                <w:szCs w:val="26"/>
              </w:rPr>
              <w:t>vidēja</w:t>
            </w:r>
            <w:proofErr w:type="spellEnd"/>
            <w:r w:rsidRPr="00A90107">
              <w:rPr>
                <w:sz w:val="26"/>
                <w:szCs w:val="26"/>
              </w:rPr>
              <w:t xml:space="preserve"> </w:t>
            </w:r>
            <w:proofErr w:type="spellStart"/>
            <w:r w:rsidRPr="00A90107">
              <w:rPr>
                <w:sz w:val="26"/>
                <w:szCs w:val="26"/>
              </w:rPr>
              <w:t>termiņa</w:t>
            </w:r>
            <w:proofErr w:type="spellEnd"/>
            <w:r w:rsidRPr="00A90107">
              <w:rPr>
                <w:sz w:val="26"/>
                <w:szCs w:val="26"/>
              </w:rPr>
              <w:t xml:space="preserve">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ietvaru</w:t>
            </w:r>
            <w:proofErr w:type="spellEnd"/>
            <w:r w:rsidRPr="00A90107">
              <w:rPr>
                <w:sz w:val="26"/>
                <w:szCs w:val="26"/>
              </w:rPr>
              <w:t xml:space="preserve"> </w:t>
            </w:r>
            <w:r w:rsidRPr="00A90107">
              <w:rPr>
                <w:sz w:val="26"/>
                <w:szCs w:val="26"/>
              </w:rPr>
              <w:br/>
            </w:r>
            <w:r w:rsidR="00496DE6">
              <w:rPr>
                <w:sz w:val="26"/>
                <w:szCs w:val="26"/>
              </w:rPr>
              <w:t>2022.</w:t>
            </w:r>
            <w:r w:rsidRPr="00A90107">
              <w:rPr>
                <w:sz w:val="26"/>
                <w:szCs w:val="26"/>
              </w:rPr>
              <w:t xml:space="preserve"> </w:t>
            </w:r>
            <w:proofErr w:type="spellStart"/>
            <w:r w:rsidRPr="00A90107">
              <w:rPr>
                <w:sz w:val="26"/>
                <w:szCs w:val="26"/>
              </w:rPr>
              <w:t>gadam</w:t>
            </w:r>
            <w:proofErr w:type="spellEnd"/>
          </w:p>
        </w:tc>
      </w:tr>
      <w:tr w:rsidR="00E72FF6" w:rsidRPr="00A90107" w14:paraId="31AFE02D"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A90107" w:rsidRDefault="00E72FF6" w:rsidP="00BB6503">
            <w:pPr>
              <w:jc w:val="center"/>
              <w:rPr>
                <w:sz w:val="26"/>
                <w:szCs w:val="26"/>
              </w:rPr>
            </w:pPr>
            <w:r w:rsidRPr="00A90107">
              <w:rPr>
                <w:sz w:val="26"/>
                <w:szCs w:val="26"/>
              </w:rPr>
              <w:t>1</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A90107" w:rsidRDefault="00E72FF6" w:rsidP="00BB6503">
            <w:pPr>
              <w:jc w:val="center"/>
              <w:rPr>
                <w:sz w:val="26"/>
                <w:szCs w:val="26"/>
              </w:rPr>
            </w:pPr>
            <w:r w:rsidRPr="00A90107">
              <w:rPr>
                <w:sz w:val="26"/>
                <w:szCs w:val="26"/>
              </w:rPr>
              <w:t>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A90107" w:rsidRDefault="00E72FF6" w:rsidP="00BB6503">
            <w:pPr>
              <w:jc w:val="center"/>
              <w:rPr>
                <w:sz w:val="26"/>
                <w:szCs w:val="26"/>
              </w:rPr>
            </w:pPr>
            <w:r w:rsidRPr="00A90107">
              <w:rPr>
                <w:sz w:val="26"/>
                <w:szCs w:val="26"/>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A90107" w:rsidRDefault="00E72FF6" w:rsidP="00BB6503">
            <w:pPr>
              <w:jc w:val="center"/>
              <w:rPr>
                <w:sz w:val="26"/>
                <w:szCs w:val="26"/>
              </w:rPr>
            </w:pPr>
            <w:r w:rsidRPr="00A90107">
              <w:rPr>
                <w:sz w:val="26"/>
                <w:szCs w:val="26"/>
              </w:rPr>
              <w:t>4</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A90107" w:rsidRDefault="00E72FF6" w:rsidP="00BB6503">
            <w:pPr>
              <w:jc w:val="center"/>
              <w:rPr>
                <w:sz w:val="26"/>
                <w:szCs w:val="26"/>
              </w:rPr>
            </w:pPr>
            <w:r w:rsidRPr="00A90107">
              <w:rPr>
                <w:sz w:val="26"/>
                <w:szCs w:val="26"/>
              </w:rPr>
              <w:t>5</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A90107" w:rsidRDefault="00E72FF6" w:rsidP="00BB6503">
            <w:pPr>
              <w:jc w:val="center"/>
              <w:rPr>
                <w:sz w:val="26"/>
                <w:szCs w:val="26"/>
              </w:rPr>
            </w:pPr>
            <w:r w:rsidRPr="00A90107">
              <w:rPr>
                <w:sz w:val="26"/>
                <w:szCs w:val="26"/>
              </w:rPr>
              <w:t>6</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A90107" w:rsidRDefault="00E72FF6" w:rsidP="00BB6503">
            <w:pPr>
              <w:jc w:val="center"/>
              <w:rPr>
                <w:sz w:val="26"/>
                <w:szCs w:val="26"/>
              </w:rPr>
            </w:pPr>
            <w:r w:rsidRPr="00A90107">
              <w:rPr>
                <w:sz w:val="26"/>
                <w:szCs w:val="26"/>
              </w:rPr>
              <w:t>7</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A90107" w:rsidRDefault="00E72FF6" w:rsidP="00BB6503">
            <w:pPr>
              <w:jc w:val="center"/>
              <w:rPr>
                <w:sz w:val="26"/>
                <w:szCs w:val="26"/>
              </w:rPr>
            </w:pPr>
            <w:r w:rsidRPr="00A90107">
              <w:rPr>
                <w:sz w:val="26"/>
                <w:szCs w:val="26"/>
              </w:rPr>
              <w:t>8</w:t>
            </w:r>
          </w:p>
        </w:tc>
      </w:tr>
      <w:tr w:rsidR="00E72FF6" w:rsidRPr="00A90107" w14:paraId="5FF8B6E0"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A90107" w:rsidRDefault="00E72FF6" w:rsidP="00BB6503">
            <w:pPr>
              <w:rPr>
                <w:sz w:val="26"/>
                <w:szCs w:val="26"/>
              </w:rPr>
            </w:pPr>
            <w:r w:rsidRPr="00A90107">
              <w:rPr>
                <w:sz w:val="26"/>
                <w:szCs w:val="26"/>
              </w:rPr>
              <w:t xml:space="preserve">1.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ieņēmumi</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A90107" w:rsidRDefault="00E72FF6" w:rsidP="00BB6503">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77777777" w:rsidR="00E72FF6" w:rsidRPr="00A90107" w:rsidRDefault="00E72FF6" w:rsidP="00BB6503">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A90107" w:rsidRDefault="00E72FF6" w:rsidP="00BB6503">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A90107" w:rsidRDefault="00E72FF6" w:rsidP="00BB6503">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A90107" w:rsidRDefault="00E72FF6" w:rsidP="00BB6503">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A90107" w:rsidRDefault="00E72FF6" w:rsidP="00BB6503">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A90107" w:rsidRDefault="00E72FF6" w:rsidP="00BB6503">
            <w:pPr>
              <w:jc w:val="center"/>
              <w:rPr>
                <w:sz w:val="26"/>
                <w:szCs w:val="26"/>
              </w:rPr>
            </w:pPr>
            <w:r w:rsidRPr="00A90107">
              <w:rPr>
                <w:sz w:val="26"/>
                <w:szCs w:val="26"/>
              </w:rPr>
              <w:t>0</w:t>
            </w:r>
          </w:p>
        </w:tc>
      </w:tr>
      <w:tr w:rsidR="00CE590F" w:rsidRPr="00A90107" w14:paraId="090484EA" w14:textId="77777777" w:rsidTr="0077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tcPr>
          <w:p w14:paraId="06AC61BF" w14:textId="57899396" w:rsidR="00CE590F" w:rsidRPr="00A90107" w:rsidRDefault="00CE590F" w:rsidP="00CE590F">
            <w:pPr>
              <w:rPr>
                <w:sz w:val="26"/>
                <w:szCs w:val="26"/>
              </w:rPr>
            </w:pPr>
            <w:r>
              <w:rPr>
                <w:sz w:val="26"/>
                <w:szCs w:val="26"/>
              </w:rPr>
              <w:t>1</w:t>
            </w:r>
            <w:r w:rsidRPr="00A90107">
              <w:rPr>
                <w:sz w:val="26"/>
                <w:szCs w:val="26"/>
              </w:rPr>
              <w:t xml:space="preserve">.1.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pamatbudžets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E9F73" w14:textId="4B2383CB"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7C80E" w14:textId="2C83D1CC"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2B3A7" w14:textId="58144AC9"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2DD2A" w14:textId="1D85EC65"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B89C0" w14:textId="35CA9D55"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03709" w14:textId="39029A06"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C1528" w14:textId="33DBB158" w:rsidR="00CE590F" w:rsidRPr="00A90107" w:rsidRDefault="00CE590F" w:rsidP="00CE590F">
            <w:pPr>
              <w:jc w:val="center"/>
              <w:rPr>
                <w:sz w:val="26"/>
                <w:szCs w:val="26"/>
              </w:rPr>
            </w:pPr>
            <w:r w:rsidRPr="00A90107">
              <w:rPr>
                <w:sz w:val="26"/>
                <w:szCs w:val="26"/>
              </w:rPr>
              <w:t>0</w:t>
            </w:r>
          </w:p>
        </w:tc>
      </w:tr>
      <w:tr w:rsidR="00CE590F" w:rsidRPr="00A90107" w14:paraId="59AFDA92" w14:textId="77777777" w:rsidTr="0077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tcPr>
          <w:p w14:paraId="3E624C9F" w14:textId="39EC35B0" w:rsidR="00CE590F" w:rsidRPr="00A90107" w:rsidRDefault="00CE590F" w:rsidP="00CE590F">
            <w:pPr>
              <w:rPr>
                <w:sz w:val="26"/>
                <w:szCs w:val="26"/>
              </w:rPr>
            </w:pPr>
            <w:r>
              <w:rPr>
                <w:sz w:val="26"/>
                <w:szCs w:val="26"/>
              </w:rPr>
              <w:t>1</w:t>
            </w:r>
            <w:r w:rsidRPr="00A90107">
              <w:rPr>
                <w:sz w:val="26"/>
                <w:szCs w:val="26"/>
              </w:rPr>
              <w:t xml:space="preserve">.2.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speciālais</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23C69" w14:textId="428C556B"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48161" w14:textId="1CB5B5DA"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43C09" w14:textId="020E3DB9"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FD7ED" w14:textId="7762874B"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B4A7C" w14:textId="19ED4515"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5310B" w14:textId="3E7FF259"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73D19" w14:textId="4D811141" w:rsidR="00CE590F" w:rsidRPr="00A90107" w:rsidRDefault="00CE590F" w:rsidP="00CE590F">
            <w:pPr>
              <w:jc w:val="center"/>
              <w:rPr>
                <w:sz w:val="26"/>
                <w:szCs w:val="26"/>
              </w:rPr>
            </w:pPr>
            <w:r w:rsidRPr="00A90107">
              <w:rPr>
                <w:sz w:val="26"/>
                <w:szCs w:val="26"/>
              </w:rPr>
              <w:t>0</w:t>
            </w:r>
          </w:p>
        </w:tc>
      </w:tr>
      <w:tr w:rsidR="00CE590F" w:rsidRPr="00A90107" w14:paraId="44DEC3B5" w14:textId="77777777" w:rsidTr="0077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tcPr>
          <w:p w14:paraId="120146D8" w14:textId="26F81B4E" w:rsidR="00CE590F" w:rsidRPr="00A90107" w:rsidRDefault="00CE590F" w:rsidP="00CE590F">
            <w:pPr>
              <w:rPr>
                <w:sz w:val="26"/>
                <w:szCs w:val="26"/>
              </w:rPr>
            </w:pPr>
            <w:r>
              <w:rPr>
                <w:sz w:val="26"/>
                <w:szCs w:val="26"/>
              </w:rPr>
              <w:t>1</w:t>
            </w:r>
            <w:r w:rsidRPr="00A90107">
              <w:rPr>
                <w:sz w:val="26"/>
                <w:szCs w:val="26"/>
              </w:rPr>
              <w:t xml:space="preserve">.3. </w:t>
            </w:r>
            <w:proofErr w:type="spellStart"/>
            <w:r w:rsidRPr="00A90107">
              <w:rPr>
                <w:sz w:val="26"/>
                <w:szCs w:val="26"/>
              </w:rPr>
              <w:t>pašvaldību</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789FC" w14:textId="18244F20"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56741" w14:textId="43FC3F4A"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7193B" w14:textId="3F14CA5B"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FC692" w14:textId="1BA3E20C"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1BC97" w14:textId="7923A9CB"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C8F66" w14:textId="6835BCDE"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0BC7" w14:textId="709B6EAE" w:rsidR="00CE590F" w:rsidRPr="00A90107" w:rsidRDefault="00CE590F" w:rsidP="00CE590F">
            <w:pPr>
              <w:jc w:val="center"/>
              <w:rPr>
                <w:sz w:val="26"/>
                <w:szCs w:val="26"/>
              </w:rPr>
            </w:pPr>
            <w:r w:rsidRPr="00A90107">
              <w:rPr>
                <w:sz w:val="26"/>
                <w:szCs w:val="26"/>
              </w:rPr>
              <w:t>0</w:t>
            </w:r>
          </w:p>
        </w:tc>
      </w:tr>
      <w:tr w:rsidR="00CE590F" w:rsidRPr="00A90107" w14:paraId="42F8B414"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CE590F" w:rsidRPr="00A90107" w:rsidRDefault="00CE590F" w:rsidP="00CE590F">
            <w:pPr>
              <w:rPr>
                <w:sz w:val="26"/>
                <w:szCs w:val="26"/>
              </w:rPr>
            </w:pPr>
            <w:r w:rsidRPr="00A90107">
              <w:rPr>
                <w:sz w:val="26"/>
                <w:szCs w:val="26"/>
              </w:rPr>
              <w:t xml:space="preserve">2. </w:t>
            </w:r>
            <w:proofErr w:type="spellStart"/>
            <w:r w:rsidRPr="00A90107">
              <w:rPr>
                <w:sz w:val="26"/>
                <w:szCs w:val="26"/>
              </w:rPr>
              <w:t>Budžeta</w:t>
            </w:r>
            <w:proofErr w:type="spellEnd"/>
            <w:r w:rsidRPr="00A90107">
              <w:rPr>
                <w:sz w:val="26"/>
                <w:szCs w:val="26"/>
              </w:rPr>
              <w:t xml:space="preserve"> </w:t>
            </w:r>
            <w:proofErr w:type="spellStart"/>
            <w:r w:rsidRPr="00A90107">
              <w:rPr>
                <w:sz w:val="26"/>
                <w:szCs w:val="26"/>
              </w:rPr>
              <w:t>izdevumi</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075C92F" w14:textId="4368AD10" w:rsidR="00CE590F" w:rsidRPr="00A90107" w:rsidRDefault="00CE590F" w:rsidP="00CE590F">
            <w:pPr>
              <w:jc w:val="center"/>
              <w:rPr>
                <w:sz w:val="26"/>
                <w:szCs w:val="26"/>
              </w:rPr>
            </w:pPr>
            <w:r w:rsidRPr="00496DE6">
              <w:rPr>
                <w:sz w:val="26"/>
                <w:szCs w:val="26"/>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CE590F" w:rsidRPr="00A90107" w:rsidRDefault="00CE590F" w:rsidP="00CE590F">
            <w:pPr>
              <w:jc w:val="center"/>
              <w:rPr>
                <w:sz w:val="26"/>
                <w:szCs w:val="26"/>
              </w:rPr>
            </w:pPr>
            <w:r w:rsidRPr="00A90107">
              <w:rPr>
                <w:sz w:val="26"/>
                <w:szCs w:val="26"/>
              </w:rPr>
              <w:t>0</w:t>
            </w:r>
          </w:p>
        </w:tc>
      </w:tr>
      <w:tr w:rsidR="00CE590F" w:rsidRPr="00A90107" w14:paraId="7F14BEE7"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CE590F" w:rsidRPr="00A90107" w:rsidRDefault="00CE590F" w:rsidP="00CE590F">
            <w:pPr>
              <w:rPr>
                <w:sz w:val="26"/>
                <w:szCs w:val="26"/>
              </w:rPr>
            </w:pPr>
            <w:r w:rsidRPr="00A90107">
              <w:rPr>
                <w:sz w:val="26"/>
                <w:szCs w:val="26"/>
              </w:rPr>
              <w:t xml:space="preserve">2.1.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pamatbudžets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01C47A92" w14:textId="21C42205" w:rsidR="00CE590F" w:rsidRPr="00A90107" w:rsidRDefault="00CE590F" w:rsidP="00CE590F">
            <w:pPr>
              <w:jc w:val="center"/>
              <w:rPr>
                <w:sz w:val="26"/>
                <w:szCs w:val="26"/>
              </w:rPr>
            </w:pPr>
            <w:r w:rsidRPr="00496DE6">
              <w:rPr>
                <w:sz w:val="26"/>
                <w:szCs w:val="26"/>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CE590F" w:rsidRPr="00A90107" w:rsidRDefault="00CE590F" w:rsidP="00CE590F">
            <w:pPr>
              <w:jc w:val="center"/>
              <w:rPr>
                <w:sz w:val="26"/>
                <w:szCs w:val="26"/>
              </w:rPr>
            </w:pPr>
            <w:r w:rsidRPr="00A90107">
              <w:rPr>
                <w:sz w:val="26"/>
                <w:szCs w:val="26"/>
              </w:rPr>
              <w:t>0</w:t>
            </w:r>
          </w:p>
        </w:tc>
      </w:tr>
      <w:tr w:rsidR="00CE590F" w:rsidRPr="00A90107" w14:paraId="450A7D90"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CE590F" w:rsidRPr="00A90107" w:rsidRDefault="00CE590F" w:rsidP="00CE590F">
            <w:pPr>
              <w:rPr>
                <w:sz w:val="26"/>
                <w:szCs w:val="26"/>
              </w:rPr>
            </w:pPr>
            <w:r w:rsidRPr="00A90107">
              <w:rPr>
                <w:sz w:val="26"/>
                <w:szCs w:val="26"/>
              </w:rPr>
              <w:t xml:space="preserve">2.2.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speciālais</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1033"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CE590F" w:rsidRPr="00A90107" w:rsidRDefault="00CE590F" w:rsidP="00CE590F">
            <w:pPr>
              <w:jc w:val="center"/>
              <w:rPr>
                <w:sz w:val="26"/>
                <w:szCs w:val="26"/>
              </w:rPr>
            </w:pPr>
            <w:r w:rsidRPr="00A90107">
              <w:rPr>
                <w:sz w:val="26"/>
                <w:szCs w:val="26"/>
              </w:rPr>
              <w:t>0</w:t>
            </w:r>
          </w:p>
        </w:tc>
      </w:tr>
      <w:tr w:rsidR="00CE590F" w:rsidRPr="00A90107" w14:paraId="16104F02"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CE590F" w:rsidRPr="00A90107" w:rsidRDefault="00CE590F" w:rsidP="00CE590F">
            <w:pPr>
              <w:rPr>
                <w:sz w:val="26"/>
                <w:szCs w:val="26"/>
              </w:rPr>
            </w:pPr>
            <w:r w:rsidRPr="00A90107">
              <w:rPr>
                <w:sz w:val="26"/>
                <w:szCs w:val="26"/>
              </w:rPr>
              <w:t xml:space="preserve">2.3. </w:t>
            </w:r>
            <w:proofErr w:type="spellStart"/>
            <w:r w:rsidRPr="00A90107">
              <w:rPr>
                <w:sz w:val="26"/>
                <w:szCs w:val="26"/>
              </w:rPr>
              <w:t>pašvaldību</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1CC9"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CE590F" w:rsidRPr="00A90107" w:rsidRDefault="00CE590F" w:rsidP="00CE590F">
            <w:pPr>
              <w:jc w:val="center"/>
              <w:rPr>
                <w:sz w:val="26"/>
                <w:szCs w:val="26"/>
              </w:rPr>
            </w:pPr>
            <w:r w:rsidRPr="00A90107">
              <w:rPr>
                <w:sz w:val="26"/>
                <w:szCs w:val="26"/>
              </w:rPr>
              <w:t>0</w:t>
            </w:r>
          </w:p>
        </w:tc>
      </w:tr>
      <w:tr w:rsidR="00CE590F" w:rsidRPr="00A90107" w14:paraId="47265989"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CE590F" w:rsidRPr="00A90107" w:rsidRDefault="00CE590F" w:rsidP="00CE590F">
            <w:pPr>
              <w:rPr>
                <w:sz w:val="26"/>
                <w:szCs w:val="26"/>
              </w:rPr>
            </w:pPr>
            <w:r w:rsidRPr="00A90107">
              <w:rPr>
                <w:sz w:val="26"/>
                <w:szCs w:val="26"/>
              </w:rPr>
              <w:t xml:space="preserve">3. </w:t>
            </w:r>
            <w:proofErr w:type="spellStart"/>
            <w:r w:rsidRPr="00A90107">
              <w:rPr>
                <w:sz w:val="26"/>
                <w:szCs w:val="26"/>
              </w:rPr>
              <w:t>Finansiālā</w:t>
            </w:r>
            <w:proofErr w:type="spellEnd"/>
            <w:r w:rsidRPr="00A90107">
              <w:rPr>
                <w:sz w:val="26"/>
                <w:szCs w:val="26"/>
              </w:rPr>
              <w:t xml:space="preserve"> </w:t>
            </w:r>
            <w:proofErr w:type="spellStart"/>
            <w:r w:rsidRPr="00A90107">
              <w:rPr>
                <w:sz w:val="26"/>
                <w:szCs w:val="26"/>
              </w:rPr>
              <w:t>ietekme</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D462" w14:textId="6C8827A5" w:rsidR="00CE590F" w:rsidRPr="00A90107" w:rsidRDefault="00CE590F" w:rsidP="00CE590F">
            <w:pPr>
              <w:jc w:val="center"/>
              <w:rPr>
                <w:sz w:val="26"/>
                <w:szCs w:val="26"/>
              </w:rPr>
            </w:pPr>
            <w:r w:rsidRPr="00A90107">
              <w:rPr>
                <w:sz w:val="26"/>
                <w:szCs w:val="26"/>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CE590F" w:rsidRPr="00A90107" w:rsidRDefault="00CE590F" w:rsidP="00CE590F">
            <w:pPr>
              <w:jc w:val="center"/>
              <w:rPr>
                <w:sz w:val="26"/>
                <w:szCs w:val="26"/>
              </w:rPr>
            </w:pPr>
            <w:r w:rsidRPr="00A90107">
              <w:rPr>
                <w:sz w:val="26"/>
                <w:szCs w:val="26"/>
              </w:rPr>
              <w:t>0</w:t>
            </w:r>
          </w:p>
        </w:tc>
      </w:tr>
      <w:tr w:rsidR="00CE590F" w:rsidRPr="00A90107" w14:paraId="7041CF3E"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CE590F" w:rsidRPr="00A90107" w:rsidRDefault="00CE590F" w:rsidP="00CE590F">
            <w:pPr>
              <w:rPr>
                <w:sz w:val="26"/>
                <w:szCs w:val="26"/>
              </w:rPr>
            </w:pPr>
            <w:r w:rsidRPr="00A90107">
              <w:rPr>
                <w:sz w:val="26"/>
                <w:szCs w:val="26"/>
              </w:rPr>
              <w:t xml:space="preserve">3.1.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pamatbudžets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F556" w14:textId="64C43D64" w:rsidR="00CE590F" w:rsidRPr="00A90107" w:rsidRDefault="00CE590F" w:rsidP="00CE590F">
            <w:pPr>
              <w:jc w:val="center"/>
              <w:rPr>
                <w:sz w:val="26"/>
                <w:szCs w:val="26"/>
              </w:rPr>
            </w:pPr>
            <w:r w:rsidRPr="00A90107">
              <w:rPr>
                <w:sz w:val="26"/>
                <w:szCs w:val="26"/>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CE590F" w:rsidRPr="00A90107" w:rsidRDefault="00CE590F" w:rsidP="00CE590F">
            <w:pPr>
              <w:jc w:val="center"/>
              <w:rPr>
                <w:sz w:val="26"/>
                <w:szCs w:val="26"/>
              </w:rPr>
            </w:pPr>
            <w:r w:rsidRPr="00A90107">
              <w:rPr>
                <w:sz w:val="26"/>
                <w:szCs w:val="26"/>
              </w:rPr>
              <w:t>0</w:t>
            </w:r>
          </w:p>
        </w:tc>
      </w:tr>
      <w:tr w:rsidR="00CE590F" w:rsidRPr="00A90107" w14:paraId="006945FF"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CE590F" w:rsidRPr="00A90107" w:rsidRDefault="00CE590F" w:rsidP="00CE590F">
            <w:pPr>
              <w:rPr>
                <w:sz w:val="26"/>
                <w:szCs w:val="26"/>
              </w:rPr>
            </w:pPr>
            <w:r w:rsidRPr="00A90107">
              <w:rPr>
                <w:sz w:val="26"/>
                <w:szCs w:val="26"/>
              </w:rPr>
              <w:t xml:space="preserve">3.2. </w:t>
            </w:r>
            <w:proofErr w:type="spellStart"/>
            <w:r w:rsidRPr="00A90107">
              <w:rPr>
                <w:sz w:val="26"/>
                <w:szCs w:val="26"/>
              </w:rPr>
              <w:t>speciālais</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CE590F" w:rsidRPr="00A90107" w:rsidRDefault="00CE590F" w:rsidP="00CE590F">
            <w:pPr>
              <w:jc w:val="center"/>
              <w:rPr>
                <w:sz w:val="26"/>
                <w:szCs w:val="26"/>
              </w:rPr>
            </w:pPr>
            <w:r w:rsidRPr="00A90107">
              <w:rPr>
                <w:sz w:val="26"/>
                <w:szCs w:val="26"/>
              </w:rPr>
              <w:t>0</w:t>
            </w:r>
          </w:p>
        </w:tc>
      </w:tr>
      <w:tr w:rsidR="00CE590F" w:rsidRPr="00A90107" w14:paraId="22D7CB38"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CE590F" w:rsidRPr="00A90107" w:rsidRDefault="00CE590F" w:rsidP="00CE590F">
            <w:pPr>
              <w:rPr>
                <w:sz w:val="26"/>
                <w:szCs w:val="26"/>
              </w:rPr>
            </w:pPr>
            <w:r w:rsidRPr="00A90107">
              <w:rPr>
                <w:sz w:val="26"/>
                <w:szCs w:val="26"/>
              </w:rPr>
              <w:t xml:space="preserve">3.3. </w:t>
            </w:r>
            <w:proofErr w:type="spellStart"/>
            <w:r w:rsidRPr="00A90107">
              <w:rPr>
                <w:sz w:val="26"/>
                <w:szCs w:val="26"/>
              </w:rPr>
              <w:t>pašvaldību</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CE590F" w:rsidRPr="00A90107" w:rsidRDefault="00CE590F" w:rsidP="00CE590F">
            <w:pPr>
              <w:jc w:val="center"/>
              <w:rPr>
                <w:sz w:val="26"/>
                <w:szCs w:val="26"/>
              </w:rPr>
            </w:pPr>
            <w:r w:rsidRPr="00A90107">
              <w:rPr>
                <w:sz w:val="26"/>
                <w:szCs w:val="26"/>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CE590F" w:rsidRPr="00A90107" w:rsidRDefault="00CE590F" w:rsidP="00CE590F">
            <w:pPr>
              <w:jc w:val="center"/>
              <w:rPr>
                <w:sz w:val="26"/>
                <w:szCs w:val="26"/>
              </w:rPr>
            </w:pPr>
            <w:r w:rsidRPr="00A90107">
              <w:rPr>
                <w:sz w:val="26"/>
                <w:szCs w:val="26"/>
              </w:rPr>
              <w:t>0</w:t>
            </w:r>
          </w:p>
        </w:tc>
      </w:tr>
      <w:tr w:rsidR="00CE590F" w:rsidRPr="00A90107" w14:paraId="2AABB97A"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CE590F" w:rsidRPr="00A90107" w:rsidRDefault="00CE590F" w:rsidP="00CE590F">
            <w:pPr>
              <w:rPr>
                <w:sz w:val="26"/>
                <w:szCs w:val="26"/>
              </w:rPr>
            </w:pPr>
            <w:r w:rsidRPr="00A90107">
              <w:rPr>
                <w:sz w:val="26"/>
                <w:szCs w:val="26"/>
              </w:rPr>
              <w:lastRenderedPageBreak/>
              <w:t xml:space="preserve">4. </w:t>
            </w:r>
            <w:proofErr w:type="spellStart"/>
            <w:r w:rsidRPr="00A90107">
              <w:rPr>
                <w:sz w:val="26"/>
                <w:szCs w:val="26"/>
              </w:rPr>
              <w:t>Finanšu</w:t>
            </w:r>
            <w:proofErr w:type="spellEnd"/>
            <w:r w:rsidRPr="00A90107">
              <w:rPr>
                <w:sz w:val="26"/>
                <w:szCs w:val="26"/>
              </w:rPr>
              <w:t xml:space="preserve"> </w:t>
            </w:r>
            <w:proofErr w:type="spellStart"/>
            <w:r w:rsidRPr="00A90107">
              <w:rPr>
                <w:sz w:val="26"/>
                <w:szCs w:val="26"/>
              </w:rPr>
              <w:t>līdzekļi</w:t>
            </w:r>
            <w:proofErr w:type="spellEnd"/>
            <w:r w:rsidRPr="00A90107">
              <w:rPr>
                <w:sz w:val="26"/>
                <w:szCs w:val="26"/>
              </w:rPr>
              <w:t xml:space="preserve"> </w:t>
            </w:r>
            <w:proofErr w:type="spellStart"/>
            <w:r w:rsidRPr="00A90107">
              <w:rPr>
                <w:sz w:val="26"/>
                <w:szCs w:val="26"/>
              </w:rPr>
              <w:t>papildu</w:t>
            </w:r>
            <w:proofErr w:type="spellEnd"/>
            <w:r w:rsidRPr="00A90107">
              <w:rPr>
                <w:sz w:val="26"/>
                <w:szCs w:val="26"/>
              </w:rPr>
              <w:t xml:space="preserve"> </w:t>
            </w:r>
            <w:proofErr w:type="spellStart"/>
            <w:r w:rsidRPr="00A90107">
              <w:rPr>
                <w:sz w:val="26"/>
                <w:szCs w:val="26"/>
              </w:rPr>
              <w:t>izdevumu</w:t>
            </w:r>
            <w:proofErr w:type="spellEnd"/>
            <w:r w:rsidRPr="00A90107">
              <w:rPr>
                <w:sz w:val="26"/>
                <w:szCs w:val="26"/>
              </w:rPr>
              <w:t xml:space="preserve"> </w:t>
            </w:r>
            <w:proofErr w:type="spellStart"/>
            <w:r w:rsidRPr="00A90107">
              <w:rPr>
                <w:sz w:val="26"/>
                <w:szCs w:val="26"/>
              </w:rPr>
              <w:t>finansēšanai</w:t>
            </w:r>
            <w:proofErr w:type="spellEnd"/>
            <w:r w:rsidRPr="00A90107">
              <w:rPr>
                <w:sz w:val="26"/>
                <w:szCs w:val="26"/>
              </w:rPr>
              <w:t xml:space="preserve"> (</w:t>
            </w:r>
            <w:proofErr w:type="spellStart"/>
            <w:r w:rsidRPr="00A90107">
              <w:rPr>
                <w:sz w:val="26"/>
                <w:szCs w:val="26"/>
              </w:rPr>
              <w:t>kompensējošu</w:t>
            </w:r>
            <w:proofErr w:type="spellEnd"/>
            <w:r w:rsidRPr="00A90107">
              <w:rPr>
                <w:sz w:val="26"/>
                <w:szCs w:val="26"/>
              </w:rPr>
              <w:t xml:space="preserve"> </w:t>
            </w:r>
            <w:proofErr w:type="spellStart"/>
            <w:r w:rsidRPr="00A90107">
              <w:rPr>
                <w:sz w:val="26"/>
                <w:szCs w:val="26"/>
              </w:rPr>
              <w:t>izdevumu</w:t>
            </w:r>
            <w:proofErr w:type="spellEnd"/>
            <w:r w:rsidRPr="00A90107">
              <w:rPr>
                <w:sz w:val="26"/>
                <w:szCs w:val="26"/>
              </w:rPr>
              <w:t xml:space="preserve"> </w:t>
            </w:r>
            <w:proofErr w:type="spellStart"/>
            <w:r w:rsidRPr="00A90107">
              <w:rPr>
                <w:sz w:val="26"/>
                <w:szCs w:val="26"/>
              </w:rPr>
              <w:t>samazinājumu</w:t>
            </w:r>
            <w:proofErr w:type="spellEnd"/>
            <w:r w:rsidRPr="00A90107">
              <w:rPr>
                <w:sz w:val="26"/>
                <w:szCs w:val="26"/>
              </w:rPr>
              <w:t xml:space="preserve"> </w:t>
            </w:r>
            <w:proofErr w:type="spellStart"/>
            <w:r w:rsidRPr="00A90107">
              <w:rPr>
                <w:sz w:val="26"/>
                <w:szCs w:val="26"/>
              </w:rPr>
              <w:t>norāda</w:t>
            </w:r>
            <w:proofErr w:type="spellEnd"/>
            <w:r w:rsidRPr="00A90107">
              <w:rPr>
                <w:sz w:val="26"/>
                <w:szCs w:val="26"/>
              </w:rPr>
              <w:t xml:space="preserve"> </w:t>
            </w:r>
            <w:proofErr w:type="spellStart"/>
            <w:r w:rsidRPr="00A90107">
              <w:rPr>
                <w:sz w:val="26"/>
                <w:szCs w:val="26"/>
              </w:rPr>
              <w:t>ar</w:t>
            </w:r>
            <w:proofErr w:type="spellEnd"/>
            <w:r w:rsidRPr="00A90107">
              <w:rPr>
                <w:sz w:val="26"/>
                <w:szCs w:val="26"/>
              </w:rPr>
              <w:t xml:space="preserve"> "+" </w:t>
            </w:r>
            <w:proofErr w:type="spellStart"/>
            <w:r w:rsidRPr="00A90107">
              <w:rPr>
                <w:sz w:val="26"/>
                <w:szCs w:val="26"/>
              </w:rPr>
              <w:t>zīmi</w:t>
            </w:r>
            <w:proofErr w:type="spellEnd"/>
            <w:r w:rsidRPr="00A90107">
              <w:rPr>
                <w:sz w:val="26"/>
                <w:szCs w:val="26"/>
              </w:rPr>
              <w:t>)</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C59E02C" w:rsidR="00CE590F" w:rsidRPr="00A90107" w:rsidRDefault="007754A5"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1EF9E755" w:rsidR="00CE590F" w:rsidRPr="00A90107" w:rsidRDefault="00CE590F" w:rsidP="00CE590F">
            <w:pPr>
              <w:jc w:val="center"/>
              <w:rPr>
                <w:sz w:val="26"/>
                <w:szCs w:val="26"/>
              </w:rPr>
            </w:pPr>
            <w:r>
              <w:rPr>
                <w:sz w:val="26"/>
                <w:szCs w:val="26"/>
              </w:rPr>
              <w:t>+</w:t>
            </w:r>
            <w:r w:rsidRPr="00496DE6">
              <w:rPr>
                <w:sz w:val="26"/>
                <w:szCs w:val="26"/>
              </w:rPr>
              <w:t xml:space="preserve">800 000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42C585B" w:rsidR="00CE590F" w:rsidRPr="00A90107" w:rsidRDefault="007754A5"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CE590F" w:rsidRPr="00A90107" w:rsidRDefault="00CE590F" w:rsidP="00CE590F">
            <w:pPr>
              <w:jc w:val="center"/>
              <w:rPr>
                <w:sz w:val="26"/>
                <w:szCs w:val="26"/>
              </w:rPr>
            </w:pPr>
            <w:r w:rsidRPr="00A90107">
              <w:rPr>
                <w:sz w:val="26"/>
                <w:szCs w:val="26"/>
              </w:rPr>
              <w:t>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644688E7" w:rsidR="00CE590F" w:rsidRPr="00A90107" w:rsidRDefault="007754A5"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CE590F" w:rsidRPr="00A90107" w:rsidRDefault="00CE590F" w:rsidP="00CE590F">
            <w:pPr>
              <w:jc w:val="center"/>
              <w:rPr>
                <w:sz w:val="26"/>
                <w:szCs w:val="26"/>
              </w:rPr>
            </w:pPr>
            <w:r w:rsidRPr="00A90107">
              <w:rPr>
                <w:sz w:val="26"/>
                <w:szCs w:val="26"/>
              </w:rPr>
              <w:t>0</w:t>
            </w:r>
          </w:p>
        </w:tc>
      </w:tr>
      <w:tr w:rsidR="00CE590F" w:rsidRPr="00A90107" w14:paraId="7EA90108"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CE590F" w:rsidRPr="00A90107" w:rsidRDefault="00CE590F" w:rsidP="00CE590F">
            <w:pPr>
              <w:rPr>
                <w:sz w:val="26"/>
                <w:szCs w:val="26"/>
              </w:rPr>
            </w:pPr>
            <w:r w:rsidRPr="00A90107">
              <w:rPr>
                <w:sz w:val="26"/>
                <w:szCs w:val="26"/>
              </w:rPr>
              <w:t xml:space="preserve">5. </w:t>
            </w:r>
            <w:proofErr w:type="spellStart"/>
            <w:r w:rsidRPr="00A90107">
              <w:rPr>
                <w:sz w:val="26"/>
                <w:szCs w:val="26"/>
              </w:rPr>
              <w:t>Precizēta</w:t>
            </w:r>
            <w:proofErr w:type="spellEnd"/>
            <w:r w:rsidRPr="00A90107">
              <w:rPr>
                <w:sz w:val="26"/>
                <w:szCs w:val="26"/>
              </w:rPr>
              <w:t xml:space="preserve"> </w:t>
            </w:r>
            <w:proofErr w:type="spellStart"/>
            <w:r w:rsidRPr="00A90107">
              <w:rPr>
                <w:sz w:val="26"/>
                <w:szCs w:val="26"/>
              </w:rPr>
              <w:t>finansiālā</w:t>
            </w:r>
            <w:proofErr w:type="spellEnd"/>
            <w:r w:rsidRPr="00A90107">
              <w:rPr>
                <w:sz w:val="26"/>
                <w:szCs w:val="26"/>
              </w:rPr>
              <w:t xml:space="preserve"> </w:t>
            </w:r>
            <w:proofErr w:type="spellStart"/>
            <w:r w:rsidRPr="00A90107">
              <w:rPr>
                <w:sz w:val="26"/>
                <w:szCs w:val="26"/>
              </w:rPr>
              <w:t>ietekme</w:t>
            </w:r>
            <w:proofErr w:type="spellEnd"/>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0FEEADA" w:rsidR="00CE590F" w:rsidRPr="00A90107" w:rsidRDefault="008D1052"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D7886E0" w14:textId="551685B7" w:rsidR="00CE590F" w:rsidRPr="00A90107" w:rsidRDefault="00CE590F" w:rsidP="00CE590F">
            <w:pPr>
              <w:jc w:val="center"/>
              <w:rPr>
                <w:sz w:val="26"/>
                <w:szCs w:val="26"/>
              </w:rPr>
            </w:pPr>
            <w:r w:rsidRPr="00A90107">
              <w:rPr>
                <w:sz w:val="26"/>
                <w:szCs w:val="26"/>
              </w:rPr>
              <w:t>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4E845402" w:rsidR="00CE590F" w:rsidRPr="00A90107" w:rsidRDefault="008D1052"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CE590F" w:rsidRPr="00A90107" w:rsidRDefault="00CE590F" w:rsidP="00CE590F">
            <w:pPr>
              <w:jc w:val="center"/>
              <w:rPr>
                <w:sz w:val="26"/>
                <w:szCs w:val="26"/>
              </w:rPr>
            </w:pPr>
            <w:r w:rsidRPr="00A90107">
              <w:rPr>
                <w:sz w:val="26"/>
                <w:szCs w:val="26"/>
              </w:rPr>
              <w:t>0</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4597AE03" w:rsidR="00CE590F" w:rsidRPr="00A90107" w:rsidRDefault="008D1052" w:rsidP="00CE590F">
            <w:pPr>
              <w:jc w:val="center"/>
              <w:rPr>
                <w:sz w:val="26"/>
                <w:szCs w:val="26"/>
              </w:rPr>
            </w:pPr>
            <w:r>
              <w:rPr>
                <w:sz w:val="26"/>
                <w:szCs w:val="26"/>
              </w:rPr>
              <w:t>X</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CE590F" w:rsidRPr="00A90107" w:rsidRDefault="00CE590F" w:rsidP="00CE590F">
            <w:pPr>
              <w:jc w:val="center"/>
              <w:rPr>
                <w:sz w:val="26"/>
                <w:szCs w:val="26"/>
              </w:rPr>
            </w:pPr>
            <w:r w:rsidRPr="00A90107">
              <w:rPr>
                <w:sz w:val="26"/>
                <w:szCs w:val="26"/>
              </w:rPr>
              <w:t>0</w:t>
            </w:r>
          </w:p>
        </w:tc>
      </w:tr>
      <w:tr w:rsidR="00CE590F" w:rsidRPr="00A90107" w14:paraId="659AFA43"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CE590F" w:rsidRPr="00A90107" w:rsidRDefault="00CE590F" w:rsidP="00CE590F">
            <w:pPr>
              <w:rPr>
                <w:sz w:val="26"/>
                <w:szCs w:val="26"/>
              </w:rPr>
            </w:pPr>
            <w:r w:rsidRPr="00A90107">
              <w:rPr>
                <w:sz w:val="26"/>
                <w:szCs w:val="26"/>
              </w:rPr>
              <w:t xml:space="preserve">5.1. </w:t>
            </w:r>
            <w:proofErr w:type="spellStart"/>
            <w:r w:rsidRPr="00A90107">
              <w:rPr>
                <w:sz w:val="26"/>
                <w:szCs w:val="26"/>
              </w:rPr>
              <w:t>valsts</w:t>
            </w:r>
            <w:proofErr w:type="spellEnd"/>
            <w:r w:rsidRPr="00A90107">
              <w:rPr>
                <w:sz w:val="26"/>
                <w:szCs w:val="26"/>
              </w:rPr>
              <w:t xml:space="preserve"> </w:t>
            </w:r>
            <w:proofErr w:type="spellStart"/>
            <w:r w:rsidRPr="00A90107">
              <w:rPr>
                <w:sz w:val="26"/>
                <w:szCs w:val="26"/>
              </w:rPr>
              <w:t>pamatbudžets</w:t>
            </w:r>
            <w:proofErr w:type="spellEnd"/>
          </w:p>
        </w:tc>
        <w:tc>
          <w:tcPr>
            <w:tcW w:w="1242" w:type="dxa"/>
            <w:gridSpan w:val="2"/>
            <w:vMerge/>
            <w:vAlign w:val="center"/>
            <w:hideMark/>
          </w:tcPr>
          <w:p w14:paraId="04793A0F"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39B4F8DD" w14:textId="1F343CFC"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6EBBFE97"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7AE80B95"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CE590F" w:rsidRPr="00A90107" w:rsidRDefault="00CE590F" w:rsidP="00CE590F">
            <w:pPr>
              <w:jc w:val="center"/>
              <w:rPr>
                <w:sz w:val="26"/>
                <w:szCs w:val="26"/>
              </w:rPr>
            </w:pPr>
            <w:r w:rsidRPr="00A90107">
              <w:rPr>
                <w:sz w:val="26"/>
                <w:szCs w:val="26"/>
              </w:rPr>
              <w:t>0</w:t>
            </w:r>
          </w:p>
        </w:tc>
      </w:tr>
      <w:tr w:rsidR="00CE590F" w:rsidRPr="00A90107" w14:paraId="01F2B34E"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CE590F" w:rsidRPr="00A90107" w:rsidRDefault="00CE590F" w:rsidP="00CE590F">
            <w:pPr>
              <w:rPr>
                <w:sz w:val="26"/>
                <w:szCs w:val="26"/>
              </w:rPr>
            </w:pPr>
            <w:r w:rsidRPr="00A90107">
              <w:rPr>
                <w:sz w:val="26"/>
                <w:szCs w:val="26"/>
              </w:rPr>
              <w:t xml:space="preserve">5.2. </w:t>
            </w:r>
            <w:proofErr w:type="spellStart"/>
            <w:r w:rsidRPr="00A90107">
              <w:rPr>
                <w:sz w:val="26"/>
                <w:szCs w:val="26"/>
              </w:rPr>
              <w:t>speciālais</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vMerge/>
            <w:vAlign w:val="center"/>
            <w:hideMark/>
          </w:tcPr>
          <w:p w14:paraId="129BF06F"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1CC8D2DF"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5EB20D94"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CE590F" w:rsidRPr="00A90107" w:rsidRDefault="00CE590F" w:rsidP="00CE590F">
            <w:pPr>
              <w:jc w:val="center"/>
              <w:rPr>
                <w:sz w:val="26"/>
                <w:szCs w:val="26"/>
              </w:rPr>
            </w:pPr>
            <w:r w:rsidRPr="00A90107">
              <w:rPr>
                <w:sz w:val="26"/>
                <w:szCs w:val="26"/>
              </w:rPr>
              <w:t>0</w:t>
            </w:r>
          </w:p>
        </w:tc>
      </w:tr>
      <w:tr w:rsidR="00CE590F" w:rsidRPr="00A90107" w14:paraId="34A3C239"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CE590F" w:rsidRPr="00A90107" w:rsidRDefault="00CE590F" w:rsidP="00CE590F">
            <w:pPr>
              <w:rPr>
                <w:sz w:val="26"/>
                <w:szCs w:val="26"/>
              </w:rPr>
            </w:pPr>
            <w:r w:rsidRPr="00A90107">
              <w:rPr>
                <w:sz w:val="26"/>
                <w:szCs w:val="26"/>
              </w:rPr>
              <w:t xml:space="preserve">5.3. </w:t>
            </w:r>
            <w:proofErr w:type="spellStart"/>
            <w:r w:rsidRPr="00A90107">
              <w:rPr>
                <w:sz w:val="26"/>
                <w:szCs w:val="26"/>
              </w:rPr>
              <w:t>pašvaldību</w:t>
            </w:r>
            <w:proofErr w:type="spellEnd"/>
            <w:r w:rsidRPr="00A90107">
              <w:rPr>
                <w:sz w:val="26"/>
                <w:szCs w:val="26"/>
              </w:rPr>
              <w:t xml:space="preserve"> </w:t>
            </w:r>
            <w:proofErr w:type="spellStart"/>
            <w:r w:rsidRPr="00A90107">
              <w:rPr>
                <w:sz w:val="26"/>
                <w:szCs w:val="26"/>
              </w:rPr>
              <w:t>budžets</w:t>
            </w:r>
            <w:proofErr w:type="spellEnd"/>
          </w:p>
        </w:tc>
        <w:tc>
          <w:tcPr>
            <w:tcW w:w="1242" w:type="dxa"/>
            <w:gridSpan w:val="2"/>
            <w:vMerge/>
            <w:vAlign w:val="center"/>
            <w:hideMark/>
          </w:tcPr>
          <w:p w14:paraId="53922932"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12B92A5A"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CE590F" w:rsidRPr="00A90107" w:rsidRDefault="00CE590F" w:rsidP="00CE590F">
            <w:pPr>
              <w:jc w:val="center"/>
              <w:rPr>
                <w:sz w:val="26"/>
                <w:szCs w:val="26"/>
              </w:rPr>
            </w:pPr>
            <w:r w:rsidRPr="00A90107">
              <w:rPr>
                <w:sz w:val="26"/>
                <w:szCs w:val="26"/>
              </w:rPr>
              <w:t>0</w:t>
            </w:r>
          </w:p>
        </w:tc>
        <w:tc>
          <w:tcPr>
            <w:tcW w:w="1038" w:type="dxa"/>
            <w:vMerge/>
            <w:vAlign w:val="center"/>
            <w:hideMark/>
          </w:tcPr>
          <w:p w14:paraId="1282A606" w14:textId="77777777" w:rsidR="00CE590F" w:rsidRPr="00A90107" w:rsidRDefault="00CE590F" w:rsidP="00CE590F">
            <w:pPr>
              <w:jc w:val="center"/>
              <w:rPr>
                <w:sz w:val="26"/>
                <w:szCs w:val="26"/>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CE590F" w:rsidRPr="00A90107" w:rsidRDefault="00CE590F" w:rsidP="00CE590F">
            <w:pPr>
              <w:jc w:val="center"/>
              <w:rPr>
                <w:sz w:val="26"/>
                <w:szCs w:val="26"/>
              </w:rPr>
            </w:pPr>
            <w:r w:rsidRPr="00A90107">
              <w:rPr>
                <w:sz w:val="26"/>
                <w:szCs w:val="26"/>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CE590F" w:rsidRPr="00A90107" w:rsidRDefault="00CE590F" w:rsidP="00CE590F">
            <w:pPr>
              <w:jc w:val="center"/>
              <w:rPr>
                <w:sz w:val="26"/>
                <w:szCs w:val="26"/>
              </w:rPr>
            </w:pPr>
            <w:r w:rsidRPr="00A90107">
              <w:rPr>
                <w:sz w:val="26"/>
                <w:szCs w:val="26"/>
              </w:rPr>
              <w:t>0</w:t>
            </w:r>
          </w:p>
        </w:tc>
      </w:tr>
      <w:tr w:rsidR="00CE590F" w:rsidRPr="00A90107" w14:paraId="05463ACF"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CE590F" w:rsidRPr="00A90107" w:rsidRDefault="00CE590F" w:rsidP="00CE590F">
            <w:pPr>
              <w:rPr>
                <w:sz w:val="26"/>
                <w:szCs w:val="26"/>
              </w:rPr>
            </w:pPr>
            <w:r w:rsidRPr="00A90107">
              <w:rPr>
                <w:sz w:val="26"/>
                <w:szCs w:val="26"/>
              </w:rPr>
              <w:t xml:space="preserve">6. </w:t>
            </w:r>
            <w:proofErr w:type="spellStart"/>
            <w:r w:rsidRPr="00A90107">
              <w:rPr>
                <w:sz w:val="26"/>
                <w:szCs w:val="26"/>
              </w:rPr>
              <w:t>Detalizēts</w:t>
            </w:r>
            <w:proofErr w:type="spellEnd"/>
            <w:r w:rsidRPr="00A90107">
              <w:rPr>
                <w:sz w:val="26"/>
                <w:szCs w:val="26"/>
              </w:rPr>
              <w:t xml:space="preserve"> </w:t>
            </w:r>
            <w:proofErr w:type="spellStart"/>
            <w:r w:rsidRPr="00A90107">
              <w:rPr>
                <w:sz w:val="26"/>
                <w:szCs w:val="26"/>
              </w:rPr>
              <w:t>ieņēmumu</w:t>
            </w:r>
            <w:proofErr w:type="spellEnd"/>
            <w:r w:rsidRPr="00A90107">
              <w:rPr>
                <w:sz w:val="26"/>
                <w:szCs w:val="26"/>
              </w:rPr>
              <w:t xml:space="preserve"> un </w:t>
            </w:r>
            <w:proofErr w:type="spellStart"/>
            <w:r w:rsidRPr="00A90107">
              <w:rPr>
                <w:sz w:val="26"/>
                <w:szCs w:val="26"/>
              </w:rPr>
              <w:t>izdevumu</w:t>
            </w:r>
            <w:proofErr w:type="spellEnd"/>
            <w:r w:rsidRPr="00A90107">
              <w:rPr>
                <w:sz w:val="26"/>
                <w:szCs w:val="26"/>
              </w:rPr>
              <w:t xml:space="preserve"> </w:t>
            </w:r>
            <w:proofErr w:type="spellStart"/>
            <w:r w:rsidRPr="00A90107">
              <w:rPr>
                <w:sz w:val="26"/>
                <w:szCs w:val="26"/>
              </w:rPr>
              <w:t>aprēķins</w:t>
            </w:r>
            <w:proofErr w:type="spellEnd"/>
            <w:r w:rsidRPr="00A90107">
              <w:rPr>
                <w:sz w:val="26"/>
                <w:szCs w:val="26"/>
              </w:rPr>
              <w:t xml:space="preserve"> (</w:t>
            </w:r>
            <w:proofErr w:type="spellStart"/>
            <w:r w:rsidRPr="00A90107">
              <w:rPr>
                <w:sz w:val="26"/>
                <w:szCs w:val="26"/>
              </w:rPr>
              <w:t>ja</w:t>
            </w:r>
            <w:proofErr w:type="spellEnd"/>
            <w:r w:rsidRPr="00A90107">
              <w:rPr>
                <w:sz w:val="26"/>
                <w:szCs w:val="26"/>
              </w:rPr>
              <w:t xml:space="preserve"> </w:t>
            </w:r>
            <w:proofErr w:type="spellStart"/>
            <w:r w:rsidRPr="00A90107">
              <w:rPr>
                <w:sz w:val="26"/>
                <w:szCs w:val="26"/>
              </w:rPr>
              <w:t>nepieciešams</w:t>
            </w:r>
            <w:proofErr w:type="spellEnd"/>
            <w:r w:rsidRPr="00A90107">
              <w:rPr>
                <w:sz w:val="26"/>
                <w:szCs w:val="26"/>
              </w:rPr>
              <w:t xml:space="preserve">, </w:t>
            </w:r>
            <w:proofErr w:type="spellStart"/>
            <w:r w:rsidRPr="00A90107">
              <w:rPr>
                <w:sz w:val="26"/>
                <w:szCs w:val="26"/>
              </w:rPr>
              <w:t>detalizētu</w:t>
            </w:r>
            <w:proofErr w:type="spellEnd"/>
            <w:r w:rsidRPr="00A90107">
              <w:rPr>
                <w:sz w:val="26"/>
                <w:szCs w:val="26"/>
              </w:rPr>
              <w:t xml:space="preserve"> </w:t>
            </w:r>
            <w:proofErr w:type="spellStart"/>
            <w:r w:rsidRPr="00A90107">
              <w:rPr>
                <w:sz w:val="26"/>
                <w:szCs w:val="26"/>
              </w:rPr>
              <w:t>ieņēmumu</w:t>
            </w:r>
            <w:proofErr w:type="spellEnd"/>
            <w:r w:rsidRPr="00A90107">
              <w:rPr>
                <w:sz w:val="26"/>
                <w:szCs w:val="26"/>
              </w:rPr>
              <w:t xml:space="preserve"> un </w:t>
            </w:r>
            <w:proofErr w:type="spellStart"/>
            <w:r w:rsidRPr="00A90107">
              <w:rPr>
                <w:sz w:val="26"/>
                <w:szCs w:val="26"/>
              </w:rPr>
              <w:t>izdevumu</w:t>
            </w:r>
            <w:proofErr w:type="spellEnd"/>
            <w:r w:rsidRPr="00A90107">
              <w:rPr>
                <w:sz w:val="26"/>
                <w:szCs w:val="26"/>
              </w:rPr>
              <w:t xml:space="preserve"> </w:t>
            </w:r>
            <w:proofErr w:type="spellStart"/>
            <w:r w:rsidRPr="00A90107">
              <w:rPr>
                <w:sz w:val="26"/>
                <w:szCs w:val="26"/>
              </w:rPr>
              <w:t>aprēķinu</w:t>
            </w:r>
            <w:proofErr w:type="spellEnd"/>
            <w:r w:rsidRPr="00A90107">
              <w:rPr>
                <w:sz w:val="26"/>
                <w:szCs w:val="26"/>
              </w:rPr>
              <w:t xml:space="preserve"> var </w:t>
            </w:r>
            <w:proofErr w:type="spellStart"/>
            <w:r w:rsidRPr="00A90107">
              <w:rPr>
                <w:sz w:val="26"/>
                <w:szCs w:val="26"/>
              </w:rPr>
              <w:t>pievienot</w:t>
            </w:r>
            <w:proofErr w:type="spellEnd"/>
            <w:r w:rsidRPr="00A90107">
              <w:rPr>
                <w:sz w:val="26"/>
                <w:szCs w:val="26"/>
              </w:rPr>
              <w:t xml:space="preserve"> </w:t>
            </w:r>
            <w:proofErr w:type="spellStart"/>
            <w:r w:rsidRPr="00A90107">
              <w:rPr>
                <w:sz w:val="26"/>
                <w:szCs w:val="26"/>
              </w:rPr>
              <w:t>anotācijas</w:t>
            </w:r>
            <w:proofErr w:type="spellEnd"/>
            <w:r w:rsidRPr="00A90107">
              <w:rPr>
                <w:sz w:val="26"/>
                <w:szCs w:val="26"/>
              </w:rPr>
              <w:t xml:space="preserve"> </w:t>
            </w:r>
            <w:proofErr w:type="spellStart"/>
            <w:r w:rsidRPr="00A90107">
              <w:rPr>
                <w:sz w:val="26"/>
                <w:szCs w:val="26"/>
              </w:rPr>
              <w:t>pielikumā</w:t>
            </w:r>
            <w:proofErr w:type="spellEnd"/>
            <w:r w:rsidRPr="00A90107">
              <w:rPr>
                <w:sz w:val="26"/>
                <w:szCs w:val="26"/>
              </w:rPr>
              <w:t>)</w:t>
            </w:r>
          </w:p>
        </w:tc>
        <w:tc>
          <w:tcPr>
            <w:tcW w:w="835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533EF" w14:textId="3CC85D05" w:rsidR="00CE590F" w:rsidRPr="00A90107" w:rsidRDefault="00CE590F" w:rsidP="00A7389A">
            <w:pPr>
              <w:jc w:val="both"/>
              <w:rPr>
                <w:sz w:val="26"/>
                <w:szCs w:val="26"/>
                <w:lang w:val="lv-LV"/>
              </w:rPr>
            </w:pPr>
            <w:r w:rsidRPr="00A90107">
              <w:rPr>
                <w:rFonts w:eastAsia="Times New Roman"/>
                <w:sz w:val="26"/>
                <w:szCs w:val="26"/>
                <w:lang w:val="lv-LV" w:eastAsia="lv-LV"/>
              </w:rPr>
              <w:t xml:space="preserve">Ar budžeta finansējumu 800 000 </w:t>
            </w:r>
            <w:r w:rsidRPr="00A90107">
              <w:rPr>
                <w:rFonts w:eastAsia="Times New Roman"/>
                <w:i/>
                <w:iCs/>
                <w:sz w:val="26"/>
                <w:szCs w:val="26"/>
                <w:lang w:val="lv-LV" w:eastAsia="lv-LV"/>
              </w:rPr>
              <w:t>euro</w:t>
            </w:r>
            <w:r w:rsidRPr="00A90107">
              <w:rPr>
                <w:rFonts w:eastAsia="Times New Roman"/>
                <w:sz w:val="26"/>
                <w:szCs w:val="26"/>
                <w:lang w:val="lv-LV" w:eastAsia="lv-LV"/>
              </w:rPr>
              <w:t xml:space="preserve"> kopumā plānots izsniegt </w:t>
            </w:r>
            <w:proofErr w:type="spellStart"/>
            <w:r w:rsidRPr="00A90107">
              <w:rPr>
                <w:rFonts w:eastAsia="Times New Roman"/>
                <w:sz w:val="26"/>
                <w:szCs w:val="26"/>
                <w:lang w:val="lv-LV" w:eastAsia="lv-LV"/>
              </w:rPr>
              <w:t>grantus</w:t>
            </w:r>
            <w:proofErr w:type="spellEnd"/>
            <w:r w:rsidRPr="00A90107">
              <w:rPr>
                <w:rFonts w:eastAsia="Times New Roman"/>
                <w:sz w:val="26"/>
                <w:szCs w:val="26"/>
                <w:lang w:val="lv-LV" w:eastAsia="lv-LV"/>
              </w:rPr>
              <w:t xml:space="preserve"> orientējošo 6 tūrisma operatoriem (indikatīvās izmaksas, kas apkopotas aptaujājot tūrisma operatorus norādītas zemāk, izmaksas tiks precizētas saņemot no operatoriem zvērinātu revidentu apliecinātus aprēķinus</w:t>
            </w:r>
          </w:p>
        </w:tc>
      </w:tr>
      <w:tr w:rsidR="00CE590F" w:rsidRPr="00A90107" w14:paraId="40D53CBC"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CE590F" w:rsidRPr="00A90107" w:rsidRDefault="00CE590F" w:rsidP="00CE590F">
            <w:pPr>
              <w:rPr>
                <w:sz w:val="26"/>
                <w:szCs w:val="26"/>
              </w:rPr>
            </w:pPr>
            <w:r w:rsidRPr="00A90107">
              <w:rPr>
                <w:sz w:val="26"/>
                <w:szCs w:val="26"/>
              </w:rPr>
              <w:t xml:space="preserve">6.1. </w:t>
            </w:r>
            <w:proofErr w:type="spellStart"/>
            <w:r w:rsidRPr="00A90107">
              <w:rPr>
                <w:sz w:val="26"/>
                <w:szCs w:val="26"/>
              </w:rPr>
              <w:t>detalizēts</w:t>
            </w:r>
            <w:proofErr w:type="spellEnd"/>
            <w:r w:rsidRPr="00A90107">
              <w:rPr>
                <w:sz w:val="26"/>
                <w:szCs w:val="26"/>
              </w:rPr>
              <w:t xml:space="preserve"> </w:t>
            </w:r>
            <w:proofErr w:type="spellStart"/>
            <w:r w:rsidRPr="00A90107">
              <w:rPr>
                <w:sz w:val="26"/>
                <w:szCs w:val="26"/>
              </w:rPr>
              <w:t>ieņēmumu</w:t>
            </w:r>
            <w:proofErr w:type="spellEnd"/>
            <w:r w:rsidRPr="00A90107">
              <w:rPr>
                <w:sz w:val="26"/>
                <w:szCs w:val="26"/>
              </w:rPr>
              <w:t xml:space="preserve"> </w:t>
            </w:r>
            <w:proofErr w:type="spellStart"/>
            <w:r w:rsidRPr="00A90107">
              <w:rPr>
                <w:sz w:val="26"/>
                <w:szCs w:val="26"/>
              </w:rPr>
              <w:t>aprēķins</w:t>
            </w:r>
            <w:proofErr w:type="spellEnd"/>
          </w:p>
        </w:tc>
        <w:tc>
          <w:tcPr>
            <w:tcW w:w="8350" w:type="dxa"/>
            <w:gridSpan w:val="9"/>
            <w:vMerge/>
            <w:vAlign w:val="center"/>
            <w:hideMark/>
          </w:tcPr>
          <w:p w14:paraId="3A008403" w14:textId="77777777" w:rsidR="00CE590F" w:rsidRPr="00A90107" w:rsidRDefault="00CE590F" w:rsidP="00CE590F">
            <w:pPr>
              <w:jc w:val="center"/>
              <w:rPr>
                <w:sz w:val="26"/>
                <w:szCs w:val="26"/>
              </w:rPr>
            </w:pPr>
          </w:p>
        </w:tc>
      </w:tr>
      <w:tr w:rsidR="00CE590F" w:rsidRPr="00A90107" w14:paraId="2889E4E5"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CE590F" w:rsidRPr="00A90107" w:rsidRDefault="00CE590F" w:rsidP="00CE590F">
            <w:pPr>
              <w:rPr>
                <w:sz w:val="26"/>
                <w:szCs w:val="26"/>
              </w:rPr>
            </w:pPr>
            <w:r w:rsidRPr="00A90107">
              <w:rPr>
                <w:sz w:val="26"/>
                <w:szCs w:val="26"/>
              </w:rPr>
              <w:t xml:space="preserve">6.2. </w:t>
            </w:r>
            <w:proofErr w:type="spellStart"/>
            <w:r w:rsidRPr="00A90107">
              <w:rPr>
                <w:sz w:val="26"/>
                <w:szCs w:val="26"/>
              </w:rPr>
              <w:t>detalizēts</w:t>
            </w:r>
            <w:proofErr w:type="spellEnd"/>
            <w:r w:rsidRPr="00A90107">
              <w:rPr>
                <w:sz w:val="26"/>
                <w:szCs w:val="26"/>
              </w:rPr>
              <w:t xml:space="preserve"> </w:t>
            </w:r>
            <w:proofErr w:type="spellStart"/>
            <w:r w:rsidRPr="00A90107">
              <w:rPr>
                <w:sz w:val="26"/>
                <w:szCs w:val="26"/>
              </w:rPr>
              <w:t>izdevumu</w:t>
            </w:r>
            <w:proofErr w:type="spellEnd"/>
            <w:r w:rsidRPr="00A90107">
              <w:rPr>
                <w:sz w:val="26"/>
                <w:szCs w:val="26"/>
              </w:rPr>
              <w:t xml:space="preserve"> </w:t>
            </w:r>
            <w:proofErr w:type="spellStart"/>
            <w:r w:rsidRPr="00A90107">
              <w:rPr>
                <w:sz w:val="26"/>
                <w:szCs w:val="26"/>
              </w:rPr>
              <w:t>aprēķins</w:t>
            </w:r>
            <w:proofErr w:type="spellEnd"/>
          </w:p>
        </w:tc>
        <w:tc>
          <w:tcPr>
            <w:tcW w:w="8350" w:type="dxa"/>
            <w:gridSpan w:val="9"/>
            <w:vMerge/>
            <w:vAlign w:val="center"/>
            <w:hideMark/>
          </w:tcPr>
          <w:p w14:paraId="265F13DE" w14:textId="77777777" w:rsidR="00CE590F" w:rsidRPr="00A90107" w:rsidRDefault="00CE590F" w:rsidP="00CE590F">
            <w:pPr>
              <w:jc w:val="center"/>
              <w:rPr>
                <w:sz w:val="26"/>
                <w:szCs w:val="26"/>
              </w:rPr>
            </w:pPr>
          </w:p>
        </w:tc>
      </w:tr>
      <w:tr w:rsidR="00CE590F" w:rsidRPr="00A90107" w14:paraId="240A1F3D"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CE590F" w:rsidRPr="00A90107" w:rsidRDefault="00CE590F" w:rsidP="00CE590F">
            <w:pPr>
              <w:rPr>
                <w:sz w:val="26"/>
                <w:szCs w:val="26"/>
              </w:rPr>
            </w:pPr>
            <w:r w:rsidRPr="00A90107">
              <w:rPr>
                <w:sz w:val="26"/>
                <w:szCs w:val="26"/>
              </w:rPr>
              <w:t xml:space="preserve">7. Amata </w:t>
            </w:r>
            <w:proofErr w:type="spellStart"/>
            <w:r w:rsidRPr="00A90107">
              <w:rPr>
                <w:sz w:val="26"/>
                <w:szCs w:val="26"/>
              </w:rPr>
              <w:t>vietu</w:t>
            </w:r>
            <w:proofErr w:type="spellEnd"/>
            <w:r w:rsidRPr="00A90107">
              <w:rPr>
                <w:sz w:val="26"/>
                <w:szCs w:val="26"/>
              </w:rPr>
              <w:t xml:space="preserve"> </w:t>
            </w:r>
            <w:proofErr w:type="spellStart"/>
            <w:r w:rsidRPr="00A90107">
              <w:rPr>
                <w:sz w:val="26"/>
                <w:szCs w:val="26"/>
              </w:rPr>
              <w:t>skaita</w:t>
            </w:r>
            <w:proofErr w:type="spellEnd"/>
            <w:r w:rsidRPr="00A90107">
              <w:rPr>
                <w:sz w:val="26"/>
                <w:szCs w:val="26"/>
              </w:rPr>
              <w:t xml:space="preserve"> </w:t>
            </w:r>
            <w:proofErr w:type="spellStart"/>
            <w:r w:rsidRPr="00A90107">
              <w:rPr>
                <w:sz w:val="26"/>
                <w:szCs w:val="26"/>
              </w:rPr>
              <w:t>izmaiņas</w:t>
            </w:r>
            <w:proofErr w:type="spellEnd"/>
          </w:p>
        </w:tc>
        <w:tc>
          <w:tcPr>
            <w:tcW w:w="835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DD3695" w14:textId="77777777" w:rsidR="00CE590F" w:rsidRPr="00A90107" w:rsidRDefault="00CE590F" w:rsidP="00CE590F">
            <w:pPr>
              <w:jc w:val="both"/>
              <w:rPr>
                <w:rFonts w:eastAsia="Times New Roman"/>
                <w:sz w:val="26"/>
                <w:szCs w:val="26"/>
                <w:lang w:val="lv-LV" w:eastAsia="lv-LV"/>
              </w:rPr>
            </w:pPr>
            <w:r w:rsidRPr="00A90107">
              <w:rPr>
                <w:rFonts w:eastAsia="Times New Roman"/>
                <w:sz w:val="26"/>
                <w:szCs w:val="26"/>
                <w:lang w:val="lv-LV" w:eastAsia="lv-LV"/>
              </w:rPr>
              <w:t>Projekts šo jomu neskar.</w:t>
            </w:r>
          </w:p>
          <w:p w14:paraId="3C83B6D7" w14:textId="77777777" w:rsidR="00CE590F" w:rsidRPr="00A90107" w:rsidRDefault="00CE590F" w:rsidP="00CE590F">
            <w:pPr>
              <w:rPr>
                <w:sz w:val="26"/>
                <w:szCs w:val="26"/>
              </w:rPr>
            </w:pPr>
          </w:p>
        </w:tc>
      </w:tr>
      <w:tr w:rsidR="00CE590F" w:rsidRPr="00B341CD" w14:paraId="071435FC" w14:textId="77777777" w:rsidTr="00CE5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CE590F" w:rsidRPr="00A90107" w:rsidRDefault="00CE590F" w:rsidP="00CE590F">
            <w:pPr>
              <w:rPr>
                <w:sz w:val="26"/>
                <w:szCs w:val="26"/>
              </w:rPr>
            </w:pPr>
            <w:r w:rsidRPr="00A90107">
              <w:rPr>
                <w:sz w:val="26"/>
                <w:szCs w:val="26"/>
              </w:rPr>
              <w:t xml:space="preserve">8. </w:t>
            </w:r>
            <w:proofErr w:type="spellStart"/>
            <w:r w:rsidRPr="00A90107">
              <w:rPr>
                <w:sz w:val="26"/>
                <w:szCs w:val="26"/>
              </w:rPr>
              <w:t>Cita</w:t>
            </w:r>
            <w:proofErr w:type="spellEnd"/>
            <w:r w:rsidRPr="00A90107">
              <w:rPr>
                <w:sz w:val="26"/>
                <w:szCs w:val="26"/>
              </w:rPr>
              <w:t xml:space="preserve"> </w:t>
            </w:r>
            <w:proofErr w:type="spellStart"/>
            <w:r w:rsidRPr="00A90107">
              <w:rPr>
                <w:sz w:val="26"/>
                <w:szCs w:val="26"/>
              </w:rPr>
              <w:t>informācija</w:t>
            </w:r>
            <w:proofErr w:type="spellEnd"/>
          </w:p>
        </w:tc>
        <w:tc>
          <w:tcPr>
            <w:tcW w:w="8350" w:type="dxa"/>
            <w:gridSpan w:val="9"/>
            <w:tcBorders>
              <w:top w:val="single" w:sz="4" w:space="0" w:color="auto"/>
              <w:left w:val="single" w:sz="4" w:space="0" w:color="auto"/>
              <w:bottom w:val="single" w:sz="4" w:space="0" w:color="auto"/>
              <w:right w:val="single" w:sz="4" w:space="0" w:color="auto"/>
            </w:tcBorders>
            <w:shd w:val="clear" w:color="auto" w:fill="auto"/>
            <w:hideMark/>
          </w:tcPr>
          <w:p w14:paraId="7CD15E1B" w14:textId="5C6458E7" w:rsidR="00CE590F" w:rsidRPr="001B17FA" w:rsidRDefault="00B341CD" w:rsidP="001B17FA">
            <w:pPr>
              <w:jc w:val="both"/>
              <w:rPr>
                <w:sz w:val="26"/>
                <w:szCs w:val="26"/>
                <w:lang w:val="lv-LV"/>
              </w:rPr>
            </w:pPr>
            <w:r>
              <w:rPr>
                <w:rFonts w:eastAsia="Times New Roman"/>
                <w:sz w:val="26"/>
                <w:szCs w:val="26"/>
                <w:lang w:eastAsia="lv-LV"/>
              </w:rPr>
              <w:t>R</w:t>
            </w:r>
            <w:proofErr w:type="spellStart"/>
            <w:r>
              <w:rPr>
                <w:rFonts w:eastAsia="Times New Roman"/>
                <w:sz w:val="26"/>
                <w:szCs w:val="26"/>
                <w:lang w:val="lv-LV" w:eastAsia="lv-LV"/>
              </w:rPr>
              <w:t>epatriācijas</w:t>
            </w:r>
            <w:proofErr w:type="spellEnd"/>
            <w:r>
              <w:rPr>
                <w:rFonts w:eastAsia="Times New Roman"/>
                <w:sz w:val="26"/>
                <w:szCs w:val="26"/>
                <w:lang w:val="lv-LV" w:eastAsia="lv-LV"/>
              </w:rPr>
              <w:t xml:space="preserve"> izmaksas</w:t>
            </w:r>
            <w:r w:rsidRPr="00B341CD">
              <w:rPr>
                <w:rFonts w:eastAsia="Times New Roman"/>
                <w:sz w:val="26"/>
                <w:szCs w:val="26"/>
                <w:lang w:val="lv-LV" w:eastAsia="lv-LV"/>
              </w:rPr>
              <w:t xml:space="preserve"> tūrisma operatoriem</w:t>
            </w:r>
            <w:r w:rsidR="00BC2EA1" w:rsidRPr="00BC2EA1">
              <w:rPr>
                <w:rFonts w:eastAsia="Times New Roman"/>
                <w:sz w:val="26"/>
                <w:szCs w:val="26"/>
                <w:lang w:val="lv-LV" w:eastAsia="lv-LV"/>
              </w:rPr>
              <w:t xml:space="preserve"> tiks segtas no </w:t>
            </w:r>
            <w:proofErr w:type="gramStart"/>
            <w:r w:rsidR="00BC2EA1" w:rsidRPr="00BC2EA1">
              <w:rPr>
                <w:rFonts w:eastAsia="Times New Roman"/>
                <w:sz w:val="26"/>
                <w:szCs w:val="26"/>
                <w:lang w:val="lv-LV" w:eastAsia="lv-LV"/>
              </w:rPr>
              <w:t>74.resora</w:t>
            </w:r>
            <w:proofErr w:type="gramEnd"/>
            <w:r w:rsidR="00BC2EA1" w:rsidRPr="00BC2EA1">
              <w:rPr>
                <w:rFonts w:eastAsia="Times New Roman"/>
                <w:sz w:val="26"/>
                <w:szCs w:val="26"/>
                <w:lang w:val="lv-LV" w:eastAsia="lv-LV"/>
              </w:rPr>
              <w:t xml:space="preserve"> „Gadskārtējā valsts budžeta izpildes procesā pārdalāmais finansējums” programmas 02.00.00 „Līdzekļi neparedzētiem gadījumiem”.</w:t>
            </w:r>
            <w:r>
              <w:rPr>
                <w:rFonts w:eastAsia="Times New Roman"/>
                <w:sz w:val="26"/>
                <w:szCs w:val="26"/>
                <w:lang w:val="lv-LV" w:eastAsia="lv-LV"/>
              </w:rPr>
              <w:t xml:space="preserve"> </w:t>
            </w:r>
          </w:p>
        </w:tc>
      </w:tr>
    </w:tbl>
    <w:p w14:paraId="57D2014F" w14:textId="77777777" w:rsidR="00E0333C" w:rsidRPr="00A90107" w:rsidRDefault="00E0333C" w:rsidP="00370711">
      <w:pPr>
        <w:contextualSpacing/>
        <w:rPr>
          <w:rFonts w:eastAsia="Times New Roman"/>
          <w:sz w:val="26"/>
          <w:szCs w:val="26"/>
          <w:lang w:val="lv-LV" w:eastAsia="lv-LV"/>
        </w:rPr>
      </w:pPr>
    </w:p>
    <w:p w14:paraId="57F14BC5" w14:textId="512F1E09" w:rsidR="00844176" w:rsidRPr="00A90107"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AD0FC4"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A90107" w:rsidRDefault="00844176" w:rsidP="00320B22">
            <w:pPr>
              <w:ind w:firstLine="300"/>
              <w:contextualSpacing/>
              <w:rPr>
                <w:rFonts w:eastAsia="Times New Roman"/>
                <w:b/>
                <w:bCs/>
                <w:sz w:val="26"/>
                <w:szCs w:val="26"/>
                <w:lang w:val="lv-LV" w:eastAsia="lv-LV"/>
              </w:rPr>
            </w:pPr>
            <w:r w:rsidRPr="00A90107">
              <w:rPr>
                <w:rFonts w:eastAsia="Times New Roman"/>
                <w:b/>
                <w:bCs/>
                <w:sz w:val="26"/>
                <w:szCs w:val="26"/>
                <w:lang w:val="lv-LV" w:eastAsia="lv-LV"/>
              </w:rPr>
              <w:lastRenderedPageBreak/>
              <w:t>IV. Tiesību akta projekta ietekme uz spēkā esošo tiesību normu sistēmu</w:t>
            </w:r>
          </w:p>
        </w:tc>
      </w:tr>
      <w:tr w:rsidR="00844176" w:rsidRPr="00A90107"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A90107" w:rsidRDefault="00844176" w:rsidP="00320B22">
            <w:pPr>
              <w:contextualSpacing/>
              <w:rPr>
                <w:rFonts w:eastAsia="Times New Roman"/>
                <w:sz w:val="26"/>
                <w:szCs w:val="26"/>
                <w:lang w:val="lv-LV" w:eastAsia="lv-LV"/>
              </w:rPr>
            </w:pPr>
            <w:r w:rsidRPr="00A90107">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A90107" w:rsidRDefault="001C70CC" w:rsidP="00320B22">
            <w:pPr>
              <w:contextualSpacing/>
              <w:rPr>
                <w:rFonts w:eastAsia="Times New Roman"/>
                <w:sz w:val="26"/>
                <w:szCs w:val="26"/>
                <w:lang w:val="lv-LV" w:eastAsia="lv-LV"/>
              </w:rPr>
            </w:pPr>
            <w:r w:rsidRPr="00A90107">
              <w:rPr>
                <w:rFonts w:eastAsia="Times New Roman"/>
                <w:sz w:val="26"/>
                <w:szCs w:val="26"/>
                <w:lang w:val="lv-LV" w:eastAsia="lv-LV"/>
              </w:rPr>
              <w:t>Saistītie</w:t>
            </w:r>
            <w:r w:rsidR="00844176" w:rsidRPr="00A90107">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14D1B41C" w:rsidR="00844176" w:rsidRPr="00A90107" w:rsidRDefault="000F2EA7" w:rsidP="000F2EA7">
            <w:pPr>
              <w:jc w:val="both"/>
              <w:rPr>
                <w:bCs/>
                <w:iCs/>
                <w:sz w:val="26"/>
                <w:szCs w:val="26"/>
                <w:lang w:val="lv-LV"/>
              </w:rPr>
            </w:pPr>
            <w:r w:rsidRPr="00A90107">
              <w:rPr>
                <w:bCs/>
                <w:iCs/>
                <w:sz w:val="26"/>
                <w:szCs w:val="26"/>
                <w:lang w:val="lv-LV"/>
              </w:rPr>
              <w:t>Nav.</w:t>
            </w:r>
          </w:p>
        </w:tc>
      </w:tr>
      <w:tr w:rsidR="00844176" w:rsidRPr="00A90107"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A90107" w:rsidRDefault="00844176" w:rsidP="00320B22">
            <w:pPr>
              <w:contextualSpacing/>
              <w:rPr>
                <w:rFonts w:eastAsia="Times New Roman"/>
                <w:sz w:val="26"/>
                <w:szCs w:val="26"/>
                <w:lang w:val="lv-LV" w:eastAsia="lv-LV"/>
              </w:rPr>
            </w:pPr>
            <w:r w:rsidRPr="00A90107">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A90107" w:rsidRDefault="00844176" w:rsidP="00320B22">
            <w:pPr>
              <w:contextualSpacing/>
              <w:rPr>
                <w:rFonts w:eastAsia="Times New Roman"/>
                <w:sz w:val="26"/>
                <w:szCs w:val="26"/>
                <w:lang w:val="lv-LV" w:eastAsia="lv-LV"/>
              </w:rPr>
            </w:pPr>
            <w:r w:rsidRPr="00A90107">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A90107" w:rsidRDefault="007F6449" w:rsidP="00320B22">
            <w:pPr>
              <w:pStyle w:val="BodyText"/>
              <w:ind w:right="142"/>
              <w:contextualSpacing/>
              <w:rPr>
                <w:rFonts w:eastAsia="Calibri"/>
                <w:sz w:val="26"/>
                <w:szCs w:val="26"/>
                <w:lang w:eastAsia="en-US"/>
              </w:rPr>
            </w:pPr>
            <w:r w:rsidRPr="00A90107">
              <w:rPr>
                <w:rFonts w:eastAsia="Calibri"/>
                <w:sz w:val="26"/>
                <w:szCs w:val="26"/>
                <w:lang w:eastAsia="en-US"/>
              </w:rPr>
              <w:t>Ekonomikas ministrija</w:t>
            </w:r>
          </w:p>
        </w:tc>
      </w:tr>
      <w:tr w:rsidR="00844176" w:rsidRPr="00A90107"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A90107" w:rsidRDefault="00844176" w:rsidP="00320B22">
            <w:pPr>
              <w:contextualSpacing/>
              <w:rPr>
                <w:rFonts w:eastAsia="Times New Roman"/>
                <w:sz w:val="26"/>
                <w:szCs w:val="26"/>
                <w:lang w:val="lv-LV" w:eastAsia="lv-LV"/>
              </w:rPr>
            </w:pPr>
            <w:r w:rsidRPr="00A90107">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A90107" w:rsidRDefault="00844176" w:rsidP="00320B22">
            <w:pPr>
              <w:contextualSpacing/>
              <w:rPr>
                <w:rFonts w:eastAsia="Times New Roman"/>
                <w:sz w:val="26"/>
                <w:szCs w:val="26"/>
                <w:lang w:val="lv-LV" w:eastAsia="lv-LV"/>
              </w:rPr>
            </w:pPr>
            <w:r w:rsidRPr="00A90107">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A90107" w:rsidRDefault="000F2EA7" w:rsidP="003E5276">
            <w:pPr>
              <w:pStyle w:val="ListParagraph"/>
              <w:ind w:left="0"/>
              <w:contextualSpacing w:val="0"/>
              <w:jc w:val="both"/>
              <w:rPr>
                <w:bCs/>
                <w:iCs/>
                <w:sz w:val="26"/>
                <w:szCs w:val="26"/>
                <w:lang w:val="lv-LV"/>
              </w:rPr>
            </w:pPr>
            <w:r w:rsidRPr="00A90107">
              <w:rPr>
                <w:bCs/>
                <w:iCs/>
                <w:sz w:val="26"/>
                <w:szCs w:val="26"/>
                <w:lang w:val="lv-LV"/>
              </w:rPr>
              <w:t>Nav.</w:t>
            </w:r>
          </w:p>
          <w:p w14:paraId="637C4F16" w14:textId="690F03B4" w:rsidR="00844176" w:rsidRPr="00A90107" w:rsidRDefault="00844176" w:rsidP="003E5276">
            <w:pPr>
              <w:ind w:left="577"/>
              <w:contextualSpacing/>
              <w:jc w:val="both"/>
              <w:rPr>
                <w:bCs/>
                <w:iCs/>
                <w:sz w:val="26"/>
                <w:szCs w:val="26"/>
                <w:lang w:val="lv-LV"/>
              </w:rPr>
            </w:pPr>
          </w:p>
        </w:tc>
      </w:tr>
    </w:tbl>
    <w:p w14:paraId="2A21AD4B" w14:textId="77777777" w:rsidR="00844176" w:rsidRPr="00A90107"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A90107"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A90107" w:rsidRDefault="00844176" w:rsidP="00370711">
            <w:pPr>
              <w:contextualSpacing/>
              <w:jc w:val="center"/>
              <w:rPr>
                <w:rFonts w:eastAsia="Times New Roman"/>
                <w:sz w:val="26"/>
                <w:szCs w:val="26"/>
                <w:lang w:val="lv-LV" w:eastAsia="lv-LV"/>
              </w:rPr>
            </w:pPr>
            <w:r w:rsidRPr="00A90107">
              <w:rPr>
                <w:b/>
                <w:sz w:val="26"/>
                <w:lang w:val="lv-LV"/>
              </w:rPr>
              <w:t>V. Tiesību akta projekta atbilstība Latvijas Republikas starptautiskajām saistībām</w:t>
            </w:r>
          </w:p>
        </w:tc>
      </w:tr>
      <w:tr w:rsidR="006F4B13" w:rsidRPr="00AD0FC4"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A90107" w:rsidRDefault="006F4B13" w:rsidP="00370711">
            <w:pPr>
              <w:contextualSpacing/>
              <w:rPr>
                <w:rFonts w:eastAsia="Times New Roman"/>
                <w:sz w:val="26"/>
                <w:szCs w:val="26"/>
                <w:lang w:val="lv-LV" w:eastAsia="lv-LV"/>
              </w:rPr>
            </w:pPr>
            <w:r w:rsidRPr="00A90107">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A90107" w:rsidRDefault="006F4B13" w:rsidP="00370711">
            <w:pPr>
              <w:contextualSpacing/>
              <w:jc w:val="both"/>
              <w:rPr>
                <w:rFonts w:eastAsia="Times New Roman"/>
                <w:sz w:val="26"/>
                <w:szCs w:val="26"/>
                <w:lang w:val="lv-LV" w:eastAsia="lv-LV"/>
              </w:rPr>
            </w:pPr>
            <w:r w:rsidRPr="00A90107">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6BC5F20C" w14:textId="6D8BFF51" w:rsidR="00BE786E" w:rsidRPr="00A90107" w:rsidRDefault="00BE786E" w:rsidP="00DA1B53">
            <w:pPr>
              <w:pStyle w:val="ListParagraph"/>
              <w:numPr>
                <w:ilvl w:val="0"/>
                <w:numId w:val="2"/>
              </w:numPr>
              <w:ind w:left="105" w:firstLine="252"/>
              <w:jc w:val="both"/>
              <w:rPr>
                <w:rFonts w:eastAsia="Times New Roman"/>
                <w:sz w:val="24"/>
                <w:szCs w:val="24"/>
                <w:lang w:val="lv-LV" w:eastAsia="lv-LV"/>
              </w:rPr>
            </w:pPr>
            <w:r w:rsidRPr="00A90107">
              <w:rPr>
                <w:sz w:val="24"/>
                <w:szCs w:val="24"/>
                <w:lang w:val="lv-LV"/>
              </w:rPr>
              <w:t>Komisijas 2014. gada 17. jūnija Regula (ES) Nr. </w:t>
            </w:r>
            <w:hyperlink r:id="rId8" w:tgtFrame="_blank" w:history="1">
              <w:r w:rsidRPr="00A90107">
                <w:rPr>
                  <w:sz w:val="24"/>
                  <w:szCs w:val="24"/>
                  <w:lang w:val="lv-LV"/>
                </w:rPr>
                <w:t>651/2014</w:t>
              </w:r>
            </w:hyperlink>
            <w:r w:rsidRPr="00A90107">
              <w:rPr>
                <w:sz w:val="24"/>
                <w:szCs w:val="24"/>
                <w:lang w:val="lv-LV"/>
              </w:rPr>
              <w:t>, ar ko noteiktas atbalsta kategorijas atzīst par saderīgām ar iekšējo tirgu, piemērojot Līguma 107. un 108. panta (turpmāk – Komisijas regula Nr. </w:t>
            </w:r>
            <w:hyperlink r:id="rId9" w:tgtFrame="_blank" w:history="1">
              <w:r w:rsidRPr="00A90107">
                <w:rPr>
                  <w:sz w:val="24"/>
                  <w:szCs w:val="24"/>
                  <w:lang w:val="lv-LV"/>
                </w:rPr>
                <w:t>651/2014</w:t>
              </w:r>
            </w:hyperlink>
            <w:r w:rsidRPr="00A90107">
              <w:rPr>
                <w:sz w:val="24"/>
                <w:szCs w:val="24"/>
                <w:lang w:val="lv-LV"/>
              </w:rPr>
              <w:t>);</w:t>
            </w:r>
          </w:p>
          <w:p w14:paraId="313D4E77" w14:textId="609D9A60" w:rsidR="00BE786E" w:rsidRPr="00A1102C" w:rsidRDefault="00BE786E" w:rsidP="00A348DF">
            <w:pPr>
              <w:pStyle w:val="ListParagraph"/>
              <w:numPr>
                <w:ilvl w:val="0"/>
                <w:numId w:val="2"/>
              </w:numPr>
              <w:ind w:left="105" w:firstLine="252"/>
              <w:jc w:val="both"/>
              <w:rPr>
                <w:rFonts w:eastAsia="Times New Roman"/>
                <w:sz w:val="24"/>
                <w:szCs w:val="24"/>
                <w:lang w:val="lv-LV" w:eastAsia="lv-LV"/>
              </w:rPr>
            </w:pPr>
            <w:r w:rsidRPr="00A348DF">
              <w:rPr>
                <w:i/>
                <w:iCs/>
                <w:sz w:val="24"/>
                <w:szCs w:val="24"/>
                <w:lang w:val="lv-LV"/>
              </w:rPr>
              <w:t xml:space="preserve">Eiropas Komisijas </w:t>
            </w:r>
            <w:r w:rsidR="00496947" w:rsidRPr="00A348DF">
              <w:rPr>
                <w:i/>
                <w:iCs/>
                <w:sz w:val="24"/>
                <w:szCs w:val="24"/>
                <w:lang w:val="lv-LV"/>
              </w:rPr>
              <w:t>P</w:t>
            </w:r>
            <w:r w:rsidR="00C90DD6" w:rsidRPr="007918B1">
              <w:rPr>
                <w:rFonts w:eastAsia="Times New Roman"/>
                <w:i/>
                <w:iCs/>
                <w:sz w:val="24"/>
                <w:szCs w:val="24"/>
                <w:lang w:val="lv-LV" w:eastAsia="lv-LV"/>
              </w:rPr>
              <w:t xml:space="preserve">agaidu regulējums valsts atbalsta pasākumiem, ar ko atbalsta ekonomiku pašreizējā Covid-19 uzliesmojuma situācijā </w:t>
            </w:r>
            <w:r w:rsidR="00D474E1" w:rsidRPr="00A348DF">
              <w:rPr>
                <w:rFonts w:eastAsia="Times New Roman"/>
                <w:i/>
                <w:iCs/>
                <w:sz w:val="24"/>
                <w:szCs w:val="24"/>
                <w:lang w:val="lv-LV" w:eastAsia="lv-LV"/>
              </w:rPr>
              <w:t>(ar 2020. gada   3. aprīlī  pieņemtajiem  grozījumiem</w:t>
            </w:r>
            <w:r w:rsidR="00A348DF" w:rsidRPr="00A348DF">
              <w:rPr>
                <w:rFonts w:eastAsia="Times New Roman"/>
                <w:i/>
                <w:iCs/>
                <w:sz w:val="24"/>
                <w:szCs w:val="24"/>
                <w:lang w:val="lv-LV" w:eastAsia="lv-LV"/>
              </w:rPr>
              <w:t xml:space="preserve"> </w:t>
            </w:r>
            <w:r w:rsidR="00D474E1" w:rsidRPr="00A348DF">
              <w:rPr>
                <w:rFonts w:eastAsia="Times New Roman"/>
                <w:i/>
                <w:iCs/>
                <w:sz w:val="24"/>
                <w:szCs w:val="24"/>
                <w:lang w:val="lv-LV" w:eastAsia="lv-LV"/>
              </w:rPr>
              <w:t>un 2020.gada 8.maijā pieņemtajiem grozījumiem</w:t>
            </w:r>
            <w:r w:rsidR="00A348DF" w:rsidRPr="00A348DF">
              <w:rPr>
                <w:rFonts w:eastAsia="Times New Roman"/>
                <w:i/>
                <w:iCs/>
                <w:sz w:val="24"/>
                <w:szCs w:val="24"/>
                <w:lang w:val="lv-LV" w:eastAsia="lv-LV"/>
              </w:rPr>
              <w:t xml:space="preserve">) </w:t>
            </w:r>
            <w:r w:rsidRPr="00A1102C">
              <w:rPr>
                <w:i/>
                <w:iCs/>
                <w:sz w:val="24"/>
                <w:szCs w:val="24"/>
                <w:lang w:val="lv-LV"/>
              </w:rPr>
              <w:t xml:space="preserve">(angliski - </w:t>
            </w:r>
            <w:proofErr w:type="spellStart"/>
            <w:r w:rsidRPr="00A1102C">
              <w:rPr>
                <w:i/>
                <w:iCs/>
                <w:sz w:val="24"/>
                <w:szCs w:val="24"/>
                <w:lang w:val="lv-LV"/>
              </w:rPr>
              <w:t>Temporary</w:t>
            </w:r>
            <w:proofErr w:type="spellEnd"/>
            <w:r w:rsidRPr="00A1102C">
              <w:rPr>
                <w:i/>
                <w:iCs/>
                <w:sz w:val="24"/>
                <w:szCs w:val="24"/>
                <w:lang w:val="lv-LV"/>
              </w:rPr>
              <w:t xml:space="preserve"> </w:t>
            </w:r>
            <w:proofErr w:type="spellStart"/>
            <w:r w:rsidRPr="00A1102C">
              <w:rPr>
                <w:i/>
                <w:iCs/>
                <w:sz w:val="24"/>
                <w:szCs w:val="24"/>
                <w:lang w:val="lv-LV"/>
              </w:rPr>
              <w:t>Framework</w:t>
            </w:r>
            <w:proofErr w:type="spellEnd"/>
            <w:r w:rsidRPr="00A1102C">
              <w:rPr>
                <w:i/>
                <w:iCs/>
                <w:sz w:val="24"/>
                <w:szCs w:val="24"/>
                <w:lang w:val="lv-LV"/>
              </w:rPr>
              <w:t xml:space="preserve"> to </w:t>
            </w:r>
            <w:proofErr w:type="spellStart"/>
            <w:r w:rsidRPr="00A1102C">
              <w:rPr>
                <w:i/>
                <w:iCs/>
                <w:sz w:val="24"/>
                <w:szCs w:val="24"/>
                <w:lang w:val="lv-LV"/>
              </w:rPr>
              <w:t>support</w:t>
            </w:r>
            <w:proofErr w:type="spellEnd"/>
            <w:r w:rsidRPr="00A1102C">
              <w:rPr>
                <w:i/>
                <w:iCs/>
                <w:sz w:val="24"/>
                <w:szCs w:val="24"/>
                <w:lang w:val="lv-LV"/>
              </w:rPr>
              <w:t xml:space="preserve"> </w:t>
            </w:r>
            <w:proofErr w:type="spellStart"/>
            <w:r w:rsidRPr="00A1102C">
              <w:rPr>
                <w:i/>
                <w:iCs/>
                <w:sz w:val="24"/>
                <w:szCs w:val="24"/>
                <w:lang w:val="lv-LV"/>
              </w:rPr>
              <w:t>the</w:t>
            </w:r>
            <w:proofErr w:type="spellEnd"/>
            <w:r w:rsidRPr="00A1102C">
              <w:rPr>
                <w:i/>
                <w:iCs/>
                <w:sz w:val="24"/>
                <w:szCs w:val="24"/>
                <w:lang w:val="lv-LV"/>
              </w:rPr>
              <w:t xml:space="preserve"> </w:t>
            </w:r>
            <w:proofErr w:type="spellStart"/>
            <w:r w:rsidRPr="00A1102C">
              <w:rPr>
                <w:i/>
                <w:iCs/>
                <w:sz w:val="24"/>
                <w:szCs w:val="24"/>
                <w:lang w:val="lv-LV"/>
              </w:rPr>
              <w:t>economy</w:t>
            </w:r>
            <w:proofErr w:type="spellEnd"/>
            <w:r w:rsidRPr="00A1102C">
              <w:rPr>
                <w:i/>
                <w:iCs/>
                <w:sz w:val="24"/>
                <w:szCs w:val="24"/>
                <w:lang w:val="lv-LV"/>
              </w:rPr>
              <w:t xml:space="preserve"> </w:t>
            </w:r>
            <w:proofErr w:type="spellStart"/>
            <w:r w:rsidRPr="00A1102C">
              <w:rPr>
                <w:i/>
                <w:iCs/>
                <w:sz w:val="24"/>
                <w:szCs w:val="24"/>
                <w:lang w:val="lv-LV"/>
              </w:rPr>
              <w:t>in</w:t>
            </w:r>
            <w:proofErr w:type="spellEnd"/>
            <w:r w:rsidRPr="00A1102C">
              <w:rPr>
                <w:i/>
                <w:iCs/>
                <w:sz w:val="24"/>
                <w:szCs w:val="24"/>
                <w:lang w:val="lv-LV"/>
              </w:rPr>
              <w:t xml:space="preserve"> </w:t>
            </w:r>
            <w:proofErr w:type="spellStart"/>
            <w:r w:rsidRPr="00A1102C">
              <w:rPr>
                <w:i/>
                <w:iCs/>
                <w:sz w:val="24"/>
                <w:szCs w:val="24"/>
                <w:lang w:val="lv-LV"/>
              </w:rPr>
              <w:t>the</w:t>
            </w:r>
            <w:proofErr w:type="spellEnd"/>
            <w:r w:rsidRPr="00A1102C">
              <w:rPr>
                <w:i/>
                <w:iCs/>
                <w:sz w:val="24"/>
                <w:szCs w:val="24"/>
                <w:lang w:val="lv-LV"/>
              </w:rPr>
              <w:t xml:space="preserve"> </w:t>
            </w:r>
            <w:proofErr w:type="spellStart"/>
            <w:r w:rsidRPr="00A1102C">
              <w:rPr>
                <w:i/>
                <w:iCs/>
                <w:sz w:val="24"/>
                <w:szCs w:val="24"/>
                <w:lang w:val="lv-LV"/>
              </w:rPr>
              <w:t>context</w:t>
            </w:r>
            <w:proofErr w:type="spellEnd"/>
            <w:r w:rsidRPr="00A1102C">
              <w:rPr>
                <w:i/>
                <w:iCs/>
                <w:sz w:val="24"/>
                <w:szCs w:val="24"/>
                <w:lang w:val="lv-LV"/>
              </w:rPr>
              <w:t xml:space="preserve"> </w:t>
            </w:r>
            <w:proofErr w:type="spellStart"/>
            <w:r w:rsidRPr="00A1102C">
              <w:rPr>
                <w:i/>
                <w:iCs/>
                <w:sz w:val="24"/>
                <w:szCs w:val="24"/>
                <w:lang w:val="lv-LV"/>
              </w:rPr>
              <w:t>of</w:t>
            </w:r>
            <w:proofErr w:type="spellEnd"/>
            <w:r w:rsidRPr="00A1102C">
              <w:rPr>
                <w:i/>
                <w:iCs/>
                <w:sz w:val="24"/>
                <w:szCs w:val="24"/>
                <w:lang w:val="lv-LV"/>
              </w:rPr>
              <w:t xml:space="preserve"> </w:t>
            </w:r>
            <w:proofErr w:type="spellStart"/>
            <w:r w:rsidRPr="00A1102C">
              <w:rPr>
                <w:i/>
                <w:iCs/>
                <w:sz w:val="24"/>
                <w:szCs w:val="24"/>
                <w:lang w:val="lv-LV"/>
              </w:rPr>
              <w:t>the</w:t>
            </w:r>
            <w:proofErr w:type="spellEnd"/>
            <w:r w:rsidRPr="00A1102C">
              <w:rPr>
                <w:i/>
                <w:iCs/>
                <w:sz w:val="24"/>
                <w:szCs w:val="24"/>
                <w:lang w:val="lv-LV"/>
              </w:rPr>
              <w:t xml:space="preserve"> COVID-19 </w:t>
            </w:r>
            <w:proofErr w:type="spellStart"/>
            <w:r w:rsidRPr="00A1102C">
              <w:rPr>
                <w:i/>
                <w:iCs/>
                <w:sz w:val="24"/>
                <w:szCs w:val="24"/>
                <w:lang w:val="lv-LV"/>
              </w:rPr>
              <w:t>outbreak</w:t>
            </w:r>
            <w:proofErr w:type="spellEnd"/>
            <w:r w:rsidRPr="00A1102C">
              <w:rPr>
                <w:sz w:val="24"/>
                <w:szCs w:val="24"/>
                <w:lang w:val="lv-LV"/>
              </w:rPr>
              <w:t>) (turpmāk – Komisijas paziņojums).</w:t>
            </w:r>
          </w:p>
        </w:tc>
      </w:tr>
      <w:tr w:rsidR="006F4B13" w:rsidRPr="00A90107"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A90107" w:rsidRDefault="006F4B13" w:rsidP="00370711">
            <w:pPr>
              <w:contextualSpacing/>
              <w:rPr>
                <w:rFonts w:eastAsia="Times New Roman"/>
                <w:sz w:val="26"/>
                <w:szCs w:val="26"/>
                <w:lang w:val="lv-LV" w:eastAsia="lv-LV"/>
              </w:rPr>
            </w:pPr>
            <w:r w:rsidRPr="00A90107">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A90107" w:rsidRDefault="006F4B13" w:rsidP="00370711">
            <w:pPr>
              <w:contextualSpacing/>
              <w:jc w:val="both"/>
              <w:rPr>
                <w:rFonts w:eastAsia="Times New Roman"/>
                <w:sz w:val="26"/>
                <w:szCs w:val="26"/>
                <w:lang w:val="lv-LV" w:eastAsia="lv-LV"/>
              </w:rPr>
            </w:pPr>
            <w:r w:rsidRPr="00A90107">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A90107" w:rsidRDefault="006F4B13" w:rsidP="00370711">
            <w:pPr>
              <w:contextualSpacing/>
              <w:jc w:val="both"/>
              <w:rPr>
                <w:rFonts w:eastAsia="Times New Roman"/>
                <w:sz w:val="26"/>
                <w:szCs w:val="26"/>
                <w:lang w:val="lv-LV" w:eastAsia="lv-LV"/>
              </w:rPr>
            </w:pPr>
            <w:r w:rsidRPr="00A90107">
              <w:rPr>
                <w:rFonts w:eastAsia="Times New Roman"/>
                <w:sz w:val="26"/>
                <w:szCs w:val="26"/>
                <w:lang w:val="lv-LV" w:eastAsia="lv-LV"/>
              </w:rPr>
              <w:t>Projekts šo jomu neskar</w:t>
            </w:r>
            <w:r w:rsidR="0099282E" w:rsidRPr="00A90107">
              <w:rPr>
                <w:rFonts w:eastAsia="Times New Roman"/>
                <w:sz w:val="26"/>
                <w:szCs w:val="26"/>
                <w:lang w:val="lv-LV" w:eastAsia="lv-LV"/>
              </w:rPr>
              <w:t>.</w:t>
            </w:r>
          </w:p>
        </w:tc>
      </w:tr>
      <w:tr w:rsidR="006F4B13" w:rsidRPr="00A90107"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A90107" w:rsidRDefault="006F4B13" w:rsidP="00370711">
            <w:pPr>
              <w:contextualSpacing/>
              <w:rPr>
                <w:rFonts w:eastAsia="Times New Roman"/>
                <w:sz w:val="26"/>
                <w:szCs w:val="26"/>
                <w:lang w:val="lv-LV" w:eastAsia="lv-LV"/>
              </w:rPr>
            </w:pPr>
            <w:r w:rsidRPr="00A90107">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A90107" w:rsidRDefault="006F4B13" w:rsidP="00370711">
            <w:pPr>
              <w:contextualSpacing/>
              <w:jc w:val="both"/>
              <w:rPr>
                <w:rFonts w:eastAsia="Times New Roman"/>
                <w:sz w:val="26"/>
                <w:szCs w:val="26"/>
                <w:lang w:val="lv-LV" w:eastAsia="lv-LV"/>
              </w:rPr>
            </w:pPr>
            <w:r w:rsidRPr="00A90107">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A90107" w:rsidRDefault="006F4B13" w:rsidP="00370711">
            <w:pPr>
              <w:contextualSpacing/>
              <w:jc w:val="both"/>
              <w:rPr>
                <w:rFonts w:eastAsia="Times New Roman"/>
                <w:sz w:val="26"/>
                <w:szCs w:val="26"/>
                <w:lang w:val="lv-LV" w:eastAsia="lv-LV"/>
              </w:rPr>
            </w:pPr>
            <w:r w:rsidRPr="00A90107">
              <w:rPr>
                <w:rFonts w:eastAsia="Times New Roman"/>
                <w:sz w:val="26"/>
                <w:szCs w:val="26"/>
                <w:lang w:val="lv-LV" w:eastAsia="lv-LV"/>
              </w:rPr>
              <w:t>Nav</w:t>
            </w:r>
          </w:p>
        </w:tc>
      </w:tr>
    </w:tbl>
    <w:p w14:paraId="1F45E5ED" w14:textId="3E0D1E21" w:rsidR="00844176" w:rsidRPr="00A90107"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A5551D" w:rsidRPr="00AD0FC4"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A90107" w:rsidRDefault="00A5551D" w:rsidP="00DE5E9C">
            <w:pPr>
              <w:spacing w:before="100" w:beforeAutospacing="1" w:after="100" w:afterAutospacing="1" w:line="293" w:lineRule="atLeast"/>
              <w:jc w:val="center"/>
              <w:rPr>
                <w:rFonts w:eastAsia="Times New Roman"/>
                <w:b/>
                <w:bCs/>
                <w:color w:val="414142"/>
                <w:sz w:val="26"/>
                <w:szCs w:val="26"/>
                <w:lang w:val="lv-LV" w:eastAsia="lv-LV"/>
              </w:rPr>
            </w:pPr>
            <w:r w:rsidRPr="00A90107">
              <w:rPr>
                <w:rFonts w:eastAsia="Times New Roman"/>
                <w:b/>
                <w:bCs/>
                <w:color w:val="414142"/>
                <w:sz w:val="26"/>
                <w:szCs w:val="26"/>
                <w:lang w:val="lv-LV" w:eastAsia="lv-LV"/>
              </w:rPr>
              <w:t>1. tabula</w:t>
            </w:r>
            <w:r w:rsidRPr="00A90107">
              <w:rPr>
                <w:rFonts w:eastAsia="Times New Roman"/>
                <w:b/>
                <w:bCs/>
                <w:color w:val="414142"/>
                <w:sz w:val="26"/>
                <w:szCs w:val="26"/>
                <w:lang w:val="lv-LV" w:eastAsia="lv-LV"/>
              </w:rPr>
              <w:br/>
              <w:t>Tiesību akta projekta atbilstība ES tiesību aktiem</w:t>
            </w:r>
          </w:p>
        </w:tc>
      </w:tr>
      <w:tr w:rsidR="00A5551D" w:rsidRPr="00A90107" w14:paraId="63717CEB"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A90107" w:rsidRDefault="00A5551D" w:rsidP="00DE5E9C">
            <w:pPr>
              <w:rPr>
                <w:rFonts w:eastAsia="Times New Roman"/>
                <w:color w:val="414142"/>
                <w:sz w:val="26"/>
                <w:szCs w:val="26"/>
                <w:lang w:val="lv-LV" w:eastAsia="lv-LV"/>
              </w:rPr>
            </w:pPr>
            <w:r w:rsidRPr="00A90107">
              <w:rPr>
                <w:rFonts w:eastAsia="Times New Roman"/>
                <w:color w:val="414142"/>
                <w:sz w:val="26"/>
                <w:szCs w:val="26"/>
                <w:lang w:val="lv-LV" w:eastAsia="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A90107" w:rsidRDefault="0099282E" w:rsidP="0099282E">
            <w:pPr>
              <w:pStyle w:val="naiskr"/>
              <w:spacing w:before="0" w:after="0"/>
              <w:jc w:val="both"/>
              <w:rPr>
                <w:color w:val="414142"/>
                <w:sz w:val="26"/>
                <w:szCs w:val="26"/>
              </w:rPr>
            </w:pPr>
            <w:r w:rsidRPr="00A90107">
              <w:rPr>
                <w:color w:val="414142"/>
                <w:sz w:val="26"/>
                <w:szCs w:val="26"/>
              </w:rPr>
              <w:t>Ar Noteikumu projektu tiek ieviestas šādas Eiropas Savienības tiesību aktu prasības:</w:t>
            </w:r>
          </w:p>
          <w:p w14:paraId="3ED87A0F" w14:textId="4FF54926" w:rsidR="00AD48AA" w:rsidRPr="00A90107" w:rsidRDefault="00BE786E" w:rsidP="00747A49">
            <w:pPr>
              <w:pStyle w:val="naiskr"/>
              <w:numPr>
                <w:ilvl w:val="0"/>
                <w:numId w:val="3"/>
              </w:numPr>
              <w:spacing w:before="0" w:after="0"/>
              <w:jc w:val="both"/>
              <w:rPr>
                <w:color w:val="000000"/>
                <w:sz w:val="26"/>
                <w:szCs w:val="26"/>
                <w:lang w:eastAsia="en-US"/>
              </w:rPr>
            </w:pPr>
            <w:r w:rsidRPr="00A90107">
              <w:t>Komisijas regula Nr. </w:t>
            </w:r>
            <w:hyperlink r:id="rId10" w:tgtFrame="_blank" w:history="1">
              <w:r w:rsidRPr="00A90107">
                <w:t>651/2014</w:t>
              </w:r>
            </w:hyperlink>
            <w:r w:rsidRPr="00A90107">
              <w:t>;</w:t>
            </w:r>
          </w:p>
          <w:p w14:paraId="3EAD09CE" w14:textId="195BE121" w:rsidR="0066570F" w:rsidRPr="00A90107" w:rsidRDefault="0066570F" w:rsidP="00DA1B53">
            <w:pPr>
              <w:pStyle w:val="naiskr"/>
              <w:numPr>
                <w:ilvl w:val="0"/>
                <w:numId w:val="3"/>
              </w:numPr>
              <w:spacing w:before="0" w:after="0"/>
              <w:jc w:val="both"/>
              <w:rPr>
                <w:color w:val="000000"/>
                <w:sz w:val="26"/>
                <w:szCs w:val="26"/>
                <w:lang w:eastAsia="en-US"/>
              </w:rPr>
            </w:pPr>
            <w:r w:rsidRPr="00A90107">
              <w:t>Komisijas paziņojums</w:t>
            </w:r>
            <w:r w:rsidR="00E5218A" w:rsidRPr="00A90107">
              <w:t>.</w:t>
            </w:r>
          </w:p>
          <w:p w14:paraId="27AE43F3" w14:textId="0F6E4A9F" w:rsidR="008B0720" w:rsidRPr="00A90107" w:rsidRDefault="008B0720" w:rsidP="001A2748">
            <w:pPr>
              <w:pStyle w:val="naiskr"/>
              <w:spacing w:before="0" w:after="0"/>
              <w:jc w:val="both"/>
              <w:rPr>
                <w:color w:val="000000"/>
                <w:sz w:val="26"/>
                <w:szCs w:val="26"/>
                <w:lang w:eastAsia="en-US"/>
              </w:rPr>
            </w:pPr>
          </w:p>
        </w:tc>
      </w:tr>
      <w:tr w:rsidR="00A5551D" w:rsidRPr="00A90107" w14:paraId="6EDB5B7C" w14:textId="77777777" w:rsidTr="001A2748">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A90107"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A90107">
              <w:rPr>
                <w:rFonts w:eastAsia="Times New Roman"/>
                <w:color w:val="414142"/>
                <w:sz w:val="26"/>
                <w:szCs w:val="26"/>
                <w:lang w:val="lv-LV" w:eastAsia="lv-LV"/>
              </w:rPr>
              <w:t>A</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A90107"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A90107">
              <w:rPr>
                <w:rFonts w:eastAsia="Times New Roman"/>
                <w:color w:val="414142"/>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A90107"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A90107">
              <w:rPr>
                <w:rFonts w:eastAsia="Times New Roman"/>
                <w:color w:val="414142"/>
                <w:sz w:val="26"/>
                <w:szCs w:val="26"/>
                <w:lang w:val="lv-LV" w:eastAsia="lv-LV"/>
              </w:rPr>
              <w:t>C</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A90107"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A90107">
              <w:rPr>
                <w:rFonts w:eastAsia="Times New Roman"/>
                <w:color w:val="414142"/>
                <w:sz w:val="26"/>
                <w:szCs w:val="26"/>
                <w:lang w:val="lv-LV" w:eastAsia="lv-LV"/>
              </w:rPr>
              <w:t>D</w:t>
            </w:r>
          </w:p>
        </w:tc>
      </w:tr>
      <w:tr w:rsidR="0099282E" w:rsidRPr="00134E2B" w14:paraId="16A9541E" w14:textId="77777777" w:rsidTr="001A2748">
        <w:tc>
          <w:tcPr>
            <w:tcW w:w="1250" w:type="pct"/>
            <w:tcBorders>
              <w:top w:val="single" w:sz="4" w:space="0" w:color="auto"/>
              <w:left w:val="single" w:sz="4" w:space="0" w:color="auto"/>
              <w:bottom w:val="single" w:sz="4" w:space="0" w:color="auto"/>
              <w:right w:val="single" w:sz="4" w:space="0" w:color="auto"/>
            </w:tcBorders>
            <w:shd w:val="clear" w:color="auto" w:fill="auto"/>
          </w:tcPr>
          <w:p w14:paraId="70518839" w14:textId="1C42CC59" w:rsidR="0099282E" w:rsidRPr="00134E2B" w:rsidRDefault="00921E12" w:rsidP="0099282E">
            <w:pPr>
              <w:rPr>
                <w:i/>
                <w:iCs/>
                <w:color w:val="000000"/>
                <w:sz w:val="24"/>
                <w:szCs w:val="24"/>
                <w:lang w:val="lv-LV"/>
              </w:rPr>
            </w:pPr>
            <w:r w:rsidRPr="00134E2B">
              <w:rPr>
                <w:i/>
                <w:iCs/>
                <w:sz w:val="24"/>
                <w:szCs w:val="24"/>
                <w:lang w:val="lv-LV"/>
              </w:rPr>
              <w:t>Komisijas regulas Nr. </w:t>
            </w:r>
            <w:hyperlink r:id="rId11" w:tgtFrame="_blank" w:history="1">
              <w:r w:rsidRPr="00134E2B">
                <w:rPr>
                  <w:i/>
                  <w:iCs/>
                  <w:sz w:val="24"/>
                  <w:szCs w:val="24"/>
                  <w:lang w:val="lv-LV"/>
                </w:rPr>
                <w:t>651/2014</w:t>
              </w:r>
            </w:hyperlink>
            <w:r w:rsidRPr="00134E2B">
              <w:rPr>
                <w:i/>
                <w:iCs/>
                <w:sz w:val="24"/>
                <w:szCs w:val="24"/>
                <w:lang w:val="lv-LV"/>
              </w:rPr>
              <w:t xml:space="preserve"> 1. pielikums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E3ED5E" w14:textId="02B59D16" w:rsidR="0099282E" w:rsidRPr="00134E2B" w:rsidRDefault="0099282E" w:rsidP="0099282E">
            <w:pPr>
              <w:rPr>
                <w:i/>
                <w:iCs/>
                <w:color w:val="000000"/>
                <w:sz w:val="24"/>
                <w:szCs w:val="24"/>
                <w:lang w:val="lv-LV"/>
              </w:rPr>
            </w:pPr>
            <w:r w:rsidRPr="00134E2B">
              <w:rPr>
                <w:i/>
                <w:iCs/>
                <w:color w:val="000000"/>
                <w:sz w:val="24"/>
                <w:szCs w:val="24"/>
                <w:lang w:val="lv-LV"/>
              </w:rPr>
              <w:t xml:space="preserve">Noteikumu projekta </w:t>
            </w:r>
            <w:r w:rsidR="00921E12" w:rsidRPr="00134E2B">
              <w:rPr>
                <w:i/>
                <w:iCs/>
                <w:color w:val="000000"/>
                <w:sz w:val="24"/>
                <w:szCs w:val="24"/>
                <w:lang w:val="lv-LV"/>
              </w:rPr>
              <w:t>3.1</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15EFF5" w14:textId="4D020957" w:rsidR="0099282E" w:rsidRPr="00134E2B" w:rsidRDefault="0099282E" w:rsidP="0099282E">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A38EC7" w14:textId="7A6CBAF7" w:rsidR="0099282E" w:rsidRPr="00134E2B" w:rsidRDefault="0099282E" w:rsidP="0099282E">
            <w:pPr>
              <w:rPr>
                <w:i/>
                <w:iCs/>
                <w:color w:val="000000"/>
                <w:sz w:val="24"/>
                <w:szCs w:val="24"/>
                <w:lang w:val="lv-LV"/>
              </w:rPr>
            </w:pPr>
            <w:r w:rsidRPr="00134E2B">
              <w:rPr>
                <w:i/>
                <w:iCs/>
                <w:color w:val="000000"/>
                <w:sz w:val="24"/>
                <w:szCs w:val="24"/>
                <w:lang w:val="lv-LV"/>
              </w:rPr>
              <w:t>Neparedz stingrākas prasības.</w:t>
            </w:r>
          </w:p>
        </w:tc>
      </w:tr>
      <w:tr w:rsidR="0099282E" w:rsidRPr="00D1424F" w14:paraId="07E329CB"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790CC4FB" w14:textId="6F01345D" w:rsidR="0099282E" w:rsidRPr="00134E2B" w:rsidRDefault="00921E12" w:rsidP="0099282E">
            <w:pPr>
              <w:rPr>
                <w:i/>
                <w:iCs/>
                <w:color w:val="000000"/>
                <w:sz w:val="24"/>
                <w:szCs w:val="24"/>
                <w:lang w:val="lv-LV"/>
              </w:rPr>
            </w:pPr>
            <w:r w:rsidRPr="00134E2B">
              <w:rPr>
                <w:i/>
                <w:iCs/>
                <w:sz w:val="24"/>
                <w:szCs w:val="24"/>
                <w:lang w:val="lv-LV"/>
              </w:rPr>
              <w:t xml:space="preserve">Komisijas regulas Nr. </w:t>
            </w:r>
            <w:r w:rsidR="00882CCA" w:rsidRPr="00134E2B">
              <w:rPr>
                <w:i/>
                <w:iCs/>
                <w:sz w:val="24"/>
                <w:szCs w:val="24"/>
                <w:lang w:val="lv-LV"/>
              </w:rPr>
              <w:t>651/2014 2.panta 24.punkts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EDD953" w14:textId="429A9679" w:rsidR="0099282E" w:rsidRPr="00134E2B" w:rsidRDefault="00921E12" w:rsidP="0099282E">
            <w:pPr>
              <w:rPr>
                <w:i/>
                <w:iCs/>
                <w:color w:val="000000"/>
                <w:sz w:val="24"/>
                <w:szCs w:val="24"/>
                <w:lang w:val="lv-LV"/>
              </w:rPr>
            </w:pPr>
            <w:r w:rsidRPr="00134E2B">
              <w:rPr>
                <w:i/>
                <w:iCs/>
                <w:color w:val="000000"/>
                <w:sz w:val="24"/>
                <w:szCs w:val="24"/>
                <w:lang w:val="lv-LV"/>
              </w:rPr>
              <w:t>Noteikumu projekta 3.</w:t>
            </w:r>
            <w:r w:rsidR="00882CCA" w:rsidRPr="00134E2B">
              <w:rPr>
                <w:i/>
                <w:iCs/>
                <w:color w:val="000000"/>
                <w:sz w:val="24"/>
                <w:szCs w:val="24"/>
                <w:lang w:val="lv-LV"/>
              </w:rPr>
              <w:t>2</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B74701" w14:textId="3087E24D" w:rsidR="0099282E" w:rsidRPr="00134E2B" w:rsidRDefault="0099282E" w:rsidP="0099282E">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62BC2F5" w14:textId="1BFC94F9" w:rsidR="0099282E" w:rsidRPr="00134E2B" w:rsidRDefault="0099282E" w:rsidP="0099282E">
            <w:pPr>
              <w:rPr>
                <w:i/>
                <w:iCs/>
                <w:color w:val="000000"/>
                <w:sz w:val="24"/>
                <w:szCs w:val="24"/>
                <w:lang w:val="lv-LV"/>
              </w:rPr>
            </w:pPr>
            <w:r w:rsidRPr="00134E2B">
              <w:rPr>
                <w:i/>
                <w:iCs/>
                <w:color w:val="000000"/>
                <w:sz w:val="24"/>
                <w:szCs w:val="24"/>
                <w:lang w:val="lv-LV"/>
              </w:rPr>
              <w:t>Neparedz stingrākas prasības.</w:t>
            </w:r>
          </w:p>
        </w:tc>
      </w:tr>
      <w:tr w:rsidR="00921E12" w:rsidRPr="00D1424F" w14:paraId="16C15C5C"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3CA09833" w14:textId="16CDC4BD" w:rsidR="00921E12" w:rsidRPr="00134E2B" w:rsidRDefault="00DA1B53" w:rsidP="00921E12">
            <w:pPr>
              <w:rPr>
                <w:i/>
                <w:iCs/>
                <w:color w:val="000000"/>
                <w:sz w:val="24"/>
                <w:szCs w:val="24"/>
                <w:lang w:val="lv-LV"/>
              </w:rPr>
            </w:pPr>
            <w:r w:rsidRPr="00134E2B">
              <w:rPr>
                <w:i/>
                <w:iCs/>
                <w:sz w:val="24"/>
                <w:szCs w:val="24"/>
                <w:lang w:val="lv-LV"/>
              </w:rPr>
              <w:t>Komisijas regulas Nr</w:t>
            </w:r>
            <w:r w:rsidR="00882CCA" w:rsidRPr="00134E2B">
              <w:rPr>
                <w:i/>
                <w:iCs/>
                <w:sz w:val="24"/>
                <w:szCs w:val="24"/>
                <w:lang w:val="lv-LV"/>
              </w:rPr>
              <w:t>.</w:t>
            </w:r>
            <w:r w:rsidR="00882CCA" w:rsidRPr="00134E2B">
              <w:rPr>
                <w:i/>
                <w:iCs/>
                <w:sz w:val="24"/>
                <w:szCs w:val="24"/>
              </w:rPr>
              <w:t xml:space="preserve"> </w:t>
            </w:r>
            <w:r w:rsidR="00882CCA" w:rsidRPr="00134E2B">
              <w:rPr>
                <w:i/>
                <w:iCs/>
                <w:sz w:val="24"/>
                <w:szCs w:val="24"/>
                <w:lang w:val="lv-LV"/>
              </w:rPr>
              <w:t>651/2014 1. pielikuma 3. panta 3.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FBAAF9" w14:textId="65941FD4" w:rsidR="00921E12" w:rsidRPr="00134E2B" w:rsidRDefault="00921E12" w:rsidP="00921E12">
            <w:pPr>
              <w:rPr>
                <w:i/>
                <w:iCs/>
                <w:color w:val="000000"/>
                <w:sz w:val="24"/>
                <w:szCs w:val="24"/>
                <w:lang w:val="lv-LV"/>
              </w:rPr>
            </w:pPr>
            <w:r w:rsidRPr="00134E2B">
              <w:rPr>
                <w:i/>
                <w:iCs/>
                <w:color w:val="000000"/>
                <w:sz w:val="24"/>
                <w:szCs w:val="24"/>
                <w:lang w:val="lv-LV"/>
              </w:rPr>
              <w:t xml:space="preserve">Noteikumu projekta </w:t>
            </w:r>
            <w:r w:rsidR="00882CCA" w:rsidRPr="00134E2B">
              <w:rPr>
                <w:i/>
                <w:iCs/>
                <w:color w:val="000000"/>
                <w:sz w:val="24"/>
                <w:szCs w:val="24"/>
                <w:lang w:val="lv-LV"/>
              </w:rPr>
              <w:t>4</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DB197B" w14:textId="7317E5B4" w:rsidR="00921E12" w:rsidRPr="00134E2B" w:rsidRDefault="00921E12" w:rsidP="00921E12">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6D4372" w14:textId="76D42BA4" w:rsidR="00921E12" w:rsidRPr="00134E2B" w:rsidRDefault="00921E12" w:rsidP="00921E12">
            <w:pPr>
              <w:rPr>
                <w:i/>
                <w:iCs/>
                <w:color w:val="000000"/>
                <w:sz w:val="24"/>
                <w:szCs w:val="24"/>
                <w:lang w:val="lv-LV"/>
              </w:rPr>
            </w:pPr>
            <w:r w:rsidRPr="00134E2B">
              <w:rPr>
                <w:i/>
                <w:iCs/>
                <w:color w:val="000000"/>
                <w:sz w:val="24"/>
                <w:szCs w:val="24"/>
                <w:lang w:val="lv-LV"/>
              </w:rPr>
              <w:t>Neparedz stingrākas prasības.</w:t>
            </w:r>
          </w:p>
        </w:tc>
      </w:tr>
      <w:tr w:rsidR="00E16ACD" w:rsidRPr="00D1424F" w14:paraId="64E14959" w14:textId="77777777" w:rsidTr="00B039A0">
        <w:tc>
          <w:tcPr>
            <w:tcW w:w="1250" w:type="pct"/>
            <w:tcBorders>
              <w:top w:val="single" w:sz="4" w:space="0" w:color="auto"/>
              <w:left w:val="outset" w:sz="6" w:space="0" w:color="414142"/>
              <w:bottom w:val="single" w:sz="4" w:space="0" w:color="auto"/>
              <w:right w:val="outset" w:sz="6" w:space="0" w:color="414142"/>
            </w:tcBorders>
            <w:shd w:val="clear" w:color="auto" w:fill="FFFFFF"/>
          </w:tcPr>
          <w:p w14:paraId="449EE528" w14:textId="0C69B34B" w:rsidR="00E16ACD" w:rsidRPr="00134E2B" w:rsidRDefault="00E16ACD" w:rsidP="00E16ACD">
            <w:pPr>
              <w:rPr>
                <w:i/>
                <w:iCs/>
                <w:color w:val="000000"/>
                <w:sz w:val="24"/>
                <w:szCs w:val="24"/>
                <w:lang w:val="lv-LV"/>
              </w:rPr>
            </w:pPr>
            <w:r w:rsidRPr="00134E2B">
              <w:rPr>
                <w:i/>
                <w:iCs/>
                <w:color w:val="000000"/>
                <w:sz w:val="24"/>
                <w:szCs w:val="24"/>
                <w:lang w:val="lv-LV"/>
              </w:rPr>
              <w:t>Komisijas paziņojuma 2</w:t>
            </w:r>
            <w:r w:rsidR="001F370D" w:rsidRPr="00134E2B">
              <w:rPr>
                <w:i/>
                <w:iCs/>
                <w:color w:val="000000"/>
                <w:sz w:val="24"/>
                <w:szCs w:val="24"/>
                <w:lang w:val="lv-LV"/>
              </w:rPr>
              <w:t>2</w:t>
            </w:r>
            <w:r w:rsidRPr="00134E2B">
              <w:rPr>
                <w:i/>
                <w:iCs/>
                <w:color w:val="000000"/>
                <w:sz w:val="24"/>
                <w:szCs w:val="24"/>
                <w:lang w:val="lv-LV"/>
              </w:rPr>
              <w:t xml:space="preserve">.punkta </w:t>
            </w:r>
            <w:r w:rsidR="001F370D" w:rsidRPr="00134E2B">
              <w:rPr>
                <w:i/>
                <w:iCs/>
                <w:color w:val="000000"/>
                <w:sz w:val="24"/>
                <w:szCs w:val="24"/>
                <w:lang w:val="lv-LV"/>
              </w:rPr>
              <w:t>d</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ECA0BEC" w14:textId="6187BDA0" w:rsidR="00E16ACD" w:rsidRPr="00134E2B" w:rsidRDefault="00E16ACD" w:rsidP="00E16ACD">
            <w:pPr>
              <w:rPr>
                <w:i/>
                <w:iCs/>
                <w:color w:val="000000"/>
                <w:sz w:val="24"/>
                <w:szCs w:val="24"/>
                <w:lang w:val="lv-LV"/>
              </w:rPr>
            </w:pPr>
            <w:r w:rsidRPr="00134E2B">
              <w:rPr>
                <w:i/>
                <w:iCs/>
                <w:color w:val="000000"/>
                <w:sz w:val="24"/>
                <w:szCs w:val="24"/>
                <w:lang w:val="lv-LV"/>
              </w:rPr>
              <w:t>Noteikumu projekta 5.punkts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380EC9" w14:textId="0401FCAA" w:rsidR="00E16ACD" w:rsidRPr="00134E2B" w:rsidRDefault="00E16ACD" w:rsidP="00E16ACD">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9C1BBF" w14:textId="603495D7" w:rsidR="00E16ACD" w:rsidRPr="00134E2B" w:rsidRDefault="00E16ACD" w:rsidP="00E16ACD">
            <w:pPr>
              <w:rPr>
                <w:i/>
                <w:iCs/>
                <w:color w:val="000000"/>
                <w:sz w:val="24"/>
                <w:szCs w:val="24"/>
                <w:lang w:val="lv-LV"/>
              </w:rPr>
            </w:pPr>
            <w:r w:rsidRPr="00134E2B">
              <w:rPr>
                <w:i/>
                <w:iCs/>
                <w:color w:val="000000"/>
                <w:sz w:val="24"/>
                <w:szCs w:val="24"/>
                <w:lang w:val="lv-LV"/>
              </w:rPr>
              <w:t>Neparedz stingrākas prasības.</w:t>
            </w:r>
          </w:p>
        </w:tc>
      </w:tr>
      <w:tr w:rsidR="001F370D" w:rsidRPr="00D1424F" w14:paraId="72791EAA"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1C530085" w14:textId="17224F7B" w:rsidR="001F370D" w:rsidRPr="00134E2B" w:rsidRDefault="001F370D" w:rsidP="001F370D">
            <w:pPr>
              <w:rPr>
                <w:i/>
                <w:iCs/>
                <w:color w:val="000000"/>
                <w:sz w:val="24"/>
                <w:szCs w:val="24"/>
                <w:lang w:val="lv-LV"/>
              </w:rPr>
            </w:pPr>
            <w:r w:rsidRPr="00134E2B">
              <w:rPr>
                <w:i/>
                <w:iCs/>
                <w:color w:val="000000"/>
                <w:sz w:val="24"/>
                <w:szCs w:val="24"/>
                <w:lang w:val="lv-LV"/>
              </w:rPr>
              <w:t>Komisijas paziņojuma 22.punkta b)punkts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47BA38" w14:textId="17E9F11A" w:rsidR="001F370D" w:rsidRPr="00134E2B" w:rsidRDefault="001F370D" w:rsidP="001F370D">
            <w:pPr>
              <w:rPr>
                <w:i/>
                <w:iCs/>
                <w:color w:val="000000"/>
                <w:sz w:val="24"/>
                <w:szCs w:val="24"/>
                <w:lang w:val="lv-LV"/>
              </w:rPr>
            </w:pPr>
            <w:r w:rsidRPr="00134E2B">
              <w:rPr>
                <w:i/>
                <w:iCs/>
                <w:color w:val="000000"/>
                <w:sz w:val="24"/>
                <w:szCs w:val="24"/>
                <w:lang w:val="lv-LV"/>
              </w:rPr>
              <w:t>Noteikumu projekta 6.punkts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BFD042" w14:textId="389D6DA1" w:rsidR="001F370D" w:rsidRPr="00134E2B" w:rsidRDefault="001F370D" w:rsidP="001F370D">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A54C9E" w14:textId="0A837DE7" w:rsidR="001F370D" w:rsidRPr="00134E2B" w:rsidRDefault="001F370D" w:rsidP="001F370D">
            <w:pPr>
              <w:rPr>
                <w:i/>
                <w:iCs/>
                <w:color w:val="000000"/>
                <w:sz w:val="24"/>
                <w:szCs w:val="24"/>
                <w:lang w:val="lv-LV"/>
              </w:rPr>
            </w:pPr>
            <w:r w:rsidRPr="00134E2B">
              <w:rPr>
                <w:i/>
                <w:iCs/>
                <w:color w:val="000000"/>
                <w:sz w:val="24"/>
                <w:szCs w:val="24"/>
                <w:lang w:val="lv-LV"/>
              </w:rPr>
              <w:t>Neparedz stingrākas prasības.</w:t>
            </w:r>
          </w:p>
        </w:tc>
      </w:tr>
      <w:tr w:rsidR="001F370D" w:rsidRPr="00D1424F" w14:paraId="1F09BEA6"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66707CCA" w14:textId="4909E4CD" w:rsidR="001F370D" w:rsidRPr="00134E2B" w:rsidRDefault="001F370D" w:rsidP="001F370D">
            <w:pPr>
              <w:rPr>
                <w:i/>
                <w:iCs/>
                <w:color w:val="000000"/>
                <w:sz w:val="24"/>
                <w:szCs w:val="24"/>
                <w:lang w:val="lv-LV"/>
              </w:rPr>
            </w:pPr>
            <w:r w:rsidRPr="00134E2B">
              <w:rPr>
                <w:i/>
                <w:iCs/>
                <w:color w:val="000000"/>
                <w:sz w:val="24"/>
                <w:szCs w:val="24"/>
                <w:lang w:val="lv-LV"/>
              </w:rPr>
              <w:lastRenderedPageBreak/>
              <w:t>Komisijas paziņojuma 22.punkta a)punkts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47049DF" w14:textId="1B9B5FA5" w:rsidR="001F370D" w:rsidRPr="00134E2B" w:rsidRDefault="001F370D" w:rsidP="001F370D">
            <w:pPr>
              <w:rPr>
                <w:i/>
                <w:iCs/>
                <w:color w:val="000000"/>
                <w:sz w:val="24"/>
                <w:szCs w:val="24"/>
                <w:lang w:val="lv-LV"/>
              </w:rPr>
            </w:pPr>
            <w:r w:rsidRPr="00134E2B">
              <w:rPr>
                <w:i/>
                <w:iCs/>
                <w:color w:val="000000"/>
                <w:sz w:val="24"/>
                <w:szCs w:val="24"/>
                <w:lang w:val="lv-LV"/>
              </w:rPr>
              <w:t>Noteikumu projekta 8.punkts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CEA67C" w14:textId="32B1083F" w:rsidR="001F370D" w:rsidRPr="00134E2B" w:rsidRDefault="001F370D" w:rsidP="001F370D">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CD5BEE9" w14:textId="4C96216B" w:rsidR="001F370D" w:rsidRPr="00134E2B" w:rsidRDefault="001F370D" w:rsidP="001F370D">
            <w:pPr>
              <w:rPr>
                <w:i/>
                <w:iCs/>
                <w:color w:val="000000"/>
                <w:sz w:val="24"/>
                <w:szCs w:val="24"/>
                <w:lang w:val="lv-LV"/>
              </w:rPr>
            </w:pPr>
            <w:r w:rsidRPr="00134E2B">
              <w:rPr>
                <w:i/>
                <w:iCs/>
                <w:color w:val="000000"/>
                <w:sz w:val="24"/>
                <w:szCs w:val="24"/>
                <w:lang w:val="lv-LV"/>
              </w:rPr>
              <w:t>Neparedz stingrākas prasības.</w:t>
            </w:r>
          </w:p>
        </w:tc>
      </w:tr>
      <w:tr w:rsidR="001F370D" w:rsidRPr="00D1424F" w14:paraId="1C964A9C"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476DFE28" w14:textId="2E32EDD9" w:rsidR="001F370D" w:rsidRPr="00134E2B" w:rsidRDefault="001F370D" w:rsidP="001F370D">
            <w:pPr>
              <w:rPr>
                <w:i/>
                <w:iCs/>
                <w:color w:val="000000"/>
                <w:sz w:val="24"/>
                <w:szCs w:val="24"/>
                <w:lang w:val="lv-LV"/>
              </w:rPr>
            </w:pPr>
            <w:r w:rsidRPr="00134E2B">
              <w:rPr>
                <w:i/>
                <w:iCs/>
                <w:color w:val="000000"/>
                <w:sz w:val="24"/>
                <w:szCs w:val="24"/>
                <w:lang w:val="lv-LV"/>
              </w:rPr>
              <w:t>Komisijas paziņojuma 22.punkta c)punkts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BC123B" w14:textId="389F6E60" w:rsidR="001F370D" w:rsidRPr="00134E2B" w:rsidRDefault="001F370D" w:rsidP="001F370D">
            <w:pPr>
              <w:rPr>
                <w:i/>
                <w:iCs/>
                <w:color w:val="000000"/>
                <w:sz w:val="24"/>
                <w:szCs w:val="24"/>
                <w:lang w:val="lv-LV"/>
              </w:rPr>
            </w:pPr>
            <w:r w:rsidRPr="00134E2B">
              <w:rPr>
                <w:i/>
                <w:iCs/>
                <w:color w:val="000000"/>
                <w:sz w:val="24"/>
                <w:szCs w:val="24"/>
                <w:lang w:val="lv-LV"/>
              </w:rPr>
              <w:t xml:space="preserve">Noteikumu projekta </w:t>
            </w:r>
            <w:r w:rsidR="00A43870" w:rsidRPr="00134E2B">
              <w:rPr>
                <w:i/>
                <w:iCs/>
                <w:color w:val="000000"/>
                <w:sz w:val="24"/>
                <w:szCs w:val="24"/>
                <w:lang w:val="lv-LV"/>
              </w:rPr>
              <w:t>1</w:t>
            </w:r>
            <w:r w:rsidR="00134E2B" w:rsidRPr="00134E2B">
              <w:rPr>
                <w:i/>
                <w:iCs/>
                <w:color w:val="000000"/>
                <w:sz w:val="24"/>
                <w:szCs w:val="24"/>
                <w:lang w:val="lv-LV"/>
              </w:rPr>
              <w:t>6</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144923" w14:textId="692E2133" w:rsidR="001F370D" w:rsidRPr="00134E2B" w:rsidRDefault="001F370D" w:rsidP="001F370D">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46862D" w14:textId="29BC954B" w:rsidR="001F370D" w:rsidRPr="00134E2B" w:rsidRDefault="001F370D" w:rsidP="001F370D">
            <w:pPr>
              <w:rPr>
                <w:i/>
                <w:iCs/>
                <w:color w:val="000000"/>
                <w:sz w:val="24"/>
                <w:szCs w:val="24"/>
                <w:lang w:val="lv-LV"/>
              </w:rPr>
            </w:pPr>
            <w:r w:rsidRPr="00134E2B">
              <w:rPr>
                <w:i/>
                <w:iCs/>
                <w:color w:val="000000"/>
                <w:sz w:val="24"/>
                <w:szCs w:val="24"/>
                <w:lang w:val="lv-LV"/>
              </w:rPr>
              <w:t>Neparedz stingrākas prasības.</w:t>
            </w:r>
          </w:p>
        </w:tc>
      </w:tr>
      <w:tr w:rsidR="00280FEE" w:rsidRPr="00D1424F" w14:paraId="1DCB996C"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2DFACCC0" w14:textId="4874FC78" w:rsidR="00280FEE" w:rsidRPr="00134E2B" w:rsidRDefault="00280FEE" w:rsidP="00280FEE">
            <w:pPr>
              <w:rPr>
                <w:i/>
                <w:iCs/>
                <w:color w:val="000000"/>
                <w:sz w:val="24"/>
                <w:szCs w:val="24"/>
                <w:lang w:val="lv-LV"/>
              </w:rPr>
            </w:pPr>
            <w:r w:rsidRPr="00134E2B">
              <w:rPr>
                <w:i/>
                <w:iCs/>
                <w:sz w:val="24"/>
                <w:szCs w:val="24"/>
                <w:lang w:val="lv-LV"/>
              </w:rPr>
              <w:t xml:space="preserve">Komisijas regulas Nr. 651/2014 2.panta 18.punkts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98DA26B" w14:textId="36DA7060" w:rsidR="00280FEE" w:rsidRPr="00134E2B" w:rsidRDefault="00280FEE" w:rsidP="00280FEE">
            <w:pPr>
              <w:rPr>
                <w:i/>
                <w:iCs/>
                <w:color w:val="000000"/>
                <w:sz w:val="24"/>
                <w:szCs w:val="24"/>
                <w:lang w:val="lv-LV"/>
              </w:rPr>
            </w:pPr>
            <w:r w:rsidRPr="00134E2B">
              <w:rPr>
                <w:i/>
                <w:iCs/>
                <w:color w:val="000000"/>
                <w:sz w:val="24"/>
                <w:szCs w:val="24"/>
                <w:lang w:val="lv-LV"/>
              </w:rPr>
              <w:t>Noteikumu projekta 1</w:t>
            </w:r>
            <w:r w:rsidR="00134E2B" w:rsidRPr="00134E2B">
              <w:rPr>
                <w:i/>
                <w:iCs/>
                <w:color w:val="000000"/>
                <w:sz w:val="24"/>
                <w:szCs w:val="24"/>
                <w:lang w:val="lv-LV"/>
              </w:rPr>
              <w:t>6</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9C8CFC" w14:textId="4A219BB3" w:rsidR="00280FEE" w:rsidRPr="00134E2B" w:rsidRDefault="00280FEE" w:rsidP="00280FEE">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D9562C" w14:textId="065F0B3B" w:rsidR="00280FEE" w:rsidRPr="00134E2B" w:rsidRDefault="00280FEE" w:rsidP="00280FEE">
            <w:pPr>
              <w:rPr>
                <w:i/>
                <w:iCs/>
                <w:color w:val="000000"/>
                <w:sz w:val="24"/>
                <w:szCs w:val="24"/>
                <w:lang w:val="lv-LV"/>
              </w:rPr>
            </w:pPr>
            <w:r w:rsidRPr="00134E2B">
              <w:rPr>
                <w:i/>
                <w:iCs/>
                <w:color w:val="000000"/>
                <w:sz w:val="24"/>
                <w:szCs w:val="24"/>
                <w:lang w:val="lv-LV"/>
              </w:rPr>
              <w:t>Neparedz stingrākas prasības.</w:t>
            </w:r>
          </w:p>
        </w:tc>
      </w:tr>
      <w:tr w:rsidR="00CA4038" w:rsidRPr="00D1424F" w14:paraId="26B1B74E" w14:textId="77777777" w:rsidTr="008A7E11">
        <w:tc>
          <w:tcPr>
            <w:tcW w:w="1250" w:type="pct"/>
            <w:tcBorders>
              <w:top w:val="single" w:sz="4" w:space="0" w:color="auto"/>
              <w:left w:val="outset" w:sz="6" w:space="0" w:color="414142"/>
              <w:bottom w:val="single" w:sz="4" w:space="0" w:color="auto"/>
              <w:right w:val="outset" w:sz="6" w:space="0" w:color="414142"/>
            </w:tcBorders>
            <w:shd w:val="clear" w:color="auto" w:fill="auto"/>
          </w:tcPr>
          <w:p w14:paraId="3FA01959" w14:textId="4B080C6D" w:rsidR="00CA4038" w:rsidRPr="00134E2B" w:rsidRDefault="00CA4038" w:rsidP="00CA4038">
            <w:pPr>
              <w:rPr>
                <w:i/>
                <w:iCs/>
                <w:sz w:val="24"/>
                <w:szCs w:val="24"/>
                <w:lang w:val="lv-LV"/>
              </w:rPr>
            </w:pPr>
            <w:r w:rsidRPr="00134E2B">
              <w:rPr>
                <w:i/>
                <w:iCs/>
                <w:color w:val="000000"/>
                <w:sz w:val="24"/>
                <w:szCs w:val="24"/>
                <w:lang w:val="lv-LV"/>
              </w:rPr>
              <w:t>Komisijas paziņojuma 22.punkta c)punkts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F93429" w14:textId="61AEC21D" w:rsidR="00CA4038" w:rsidRPr="00134E2B" w:rsidRDefault="00CA4038" w:rsidP="00CA4038">
            <w:pPr>
              <w:rPr>
                <w:i/>
                <w:iCs/>
                <w:color w:val="000000"/>
                <w:sz w:val="24"/>
                <w:szCs w:val="24"/>
                <w:lang w:val="lv-LV"/>
              </w:rPr>
            </w:pPr>
            <w:r w:rsidRPr="00134E2B">
              <w:rPr>
                <w:i/>
                <w:iCs/>
                <w:color w:val="000000"/>
                <w:sz w:val="24"/>
                <w:szCs w:val="24"/>
                <w:lang w:val="lv-LV"/>
              </w:rPr>
              <w:t>Noteikumu projekta 1</w:t>
            </w:r>
            <w:r w:rsidR="00134E2B" w:rsidRPr="00134E2B">
              <w:rPr>
                <w:i/>
                <w:iCs/>
                <w:color w:val="000000"/>
                <w:sz w:val="24"/>
                <w:szCs w:val="24"/>
                <w:lang w:val="lv-LV"/>
              </w:rPr>
              <w:t>7</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52F804" w14:textId="16E224BE" w:rsidR="00CA4038" w:rsidRPr="00134E2B" w:rsidRDefault="00CA4038" w:rsidP="00CA4038">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017350" w14:textId="7CA8516E" w:rsidR="00CA4038" w:rsidRPr="00134E2B" w:rsidRDefault="00CA4038" w:rsidP="00CA4038">
            <w:pPr>
              <w:rPr>
                <w:i/>
                <w:iCs/>
                <w:color w:val="000000"/>
                <w:sz w:val="24"/>
                <w:szCs w:val="24"/>
                <w:lang w:val="lv-LV"/>
              </w:rPr>
            </w:pPr>
            <w:r w:rsidRPr="00134E2B">
              <w:rPr>
                <w:i/>
                <w:iCs/>
                <w:color w:val="000000"/>
                <w:sz w:val="24"/>
                <w:szCs w:val="24"/>
                <w:lang w:val="lv-LV"/>
              </w:rPr>
              <w:t>Neparedz stingrākas prasības.</w:t>
            </w:r>
          </w:p>
        </w:tc>
      </w:tr>
      <w:tr w:rsidR="00CA4038" w:rsidRPr="00AD0FC4" w14:paraId="69D62845"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7A55E279" w14:textId="74AE0BAD" w:rsidR="00CA4038" w:rsidRPr="00134E2B" w:rsidRDefault="00CA4038" w:rsidP="00CA4038">
            <w:pPr>
              <w:rPr>
                <w:i/>
                <w:iCs/>
                <w:color w:val="000000"/>
                <w:sz w:val="24"/>
                <w:szCs w:val="24"/>
                <w:lang w:val="lv-LV"/>
              </w:rPr>
            </w:pPr>
            <w:r w:rsidRPr="00134E2B">
              <w:rPr>
                <w:i/>
                <w:iCs/>
                <w:color w:val="000000"/>
                <w:sz w:val="24"/>
                <w:szCs w:val="24"/>
                <w:lang w:val="lv-LV"/>
              </w:rPr>
              <w:t>Komisijas paziņojuma 20.punkts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DE333E" w14:textId="26A24AA2" w:rsidR="00CA4038" w:rsidRPr="00134E2B" w:rsidRDefault="00CA4038" w:rsidP="00CA4038">
            <w:pPr>
              <w:rPr>
                <w:i/>
                <w:iCs/>
                <w:color w:val="000000"/>
                <w:sz w:val="24"/>
                <w:szCs w:val="24"/>
                <w:lang w:val="lv-LV"/>
              </w:rPr>
            </w:pPr>
            <w:r w:rsidRPr="00134E2B">
              <w:rPr>
                <w:i/>
                <w:iCs/>
                <w:color w:val="000000"/>
                <w:sz w:val="24"/>
                <w:szCs w:val="24"/>
                <w:lang w:val="lv-LV"/>
              </w:rPr>
              <w:t xml:space="preserve">Noteikumu projekta </w:t>
            </w:r>
            <w:r w:rsidR="00134E2B" w:rsidRPr="00134E2B">
              <w:rPr>
                <w:i/>
                <w:iCs/>
                <w:color w:val="000000"/>
                <w:sz w:val="24"/>
                <w:szCs w:val="24"/>
                <w:lang w:val="lv-LV"/>
              </w:rPr>
              <w:t>20</w:t>
            </w:r>
            <w:r w:rsidRPr="00134E2B">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60B1F5" w14:textId="3707CA97" w:rsidR="00CA4038" w:rsidRPr="00134E2B" w:rsidRDefault="00CA4038" w:rsidP="00CA4038">
            <w:pPr>
              <w:rPr>
                <w:i/>
                <w:iCs/>
                <w:color w:val="000000"/>
                <w:sz w:val="24"/>
                <w:szCs w:val="24"/>
                <w:lang w:val="lv-LV"/>
              </w:rPr>
            </w:pPr>
            <w:r w:rsidRPr="00134E2B">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697D513" w14:textId="495A904A" w:rsidR="00CA4038" w:rsidRPr="00134E2B" w:rsidRDefault="00CA4038" w:rsidP="00CA4038">
            <w:pPr>
              <w:rPr>
                <w:i/>
                <w:iCs/>
                <w:color w:val="000000"/>
                <w:sz w:val="24"/>
                <w:szCs w:val="24"/>
                <w:lang w:val="lv-LV"/>
              </w:rPr>
            </w:pPr>
            <w:r w:rsidRPr="00134E2B">
              <w:rPr>
                <w:i/>
                <w:iCs/>
                <w:color w:val="000000"/>
                <w:sz w:val="24"/>
                <w:szCs w:val="24"/>
                <w:lang w:val="lv-LV"/>
              </w:rPr>
              <w:t>Paredz stingrākas prasības. Atbilstoši šiem noteikumiem piešķirto atbalstu par tām pašām attiecināmajām izmaksām nedrīkst apvienot ar citu valsts atbalstu, jo saskaņā ar šiem noteikumiem jau tiek piešķirts 100% atbalsts. Līdz ar to apvienošana nav lietderīga, jo novestu pie pārmērīga atbalsta, kas pārsniedz 100% no faktiskajām izmaksām.</w:t>
            </w:r>
          </w:p>
        </w:tc>
      </w:tr>
      <w:tr w:rsidR="00CA4038" w:rsidRPr="009149B0" w14:paraId="4A6AD178"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05CDE11B" w14:textId="7C818E83" w:rsidR="00CA4038" w:rsidRPr="00C368E8" w:rsidRDefault="00CA4038" w:rsidP="00CA4038">
            <w:pPr>
              <w:rPr>
                <w:i/>
                <w:iCs/>
                <w:color w:val="000000"/>
                <w:sz w:val="24"/>
                <w:szCs w:val="24"/>
                <w:lang w:val="lv-LV"/>
              </w:rPr>
            </w:pPr>
            <w:r w:rsidRPr="00C368E8">
              <w:rPr>
                <w:i/>
                <w:iCs/>
                <w:color w:val="000000"/>
                <w:sz w:val="24"/>
                <w:szCs w:val="24"/>
                <w:lang w:val="lv-LV"/>
              </w:rPr>
              <w:t>Komisijas paziņojuma 86.punkts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418846" w14:textId="1D08FE84" w:rsidR="00CA4038" w:rsidRPr="00C368E8" w:rsidRDefault="00CA4038" w:rsidP="00CA4038">
            <w:pPr>
              <w:rPr>
                <w:i/>
                <w:iCs/>
                <w:color w:val="000000"/>
                <w:sz w:val="24"/>
                <w:szCs w:val="24"/>
                <w:lang w:val="lv-LV"/>
              </w:rPr>
            </w:pPr>
            <w:r w:rsidRPr="00C368E8">
              <w:rPr>
                <w:i/>
                <w:iCs/>
                <w:color w:val="000000"/>
                <w:sz w:val="24"/>
                <w:szCs w:val="24"/>
                <w:lang w:val="lv-LV"/>
              </w:rPr>
              <w:t xml:space="preserve">Noteikumu projekta </w:t>
            </w:r>
            <w:r w:rsidR="00134E2B" w:rsidRPr="00C368E8">
              <w:rPr>
                <w:i/>
                <w:iCs/>
                <w:color w:val="000000"/>
                <w:sz w:val="24"/>
                <w:szCs w:val="24"/>
                <w:lang w:val="lv-LV"/>
              </w:rPr>
              <w:t>2</w:t>
            </w:r>
            <w:r w:rsidR="004860B4" w:rsidRPr="00C368E8">
              <w:rPr>
                <w:i/>
                <w:iCs/>
                <w:color w:val="000000"/>
                <w:sz w:val="24"/>
                <w:szCs w:val="24"/>
                <w:lang w:val="lv-LV"/>
              </w:rPr>
              <w:t>1</w:t>
            </w:r>
            <w:r w:rsidRPr="00C368E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15B97F" w14:textId="5ACA6D75" w:rsidR="00CA4038" w:rsidRPr="00C368E8" w:rsidRDefault="00CA4038" w:rsidP="00CA4038">
            <w:pPr>
              <w:rPr>
                <w:i/>
                <w:iCs/>
                <w:color w:val="000000"/>
                <w:sz w:val="24"/>
                <w:szCs w:val="24"/>
                <w:lang w:val="lv-LV"/>
              </w:rPr>
            </w:pPr>
            <w:r w:rsidRPr="00C368E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7A35B2" w14:textId="22D60336" w:rsidR="00CA4038" w:rsidRPr="00C368E8" w:rsidRDefault="00CA4038" w:rsidP="00CA4038">
            <w:pPr>
              <w:rPr>
                <w:i/>
                <w:iCs/>
                <w:color w:val="000000"/>
                <w:sz w:val="24"/>
                <w:szCs w:val="24"/>
                <w:lang w:val="lv-LV"/>
              </w:rPr>
            </w:pPr>
            <w:r w:rsidRPr="00C368E8">
              <w:rPr>
                <w:i/>
                <w:iCs/>
                <w:color w:val="000000"/>
                <w:sz w:val="24"/>
                <w:szCs w:val="24"/>
                <w:lang w:val="lv-LV"/>
              </w:rPr>
              <w:t>Neparedz stingrākas prasības.</w:t>
            </w:r>
          </w:p>
        </w:tc>
      </w:tr>
      <w:tr w:rsidR="00CA4038" w:rsidRPr="00C368E8" w14:paraId="10EEF05B"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741BB4B3" w14:textId="28464F63" w:rsidR="00CA4038" w:rsidRPr="00C368E8" w:rsidRDefault="00CA4038" w:rsidP="00CA4038">
            <w:pPr>
              <w:rPr>
                <w:i/>
                <w:iCs/>
                <w:color w:val="000000"/>
                <w:sz w:val="24"/>
                <w:szCs w:val="24"/>
                <w:lang w:val="lv-LV"/>
              </w:rPr>
            </w:pPr>
            <w:r w:rsidRPr="00C368E8">
              <w:rPr>
                <w:i/>
                <w:iCs/>
                <w:color w:val="000000"/>
                <w:sz w:val="24"/>
                <w:szCs w:val="24"/>
                <w:lang w:val="lv-LV"/>
              </w:rPr>
              <w:t>Komisijas paziņojuma 89.punkts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F01F1A" w14:textId="3B091BE4" w:rsidR="00CA4038" w:rsidRPr="00C368E8" w:rsidRDefault="00CA4038" w:rsidP="00CA4038">
            <w:pPr>
              <w:rPr>
                <w:i/>
                <w:iCs/>
                <w:color w:val="000000"/>
                <w:sz w:val="24"/>
                <w:szCs w:val="24"/>
                <w:lang w:val="lv-LV"/>
              </w:rPr>
            </w:pPr>
            <w:r w:rsidRPr="00C368E8">
              <w:rPr>
                <w:i/>
                <w:iCs/>
                <w:color w:val="000000"/>
                <w:sz w:val="24"/>
                <w:szCs w:val="24"/>
                <w:lang w:val="lv-LV"/>
              </w:rPr>
              <w:t>Noteikumu projekta 2</w:t>
            </w:r>
            <w:r w:rsidR="004860B4" w:rsidRPr="00C368E8">
              <w:rPr>
                <w:i/>
                <w:iCs/>
                <w:color w:val="000000"/>
                <w:sz w:val="24"/>
                <w:szCs w:val="24"/>
                <w:lang w:val="lv-LV"/>
              </w:rPr>
              <w:t>2</w:t>
            </w:r>
            <w:r w:rsidRPr="00C368E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E60DD3" w14:textId="04A219BD" w:rsidR="00CA4038" w:rsidRPr="00C368E8" w:rsidRDefault="00CA4038" w:rsidP="00CA4038">
            <w:pPr>
              <w:rPr>
                <w:i/>
                <w:iCs/>
                <w:color w:val="000000"/>
                <w:sz w:val="24"/>
                <w:szCs w:val="24"/>
                <w:lang w:val="lv-LV"/>
              </w:rPr>
            </w:pPr>
            <w:r w:rsidRPr="00C368E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FAD2846" w14:textId="59C21750" w:rsidR="00CA4038" w:rsidRPr="00C368E8" w:rsidRDefault="00CA4038" w:rsidP="00CA4038">
            <w:pPr>
              <w:rPr>
                <w:i/>
                <w:iCs/>
                <w:color w:val="000000"/>
                <w:sz w:val="24"/>
                <w:szCs w:val="24"/>
                <w:lang w:val="lv-LV"/>
              </w:rPr>
            </w:pPr>
            <w:r w:rsidRPr="00C368E8">
              <w:rPr>
                <w:i/>
                <w:iCs/>
                <w:color w:val="000000"/>
                <w:sz w:val="24"/>
                <w:szCs w:val="24"/>
                <w:lang w:val="lv-LV"/>
              </w:rPr>
              <w:t>Neparedz stingrākas prasības.</w:t>
            </w:r>
          </w:p>
        </w:tc>
      </w:tr>
      <w:tr w:rsidR="00CA4038" w:rsidRPr="00D1424F" w14:paraId="3770EAA1"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39878E41" w14:textId="0725FCBF" w:rsidR="00CA4038" w:rsidRPr="00C368E8" w:rsidRDefault="00CA4038" w:rsidP="00CA4038">
            <w:pPr>
              <w:rPr>
                <w:i/>
                <w:iCs/>
                <w:color w:val="000000"/>
                <w:sz w:val="24"/>
                <w:szCs w:val="24"/>
                <w:lang w:val="lv-LV"/>
              </w:rPr>
            </w:pPr>
            <w:r w:rsidRPr="00C368E8">
              <w:rPr>
                <w:i/>
                <w:iCs/>
                <w:color w:val="000000"/>
                <w:sz w:val="24"/>
                <w:szCs w:val="24"/>
                <w:lang w:val="lv-LV"/>
              </w:rPr>
              <w:t>Komisijas paziņojuma 90.punkts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0691A20" w14:textId="2C6CA9DE" w:rsidR="00CA4038" w:rsidRPr="00C368E8" w:rsidRDefault="00CA4038" w:rsidP="00CA4038">
            <w:pPr>
              <w:rPr>
                <w:i/>
                <w:iCs/>
                <w:color w:val="000000"/>
                <w:sz w:val="24"/>
                <w:szCs w:val="24"/>
                <w:lang w:val="lv-LV"/>
              </w:rPr>
            </w:pPr>
            <w:r w:rsidRPr="00C368E8">
              <w:rPr>
                <w:i/>
                <w:iCs/>
                <w:color w:val="000000"/>
                <w:sz w:val="24"/>
                <w:szCs w:val="24"/>
                <w:lang w:val="lv-LV"/>
              </w:rPr>
              <w:t>Noteikumu projekta 2</w:t>
            </w:r>
            <w:r w:rsidR="004860B4" w:rsidRPr="00C368E8">
              <w:rPr>
                <w:i/>
                <w:iCs/>
                <w:color w:val="000000"/>
                <w:sz w:val="24"/>
                <w:szCs w:val="24"/>
                <w:lang w:val="lv-LV"/>
              </w:rPr>
              <w:t>2</w:t>
            </w:r>
            <w:r w:rsidRPr="00C368E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1BEE2D" w14:textId="559FA111" w:rsidR="00CA4038" w:rsidRPr="00C368E8" w:rsidRDefault="00CA4038" w:rsidP="00CA4038">
            <w:pPr>
              <w:rPr>
                <w:i/>
                <w:iCs/>
                <w:color w:val="000000"/>
                <w:sz w:val="24"/>
                <w:szCs w:val="24"/>
                <w:lang w:val="lv-LV"/>
              </w:rPr>
            </w:pPr>
            <w:r w:rsidRPr="00C368E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8D2928" w14:textId="67F2FFA3" w:rsidR="00CA4038" w:rsidRPr="00C368E8" w:rsidRDefault="00CA4038" w:rsidP="00CA4038">
            <w:pPr>
              <w:rPr>
                <w:i/>
                <w:iCs/>
                <w:color w:val="000000"/>
                <w:sz w:val="24"/>
                <w:szCs w:val="24"/>
                <w:lang w:val="lv-LV"/>
              </w:rPr>
            </w:pPr>
            <w:r w:rsidRPr="00C368E8">
              <w:rPr>
                <w:i/>
                <w:iCs/>
                <w:color w:val="000000"/>
                <w:sz w:val="24"/>
                <w:szCs w:val="24"/>
                <w:lang w:val="lv-LV"/>
              </w:rPr>
              <w:t>Neparedz stingrākas prasības.</w:t>
            </w:r>
          </w:p>
        </w:tc>
      </w:tr>
      <w:tr w:rsidR="00CA4038" w:rsidRPr="00C368E8" w14:paraId="2CB8351D"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01E5E926" w14:textId="4801ED09" w:rsidR="00CA4038" w:rsidRPr="00C368E8" w:rsidRDefault="00CA4038" w:rsidP="00CA4038">
            <w:pPr>
              <w:rPr>
                <w:i/>
                <w:iCs/>
                <w:color w:val="000000"/>
                <w:sz w:val="24"/>
                <w:szCs w:val="24"/>
                <w:lang w:val="lv-LV"/>
              </w:rPr>
            </w:pPr>
            <w:r w:rsidRPr="00C368E8">
              <w:rPr>
                <w:i/>
                <w:iCs/>
                <w:color w:val="000000"/>
                <w:sz w:val="24"/>
                <w:szCs w:val="24"/>
                <w:lang w:val="lv-LV"/>
              </w:rPr>
              <w:t>Komisijas paziņojuma 87.punkts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2E154B" w14:textId="7FA19B2C" w:rsidR="00CA4038" w:rsidRPr="00C368E8" w:rsidRDefault="00CA4038" w:rsidP="00CA4038">
            <w:pPr>
              <w:rPr>
                <w:i/>
                <w:iCs/>
                <w:color w:val="000000"/>
                <w:sz w:val="24"/>
                <w:szCs w:val="24"/>
                <w:lang w:val="lv-LV"/>
              </w:rPr>
            </w:pPr>
            <w:r w:rsidRPr="00C368E8">
              <w:rPr>
                <w:i/>
                <w:iCs/>
                <w:color w:val="000000"/>
                <w:sz w:val="24"/>
                <w:szCs w:val="24"/>
                <w:lang w:val="lv-LV"/>
              </w:rPr>
              <w:t>Noteikumu projekta 2</w:t>
            </w:r>
            <w:r w:rsidR="004860B4" w:rsidRPr="00C368E8">
              <w:rPr>
                <w:i/>
                <w:iCs/>
                <w:color w:val="000000"/>
                <w:sz w:val="24"/>
                <w:szCs w:val="24"/>
                <w:lang w:val="lv-LV"/>
              </w:rPr>
              <w:t>3</w:t>
            </w:r>
            <w:r w:rsidRPr="00C368E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F3CAD2" w14:textId="4896E7FE" w:rsidR="00CA4038" w:rsidRPr="00C368E8" w:rsidRDefault="00CA4038" w:rsidP="00CA4038">
            <w:pPr>
              <w:rPr>
                <w:i/>
                <w:iCs/>
                <w:color w:val="000000"/>
                <w:sz w:val="24"/>
                <w:szCs w:val="24"/>
                <w:lang w:val="lv-LV"/>
              </w:rPr>
            </w:pPr>
            <w:r w:rsidRPr="00C368E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B8AC56" w14:textId="604ED363" w:rsidR="00CA4038" w:rsidRPr="00C368E8" w:rsidRDefault="00CA4038" w:rsidP="00CA4038">
            <w:pPr>
              <w:rPr>
                <w:i/>
                <w:iCs/>
                <w:color w:val="000000"/>
                <w:sz w:val="24"/>
                <w:szCs w:val="24"/>
                <w:lang w:val="lv-LV"/>
              </w:rPr>
            </w:pPr>
            <w:r w:rsidRPr="00C368E8">
              <w:rPr>
                <w:i/>
                <w:iCs/>
                <w:color w:val="000000"/>
                <w:sz w:val="24"/>
                <w:szCs w:val="24"/>
                <w:lang w:val="lv-LV"/>
              </w:rPr>
              <w:t>Neparedz stingrākas prasības.</w:t>
            </w:r>
          </w:p>
        </w:tc>
      </w:tr>
      <w:tr w:rsidR="00CA4038" w:rsidRPr="00A90107" w14:paraId="31EE5F8E" w14:textId="77777777" w:rsidTr="00B039A0">
        <w:tc>
          <w:tcPr>
            <w:tcW w:w="1250" w:type="pct"/>
            <w:tcBorders>
              <w:top w:val="single" w:sz="4" w:space="0" w:color="auto"/>
              <w:left w:val="single" w:sz="4" w:space="0" w:color="auto"/>
              <w:bottom w:val="single" w:sz="4" w:space="0" w:color="auto"/>
              <w:right w:val="single" w:sz="4" w:space="0" w:color="auto"/>
            </w:tcBorders>
            <w:shd w:val="clear" w:color="auto" w:fill="auto"/>
          </w:tcPr>
          <w:p w14:paraId="31DA5328" w14:textId="50D7DBE8" w:rsidR="00CA4038" w:rsidRPr="00C368E8" w:rsidRDefault="00CA4038" w:rsidP="00CA4038">
            <w:pPr>
              <w:rPr>
                <w:i/>
                <w:iCs/>
                <w:color w:val="000000"/>
                <w:sz w:val="24"/>
                <w:szCs w:val="24"/>
                <w:lang w:val="lv-LV"/>
              </w:rPr>
            </w:pPr>
            <w:r w:rsidRPr="00C368E8">
              <w:rPr>
                <w:i/>
                <w:iCs/>
                <w:color w:val="000000"/>
                <w:sz w:val="24"/>
                <w:szCs w:val="24"/>
                <w:lang w:val="lv-LV"/>
              </w:rPr>
              <w:t>Komisijas paziņojuma 88.punkts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B4F329" w14:textId="02A3FEBE" w:rsidR="00CA4038" w:rsidRPr="00C368E8" w:rsidRDefault="00CA4038" w:rsidP="00CA4038">
            <w:pPr>
              <w:rPr>
                <w:i/>
                <w:iCs/>
                <w:color w:val="000000"/>
                <w:sz w:val="24"/>
                <w:szCs w:val="24"/>
                <w:lang w:val="lv-LV"/>
              </w:rPr>
            </w:pPr>
            <w:r w:rsidRPr="00C368E8">
              <w:rPr>
                <w:i/>
                <w:iCs/>
                <w:color w:val="000000"/>
                <w:sz w:val="24"/>
                <w:szCs w:val="24"/>
                <w:lang w:val="lv-LV"/>
              </w:rPr>
              <w:t>Noteikumu projekta 2</w:t>
            </w:r>
            <w:r w:rsidR="004860B4" w:rsidRPr="00C368E8">
              <w:rPr>
                <w:i/>
                <w:iCs/>
                <w:color w:val="000000"/>
                <w:sz w:val="24"/>
                <w:szCs w:val="24"/>
                <w:lang w:val="lv-LV"/>
              </w:rPr>
              <w:t>3</w:t>
            </w:r>
            <w:r w:rsidRPr="00C368E8">
              <w:rPr>
                <w:i/>
                <w:iCs/>
                <w:color w:val="000000"/>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E12643" w14:textId="0541D882" w:rsidR="00CA4038" w:rsidRPr="00C368E8" w:rsidRDefault="00CA4038" w:rsidP="00CA4038">
            <w:pPr>
              <w:rPr>
                <w:i/>
                <w:iCs/>
                <w:color w:val="000000"/>
                <w:sz w:val="24"/>
                <w:szCs w:val="24"/>
                <w:lang w:val="lv-LV"/>
              </w:rPr>
            </w:pPr>
            <w:r w:rsidRPr="00C368E8">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85C54A" w14:textId="4A1B9CE3" w:rsidR="00CA4038" w:rsidRPr="00C368E8" w:rsidRDefault="00CA4038" w:rsidP="00CA4038">
            <w:pPr>
              <w:rPr>
                <w:i/>
                <w:iCs/>
                <w:color w:val="000000"/>
                <w:sz w:val="24"/>
                <w:szCs w:val="24"/>
                <w:lang w:val="lv-LV"/>
              </w:rPr>
            </w:pPr>
            <w:r w:rsidRPr="00C368E8">
              <w:rPr>
                <w:i/>
                <w:iCs/>
                <w:color w:val="000000"/>
                <w:sz w:val="24"/>
                <w:szCs w:val="24"/>
                <w:lang w:val="lv-LV"/>
              </w:rPr>
              <w:t>Neparedz stingrākas prasības.</w:t>
            </w:r>
          </w:p>
        </w:tc>
      </w:tr>
      <w:tr w:rsidR="00CA4038" w:rsidRPr="00A90107" w14:paraId="2FF190C6" w14:textId="77777777" w:rsidTr="00B039A0">
        <w:tc>
          <w:tcPr>
            <w:tcW w:w="1250"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CA4038" w:rsidRPr="00A90107" w:rsidRDefault="00CA4038" w:rsidP="00CA4038">
            <w:pPr>
              <w:rPr>
                <w:rFonts w:eastAsia="Times New Roman"/>
                <w:color w:val="414142"/>
                <w:sz w:val="26"/>
                <w:szCs w:val="26"/>
                <w:lang w:val="lv-LV" w:eastAsia="lv-LV"/>
              </w:rPr>
            </w:pPr>
            <w:r w:rsidRPr="00A90107">
              <w:rPr>
                <w:rFonts w:eastAsia="Times New Roman"/>
                <w:color w:val="414142"/>
                <w:sz w:val="26"/>
                <w:szCs w:val="26"/>
                <w:lang w:val="lv-LV" w:eastAsia="lv-LV"/>
              </w:rPr>
              <w:t>Kā ir izmantota ES tiesību aktā paredzētā rīcības brīvība dalībvalstij pārņemt vai ieviest noteiktas ES tiesību akta normas? Kādēļ?</w:t>
            </w:r>
          </w:p>
        </w:tc>
        <w:tc>
          <w:tcPr>
            <w:tcW w:w="3750" w:type="pct"/>
            <w:gridSpan w:val="3"/>
            <w:tcBorders>
              <w:top w:val="single" w:sz="4" w:space="0" w:color="auto"/>
              <w:left w:val="single" w:sz="4" w:space="0" w:color="auto"/>
              <w:bottom w:val="single" w:sz="4" w:space="0" w:color="auto"/>
              <w:right w:val="single" w:sz="4" w:space="0" w:color="auto"/>
            </w:tcBorders>
            <w:hideMark/>
          </w:tcPr>
          <w:p w14:paraId="2C32B25E" w14:textId="77777777" w:rsidR="00CA4038" w:rsidRPr="00A90107" w:rsidRDefault="00CA4038" w:rsidP="00CA4038">
            <w:pPr>
              <w:rPr>
                <w:rFonts w:eastAsia="Times New Roman"/>
                <w:color w:val="414142"/>
                <w:sz w:val="26"/>
                <w:szCs w:val="26"/>
                <w:lang w:val="lv-LV" w:eastAsia="lv-LV"/>
              </w:rPr>
            </w:pPr>
            <w:r w:rsidRPr="00A90107">
              <w:rPr>
                <w:rFonts w:eastAsia="Times New Roman"/>
                <w:sz w:val="26"/>
                <w:szCs w:val="26"/>
                <w:lang w:val="lv-LV"/>
              </w:rPr>
              <w:t>Projekts šo jomu neskar.</w:t>
            </w:r>
          </w:p>
        </w:tc>
      </w:tr>
      <w:tr w:rsidR="00CA4038" w:rsidRPr="00A90107" w14:paraId="380F5C9A"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CA4038" w:rsidRPr="00A90107" w:rsidRDefault="00CA4038" w:rsidP="00CA4038">
            <w:pPr>
              <w:rPr>
                <w:rFonts w:eastAsia="Times New Roman"/>
                <w:color w:val="414142"/>
                <w:sz w:val="26"/>
                <w:szCs w:val="26"/>
                <w:lang w:val="lv-LV" w:eastAsia="lv-LV"/>
              </w:rPr>
            </w:pPr>
            <w:r w:rsidRPr="00A90107">
              <w:rPr>
                <w:rFonts w:eastAsia="Times New Roman"/>
                <w:color w:val="414142"/>
                <w:sz w:val="26"/>
                <w:szCs w:val="26"/>
                <w:lang w:val="lv-LV" w:eastAsia="lv-LV"/>
              </w:rPr>
              <w:t xml:space="preserve">Saistības sniegt paziņojumu ES institūcijām un ES dalībvalstīm </w:t>
            </w:r>
            <w:r w:rsidRPr="00A90107">
              <w:rPr>
                <w:rFonts w:eastAsia="Times New Roman"/>
                <w:color w:val="414142"/>
                <w:sz w:val="26"/>
                <w:szCs w:val="26"/>
                <w:lang w:val="lv-LV" w:eastAsia="lv-LV"/>
              </w:rPr>
              <w:lastRenderedPageBreak/>
              <w:t>atbilstoši normatīvajiem aktiem, kas regulē informācijas sniegšanu par tehnisko noteikumu, valsts atbalsta piešķiršanas un finanšu noteikumu (attiecībā uz monetāro politiku) projektiem</w:t>
            </w:r>
          </w:p>
        </w:tc>
        <w:tc>
          <w:tcPr>
            <w:tcW w:w="3750" w:type="pct"/>
            <w:gridSpan w:val="3"/>
            <w:tcBorders>
              <w:top w:val="single" w:sz="4" w:space="0" w:color="auto"/>
              <w:left w:val="single" w:sz="4" w:space="0" w:color="auto"/>
              <w:bottom w:val="single" w:sz="4" w:space="0" w:color="auto"/>
              <w:right w:val="single" w:sz="4" w:space="0" w:color="auto"/>
            </w:tcBorders>
            <w:hideMark/>
          </w:tcPr>
          <w:p w14:paraId="32245CF8" w14:textId="77777777" w:rsidR="00CA4038" w:rsidRPr="00A90107" w:rsidRDefault="00CA4038" w:rsidP="00CA4038">
            <w:pPr>
              <w:rPr>
                <w:rFonts w:eastAsia="Times New Roman"/>
                <w:color w:val="414142"/>
                <w:sz w:val="26"/>
                <w:szCs w:val="26"/>
                <w:lang w:val="lv-LV" w:eastAsia="lv-LV"/>
              </w:rPr>
            </w:pPr>
            <w:r w:rsidRPr="00A90107">
              <w:rPr>
                <w:rFonts w:eastAsia="Times New Roman"/>
                <w:sz w:val="26"/>
                <w:szCs w:val="26"/>
                <w:lang w:val="lv-LV"/>
              </w:rPr>
              <w:lastRenderedPageBreak/>
              <w:t>Projekts šo jomu neskar.</w:t>
            </w:r>
          </w:p>
        </w:tc>
      </w:tr>
      <w:tr w:rsidR="00CA4038" w:rsidRPr="00A90107" w14:paraId="21014EF5" w14:textId="77777777" w:rsidTr="00DE5E9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CA4038" w:rsidRPr="00A90107" w:rsidRDefault="00CA4038" w:rsidP="00CA4038">
            <w:pPr>
              <w:rPr>
                <w:rFonts w:eastAsia="Times New Roman"/>
                <w:color w:val="414142"/>
                <w:sz w:val="26"/>
                <w:szCs w:val="26"/>
                <w:lang w:val="lv-LV" w:eastAsia="lv-LV"/>
              </w:rPr>
            </w:pPr>
            <w:r w:rsidRPr="00A90107">
              <w:rPr>
                <w:rFonts w:eastAsia="Times New Roman"/>
                <w:color w:val="414142"/>
                <w:sz w:val="26"/>
                <w:szCs w:val="26"/>
                <w:lang w:val="lv-LV" w:eastAsia="lv-LV"/>
              </w:rPr>
              <w:t>Cita informācija</w:t>
            </w:r>
          </w:p>
        </w:tc>
        <w:tc>
          <w:tcPr>
            <w:tcW w:w="3750" w:type="pct"/>
            <w:gridSpan w:val="3"/>
            <w:tcBorders>
              <w:top w:val="single" w:sz="4" w:space="0" w:color="auto"/>
              <w:left w:val="single" w:sz="4" w:space="0" w:color="auto"/>
              <w:bottom w:val="single" w:sz="4" w:space="0" w:color="auto"/>
              <w:right w:val="single" w:sz="4" w:space="0" w:color="auto"/>
            </w:tcBorders>
            <w:hideMark/>
          </w:tcPr>
          <w:p w14:paraId="4AF12ABC" w14:textId="77777777" w:rsidR="00CA4038" w:rsidRPr="00A90107" w:rsidRDefault="00CA4038" w:rsidP="00CA4038">
            <w:pPr>
              <w:rPr>
                <w:rFonts w:eastAsia="Times New Roman"/>
                <w:color w:val="414142"/>
                <w:sz w:val="26"/>
                <w:szCs w:val="26"/>
                <w:lang w:val="lv-LV" w:eastAsia="lv-LV"/>
              </w:rPr>
            </w:pPr>
            <w:r w:rsidRPr="00A90107">
              <w:rPr>
                <w:color w:val="000000"/>
                <w:sz w:val="26"/>
                <w:szCs w:val="26"/>
                <w:lang w:val="lv-LV"/>
              </w:rPr>
              <w:t>Nav.</w:t>
            </w:r>
          </w:p>
        </w:tc>
      </w:tr>
    </w:tbl>
    <w:p w14:paraId="1849AC10" w14:textId="5D5A8DA5" w:rsidR="00A5551D" w:rsidRPr="00A90107" w:rsidRDefault="00A5551D" w:rsidP="00370711">
      <w:pPr>
        <w:contextualSpacing/>
        <w:rPr>
          <w:sz w:val="26"/>
          <w:lang w:val="lv-LV"/>
        </w:rPr>
      </w:pPr>
    </w:p>
    <w:p w14:paraId="75F8D6BE" w14:textId="77777777" w:rsidR="00A5551D" w:rsidRPr="00A90107"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D0FC4"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A90107" w:rsidRDefault="006F4B13" w:rsidP="00370711">
            <w:pPr>
              <w:ind w:left="57" w:right="57"/>
              <w:contextualSpacing/>
              <w:jc w:val="center"/>
              <w:rPr>
                <w:rFonts w:eastAsia="Times New Roman"/>
                <w:sz w:val="25"/>
                <w:szCs w:val="25"/>
                <w:lang w:val="lv-LV"/>
              </w:rPr>
            </w:pPr>
            <w:r w:rsidRPr="00A90107">
              <w:rPr>
                <w:rFonts w:eastAsia="Times New Roman"/>
                <w:b/>
                <w:sz w:val="25"/>
                <w:szCs w:val="25"/>
                <w:lang w:val="lv-LV"/>
              </w:rPr>
              <w:t>VI. Sabiedrības līdzdalība un komunikācijas aktivitātes</w:t>
            </w:r>
          </w:p>
        </w:tc>
      </w:tr>
      <w:tr w:rsidR="006F4B13" w:rsidRPr="00AD0FC4" w14:paraId="6FEF54FD" w14:textId="77777777" w:rsidTr="00E50D80">
        <w:trPr>
          <w:trHeight w:val="553"/>
        </w:trPr>
        <w:tc>
          <w:tcPr>
            <w:tcW w:w="312" w:type="dxa"/>
          </w:tcPr>
          <w:p w14:paraId="41086138" w14:textId="77777777" w:rsidR="006F4B13" w:rsidRPr="00A90107" w:rsidRDefault="006F4B13" w:rsidP="00370711">
            <w:pPr>
              <w:ind w:left="57" w:right="57"/>
              <w:contextualSpacing/>
              <w:jc w:val="both"/>
              <w:rPr>
                <w:sz w:val="25"/>
                <w:lang w:val="lv-LV"/>
              </w:rPr>
            </w:pPr>
            <w:r w:rsidRPr="00A90107">
              <w:rPr>
                <w:sz w:val="25"/>
                <w:lang w:val="lv-LV"/>
              </w:rPr>
              <w:t>1.</w:t>
            </w:r>
          </w:p>
        </w:tc>
        <w:tc>
          <w:tcPr>
            <w:tcW w:w="2665" w:type="dxa"/>
          </w:tcPr>
          <w:p w14:paraId="798682AC" w14:textId="77777777" w:rsidR="006F4B13" w:rsidRPr="00A90107" w:rsidRDefault="006F4B13" w:rsidP="00370711">
            <w:pPr>
              <w:tabs>
                <w:tab w:val="left" w:pos="170"/>
              </w:tabs>
              <w:ind w:left="57" w:right="57"/>
              <w:contextualSpacing/>
              <w:rPr>
                <w:rFonts w:eastAsia="PMingLiU"/>
                <w:sz w:val="26"/>
                <w:szCs w:val="26"/>
                <w:lang w:val="lv-LV" w:eastAsia="ja-JP"/>
              </w:rPr>
            </w:pPr>
            <w:r w:rsidRPr="00A90107">
              <w:rPr>
                <w:rFonts w:eastAsia="PMingLiU"/>
                <w:sz w:val="26"/>
                <w:szCs w:val="26"/>
                <w:lang w:val="lv-LV" w:eastAsia="ja-JP"/>
              </w:rPr>
              <w:t>Plānotās sabiedrības līdzdalības un komunikācijas aktivitātes saistībā ar projektu</w:t>
            </w:r>
          </w:p>
        </w:tc>
        <w:tc>
          <w:tcPr>
            <w:tcW w:w="6234" w:type="dxa"/>
          </w:tcPr>
          <w:p w14:paraId="5A60AED3" w14:textId="76C172BD" w:rsidR="00D27E4D" w:rsidRPr="00A90107" w:rsidRDefault="009C030C" w:rsidP="00370711">
            <w:pPr>
              <w:shd w:val="clear" w:color="auto" w:fill="FFFFFF"/>
              <w:ind w:right="113"/>
              <w:contextualSpacing/>
              <w:jc w:val="both"/>
              <w:rPr>
                <w:rFonts w:eastAsia="PMingLiU"/>
                <w:sz w:val="26"/>
                <w:szCs w:val="26"/>
                <w:lang w:val="lv-LV" w:eastAsia="ja-JP"/>
              </w:rPr>
            </w:pPr>
            <w:r w:rsidRPr="00A90107">
              <w:rPr>
                <w:rFonts w:eastAsia="PMingLiU"/>
                <w:sz w:val="26"/>
                <w:szCs w:val="26"/>
                <w:lang w:val="lv-LV" w:eastAsia="ja-JP"/>
              </w:rPr>
              <w:t>S</w:t>
            </w:r>
            <w:r w:rsidR="001C70CC" w:rsidRPr="00A90107">
              <w:rPr>
                <w:rFonts w:eastAsia="PMingLiU"/>
                <w:sz w:val="26"/>
                <w:szCs w:val="26"/>
                <w:lang w:val="lv-LV" w:eastAsia="ja-JP"/>
              </w:rPr>
              <w:t xml:space="preserve">abiedrības līdzdalība </w:t>
            </w:r>
            <w:r w:rsidR="00D27E4D" w:rsidRPr="00A90107">
              <w:rPr>
                <w:rFonts w:eastAsia="PMingLiU"/>
                <w:sz w:val="26"/>
                <w:szCs w:val="26"/>
                <w:lang w:val="lv-LV" w:eastAsia="ja-JP"/>
              </w:rPr>
              <w:t xml:space="preserve">ir nodrošināta </w:t>
            </w:r>
            <w:r w:rsidR="00BD7B25" w:rsidRPr="00A90107">
              <w:rPr>
                <w:rFonts w:eastAsia="PMingLiU"/>
                <w:sz w:val="26"/>
                <w:szCs w:val="26"/>
                <w:lang w:val="lv-LV" w:eastAsia="ja-JP"/>
              </w:rPr>
              <w:t>30</w:t>
            </w:r>
            <w:r w:rsidR="00D27E4D" w:rsidRPr="00A90107">
              <w:rPr>
                <w:rFonts w:eastAsia="PMingLiU"/>
                <w:sz w:val="26"/>
                <w:szCs w:val="26"/>
                <w:lang w:val="lv-LV" w:eastAsia="ja-JP"/>
              </w:rPr>
              <w:t>.</w:t>
            </w:r>
            <w:r w:rsidR="00BD7B25" w:rsidRPr="00A90107">
              <w:rPr>
                <w:rFonts w:eastAsia="PMingLiU"/>
                <w:sz w:val="26"/>
                <w:szCs w:val="26"/>
                <w:lang w:val="lv-LV" w:eastAsia="ja-JP"/>
              </w:rPr>
              <w:t>04</w:t>
            </w:r>
            <w:r w:rsidR="00D27E4D" w:rsidRPr="00A90107">
              <w:rPr>
                <w:rFonts w:eastAsia="PMingLiU"/>
                <w:sz w:val="26"/>
                <w:szCs w:val="26"/>
                <w:lang w:val="lv-LV" w:eastAsia="ja-JP"/>
              </w:rPr>
              <w:t xml:space="preserve">.2020. krīzes vadības grupas ietvaros apspriežot noteikumu projektu ar </w:t>
            </w:r>
            <w:r w:rsidR="00BD7B25" w:rsidRPr="00A90107">
              <w:rPr>
                <w:rFonts w:eastAsia="PMingLiU"/>
                <w:sz w:val="26"/>
                <w:szCs w:val="26"/>
                <w:lang w:val="lv-LV" w:eastAsia="ja-JP"/>
              </w:rPr>
              <w:t xml:space="preserve">nozares </w:t>
            </w:r>
            <w:r w:rsidR="00D27E4D" w:rsidRPr="00A90107">
              <w:rPr>
                <w:rFonts w:eastAsia="PMingLiU"/>
                <w:sz w:val="26"/>
                <w:szCs w:val="26"/>
                <w:lang w:val="lv-LV" w:eastAsia="ja-JP"/>
              </w:rPr>
              <w:t>uzņēmējiem.</w:t>
            </w:r>
          </w:p>
          <w:p w14:paraId="384FFED0" w14:textId="252881E5" w:rsidR="00D27E4D" w:rsidRPr="00A90107" w:rsidRDefault="00D27E4D" w:rsidP="00BD7B25">
            <w:pPr>
              <w:shd w:val="clear" w:color="auto" w:fill="FFFFFF"/>
              <w:ind w:right="113"/>
              <w:contextualSpacing/>
              <w:jc w:val="both"/>
              <w:rPr>
                <w:rFonts w:eastAsia="PMingLiU"/>
                <w:sz w:val="26"/>
                <w:szCs w:val="26"/>
                <w:lang w:val="lv-LV" w:eastAsia="ja-JP"/>
              </w:rPr>
            </w:pPr>
            <w:r w:rsidRPr="00A90107">
              <w:rPr>
                <w:rFonts w:eastAsia="PMingLiU"/>
                <w:sz w:val="26"/>
                <w:szCs w:val="26"/>
                <w:lang w:val="lv-LV" w:eastAsia="ja-JP"/>
              </w:rPr>
              <w:t xml:space="preserve">Noteikumos ietvertie nosacījumi ir pārrunāti ar </w:t>
            </w:r>
            <w:r w:rsidR="00BD7B25" w:rsidRPr="00A90107">
              <w:rPr>
                <w:rFonts w:eastAsia="PMingLiU"/>
                <w:sz w:val="26"/>
                <w:szCs w:val="26"/>
                <w:lang w:val="lv-LV" w:eastAsia="ja-JP"/>
              </w:rPr>
              <w:t>Latvijas Tūrisma Aģentu un Operatoru Asociāciju (ALTA).</w:t>
            </w:r>
          </w:p>
        </w:tc>
      </w:tr>
      <w:tr w:rsidR="006F4B13" w:rsidRPr="00A90107" w14:paraId="3F5FD1CD" w14:textId="77777777" w:rsidTr="00E50D80">
        <w:trPr>
          <w:trHeight w:val="339"/>
        </w:trPr>
        <w:tc>
          <w:tcPr>
            <w:tcW w:w="312" w:type="dxa"/>
          </w:tcPr>
          <w:p w14:paraId="4B9C6F89" w14:textId="77777777" w:rsidR="006F4B13" w:rsidRPr="00A90107" w:rsidRDefault="006F4B13" w:rsidP="00370711">
            <w:pPr>
              <w:ind w:left="57" w:right="57"/>
              <w:contextualSpacing/>
              <w:jc w:val="both"/>
              <w:rPr>
                <w:sz w:val="25"/>
                <w:lang w:val="lv-LV"/>
              </w:rPr>
            </w:pPr>
            <w:r w:rsidRPr="00A90107">
              <w:rPr>
                <w:sz w:val="25"/>
                <w:lang w:val="lv-LV"/>
              </w:rPr>
              <w:t>2.</w:t>
            </w:r>
          </w:p>
        </w:tc>
        <w:tc>
          <w:tcPr>
            <w:tcW w:w="2665" w:type="dxa"/>
          </w:tcPr>
          <w:p w14:paraId="4B6FBDE6" w14:textId="77777777" w:rsidR="006F4B13" w:rsidRPr="00A90107" w:rsidRDefault="006F4B13" w:rsidP="00370711">
            <w:pPr>
              <w:ind w:left="57" w:right="57"/>
              <w:contextualSpacing/>
              <w:rPr>
                <w:rFonts w:eastAsia="PMingLiU"/>
                <w:sz w:val="26"/>
                <w:szCs w:val="26"/>
                <w:lang w:val="lv-LV" w:eastAsia="ja-JP"/>
              </w:rPr>
            </w:pPr>
            <w:r w:rsidRPr="00A90107">
              <w:rPr>
                <w:rFonts w:eastAsia="PMingLiU"/>
                <w:sz w:val="26"/>
                <w:szCs w:val="26"/>
                <w:lang w:val="lv-LV" w:eastAsia="ja-JP"/>
              </w:rPr>
              <w:t>Sabiedrības līdzdalība projekta izstrādē</w:t>
            </w:r>
          </w:p>
        </w:tc>
        <w:tc>
          <w:tcPr>
            <w:tcW w:w="6234" w:type="dxa"/>
          </w:tcPr>
          <w:p w14:paraId="18D5064F" w14:textId="74D86A2E" w:rsidR="006F4B13" w:rsidRPr="00A90107" w:rsidRDefault="006F4B13" w:rsidP="009C5640">
            <w:pPr>
              <w:shd w:val="clear" w:color="auto" w:fill="FFFFFF"/>
              <w:ind w:left="57" w:right="113"/>
              <w:contextualSpacing/>
              <w:jc w:val="both"/>
              <w:rPr>
                <w:rFonts w:eastAsia="PMingLiU"/>
                <w:sz w:val="26"/>
                <w:szCs w:val="26"/>
                <w:shd w:val="clear" w:color="auto" w:fill="FFFFFF"/>
                <w:lang w:val="lv-LV" w:eastAsia="ja-JP"/>
              </w:rPr>
            </w:pPr>
          </w:p>
        </w:tc>
      </w:tr>
      <w:tr w:rsidR="006F4B13" w:rsidRPr="00A90107" w14:paraId="0F937EA3" w14:textId="77777777" w:rsidTr="00E50D80">
        <w:trPr>
          <w:trHeight w:val="476"/>
        </w:trPr>
        <w:tc>
          <w:tcPr>
            <w:tcW w:w="312" w:type="dxa"/>
          </w:tcPr>
          <w:p w14:paraId="5A007BCA" w14:textId="77777777" w:rsidR="006F4B13" w:rsidRPr="00A90107" w:rsidRDefault="006F4B13" w:rsidP="00370711">
            <w:pPr>
              <w:ind w:left="57" w:right="57"/>
              <w:contextualSpacing/>
              <w:jc w:val="both"/>
              <w:rPr>
                <w:sz w:val="25"/>
                <w:lang w:val="lv-LV"/>
              </w:rPr>
            </w:pPr>
            <w:r w:rsidRPr="00A90107">
              <w:rPr>
                <w:sz w:val="25"/>
                <w:lang w:val="lv-LV"/>
              </w:rPr>
              <w:t>3.</w:t>
            </w:r>
          </w:p>
        </w:tc>
        <w:tc>
          <w:tcPr>
            <w:tcW w:w="2665" w:type="dxa"/>
          </w:tcPr>
          <w:p w14:paraId="5F99D7D0" w14:textId="77777777" w:rsidR="006F4B13" w:rsidRPr="00A90107" w:rsidRDefault="006F4B13" w:rsidP="00370711">
            <w:pPr>
              <w:ind w:left="57" w:right="57"/>
              <w:contextualSpacing/>
              <w:rPr>
                <w:rFonts w:eastAsia="PMingLiU"/>
                <w:sz w:val="26"/>
                <w:szCs w:val="26"/>
                <w:lang w:val="lv-LV" w:eastAsia="ja-JP"/>
              </w:rPr>
            </w:pPr>
            <w:r w:rsidRPr="00A90107">
              <w:rPr>
                <w:rFonts w:eastAsia="PMingLiU"/>
                <w:sz w:val="26"/>
                <w:szCs w:val="26"/>
                <w:lang w:val="lv-LV" w:eastAsia="ja-JP"/>
              </w:rPr>
              <w:t>Sabiedrības līdzdalības rezultāti</w:t>
            </w:r>
          </w:p>
        </w:tc>
        <w:tc>
          <w:tcPr>
            <w:tcW w:w="6234" w:type="dxa"/>
          </w:tcPr>
          <w:p w14:paraId="2BF921D4" w14:textId="6D400666" w:rsidR="006F4B13" w:rsidRPr="00A90107"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A90107">
              <w:rPr>
                <w:rFonts w:eastAsia="PMingLiU"/>
                <w:sz w:val="26"/>
                <w:szCs w:val="26"/>
                <w:shd w:val="clear" w:color="auto" w:fill="FFFFFF"/>
                <w:lang w:val="lv-LV" w:eastAsia="ja-JP"/>
              </w:rPr>
              <w:t>Nav</w:t>
            </w:r>
          </w:p>
        </w:tc>
      </w:tr>
      <w:tr w:rsidR="006F4B13" w:rsidRPr="00A90107" w14:paraId="13638F96" w14:textId="77777777" w:rsidTr="00E50D80">
        <w:trPr>
          <w:trHeight w:val="205"/>
        </w:trPr>
        <w:tc>
          <w:tcPr>
            <w:tcW w:w="312" w:type="dxa"/>
          </w:tcPr>
          <w:p w14:paraId="286DE4AB" w14:textId="77777777" w:rsidR="006F4B13" w:rsidRPr="00A90107" w:rsidRDefault="006F4B13" w:rsidP="00282251">
            <w:pPr>
              <w:ind w:left="57" w:right="57"/>
              <w:contextualSpacing/>
              <w:jc w:val="both"/>
              <w:rPr>
                <w:sz w:val="25"/>
                <w:lang w:val="lv-LV"/>
              </w:rPr>
            </w:pPr>
            <w:r w:rsidRPr="00A90107">
              <w:rPr>
                <w:sz w:val="25"/>
                <w:lang w:val="lv-LV"/>
              </w:rPr>
              <w:t>4.</w:t>
            </w:r>
          </w:p>
        </w:tc>
        <w:tc>
          <w:tcPr>
            <w:tcW w:w="2665" w:type="dxa"/>
          </w:tcPr>
          <w:p w14:paraId="1AEA4978" w14:textId="77777777" w:rsidR="006F4B13" w:rsidRPr="00A90107" w:rsidRDefault="006F4B13" w:rsidP="00282251">
            <w:pPr>
              <w:ind w:left="57" w:right="57"/>
              <w:contextualSpacing/>
              <w:rPr>
                <w:rFonts w:eastAsia="PMingLiU"/>
                <w:sz w:val="26"/>
                <w:szCs w:val="26"/>
                <w:lang w:val="lv-LV" w:eastAsia="ja-JP"/>
              </w:rPr>
            </w:pPr>
            <w:r w:rsidRPr="00A90107">
              <w:rPr>
                <w:rFonts w:eastAsia="PMingLiU"/>
                <w:sz w:val="26"/>
                <w:szCs w:val="26"/>
                <w:lang w:val="lv-LV" w:eastAsia="ja-JP"/>
              </w:rPr>
              <w:t>Cita informācija</w:t>
            </w:r>
          </w:p>
        </w:tc>
        <w:tc>
          <w:tcPr>
            <w:tcW w:w="6234" w:type="dxa"/>
          </w:tcPr>
          <w:p w14:paraId="29112FCD" w14:textId="5927F71D" w:rsidR="006F4B13" w:rsidRPr="00A90107" w:rsidRDefault="006F4B13" w:rsidP="00282251">
            <w:pPr>
              <w:ind w:left="57" w:right="113"/>
              <w:contextualSpacing/>
              <w:jc w:val="both"/>
              <w:rPr>
                <w:rFonts w:eastAsia="PMingLiU"/>
                <w:sz w:val="26"/>
                <w:szCs w:val="26"/>
                <w:lang w:val="lv-LV" w:eastAsia="ja-JP"/>
              </w:rPr>
            </w:pPr>
            <w:r w:rsidRPr="00A90107">
              <w:rPr>
                <w:rFonts w:eastAsia="PMingLiU"/>
                <w:sz w:val="26"/>
                <w:szCs w:val="26"/>
                <w:lang w:val="lv-LV" w:eastAsia="ja-JP"/>
              </w:rPr>
              <w:t>Nav</w:t>
            </w:r>
          </w:p>
        </w:tc>
      </w:tr>
    </w:tbl>
    <w:p w14:paraId="07B85D36" w14:textId="1E6EF1D8" w:rsidR="00844176" w:rsidRPr="00A90107"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D0FC4"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A90107" w:rsidRDefault="00844176" w:rsidP="005A1518">
            <w:pPr>
              <w:spacing w:before="100" w:beforeAutospacing="1" w:after="100" w:afterAutospacing="1"/>
              <w:ind w:firstLine="300"/>
              <w:jc w:val="center"/>
              <w:rPr>
                <w:rFonts w:eastAsia="Times New Roman"/>
                <w:sz w:val="26"/>
                <w:szCs w:val="26"/>
                <w:lang w:val="lv-LV" w:eastAsia="lv-LV"/>
              </w:rPr>
            </w:pPr>
            <w:r w:rsidRPr="00A90107">
              <w:rPr>
                <w:b/>
                <w:sz w:val="26"/>
                <w:lang w:val="lv-LV"/>
              </w:rPr>
              <w:t>VII. Tiesību akta projekta izpildes nodrošināšana un tās ietekme uz institūcijām</w:t>
            </w:r>
          </w:p>
        </w:tc>
      </w:tr>
      <w:tr w:rsidR="00844176" w:rsidRPr="00A90107"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A90107" w:rsidRDefault="00844176" w:rsidP="00282251">
            <w:pPr>
              <w:contextualSpacing/>
              <w:rPr>
                <w:rFonts w:eastAsia="Times New Roman"/>
                <w:sz w:val="26"/>
                <w:szCs w:val="26"/>
                <w:lang w:val="lv-LV" w:eastAsia="lv-LV"/>
              </w:rPr>
            </w:pPr>
            <w:r w:rsidRPr="00A90107">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A90107" w:rsidRDefault="00844176" w:rsidP="00282251">
            <w:pPr>
              <w:ind w:right="112"/>
              <w:contextualSpacing/>
              <w:jc w:val="both"/>
              <w:rPr>
                <w:sz w:val="26"/>
                <w:szCs w:val="26"/>
                <w:lang w:val="lv-LV"/>
              </w:rPr>
            </w:pPr>
            <w:r w:rsidRPr="00A90107">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780E6C4" w:rsidR="00844176" w:rsidRPr="00A90107" w:rsidRDefault="00844176" w:rsidP="00282251">
            <w:pPr>
              <w:ind w:left="82" w:right="161"/>
              <w:contextualSpacing/>
              <w:jc w:val="both"/>
              <w:rPr>
                <w:sz w:val="26"/>
                <w:szCs w:val="26"/>
                <w:lang w:val="lv-LV"/>
              </w:rPr>
            </w:pPr>
            <w:r w:rsidRPr="00A90107">
              <w:rPr>
                <w:sz w:val="26"/>
                <w:szCs w:val="26"/>
                <w:lang w:val="lv-LV"/>
              </w:rPr>
              <w:t>E</w:t>
            </w:r>
            <w:r w:rsidR="00733C32" w:rsidRPr="00A90107">
              <w:rPr>
                <w:sz w:val="26"/>
                <w:szCs w:val="26"/>
                <w:lang w:val="lv-LV"/>
              </w:rPr>
              <w:t>konomikas ministrija</w:t>
            </w:r>
            <w:r w:rsidR="0074545C" w:rsidRPr="00A90107">
              <w:rPr>
                <w:sz w:val="26"/>
                <w:szCs w:val="26"/>
                <w:lang w:val="lv-LV"/>
              </w:rPr>
              <w:t xml:space="preserve">, </w:t>
            </w:r>
            <w:r w:rsidR="008B1E0B" w:rsidRPr="00A90107">
              <w:rPr>
                <w:sz w:val="26"/>
                <w:szCs w:val="26"/>
                <w:lang w:val="lv-LV"/>
              </w:rPr>
              <w:t xml:space="preserve">Patērētāju tiesību aizsardzības centrs </w:t>
            </w:r>
          </w:p>
        </w:tc>
      </w:tr>
      <w:tr w:rsidR="00844176" w:rsidRPr="00AD0FC4"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D62523" w:rsidRDefault="00844176" w:rsidP="00282251">
            <w:pPr>
              <w:contextualSpacing/>
              <w:rPr>
                <w:rFonts w:eastAsia="Times New Roman"/>
                <w:sz w:val="26"/>
                <w:szCs w:val="26"/>
                <w:lang w:val="lv-LV" w:eastAsia="lv-LV"/>
              </w:rPr>
            </w:pPr>
            <w:r w:rsidRPr="00D62523">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D62523" w:rsidRDefault="00844176" w:rsidP="00282251">
            <w:pPr>
              <w:ind w:right="112"/>
              <w:contextualSpacing/>
              <w:jc w:val="both"/>
              <w:rPr>
                <w:sz w:val="26"/>
                <w:szCs w:val="26"/>
                <w:lang w:val="lv-LV"/>
              </w:rPr>
            </w:pPr>
            <w:r w:rsidRPr="00D62523">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77D9462D" w14:textId="77777777" w:rsidR="00844176" w:rsidRPr="00D62523" w:rsidRDefault="00F669EB" w:rsidP="00282251">
            <w:pPr>
              <w:ind w:left="82" w:right="161"/>
              <w:contextualSpacing/>
              <w:jc w:val="both"/>
              <w:rPr>
                <w:sz w:val="26"/>
                <w:szCs w:val="26"/>
                <w:lang w:val="lv-LV"/>
              </w:rPr>
            </w:pPr>
            <w:r w:rsidRPr="00D62523">
              <w:rPr>
                <w:sz w:val="26"/>
                <w:szCs w:val="26"/>
                <w:lang w:val="lv-LV"/>
              </w:rPr>
              <w:t>P</w:t>
            </w:r>
            <w:r w:rsidR="00844176" w:rsidRPr="00D62523">
              <w:rPr>
                <w:sz w:val="26"/>
                <w:szCs w:val="26"/>
                <w:lang w:val="lv-LV"/>
              </w:rPr>
              <w:t>roj</w:t>
            </w:r>
            <w:r w:rsidR="00733C32" w:rsidRPr="00D62523">
              <w:rPr>
                <w:sz w:val="26"/>
                <w:szCs w:val="26"/>
                <w:lang w:val="lv-LV"/>
              </w:rPr>
              <w:t>ekta izpilde tiks nodrošināta Ekonomikas ministrijas</w:t>
            </w:r>
            <w:r w:rsidR="00844176" w:rsidRPr="00D62523">
              <w:rPr>
                <w:sz w:val="26"/>
                <w:szCs w:val="26"/>
                <w:lang w:val="lv-LV"/>
              </w:rPr>
              <w:t xml:space="preserve"> un </w:t>
            </w:r>
            <w:r w:rsidR="008B1E0B" w:rsidRPr="00D62523">
              <w:rPr>
                <w:sz w:val="26"/>
                <w:szCs w:val="26"/>
                <w:lang w:val="lv-LV"/>
              </w:rPr>
              <w:t>Patērētāju tiesību aizsardzības centra</w:t>
            </w:r>
            <w:r w:rsidR="00733C32" w:rsidRPr="00D62523">
              <w:rPr>
                <w:sz w:val="26"/>
                <w:szCs w:val="26"/>
                <w:lang w:val="lv-LV"/>
              </w:rPr>
              <w:t xml:space="preserve"> </w:t>
            </w:r>
            <w:r w:rsidR="00844176" w:rsidRPr="00D62523">
              <w:rPr>
                <w:sz w:val="26"/>
                <w:szCs w:val="26"/>
                <w:lang w:val="lv-LV"/>
              </w:rPr>
              <w:t>esošo funkciju</w:t>
            </w:r>
            <w:r w:rsidR="00B341CD" w:rsidRPr="00D62523">
              <w:rPr>
                <w:sz w:val="26"/>
                <w:szCs w:val="26"/>
                <w:lang w:val="lv-LV"/>
              </w:rPr>
              <w:t>, finanšu resursu</w:t>
            </w:r>
            <w:r w:rsidR="00844176" w:rsidRPr="00D62523">
              <w:rPr>
                <w:sz w:val="26"/>
                <w:szCs w:val="26"/>
                <w:lang w:val="lv-LV"/>
              </w:rPr>
              <w:t xml:space="preserve"> </w:t>
            </w:r>
            <w:r w:rsidR="002B7681" w:rsidRPr="00D62523">
              <w:rPr>
                <w:sz w:val="26"/>
                <w:szCs w:val="26"/>
                <w:lang w:val="lv-LV"/>
              </w:rPr>
              <w:t xml:space="preserve">un cilvēkresursu </w:t>
            </w:r>
            <w:r w:rsidR="00844176" w:rsidRPr="00D62523">
              <w:rPr>
                <w:sz w:val="26"/>
                <w:szCs w:val="26"/>
                <w:lang w:val="lv-LV"/>
              </w:rPr>
              <w:t>ietvaros</w:t>
            </w:r>
            <w:r w:rsidR="002B7681" w:rsidRPr="00D62523">
              <w:rPr>
                <w:sz w:val="26"/>
                <w:szCs w:val="26"/>
                <w:lang w:val="lv-LV"/>
              </w:rPr>
              <w:t>, kā arī nav paredzēta jaunu institūciju izveide, esošu institūciju likvidācija vai reorganizācija</w:t>
            </w:r>
            <w:r w:rsidR="00844176" w:rsidRPr="00D62523">
              <w:rPr>
                <w:sz w:val="26"/>
                <w:szCs w:val="26"/>
                <w:lang w:val="lv-LV"/>
              </w:rPr>
              <w:t>.</w:t>
            </w:r>
          </w:p>
          <w:p w14:paraId="5F5A7977" w14:textId="54284821" w:rsidR="00F34C66" w:rsidRPr="00A90107" w:rsidRDefault="00F34C66" w:rsidP="00282251">
            <w:pPr>
              <w:ind w:left="82" w:right="161"/>
              <w:contextualSpacing/>
              <w:jc w:val="both"/>
              <w:rPr>
                <w:sz w:val="26"/>
                <w:szCs w:val="26"/>
                <w:lang w:val="lv-LV"/>
              </w:rPr>
            </w:pPr>
            <w:r w:rsidRPr="00D62523">
              <w:rPr>
                <w:sz w:val="26"/>
                <w:szCs w:val="26"/>
                <w:lang w:val="lv-LV"/>
              </w:rPr>
              <w:t xml:space="preserve">Patērētāju tiesību aizsardzības centra darbiniekiem, kuri </w:t>
            </w:r>
            <w:r w:rsidR="00B164D8" w:rsidRPr="00D62523">
              <w:rPr>
                <w:sz w:val="26"/>
                <w:szCs w:val="26"/>
                <w:lang w:val="lv-LV"/>
              </w:rPr>
              <w:t xml:space="preserve">paralēli saviem tiešajiem pienākumiem </w:t>
            </w:r>
            <w:r w:rsidRPr="00D62523">
              <w:rPr>
                <w:sz w:val="26"/>
                <w:szCs w:val="26"/>
                <w:lang w:val="lv-LV"/>
              </w:rPr>
              <w:t>būs iesaistīti grantu pieteikumu izvērtēšanā tiks</w:t>
            </w:r>
            <w:r w:rsidR="00B164D8" w:rsidRPr="00D62523">
              <w:rPr>
                <w:sz w:val="26"/>
                <w:szCs w:val="26"/>
                <w:lang w:val="lv-LV"/>
              </w:rPr>
              <w:t xml:space="preserve"> piešķirtas piemaksas par papildus virsstundu darbu</w:t>
            </w:r>
            <w:r w:rsidR="00D62523">
              <w:rPr>
                <w:sz w:val="26"/>
                <w:szCs w:val="26"/>
                <w:lang w:val="lv-LV"/>
              </w:rPr>
              <w:t>, ja radīsies tāda nepieciešamība</w:t>
            </w:r>
            <w:r w:rsidR="00B164D8" w:rsidRPr="00D62523">
              <w:rPr>
                <w:sz w:val="26"/>
                <w:szCs w:val="26"/>
                <w:lang w:val="lv-LV"/>
              </w:rPr>
              <w:t>.</w:t>
            </w:r>
          </w:p>
        </w:tc>
      </w:tr>
      <w:tr w:rsidR="00844176" w:rsidRPr="00A90107"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A90107" w:rsidRDefault="00844176" w:rsidP="00282251">
            <w:pPr>
              <w:contextualSpacing/>
              <w:rPr>
                <w:rFonts w:eastAsia="Times New Roman"/>
                <w:sz w:val="26"/>
                <w:szCs w:val="26"/>
                <w:lang w:val="lv-LV" w:eastAsia="lv-LV"/>
              </w:rPr>
            </w:pPr>
            <w:r w:rsidRPr="00A90107">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A90107" w:rsidRDefault="00844176" w:rsidP="00282251">
            <w:pPr>
              <w:contextualSpacing/>
              <w:jc w:val="both"/>
              <w:rPr>
                <w:rFonts w:eastAsia="Times New Roman"/>
                <w:sz w:val="26"/>
                <w:szCs w:val="26"/>
                <w:lang w:val="lv-LV" w:eastAsia="lv-LV"/>
              </w:rPr>
            </w:pPr>
            <w:r w:rsidRPr="00A90107">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A90107" w:rsidRDefault="00844176" w:rsidP="00282251">
            <w:pPr>
              <w:contextualSpacing/>
              <w:jc w:val="both"/>
              <w:rPr>
                <w:rFonts w:eastAsia="Times New Roman"/>
                <w:sz w:val="26"/>
                <w:szCs w:val="26"/>
                <w:lang w:val="lv-LV" w:eastAsia="lv-LV"/>
              </w:rPr>
            </w:pPr>
            <w:r w:rsidRPr="00A90107">
              <w:rPr>
                <w:rFonts w:eastAsia="Times New Roman"/>
                <w:sz w:val="26"/>
                <w:szCs w:val="26"/>
                <w:lang w:val="lv-LV" w:eastAsia="lv-LV"/>
              </w:rPr>
              <w:t>Nav</w:t>
            </w:r>
          </w:p>
        </w:tc>
      </w:tr>
    </w:tbl>
    <w:p w14:paraId="03EE94B5" w14:textId="1CE65C68" w:rsidR="00862580" w:rsidRPr="00A90107" w:rsidRDefault="00862580" w:rsidP="00282251">
      <w:pPr>
        <w:contextualSpacing/>
        <w:jc w:val="both"/>
        <w:rPr>
          <w:sz w:val="26"/>
          <w:lang w:val="lv-LV"/>
        </w:rPr>
      </w:pPr>
    </w:p>
    <w:p w14:paraId="4C73C105" w14:textId="77777777" w:rsidR="00320B22" w:rsidRPr="00A90107" w:rsidRDefault="00320B22" w:rsidP="00282251">
      <w:pPr>
        <w:contextualSpacing/>
        <w:jc w:val="both"/>
        <w:rPr>
          <w:sz w:val="26"/>
          <w:lang w:val="lv-LV"/>
        </w:rPr>
      </w:pPr>
    </w:p>
    <w:p w14:paraId="6452CC80" w14:textId="2418B100" w:rsidR="00DA1B53" w:rsidRPr="00A90107" w:rsidRDefault="00DA1B53" w:rsidP="00DA1B53">
      <w:pPr>
        <w:ind w:firstLine="709"/>
        <w:jc w:val="both"/>
        <w:rPr>
          <w:sz w:val="24"/>
          <w:szCs w:val="26"/>
          <w:lang w:val="lv-LV"/>
        </w:rPr>
      </w:pPr>
      <w:r w:rsidRPr="00A90107">
        <w:rPr>
          <w:sz w:val="24"/>
          <w:szCs w:val="26"/>
          <w:lang w:val="lv-LV"/>
        </w:rPr>
        <w:t>Ekonomikas ministr</w:t>
      </w:r>
      <w:r w:rsidR="008B1E0B" w:rsidRPr="00A90107">
        <w:rPr>
          <w:sz w:val="24"/>
          <w:szCs w:val="26"/>
          <w:lang w:val="lv-LV"/>
        </w:rPr>
        <w:t>s</w:t>
      </w:r>
      <w:r w:rsidRPr="00A90107">
        <w:rPr>
          <w:sz w:val="24"/>
          <w:szCs w:val="26"/>
          <w:lang w:val="lv-LV"/>
        </w:rPr>
        <w:t xml:space="preserve"> </w:t>
      </w:r>
      <w:r w:rsidRPr="00A90107">
        <w:rPr>
          <w:sz w:val="24"/>
          <w:szCs w:val="26"/>
          <w:lang w:val="lv-LV"/>
        </w:rPr>
        <w:tab/>
      </w:r>
      <w:r w:rsidRPr="00A90107">
        <w:rPr>
          <w:sz w:val="24"/>
          <w:szCs w:val="26"/>
          <w:lang w:val="lv-LV"/>
        </w:rPr>
        <w:tab/>
      </w:r>
      <w:r w:rsidRPr="00A90107">
        <w:rPr>
          <w:sz w:val="24"/>
          <w:szCs w:val="26"/>
          <w:lang w:val="lv-LV"/>
        </w:rPr>
        <w:tab/>
      </w:r>
      <w:r w:rsidRPr="00A90107">
        <w:rPr>
          <w:sz w:val="24"/>
          <w:szCs w:val="26"/>
          <w:lang w:val="lv-LV"/>
        </w:rPr>
        <w:tab/>
        <w:t xml:space="preserve">                          </w:t>
      </w:r>
      <w:r w:rsidR="008B1E0B" w:rsidRPr="00A90107">
        <w:rPr>
          <w:sz w:val="24"/>
          <w:szCs w:val="26"/>
          <w:lang w:val="lv-LV"/>
        </w:rPr>
        <w:t>J. Vitenbergs</w:t>
      </w:r>
    </w:p>
    <w:p w14:paraId="3248ED04" w14:textId="2D6E5395" w:rsidR="00862580" w:rsidRPr="00A90107" w:rsidRDefault="00102B0D" w:rsidP="00E5218A">
      <w:pPr>
        <w:rPr>
          <w:sz w:val="26"/>
          <w:szCs w:val="26"/>
          <w:lang w:val="lv-LV"/>
        </w:rPr>
      </w:pPr>
      <w:r w:rsidRPr="00A90107">
        <w:rPr>
          <w:sz w:val="26"/>
          <w:szCs w:val="26"/>
          <w:lang w:val="lv-LV"/>
        </w:rPr>
        <w:tab/>
      </w:r>
    </w:p>
    <w:p w14:paraId="77E70993" w14:textId="77777777" w:rsidR="00232596" w:rsidRPr="00A90107" w:rsidRDefault="00232596" w:rsidP="00DD0F2E">
      <w:pPr>
        <w:tabs>
          <w:tab w:val="left" w:pos="6237"/>
        </w:tabs>
        <w:contextualSpacing/>
        <w:rPr>
          <w:sz w:val="26"/>
          <w:szCs w:val="26"/>
          <w:lang w:val="lv-LV"/>
        </w:rPr>
      </w:pPr>
    </w:p>
    <w:p w14:paraId="186DE79D" w14:textId="77777777" w:rsidR="00102B0D" w:rsidRPr="00A90107" w:rsidRDefault="00862580" w:rsidP="00102B0D">
      <w:pPr>
        <w:tabs>
          <w:tab w:val="left" w:pos="6237"/>
        </w:tabs>
        <w:ind w:firstLine="720"/>
        <w:contextualSpacing/>
        <w:rPr>
          <w:sz w:val="26"/>
          <w:szCs w:val="26"/>
          <w:lang w:val="lv-LV"/>
        </w:rPr>
      </w:pPr>
      <w:r w:rsidRPr="00A90107">
        <w:rPr>
          <w:sz w:val="26"/>
          <w:szCs w:val="26"/>
          <w:lang w:val="lv-LV"/>
        </w:rPr>
        <w:t>Vīza</w:t>
      </w:r>
      <w:r w:rsidR="00102B0D" w:rsidRPr="00A90107">
        <w:rPr>
          <w:sz w:val="26"/>
          <w:szCs w:val="26"/>
          <w:lang w:val="lv-LV"/>
        </w:rPr>
        <w:t>:</w:t>
      </w:r>
    </w:p>
    <w:p w14:paraId="10766B62" w14:textId="50C5C18E" w:rsidR="00862580" w:rsidRPr="00A90107" w:rsidRDefault="00102B0D" w:rsidP="00102B0D">
      <w:pPr>
        <w:tabs>
          <w:tab w:val="left" w:pos="6237"/>
        </w:tabs>
        <w:ind w:firstLine="720"/>
        <w:contextualSpacing/>
        <w:rPr>
          <w:sz w:val="26"/>
          <w:szCs w:val="26"/>
          <w:lang w:val="lv-LV"/>
        </w:rPr>
      </w:pPr>
      <w:r w:rsidRPr="00A90107">
        <w:rPr>
          <w:sz w:val="26"/>
          <w:szCs w:val="26"/>
          <w:lang w:val="lv-LV"/>
        </w:rPr>
        <w:t>Valsts sekretārs</w:t>
      </w:r>
      <w:r w:rsidRPr="00A90107">
        <w:rPr>
          <w:sz w:val="26"/>
          <w:szCs w:val="26"/>
          <w:lang w:val="lv-LV"/>
        </w:rPr>
        <w:tab/>
      </w:r>
      <w:r w:rsidRPr="00A90107">
        <w:rPr>
          <w:sz w:val="26"/>
          <w:szCs w:val="26"/>
          <w:lang w:val="lv-LV"/>
        </w:rPr>
        <w:tab/>
      </w:r>
      <w:r w:rsidR="00292CA1">
        <w:rPr>
          <w:sz w:val="26"/>
          <w:szCs w:val="26"/>
          <w:lang w:val="lv-LV"/>
        </w:rPr>
        <w:t xml:space="preserve"> </w:t>
      </w:r>
      <w:r w:rsidR="00561126" w:rsidRPr="00A90107">
        <w:rPr>
          <w:sz w:val="26"/>
          <w:szCs w:val="26"/>
          <w:lang w:val="lv-LV"/>
        </w:rPr>
        <w:t>E</w:t>
      </w:r>
      <w:r w:rsidR="008B1E0B" w:rsidRPr="00A90107">
        <w:rPr>
          <w:sz w:val="26"/>
          <w:szCs w:val="26"/>
          <w:lang w:val="lv-LV"/>
        </w:rPr>
        <w:t>.</w:t>
      </w:r>
      <w:r w:rsidR="00327FD9">
        <w:rPr>
          <w:sz w:val="26"/>
          <w:szCs w:val="26"/>
          <w:lang w:val="lv-LV"/>
        </w:rPr>
        <w:t xml:space="preserve"> </w:t>
      </w:r>
      <w:r w:rsidR="00561126" w:rsidRPr="00A90107">
        <w:rPr>
          <w:sz w:val="26"/>
          <w:szCs w:val="26"/>
          <w:lang w:val="lv-LV"/>
        </w:rPr>
        <w:t>Valantis</w:t>
      </w:r>
    </w:p>
    <w:p w14:paraId="686EDB4F" w14:textId="0FC0C259" w:rsidR="00862580" w:rsidRPr="00A90107" w:rsidRDefault="00862580" w:rsidP="00282251">
      <w:pPr>
        <w:tabs>
          <w:tab w:val="left" w:pos="6237"/>
        </w:tabs>
        <w:contextualSpacing/>
        <w:rPr>
          <w:lang w:val="lv-LV"/>
        </w:rPr>
      </w:pPr>
    </w:p>
    <w:p w14:paraId="70EC8887" w14:textId="77777777" w:rsidR="00320B22" w:rsidRPr="00A90107" w:rsidRDefault="00320B22" w:rsidP="00282251">
      <w:pPr>
        <w:tabs>
          <w:tab w:val="left" w:pos="6237"/>
        </w:tabs>
        <w:contextualSpacing/>
        <w:rPr>
          <w:lang w:val="lv-LV"/>
        </w:rPr>
      </w:pPr>
    </w:p>
    <w:p w14:paraId="531BF825" w14:textId="77777777" w:rsidR="008B1E0B" w:rsidRPr="00A90107" w:rsidRDefault="008B1E0B" w:rsidP="00282251">
      <w:pPr>
        <w:tabs>
          <w:tab w:val="left" w:pos="6840"/>
        </w:tabs>
        <w:contextualSpacing/>
        <w:jc w:val="both"/>
        <w:rPr>
          <w:lang w:val="lv-LV"/>
        </w:rPr>
      </w:pPr>
    </w:p>
    <w:p w14:paraId="29CA73FE" w14:textId="77777777" w:rsidR="008B1E0B" w:rsidRPr="00A90107" w:rsidRDefault="008B1E0B" w:rsidP="00282251">
      <w:pPr>
        <w:tabs>
          <w:tab w:val="left" w:pos="6840"/>
        </w:tabs>
        <w:contextualSpacing/>
        <w:jc w:val="both"/>
        <w:rPr>
          <w:lang w:val="lv-LV"/>
        </w:rPr>
      </w:pPr>
      <w:r w:rsidRPr="00A90107">
        <w:rPr>
          <w:lang w:val="lv-LV"/>
        </w:rPr>
        <w:t>Silovs, 67013209</w:t>
      </w:r>
    </w:p>
    <w:p w14:paraId="31A682AC" w14:textId="21A119BC" w:rsidR="00F8059E" w:rsidRPr="00E5218A" w:rsidRDefault="008B1E0B" w:rsidP="00282251">
      <w:pPr>
        <w:tabs>
          <w:tab w:val="left" w:pos="6840"/>
        </w:tabs>
        <w:contextualSpacing/>
        <w:jc w:val="both"/>
        <w:rPr>
          <w:lang w:val="lv-LV"/>
        </w:rPr>
      </w:pPr>
      <w:r w:rsidRPr="00A90107">
        <w:rPr>
          <w:lang w:val="lv-LV"/>
        </w:rPr>
        <w:t>Gatis.Silovs</w:t>
      </w:r>
      <w:r w:rsidR="00F8059E" w:rsidRPr="00A90107">
        <w:rPr>
          <w:lang w:val="lv-LV"/>
        </w:rPr>
        <w:t>@em.gov.lv</w:t>
      </w:r>
    </w:p>
    <w:sectPr w:rsidR="00F8059E" w:rsidRPr="00E5218A" w:rsidSect="006064F8">
      <w:headerReference w:type="default" r:id="rId12"/>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32D9" w14:textId="77777777" w:rsidR="0024212E" w:rsidRDefault="0024212E" w:rsidP="006B2FEF">
      <w:r>
        <w:separator/>
      </w:r>
    </w:p>
  </w:endnote>
  <w:endnote w:type="continuationSeparator" w:id="0">
    <w:p w14:paraId="6A81EC62" w14:textId="77777777" w:rsidR="0024212E" w:rsidRDefault="0024212E" w:rsidP="006B2FEF">
      <w:r>
        <w:continuationSeparator/>
      </w:r>
    </w:p>
  </w:endnote>
  <w:endnote w:type="continuationNotice" w:id="1">
    <w:p w14:paraId="2DE0219D" w14:textId="77777777" w:rsidR="0024212E" w:rsidRDefault="0024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527B" w14:textId="77777777" w:rsidR="0024212E" w:rsidRDefault="0024212E" w:rsidP="006B2FEF">
      <w:r>
        <w:separator/>
      </w:r>
    </w:p>
  </w:footnote>
  <w:footnote w:type="continuationSeparator" w:id="0">
    <w:p w14:paraId="533B2CE0" w14:textId="77777777" w:rsidR="0024212E" w:rsidRDefault="0024212E" w:rsidP="006B2FEF">
      <w:r>
        <w:continuationSeparator/>
      </w:r>
    </w:p>
  </w:footnote>
  <w:footnote w:type="continuationNotice" w:id="1">
    <w:p w14:paraId="3D46A953" w14:textId="77777777" w:rsidR="0024212E" w:rsidRDefault="00242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0F2DDCB"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1685F">
          <w:rPr>
            <w:noProof/>
            <w:sz w:val="24"/>
            <w:szCs w:val="24"/>
          </w:rPr>
          <w:t>6</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70578A"/>
    <w:multiLevelType w:val="hybridMultilevel"/>
    <w:tmpl w:val="78CED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62E"/>
    <w:rsid w:val="000008A9"/>
    <w:rsid w:val="000058AA"/>
    <w:rsid w:val="0000653D"/>
    <w:rsid w:val="00007491"/>
    <w:rsid w:val="0001048C"/>
    <w:rsid w:val="00013B61"/>
    <w:rsid w:val="00014B9F"/>
    <w:rsid w:val="00016159"/>
    <w:rsid w:val="0002003C"/>
    <w:rsid w:val="00022612"/>
    <w:rsid w:val="000231D2"/>
    <w:rsid w:val="000240CA"/>
    <w:rsid w:val="00024D9D"/>
    <w:rsid w:val="0002596F"/>
    <w:rsid w:val="00026F18"/>
    <w:rsid w:val="0003012D"/>
    <w:rsid w:val="00030B7E"/>
    <w:rsid w:val="0003245D"/>
    <w:rsid w:val="00032471"/>
    <w:rsid w:val="0003265E"/>
    <w:rsid w:val="00033F5A"/>
    <w:rsid w:val="00035C7B"/>
    <w:rsid w:val="000430AC"/>
    <w:rsid w:val="0004371D"/>
    <w:rsid w:val="0004380E"/>
    <w:rsid w:val="00044683"/>
    <w:rsid w:val="00044743"/>
    <w:rsid w:val="0004643F"/>
    <w:rsid w:val="00046CA4"/>
    <w:rsid w:val="00047095"/>
    <w:rsid w:val="00047962"/>
    <w:rsid w:val="0005036C"/>
    <w:rsid w:val="000527A4"/>
    <w:rsid w:val="00055DC1"/>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3D21"/>
    <w:rsid w:val="00094B1E"/>
    <w:rsid w:val="00095280"/>
    <w:rsid w:val="00096060"/>
    <w:rsid w:val="000964C6"/>
    <w:rsid w:val="000972D6"/>
    <w:rsid w:val="0009751D"/>
    <w:rsid w:val="000A0059"/>
    <w:rsid w:val="000A14E3"/>
    <w:rsid w:val="000A37C3"/>
    <w:rsid w:val="000A38DA"/>
    <w:rsid w:val="000A44CE"/>
    <w:rsid w:val="000B0748"/>
    <w:rsid w:val="000B1926"/>
    <w:rsid w:val="000B1B64"/>
    <w:rsid w:val="000B2C54"/>
    <w:rsid w:val="000B3449"/>
    <w:rsid w:val="000B3FAB"/>
    <w:rsid w:val="000B492B"/>
    <w:rsid w:val="000B71B4"/>
    <w:rsid w:val="000C090A"/>
    <w:rsid w:val="000C1062"/>
    <w:rsid w:val="000C33C1"/>
    <w:rsid w:val="000C4418"/>
    <w:rsid w:val="000D2474"/>
    <w:rsid w:val="000D3D56"/>
    <w:rsid w:val="000D43D9"/>
    <w:rsid w:val="000D74B9"/>
    <w:rsid w:val="000E257B"/>
    <w:rsid w:val="000E53C3"/>
    <w:rsid w:val="000E56F8"/>
    <w:rsid w:val="000E5DD2"/>
    <w:rsid w:val="000E63F3"/>
    <w:rsid w:val="000F0A62"/>
    <w:rsid w:val="000F0E0E"/>
    <w:rsid w:val="000F25D2"/>
    <w:rsid w:val="000F2EA7"/>
    <w:rsid w:val="000F4230"/>
    <w:rsid w:val="000F6D68"/>
    <w:rsid w:val="001001F5"/>
    <w:rsid w:val="00102922"/>
    <w:rsid w:val="00102B0D"/>
    <w:rsid w:val="00102B1D"/>
    <w:rsid w:val="00105D17"/>
    <w:rsid w:val="00110128"/>
    <w:rsid w:val="0011165F"/>
    <w:rsid w:val="0011606F"/>
    <w:rsid w:val="0012624C"/>
    <w:rsid w:val="0013024B"/>
    <w:rsid w:val="00131C9F"/>
    <w:rsid w:val="001338D7"/>
    <w:rsid w:val="00134E2B"/>
    <w:rsid w:val="00137388"/>
    <w:rsid w:val="00137F96"/>
    <w:rsid w:val="00142C3C"/>
    <w:rsid w:val="001431D3"/>
    <w:rsid w:val="00143BB6"/>
    <w:rsid w:val="00145366"/>
    <w:rsid w:val="00146697"/>
    <w:rsid w:val="00146D17"/>
    <w:rsid w:val="00147F6F"/>
    <w:rsid w:val="001504C0"/>
    <w:rsid w:val="00151BBD"/>
    <w:rsid w:val="00152387"/>
    <w:rsid w:val="0015295F"/>
    <w:rsid w:val="00156C28"/>
    <w:rsid w:val="00157E5C"/>
    <w:rsid w:val="0016143E"/>
    <w:rsid w:val="00161BA7"/>
    <w:rsid w:val="001633A3"/>
    <w:rsid w:val="001633FD"/>
    <w:rsid w:val="001650AC"/>
    <w:rsid w:val="001655DD"/>
    <w:rsid w:val="00165747"/>
    <w:rsid w:val="00165F5E"/>
    <w:rsid w:val="0016668A"/>
    <w:rsid w:val="00166A8B"/>
    <w:rsid w:val="0016744E"/>
    <w:rsid w:val="00167597"/>
    <w:rsid w:val="00172082"/>
    <w:rsid w:val="00175E21"/>
    <w:rsid w:val="00176AB2"/>
    <w:rsid w:val="00177250"/>
    <w:rsid w:val="00177882"/>
    <w:rsid w:val="00177C69"/>
    <w:rsid w:val="00180E2B"/>
    <w:rsid w:val="00183B65"/>
    <w:rsid w:val="00183C0A"/>
    <w:rsid w:val="00186A4D"/>
    <w:rsid w:val="00187140"/>
    <w:rsid w:val="00190B3D"/>
    <w:rsid w:val="001935C8"/>
    <w:rsid w:val="001946C8"/>
    <w:rsid w:val="001951D8"/>
    <w:rsid w:val="00195D43"/>
    <w:rsid w:val="001A120C"/>
    <w:rsid w:val="001A1322"/>
    <w:rsid w:val="001A1368"/>
    <w:rsid w:val="001A1439"/>
    <w:rsid w:val="001A2748"/>
    <w:rsid w:val="001A38EA"/>
    <w:rsid w:val="001A3ED2"/>
    <w:rsid w:val="001A7C3A"/>
    <w:rsid w:val="001A7E1D"/>
    <w:rsid w:val="001B17FA"/>
    <w:rsid w:val="001B3284"/>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57A"/>
    <w:rsid w:val="001E5FBC"/>
    <w:rsid w:val="001E76BE"/>
    <w:rsid w:val="001F2BA2"/>
    <w:rsid w:val="001F370D"/>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0C45"/>
    <w:rsid w:val="00221766"/>
    <w:rsid w:val="00223778"/>
    <w:rsid w:val="00223C2A"/>
    <w:rsid w:val="00224E84"/>
    <w:rsid w:val="00225696"/>
    <w:rsid w:val="002267E7"/>
    <w:rsid w:val="002270A8"/>
    <w:rsid w:val="00227BC3"/>
    <w:rsid w:val="00227F25"/>
    <w:rsid w:val="00231BFD"/>
    <w:rsid w:val="00232596"/>
    <w:rsid w:val="002342E5"/>
    <w:rsid w:val="0023582E"/>
    <w:rsid w:val="00237878"/>
    <w:rsid w:val="0024212E"/>
    <w:rsid w:val="002438ED"/>
    <w:rsid w:val="00243F4C"/>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7D9D"/>
    <w:rsid w:val="00280FEE"/>
    <w:rsid w:val="00281C0B"/>
    <w:rsid w:val="00282251"/>
    <w:rsid w:val="0028288E"/>
    <w:rsid w:val="00282E28"/>
    <w:rsid w:val="00290EE2"/>
    <w:rsid w:val="00292062"/>
    <w:rsid w:val="00292CA1"/>
    <w:rsid w:val="002932D2"/>
    <w:rsid w:val="00294DDB"/>
    <w:rsid w:val="00294DF3"/>
    <w:rsid w:val="002957B7"/>
    <w:rsid w:val="00296AE2"/>
    <w:rsid w:val="002A0435"/>
    <w:rsid w:val="002A0BC1"/>
    <w:rsid w:val="002A166A"/>
    <w:rsid w:val="002A1AA4"/>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5892"/>
    <w:rsid w:val="002D6A10"/>
    <w:rsid w:val="002D6BDB"/>
    <w:rsid w:val="002D744A"/>
    <w:rsid w:val="002D7D0E"/>
    <w:rsid w:val="002E024D"/>
    <w:rsid w:val="002E1075"/>
    <w:rsid w:val="002E5019"/>
    <w:rsid w:val="002E5643"/>
    <w:rsid w:val="002E678E"/>
    <w:rsid w:val="002E708A"/>
    <w:rsid w:val="002E7635"/>
    <w:rsid w:val="002F06CE"/>
    <w:rsid w:val="002F0BE2"/>
    <w:rsid w:val="002F5587"/>
    <w:rsid w:val="002F5FB0"/>
    <w:rsid w:val="002F741D"/>
    <w:rsid w:val="00300B84"/>
    <w:rsid w:val="00301386"/>
    <w:rsid w:val="00301A6D"/>
    <w:rsid w:val="0030247A"/>
    <w:rsid w:val="00303955"/>
    <w:rsid w:val="00303F18"/>
    <w:rsid w:val="00304810"/>
    <w:rsid w:val="003055C3"/>
    <w:rsid w:val="003061FB"/>
    <w:rsid w:val="00306270"/>
    <w:rsid w:val="003076A8"/>
    <w:rsid w:val="0031008A"/>
    <w:rsid w:val="00310924"/>
    <w:rsid w:val="0031259B"/>
    <w:rsid w:val="00314298"/>
    <w:rsid w:val="0031471E"/>
    <w:rsid w:val="003176D3"/>
    <w:rsid w:val="00320B22"/>
    <w:rsid w:val="003228DE"/>
    <w:rsid w:val="00323C8A"/>
    <w:rsid w:val="00326096"/>
    <w:rsid w:val="00326AE5"/>
    <w:rsid w:val="00327FD9"/>
    <w:rsid w:val="00330421"/>
    <w:rsid w:val="0033237E"/>
    <w:rsid w:val="003334FB"/>
    <w:rsid w:val="003344E7"/>
    <w:rsid w:val="0033779C"/>
    <w:rsid w:val="00337AC6"/>
    <w:rsid w:val="00343A18"/>
    <w:rsid w:val="0034476B"/>
    <w:rsid w:val="00346913"/>
    <w:rsid w:val="003469B5"/>
    <w:rsid w:val="00346CE0"/>
    <w:rsid w:val="00354ABE"/>
    <w:rsid w:val="00356492"/>
    <w:rsid w:val="00356F15"/>
    <w:rsid w:val="00357C6C"/>
    <w:rsid w:val="00360657"/>
    <w:rsid w:val="00361156"/>
    <w:rsid w:val="00366AFE"/>
    <w:rsid w:val="00367B98"/>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87A69"/>
    <w:rsid w:val="003911D7"/>
    <w:rsid w:val="0039139B"/>
    <w:rsid w:val="003913FB"/>
    <w:rsid w:val="00391F87"/>
    <w:rsid w:val="00392998"/>
    <w:rsid w:val="0039319E"/>
    <w:rsid w:val="00393E8A"/>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7796"/>
    <w:rsid w:val="003D0189"/>
    <w:rsid w:val="003D0448"/>
    <w:rsid w:val="003D0D82"/>
    <w:rsid w:val="003D0FB7"/>
    <w:rsid w:val="003D19A7"/>
    <w:rsid w:val="003D1A86"/>
    <w:rsid w:val="003D3252"/>
    <w:rsid w:val="003D3CA2"/>
    <w:rsid w:val="003D3E7E"/>
    <w:rsid w:val="003D5D5A"/>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4EBE"/>
    <w:rsid w:val="003F7C94"/>
    <w:rsid w:val="00400F57"/>
    <w:rsid w:val="00401397"/>
    <w:rsid w:val="0040156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21FB"/>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2140"/>
    <w:rsid w:val="00453853"/>
    <w:rsid w:val="00453BB3"/>
    <w:rsid w:val="004545A3"/>
    <w:rsid w:val="00454695"/>
    <w:rsid w:val="00457427"/>
    <w:rsid w:val="00457C1C"/>
    <w:rsid w:val="004619FE"/>
    <w:rsid w:val="00462679"/>
    <w:rsid w:val="00463574"/>
    <w:rsid w:val="00464762"/>
    <w:rsid w:val="004666F3"/>
    <w:rsid w:val="00467343"/>
    <w:rsid w:val="0047031A"/>
    <w:rsid w:val="00471A6D"/>
    <w:rsid w:val="004726DE"/>
    <w:rsid w:val="0047322E"/>
    <w:rsid w:val="004741BD"/>
    <w:rsid w:val="004757CE"/>
    <w:rsid w:val="00475FA3"/>
    <w:rsid w:val="00476F80"/>
    <w:rsid w:val="00480F68"/>
    <w:rsid w:val="00481C20"/>
    <w:rsid w:val="00483B86"/>
    <w:rsid w:val="00485293"/>
    <w:rsid w:val="00485E47"/>
    <w:rsid w:val="004860B4"/>
    <w:rsid w:val="00490499"/>
    <w:rsid w:val="00496947"/>
    <w:rsid w:val="00496DE6"/>
    <w:rsid w:val="00497AB8"/>
    <w:rsid w:val="004A2EE3"/>
    <w:rsid w:val="004A4356"/>
    <w:rsid w:val="004A5EEF"/>
    <w:rsid w:val="004A7EC2"/>
    <w:rsid w:val="004B0B1D"/>
    <w:rsid w:val="004B3C41"/>
    <w:rsid w:val="004B6792"/>
    <w:rsid w:val="004C02A5"/>
    <w:rsid w:val="004C0738"/>
    <w:rsid w:val="004C0D20"/>
    <w:rsid w:val="004C0FE6"/>
    <w:rsid w:val="004C20F1"/>
    <w:rsid w:val="004C212C"/>
    <w:rsid w:val="004C253C"/>
    <w:rsid w:val="004C2FC4"/>
    <w:rsid w:val="004C30C9"/>
    <w:rsid w:val="004D0B68"/>
    <w:rsid w:val="004D0F95"/>
    <w:rsid w:val="004D232B"/>
    <w:rsid w:val="004D3010"/>
    <w:rsid w:val="004D3ABB"/>
    <w:rsid w:val="004D4718"/>
    <w:rsid w:val="004D4A6B"/>
    <w:rsid w:val="004D5F1F"/>
    <w:rsid w:val="004D7342"/>
    <w:rsid w:val="004E0202"/>
    <w:rsid w:val="004E1476"/>
    <w:rsid w:val="004E4946"/>
    <w:rsid w:val="004E4B5C"/>
    <w:rsid w:val="004E5D38"/>
    <w:rsid w:val="004E603B"/>
    <w:rsid w:val="004E626B"/>
    <w:rsid w:val="004E6C7D"/>
    <w:rsid w:val="004F13BD"/>
    <w:rsid w:val="004F478F"/>
    <w:rsid w:val="00501246"/>
    <w:rsid w:val="0050230D"/>
    <w:rsid w:val="0050364D"/>
    <w:rsid w:val="00503D17"/>
    <w:rsid w:val="00504D6E"/>
    <w:rsid w:val="00506DF5"/>
    <w:rsid w:val="005116FB"/>
    <w:rsid w:val="00511D6F"/>
    <w:rsid w:val="00514B75"/>
    <w:rsid w:val="00515D44"/>
    <w:rsid w:val="00531AFF"/>
    <w:rsid w:val="00532875"/>
    <w:rsid w:val="00534305"/>
    <w:rsid w:val="0053691B"/>
    <w:rsid w:val="00537FF8"/>
    <w:rsid w:val="005405DF"/>
    <w:rsid w:val="00542913"/>
    <w:rsid w:val="005464E6"/>
    <w:rsid w:val="00546938"/>
    <w:rsid w:val="00547ACF"/>
    <w:rsid w:val="005525C7"/>
    <w:rsid w:val="00552639"/>
    <w:rsid w:val="00555557"/>
    <w:rsid w:val="00555583"/>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0771"/>
    <w:rsid w:val="005911E6"/>
    <w:rsid w:val="00591838"/>
    <w:rsid w:val="00592809"/>
    <w:rsid w:val="00593343"/>
    <w:rsid w:val="00594A83"/>
    <w:rsid w:val="005A0C78"/>
    <w:rsid w:val="005A1518"/>
    <w:rsid w:val="005A2FC1"/>
    <w:rsid w:val="005A4807"/>
    <w:rsid w:val="005A5A80"/>
    <w:rsid w:val="005A69A8"/>
    <w:rsid w:val="005A69BE"/>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288B"/>
    <w:rsid w:val="00613A4A"/>
    <w:rsid w:val="00614157"/>
    <w:rsid w:val="00614A2A"/>
    <w:rsid w:val="00614ECD"/>
    <w:rsid w:val="00617689"/>
    <w:rsid w:val="006231D7"/>
    <w:rsid w:val="00624A71"/>
    <w:rsid w:val="00626031"/>
    <w:rsid w:val="00630C6C"/>
    <w:rsid w:val="00630ED2"/>
    <w:rsid w:val="00631935"/>
    <w:rsid w:val="00636B91"/>
    <w:rsid w:val="006373FF"/>
    <w:rsid w:val="00637833"/>
    <w:rsid w:val="00641AC4"/>
    <w:rsid w:val="00646A6F"/>
    <w:rsid w:val="00647A45"/>
    <w:rsid w:val="006509B6"/>
    <w:rsid w:val="00653397"/>
    <w:rsid w:val="006535C3"/>
    <w:rsid w:val="00653BA7"/>
    <w:rsid w:val="006553CD"/>
    <w:rsid w:val="006559F5"/>
    <w:rsid w:val="0065752A"/>
    <w:rsid w:val="00660C99"/>
    <w:rsid w:val="00661782"/>
    <w:rsid w:val="00662C11"/>
    <w:rsid w:val="0066570F"/>
    <w:rsid w:val="00672822"/>
    <w:rsid w:val="006729D2"/>
    <w:rsid w:val="00672C74"/>
    <w:rsid w:val="00673B07"/>
    <w:rsid w:val="00673BC6"/>
    <w:rsid w:val="006775B3"/>
    <w:rsid w:val="00684808"/>
    <w:rsid w:val="0068483E"/>
    <w:rsid w:val="00687967"/>
    <w:rsid w:val="00690F72"/>
    <w:rsid w:val="00695FE4"/>
    <w:rsid w:val="006A0F95"/>
    <w:rsid w:val="006A516C"/>
    <w:rsid w:val="006A6B80"/>
    <w:rsid w:val="006B1002"/>
    <w:rsid w:val="006B1301"/>
    <w:rsid w:val="006B2D92"/>
    <w:rsid w:val="006B2FEF"/>
    <w:rsid w:val="006B4B31"/>
    <w:rsid w:val="006B6581"/>
    <w:rsid w:val="006B6D6C"/>
    <w:rsid w:val="006B77B3"/>
    <w:rsid w:val="006C20C5"/>
    <w:rsid w:val="006C5DED"/>
    <w:rsid w:val="006C5ECD"/>
    <w:rsid w:val="006D0237"/>
    <w:rsid w:val="006D1520"/>
    <w:rsid w:val="006D2482"/>
    <w:rsid w:val="006D2B6D"/>
    <w:rsid w:val="006D2E02"/>
    <w:rsid w:val="006D2F0C"/>
    <w:rsid w:val="006D3604"/>
    <w:rsid w:val="006D416D"/>
    <w:rsid w:val="006D536E"/>
    <w:rsid w:val="006D5EB4"/>
    <w:rsid w:val="006E2082"/>
    <w:rsid w:val="006E3BE5"/>
    <w:rsid w:val="006E4586"/>
    <w:rsid w:val="006E5D5B"/>
    <w:rsid w:val="006E67BA"/>
    <w:rsid w:val="006F2362"/>
    <w:rsid w:val="006F47EB"/>
    <w:rsid w:val="006F4B13"/>
    <w:rsid w:val="006F4DE9"/>
    <w:rsid w:val="006F61B5"/>
    <w:rsid w:val="006F709B"/>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7BE9"/>
    <w:rsid w:val="007314F1"/>
    <w:rsid w:val="00731BE9"/>
    <w:rsid w:val="00731E2B"/>
    <w:rsid w:val="00733C32"/>
    <w:rsid w:val="007366D2"/>
    <w:rsid w:val="00737EE0"/>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3142"/>
    <w:rsid w:val="0077534E"/>
    <w:rsid w:val="007754A5"/>
    <w:rsid w:val="00777133"/>
    <w:rsid w:val="0077733C"/>
    <w:rsid w:val="0078045E"/>
    <w:rsid w:val="00780B70"/>
    <w:rsid w:val="00782502"/>
    <w:rsid w:val="0078255D"/>
    <w:rsid w:val="00782847"/>
    <w:rsid w:val="00783777"/>
    <w:rsid w:val="00783D20"/>
    <w:rsid w:val="00785232"/>
    <w:rsid w:val="0078549A"/>
    <w:rsid w:val="007862D0"/>
    <w:rsid w:val="00787100"/>
    <w:rsid w:val="007918B1"/>
    <w:rsid w:val="0079247D"/>
    <w:rsid w:val="00794F2D"/>
    <w:rsid w:val="007954D3"/>
    <w:rsid w:val="00796159"/>
    <w:rsid w:val="00797AAD"/>
    <w:rsid w:val="007A2F02"/>
    <w:rsid w:val="007A2F33"/>
    <w:rsid w:val="007A3FE1"/>
    <w:rsid w:val="007A5127"/>
    <w:rsid w:val="007A5C51"/>
    <w:rsid w:val="007B25FF"/>
    <w:rsid w:val="007B2A03"/>
    <w:rsid w:val="007B2D5B"/>
    <w:rsid w:val="007B41D7"/>
    <w:rsid w:val="007B70B5"/>
    <w:rsid w:val="007C0DB7"/>
    <w:rsid w:val="007C1A7D"/>
    <w:rsid w:val="007C1F6C"/>
    <w:rsid w:val="007C3841"/>
    <w:rsid w:val="007C4094"/>
    <w:rsid w:val="007C45C5"/>
    <w:rsid w:val="007C608D"/>
    <w:rsid w:val="007D0375"/>
    <w:rsid w:val="007D29EC"/>
    <w:rsid w:val="007D50AE"/>
    <w:rsid w:val="007D516C"/>
    <w:rsid w:val="007E1EA6"/>
    <w:rsid w:val="007E2FDE"/>
    <w:rsid w:val="007E4C1F"/>
    <w:rsid w:val="007E50CC"/>
    <w:rsid w:val="007E6851"/>
    <w:rsid w:val="007E6943"/>
    <w:rsid w:val="007F0204"/>
    <w:rsid w:val="007F0E2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27FF8"/>
    <w:rsid w:val="00831A5D"/>
    <w:rsid w:val="00831DB4"/>
    <w:rsid w:val="00834998"/>
    <w:rsid w:val="008365EC"/>
    <w:rsid w:val="00837390"/>
    <w:rsid w:val="00840A8F"/>
    <w:rsid w:val="00844176"/>
    <w:rsid w:val="00844A32"/>
    <w:rsid w:val="00846A9D"/>
    <w:rsid w:val="008503CA"/>
    <w:rsid w:val="00852BA6"/>
    <w:rsid w:val="0085308E"/>
    <w:rsid w:val="0085318D"/>
    <w:rsid w:val="0085599F"/>
    <w:rsid w:val="008565FB"/>
    <w:rsid w:val="008577FA"/>
    <w:rsid w:val="00862580"/>
    <w:rsid w:val="00862834"/>
    <w:rsid w:val="00870E97"/>
    <w:rsid w:val="00871516"/>
    <w:rsid w:val="00871E2F"/>
    <w:rsid w:val="00876284"/>
    <w:rsid w:val="008764DD"/>
    <w:rsid w:val="00877499"/>
    <w:rsid w:val="008814E9"/>
    <w:rsid w:val="00882CCA"/>
    <w:rsid w:val="00883C37"/>
    <w:rsid w:val="008841EB"/>
    <w:rsid w:val="0088688D"/>
    <w:rsid w:val="008910B2"/>
    <w:rsid w:val="00891622"/>
    <w:rsid w:val="00891C00"/>
    <w:rsid w:val="008921BE"/>
    <w:rsid w:val="00895E41"/>
    <w:rsid w:val="0089734D"/>
    <w:rsid w:val="008A0A32"/>
    <w:rsid w:val="008A1056"/>
    <w:rsid w:val="008A3A54"/>
    <w:rsid w:val="008A50CB"/>
    <w:rsid w:val="008A7CC5"/>
    <w:rsid w:val="008A7E11"/>
    <w:rsid w:val="008B0720"/>
    <w:rsid w:val="008B1C5A"/>
    <w:rsid w:val="008B1CC3"/>
    <w:rsid w:val="008B1E0B"/>
    <w:rsid w:val="008B206C"/>
    <w:rsid w:val="008B34AA"/>
    <w:rsid w:val="008B4335"/>
    <w:rsid w:val="008B5413"/>
    <w:rsid w:val="008B56DF"/>
    <w:rsid w:val="008B5B2C"/>
    <w:rsid w:val="008B5EFB"/>
    <w:rsid w:val="008B69DC"/>
    <w:rsid w:val="008C4728"/>
    <w:rsid w:val="008C7959"/>
    <w:rsid w:val="008D1052"/>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102"/>
    <w:rsid w:val="00907D1C"/>
    <w:rsid w:val="00907DD7"/>
    <w:rsid w:val="00910BBC"/>
    <w:rsid w:val="0091182D"/>
    <w:rsid w:val="00911DA2"/>
    <w:rsid w:val="009149B0"/>
    <w:rsid w:val="00915081"/>
    <w:rsid w:val="00915A4A"/>
    <w:rsid w:val="009165D6"/>
    <w:rsid w:val="00917D6F"/>
    <w:rsid w:val="00921504"/>
    <w:rsid w:val="00921E12"/>
    <w:rsid w:val="00922352"/>
    <w:rsid w:val="0092710C"/>
    <w:rsid w:val="0093112B"/>
    <w:rsid w:val="0093298F"/>
    <w:rsid w:val="00933B73"/>
    <w:rsid w:val="009354F2"/>
    <w:rsid w:val="009370A3"/>
    <w:rsid w:val="00937BB0"/>
    <w:rsid w:val="0094022B"/>
    <w:rsid w:val="00941E05"/>
    <w:rsid w:val="00942D63"/>
    <w:rsid w:val="0094437B"/>
    <w:rsid w:val="009455DB"/>
    <w:rsid w:val="00945DB2"/>
    <w:rsid w:val="00947EE3"/>
    <w:rsid w:val="009511D6"/>
    <w:rsid w:val="00951ED7"/>
    <w:rsid w:val="009538BF"/>
    <w:rsid w:val="00954428"/>
    <w:rsid w:val="00954541"/>
    <w:rsid w:val="00954C0F"/>
    <w:rsid w:val="00956218"/>
    <w:rsid w:val="00956C4B"/>
    <w:rsid w:val="00957E64"/>
    <w:rsid w:val="00957F9B"/>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42F6"/>
    <w:rsid w:val="009A585C"/>
    <w:rsid w:val="009A6766"/>
    <w:rsid w:val="009A692C"/>
    <w:rsid w:val="009A7E10"/>
    <w:rsid w:val="009B1CEB"/>
    <w:rsid w:val="009B2058"/>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27DD"/>
    <w:rsid w:val="00A03E32"/>
    <w:rsid w:val="00A075B0"/>
    <w:rsid w:val="00A1102C"/>
    <w:rsid w:val="00A11259"/>
    <w:rsid w:val="00A12B76"/>
    <w:rsid w:val="00A13FC8"/>
    <w:rsid w:val="00A14369"/>
    <w:rsid w:val="00A154D5"/>
    <w:rsid w:val="00A16B48"/>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8DF"/>
    <w:rsid w:val="00A34C17"/>
    <w:rsid w:val="00A34EAB"/>
    <w:rsid w:val="00A366F5"/>
    <w:rsid w:val="00A37CD5"/>
    <w:rsid w:val="00A41560"/>
    <w:rsid w:val="00A41FB2"/>
    <w:rsid w:val="00A43105"/>
    <w:rsid w:val="00A43870"/>
    <w:rsid w:val="00A43A02"/>
    <w:rsid w:val="00A468F1"/>
    <w:rsid w:val="00A471D7"/>
    <w:rsid w:val="00A541ED"/>
    <w:rsid w:val="00A5551D"/>
    <w:rsid w:val="00A55EEC"/>
    <w:rsid w:val="00A562DC"/>
    <w:rsid w:val="00A56E11"/>
    <w:rsid w:val="00A56E9B"/>
    <w:rsid w:val="00A56F27"/>
    <w:rsid w:val="00A57518"/>
    <w:rsid w:val="00A60C80"/>
    <w:rsid w:val="00A66F1F"/>
    <w:rsid w:val="00A7046E"/>
    <w:rsid w:val="00A7144A"/>
    <w:rsid w:val="00A71824"/>
    <w:rsid w:val="00A718EE"/>
    <w:rsid w:val="00A73448"/>
    <w:rsid w:val="00A7389A"/>
    <w:rsid w:val="00A76C0A"/>
    <w:rsid w:val="00A835B8"/>
    <w:rsid w:val="00A86F1C"/>
    <w:rsid w:val="00A90107"/>
    <w:rsid w:val="00A9174A"/>
    <w:rsid w:val="00A92A07"/>
    <w:rsid w:val="00A93054"/>
    <w:rsid w:val="00A94B68"/>
    <w:rsid w:val="00A969CC"/>
    <w:rsid w:val="00A96C8D"/>
    <w:rsid w:val="00A9708B"/>
    <w:rsid w:val="00AA34A6"/>
    <w:rsid w:val="00AA3A72"/>
    <w:rsid w:val="00AA45BA"/>
    <w:rsid w:val="00AB1854"/>
    <w:rsid w:val="00AB2BBA"/>
    <w:rsid w:val="00AB3EB4"/>
    <w:rsid w:val="00AB4677"/>
    <w:rsid w:val="00AB6AE8"/>
    <w:rsid w:val="00AC16D2"/>
    <w:rsid w:val="00AC24BD"/>
    <w:rsid w:val="00AC5779"/>
    <w:rsid w:val="00AC7190"/>
    <w:rsid w:val="00AD0FC4"/>
    <w:rsid w:val="00AD3D79"/>
    <w:rsid w:val="00AD44DF"/>
    <w:rsid w:val="00AD48AA"/>
    <w:rsid w:val="00AD5B91"/>
    <w:rsid w:val="00AD5C75"/>
    <w:rsid w:val="00AD6AEF"/>
    <w:rsid w:val="00AE0055"/>
    <w:rsid w:val="00AE091D"/>
    <w:rsid w:val="00AE1566"/>
    <w:rsid w:val="00AE3B88"/>
    <w:rsid w:val="00AE4C8F"/>
    <w:rsid w:val="00AE5675"/>
    <w:rsid w:val="00AE57EC"/>
    <w:rsid w:val="00AE64F9"/>
    <w:rsid w:val="00AF1C04"/>
    <w:rsid w:val="00AF2547"/>
    <w:rsid w:val="00AF254A"/>
    <w:rsid w:val="00AF36C9"/>
    <w:rsid w:val="00AF5053"/>
    <w:rsid w:val="00AF5DF5"/>
    <w:rsid w:val="00AF755E"/>
    <w:rsid w:val="00B02EDD"/>
    <w:rsid w:val="00B039A0"/>
    <w:rsid w:val="00B04603"/>
    <w:rsid w:val="00B0569D"/>
    <w:rsid w:val="00B0668F"/>
    <w:rsid w:val="00B1092B"/>
    <w:rsid w:val="00B10B94"/>
    <w:rsid w:val="00B111A5"/>
    <w:rsid w:val="00B117F2"/>
    <w:rsid w:val="00B13379"/>
    <w:rsid w:val="00B13C6F"/>
    <w:rsid w:val="00B14D75"/>
    <w:rsid w:val="00B15DBA"/>
    <w:rsid w:val="00B164D8"/>
    <w:rsid w:val="00B16A95"/>
    <w:rsid w:val="00B2297A"/>
    <w:rsid w:val="00B230F6"/>
    <w:rsid w:val="00B23C8A"/>
    <w:rsid w:val="00B26202"/>
    <w:rsid w:val="00B300C7"/>
    <w:rsid w:val="00B30CFE"/>
    <w:rsid w:val="00B32793"/>
    <w:rsid w:val="00B33032"/>
    <w:rsid w:val="00B33D89"/>
    <w:rsid w:val="00B341CD"/>
    <w:rsid w:val="00B34F7D"/>
    <w:rsid w:val="00B355D9"/>
    <w:rsid w:val="00B404B6"/>
    <w:rsid w:val="00B414FF"/>
    <w:rsid w:val="00B4164D"/>
    <w:rsid w:val="00B41C14"/>
    <w:rsid w:val="00B43BF8"/>
    <w:rsid w:val="00B450C4"/>
    <w:rsid w:val="00B457C4"/>
    <w:rsid w:val="00B462F7"/>
    <w:rsid w:val="00B4697F"/>
    <w:rsid w:val="00B46A16"/>
    <w:rsid w:val="00B47747"/>
    <w:rsid w:val="00B47AC8"/>
    <w:rsid w:val="00B47E34"/>
    <w:rsid w:val="00B50D88"/>
    <w:rsid w:val="00B51099"/>
    <w:rsid w:val="00B51427"/>
    <w:rsid w:val="00B5564B"/>
    <w:rsid w:val="00B55A30"/>
    <w:rsid w:val="00B56A48"/>
    <w:rsid w:val="00B56B47"/>
    <w:rsid w:val="00B618A9"/>
    <w:rsid w:val="00B621AF"/>
    <w:rsid w:val="00B62DCF"/>
    <w:rsid w:val="00B652FE"/>
    <w:rsid w:val="00B65A0A"/>
    <w:rsid w:val="00B65CF6"/>
    <w:rsid w:val="00B700CC"/>
    <w:rsid w:val="00B71F87"/>
    <w:rsid w:val="00B72D73"/>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B0042"/>
    <w:rsid w:val="00BB0BAA"/>
    <w:rsid w:val="00BB1EA2"/>
    <w:rsid w:val="00BB480B"/>
    <w:rsid w:val="00BB4E62"/>
    <w:rsid w:val="00BB55EA"/>
    <w:rsid w:val="00BB6326"/>
    <w:rsid w:val="00BB7389"/>
    <w:rsid w:val="00BB7D03"/>
    <w:rsid w:val="00BC2EA1"/>
    <w:rsid w:val="00BC31E7"/>
    <w:rsid w:val="00BC34EB"/>
    <w:rsid w:val="00BC436B"/>
    <w:rsid w:val="00BC608E"/>
    <w:rsid w:val="00BC69DC"/>
    <w:rsid w:val="00BC7045"/>
    <w:rsid w:val="00BD20AE"/>
    <w:rsid w:val="00BD746F"/>
    <w:rsid w:val="00BD7AE1"/>
    <w:rsid w:val="00BD7B25"/>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7585"/>
    <w:rsid w:val="00C10549"/>
    <w:rsid w:val="00C11685"/>
    <w:rsid w:val="00C1189F"/>
    <w:rsid w:val="00C12263"/>
    <w:rsid w:val="00C12504"/>
    <w:rsid w:val="00C12CF8"/>
    <w:rsid w:val="00C136CD"/>
    <w:rsid w:val="00C13D67"/>
    <w:rsid w:val="00C14903"/>
    <w:rsid w:val="00C151DF"/>
    <w:rsid w:val="00C1563D"/>
    <w:rsid w:val="00C15EB7"/>
    <w:rsid w:val="00C1626D"/>
    <w:rsid w:val="00C17A3E"/>
    <w:rsid w:val="00C212B4"/>
    <w:rsid w:val="00C21746"/>
    <w:rsid w:val="00C220E6"/>
    <w:rsid w:val="00C22466"/>
    <w:rsid w:val="00C23427"/>
    <w:rsid w:val="00C23F73"/>
    <w:rsid w:val="00C25016"/>
    <w:rsid w:val="00C2517F"/>
    <w:rsid w:val="00C26333"/>
    <w:rsid w:val="00C264E6"/>
    <w:rsid w:val="00C26E37"/>
    <w:rsid w:val="00C271E6"/>
    <w:rsid w:val="00C32C97"/>
    <w:rsid w:val="00C32DF0"/>
    <w:rsid w:val="00C33A18"/>
    <w:rsid w:val="00C353F8"/>
    <w:rsid w:val="00C35A54"/>
    <w:rsid w:val="00C368E8"/>
    <w:rsid w:val="00C416DB"/>
    <w:rsid w:val="00C423B7"/>
    <w:rsid w:val="00C42887"/>
    <w:rsid w:val="00C42ACD"/>
    <w:rsid w:val="00C42C49"/>
    <w:rsid w:val="00C446A5"/>
    <w:rsid w:val="00C45150"/>
    <w:rsid w:val="00C46737"/>
    <w:rsid w:val="00C52004"/>
    <w:rsid w:val="00C57B6E"/>
    <w:rsid w:val="00C62D9D"/>
    <w:rsid w:val="00C6333E"/>
    <w:rsid w:val="00C633A8"/>
    <w:rsid w:val="00C64DE5"/>
    <w:rsid w:val="00C65AAE"/>
    <w:rsid w:val="00C65E99"/>
    <w:rsid w:val="00C66A4D"/>
    <w:rsid w:val="00C67DB2"/>
    <w:rsid w:val="00C7141D"/>
    <w:rsid w:val="00C72945"/>
    <w:rsid w:val="00C75E3A"/>
    <w:rsid w:val="00C77378"/>
    <w:rsid w:val="00C77C68"/>
    <w:rsid w:val="00C82E0E"/>
    <w:rsid w:val="00C85115"/>
    <w:rsid w:val="00C86896"/>
    <w:rsid w:val="00C86AE5"/>
    <w:rsid w:val="00C90DD6"/>
    <w:rsid w:val="00C933DE"/>
    <w:rsid w:val="00C95D2F"/>
    <w:rsid w:val="00C96593"/>
    <w:rsid w:val="00CA082C"/>
    <w:rsid w:val="00CA0BCB"/>
    <w:rsid w:val="00CA373F"/>
    <w:rsid w:val="00CA4038"/>
    <w:rsid w:val="00CA4451"/>
    <w:rsid w:val="00CB237D"/>
    <w:rsid w:val="00CB2A80"/>
    <w:rsid w:val="00CB2F00"/>
    <w:rsid w:val="00CB5A26"/>
    <w:rsid w:val="00CB6AC4"/>
    <w:rsid w:val="00CC10D3"/>
    <w:rsid w:val="00CC2DAC"/>
    <w:rsid w:val="00CC4858"/>
    <w:rsid w:val="00CD1C12"/>
    <w:rsid w:val="00CD1D66"/>
    <w:rsid w:val="00CD1F7F"/>
    <w:rsid w:val="00CD2774"/>
    <w:rsid w:val="00CD2B6A"/>
    <w:rsid w:val="00CD5FCA"/>
    <w:rsid w:val="00CD7CCA"/>
    <w:rsid w:val="00CE0AC5"/>
    <w:rsid w:val="00CE1DD6"/>
    <w:rsid w:val="00CE261F"/>
    <w:rsid w:val="00CE35E1"/>
    <w:rsid w:val="00CE5541"/>
    <w:rsid w:val="00CE590F"/>
    <w:rsid w:val="00CE5C53"/>
    <w:rsid w:val="00CF0573"/>
    <w:rsid w:val="00CF4607"/>
    <w:rsid w:val="00CF6767"/>
    <w:rsid w:val="00CF747C"/>
    <w:rsid w:val="00D00576"/>
    <w:rsid w:val="00D0207F"/>
    <w:rsid w:val="00D02CD4"/>
    <w:rsid w:val="00D04299"/>
    <w:rsid w:val="00D0506F"/>
    <w:rsid w:val="00D05A7A"/>
    <w:rsid w:val="00D07B78"/>
    <w:rsid w:val="00D12B80"/>
    <w:rsid w:val="00D13BD0"/>
    <w:rsid w:val="00D13D6F"/>
    <w:rsid w:val="00D1424F"/>
    <w:rsid w:val="00D165F4"/>
    <w:rsid w:val="00D1668E"/>
    <w:rsid w:val="00D16C33"/>
    <w:rsid w:val="00D177EA"/>
    <w:rsid w:val="00D20CC5"/>
    <w:rsid w:val="00D217AC"/>
    <w:rsid w:val="00D26601"/>
    <w:rsid w:val="00D27E4D"/>
    <w:rsid w:val="00D31BE1"/>
    <w:rsid w:val="00D35B96"/>
    <w:rsid w:val="00D36387"/>
    <w:rsid w:val="00D37973"/>
    <w:rsid w:val="00D40EAC"/>
    <w:rsid w:val="00D41F46"/>
    <w:rsid w:val="00D4222D"/>
    <w:rsid w:val="00D42754"/>
    <w:rsid w:val="00D44716"/>
    <w:rsid w:val="00D455A4"/>
    <w:rsid w:val="00D474E1"/>
    <w:rsid w:val="00D51DD0"/>
    <w:rsid w:val="00D5265D"/>
    <w:rsid w:val="00D52D6B"/>
    <w:rsid w:val="00D60415"/>
    <w:rsid w:val="00D62523"/>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B53"/>
    <w:rsid w:val="00DA1FCE"/>
    <w:rsid w:val="00DA239C"/>
    <w:rsid w:val="00DA433D"/>
    <w:rsid w:val="00DA58AF"/>
    <w:rsid w:val="00DA7141"/>
    <w:rsid w:val="00DA744D"/>
    <w:rsid w:val="00DA7DEB"/>
    <w:rsid w:val="00DB3228"/>
    <w:rsid w:val="00DB3721"/>
    <w:rsid w:val="00DB3D04"/>
    <w:rsid w:val="00DB57B4"/>
    <w:rsid w:val="00DC07AE"/>
    <w:rsid w:val="00DC10A1"/>
    <w:rsid w:val="00DC15CB"/>
    <w:rsid w:val="00DC1AC5"/>
    <w:rsid w:val="00DC3534"/>
    <w:rsid w:val="00DC499A"/>
    <w:rsid w:val="00DC5819"/>
    <w:rsid w:val="00DC64F8"/>
    <w:rsid w:val="00DC72F1"/>
    <w:rsid w:val="00DD00BE"/>
    <w:rsid w:val="00DD02D4"/>
    <w:rsid w:val="00DD0953"/>
    <w:rsid w:val="00DD0F2E"/>
    <w:rsid w:val="00DD1B1A"/>
    <w:rsid w:val="00DD1CB9"/>
    <w:rsid w:val="00DD1F77"/>
    <w:rsid w:val="00DD23E0"/>
    <w:rsid w:val="00DD2637"/>
    <w:rsid w:val="00DD2F35"/>
    <w:rsid w:val="00DD696D"/>
    <w:rsid w:val="00DD7872"/>
    <w:rsid w:val="00DE0896"/>
    <w:rsid w:val="00DE0AD5"/>
    <w:rsid w:val="00DE7E62"/>
    <w:rsid w:val="00DF1A49"/>
    <w:rsid w:val="00DF1C2B"/>
    <w:rsid w:val="00DF2F6B"/>
    <w:rsid w:val="00DF3993"/>
    <w:rsid w:val="00DF6E16"/>
    <w:rsid w:val="00E00218"/>
    <w:rsid w:val="00E006C8"/>
    <w:rsid w:val="00E018E1"/>
    <w:rsid w:val="00E0333C"/>
    <w:rsid w:val="00E0484E"/>
    <w:rsid w:val="00E07AC4"/>
    <w:rsid w:val="00E10305"/>
    <w:rsid w:val="00E1062C"/>
    <w:rsid w:val="00E1136D"/>
    <w:rsid w:val="00E116BA"/>
    <w:rsid w:val="00E11D27"/>
    <w:rsid w:val="00E11D29"/>
    <w:rsid w:val="00E140A6"/>
    <w:rsid w:val="00E15447"/>
    <w:rsid w:val="00E15B7B"/>
    <w:rsid w:val="00E16ACD"/>
    <w:rsid w:val="00E17CD4"/>
    <w:rsid w:val="00E20773"/>
    <w:rsid w:val="00E2107F"/>
    <w:rsid w:val="00E2163B"/>
    <w:rsid w:val="00E23059"/>
    <w:rsid w:val="00E231E0"/>
    <w:rsid w:val="00E30352"/>
    <w:rsid w:val="00E325B0"/>
    <w:rsid w:val="00E33146"/>
    <w:rsid w:val="00E374D1"/>
    <w:rsid w:val="00E37F50"/>
    <w:rsid w:val="00E40942"/>
    <w:rsid w:val="00E46666"/>
    <w:rsid w:val="00E50D80"/>
    <w:rsid w:val="00E50E6F"/>
    <w:rsid w:val="00E51035"/>
    <w:rsid w:val="00E5218A"/>
    <w:rsid w:val="00E53438"/>
    <w:rsid w:val="00E539B3"/>
    <w:rsid w:val="00E5592C"/>
    <w:rsid w:val="00E55EC8"/>
    <w:rsid w:val="00E56469"/>
    <w:rsid w:val="00E56D02"/>
    <w:rsid w:val="00E57209"/>
    <w:rsid w:val="00E5727D"/>
    <w:rsid w:val="00E57FAB"/>
    <w:rsid w:val="00E670D3"/>
    <w:rsid w:val="00E713A7"/>
    <w:rsid w:val="00E72404"/>
    <w:rsid w:val="00E72FF6"/>
    <w:rsid w:val="00E73990"/>
    <w:rsid w:val="00E74A15"/>
    <w:rsid w:val="00E7567F"/>
    <w:rsid w:val="00E81F3E"/>
    <w:rsid w:val="00E85807"/>
    <w:rsid w:val="00E86211"/>
    <w:rsid w:val="00E86ACB"/>
    <w:rsid w:val="00E900E0"/>
    <w:rsid w:val="00E90628"/>
    <w:rsid w:val="00E9122B"/>
    <w:rsid w:val="00E91890"/>
    <w:rsid w:val="00E93CFE"/>
    <w:rsid w:val="00E953B9"/>
    <w:rsid w:val="00E95E1D"/>
    <w:rsid w:val="00EA0D43"/>
    <w:rsid w:val="00EA0EBB"/>
    <w:rsid w:val="00EA1619"/>
    <w:rsid w:val="00EA49CE"/>
    <w:rsid w:val="00EA4CBA"/>
    <w:rsid w:val="00EA6CD3"/>
    <w:rsid w:val="00EA7EDF"/>
    <w:rsid w:val="00EB184B"/>
    <w:rsid w:val="00EB27FB"/>
    <w:rsid w:val="00EC03E6"/>
    <w:rsid w:val="00EC218F"/>
    <w:rsid w:val="00EC53D6"/>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2696"/>
    <w:rsid w:val="00EF55B6"/>
    <w:rsid w:val="00F00E88"/>
    <w:rsid w:val="00F01691"/>
    <w:rsid w:val="00F019FA"/>
    <w:rsid w:val="00F02EB7"/>
    <w:rsid w:val="00F03FAA"/>
    <w:rsid w:val="00F051CA"/>
    <w:rsid w:val="00F0662E"/>
    <w:rsid w:val="00F066C5"/>
    <w:rsid w:val="00F06F21"/>
    <w:rsid w:val="00F070EA"/>
    <w:rsid w:val="00F1501C"/>
    <w:rsid w:val="00F1504D"/>
    <w:rsid w:val="00F15773"/>
    <w:rsid w:val="00F1588A"/>
    <w:rsid w:val="00F1685F"/>
    <w:rsid w:val="00F17360"/>
    <w:rsid w:val="00F23C9C"/>
    <w:rsid w:val="00F25C34"/>
    <w:rsid w:val="00F2652E"/>
    <w:rsid w:val="00F27363"/>
    <w:rsid w:val="00F30608"/>
    <w:rsid w:val="00F30A0A"/>
    <w:rsid w:val="00F32129"/>
    <w:rsid w:val="00F32822"/>
    <w:rsid w:val="00F32ADC"/>
    <w:rsid w:val="00F34C66"/>
    <w:rsid w:val="00F352DD"/>
    <w:rsid w:val="00F35567"/>
    <w:rsid w:val="00F40716"/>
    <w:rsid w:val="00F40762"/>
    <w:rsid w:val="00F40F20"/>
    <w:rsid w:val="00F418C2"/>
    <w:rsid w:val="00F42208"/>
    <w:rsid w:val="00F449A8"/>
    <w:rsid w:val="00F44B3E"/>
    <w:rsid w:val="00F509C9"/>
    <w:rsid w:val="00F51164"/>
    <w:rsid w:val="00F53042"/>
    <w:rsid w:val="00F53217"/>
    <w:rsid w:val="00F53508"/>
    <w:rsid w:val="00F53B91"/>
    <w:rsid w:val="00F542FA"/>
    <w:rsid w:val="00F5586F"/>
    <w:rsid w:val="00F561A8"/>
    <w:rsid w:val="00F63176"/>
    <w:rsid w:val="00F64D33"/>
    <w:rsid w:val="00F652EB"/>
    <w:rsid w:val="00F669EB"/>
    <w:rsid w:val="00F70443"/>
    <w:rsid w:val="00F7097D"/>
    <w:rsid w:val="00F716EF"/>
    <w:rsid w:val="00F77D50"/>
    <w:rsid w:val="00F8059E"/>
    <w:rsid w:val="00F81A0A"/>
    <w:rsid w:val="00F838F0"/>
    <w:rsid w:val="00F858D1"/>
    <w:rsid w:val="00F85A24"/>
    <w:rsid w:val="00F87A26"/>
    <w:rsid w:val="00F9016C"/>
    <w:rsid w:val="00F929ED"/>
    <w:rsid w:val="00F9305D"/>
    <w:rsid w:val="00F94D89"/>
    <w:rsid w:val="00F9522F"/>
    <w:rsid w:val="00F96902"/>
    <w:rsid w:val="00FA2346"/>
    <w:rsid w:val="00FA37DC"/>
    <w:rsid w:val="00FA3AB1"/>
    <w:rsid w:val="00FA3B62"/>
    <w:rsid w:val="00FA4EC5"/>
    <w:rsid w:val="00FA5EE1"/>
    <w:rsid w:val="00FB1472"/>
    <w:rsid w:val="00FC15DD"/>
    <w:rsid w:val="00FC3C5A"/>
    <w:rsid w:val="00FC3C7A"/>
    <w:rsid w:val="00FC4BE9"/>
    <w:rsid w:val="00FC6839"/>
    <w:rsid w:val="00FC6FCC"/>
    <w:rsid w:val="00FC745E"/>
    <w:rsid w:val="00FD01FC"/>
    <w:rsid w:val="00FD044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39"/>
    <w:rsid w:val="00B43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568">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5E59-368B-4656-A957-EFF6CA5C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9576</Words>
  <Characters>5459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Kaspars Lore</cp:lastModifiedBy>
  <cp:revision>114</cp:revision>
  <cp:lastPrinted>2020-03-18T16:30:00Z</cp:lastPrinted>
  <dcterms:created xsi:type="dcterms:W3CDTF">2020-05-18T12:01:00Z</dcterms:created>
  <dcterms:modified xsi:type="dcterms:W3CDTF">2020-06-11T16:42:00Z</dcterms:modified>
</cp:coreProperties>
</file>