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6381" w14:textId="77777777" w:rsidR="00ED1537" w:rsidRDefault="00ED1537" w:rsidP="00B16899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009915E6" w14:textId="77777777" w:rsidR="00B16899" w:rsidRDefault="00B16899" w:rsidP="00B16899">
      <w:pPr>
        <w:jc w:val="right"/>
        <w:rPr>
          <w:sz w:val="28"/>
          <w:szCs w:val="28"/>
        </w:rPr>
      </w:pPr>
    </w:p>
    <w:p w14:paraId="0BE9B75B" w14:textId="77777777" w:rsidR="00B16899" w:rsidRPr="00B16899" w:rsidRDefault="00B16899" w:rsidP="00B16899">
      <w:pPr>
        <w:jc w:val="right"/>
        <w:rPr>
          <w:sz w:val="28"/>
          <w:szCs w:val="28"/>
        </w:rPr>
      </w:pPr>
    </w:p>
    <w:p w14:paraId="202BC447" w14:textId="77777777" w:rsidR="00ED1537" w:rsidRPr="00B16899" w:rsidRDefault="00ED1537" w:rsidP="001922CD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4A1588D5" w14:textId="77777777" w:rsidR="001A2715" w:rsidRPr="00B16899" w:rsidRDefault="00ED1537" w:rsidP="001A2715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</w:t>
      </w:r>
      <w:r w:rsidR="003E2480">
        <w:rPr>
          <w:sz w:val="28"/>
          <w:szCs w:val="28"/>
        </w:rPr>
        <w:t>20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  <w:t>Rīkojums Nr.___</w:t>
      </w:r>
      <w:r w:rsidRPr="00B16899">
        <w:rPr>
          <w:sz w:val="28"/>
          <w:szCs w:val="28"/>
        </w:rPr>
        <w:t>_</w:t>
      </w:r>
    </w:p>
    <w:p w14:paraId="372F3BF1" w14:textId="77777777" w:rsidR="00ED1537" w:rsidRDefault="00ED1537" w:rsidP="001A2715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 w:rsidR="008E5C23"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2A1B6591" w14:textId="77777777" w:rsidR="001A2715" w:rsidRDefault="001A2715" w:rsidP="001A2715">
      <w:pPr>
        <w:spacing w:before="120"/>
        <w:jc w:val="both"/>
        <w:rPr>
          <w:sz w:val="28"/>
          <w:szCs w:val="28"/>
        </w:rPr>
      </w:pPr>
    </w:p>
    <w:p w14:paraId="78143D6B" w14:textId="77777777" w:rsidR="001A2715" w:rsidRPr="00B16899" w:rsidRDefault="001A2715" w:rsidP="001A2715">
      <w:pPr>
        <w:spacing w:before="120"/>
        <w:jc w:val="both"/>
        <w:rPr>
          <w:sz w:val="28"/>
          <w:szCs w:val="28"/>
        </w:rPr>
      </w:pPr>
    </w:p>
    <w:p w14:paraId="3B853898" w14:textId="49032174" w:rsidR="00ED1537" w:rsidRDefault="00FE77EF" w:rsidP="00D72B98">
      <w:pPr>
        <w:jc w:val="center"/>
        <w:outlineLvl w:val="3"/>
        <w:rPr>
          <w:b/>
          <w:bCs/>
          <w:sz w:val="28"/>
          <w:szCs w:val="28"/>
        </w:rPr>
      </w:pPr>
      <w:bookmarkStart w:id="0" w:name="OLE_LINK2"/>
      <w:bookmarkStart w:id="1" w:name="OLE_LINK1"/>
      <w:r w:rsidRPr="00A62277">
        <w:rPr>
          <w:b/>
          <w:sz w:val="28"/>
          <w:szCs w:val="28"/>
        </w:rPr>
        <w:t>Par Jūrmalas pilsētas pašvaldībai piekrītošo būvju, kas atrodas uz valsts zemesgabala</w:t>
      </w:r>
      <w:bookmarkStart w:id="2" w:name="_GoBack"/>
      <w:bookmarkEnd w:id="2"/>
      <w:r w:rsidRPr="00A62277">
        <w:rPr>
          <w:b/>
          <w:sz w:val="28"/>
          <w:szCs w:val="28"/>
        </w:rPr>
        <w:t xml:space="preserve"> Tukuma ielā 16/18, Jūrmalā, pārņemšanu valsts īpašumā un </w:t>
      </w:r>
      <w:r w:rsidR="002B1C4D">
        <w:rPr>
          <w:b/>
          <w:sz w:val="28"/>
          <w:szCs w:val="28"/>
        </w:rPr>
        <w:t>valsts</w:t>
      </w:r>
      <w:r w:rsidR="0027016D">
        <w:rPr>
          <w:b/>
          <w:sz w:val="28"/>
          <w:szCs w:val="28"/>
        </w:rPr>
        <w:t xml:space="preserve"> </w:t>
      </w:r>
      <w:r w:rsidRPr="00A62277">
        <w:rPr>
          <w:b/>
          <w:sz w:val="28"/>
          <w:szCs w:val="28"/>
        </w:rPr>
        <w:t>īpašuma objekta nodošanu privatizācijai</w:t>
      </w:r>
      <w:r w:rsidR="003C2D02" w:rsidRPr="00B16899">
        <w:rPr>
          <w:b/>
          <w:bCs/>
          <w:sz w:val="28"/>
          <w:szCs w:val="28"/>
        </w:rPr>
        <w:t xml:space="preserve"> </w:t>
      </w:r>
      <w:bookmarkEnd w:id="0"/>
      <w:bookmarkEnd w:id="1"/>
    </w:p>
    <w:p w14:paraId="00D8E97A" w14:textId="77777777" w:rsidR="00B16899" w:rsidRPr="00B16899" w:rsidRDefault="00B16899" w:rsidP="00565AB1">
      <w:pPr>
        <w:spacing w:line="293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1C81A106" w14:textId="75FC9003" w:rsidR="00BA3773" w:rsidRPr="00A62277" w:rsidRDefault="00BA3773" w:rsidP="00FC4277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52B0B">
        <w:rPr>
          <w:sz w:val="28"/>
          <w:szCs w:val="28"/>
        </w:rPr>
        <w:t>Saskaņā ar Publiskas personas mantas atsavināšanas likuma 42.panta otro daļu, 42.</w:t>
      </w:r>
      <w:r w:rsidRPr="00B52B0B">
        <w:rPr>
          <w:sz w:val="28"/>
          <w:szCs w:val="28"/>
          <w:vertAlign w:val="superscript"/>
        </w:rPr>
        <w:t>1</w:t>
      </w:r>
      <w:r w:rsidRPr="00B52B0B">
        <w:rPr>
          <w:sz w:val="28"/>
          <w:szCs w:val="28"/>
        </w:rPr>
        <w:t xml:space="preserve"> pantu </w:t>
      </w:r>
      <w:r w:rsidR="000F4F6A" w:rsidRPr="00B52B0B">
        <w:rPr>
          <w:sz w:val="28"/>
          <w:szCs w:val="28"/>
        </w:rPr>
        <w:t xml:space="preserve">un 43.pantu </w:t>
      </w:r>
      <w:r w:rsidRPr="00B52B0B">
        <w:rPr>
          <w:sz w:val="28"/>
          <w:szCs w:val="28"/>
        </w:rPr>
        <w:t>pārņemt</w:t>
      </w:r>
      <w:r w:rsidRPr="00A62277">
        <w:rPr>
          <w:sz w:val="28"/>
          <w:szCs w:val="28"/>
        </w:rPr>
        <w:t xml:space="preserve"> bez atlīdzības valsts īpašumā un nodot </w:t>
      </w:r>
      <w:r w:rsidR="00B52B0B" w:rsidRPr="00A62277">
        <w:rPr>
          <w:sz w:val="28"/>
          <w:szCs w:val="28"/>
        </w:rPr>
        <w:t xml:space="preserve">valdījumā </w:t>
      </w:r>
      <w:r w:rsidR="00B52B0B">
        <w:rPr>
          <w:sz w:val="28"/>
          <w:szCs w:val="28"/>
        </w:rPr>
        <w:t>akciju sabiedrībai</w:t>
      </w:r>
      <w:r w:rsidRPr="00A62277">
        <w:rPr>
          <w:sz w:val="28"/>
          <w:szCs w:val="28"/>
        </w:rPr>
        <w:t xml:space="preserve"> "Publisko aktīvu pārvaldītājs </w:t>
      </w:r>
      <w:proofErr w:type="spellStart"/>
      <w:r w:rsidRPr="00A62277">
        <w:rPr>
          <w:sz w:val="28"/>
          <w:szCs w:val="28"/>
        </w:rPr>
        <w:t>Possessor</w:t>
      </w:r>
      <w:proofErr w:type="spellEnd"/>
      <w:r w:rsidRPr="00A62277">
        <w:rPr>
          <w:sz w:val="28"/>
          <w:szCs w:val="28"/>
        </w:rPr>
        <w:t xml:space="preserve">" </w:t>
      </w:r>
      <w:r w:rsidR="00B52B0B" w:rsidRPr="00B52B0B">
        <w:rPr>
          <w:sz w:val="28"/>
          <w:szCs w:val="28"/>
        </w:rPr>
        <w:t>valsts īpašumu privatizāciju veicošās institūcijas pienākumu</w:t>
      </w:r>
      <w:r w:rsidR="00B52B0B">
        <w:rPr>
          <w:sz w:val="28"/>
          <w:szCs w:val="28"/>
        </w:rPr>
        <w:t xml:space="preserve"> izpildei,</w:t>
      </w:r>
      <w:r w:rsidR="00B52B0B" w:rsidRPr="00B52B0B">
        <w:rPr>
          <w:sz w:val="28"/>
          <w:szCs w:val="28"/>
        </w:rPr>
        <w:t xml:space="preserve"> </w:t>
      </w:r>
      <w:r w:rsidR="00FC4277" w:rsidRPr="00A62277">
        <w:rPr>
          <w:sz w:val="28"/>
          <w:szCs w:val="28"/>
        </w:rPr>
        <w:t>Jūrmalas pilsētas</w:t>
      </w:r>
      <w:r w:rsidRPr="00A62277">
        <w:rPr>
          <w:sz w:val="28"/>
          <w:szCs w:val="28"/>
        </w:rPr>
        <w:t xml:space="preserve"> pašvaldībai piekrītoš</w:t>
      </w:r>
      <w:r w:rsidR="00FC4277" w:rsidRPr="00A62277">
        <w:rPr>
          <w:sz w:val="28"/>
          <w:szCs w:val="28"/>
        </w:rPr>
        <w:t>o</w:t>
      </w:r>
      <w:r w:rsidRPr="00A62277">
        <w:rPr>
          <w:sz w:val="28"/>
          <w:szCs w:val="28"/>
        </w:rPr>
        <w:t xml:space="preserve"> nekustamo īpašumu </w:t>
      </w:r>
      <w:r w:rsidR="0066489C">
        <w:rPr>
          <w:sz w:val="28"/>
          <w:szCs w:val="28"/>
        </w:rPr>
        <w:t>–</w:t>
      </w:r>
      <w:r w:rsidR="00FC4277" w:rsidRPr="00A62277">
        <w:rPr>
          <w:sz w:val="28"/>
          <w:szCs w:val="28"/>
        </w:rPr>
        <w:t xml:space="preserve"> </w:t>
      </w:r>
      <w:r w:rsidR="00B52B0B">
        <w:rPr>
          <w:sz w:val="28"/>
          <w:szCs w:val="28"/>
        </w:rPr>
        <w:t>kinoteātri</w:t>
      </w:r>
      <w:r w:rsidRPr="00A62277">
        <w:rPr>
          <w:sz w:val="28"/>
          <w:szCs w:val="28"/>
        </w:rPr>
        <w:t xml:space="preserve"> (būv</w:t>
      </w:r>
      <w:r w:rsidR="00B52B0B">
        <w:rPr>
          <w:sz w:val="28"/>
          <w:szCs w:val="28"/>
        </w:rPr>
        <w:t>es</w:t>
      </w:r>
      <w:r w:rsidRPr="00A62277">
        <w:rPr>
          <w:sz w:val="28"/>
          <w:szCs w:val="28"/>
        </w:rPr>
        <w:t xml:space="preserve"> kadastra apzīmējum</w:t>
      </w:r>
      <w:r w:rsidR="00B52B0B">
        <w:rPr>
          <w:sz w:val="28"/>
          <w:szCs w:val="28"/>
        </w:rPr>
        <w:t>s</w:t>
      </w:r>
      <w:r w:rsidRPr="00A62277">
        <w:rPr>
          <w:sz w:val="28"/>
          <w:szCs w:val="28"/>
        </w:rPr>
        <w:t xml:space="preserve"> 1300</w:t>
      </w:r>
      <w:r w:rsidR="00C76C05">
        <w:rPr>
          <w:sz w:val="28"/>
          <w:szCs w:val="28"/>
        </w:rPr>
        <w:t xml:space="preserve"> </w:t>
      </w:r>
      <w:r w:rsidRPr="00A62277">
        <w:rPr>
          <w:sz w:val="28"/>
          <w:szCs w:val="28"/>
        </w:rPr>
        <w:t>026</w:t>
      </w:r>
      <w:r w:rsidR="00C76C05">
        <w:rPr>
          <w:sz w:val="28"/>
          <w:szCs w:val="28"/>
        </w:rPr>
        <w:t xml:space="preserve"> </w:t>
      </w:r>
      <w:r w:rsidRPr="00A62277">
        <w:rPr>
          <w:sz w:val="28"/>
          <w:szCs w:val="28"/>
        </w:rPr>
        <w:t>4607</w:t>
      </w:r>
      <w:r w:rsidR="00C76C05">
        <w:rPr>
          <w:sz w:val="28"/>
          <w:szCs w:val="28"/>
        </w:rPr>
        <w:t xml:space="preserve"> </w:t>
      </w:r>
      <w:r w:rsidRPr="00A62277">
        <w:rPr>
          <w:sz w:val="28"/>
          <w:szCs w:val="28"/>
        </w:rPr>
        <w:t>001</w:t>
      </w:r>
      <w:r w:rsidR="00B52B0B">
        <w:rPr>
          <w:sz w:val="28"/>
          <w:szCs w:val="28"/>
        </w:rPr>
        <w:t>)</w:t>
      </w:r>
      <w:r w:rsidRPr="00A62277">
        <w:rPr>
          <w:sz w:val="28"/>
          <w:szCs w:val="28"/>
        </w:rPr>
        <w:t xml:space="preserve"> un </w:t>
      </w:r>
      <w:r w:rsidR="00B52B0B">
        <w:rPr>
          <w:sz w:val="28"/>
          <w:szCs w:val="28"/>
        </w:rPr>
        <w:t xml:space="preserve">šķūni (būves kadastra apzīmējums </w:t>
      </w:r>
      <w:r w:rsidRPr="00A62277">
        <w:rPr>
          <w:sz w:val="28"/>
          <w:szCs w:val="28"/>
        </w:rPr>
        <w:t>1300</w:t>
      </w:r>
      <w:r w:rsidR="00C76C05">
        <w:rPr>
          <w:sz w:val="28"/>
          <w:szCs w:val="28"/>
        </w:rPr>
        <w:t xml:space="preserve"> </w:t>
      </w:r>
      <w:r w:rsidRPr="00A62277">
        <w:rPr>
          <w:sz w:val="28"/>
          <w:szCs w:val="28"/>
        </w:rPr>
        <w:t>026</w:t>
      </w:r>
      <w:r w:rsidR="00C76C05">
        <w:rPr>
          <w:sz w:val="28"/>
          <w:szCs w:val="28"/>
        </w:rPr>
        <w:t xml:space="preserve"> </w:t>
      </w:r>
      <w:r w:rsidRPr="00A62277">
        <w:rPr>
          <w:sz w:val="28"/>
          <w:szCs w:val="28"/>
        </w:rPr>
        <w:t>4607</w:t>
      </w:r>
      <w:r w:rsidR="00C76C05">
        <w:rPr>
          <w:sz w:val="28"/>
          <w:szCs w:val="28"/>
        </w:rPr>
        <w:t xml:space="preserve"> </w:t>
      </w:r>
      <w:r w:rsidRPr="00A62277">
        <w:rPr>
          <w:sz w:val="28"/>
          <w:szCs w:val="28"/>
        </w:rPr>
        <w:t>002)</w:t>
      </w:r>
      <w:r w:rsidR="00505D60">
        <w:rPr>
          <w:sz w:val="28"/>
          <w:szCs w:val="28"/>
        </w:rPr>
        <w:t xml:space="preserve"> - </w:t>
      </w:r>
      <w:r w:rsidR="00505D60" w:rsidRPr="00505D60">
        <w:rPr>
          <w:sz w:val="28"/>
          <w:szCs w:val="28"/>
        </w:rPr>
        <w:t>Tukuma ielā 16/18, Jūrmalā</w:t>
      </w:r>
      <w:r w:rsidR="000F4F6A" w:rsidRPr="00A62277">
        <w:rPr>
          <w:sz w:val="28"/>
          <w:szCs w:val="28"/>
        </w:rPr>
        <w:t xml:space="preserve">, kas atrodas uz </w:t>
      </w:r>
      <w:r w:rsidR="002A369D">
        <w:rPr>
          <w:sz w:val="28"/>
          <w:szCs w:val="28"/>
        </w:rPr>
        <w:t xml:space="preserve">valsts </w:t>
      </w:r>
      <w:r w:rsidR="000F4F6A" w:rsidRPr="00A62277">
        <w:rPr>
          <w:sz w:val="28"/>
          <w:szCs w:val="28"/>
        </w:rPr>
        <w:t>zemesgabala (nekustamā īpašuma kadastra Nr.</w:t>
      </w:r>
      <w:r w:rsidR="00C76C05">
        <w:rPr>
          <w:sz w:val="28"/>
          <w:szCs w:val="28"/>
        </w:rPr>
        <w:t xml:space="preserve"> </w:t>
      </w:r>
      <w:r w:rsidR="000F4F6A" w:rsidRPr="00A62277">
        <w:rPr>
          <w:sz w:val="28"/>
          <w:szCs w:val="28"/>
        </w:rPr>
        <w:t>1300</w:t>
      </w:r>
      <w:r w:rsidR="00C76C05">
        <w:rPr>
          <w:sz w:val="28"/>
          <w:szCs w:val="28"/>
        </w:rPr>
        <w:t xml:space="preserve"> </w:t>
      </w:r>
      <w:r w:rsidR="000F4F6A" w:rsidRPr="00A62277">
        <w:rPr>
          <w:sz w:val="28"/>
          <w:szCs w:val="28"/>
        </w:rPr>
        <w:t>026</w:t>
      </w:r>
      <w:r w:rsidR="00C76C05">
        <w:rPr>
          <w:sz w:val="28"/>
          <w:szCs w:val="28"/>
        </w:rPr>
        <w:t xml:space="preserve"> </w:t>
      </w:r>
      <w:r w:rsidR="000F4F6A" w:rsidRPr="00A62277">
        <w:rPr>
          <w:sz w:val="28"/>
          <w:szCs w:val="28"/>
        </w:rPr>
        <w:t>4607</w:t>
      </w:r>
      <w:r w:rsidR="002B67D3" w:rsidRPr="00A62277">
        <w:rPr>
          <w:sz w:val="28"/>
          <w:szCs w:val="28"/>
        </w:rPr>
        <w:t>)</w:t>
      </w:r>
      <w:r w:rsidR="000F4F6A" w:rsidRPr="00A62277">
        <w:rPr>
          <w:sz w:val="28"/>
          <w:szCs w:val="28"/>
        </w:rPr>
        <w:t xml:space="preserve"> Tukuma ielā 16/18, Jūrmalā</w:t>
      </w:r>
      <w:r w:rsidR="00C76C05">
        <w:rPr>
          <w:sz w:val="28"/>
          <w:szCs w:val="28"/>
        </w:rPr>
        <w:t xml:space="preserve">, kas </w:t>
      </w:r>
      <w:r w:rsidR="002B67D3" w:rsidRPr="00A62277">
        <w:rPr>
          <w:rFonts w:eastAsia="Times New Roman" w:cs="Tahoma"/>
          <w:sz w:val="28"/>
          <w:szCs w:val="28"/>
        </w:rPr>
        <w:t xml:space="preserve">ierakstīts zemesgrāmatā uz valsts vārda </w:t>
      </w:r>
      <w:r w:rsidR="002B67D3" w:rsidRPr="00A62277">
        <w:rPr>
          <w:sz w:val="28"/>
          <w:szCs w:val="28"/>
        </w:rPr>
        <w:t xml:space="preserve">Finanšu </w:t>
      </w:r>
      <w:r w:rsidR="002B67D3" w:rsidRPr="00A62277">
        <w:rPr>
          <w:rFonts w:eastAsia="Times New Roman" w:cs="Tahoma"/>
          <w:sz w:val="28"/>
          <w:szCs w:val="28"/>
        </w:rPr>
        <w:t>ministrijas personā</w:t>
      </w:r>
      <w:r w:rsidRPr="00A62277">
        <w:rPr>
          <w:sz w:val="28"/>
          <w:szCs w:val="28"/>
        </w:rPr>
        <w:t>.</w:t>
      </w:r>
    </w:p>
    <w:p w14:paraId="340B2365" w14:textId="77777777" w:rsidR="00BA3773" w:rsidRDefault="00BA3773" w:rsidP="00FC4277">
      <w:pPr>
        <w:pStyle w:val="ListParagraph"/>
        <w:spacing w:before="60"/>
        <w:ind w:left="284"/>
        <w:jc w:val="both"/>
        <w:rPr>
          <w:sz w:val="28"/>
          <w:szCs w:val="28"/>
        </w:rPr>
      </w:pPr>
    </w:p>
    <w:p w14:paraId="2A59B239" w14:textId="50102751" w:rsidR="00E77AD9" w:rsidRDefault="00047200" w:rsidP="00105525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570175">
        <w:rPr>
          <w:sz w:val="28"/>
          <w:szCs w:val="28"/>
        </w:rPr>
        <w:t xml:space="preserve">Saskaņā ar likuma </w:t>
      </w:r>
      <w:r w:rsidR="0066489C">
        <w:rPr>
          <w:sz w:val="28"/>
          <w:szCs w:val="28"/>
        </w:rPr>
        <w:t>“</w:t>
      </w:r>
      <w:r w:rsidRPr="00570175">
        <w:rPr>
          <w:sz w:val="28"/>
          <w:szCs w:val="28"/>
        </w:rPr>
        <w:t>Par valsts un pašvaldību īpašuma objektu privatizāciju</w:t>
      </w:r>
      <w:r w:rsidR="0066489C">
        <w:rPr>
          <w:sz w:val="28"/>
          <w:szCs w:val="28"/>
        </w:rPr>
        <w:t>”</w:t>
      </w:r>
      <w:r w:rsidRPr="00570175">
        <w:rPr>
          <w:sz w:val="28"/>
          <w:szCs w:val="28"/>
        </w:rPr>
        <w:t xml:space="preserve"> 12.panta ceturto daļu</w:t>
      </w:r>
      <w:r w:rsidR="00230BEF" w:rsidRPr="00570175">
        <w:rPr>
          <w:sz w:val="28"/>
          <w:szCs w:val="28"/>
        </w:rPr>
        <w:t xml:space="preserve">, </w:t>
      </w:r>
      <w:r w:rsidR="00A94C4D" w:rsidRPr="00570175">
        <w:rPr>
          <w:sz w:val="28"/>
          <w:szCs w:val="28"/>
        </w:rPr>
        <w:t>66.panta pirmo daļu</w:t>
      </w:r>
      <w:r w:rsidRPr="00570175">
        <w:rPr>
          <w:sz w:val="28"/>
          <w:szCs w:val="28"/>
        </w:rPr>
        <w:t xml:space="preserve"> un Valsts un pašvaldību īpašuma privatizācijas un privatizācijas sertifikātu izmantošanas pabeigšanas likuma 6.panta otro daļu nodot privatizācijai</w:t>
      </w:r>
      <w:r w:rsidR="00BD578D">
        <w:rPr>
          <w:sz w:val="28"/>
          <w:szCs w:val="28"/>
        </w:rPr>
        <w:t xml:space="preserve"> valsts</w:t>
      </w:r>
      <w:r w:rsidRPr="00570175">
        <w:rPr>
          <w:sz w:val="28"/>
          <w:szCs w:val="28"/>
        </w:rPr>
        <w:t xml:space="preserve"> </w:t>
      </w:r>
      <w:r w:rsidR="00834C60" w:rsidRPr="00570175">
        <w:rPr>
          <w:sz w:val="28"/>
          <w:szCs w:val="28"/>
        </w:rPr>
        <w:t>īpašum</w:t>
      </w:r>
      <w:r w:rsidR="00665802">
        <w:rPr>
          <w:sz w:val="28"/>
          <w:szCs w:val="28"/>
        </w:rPr>
        <w:t>a objektu</w:t>
      </w:r>
      <w:r w:rsidR="00E77AD9">
        <w:rPr>
          <w:sz w:val="28"/>
          <w:szCs w:val="28"/>
        </w:rPr>
        <w:t>:</w:t>
      </w:r>
    </w:p>
    <w:p w14:paraId="4E16EC57" w14:textId="657A6531" w:rsidR="00E77AD9" w:rsidRDefault="00B52B0B" w:rsidP="004D344B">
      <w:pPr>
        <w:pStyle w:val="ListParagraph"/>
        <w:numPr>
          <w:ilvl w:val="1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52B0B">
        <w:rPr>
          <w:sz w:val="28"/>
          <w:szCs w:val="28"/>
        </w:rPr>
        <w:t xml:space="preserve">kinoteātri (būves kadastra apzīmējums 1300 026 4607 001) un šķūni (būves kadastra apzīmējums 1300 026 4607 002) </w:t>
      </w:r>
      <w:r>
        <w:rPr>
          <w:sz w:val="28"/>
          <w:szCs w:val="28"/>
        </w:rPr>
        <w:t>-</w:t>
      </w:r>
      <w:r w:rsidR="00421C42">
        <w:rPr>
          <w:sz w:val="28"/>
          <w:szCs w:val="28"/>
        </w:rPr>
        <w:t xml:space="preserve"> </w:t>
      </w:r>
      <w:r w:rsidR="00E77AD9" w:rsidRPr="00E77AD9">
        <w:rPr>
          <w:sz w:val="28"/>
          <w:szCs w:val="28"/>
        </w:rPr>
        <w:t>Tukuma ielā 16/18, Jūrmalā</w:t>
      </w:r>
      <w:r w:rsidR="00E77AD9">
        <w:rPr>
          <w:sz w:val="28"/>
          <w:szCs w:val="28"/>
        </w:rPr>
        <w:t>;</w:t>
      </w:r>
    </w:p>
    <w:p w14:paraId="6075AD91" w14:textId="608D972B" w:rsidR="00E77AD9" w:rsidRPr="00E77AD9" w:rsidRDefault="00FD0FC9" w:rsidP="004D344B">
      <w:pPr>
        <w:pStyle w:val="ListParagraph"/>
        <w:numPr>
          <w:ilvl w:val="1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570175">
        <w:rPr>
          <w:sz w:val="28"/>
          <w:szCs w:val="28"/>
        </w:rPr>
        <w:t>nekustam</w:t>
      </w:r>
      <w:r>
        <w:rPr>
          <w:sz w:val="28"/>
          <w:szCs w:val="28"/>
        </w:rPr>
        <w:t>o</w:t>
      </w:r>
      <w:r w:rsidRPr="00570175">
        <w:rPr>
          <w:sz w:val="28"/>
          <w:szCs w:val="28"/>
        </w:rPr>
        <w:t xml:space="preserve"> īpašum</w:t>
      </w:r>
      <w:r>
        <w:rPr>
          <w:sz w:val="28"/>
          <w:szCs w:val="28"/>
        </w:rPr>
        <w:t>u</w:t>
      </w:r>
      <w:r w:rsidRPr="00570175">
        <w:rPr>
          <w:sz w:val="28"/>
          <w:szCs w:val="28"/>
        </w:rPr>
        <w:t xml:space="preserve"> </w:t>
      </w:r>
      <w:r w:rsidR="00421C42">
        <w:rPr>
          <w:sz w:val="28"/>
          <w:szCs w:val="28"/>
        </w:rPr>
        <w:t>(nekustamā īpašuma kadastr</w:t>
      </w:r>
      <w:r w:rsidR="001A4CBC">
        <w:rPr>
          <w:sz w:val="28"/>
          <w:szCs w:val="28"/>
        </w:rPr>
        <w:t>a</w:t>
      </w:r>
      <w:r w:rsidR="00421C42">
        <w:rPr>
          <w:sz w:val="28"/>
          <w:szCs w:val="28"/>
        </w:rPr>
        <w:t xml:space="preserve"> Nr. </w:t>
      </w:r>
      <w:r w:rsidR="00421C42" w:rsidRPr="00421C42">
        <w:rPr>
          <w:sz w:val="28"/>
          <w:szCs w:val="28"/>
        </w:rPr>
        <w:t>1300</w:t>
      </w:r>
      <w:r w:rsidR="00BD578D">
        <w:rPr>
          <w:sz w:val="28"/>
          <w:szCs w:val="28"/>
        </w:rPr>
        <w:t xml:space="preserve"> </w:t>
      </w:r>
      <w:r w:rsidR="00421C42" w:rsidRPr="00421C42">
        <w:rPr>
          <w:sz w:val="28"/>
          <w:szCs w:val="28"/>
        </w:rPr>
        <w:t>026</w:t>
      </w:r>
      <w:r w:rsidR="00BD578D">
        <w:rPr>
          <w:sz w:val="28"/>
          <w:szCs w:val="28"/>
        </w:rPr>
        <w:t xml:space="preserve"> </w:t>
      </w:r>
      <w:r w:rsidR="00421C42" w:rsidRPr="00421C42">
        <w:rPr>
          <w:sz w:val="28"/>
          <w:szCs w:val="28"/>
        </w:rPr>
        <w:t>4607</w:t>
      </w:r>
      <w:r w:rsidR="00421C42">
        <w:rPr>
          <w:sz w:val="28"/>
          <w:szCs w:val="28"/>
        </w:rPr>
        <w:t xml:space="preserve">) </w:t>
      </w:r>
      <w:r w:rsidR="0066489C">
        <w:rPr>
          <w:sz w:val="28"/>
          <w:szCs w:val="28"/>
        </w:rPr>
        <w:t xml:space="preserve">– </w:t>
      </w:r>
      <w:r w:rsidR="0066489C" w:rsidRPr="00570175">
        <w:rPr>
          <w:sz w:val="28"/>
          <w:szCs w:val="28"/>
        </w:rPr>
        <w:t>zemes vienību</w:t>
      </w:r>
      <w:r w:rsidR="00421C42">
        <w:rPr>
          <w:sz w:val="28"/>
          <w:szCs w:val="28"/>
        </w:rPr>
        <w:t xml:space="preserve"> (zemes vienības kadastra apzīmējums </w:t>
      </w:r>
      <w:r w:rsidR="00E77AD9" w:rsidRPr="00E77AD9">
        <w:rPr>
          <w:sz w:val="28"/>
          <w:szCs w:val="28"/>
        </w:rPr>
        <w:t>1300</w:t>
      </w:r>
      <w:r w:rsidR="00BD578D">
        <w:rPr>
          <w:sz w:val="28"/>
          <w:szCs w:val="28"/>
        </w:rPr>
        <w:t xml:space="preserve"> </w:t>
      </w:r>
      <w:r w:rsidR="00E77AD9" w:rsidRPr="00E77AD9">
        <w:rPr>
          <w:sz w:val="28"/>
          <w:szCs w:val="28"/>
        </w:rPr>
        <w:t>026</w:t>
      </w:r>
      <w:r w:rsidR="00BD578D">
        <w:rPr>
          <w:sz w:val="28"/>
          <w:szCs w:val="28"/>
        </w:rPr>
        <w:t xml:space="preserve"> </w:t>
      </w:r>
      <w:r w:rsidR="00E77AD9" w:rsidRPr="00E77AD9">
        <w:rPr>
          <w:sz w:val="28"/>
          <w:szCs w:val="28"/>
        </w:rPr>
        <w:t>4607</w:t>
      </w:r>
      <w:r w:rsidR="00421C42">
        <w:rPr>
          <w:sz w:val="28"/>
          <w:szCs w:val="28"/>
        </w:rPr>
        <w:t>)</w:t>
      </w:r>
      <w:r w:rsidR="00E77AD9" w:rsidRPr="00570175">
        <w:rPr>
          <w:sz w:val="28"/>
          <w:szCs w:val="28"/>
        </w:rPr>
        <w:t xml:space="preserve"> </w:t>
      </w:r>
      <w:r w:rsidR="00E77AD9">
        <w:rPr>
          <w:sz w:val="28"/>
          <w:szCs w:val="28"/>
        </w:rPr>
        <w:t>0,</w:t>
      </w:r>
      <w:r w:rsidR="00E77AD9" w:rsidRPr="00D41D7C">
        <w:rPr>
          <w:sz w:val="28"/>
          <w:szCs w:val="28"/>
        </w:rPr>
        <w:t>3917</w:t>
      </w:r>
      <w:r w:rsidR="002F6C02">
        <w:rPr>
          <w:sz w:val="28"/>
          <w:szCs w:val="28"/>
        </w:rPr>
        <w:t> </w:t>
      </w:r>
      <w:r w:rsidR="00E77AD9" w:rsidRPr="00D41D7C">
        <w:rPr>
          <w:sz w:val="28"/>
          <w:szCs w:val="28"/>
        </w:rPr>
        <w:t>ha platībā</w:t>
      </w:r>
      <w:r w:rsidR="00BD578D">
        <w:rPr>
          <w:sz w:val="28"/>
          <w:szCs w:val="28"/>
        </w:rPr>
        <w:t xml:space="preserve"> -</w:t>
      </w:r>
      <w:r w:rsidR="002F6C02">
        <w:rPr>
          <w:sz w:val="28"/>
          <w:szCs w:val="28"/>
        </w:rPr>
        <w:t xml:space="preserve"> </w:t>
      </w:r>
      <w:r w:rsidR="002F6C02" w:rsidRPr="00E77AD9">
        <w:rPr>
          <w:sz w:val="28"/>
          <w:szCs w:val="28"/>
        </w:rPr>
        <w:t>Tukuma ielā 16/18, Jūrmalā</w:t>
      </w:r>
      <w:r w:rsidR="00E77AD9" w:rsidRPr="00D41D7C">
        <w:rPr>
          <w:sz w:val="28"/>
          <w:szCs w:val="28"/>
        </w:rPr>
        <w:t>.</w:t>
      </w:r>
    </w:p>
    <w:p w14:paraId="1D9081AC" w14:textId="77777777" w:rsidR="00745D42" w:rsidRDefault="00745D42" w:rsidP="00B16899">
      <w:pPr>
        <w:pStyle w:val="ListParagraph"/>
        <w:spacing w:before="60"/>
        <w:ind w:left="284"/>
        <w:jc w:val="both"/>
        <w:rPr>
          <w:sz w:val="28"/>
          <w:szCs w:val="28"/>
        </w:rPr>
      </w:pPr>
    </w:p>
    <w:p w14:paraId="4BCB6FD6" w14:textId="1E70505C" w:rsidR="006D34B3" w:rsidRDefault="00966AF1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CC5CF6">
        <w:rPr>
          <w:sz w:val="28"/>
          <w:szCs w:val="28"/>
        </w:rPr>
        <w:t>inanšu ministrijai</w:t>
      </w:r>
      <w:r w:rsidR="00CC5CF6" w:rsidRPr="00CC5CF6">
        <w:rPr>
          <w:sz w:val="28"/>
          <w:szCs w:val="28"/>
        </w:rPr>
        <w:t xml:space="preserve"> nodot un </w:t>
      </w:r>
      <w:r w:rsidR="0027016D">
        <w:rPr>
          <w:sz w:val="28"/>
          <w:szCs w:val="28"/>
        </w:rPr>
        <w:t>AS</w:t>
      </w:r>
      <w:r w:rsidR="0066489C">
        <w:rPr>
          <w:sz w:val="28"/>
          <w:szCs w:val="28"/>
        </w:rPr>
        <w:t xml:space="preserve"> “</w:t>
      </w:r>
      <w:r w:rsidR="00CC5CF6" w:rsidRPr="0009309D">
        <w:rPr>
          <w:sz w:val="28"/>
          <w:szCs w:val="28"/>
        </w:rPr>
        <w:t xml:space="preserve">Publisko aktīvu pārvaldītājs </w:t>
      </w:r>
      <w:proofErr w:type="spellStart"/>
      <w:r w:rsidR="00CC5CF6" w:rsidRPr="0009309D">
        <w:rPr>
          <w:sz w:val="28"/>
          <w:szCs w:val="28"/>
        </w:rPr>
        <w:t>Possessor</w:t>
      </w:r>
      <w:proofErr w:type="spellEnd"/>
      <w:r w:rsidR="0066489C">
        <w:rPr>
          <w:sz w:val="28"/>
          <w:szCs w:val="28"/>
        </w:rPr>
        <w:t>”</w:t>
      </w:r>
      <w:r w:rsidR="00CC5CF6" w:rsidRPr="0009309D">
        <w:rPr>
          <w:sz w:val="28"/>
          <w:szCs w:val="28"/>
        </w:rPr>
        <w:t xml:space="preserve"> </w:t>
      </w:r>
      <w:r w:rsidR="00CC5CF6" w:rsidRPr="00CC5CF6">
        <w:rPr>
          <w:sz w:val="28"/>
          <w:szCs w:val="28"/>
        </w:rPr>
        <w:t>pārņemt savā valdījumā</w:t>
      </w:r>
      <w:r w:rsidR="00421C42" w:rsidRPr="00421C42">
        <w:t xml:space="preserve"> </w:t>
      </w:r>
      <w:r w:rsidR="00421C42" w:rsidRPr="00421C42">
        <w:rPr>
          <w:sz w:val="28"/>
          <w:szCs w:val="28"/>
        </w:rPr>
        <w:t>šā rīkojuma 2.2.</w:t>
      </w:r>
      <w:r w:rsidR="001A4CBC">
        <w:rPr>
          <w:sz w:val="28"/>
          <w:szCs w:val="28"/>
        </w:rPr>
        <w:t xml:space="preserve"> </w:t>
      </w:r>
      <w:r w:rsidR="00421C42" w:rsidRPr="00421C42">
        <w:rPr>
          <w:sz w:val="28"/>
          <w:szCs w:val="28"/>
        </w:rPr>
        <w:t>apakšpunktā minēt</w:t>
      </w:r>
      <w:r w:rsidR="00421C42">
        <w:rPr>
          <w:sz w:val="28"/>
          <w:szCs w:val="28"/>
        </w:rPr>
        <w:t>o</w:t>
      </w:r>
      <w:r w:rsidR="00421C42" w:rsidRPr="00421C42">
        <w:rPr>
          <w:sz w:val="28"/>
          <w:szCs w:val="28"/>
        </w:rPr>
        <w:t xml:space="preserve"> nekustam</w:t>
      </w:r>
      <w:r w:rsidR="00421C42">
        <w:rPr>
          <w:sz w:val="28"/>
          <w:szCs w:val="28"/>
        </w:rPr>
        <w:t>o</w:t>
      </w:r>
      <w:r w:rsidR="00421C42" w:rsidRPr="00421C42">
        <w:rPr>
          <w:sz w:val="28"/>
          <w:szCs w:val="28"/>
        </w:rPr>
        <w:t xml:space="preserve"> īpašum</w:t>
      </w:r>
      <w:r w:rsidR="00421C42">
        <w:rPr>
          <w:sz w:val="28"/>
          <w:szCs w:val="28"/>
        </w:rPr>
        <w:t>u</w:t>
      </w:r>
      <w:r w:rsidR="00CC5CF6">
        <w:rPr>
          <w:sz w:val="28"/>
          <w:szCs w:val="28"/>
        </w:rPr>
        <w:t>.</w:t>
      </w:r>
    </w:p>
    <w:p w14:paraId="568E421A" w14:textId="77777777" w:rsidR="00966AF1" w:rsidRPr="00966AF1" w:rsidRDefault="00966AF1" w:rsidP="00966AF1">
      <w:pPr>
        <w:spacing w:before="60"/>
        <w:jc w:val="both"/>
        <w:rPr>
          <w:sz w:val="28"/>
          <w:szCs w:val="28"/>
        </w:rPr>
      </w:pPr>
    </w:p>
    <w:p w14:paraId="01C6F89A" w14:textId="77777777" w:rsidR="00505D60" w:rsidRPr="00505D60" w:rsidRDefault="00505D60" w:rsidP="00505D60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05D60">
        <w:rPr>
          <w:sz w:val="28"/>
          <w:szCs w:val="28"/>
        </w:rPr>
        <w:lastRenderedPageBreak/>
        <w:t xml:space="preserve">AS “Publisko aktīvu pārvaldītājs </w:t>
      </w:r>
      <w:proofErr w:type="spellStart"/>
      <w:r w:rsidRPr="00505D60">
        <w:rPr>
          <w:sz w:val="28"/>
          <w:szCs w:val="28"/>
        </w:rPr>
        <w:t>Possessor</w:t>
      </w:r>
      <w:proofErr w:type="spellEnd"/>
      <w:r w:rsidRPr="00505D60">
        <w:rPr>
          <w:sz w:val="28"/>
          <w:szCs w:val="28"/>
        </w:rPr>
        <w:t xml:space="preserve">” nostiprināt šā rīkojuma 2.punktā minēto valsts īpašuma objektu zemesgrāmatā uz valsts vārda akciju sabiedrības "Publisko aktīvu pārvaldītājs </w:t>
      </w:r>
      <w:proofErr w:type="spellStart"/>
      <w:r w:rsidRPr="00505D60">
        <w:rPr>
          <w:sz w:val="28"/>
          <w:szCs w:val="28"/>
        </w:rPr>
        <w:t>Possessor</w:t>
      </w:r>
      <w:proofErr w:type="spellEnd"/>
      <w:r w:rsidRPr="00505D60">
        <w:rPr>
          <w:sz w:val="28"/>
          <w:szCs w:val="28"/>
        </w:rPr>
        <w:t>" personā.</w:t>
      </w:r>
    </w:p>
    <w:p w14:paraId="6C4CCDE4" w14:textId="77777777" w:rsidR="00505D60" w:rsidRPr="00505D60" w:rsidRDefault="00505D60" w:rsidP="00505D60">
      <w:pPr>
        <w:pStyle w:val="ListParagraph"/>
        <w:rPr>
          <w:sz w:val="28"/>
          <w:szCs w:val="28"/>
        </w:rPr>
      </w:pPr>
    </w:p>
    <w:p w14:paraId="2A8AC5B9" w14:textId="279101FF" w:rsidR="009746E7" w:rsidRPr="00B52B0B" w:rsidRDefault="004A464D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B52B0B">
        <w:rPr>
          <w:sz w:val="28"/>
          <w:szCs w:val="28"/>
        </w:rPr>
        <w:t xml:space="preserve">AS </w:t>
      </w:r>
      <w:r w:rsidR="0066489C" w:rsidRPr="00B52B0B">
        <w:rPr>
          <w:sz w:val="28"/>
          <w:szCs w:val="28"/>
        </w:rPr>
        <w:t>“</w:t>
      </w:r>
      <w:r w:rsidRPr="00B52B0B">
        <w:rPr>
          <w:sz w:val="28"/>
          <w:szCs w:val="28"/>
        </w:rPr>
        <w:t>Publisko aktīvu pārvaldītājs Possessor</w:t>
      </w:r>
      <w:r w:rsidR="0066489C" w:rsidRPr="00B52B0B">
        <w:rPr>
          <w:sz w:val="28"/>
          <w:szCs w:val="28"/>
        </w:rPr>
        <w:t>”</w:t>
      </w:r>
      <w:r w:rsidRPr="00B52B0B">
        <w:rPr>
          <w:sz w:val="28"/>
          <w:szCs w:val="28"/>
        </w:rPr>
        <w:t xml:space="preserve"> saskaņā ar Jūrmalas pilsētas pašvaldības pilnvarojumu </w:t>
      </w:r>
      <w:r w:rsidR="0066489C" w:rsidRPr="00B52B0B">
        <w:rPr>
          <w:sz w:val="28"/>
          <w:szCs w:val="28"/>
        </w:rPr>
        <w:t xml:space="preserve">veikt nepieciešamās darbības šā rīkojuma 2.1.apakšpunktā minētā nekustamā īpašuma ierakstīšanai zemesgrāmatā, un </w:t>
      </w:r>
      <w:r w:rsidRPr="00B52B0B">
        <w:rPr>
          <w:sz w:val="28"/>
          <w:szCs w:val="28"/>
        </w:rPr>
        <w:t xml:space="preserve">parakstīt nostiprinājuma lūgumu par </w:t>
      </w:r>
      <w:r w:rsidR="0066489C" w:rsidRPr="00B52B0B">
        <w:rPr>
          <w:sz w:val="28"/>
          <w:szCs w:val="28"/>
        </w:rPr>
        <w:t xml:space="preserve">īpašuma tiesību nostiprināšanu </w:t>
      </w:r>
      <w:r w:rsidRPr="00B52B0B">
        <w:rPr>
          <w:sz w:val="28"/>
          <w:szCs w:val="28"/>
        </w:rPr>
        <w:t>uz Jūrmalas pilsētas pašvaldības vārda</w:t>
      </w:r>
      <w:r w:rsidR="0066489C" w:rsidRPr="00B52B0B">
        <w:rPr>
          <w:sz w:val="28"/>
          <w:szCs w:val="28"/>
        </w:rPr>
        <w:t>,</w:t>
      </w:r>
      <w:r w:rsidRPr="00B52B0B">
        <w:rPr>
          <w:sz w:val="28"/>
          <w:szCs w:val="28"/>
        </w:rPr>
        <w:t xml:space="preserve"> </w:t>
      </w:r>
      <w:r w:rsidR="0066489C" w:rsidRPr="00B52B0B">
        <w:rPr>
          <w:sz w:val="28"/>
          <w:szCs w:val="28"/>
        </w:rPr>
        <w:t>secīgi</w:t>
      </w:r>
      <w:r w:rsidRPr="00B52B0B">
        <w:rPr>
          <w:sz w:val="28"/>
          <w:szCs w:val="28"/>
        </w:rPr>
        <w:t xml:space="preserve"> </w:t>
      </w:r>
      <w:r w:rsidR="0066489C" w:rsidRPr="00B52B0B">
        <w:rPr>
          <w:sz w:val="28"/>
          <w:szCs w:val="28"/>
        </w:rPr>
        <w:t xml:space="preserve">nostiprinot </w:t>
      </w:r>
      <w:r w:rsidRPr="00B52B0B">
        <w:rPr>
          <w:sz w:val="28"/>
          <w:szCs w:val="28"/>
        </w:rPr>
        <w:t xml:space="preserve">īpašuma tiesību uz </w:t>
      </w:r>
      <w:r w:rsidR="0066489C" w:rsidRPr="00B52B0B">
        <w:rPr>
          <w:sz w:val="28"/>
          <w:szCs w:val="28"/>
        </w:rPr>
        <w:t xml:space="preserve">Latvijas </w:t>
      </w:r>
      <w:r w:rsidRPr="00B52B0B">
        <w:rPr>
          <w:sz w:val="28"/>
          <w:szCs w:val="28"/>
        </w:rPr>
        <w:t xml:space="preserve">valsts vārda </w:t>
      </w:r>
      <w:r w:rsidR="00665802" w:rsidRPr="00B52B0B">
        <w:rPr>
          <w:sz w:val="28"/>
          <w:szCs w:val="28"/>
        </w:rPr>
        <w:t>AS</w:t>
      </w:r>
      <w:r w:rsidRPr="00B52B0B">
        <w:rPr>
          <w:sz w:val="28"/>
          <w:szCs w:val="28"/>
        </w:rPr>
        <w:t xml:space="preserve"> </w:t>
      </w:r>
      <w:r w:rsidR="0066489C" w:rsidRPr="00B52B0B">
        <w:rPr>
          <w:sz w:val="28"/>
          <w:szCs w:val="28"/>
        </w:rPr>
        <w:t>“</w:t>
      </w:r>
      <w:r w:rsidRPr="00B52B0B">
        <w:rPr>
          <w:sz w:val="28"/>
          <w:szCs w:val="28"/>
        </w:rPr>
        <w:t>Publisko aktīvu pārvaldītājs Possessor</w:t>
      </w:r>
      <w:r w:rsidR="0066489C" w:rsidRPr="00B52B0B">
        <w:rPr>
          <w:sz w:val="28"/>
          <w:szCs w:val="28"/>
        </w:rPr>
        <w:t>”</w:t>
      </w:r>
      <w:r w:rsidRPr="00B52B0B">
        <w:rPr>
          <w:sz w:val="28"/>
          <w:szCs w:val="28"/>
        </w:rPr>
        <w:t xml:space="preserve"> personā</w:t>
      </w:r>
      <w:r w:rsidR="0066489C" w:rsidRPr="00B52B0B">
        <w:rPr>
          <w:sz w:val="28"/>
          <w:szCs w:val="28"/>
        </w:rPr>
        <w:t>.</w:t>
      </w:r>
    </w:p>
    <w:p w14:paraId="524AE3AF" w14:textId="77777777" w:rsidR="009F151E" w:rsidRPr="00A62277" w:rsidRDefault="009F151E" w:rsidP="009C2A57">
      <w:pPr>
        <w:pStyle w:val="ListParagraph"/>
        <w:spacing w:before="60"/>
        <w:ind w:left="284"/>
        <w:jc w:val="both"/>
        <w:rPr>
          <w:sz w:val="28"/>
          <w:szCs w:val="28"/>
        </w:rPr>
      </w:pPr>
    </w:p>
    <w:p w14:paraId="1E0D998D" w14:textId="1D078317" w:rsidR="009F151E" w:rsidRPr="00B16899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A62277">
        <w:rPr>
          <w:sz w:val="28"/>
          <w:szCs w:val="28"/>
        </w:rPr>
        <w:t xml:space="preserve">Saskaņā ar likuma </w:t>
      </w:r>
      <w:r w:rsidR="0066489C">
        <w:rPr>
          <w:sz w:val="28"/>
          <w:szCs w:val="28"/>
        </w:rPr>
        <w:t>“</w:t>
      </w:r>
      <w:r w:rsidRPr="00A62277">
        <w:rPr>
          <w:sz w:val="28"/>
          <w:szCs w:val="28"/>
        </w:rPr>
        <w:t>Par valsts un pašvaldību īpašuma objektu privatizāciju</w:t>
      </w:r>
      <w:r w:rsidR="0066489C">
        <w:rPr>
          <w:sz w:val="28"/>
          <w:szCs w:val="28"/>
        </w:rPr>
        <w:t>”</w:t>
      </w:r>
      <w:r w:rsidRPr="00A62277">
        <w:rPr>
          <w:sz w:val="28"/>
          <w:szCs w:val="28"/>
        </w:rPr>
        <w:t xml:space="preserve"> 12.panta ceturto un sesto daļu noteikt, ka pircējs, norēķinoties </w:t>
      </w:r>
      <w:r w:rsidRPr="00B16899">
        <w:rPr>
          <w:sz w:val="28"/>
          <w:szCs w:val="28"/>
        </w:rPr>
        <w:t xml:space="preserve">par </w:t>
      </w:r>
      <w:r w:rsidR="00565FF7">
        <w:rPr>
          <w:sz w:val="28"/>
          <w:szCs w:val="28"/>
        </w:rPr>
        <w:t>būvēm</w:t>
      </w:r>
      <w:r w:rsidRPr="00B16899">
        <w:rPr>
          <w:sz w:val="28"/>
          <w:szCs w:val="28"/>
        </w:rPr>
        <w:t xml:space="preserve">, 80 procentu apmērā maksā </w:t>
      </w:r>
      <w:r w:rsidRPr="00B16899">
        <w:rPr>
          <w:i/>
          <w:sz w:val="28"/>
          <w:szCs w:val="28"/>
        </w:rPr>
        <w:t>euro</w:t>
      </w:r>
      <w:r w:rsidRPr="00B16899">
        <w:rPr>
          <w:sz w:val="28"/>
          <w:szCs w:val="28"/>
        </w:rPr>
        <w:t xml:space="preserve"> un 20 procentu apmērā – privatizācijas sertifikātos</w:t>
      </w:r>
      <w:r w:rsidR="009F151E" w:rsidRPr="00B16899">
        <w:rPr>
          <w:sz w:val="28"/>
          <w:szCs w:val="28"/>
        </w:rPr>
        <w:t>.</w:t>
      </w:r>
    </w:p>
    <w:p w14:paraId="0AC87C0F" w14:textId="77777777" w:rsidR="009F151E" w:rsidRPr="00B16899" w:rsidRDefault="009F151E" w:rsidP="009C2A57">
      <w:pPr>
        <w:pStyle w:val="ListParagraph"/>
        <w:spacing w:before="60"/>
        <w:ind w:left="284"/>
        <w:rPr>
          <w:sz w:val="28"/>
          <w:szCs w:val="28"/>
        </w:rPr>
      </w:pPr>
    </w:p>
    <w:p w14:paraId="484C0A04" w14:textId="77777777" w:rsidR="009F151E" w:rsidRDefault="00047200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F178DE">
        <w:rPr>
          <w:sz w:val="28"/>
          <w:szCs w:val="28"/>
        </w:rPr>
        <w:t xml:space="preserve">Šā rīkojuma </w:t>
      </w:r>
      <w:r w:rsidR="00E54FAB">
        <w:rPr>
          <w:sz w:val="28"/>
          <w:szCs w:val="28"/>
        </w:rPr>
        <w:t>2.2</w:t>
      </w:r>
      <w:r w:rsidR="00834C60" w:rsidRPr="00F178DE">
        <w:rPr>
          <w:sz w:val="28"/>
          <w:szCs w:val="28"/>
        </w:rPr>
        <w:t>.</w:t>
      </w:r>
      <w:r w:rsidR="00E54FAB">
        <w:rPr>
          <w:sz w:val="28"/>
          <w:szCs w:val="28"/>
        </w:rPr>
        <w:t>apakš</w:t>
      </w:r>
      <w:r w:rsidRPr="00F178DE">
        <w:rPr>
          <w:sz w:val="28"/>
          <w:szCs w:val="28"/>
        </w:rPr>
        <w:t>punktā minēt</w:t>
      </w:r>
      <w:r w:rsidR="002551DB" w:rsidRPr="00F178DE">
        <w:rPr>
          <w:sz w:val="28"/>
          <w:szCs w:val="28"/>
        </w:rPr>
        <w:t>ā</w:t>
      </w:r>
      <w:r w:rsidR="00E54FAB">
        <w:rPr>
          <w:sz w:val="28"/>
          <w:szCs w:val="28"/>
        </w:rPr>
        <w:t>s</w:t>
      </w:r>
      <w:r w:rsidR="00075737" w:rsidRPr="00F178DE">
        <w:rPr>
          <w:sz w:val="28"/>
          <w:szCs w:val="28"/>
        </w:rPr>
        <w:t xml:space="preserve"> </w:t>
      </w:r>
      <w:r w:rsidRPr="00F178DE">
        <w:rPr>
          <w:sz w:val="28"/>
          <w:szCs w:val="28"/>
        </w:rPr>
        <w:t>zemes vienīb</w:t>
      </w:r>
      <w:r w:rsidR="002551DB" w:rsidRPr="00F178DE">
        <w:rPr>
          <w:sz w:val="28"/>
          <w:szCs w:val="28"/>
        </w:rPr>
        <w:t>as</w:t>
      </w:r>
      <w:r w:rsidRPr="00F178DE">
        <w:rPr>
          <w:sz w:val="28"/>
          <w:szCs w:val="28"/>
        </w:rPr>
        <w:t xml:space="preserve"> privatizācijā</w:t>
      </w:r>
      <w:r w:rsidRPr="00B16899">
        <w:rPr>
          <w:sz w:val="28"/>
          <w:szCs w:val="28"/>
        </w:rPr>
        <w:t xml:space="preserve"> maksāšanas kārtību un maksāšanas līdzekļu attiecību noteikt saskaņā ar Valsts un pašvaldību īpašuma privatizācijas un privatizācijas sertifikātu izmantošanas pabeigšanas likuma 30</w:t>
      </w:r>
      <w:r w:rsidR="009746E7" w:rsidRPr="00B16899">
        <w:rPr>
          <w:sz w:val="28"/>
          <w:szCs w:val="28"/>
        </w:rPr>
        <w:t>.</w:t>
      </w:r>
      <w:r w:rsidRPr="00B16899">
        <w:rPr>
          <w:sz w:val="28"/>
          <w:szCs w:val="28"/>
        </w:rPr>
        <w:t>pantu</w:t>
      </w:r>
      <w:r w:rsidR="009F151E" w:rsidRPr="00B16899">
        <w:rPr>
          <w:sz w:val="28"/>
          <w:szCs w:val="28"/>
        </w:rPr>
        <w:t>.</w:t>
      </w:r>
    </w:p>
    <w:p w14:paraId="282908A2" w14:textId="77777777" w:rsidR="001B7447" w:rsidRPr="001B7447" w:rsidRDefault="001B7447" w:rsidP="001B7447">
      <w:pPr>
        <w:pStyle w:val="ListParagraph"/>
        <w:rPr>
          <w:sz w:val="28"/>
          <w:szCs w:val="28"/>
        </w:rPr>
      </w:pPr>
    </w:p>
    <w:p w14:paraId="493CE5C6" w14:textId="77777777" w:rsidR="00B16899" w:rsidRPr="00B16899" w:rsidRDefault="00B16899" w:rsidP="00B16899">
      <w:pPr>
        <w:jc w:val="both"/>
        <w:rPr>
          <w:sz w:val="28"/>
          <w:szCs w:val="2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3999"/>
        <w:gridCol w:w="7"/>
      </w:tblGrid>
      <w:tr w:rsidR="00B16899" w:rsidRPr="001C23AD" w14:paraId="6821B091" w14:textId="77777777" w:rsidTr="001C23AD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4047BC3D" w14:textId="77777777" w:rsidR="00B16899" w:rsidRPr="00BC72BB" w:rsidRDefault="00B16899" w:rsidP="0076518A">
            <w:pPr>
              <w:jc w:val="both"/>
              <w:rPr>
                <w:sz w:val="28"/>
                <w:szCs w:val="28"/>
              </w:rPr>
            </w:pPr>
            <w:r w:rsidRPr="00BC72BB">
              <w:rPr>
                <w:sz w:val="28"/>
                <w:szCs w:val="28"/>
              </w:rPr>
              <w:t>Ministru prezidents</w:t>
            </w:r>
          </w:p>
        </w:tc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D4BCD" w14:textId="77777777" w:rsidR="00B16899" w:rsidRPr="00BC72BB" w:rsidRDefault="003E2480" w:rsidP="0076518A">
            <w:pPr>
              <w:jc w:val="right"/>
              <w:rPr>
                <w:sz w:val="28"/>
                <w:szCs w:val="28"/>
              </w:rPr>
            </w:pPr>
            <w:r w:rsidRPr="00BC72BB">
              <w:rPr>
                <w:sz w:val="28"/>
                <w:szCs w:val="28"/>
              </w:rPr>
              <w:t>A. K. Kariņš</w:t>
            </w:r>
          </w:p>
        </w:tc>
      </w:tr>
      <w:tr w:rsidR="00B16899" w:rsidRPr="00B16899" w14:paraId="6E07E98D" w14:textId="77777777" w:rsidTr="001C23AD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13373670" w14:textId="77777777" w:rsidR="00B16899" w:rsidRDefault="00B16899" w:rsidP="0076518A">
            <w:pPr>
              <w:jc w:val="both"/>
              <w:rPr>
                <w:sz w:val="28"/>
                <w:szCs w:val="28"/>
              </w:rPr>
            </w:pPr>
          </w:p>
          <w:p w14:paraId="6F7F943F" w14:textId="36486AD5" w:rsidR="0066489C" w:rsidRPr="00BC72BB" w:rsidRDefault="0066489C" w:rsidP="007651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73278" w14:textId="77777777" w:rsidR="00B16899" w:rsidRPr="00BC72BB" w:rsidRDefault="00B16899" w:rsidP="0076518A">
            <w:pPr>
              <w:jc w:val="both"/>
              <w:rPr>
                <w:sz w:val="28"/>
                <w:szCs w:val="28"/>
              </w:rPr>
            </w:pPr>
          </w:p>
        </w:tc>
      </w:tr>
      <w:tr w:rsidR="00D41D7C" w:rsidRPr="00AA2324" w14:paraId="2A8DF6DA" w14:textId="77777777" w:rsidTr="001C23AD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4097BCC2" w14:textId="77777777" w:rsidR="001C23AD" w:rsidRPr="00AA2324" w:rsidRDefault="001C23AD">
            <w:pPr>
              <w:jc w:val="both"/>
              <w:rPr>
                <w:sz w:val="28"/>
                <w:szCs w:val="28"/>
              </w:rPr>
            </w:pPr>
            <w:r w:rsidRPr="00AA2324">
              <w:rPr>
                <w:sz w:val="28"/>
                <w:szCs w:val="28"/>
              </w:rPr>
              <w:t>Ekonomikas ministrs</w:t>
            </w:r>
          </w:p>
          <w:p w14:paraId="1831461B" w14:textId="48301DFC" w:rsidR="001C23AD" w:rsidRDefault="001C23AD">
            <w:pPr>
              <w:jc w:val="both"/>
              <w:rPr>
                <w:sz w:val="28"/>
                <w:szCs w:val="28"/>
              </w:rPr>
            </w:pPr>
          </w:p>
          <w:p w14:paraId="78FB2855" w14:textId="77777777" w:rsidR="0066489C" w:rsidRPr="00AA2324" w:rsidRDefault="0066489C">
            <w:pPr>
              <w:jc w:val="both"/>
              <w:rPr>
                <w:sz w:val="28"/>
                <w:szCs w:val="28"/>
              </w:rPr>
            </w:pPr>
          </w:p>
          <w:p w14:paraId="355B354D" w14:textId="77777777" w:rsidR="001C23AD" w:rsidRPr="00AA2324" w:rsidRDefault="001C23AD">
            <w:pPr>
              <w:jc w:val="both"/>
              <w:rPr>
                <w:sz w:val="28"/>
                <w:szCs w:val="28"/>
              </w:rPr>
            </w:pPr>
            <w:r w:rsidRPr="00AA2324">
              <w:rPr>
                <w:sz w:val="28"/>
                <w:szCs w:val="28"/>
              </w:rPr>
              <w:t>Iesniedzējs:</w:t>
            </w:r>
          </w:p>
          <w:p w14:paraId="0718AD5B" w14:textId="77777777" w:rsidR="001C23AD" w:rsidRPr="00AA2324" w:rsidRDefault="001C23AD">
            <w:pPr>
              <w:jc w:val="both"/>
              <w:rPr>
                <w:sz w:val="28"/>
                <w:szCs w:val="28"/>
              </w:rPr>
            </w:pPr>
            <w:r w:rsidRPr="00AA2324">
              <w:rPr>
                <w:sz w:val="28"/>
                <w:szCs w:val="28"/>
              </w:rPr>
              <w:t>Ekonomikas ministrs</w:t>
            </w:r>
          </w:p>
          <w:p w14:paraId="58BF427D" w14:textId="56473246" w:rsidR="001C23AD" w:rsidRDefault="001C23AD">
            <w:pPr>
              <w:jc w:val="both"/>
              <w:rPr>
                <w:sz w:val="28"/>
                <w:szCs w:val="28"/>
              </w:rPr>
            </w:pPr>
          </w:p>
          <w:p w14:paraId="046088C4" w14:textId="77777777" w:rsidR="0066489C" w:rsidRPr="00AA2324" w:rsidRDefault="0066489C">
            <w:pPr>
              <w:jc w:val="both"/>
              <w:rPr>
                <w:sz w:val="28"/>
                <w:szCs w:val="28"/>
              </w:rPr>
            </w:pPr>
          </w:p>
          <w:p w14:paraId="3C66ABB9" w14:textId="77777777" w:rsidR="001C23AD" w:rsidRPr="00AA2324" w:rsidRDefault="001C23AD">
            <w:pPr>
              <w:jc w:val="both"/>
              <w:rPr>
                <w:sz w:val="28"/>
                <w:szCs w:val="28"/>
              </w:rPr>
            </w:pPr>
            <w:r w:rsidRPr="00AA2324">
              <w:rPr>
                <w:sz w:val="28"/>
                <w:szCs w:val="28"/>
              </w:rPr>
              <w:t>Vīza:</w:t>
            </w:r>
          </w:p>
          <w:p w14:paraId="49D6AAC7" w14:textId="77777777" w:rsidR="001C23AD" w:rsidRPr="00AA2324" w:rsidRDefault="001C23AD">
            <w:pPr>
              <w:jc w:val="both"/>
              <w:rPr>
                <w:sz w:val="28"/>
                <w:szCs w:val="28"/>
              </w:rPr>
            </w:pPr>
            <w:r w:rsidRPr="00AA2324">
              <w:rPr>
                <w:sz w:val="28"/>
                <w:szCs w:val="28"/>
              </w:rPr>
              <w:t>Valsts sekretārs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4B627493" w14:textId="5320A7D6" w:rsidR="001C23AD" w:rsidRPr="00AA2324" w:rsidRDefault="00964E41" w:rsidP="00027569">
            <w:pPr>
              <w:jc w:val="right"/>
              <w:rPr>
                <w:sz w:val="28"/>
                <w:szCs w:val="28"/>
              </w:rPr>
            </w:pPr>
            <w:r w:rsidRPr="00AA2324">
              <w:rPr>
                <w:sz w:val="28"/>
                <w:szCs w:val="28"/>
              </w:rPr>
              <w:t>J. Vitenbergs</w:t>
            </w:r>
          </w:p>
          <w:p w14:paraId="1B1F14E7" w14:textId="77777777" w:rsidR="001C23AD" w:rsidRPr="00AA2324" w:rsidRDefault="001C23AD" w:rsidP="00027569">
            <w:pPr>
              <w:jc w:val="right"/>
              <w:rPr>
                <w:sz w:val="28"/>
                <w:szCs w:val="28"/>
              </w:rPr>
            </w:pPr>
          </w:p>
          <w:p w14:paraId="1271B22B" w14:textId="77777777" w:rsidR="001C23AD" w:rsidRPr="00AA2324" w:rsidRDefault="001C23AD">
            <w:pPr>
              <w:jc w:val="right"/>
              <w:rPr>
                <w:sz w:val="28"/>
                <w:szCs w:val="28"/>
              </w:rPr>
            </w:pPr>
          </w:p>
          <w:p w14:paraId="2ECCE3B4" w14:textId="77777777" w:rsidR="001C23AD" w:rsidRPr="00AA2324" w:rsidRDefault="001C23AD">
            <w:pPr>
              <w:jc w:val="right"/>
              <w:rPr>
                <w:sz w:val="28"/>
                <w:szCs w:val="28"/>
              </w:rPr>
            </w:pPr>
          </w:p>
          <w:p w14:paraId="05484031" w14:textId="3BC09AEB" w:rsidR="001C23AD" w:rsidRPr="00AA2324" w:rsidRDefault="00EF4081">
            <w:pPr>
              <w:tabs>
                <w:tab w:val="left" w:pos="3318"/>
              </w:tabs>
              <w:jc w:val="right"/>
              <w:rPr>
                <w:sz w:val="28"/>
                <w:szCs w:val="28"/>
              </w:rPr>
            </w:pPr>
            <w:r w:rsidRPr="00EF4081">
              <w:rPr>
                <w:sz w:val="28"/>
                <w:szCs w:val="28"/>
              </w:rPr>
              <w:t xml:space="preserve">J. </w:t>
            </w:r>
            <w:proofErr w:type="spellStart"/>
            <w:r w:rsidRPr="00EF4081">
              <w:rPr>
                <w:sz w:val="28"/>
                <w:szCs w:val="28"/>
              </w:rPr>
              <w:t>Vitenbergs</w:t>
            </w:r>
            <w:proofErr w:type="spellEnd"/>
          </w:p>
          <w:p w14:paraId="63F193D0" w14:textId="77777777" w:rsidR="001C23AD" w:rsidRDefault="001C23AD">
            <w:pPr>
              <w:tabs>
                <w:tab w:val="left" w:pos="3318"/>
              </w:tabs>
              <w:jc w:val="right"/>
              <w:rPr>
                <w:sz w:val="28"/>
                <w:szCs w:val="28"/>
              </w:rPr>
            </w:pPr>
          </w:p>
          <w:p w14:paraId="04056655" w14:textId="77777777" w:rsidR="00130ED2" w:rsidRDefault="00130ED2">
            <w:pPr>
              <w:tabs>
                <w:tab w:val="left" w:pos="3318"/>
              </w:tabs>
              <w:jc w:val="right"/>
              <w:rPr>
                <w:sz w:val="28"/>
                <w:szCs w:val="28"/>
              </w:rPr>
            </w:pPr>
          </w:p>
          <w:p w14:paraId="78FBF54C" w14:textId="77777777" w:rsidR="00130ED2" w:rsidRDefault="00130ED2">
            <w:pPr>
              <w:tabs>
                <w:tab w:val="left" w:pos="3318"/>
              </w:tabs>
              <w:jc w:val="right"/>
              <w:rPr>
                <w:sz w:val="28"/>
                <w:szCs w:val="28"/>
              </w:rPr>
            </w:pPr>
          </w:p>
          <w:p w14:paraId="3FD35C6F" w14:textId="5FDD2C04" w:rsidR="00130ED2" w:rsidRPr="00AA2324" w:rsidRDefault="00130ED2" w:rsidP="00130ED2">
            <w:pPr>
              <w:tabs>
                <w:tab w:val="left" w:pos="331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Valantis</w:t>
            </w:r>
            <w:proofErr w:type="spellEnd"/>
          </w:p>
        </w:tc>
      </w:tr>
      <w:tr w:rsidR="00B16899" w:rsidRPr="00B16899" w14:paraId="615EFC29" w14:textId="77777777" w:rsidTr="001C23AD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2343CB95" w14:textId="77777777" w:rsidR="00B16899" w:rsidRPr="00B16899" w:rsidRDefault="00B16899" w:rsidP="0076518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5EA6B" w14:textId="77777777" w:rsidR="00B16899" w:rsidRPr="00B16899" w:rsidRDefault="00B16899" w:rsidP="0076518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3FCA350" w14:textId="77777777" w:rsidR="00B16899" w:rsidRDefault="00B16899" w:rsidP="00B16899">
      <w:pPr>
        <w:spacing w:before="120"/>
      </w:pPr>
    </w:p>
    <w:sectPr w:rsidR="00B16899" w:rsidSect="00B16899">
      <w:footerReference w:type="default" r:id="rId8"/>
      <w:pgSz w:w="11906" w:h="16838"/>
      <w:pgMar w:top="1418" w:right="1418" w:bottom="1276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3201" w14:textId="77777777" w:rsidR="00541187" w:rsidRDefault="00541187" w:rsidP="008437A6">
      <w:r>
        <w:separator/>
      </w:r>
    </w:p>
  </w:endnote>
  <w:endnote w:type="continuationSeparator" w:id="0">
    <w:p w14:paraId="0D3BBF87" w14:textId="77777777" w:rsidR="00541187" w:rsidRDefault="00541187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1E5E" w14:textId="2ED8299E" w:rsidR="0076518A" w:rsidRDefault="0076518A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F1321">
      <w:rPr>
        <w:noProof/>
        <w:sz w:val="20"/>
        <w:szCs w:val="20"/>
      </w:rPr>
      <w:t>EMR</w:t>
    </w:r>
    <w:r w:rsidR="00130ED2">
      <w:rPr>
        <w:noProof/>
        <w:sz w:val="20"/>
        <w:szCs w:val="20"/>
      </w:rPr>
      <w:t>ik</w:t>
    </w:r>
    <w:r w:rsidR="00CF1321">
      <w:rPr>
        <w:noProof/>
        <w:sz w:val="20"/>
        <w:szCs w:val="20"/>
      </w:rPr>
      <w:t>_Tukuma1618</w:t>
    </w:r>
    <w:r>
      <w:rPr>
        <w:sz w:val="20"/>
        <w:szCs w:val="20"/>
      </w:rPr>
      <w:fldChar w:fldCharType="end"/>
    </w:r>
    <w:r w:rsidR="00130ED2">
      <w:rPr>
        <w:sz w:val="20"/>
        <w:szCs w:val="20"/>
      </w:rPr>
      <w:t>_</w:t>
    </w:r>
    <w:proofErr w:type="spellStart"/>
    <w:r w:rsidR="00130ED2">
      <w:rPr>
        <w:sz w:val="20"/>
        <w:szCs w:val="20"/>
      </w:rPr>
      <w:t>Jurmala</w:t>
    </w:r>
    <w:proofErr w:type="spellEnd"/>
  </w:p>
  <w:p w14:paraId="1743D9F6" w14:textId="77777777" w:rsidR="000B2579" w:rsidRPr="00261A36" w:rsidRDefault="000B2579" w:rsidP="00640F8B">
    <w:pPr>
      <w:pStyle w:val="Footer"/>
      <w:jc w:val="both"/>
      <w:rPr>
        <w:sz w:val="20"/>
        <w:szCs w:val="20"/>
      </w:rPr>
    </w:pPr>
  </w:p>
  <w:p w14:paraId="210D75BB" w14:textId="77777777" w:rsidR="0076518A" w:rsidRDefault="0076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E35D" w14:textId="77777777" w:rsidR="00541187" w:rsidRDefault="00541187" w:rsidP="008437A6">
      <w:r>
        <w:separator/>
      </w:r>
    </w:p>
  </w:footnote>
  <w:footnote w:type="continuationSeparator" w:id="0">
    <w:p w14:paraId="0E8BBE09" w14:textId="77777777" w:rsidR="00541187" w:rsidRDefault="00541187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14B6E"/>
    <w:rsid w:val="000238BD"/>
    <w:rsid w:val="00027569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A0C98"/>
    <w:rsid w:val="000B2579"/>
    <w:rsid w:val="000C2F05"/>
    <w:rsid w:val="000E624D"/>
    <w:rsid w:val="000E6E7D"/>
    <w:rsid w:val="000E7A62"/>
    <w:rsid w:val="000F12CB"/>
    <w:rsid w:val="000F4F6A"/>
    <w:rsid w:val="000F5624"/>
    <w:rsid w:val="000F722F"/>
    <w:rsid w:val="00105525"/>
    <w:rsid w:val="0010671F"/>
    <w:rsid w:val="001250FB"/>
    <w:rsid w:val="00130ED2"/>
    <w:rsid w:val="001339A1"/>
    <w:rsid w:val="00136C34"/>
    <w:rsid w:val="00142B87"/>
    <w:rsid w:val="0014556F"/>
    <w:rsid w:val="001564E7"/>
    <w:rsid w:val="001625D5"/>
    <w:rsid w:val="00165994"/>
    <w:rsid w:val="00177A9F"/>
    <w:rsid w:val="001922CD"/>
    <w:rsid w:val="001A2715"/>
    <w:rsid w:val="001A4CBC"/>
    <w:rsid w:val="001A63A7"/>
    <w:rsid w:val="001B1834"/>
    <w:rsid w:val="001B7447"/>
    <w:rsid w:val="001C18B7"/>
    <w:rsid w:val="001C23AD"/>
    <w:rsid w:val="001D6EEC"/>
    <w:rsid w:val="00207F86"/>
    <w:rsid w:val="00211F40"/>
    <w:rsid w:val="00214C67"/>
    <w:rsid w:val="002255A2"/>
    <w:rsid w:val="00230BEF"/>
    <w:rsid w:val="00233ACB"/>
    <w:rsid w:val="002346C5"/>
    <w:rsid w:val="00237A57"/>
    <w:rsid w:val="00237CFA"/>
    <w:rsid w:val="00240089"/>
    <w:rsid w:val="002531C3"/>
    <w:rsid w:val="00253A92"/>
    <w:rsid w:val="00255042"/>
    <w:rsid w:val="002551DB"/>
    <w:rsid w:val="00261A36"/>
    <w:rsid w:val="0027016D"/>
    <w:rsid w:val="00270EBF"/>
    <w:rsid w:val="00294428"/>
    <w:rsid w:val="00294F4D"/>
    <w:rsid w:val="00296E4B"/>
    <w:rsid w:val="002A2788"/>
    <w:rsid w:val="002A369D"/>
    <w:rsid w:val="002B1C4D"/>
    <w:rsid w:val="002B494D"/>
    <w:rsid w:val="002B60D5"/>
    <w:rsid w:val="002B67D3"/>
    <w:rsid w:val="002D3EA0"/>
    <w:rsid w:val="002D5D93"/>
    <w:rsid w:val="002E73E7"/>
    <w:rsid w:val="002F25E6"/>
    <w:rsid w:val="002F46C1"/>
    <w:rsid w:val="002F5E50"/>
    <w:rsid w:val="002F6C02"/>
    <w:rsid w:val="003005CE"/>
    <w:rsid w:val="00301272"/>
    <w:rsid w:val="003071F1"/>
    <w:rsid w:val="00315E12"/>
    <w:rsid w:val="003466AE"/>
    <w:rsid w:val="00351A09"/>
    <w:rsid w:val="003546BD"/>
    <w:rsid w:val="00356BD7"/>
    <w:rsid w:val="00356F62"/>
    <w:rsid w:val="00370DC2"/>
    <w:rsid w:val="00377942"/>
    <w:rsid w:val="00386022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E2480"/>
    <w:rsid w:val="003F62E0"/>
    <w:rsid w:val="004033A3"/>
    <w:rsid w:val="0041336A"/>
    <w:rsid w:val="00421C42"/>
    <w:rsid w:val="00433235"/>
    <w:rsid w:val="00446482"/>
    <w:rsid w:val="00461A52"/>
    <w:rsid w:val="00481D36"/>
    <w:rsid w:val="00481DA5"/>
    <w:rsid w:val="00485C13"/>
    <w:rsid w:val="00493449"/>
    <w:rsid w:val="004A464D"/>
    <w:rsid w:val="004B1F61"/>
    <w:rsid w:val="004B766F"/>
    <w:rsid w:val="004C08B0"/>
    <w:rsid w:val="004C45C6"/>
    <w:rsid w:val="004D344B"/>
    <w:rsid w:val="004E0873"/>
    <w:rsid w:val="004E4340"/>
    <w:rsid w:val="00505D60"/>
    <w:rsid w:val="00513227"/>
    <w:rsid w:val="00530046"/>
    <w:rsid w:val="0053055F"/>
    <w:rsid w:val="00541187"/>
    <w:rsid w:val="00541BDB"/>
    <w:rsid w:val="00544F60"/>
    <w:rsid w:val="00554278"/>
    <w:rsid w:val="005628A2"/>
    <w:rsid w:val="00565159"/>
    <w:rsid w:val="00565AB1"/>
    <w:rsid w:val="00565FF7"/>
    <w:rsid w:val="0057015F"/>
    <w:rsid w:val="00570175"/>
    <w:rsid w:val="005726E9"/>
    <w:rsid w:val="00584153"/>
    <w:rsid w:val="005856BF"/>
    <w:rsid w:val="00591C96"/>
    <w:rsid w:val="00595E69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D53F1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2251"/>
    <w:rsid w:val="00633BDD"/>
    <w:rsid w:val="0063415F"/>
    <w:rsid w:val="006347AC"/>
    <w:rsid w:val="00640F8B"/>
    <w:rsid w:val="006505ED"/>
    <w:rsid w:val="00650690"/>
    <w:rsid w:val="0066003A"/>
    <w:rsid w:val="0066489C"/>
    <w:rsid w:val="00665802"/>
    <w:rsid w:val="00670B4D"/>
    <w:rsid w:val="006916E6"/>
    <w:rsid w:val="006A1AC4"/>
    <w:rsid w:val="006A4945"/>
    <w:rsid w:val="006B4653"/>
    <w:rsid w:val="006B6D2F"/>
    <w:rsid w:val="006C7D13"/>
    <w:rsid w:val="006D238B"/>
    <w:rsid w:val="006D34B3"/>
    <w:rsid w:val="006D598F"/>
    <w:rsid w:val="006E0F07"/>
    <w:rsid w:val="006E1F83"/>
    <w:rsid w:val="006E7658"/>
    <w:rsid w:val="006F2B0E"/>
    <w:rsid w:val="00700665"/>
    <w:rsid w:val="00706000"/>
    <w:rsid w:val="00717F20"/>
    <w:rsid w:val="00722459"/>
    <w:rsid w:val="0072320C"/>
    <w:rsid w:val="00725150"/>
    <w:rsid w:val="00727B36"/>
    <w:rsid w:val="00731C0A"/>
    <w:rsid w:val="00733532"/>
    <w:rsid w:val="007376FE"/>
    <w:rsid w:val="00742D74"/>
    <w:rsid w:val="007435F0"/>
    <w:rsid w:val="00745D42"/>
    <w:rsid w:val="0075074D"/>
    <w:rsid w:val="007629F9"/>
    <w:rsid w:val="0076518A"/>
    <w:rsid w:val="007752A4"/>
    <w:rsid w:val="007835ED"/>
    <w:rsid w:val="00790C85"/>
    <w:rsid w:val="007A0946"/>
    <w:rsid w:val="007B4D24"/>
    <w:rsid w:val="007C4212"/>
    <w:rsid w:val="007C4990"/>
    <w:rsid w:val="007D3761"/>
    <w:rsid w:val="007D5F6B"/>
    <w:rsid w:val="007E1407"/>
    <w:rsid w:val="007F1955"/>
    <w:rsid w:val="00803C23"/>
    <w:rsid w:val="008268F5"/>
    <w:rsid w:val="00833BE6"/>
    <w:rsid w:val="00834C60"/>
    <w:rsid w:val="008421B2"/>
    <w:rsid w:val="00843371"/>
    <w:rsid w:val="008437A6"/>
    <w:rsid w:val="00847CB2"/>
    <w:rsid w:val="0085254A"/>
    <w:rsid w:val="00873453"/>
    <w:rsid w:val="00891579"/>
    <w:rsid w:val="00893080"/>
    <w:rsid w:val="008A04FA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211B9"/>
    <w:rsid w:val="00925515"/>
    <w:rsid w:val="00927F58"/>
    <w:rsid w:val="009346E9"/>
    <w:rsid w:val="00942C18"/>
    <w:rsid w:val="009511B3"/>
    <w:rsid w:val="00953CD1"/>
    <w:rsid w:val="00964E41"/>
    <w:rsid w:val="00966AF1"/>
    <w:rsid w:val="00973EC3"/>
    <w:rsid w:val="009746E7"/>
    <w:rsid w:val="0098341C"/>
    <w:rsid w:val="00990765"/>
    <w:rsid w:val="009A1679"/>
    <w:rsid w:val="009A4A3F"/>
    <w:rsid w:val="009B7E72"/>
    <w:rsid w:val="009C0CBB"/>
    <w:rsid w:val="009C0E35"/>
    <w:rsid w:val="009C1C85"/>
    <w:rsid w:val="009C2A57"/>
    <w:rsid w:val="009C328E"/>
    <w:rsid w:val="009D5D11"/>
    <w:rsid w:val="009E172D"/>
    <w:rsid w:val="009E449C"/>
    <w:rsid w:val="009F151E"/>
    <w:rsid w:val="00A01F88"/>
    <w:rsid w:val="00A040D4"/>
    <w:rsid w:val="00A04100"/>
    <w:rsid w:val="00A31F7D"/>
    <w:rsid w:val="00A363D0"/>
    <w:rsid w:val="00A40EDD"/>
    <w:rsid w:val="00A527C1"/>
    <w:rsid w:val="00A530A1"/>
    <w:rsid w:val="00A62039"/>
    <w:rsid w:val="00A62277"/>
    <w:rsid w:val="00A775C8"/>
    <w:rsid w:val="00A86A5A"/>
    <w:rsid w:val="00A94C4D"/>
    <w:rsid w:val="00AA2324"/>
    <w:rsid w:val="00AC0AB3"/>
    <w:rsid w:val="00AC2A6A"/>
    <w:rsid w:val="00AC45D9"/>
    <w:rsid w:val="00AC4B4B"/>
    <w:rsid w:val="00AD47E7"/>
    <w:rsid w:val="00AD511C"/>
    <w:rsid w:val="00AF455B"/>
    <w:rsid w:val="00B16899"/>
    <w:rsid w:val="00B168A6"/>
    <w:rsid w:val="00B515C5"/>
    <w:rsid w:val="00B51E3E"/>
    <w:rsid w:val="00B52109"/>
    <w:rsid w:val="00B52B0B"/>
    <w:rsid w:val="00B53021"/>
    <w:rsid w:val="00B83FA8"/>
    <w:rsid w:val="00B84ACC"/>
    <w:rsid w:val="00B87269"/>
    <w:rsid w:val="00B9279B"/>
    <w:rsid w:val="00B96B6A"/>
    <w:rsid w:val="00BA3773"/>
    <w:rsid w:val="00BA4992"/>
    <w:rsid w:val="00BB6AA5"/>
    <w:rsid w:val="00BB6B03"/>
    <w:rsid w:val="00BC6122"/>
    <w:rsid w:val="00BC72BB"/>
    <w:rsid w:val="00BD0D60"/>
    <w:rsid w:val="00BD578D"/>
    <w:rsid w:val="00BF0A73"/>
    <w:rsid w:val="00BF6864"/>
    <w:rsid w:val="00C3057C"/>
    <w:rsid w:val="00C3619E"/>
    <w:rsid w:val="00C5020C"/>
    <w:rsid w:val="00C51F64"/>
    <w:rsid w:val="00C537A1"/>
    <w:rsid w:val="00C61226"/>
    <w:rsid w:val="00C61D07"/>
    <w:rsid w:val="00C6488A"/>
    <w:rsid w:val="00C6667A"/>
    <w:rsid w:val="00C76C05"/>
    <w:rsid w:val="00C771F8"/>
    <w:rsid w:val="00C87BA0"/>
    <w:rsid w:val="00C90405"/>
    <w:rsid w:val="00CA026D"/>
    <w:rsid w:val="00CA67B1"/>
    <w:rsid w:val="00CC4296"/>
    <w:rsid w:val="00CC4DEB"/>
    <w:rsid w:val="00CC5CF6"/>
    <w:rsid w:val="00CD103E"/>
    <w:rsid w:val="00CD2B92"/>
    <w:rsid w:val="00CE7B9F"/>
    <w:rsid w:val="00CF1321"/>
    <w:rsid w:val="00CF2FD8"/>
    <w:rsid w:val="00CF46DC"/>
    <w:rsid w:val="00D10529"/>
    <w:rsid w:val="00D12001"/>
    <w:rsid w:val="00D1650A"/>
    <w:rsid w:val="00D31205"/>
    <w:rsid w:val="00D34305"/>
    <w:rsid w:val="00D41D7C"/>
    <w:rsid w:val="00D527F7"/>
    <w:rsid w:val="00D566A5"/>
    <w:rsid w:val="00D60DD8"/>
    <w:rsid w:val="00D72B98"/>
    <w:rsid w:val="00D76384"/>
    <w:rsid w:val="00D768F8"/>
    <w:rsid w:val="00D82329"/>
    <w:rsid w:val="00D945D9"/>
    <w:rsid w:val="00DA6618"/>
    <w:rsid w:val="00DB7CE7"/>
    <w:rsid w:val="00DC504B"/>
    <w:rsid w:val="00DC71FA"/>
    <w:rsid w:val="00DD0E6A"/>
    <w:rsid w:val="00DD6133"/>
    <w:rsid w:val="00DE219F"/>
    <w:rsid w:val="00DE3A89"/>
    <w:rsid w:val="00DF124D"/>
    <w:rsid w:val="00E05B67"/>
    <w:rsid w:val="00E1037C"/>
    <w:rsid w:val="00E10A82"/>
    <w:rsid w:val="00E2689C"/>
    <w:rsid w:val="00E30020"/>
    <w:rsid w:val="00E36045"/>
    <w:rsid w:val="00E51931"/>
    <w:rsid w:val="00E51FD3"/>
    <w:rsid w:val="00E54FAB"/>
    <w:rsid w:val="00E62448"/>
    <w:rsid w:val="00E632B0"/>
    <w:rsid w:val="00E67C17"/>
    <w:rsid w:val="00E75E2C"/>
    <w:rsid w:val="00E76FCD"/>
    <w:rsid w:val="00E772D1"/>
    <w:rsid w:val="00E77AD9"/>
    <w:rsid w:val="00E8016D"/>
    <w:rsid w:val="00E91424"/>
    <w:rsid w:val="00EA6D5F"/>
    <w:rsid w:val="00EA7CEA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7481"/>
    <w:rsid w:val="00EE7557"/>
    <w:rsid w:val="00EF06D2"/>
    <w:rsid w:val="00EF24F0"/>
    <w:rsid w:val="00EF4081"/>
    <w:rsid w:val="00EF564B"/>
    <w:rsid w:val="00F10986"/>
    <w:rsid w:val="00F126B5"/>
    <w:rsid w:val="00F178DE"/>
    <w:rsid w:val="00F2032A"/>
    <w:rsid w:val="00F370DE"/>
    <w:rsid w:val="00F40B4A"/>
    <w:rsid w:val="00F54044"/>
    <w:rsid w:val="00F55622"/>
    <w:rsid w:val="00F6388B"/>
    <w:rsid w:val="00F65137"/>
    <w:rsid w:val="00F665EC"/>
    <w:rsid w:val="00F677BA"/>
    <w:rsid w:val="00F76312"/>
    <w:rsid w:val="00F834C2"/>
    <w:rsid w:val="00F85C18"/>
    <w:rsid w:val="00F976ED"/>
    <w:rsid w:val="00FA26A5"/>
    <w:rsid w:val="00FA6B93"/>
    <w:rsid w:val="00FC4277"/>
    <w:rsid w:val="00FD0FC9"/>
    <w:rsid w:val="00FE5555"/>
    <w:rsid w:val="00FE77EF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6C5E68"/>
  <w15:docId w15:val="{7F3D6CD6-31FB-49F7-850E-9EF45DC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75E2C"/>
    <w:rPr>
      <w:color w:val="808080"/>
    </w:rPr>
  </w:style>
  <w:style w:type="paragraph" w:customStyle="1" w:styleId="Body">
    <w:name w:val="Body"/>
    <w:rsid w:val="003E24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208E-23A4-4E54-887D-C2134C99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Tukuma ielā 16/18, Jūrmalā, nodošanu privatizācijai</vt:lpstr>
    </vt:vector>
  </TitlesOfParts>
  <Company>AS “Publisko aktīvu pārvaldītājs Possessor”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Tukuma ielā 16/18, Jūrmalā, nodošanu privatizācijai</dc:title>
  <dc:creator>Lienite.Dzimta-Zemite@pa.gov.lv</dc:creator>
  <dc:description>Lienite.Dzimta-Zemite@possessor.gov.lv</dc:description>
  <cp:lastModifiedBy>Ģirts Mālnieks</cp:lastModifiedBy>
  <cp:revision>9</cp:revision>
  <cp:lastPrinted>2017-02-22T12:53:00Z</cp:lastPrinted>
  <dcterms:created xsi:type="dcterms:W3CDTF">2020-06-04T09:02:00Z</dcterms:created>
  <dcterms:modified xsi:type="dcterms:W3CDTF">2020-06-18T08:24:00Z</dcterms:modified>
  <cp:contentStatus/>
</cp:coreProperties>
</file>