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14F8" w14:textId="0B37B688" w:rsidR="000F6149" w:rsidRPr="00F3185F" w:rsidRDefault="000F6149" w:rsidP="00F318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3624802" w14:textId="1C71754E" w:rsidR="00F3185F" w:rsidRPr="00F3185F" w:rsidRDefault="00F3185F" w:rsidP="00F318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DFF7C" w14:textId="77777777" w:rsidR="00F3185F" w:rsidRPr="00F3185F" w:rsidRDefault="00F3185F" w:rsidP="00F318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C7914E" w14:textId="58D37A12" w:rsidR="00F3185F" w:rsidRPr="00F3185F" w:rsidRDefault="00F3185F" w:rsidP="00F3185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F45AC5">
        <w:rPr>
          <w:rFonts w:ascii="Times New Roman" w:eastAsia="Times New Roman" w:hAnsi="Times New Roman" w:cs="Times New Roman"/>
          <w:sz w:val="28"/>
          <w:szCs w:val="28"/>
        </w:rPr>
        <w:t> 18. jūnijā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F45AC5">
        <w:rPr>
          <w:rFonts w:ascii="Times New Roman" w:eastAsia="Times New Roman" w:hAnsi="Times New Roman" w:cs="Times New Roman"/>
          <w:sz w:val="28"/>
          <w:szCs w:val="28"/>
        </w:rPr>
        <w:t> 319</w:t>
      </w:r>
    </w:p>
    <w:p w14:paraId="721E3081" w14:textId="277D7E9D" w:rsidR="00F3185F" w:rsidRPr="00F3185F" w:rsidRDefault="00F3185F" w:rsidP="00F3185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45AC5">
        <w:rPr>
          <w:rFonts w:ascii="Times New Roman" w:eastAsia="Times New Roman" w:hAnsi="Times New Roman" w:cs="Times New Roman"/>
          <w:sz w:val="28"/>
          <w:szCs w:val="28"/>
        </w:rPr>
        <w:t> 41 10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4F078A85" w14:textId="16F1228F" w:rsidR="000F6149" w:rsidRPr="00F3185F" w:rsidRDefault="000F6149" w:rsidP="00F318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728FEE" w14:textId="45478CAB" w:rsidR="000F6149" w:rsidRDefault="000F6149" w:rsidP="00F318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nekustamā īpašuma </w:t>
      </w:r>
      <w:r w:rsidR="00F3185F" w:rsidRPr="00F3185F">
        <w:rPr>
          <w:rFonts w:ascii="Times New Roman" w:hAnsi="Times New Roman" w:cs="Times New Roman"/>
          <w:b/>
          <w:sz w:val="28"/>
          <w:szCs w:val="28"/>
        </w:rPr>
        <w:t>"</w:t>
      </w:r>
      <w:r w:rsidR="00101ACB" w:rsidRPr="00F3185F">
        <w:rPr>
          <w:rFonts w:ascii="Times New Roman" w:hAnsi="Times New Roman" w:cs="Times New Roman"/>
          <w:b/>
          <w:sz w:val="28"/>
          <w:szCs w:val="28"/>
        </w:rPr>
        <w:t>Ezernieki</w:t>
      </w:r>
      <w:r w:rsidR="00F3185F" w:rsidRPr="00F3185F">
        <w:rPr>
          <w:rFonts w:ascii="Times New Roman" w:hAnsi="Times New Roman" w:cs="Times New Roman"/>
          <w:b/>
          <w:sz w:val="28"/>
          <w:szCs w:val="28"/>
        </w:rPr>
        <w:t>"</w:t>
      </w:r>
      <w:r w:rsidR="00101ACB" w:rsidRPr="00F3185F">
        <w:rPr>
          <w:rFonts w:ascii="Times New Roman" w:hAnsi="Times New Roman" w:cs="Times New Roman"/>
          <w:b/>
          <w:sz w:val="28"/>
          <w:szCs w:val="28"/>
        </w:rPr>
        <w:t xml:space="preserve"> Kastuļinas pagastā, Aglonas novadā</w:t>
      </w:r>
      <w:r w:rsidR="00054028" w:rsidRPr="00F3185F">
        <w:rPr>
          <w:rFonts w:ascii="Times New Roman" w:hAnsi="Times New Roman" w:cs="Times New Roman"/>
          <w:b/>
          <w:sz w:val="28"/>
          <w:szCs w:val="28"/>
        </w:rPr>
        <w:t>,</w:t>
      </w:r>
      <w:r w:rsidR="00101ACB" w:rsidRPr="00F31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85F">
        <w:rPr>
          <w:rFonts w:ascii="Times New Roman" w:eastAsia="Times New Roman" w:hAnsi="Times New Roman" w:cs="Times New Roman"/>
          <w:b/>
          <w:sz w:val="28"/>
          <w:szCs w:val="28"/>
        </w:rPr>
        <w:t xml:space="preserve">nodošanu </w:t>
      </w:r>
      <w:r w:rsidR="00101ACB" w:rsidRPr="00F3185F">
        <w:rPr>
          <w:rFonts w:ascii="Times New Roman" w:hAnsi="Times New Roman" w:cs="Times New Roman"/>
          <w:b/>
          <w:sz w:val="28"/>
          <w:szCs w:val="28"/>
        </w:rPr>
        <w:t>Aglonas</w:t>
      </w:r>
      <w:r w:rsidRPr="00F3185F">
        <w:rPr>
          <w:rFonts w:ascii="Times New Roman" w:eastAsia="Times New Roman" w:hAnsi="Times New Roman" w:cs="Times New Roman"/>
          <w:b/>
          <w:sz w:val="28"/>
          <w:szCs w:val="28"/>
        </w:rPr>
        <w:t xml:space="preserve"> novada pašvaldības īpašumā </w:t>
      </w:r>
    </w:p>
    <w:p w14:paraId="64EC44CD" w14:textId="77777777" w:rsidR="00F3185F" w:rsidRPr="00F3185F" w:rsidRDefault="00F3185F" w:rsidP="00F318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EF410" w14:textId="59099282" w:rsidR="00B21CC6" w:rsidRPr="00F3185F" w:rsidRDefault="000F6149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1. Atļaut Finanšu ministrijai saskaņā ar Publiskas personas mantas atsavināšanas likuma 42.</w:t>
      </w:r>
      <w:r w:rsidR="007579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panta pirmo daļu un 43.</w:t>
      </w:r>
      <w:r w:rsidR="007579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pantu nodot bez atlīdzības </w:t>
      </w:r>
      <w:r w:rsidR="00101ACB" w:rsidRPr="00F3185F">
        <w:rPr>
          <w:rFonts w:ascii="Times New Roman" w:hAnsi="Times New Roman" w:cs="Times New Roman"/>
          <w:sz w:val="28"/>
          <w:szCs w:val="28"/>
        </w:rPr>
        <w:t>Aglonas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novada pašvaldības īpašumā valstij piederošo nekustamo īpašumu</w:t>
      </w:r>
      <w:proofErr w:type="gramStart"/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101ACB" w:rsidRPr="00F3185F">
        <w:rPr>
          <w:rFonts w:ascii="Times New Roman" w:eastAsia="Times New Roman" w:hAnsi="Times New Roman" w:cs="Times New Roman"/>
          <w:sz w:val="28"/>
          <w:szCs w:val="28"/>
        </w:rPr>
        <w:t>Ezernieki</w:t>
      </w:r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8A414C" w:rsidRPr="00F3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101ACB" w:rsidRPr="00F318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6072</w:t>
        </w:r>
        <w:r w:rsidR="00572F73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001</w:t>
        </w:r>
        <w:r w:rsidR="00572F73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0041</w:t>
        </w:r>
      </w:hyperlink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) – zemes vienību  </w:t>
      </w:r>
      <w:r w:rsidR="00A61270" w:rsidRPr="00F3185F">
        <w:rPr>
          <w:rFonts w:ascii="Times New Roman" w:eastAsia="Times New Roman" w:hAnsi="Times New Roman" w:cs="Times New Roman"/>
          <w:sz w:val="28"/>
          <w:szCs w:val="28"/>
        </w:rPr>
        <w:t xml:space="preserve">(zemes vienības kadastra apzīmējums </w:t>
      </w:r>
      <w:hyperlink r:id="rId10" w:history="1">
        <w:r w:rsidR="00A61270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6072 001 0326</w:t>
        </w:r>
      </w:hyperlink>
      <w:r w:rsidR="00A61270" w:rsidRPr="00F3185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101ACB" w:rsidRPr="00F3185F">
        <w:rPr>
          <w:rFonts w:ascii="Times New Roman" w:hAnsi="Times New Roman" w:cs="Times New Roman"/>
          <w:sz w:val="28"/>
          <w:szCs w:val="28"/>
        </w:rPr>
        <w:t>2</w:t>
      </w:r>
      <w:r w:rsidR="00384EB9" w:rsidRPr="00F3185F">
        <w:rPr>
          <w:rFonts w:ascii="Times New Roman" w:hAnsi="Times New Roman" w:cs="Times New Roman"/>
          <w:sz w:val="28"/>
          <w:szCs w:val="28"/>
        </w:rPr>
        <w:t>,</w:t>
      </w:r>
      <w:r w:rsidR="00101ACB" w:rsidRPr="00F3185F">
        <w:rPr>
          <w:rFonts w:ascii="Times New Roman" w:hAnsi="Times New Roman" w:cs="Times New Roman"/>
          <w:sz w:val="28"/>
          <w:szCs w:val="28"/>
        </w:rPr>
        <w:t>01</w:t>
      </w:r>
      <w:r w:rsidR="00101ACB" w:rsidRPr="00F3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ha</w:t>
      </w:r>
      <w:r w:rsidR="00A61270" w:rsidRPr="00F3185F">
        <w:rPr>
          <w:rFonts w:ascii="Times New Roman" w:eastAsia="Times New Roman" w:hAnsi="Times New Roman" w:cs="Times New Roman"/>
          <w:sz w:val="28"/>
          <w:szCs w:val="28"/>
        </w:rPr>
        <w:t xml:space="preserve"> platībā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, ta</w:t>
      </w:r>
      <w:r w:rsidR="00A61270" w:rsidRPr="00F3185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skaitā meža zemi </w:t>
      </w:r>
      <w:r w:rsidR="00101ACB" w:rsidRPr="00F3185F">
        <w:rPr>
          <w:rFonts w:ascii="Times New Roman" w:hAnsi="Times New Roman" w:cs="Times New Roman"/>
          <w:sz w:val="28"/>
          <w:szCs w:val="28"/>
        </w:rPr>
        <w:t>0</w:t>
      </w:r>
      <w:r w:rsidR="00384EB9" w:rsidRPr="00F3185F">
        <w:rPr>
          <w:rFonts w:ascii="Times New Roman" w:hAnsi="Times New Roman" w:cs="Times New Roman"/>
          <w:sz w:val="28"/>
          <w:szCs w:val="28"/>
        </w:rPr>
        <w:t>,</w:t>
      </w:r>
      <w:r w:rsidR="00101ACB" w:rsidRPr="00F3185F">
        <w:rPr>
          <w:rFonts w:ascii="Times New Roman" w:hAnsi="Times New Roman" w:cs="Times New Roman"/>
          <w:sz w:val="28"/>
          <w:szCs w:val="28"/>
        </w:rPr>
        <w:t>58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ha platībā </w:t>
      </w:r>
      <w:r w:rsidR="00A751DD">
        <w:rPr>
          <w:rFonts w:ascii="Times New Roman" w:eastAsia="Times New Roman" w:hAnsi="Times New Roman" w:cs="Times New Roman"/>
          <w:sz w:val="28"/>
          <w:szCs w:val="28"/>
        </w:rPr>
        <w:t xml:space="preserve">(adrese – </w:t>
      </w:r>
      <w:r w:rsidR="00101ACB" w:rsidRPr="00F3185F">
        <w:rPr>
          <w:rFonts w:ascii="Times New Roman" w:hAnsi="Times New Roman" w:cs="Times New Roman"/>
          <w:sz w:val="28"/>
          <w:szCs w:val="28"/>
        </w:rPr>
        <w:t>Kastuļinas pagast</w:t>
      </w:r>
      <w:r w:rsidR="007579BE">
        <w:rPr>
          <w:rFonts w:ascii="Times New Roman" w:hAnsi="Times New Roman" w:cs="Times New Roman"/>
          <w:sz w:val="28"/>
          <w:szCs w:val="28"/>
        </w:rPr>
        <w:t>s</w:t>
      </w:r>
      <w:r w:rsidR="00101ACB" w:rsidRPr="00F3185F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24034633"/>
      <w:r w:rsidR="00101ACB" w:rsidRPr="00F3185F">
        <w:rPr>
          <w:rFonts w:ascii="Times New Roman" w:hAnsi="Times New Roman" w:cs="Times New Roman"/>
          <w:sz w:val="28"/>
          <w:szCs w:val="28"/>
        </w:rPr>
        <w:t>Aglonas</w:t>
      </w:r>
      <w:bookmarkEnd w:id="1"/>
      <w:r w:rsidR="00101ACB" w:rsidRPr="00F3185F">
        <w:rPr>
          <w:rFonts w:ascii="Times New Roman" w:hAnsi="Times New Roman" w:cs="Times New Roman"/>
          <w:sz w:val="28"/>
          <w:szCs w:val="28"/>
        </w:rPr>
        <w:t xml:space="preserve"> novad</w:t>
      </w:r>
      <w:r w:rsidR="00A5132C">
        <w:rPr>
          <w:rFonts w:ascii="Times New Roman" w:hAnsi="Times New Roman" w:cs="Times New Roman"/>
          <w:sz w:val="28"/>
          <w:szCs w:val="28"/>
        </w:rPr>
        <w:t>s)</w:t>
      </w:r>
      <w:r w:rsidR="00A751DD">
        <w:rPr>
          <w:rFonts w:ascii="Times New Roman" w:hAnsi="Times New Roman" w:cs="Times New Roman"/>
          <w:sz w:val="28"/>
          <w:szCs w:val="28"/>
        </w:rPr>
        <w:t>,</w:t>
      </w:r>
      <w:r w:rsidR="00101ACB" w:rsidRPr="00F3185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A5132C">
        <w:rPr>
          <w:rFonts w:ascii="Times New Roman" w:eastAsia="Times New Roman" w:hAnsi="Times New Roman" w:cs="Times New Roman"/>
          <w:sz w:val="28"/>
          <w:szCs w:val="28"/>
        </w:rPr>
        <w:t xml:space="preserve">divas </w:t>
      </w:r>
      <w:r w:rsidR="00101ACB" w:rsidRPr="00F3185F">
        <w:rPr>
          <w:rFonts w:ascii="Times New Roman" w:eastAsia="Times New Roman" w:hAnsi="Times New Roman" w:cs="Times New Roman"/>
          <w:sz w:val="28"/>
          <w:szCs w:val="28"/>
        </w:rPr>
        <w:t xml:space="preserve">būves (būvju kadastra apzīmējumi </w:t>
      </w:r>
      <w:hyperlink r:id="rId11" w:history="1"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6072</w:t>
        </w:r>
        <w:r w:rsidR="00A513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001</w:t>
        </w:r>
        <w:r w:rsidR="00FB48BD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0012</w:t>
        </w:r>
        <w:r w:rsidR="00A513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003</w:t>
        </w:r>
      </w:hyperlink>
      <w:r w:rsidR="00FB48BD" w:rsidRPr="00F3185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hyperlink r:id="rId12" w:history="1"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6072</w:t>
        </w:r>
        <w:r w:rsidR="00A513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001</w:t>
        </w:r>
        <w:r w:rsidR="00FB48BD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0012</w:t>
        </w:r>
        <w:r w:rsidR="00A513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01ACB" w:rsidRPr="00F318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004</w:t>
        </w:r>
      </w:hyperlink>
      <w:r w:rsidR="00101ACB" w:rsidRPr="00F318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1ACB" w:rsidRPr="00F3185F">
        <w:rPr>
          <w:rFonts w:ascii="Times New Roman" w:hAnsi="Times New Roman" w:cs="Times New Roman"/>
          <w:sz w:val="28"/>
          <w:szCs w:val="28"/>
        </w:rPr>
        <w:t xml:space="preserve"> </w:t>
      </w:r>
      <w:r w:rsidR="00A5132C">
        <w:rPr>
          <w:rFonts w:ascii="Times New Roman" w:hAnsi="Times New Roman" w:cs="Times New Roman"/>
          <w:sz w:val="28"/>
          <w:szCs w:val="28"/>
        </w:rPr>
        <w:t xml:space="preserve">(adrese – </w:t>
      </w:r>
      <w:r w:rsidR="00101ACB" w:rsidRPr="00F3185F">
        <w:rPr>
          <w:rFonts w:ascii="Times New Roman" w:hAnsi="Times New Roman" w:cs="Times New Roman"/>
          <w:sz w:val="28"/>
          <w:szCs w:val="28"/>
        </w:rPr>
        <w:t>"Mežrozes", Muš</w:t>
      </w:r>
      <w:r w:rsidR="00A5132C">
        <w:rPr>
          <w:rFonts w:ascii="Times New Roman" w:hAnsi="Times New Roman" w:cs="Times New Roman"/>
          <w:sz w:val="28"/>
          <w:szCs w:val="28"/>
        </w:rPr>
        <w:t>a</w:t>
      </w:r>
      <w:r w:rsidR="00101ACB" w:rsidRPr="00F3185F">
        <w:rPr>
          <w:rFonts w:ascii="Times New Roman" w:hAnsi="Times New Roman" w:cs="Times New Roman"/>
          <w:sz w:val="28"/>
          <w:szCs w:val="28"/>
        </w:rPr>
        <w:t>, Kastuļinas pagast</w:t>
      </w:r>
      <w:r w:rsidR="00A5132C">
        <w:rPr>
          <w:rFonts w:ascii="Times New Roman" w:hAnsi="Times New Roman" w:cs="Times New Roman"/>
          <w:sz w:val="28"/>
          <w:szCs w:val="28"/>
        </w:rPr>
        <w:t>s</w:t>
      </w:r>
      <w:r w:rsidR="00101ACB" w:rsidRPr="00F3185F">
        <w:rPr>
          <w:rFonts w:ascii="Times New Roman" w:hAnsi="Times New Roman" w:cs="Times New Roman"/>
          <w:sz w:val="28"/>
          <w:szCs w:val="28"/>
        </w:rPr>
        <w:t>, Aglonas novad</w:t>
      </w:r>
      <w:r w:rsidR="00A5132C">
        <w:rPr>
          <w:rFonts w:ascii="Times New Roman" w:hAnsi="Times New Roman" w:cs="Times New Roman"/>
          <w:sz w:val="28"/>
          <w:szCs w:val="28"/>
        </w:rPr>
        <w:t>s) –</w:t>
      </w:r>
      <w:r w:rsidR="00821FBA" w:rsidRPr="00F3185F">
        <w:rPr>
          <w:rFonts w:ascii="Times New Roman" w:hAnsi="Times New Roman" w:cs="Times New Roman"/>
          <w:sz w:val="28"/>
          <w:szCs w:val="28"/>
        </w:rPr>
        <w:t xml:space="preserve"> </w:t>
      </w:r>
      <w:r w:rsidR="008008F5" w:rsidRPr="008008F5">
        <w:rPr>
          <w:rFonts w:ascii="Times New Roman" w:hAnsi="Times New Roman" w:cs="Times New Roman"/>
          <w:sz w:val="28"/>
          <w:szCs w:val="28"/>
        </w:rPr>
        <w:t>Kastuļinas pagastā, Aglonas novadā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</w:t>
      </w:r>
      <w:r w:rsidR="00821FBA" w:rsidRPr="00F318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1FBA" w:rsidRPr="00F3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turpmāk </w:t>
      </w:r>
      <w:r w:rsidR="008008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21FBA" w:rsidRPr="00F3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nekustamais īpašums)</w:t>
      </w:r>
      <w:r w:rsidR="007579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CC6" w:rsidRPr="00F3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3E61F8" w14:textId="77777777" w:rsidR="00B873AB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39CEAC" w14:textId="02DB84D9" w:rsidR="00B873AB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hAnsi="Times New Roman" w:cs="Times New Roman"/>
          <w:sz w:val="28"/>
          <w:szCs w:val="28"/>
        </w:rPr>
        <w:t>2. Aglonas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novada pašvaldībai</w:t>
      </w:r>
      <w:r w:rsidR="008008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4F6829" w14:textId="7CAFF858" w:rsidR="000F6149" w:rsidRPr="00F3185F" w:rsidRDefault="000F6149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AB" w:rsidRPr="00F3185F">
        <w:rPr>
          <w:rFonts w:ascii="Times New Roman" w:hAnsi="Times New Roman" w:cs="Times New Roman"/>
          <w:sz w:val="28"/>
          <w:szCs w:val="28"/>
          <w:shd w:val="clear" w:color="auto" w:fill="FFFFFF"/>
        </w:rPr>
        <w:t>nekustamo īpašumu (izņemot </w:t>
      </w:r>
      <w:r w:rsidR="00B873AB" w:rsidRPr="00F3185F">
        <w:rPr>
          <w:rStyle w:val="highlight"/>
          <w:rFonts w:ascii="Times New Roman" w:hAnsi="Times New Roman" w:cs="Times New Roman"/>
          <w:sz w:val="28"/>
          <w:szCs w:val="28"/>
        </w:rPr>
        <w:t>meža</w:t>
      </w:r>
      <w:r w:rsidR="00B873AB" w:rsidRPr="00F3185F">
        <w:rPr>
          <w:rFonts w:ascii="Times New Roman" w:hAnsi="Times New Roman" w:cs="Times New Roman"/>
          <w:sz w:val="28"/>
          <w:szCs w:val="28"/>
          <w:shd w:val="clear" w:color="auto" w:fill="FFFFFF"/>
        </w:rPr>
        <w:t> zemi) saskaņā ar likuma</w:t>
      </w:r>
      <w:r w:rsidR="00B873AB" w:rsidRPr="00F3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F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anta pirm</w:t>
      </w:r>
      <w:r w:rsidR="00B873AB" w:rsidRPr="00F3185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B873AB" w:rsidRPr="00F3185F">
        <w:rPr>
          <w:rFonts w:ascii="Times New Roman" w:eastAsia="Times New Roman" w:hAnsi="Times New Roman" w:cs="Times New Roman"/>
          <w:sz w:val="28"/>
          <w:szCs w:val="28"/>
        </w:rPr>
        <w:t>u izmantot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pašvaldības autonomo funkciju īstenošanai</w:t>
      </w:r>
      <w:r w:rsidR="00B873AB" w:rsidRPr="00F31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BF4708" w14:textId="6610F800" w:rsidR="00B873AB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85F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sastāvā esošo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meža zemi saskaņā ar Meža likuma 44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anta ceturtās daļas 2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unkta </w:t>
      </w:r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c</w:t>
      </w:r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apakšpunkt</w:t>
      </w:r>
      <w:r w:rsidR="0088479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un likuma </w:t>
      </w:r>
      <w:r w:rsidR="0088479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F3185F" w:rsidRPr="00F318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anta pirmās daļas 2.</w:t>
      </w:r>
      <w:r w:rsidR="008847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884797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 xml:space="preserve"> izmantot pašvaldības autonomās funkcijas īstenošanai </w:t>
      </w:r>
      <w:r w:rsidR="008847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185F">
        <w:rPr>
          <w:rFonts w:ascii="Times New Roman" w:hAnsi="Times New Roman" w:cs="Times New Roman"/>
          <w:sz w:val="28"/>
          <w:szCs w:val="28"/>
        </w:rPr>
        <w:t xml:space="preserve"> parku ierīkošanai un uzturēšanai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C3E73" w14:textId="77777777" w:rsidR="00821FBA" w:rsidRPr="00F3185F" w:rsidRDefault="00821FBA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5BC11D" w14:textId="182DE617" w:rsidR="000F6149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A414C" w:rsidRPr="00F3185F">
        <w:rPr>
          <w:rFonts w:ascii="Times New Roman" w:hAnsi="Times New Roman" w:cs="Times New Roman"/>
          <w:sz w:val="28"/>
          <w:szCs w:val="28"/>
        </w:rPr>
        <w:t>Aglonas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pašvaldībai nekustamo īpašumu bez atlīdzības nodot valstij, ja tas vairs netiek izmantots šā rīkojuma </w:t>
      </w:r>
      <w:r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minēto funkciju īstenošanai.</w:t>
      </w:r>
    </w:p>
    <w:p w14:paraId="4E87C090" w14:textId="77777777" w:rsidR="00821FBA" w:rsidRPr="00F3185F" w:rsidRDefault="00821FBA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C55AB" w14:textId="2179287B" w:rsidR="000F6149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A414C" w:rsidRPr="00F3185F">
        <w:rPr>
          <w:rFonts w:ascii="Times New Roman" w:hAnsi="Times New Roman" w:cs="Times New Roman"/>
          <w:sz w:val="28"/>
          <w:szCs w:val="28"/>
        </w:rPr>
        <w:t>Aglonas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pašvaldībai, 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</w:rPr>
        <w:t>nostiprinot zemesgrāmatā īpašuma tiesības uz nekustamo īpašumu:</w:t>
      </w:r>
    </w:p>
    <w:p w14:paraId="2A3F5CC3" w14:textId="4EA1E113" w:rsidR="000F6149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8A414C" w:rsidRPr="00F3185F">
        <w:rPr>
          <w:rFonts w:ascii="Times New Roman" w:hAnsi="Times New Roman" w:cs="Times New Roman"/>
          <w:sz w:val="28"/>
          <w:szCs w:val="28"/>
        </w:rPr>
        <w:t>Aglonas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</w:rPr>
        <w:t xml:space="preserve"> novada pašvaldība nodrošina šā rīkojuma </w:t>
      </w:r>
      <w:r w:rsidRPr="00F318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85F">
        <w:rPr>
          <w:rFonts w:ascii="Times New Roman" w:eastAsia="Times New Roman" w:hAnsi="Times New Roman" w:cs="Times New Roman"/>
          <w:sz w:val="28"/>
          <w:szCs w:val="28"/>
        </w:rPr>
        <w:t>. p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</w:rPr>
        <w:t>unktā minēto funkciju īstenošanu;</w:t>
      </w:r>
    </w:p>
    <w:p w14:paraId="5BD65DEF" w14:textId="15C45198" w:rsidR="000F6149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8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</w:rPr>
        <w:t>.2. ierakstīt atzīmi par aizliegumu atsavināt nekustamo īpašumu un apgrūtināt to ar hipotēku.</w:t>
      </w:r>
    </w:p>
    <w:p w14:paraId="3640E8B1" w14:textId="77777777" w:rsidR="00821FBA" w:rsidRPr="00F3185F" w:rsidRDefault="00821FBA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DE8366" w14:textId="5E581644" w:rsidR="000F6149" w:rsidRPr="00F3185F" w:rsidRDefault="00B873AB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Šā rīkojuma </w:t>
      </w:r>
      <w:r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8847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aizliegumu </w:t>
      </w:r>
      <w:r w:rsidR="008847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apgrūtināt nekustamo īpašumu ar hipotēku </w:t>
      </w:r>
      <w:r w:rsidR="008847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F6149" w:rsidRPr="00F3185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nepiemēro, ja nekustamais īpašums tiek ieķīlāts par labu valstij (Valsts kases personā), lai saņemtu Eiropas Savienības fondu atbalstu.</w:t>
      </w:r>
    </w:p>
    <w:p w14:paraId="6B7CAEA8" w14:textId="77777777" w:rsidR="00821FBA" w:rsidRPr="00F3185F" w:rsidRDefault="00821FBA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C64026D" w14:textId="5D618EC0" w:rsidR="003C61BD" w:rsidRPr="00F3185F" w:rsidRDefault="00F3185F" w:rsidP="00F318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3C61BD" w:rsidRPr="00F3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Atļaut </w:t>
      </w:r>
      <w:r w:rsidR="00CF26E9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Aglonas novada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pašvaldībai par saviem finanšu līdzekļiem nojaukt </w:t>
      </w:r>
      <w:r w:rsidR="004D220F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 rīkojuma </w:t>
      </w:r>
      <w:r w:rsidR="00B873AB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847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D220F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minētās 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būv</w:t>
      </w:r>
      <w:r w:rsidR="004D220F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lai </w:t>
      </w:r>
      <w:proofErr w:type="gramStart"/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īstenotu </w:t>
      </w:r>
      <w:r w:rsidR="00CF26E9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šā rīkojuma</w:t>
      </w:r>
      <w:proofErr w:type="gramEnd"/>
      <w:r w:rsidR="00CF26E9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3AB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26E9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apakšpunktā </w:t>
      </w:r>
      <w:r w:rsidR="00E7708B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minēt</w:t>
      </w:r>
      <w:r w:rsidR="0076305A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ās</w:t>
      </w:r>
      <w:r w:rsidR="00E7708B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funkcij</w:t>
      </w:r>
      <w:r w:rsidR="0076305A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, un pēc būv</w:t>
      </w:r>
      <w:r w:rsidR="00296E28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 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nojaukšanas nodrošināt attiecīgu ierakstu dzēšanu zemesgrāmatā un Nekustamā īpašuma valsts</w:t>
      </w:r>
      <w:r w:rsidR="00954A31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kadastra informācijas </w:t>
      </w:r>
      <w:r w:rsidR="003C61BD" w:rsidRPr="00F3185F">
        <w:rPr>
          <w:rFonts w:ascii="Times New Roman" w:hAnsi="Times New Roman" w:cs="Times New Roman"/>
          <w:color w:val="000000" w:themeColor="text1"/>
          <w:sz w:val="28"/>
          <w:szCs w:val="28"/>
        </w:rPr>
        <w:t>sistēmā.</w:t>
      </w:r>
    </w:p>
    <w:p w14:paraId="462F8FFB" w14:textId="77777777" w:rsidR="00F3185F" w:rsidRPr="00F3185F" w:rsidRDefault="00F3185F" w:rsidP="00F3185F">
      <w:pPr>
        <w:pStyle w:val="BodyTextIndent"/>
        <w:ind w:left="0" w:firstLine="0"/>
        <w:rPr>
          <w:szCs w:val="28"/>
        </w:rPr>
      </w:pPr>
    </w:p>
    <w:p w14:paraId="29B37843" w14:textId="77777777" w:rsidR="00F3185F" w:rsidRPr="00F3185F" w:rsidRDefault="00F3185F" w:rsidP="00F3185F">
      <w:pPr>
        <w:pStyle w:val="BodyTextIndent"/>
        <w:ind w:left="0" w:firstLine="0"/>
        <w:rPr>
          <w:szCs w:val="28"/>
        </w:rPr>
      </w:pPr>
    </w:p>
    <w:p w14:paraId="65196147" w14:textId="77777777" w:rsidR="00F3185F" w:rsidRPr="00F3185F" w:rsidRDefault="00F3185F" w:rsidP="00F3185F">
      <w:pPr>
        <w:pStyle w:val="BodyTextIndent"/>
        <w:ind w:left="0" w:firstLine="720"/>
        <w:rPr>
          <w:szCs w:val="28"/>
        </w:rPr>
      </w:pPr>
    </w:p>
    <w:p w14:paraId="19B5D0D0" w14:textId="77777777" w:rsidR="00F3185F" w:rsidRPr="00F3185F" w:rsidRDefault="00F3185F" w:rsidP="00F3185F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F3185F">
        <w:rPr>
          <w:szCs w:val="28"/>
        </w:rPr>
        <w:t>Ministru prezidents</w:t>
      </w:r>
      <w:r w:rsidRPr="00F3185F">
        <w:rPr>
          <w:szCs w:val="28"/>
        </w:rPr>
        <w:tab/>
        <w:t>A. K. Kariņš</w:t>
      </w:r>
    </w:p>
    <w:p w14:paraId="6F18843E" w14:textId="77777777" w:rsidR="00F3185F" w:rsidRPr="00F3185F" w:rsidRDefault="00F3185F" w:rsidP="00F3185F">
      <w:pPr>
        <w:pStyle w:val="BodyTextIndent"/>
        <w:ind w:left="0" w:firstLine="0"/>
        <w:rPr>
          <w:szCs w:val="28"/>
        </w:rPr>
      </w:pPr>
    </w:p>
    <w:p w14:paraId="1A961FB5" w14:textId="77777777" w:rsidR="00F3185F" w:rsidRPr="00F3185F" w:rsidRDefault="00F3185F" w:rsidP="00F3185F">
      <w:pPr>
        <w:pStyle w:val="BodyTextIndent"/>
        <w:ind w:left="0" w:firstLine="0"/>
        <w:rPr>
          <w:szCs w:val="28"/>
        </w:rPr>
      </w:pPr>
    </w:p>
    <w:p w14:paraId="0C4B2CDD" w14:textId="77777777" w:rsidR="00F3185F" w:rsidRPr="00F3185F" w:rsidRDefault="00F3185F" w:rsidP="00F3185F">
      <w:pPr>
        <w:pStyle w:val="BodyTextIndent"/>
        <w:ind w:left="0" w:firstLine="0"/>
        <w:rPr>
          <w:szCs w:val="28"/>
        </w:rPr>
      </w:pPr>
    </w:p>
    <w:p w14:paraId="3B04C00D" w14:textId="77777777" w:rsidR="00F3185F" w:rsidRPr="00F3185F" w:rsidRDefault="00F3185F" w:rsidP="00F3185F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F3185F">
        <w:rPr>
          <w:szCs w:val="28"/>
        </w:rPr>
        <w:t>Finanšu ministrs</w:t>
      </w:r>
      <w:r w:rsidRPr="00F3185F">
        <w:rPr>
          <w:szCs w:val="28"/>
        </w:rPr>
        <w:tab/>
        <w:t>J. Reirs</w:t>
      </w:r>
    </w:p>
    <w:sectPr w:rsidR="00F3185F" w:rsidRPr="00F3185F" w:rsidSect="00F3185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289F" w14:textId="77777777" w:rsidR="002329AD" w:rsidRDefault="002329AD" w:rsidP="000F6149">
      <w:pPr>
        <w:spacing w:after="0" w:line="240" w:lineRule="auto"/>
      </w:pPr>
      <w:r>
        <w:separator/>
      </w:r>
    </w:p>
  </w:endnote>
  <w:endnote w:type="continuationSeparator" w:id="0">
    <w:p w14:paraId="602A66E0" w14:textId="77777777" w:rsidR="002329AD" w:rsidRDefault="002329AD" w:rsidP="000F6149">
      <w:pPr>
        <w:spacing w:after="0" w:line="240" w:lineRule="auto"/>
      </w:pPr>
      <w:r>
        <w:continuationSeparator/>
      </w:r>
    </w:p>
  </w:endnote>
  <w:endnote w:type="continuationNotice" w:id="1">
    <w:p w14:paraId="4896F734" w14:textId="77777777" w:rsidR="002329AD" w:rsidRDefault="00232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8515" w14:textId="77777777" w:rsidR="00F3185F" w:rsidRPr="00F3185F" w:rsidRDefault="00F3185F" w:rsidP="00F3185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R0985_0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9DA" w14:textId="35701951" w:rsidR="005E2813" w:rsidRPr="00F3185F" w:rsidRDefault="00F3185F" w:rsidP="00F3185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R0985_0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BC44" w14:textId="77777777" w:rsidR="002329AD" w:rsidRDefault="002329AD" w:rsidP="000F6149">
      <w:pPr>
        <w:spacing w:after="0" w:line="240" w:lineRule="auto"/>
      </w:pPr>
      <w:r>
        <w:separator/>
      </w:r>
    </w:p>
  </w:footnote>
  <w:footnote w:type="continuationSeparator" w:id="0">
    <w:p w14:paraId="227D11B1" w14:textId="77777777" w:rsidR="002329AD" w:rsidRDefault="002329AD" w:rsidP="000F6149">
      <w:pPr>
        <w:spacing w:after="0" w:line="240" w:lineRule="auto"/>
      </w:pPr>
      <w:r>
        <w:continuationSeparator/>
      </w:r>
    </w:p>
  </w:footnote>
  <w:footnote w:type="continuationNotice" w:id="1">
    <w:p w14:paraId="683A3CF0" w14:textId="77777777" w:rsidR="002329AD" w:rsidRDefault="00232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184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AA5F" w14:textId="387BCA8F" w:rsidR="00F3185F" w:rsidRDefault="00F318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74B6" w14:textId="4DB62BD4" w:rsidR="00F3185F" w:rsidRDefault="00F3185F">
    <w:pPr>
      <w:pStyle w:val="Header"/>
    </w:pPr>
  </w:p>
  <w:p w14:paraId="14060971" w14:textId="77777777" w:rsidR="00F3185F" w:rsidRDefault="00F3185F">
    <w:pPr>
      <w:pStyle w:val="Header"/>
    </w:pPr>
    <w:r>
      <w:rPr>
        <w:noProof/>
      </w:rPr>
      <w:drawing>
        <wp:inline distT="0" distB="0" distL="0" distR="0" wp14:anchorId="46A4F144" wp14:editId="40C8A6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54028"/>
    <w:rsid w:val="000F43D2"/>
    <w:rsid w:val="000F6149"/>
    <w:rsid w:val="00101ACB"/>
    <w:rsid w:val="00190AFE"/>
    <w:rsid w:val="001B7F4A"/>
    <w:rsid w:val="002329AD"/>
    <w:rsid w:val="0024649E"/>
    <w:rsid w:val="00274F08"/>
    <w:rsid w:val="002934EE"/>
    <w:rsid w:val="00296E28"/>
    <w:rsid w:val="002B3DF9"/>
    <w:rsid w:val="00382D00"/>
    <w:rsid w:val="00384EB9"/>
    <w:rsid w:val="003B6B29"/>
    <w:rsid w:val="003C61BD"/>
    <w:rsid w:val="00416DDB"/>
    <w:rsid w:val="0042180F"/>
    <w:rsid w:val="004D220F"/>
    <w:rsid w:val="00507896"/>
    <w:rsid w:val="00572F73"/>
    <w:rsid w:val="00586A05"/>
    <w:rsid w:val="006F56B5"/>
    <w:rsid w:val="007579BE"/>
    <w:rsid w:val="0076305A"/>
    <w:rsid w:val="008008F5"/>
    <w:rsid w:val="008177DF"/>
    <w:rsid w:val="008216A9"/>
    <w:rsid w:val="00821FBA"/>
    <w:rsid w:val="00884797"/>
    <w:rsid w:val="008A0588"/>
    <w:rsid w:val="008A414C"/>
    <w:rsid w:val="008F1F3E"/>
    <w:rsid w:val="009044E4"/>
    <w:rsid w:val="00926429"/>
    <w:rsid w:val="009341AF"/>
    <w:rsid w:val="00954A31"/>
    <w:rsid w:val="00992A6B"/>
    <w:rsid w:val="00A2486D"/>
    <w:rsid w:val="00A50AC3"/>
    <w:rsid w:val="00A5132C"/>
    <w:rsid w:val="00A61270"/>
    <w:rsid w:val="00A751DD"/>
    <w:rsid w:val="00A8397E"/>
    <w:rsid w:val="00A866C7"/>
    <w:rsid w:val="00AE20C5"/>
    <w:rsid w:val="00B21CC6"/>
    <w:rsid w:val="00B46B7D"/>
    <w:rsid w:val="00B46D46"/>
    <w:rsid w:val="00B564F3"/>
    <w:rsid w:val="00B625F4"/>
    <w:rsid w:val="00B706E6"/>
    <w:rsid w:val="00B873AB"/>
    <w:rsid w:val="00C517E3"/>
    <w:rsid w:val="00C635CB"/>
    <w:rsid w:val="00CA2D59"/>
    <w:rsid w:val="00CF26E9"/>
    <w:rsid w:val="00D64F53"/>
    <w:rsid w:val="00D719A0"/>
    <w:rsid w:val="00DA6BE0"/>
    <w:rsid w:val="00DE2DBC"/>
    <w:rsid w:val="00E7708B"/>
    <w:rsid w:val="00EA3413"/>
    <w:rsid w:val="00EA4A2D"/>
    <w:rsid w:val="00F3185F"/>
    <w:rsid w:val="00F45AC5"/>
    <w:rsid w:val="00F477D9"/>
    <w:rsid w:val="00F50687"/>
    <w:rsid w:val="00FA6DFE"/>
    <w:rsid w:val="00FA6ED1"/>
    <w:rsid w:val="00FB48BD"/>
    <w:rsid w:val="00FC5603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character" w:customStyle="1" w:styleId="highlight">
    <w:name w:val="highlight"/>
    <w:basedOn w:val="DefaultParagraphFont"/>
    <w:rsid w:val="00B873AB"/>
  </w:style>
  <w:style w:type="paragraph" w:styleId="BodyTextIndent">
    <w:name w:val="Body Text Indent"/>
    <w:basedOn w:val="Normal"/>
    <w:link w:val="BodyTextIndentChar"/>
    <w:rsid w:val="00F3185F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185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kadastrs.lv/buildings/2400037844?options%5Bdeep_expand%5D=false&amp;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dastrs.lv/buildings/2400037843?options%5Bdeep_expand%5D=false&amp;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kadastrs.lv/parcels/4900119497?options%5Bdeep_expand%5D=false&amp;options%5Binline%5D=true&amp;options%5Bnew_tab%5D=false&amp;options%5Borigin%5D=proper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dastrs.lv/properties/4901208749?options%5Borigin%5D=propert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“Ezernieki” Kastuļinas pagastā, Aglonas novadā, nodošanu Aglonas novada pašvaldības īpašumā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“Ezernieki” Kastuļinas pagastā, Aglonas novadā, nodošanu Aglonas novada pašvaldības īpašumā</dc:title>
  <dc:subject/>
  <dc:creator>Mara.Denisova@vni.lv</dc:creator>
  <cp:keywords/>
  <dc:description>mara.denisova@vni.lv, 25600849</dc:description>
  <cp:lastModifiedBy>Jekaterina Borovika</cp:lastModifiedBy>
  <cp:revision>57</cp:revision>
  <cp:lastPrinted>2020-06-02T07:22:00Z</cp:lastPrinted>
  <dcterms:created xsi:type="dcterms:W3CDTF">2019-11-07T13:44:00Z</dcterms:created>
  <dcterms:modified xsi:type="dcterms:W3CDTF">2020-06-18T07:11:00Z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