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EBFD" w14:textId="1969DCB3" w:rsidR="000460EB" w:rsidRPr="000460EB" w:rsidRDefault="009E4EDD"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00C2491E">
        <w:rPr>
          <w:rFonts w:ascii="Times New Roman" w:eastAsia="Times New Roman" w:hAnsi="Times New Roman" w:cs="Times New Roman"/>
          <w:b/>
          <w:bCs/>
          <w:sz w:val="24"/>
          <w:szCs w:val="24"/>
          <w:lang w:eastAsia="lv-LV"/>
        </w:rPr>
        <w:t>Likums par Savienības pilsoņu un viņu ģimenes locekļu ieceļošanu un u</w:t>
      </w:r>
      <w:r w:rsidR="001C538C">
        <w:rPr>
          <w:rFonts w:ascii="Times New Roman" w:eastAsia="Times New Roman" w:hAnsi="Times New Roman" w:cs="Times New Roman"/>
          <w:b/>
          <w:bCs/>
          <w:sz w:val="24"/>
          <w:szCs w:val="24"/>
          <w:lang w:eastAsia="lv-LV"/>
        </w:rPr>
        <w:t>z</w:t>
      </w:r>
      <w:r w:rsidR="00C2491E">
        <w:rPr>
          <w:rFonts w:ascii="Times New Roman" w:eastAsia="Times New Roman" w:hAnsi="Times New Roman" w:cs="Times New Roman"/>
          <w:b/>
          <w:bCs/>
          <w:sz w:val="24"/>
          <w:szCs w:val="24"/>
          <w:lang w:eastAsia="lv-LV"/>
        </w:rPr>
        <w:t>turēšanos Latvijas Republikā</w:t>
      </w:r>
      <w:r w:rsidR="000460EB" w:rsidRPr="000460EB">
        <w:rPr>
          <w:rFonts w:ascii="Times New Roman" w:eastAsia="Times New Roman" w:hAnsi="Times New Roman" w:cs="Times New Roman"/>
          <w:b/>
          <w:bCs/>
          <w:sz w:val="24"/>
          <w:szCs w:val="24"/>
          <w:lang w:eastAsia="lv-LV"/>
        </w:rPr>
        <w:t>” sākotnējās ietekmes novērtējuma ziņojums (anotācija)</w:t>
      </w:r>
    </w:p>
    <w:p w14:paraId="4DFD2B97" w14:textId="77777777" w:rsidR="009F3C17" w:rsidRPr="000460EB"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0460EB" w:rsidRPr="000460EB"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Tiesību akta projekta anotācijas kopsavilkums</w:t>
            </w:r>
          </w:p>
        </w:tc>
      </w:tr>
      <w:tr w:rsidR="000460EB" w:rsidRPr="000460EB"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3AD0ABA7" w:rsidR="005247DE" w:rsidRPr="000460EB" w:rsidRDefault="00C00DC6" w:rsidP="000460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BA4D328"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 Tiesību akta projekta izstrādes nepieciešamība</w:t>
            </w:r>
          </w:p>
        </w:tc>
      </w:tr>
      <w:tr w:rsidR="000460EB" w:rsidRPr="000460EB" w14:paraId="0E78F0B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B05F445" w14:textId="207DC05A" w:rsidR="005247DE" w:rsidRPr="000460EB" w:rsidRDefault="009E4EDD" w:rsidP="009E4E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2018. gada 15.februāra rīkojuma Nr.61 “Par konceptuālo ziņojumu “Konceptuāls ziņojums par imigrācijas politiku”” 3.punktā Iekšlietu ministrijai dotais uzdevums</w:t>
            </w:r>
            <w:r w:rsidR="00C2491E">
              <w:rPr>
                <w:rFonts w:ascii="Times New Roman" w:eastAsia="Times New Roman" w:hAnsi="Times New Roman" w:cs="Times New Roman"/>
                <w:sz w:val="24"/>
                <w:szCs w:val="24"/>
                <w:lang w:eastAsia="lv-LV"/>
              </w:rPr>
              <w:t xml:space="preserve"> paredz izstrādāt likumprojektu “Imigrācijas likums”, tajā iekļaujot Savienības pilsoņu un viņu ģimenes locekļu ieceļošanas un uzturēšanās jautājumus</w:t>
            </w:r>
            <w:r w:rsidR="009F6A7D">
              <w:rPr>
                <w:rFonts w:ascii="Times New Roman" w:eastAsia="Times New Roman" w:hAnsi="Times New Roman" w:cs="Times New Roman"/>
                <w:sz w:val="24"/>
                <w:szCs w:val="24"/>
                <w:lang w:eastAsia="lv-LV"/>
              </w:rPr>
              <w:t xml:space="preserve">, tomēr likumprojekta “Imigrācijas likums” izstrādes gaitā tika konstatēts, ka lietderīgāk būtu izstrādāt divus likumprojektus, jo trešo valstu pilsoņu un Savienības pilsoņu un viņu ģimenes locekļu ieceļošanu </w:t>
            </w:r>
            <w:r>
              <w:rPr>
                <w:rFonts w:ascii="Times New Roman" w:eastAsia="Times New Roman" w:hAnsi="Times New Roman" w:cs="Times New Roman"/>
                <w:sz w:val="24"/>
                <w:szCs w:val="24"/>
                <w:lang w:eastAsia="lv-LV"/>
              </w:rPr>
              <w:t xml:space="preserve"> </w:t>
            </w:r>
            <w:r w:rsidR="009F6A7D">
              <w:rPr>
                <w:rFonts w:ascii="Times New Roman" w:eastAsia="Times New Roman" w:hAnsi="Times New Roman" w:cs="Times New Roman"/>
                <w:sz w:val="24"/>
                <w:szCs w:val="24"/>
                <w:lang w:eastAsia="lv-LV"/>
              </w:rPr>
              <w:t xml:space="preserve">regulējošās normas ir pārāk atšķirīgas. </w:t>
            </w:r>
          </w:p>
        </w:tc>
      </w:tr>
      <w:tr w:rsidR="000460EB" w:rsidRPr="000460EB"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55B9926" w14:textId="77777777" w:rsidR="00837FDE" w:rsidRDefault="009F6A7D" w:rsidP="009F6A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Projektā pārņemtas Ministru kabineta 2011.gada 30.augusta noteikumu Nr.675 “Kārtība, kādā Savienības pilsoņi un viņu ģimenes locekļi ieceļo un uzturas Latvijas Republikā” normas, kas nosaka šīs personu grupas ieceļošanas un uzturēšanās pamatprincipus – ieceļošanas un uzturēšanās pamatu, gadījumus, kad ieceļošanu un uzturēšanos ierobežo, anulējot personām izsniegtos dokumentus un/vai nosakot ieceļošanas aizliegumu. </w:t>
            </w:r>
            <w:r w:rsidR="00837FDE">
              <w:rPr>
                <w:rFonts w:ascii="Times New Roman" w:eastAsia="Times New Roman" w:hAnsi="Times New Roman" w:cs="Times New Roman"/>
                <w:sz w:val="24"/>
                <w:szCs w:val="24"/>
                <w:lang w:eastAsia="lv-LV"/>
              </w:rPr>
              <w:t>Pašlaik šie nosacījumi ir ietverti iepriekš minētajos Ministru kabineta noteikumos, bet Eiropas Komisija vairākkārt norādījusi uz šāda normu hierarhiskā sadalījuma nepilnību, rosinot šīs normas iekļaut likumā, nevis Ministru kabineta noteikumos.</w:t>
            </w:r>
          </w:p>
          <w:p w14:paraId="15ECF6A5" w14:textId="2D36579A" w:rsidR="00317078" w:rsidRDefault="00317078" w:rsidP="009F6A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Vairākas likumprojektā ietvertās normas daļēji dublē Administratīvā procesa likumā ietverto regulējumu, bet, ievērojot to, ka </w:t>
            </w:r>
            <w:r w:rsidRPr="00317078">
              <w:rPr>
                <w:rFonts w:ascii="Times New Roman" w:eastAsia="Times New Roman" w:hAnsi="Times New Roman" w:cs="Times New Roman"/>
                <w:sz w:val="24"/>
                <w:szCs w:val="24"/>
                <w:lang w:eastAsia="lv-LV"/>
              </w:rPr>
              <w:t>Eiropas Parlamenta un Padome</w:t>
            </w:r>
            <w:r>
              <w:rPr>
                <w:rFonts w:ascii="Times New Roman" w:eastAsia="Times New Roman" w:hAnsi="Times New Roman" w:cs="Times New Roman"/>
                <w:sz w:val="24"/>
                <w:szCs w:val="24"/>
                <w:lang w:eastAsia="lv-LV"/>
              </w:rPr>
              <w:t>s 2004.gada 29.aprīļa direktīvā</w:t>
            </w:r>
            <w:r w:rsidRPr="00317078">
              <w:rPr>
                <w:rFonts w:ascii="Times New Roman" w:eastAsia="Times New Roman" w:hAnsi="Times New Roman" w:cs="Times New Roman"/>
                <w:sz w:val="24"/>
                <w:szCs w:val="24"/>
                <w:lang w:eastAsia="lv-LV"/>
              </w:rPr>
              <w:t> </w:t>
            </w:r>
            <w:hyperlink r:id="rId7" w:tgtFrame="_blank" w:history="1">
              <w:r w:rsidRPr="00317078">
                <w:rPr>
                  <w:rFonts w:ascii="Times New Roman" w:eastAsia="Times New Roman" w:hAnsi="Times New Roman" w:cs="Times New Roman"/>
                  <w:sz w:val="24"/>
                  <w:szCs w:val="24"/>
                  <w:lang w:eastAsia="lv-LV"/>
                </w:rPr>
                <w:t>2004/38/EK</w:t>
              </w:r>
            </w:hyperlink>
            <w:r w:rsidRPr="00317078">
              <w:rPr>
                <w:rFonts w:ascii="Times New Roman" w:eastAsia="Times New Roman" w:hAnsi="Times New Roman" w:cs="Times New Roman"/>
                <w:sz w:val="24"/>
                <w:szCs w:val="24"/>
                <w:lang w:eastAsia="lv-LV"/>
              </w:rPr>
              <w:t> par Savienības pilsoņu un viņu ģimenes locekļu tiesībām brīvi pārvietoties un uzturēties dalībvalstu teritorijā, ar ko groza regulu (EEK) Nr. </w:t>
            </w:r>
            <w:hyperlink r:id="rId8" w:tgtFrame="_blank" w:history="1">
              <w:r w:rsidRPr="00317078">
                <w:rPr>
                  <w:rFonts w:ascii="Times New Roman" w:eastAsia="Times New Roman" w:hAnsi="Times New Roman" w:cs="Times New Roman"/>
                  <w:sz w:val="24"/>
                  <w:szCs w:val="24"/>
                  <w:lang w:eastAsia="lv-LV"/>
                </w:rPr>
                <w:t>1612/68</w:t>
              </w:r>
            </w:hyperlink>
            <w:r w:rsidRPr="00317078">
              <w:rPr>
                <w:rFonts w:ascii="Times New Roman" w:eastAsia="Times New Roman" w:hAnsi="Times New Roman" w:cs="Times New Roman"/>
                <w:sz w:val="24"/>
                <w:szCs w:val="24"/>
                <w:lang w:eastAsia="lv-LV"/>
              </w:rPr>
              <w:t> un atceļ direktīvas </w:t>
            </w:r>
            <w:hyperlink r:id="rId9" w:tgtFrame="_blank" w:history="1">
              <w:r w:rsidRPr="00317078">
                <w:rPr>
                  <w:rFonts w:ascii="Times New Roman" w:eastAsia="Times New Roman" w:hAnsi="Times New Roman" w:cs="Times New Roman"/>
                  <w:sz w:val="24"/>
                  <w:szCs w:val="24"/>
                  <w:lang w:eastAsia="lv-LV"/>
                </w:rPr>
                <w:t>64/221/EEK</w:t>
              </w:r>
            </w:hyperlink>
            <w:r w:rsidRPr="00317078">
              <w:rPr>
                <w:rFonts w:ascii="Times New Roman" w:eastAsia="Times New Roman" w:hAnsi="Times New Roman" w:cs="Times New Roman"/>
                <w:sz w:val="24"/>
                <w:szCs w:val="24"/>
                <w:lang w:eastAsia="lv-LV"/>
              </w:rPr>
              <w:t>, 68/360/EEK, 72/194/EEK, 73/148/EEK, 75/34/EEK, 75/35/EEK, 90/364/EEK, 90/365/EEK un 93/96/EEK (dokuments attiecas uz EEZ)</w:t>
            </w:r>
            <w:r>
              <w:rPr>
                <w:rFonts w:ascii="Times New Roman" w:eastAsia="Times New Roman" w:hAnsi="Times New Roman" w:cs="Times New Roman"/>
                <w:sz w:val="24"/>
                <w:szCs w:val="24"/>
                <w:lang w:eastAsia="lv-LV"/>
              </w:rPr>
              <w:t xml:space="preserve"> par attiecīgajiem jautājumiem lietots cits formulējums, tas pārņemts likumprojektā, lai neradītu šaubas par direktīvas pārņemšanas kvalitāti. </w:t>
            </w:r>
          </w:p>
          <w:p w14:paraId="7A9D630E" w14:textId="3F48EE0A" w:rsidR="003713D0" w:rsidRDefault="009F6A7D" w:rsidP="009F6A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Likumprojekts paredz Ministru kabinetam deleģēt kārtības, kādā Savienības pilsoņi un viņu ģimenes locekļi saņem </w:t>
            </w:r>
            <w:r w:rsidR="00DA23E0">
              <w:rPr>
                <w:rFonts w:ascii="Times New Roman" w:eastAsia="Times New Roman" w:hAnsi="Times New Roman" w:cs="Times New Roman"/>
                <w:sz w:val="24"/>
                <w:szCs w:val="24"/>
                <w:lang w:eastAsia="lv-LV"/>
              </w:rPr>
              <w:t>uzturēšanās dokumentus, izstr</w:t>
            </w:r>
            <w:r w:rsidR="00A95DEA">
              <w:rPr>
                <w:rFonts w:ascii="Times New Roman" w:eastAsia="Times New Roman" w:hAnsi="Times New Roman" w:cs="Times New Roman"/>
                <w:sz w:val="24"/>
                <w:szCs w:val="24"/>
                <w:lang w:eastAsia="lv-LV"/>
              </w:rPr>
              <w:t>ādi.</w:t>
            </w:r>
          </w:p>
          <w:p w14:paraId="1A7AADB8" w14:textId="064D5315" w:rsidR="00B45671" w:rsidRDefault="00B45671" w:rsidP="009F6A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paredz papildināt šobrīd spēkā esošo kompetento iestāžu uzskaitījumu ar Valsts robežsardzi, jo Valsts robežsardze ir institūcija, kuras pienākumos ietilpst </w:t>
            </w:r>
            <w:r w:rsidRPr="00B45671">
              <w:rPr>
                <w:rFonts w:ascii="Times New Roman" w:eastAsia="Times New Roman" w:hAnsi="Times New Roman" w:cs="Times New Roman"/>
                <w:sz w:val="24"/>
                <w:szCs w:val="24"/>
                <w:lang w:eastAsia="lv-LV"/>
              </w:rPr>
              <w:t>operatīvās darbības pasākumu veikšana, lai novērstu un atklātu noziedzīgus nodarījumus un citus likumpārkāpumus</w:t>
            </w:r>
            <w:r>
              <w:rPr>
                <w:rFonts w:ascii="Times New Roman" w:eastAsia="Times New Roman" w:hAnsi="Times New Roman" w:cs="Times New Roman"/>
                <w:sz w:val="24"/>
                <w:szCs w:val="24"/>
                <w:lang w:eastAsia="lv-LV"/>
              </w:rPr>
              <w:t>, līdz ar to tās kompetence ir pielīdzināma Valsts policijas kompetencei, turklāt šāds priekšlikums ietverts arī likumprojektā “Imigrācijas likums”, kas tiek virzīts vienlaikus ar šo projektu.</w:t>
            </w:r>
          </w:p>
          <w:p w14:paraId="30021863" w14:textId="2963345B" w:rsidR="00FF7304" w:rsidRDefault="00FF7304" w:rsidP="009F6A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minētais jēdziens “nopietni draudi sabiedrības drošībai” tulkojams plaši – ne tikai tādā nozīmē,</w:t>
            </w:r>
            <w:r w:rsidRPr="00FF7304">
              <w:rPr>
                <w:rFonts w:ascii="Times New Roman" w:eastAsia="Times New Roman" w:hAnsi="Times New Roman" w:cs="Times New Roman"/>
                <w:sz w:val="24"/>
                <w:szCs w:val="24"/>
                <w:lang w:eastAsia="lv-LV"/>
              </w:rPr>
              <w:t xml:space="preserve"> ka tas apdraud </w:t>
            </w:r>
            <w:proofErr w:type="spellStart"/>
            <w:r w:rsidRPr="00FF7304">
              <w:rPr>
                <w:rFonts w:ascii="Times New Roman" w:eastAsia="Times New Roman" w:hAnsi="Times New Roman" w:cs="Times New Roman"/>
                <w:sz w:val="24"/>
                <w:szCs w:val="24"/>
                <w:lang w:eastAsia="lv-LV"/>
              </w:rPr>
              <w:t>uzņēmējvalsts</w:t>
            </w:r>
            <w:proofErr w:type="spellEnd"/>
            <w:r w:rsidRPr="00FF7304">
              <w:rPr>
                <w:rFonts w:ascii="Times New Roman" w:eastAsia="Times New Roman" w:hAnsi="Times New Roman" w:cs="Times New Roman"/>
                <w:sz w:val="24"/>
                <w:szCs w:val="24"/>
                <w:lang w:eastAsia="lv-LV"/>
              </w:rPr>
              <w:t xml:space="preserve"> iekšējo vai ārējo drošību vai tās institūcijas, bet arī </w:t>
            </w:r>
            <w:r>
              <w:rPr>
                <w:rFonts w:ascii="Times New Roman" w:eastAsia="Times New Roman" w:hAnsi="Times New Roman" w:cs="Times New Roman"/>
                <w:sz w:val="24"/>
                <w:szCs w:val="24"/>
                <w:lang w:eastAsia="lv-LV"/>
              </w:rPr>
              <w:t xml:space="preserve">rada </w:t>
            </w:r>
            <w:r w:rsidRPr="00FF7304">
              <w:rPr>
                <w:rFonts w:ascii="Times New Roman" w:eastAsia="Times New Roman" w:hAnsi="Times New Roman" w:cs="Times New Roman"/>
                <w:sz w:val="24"/>
                <w:szCs w:val="24"/>
                <w:lang w:eastAsia="lv-LV"/>
              </w:rPr>
              <w:t xml:space="preserve">nopietnus draudus sabiedrības </w:t>
            </w:r>
            <w:proofErr w:type="spellStart"/>
            <w:r w:rsidRPr="00FF7304">
              <w:rPr>
                <w:rFonts w:ascii="Times New Roman" w:eastAsia="Times New Roman" w:hAnsi="Times New Roman" w:cs="Times New Roman"/>
                <w:sz w:val="24"/>
                <w:szCs w:val="24"/>
                <w:lang w:eastAsia="lv-LV"/>
              </w:rPr>
              <w:t>pa</w:t>
            </w:r>
            <w:r>
              <w:rPr>
                <w:rFonts w:ascii="Times New Roman" w:eastAsia="Times New Roman" w:hAnsi="Times New Roman" w:cs="Times New Roman"/>
                <w:sz w:val="24"/>
                <w:szCs w:val="24"/>
                <w:lang w:eastAsia="lv-LV"/>
              </w:rPr>
              <w:t>matinteresēm</w:t>
            </w:r>
            <w:proofErr w:type="spellEnd"/>
            <w:r>
              <w:rPr>
                <w:rFonts w:ascii="Times New Roman" w:eastAsia="Times New Roman" w:hAnsi="Times New Roman" w:cs="Times New Roman"/>
                <w:sz w:val="24"/>
                <w:szCs w:val="24"/>
                <w:lang w:eastAsia="lv-LV"/>
              </w:rPr>
              <w:t xml:space="preserve">, piemēram, </w:t>
            </w:r>
            <w:r w:rsidRPr="00FF7304">
              <w:rPr>
                <w:rFonts w:ascii="Times New Roman" w:eastAsia="Times New Roman" w:hAnsi="Times New Roman" w:cs="Times New Roman"/>
                <w:sz w:val="24"/>
                <w:szCs w:val="24"/>
                <w:lang w:eastAsia="lv-LV"/>
              </w:rPr>
              <w:t>attiecīgās personas uzvedība, kas liecina par to, ka viņai saglabājas naidīga attieksme pret L</w:t>
            </w:r>
            <w:r>
              <w:rPr>
                <w:rFonts w:ascii="Times New Roman" w:eastAsia="Times New Roman" w:hAnsi="Times New Roman" w:cs="Times New Roman"/>
                <w:sz w:val="24"/>
                <w:szCs w:val="24"/>
                <w:lang w:eastAsia="lv-LV"/>
              </w:rPr>
              <w:t xml:space="preserve">īguma par </w:t>
            </w:r>
            <w:r w:rsidRPr="00FF7304">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iropas </w:t>
            </w:r>
            <w:r w:rsidRPr="00FF7304">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avienību</w:t>
            </w:r>
            <w:r w:rsidRPr="00FF7304">
              <w:rPr>
                <w:rFonts w:ascii="Times New Roman" w:eastAsia="Times New Roman" w:hAnsi="Times New Roman" w:cs="Times New Roman"/>
                <w:sz w:val="24"/>
                <w:szCs w:val="24"/>
                <w:lang w:eastAsia="lv-LV"/>
              </w:rPr>
              <w:t xml:space="preserve"> 2. un 3. pantā minētajām pamatvērtībām, tādām kā cilvēka cieņas un cilvēktiesību respektēšana, uz ko norāda  noziegumi vai </w:t>
            </w:r>
            <w:r>
              <w:rPr>
                <w:rFonts w:ascii="Times New Roman" w:eastAsia="Times New Roman" w:hAnsi="Times New Roman" w:cs="Times New Roman"/>
                <w:sz w:val="24"/>
                <w:szCs w:val="24"/>
                <w:lang w:eastAsia="lv-LV"/>
              </w:rPr>
              <w:t>citas veiktās</w:t>
            </w:r>
            <w:r w:rsidRPr="00FF7304">
              <w:rPr>
                <w:rFonts w:ascii="Times New Roman" w:eastAsia="Times New Roman" w:hAnsi="Times New Roman" w:cs="Times New Roman"/>
                <w:sz w:val="24"/>
                <w:szCs w:val="24"/>
                <w:lang w:eastAsia="lv-LV"/>
              </w:rPr>
              <w:t xml:space="preserve"> darbības, savukārt var tikt uzskatīta par faktiskiem, attiecīgajā brīdī esošiem un pietiekami nopietniem draudiem, kas skar kādu no sabiedrības </w:t>
            </w:r>
            <w:proofErr w:type="spellStart"/>
            <w:r w:rsidRPr="00FF7304">
              <w:rPr>
                <w:rFonts w:ascii="Times New Roman" w:eastAsia="Times New Roman" w:hAnsi="Times New Roman" w:cs="Times New Roman"/>
                <w:sz w:val="24"/>
                <w:szCs w:val="24"/>
                <w:lang w:eastAsia="lv-LV"/>
              </w:rPr>
              <w:t>pamatinteresēm</w:t>
            </w:r>
            <w:proofErr w:type="spellEnd"/>
            <w:r w:rsidR="006A556C">
              <w:rPr>
                <w:rFonts w:ascii="Times New Roman" w:eastAsia="Times New Roman" w:hAnsi="Times New Roman" w:cs="Times New Roman"/>
                <w:sz w:val="24"/>
                <w:szCs w:val="24"/>
                <w:lang w:eastAsia="lv-LV"/>
              </w:rPr>
              <w:t xml:space="preserve"> (Eiropas Savienības Tiesas spriedums, l</w:t>
            </w:r>
            <w:r w:rsidR="006A556C" w:rsidRPr="006A556C">
              <w:rPr>
                <w:rFonts w:ascii="Times New Roman" w:eastAsia="Times New Roman" w:hAnsi="Times New Roman" w:cs="Times New Roman"/>
                <w:sz w:val="24"/>
                <w:szCs w:val="24"/>
                <w:lang w:eastAsia="lv-LV"/>
              </w:rPr>
              <w:t>ieta C</w:t>
            </w:r>
            <w:r w:rsidR="006A556C" w:rsidRPr="006A556C">
              <w:rPr>
                <w:rFonts w:ascii="Times New Roman" w:eastAsia="Times New Roman" w:hAnsi="Times New Roman" w:cs="Times New Roman"/>
                <w:sz w:val="24"/>
                <w:szCs w:val="24"/>
                <w:lang w:eastAsia="lv-LV"/>
              </w:rPr>
              <w:noBreakHyphen/>
              <w:t>371/08)</w:t>
            </w:r>
            <w:r w:rsidR="006A556C">
              <w:rPr>
                <w:rFonts w:ascii="Times New Roman" w:eastAsia="Times New Roman" w:hAnsi="Times New Roman" w:cs="Times New Roman"/>
                <w:sz w:val="24"/>
                <w:szCs w:val="24"/>
                <w:lang w:eastAsia="lv-LV"/>
              </w:rPr>
              <w:t>.</w:t>
            </w:r>
          </w:p>
          <w:p w14:paraId="0EC1C437" w14:textId="3A706468" w:rsidR="008A7043" w:rsidRDefault="008A7043" w:rsidP="009F6A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arī likumprojekts papildināts ar nosacījumiem par Savienības pilsoņa vai viņa ģimenes locekļa aizturēšanu gadījumos, ja tiek apdraudēta valsts drošība vai sabiedriskā kārtība un ir precizēta</w:t>
            </w:r>
            <w:r w:rsidR="000E1444">
              <w:rPr>
                <w:rFonts w:ascii="Times New Roman" w:eastAsia="Times New Roman" w:hAnsi="Times New Roman" w:cs="Times New Roman"/>
                <w:sz w:val="24"/>
                <w:szCs w:val="24"/>
                <w:lang w:eastAsia="lv-LV"/>
              </w:rPr>
              <w:t xml:space="preserve"> a</w:t>
            </w:r>
            <w:r w:rsidR="000E1444" w:rsidRPr="000E1444">
              <w:rPr>
                <w:rFonts w:ascii="Times New Roman" w:eastAsia="Times New Roman" w:hAnsi="Times New Roman" w:cs="Times New Roman"/>
                <w:sz w:val="24"/>
                <w:szCs w:val="24"/>
                <w:lang w:eastAsia="lv-LV"/>
              </w:rPr>
              <w:t>r uzturēšanās ierobežojumu saistītu lēmumu</w:t>
            </w:r>
            <w:r>
              <w:rPr>
                <w:rFonts w:ascii="Times New Roman" w:eastAsia="Times New Roman" w:hAnsi="Times New Roman" w:cs="Times New Roman"/>
                <w:sz w:val="24"/>
                <w:szCs w:val="24"/>
                <w:lang w:eastAsia="lv-LV"/>
              </w:rPr>
              <w:t xml:space="preserve"> (izbraukšanas rīkojums, lēmums par piespiedu izraidīšanu un iekļaušana sarakstā) pārsūdzības kārtība.</w:t>
            </w:r>
          </w:p>
          <w:p w14:paraId="2B11226C" w14:textId="4989F495" w:rsidR="00C1123A" w:rsidRPr="00C1123A" w:rsidRDefault="00C1123A" w:rsidP="00C1123A">
            <w:pPr>
              <w:pStyle w:val="CommentText"/>
              <w:spacing w:after="0"/>
              <w:jc w:val="both"/>
              <w:rPr>
                <w:rFonts w:ascii="Times New Roman" w:eastAsia="Times New Roman" w:hAnsi="Times New Roman" w:cs="Times New Roman"/>
                <w:sz w:val="24"/>
                <w:szCs w:val="24"/>
                <w:lang w:eastAsia="lv-LV"/>
              </w:rPr>
            </w:pPr>
            <w:r w:rsidRPr="00C1123A">
              <w:rPr>
                <w:rFonts w:ascii="Times New Roman" w:eastAsia="Times New Roman" w:hAnsi="Times New Roman" w:cs="Times New Roman"/>
                <w:sz w:val="24"/>
                <w:szCs w:val="24"/>
                <w:lang w:eastAsia="lv-LV"/>
              </w:rPr>
              <w:t xml:space="preserve">Gadījumos, kad ir nepieciešams iekšlietu ministra atkārtots </w:t>
            </w:r>
            <w:proofErr w:type="spellStart"/>
            <w:r w:rsidRPr="00C1123A">
              <w:rPr>
                <w:rFonts w:ascii="Times New Roman" w:eastAsia="Times New Roman" w:hAnsi="Times New Roman" w:cs="Times New Roman"/>
                <w:sz w:val="24"/>
                <w:szCs w:val="24"/>
                <w:lang w:eastAsia="lv-LV"/>
              </w:rPr>
              <w:t>izvērtējums</w:t>
            </w:r>
            <w:proofErr w:type="spellEnd"/>
            <w:r w:rsidRPr="00C1123A">
              <w:rPr>
                <w:rFonts w:ascii="Times New Roman" w:eastAsia="Times New Roman" w:hAnsi="Times New Roman" w:cs="Times New Roman"/>
                <w:sz w:val="24"/>
                <w:szCs w:val="24"/>
                <w:lang w:eastAsia="lv-LV"/>
              </w:rPr>
              <w:t xml:space="preserve"> par pieņemto lēmumu par </w:t>
            </w:r>
            <w:r>
              <w:rPr>
                <w:rFonts w:ascii="Times New Roman" w:eastAsia="Times New Roman" w:hAnsi="Times New Roman" w:cs="Times New Roman"/>
                <w:sz w:val="24"/>
                <w:szCs w:val="24"/>
                <w:lang w:eastAsia="lv-LV"/>
              </w:rPr>
              <w:t xml:space="preserve">personu </w:t>
            </w:r>
            <w:r w:rsidRPr="00C1123A">
              <w:rPr>
                <w:rFonts w:ascii="Times New Roman" w:eastAsia="Times New Roman" w:hAnsi="Times New Roman" w:cs="Times New Roman"/>
                <w:sz w:val="24"/>
                <w:szCs w:val="24"/>
                <w:lang w:eastAsia="lv-LV"/>
              </w:rPr>
              <w:t xml:space="preserve">iekļaušanu </w:t>
            </w:r>
            <w:r>
              <w:rPr>
                <w:rFonts w:ascii="Times New Roman" w:eastAsia="Times New Roman" w:hAnsi="Times New Roman" w:cs="Times New Roman"/>
                <w:sz w:val="24"/>
                <w:szCs w:val="24"/>
                <w:lang w:eastAsia="lv-LV"/>
              </w:rPr>
              <w:t xml:space="preserve">ieceļošanas </w:t>
            </w:r>
            <w:r w:rsidRPr="00C1123A">
              <w:rPr>
                <w:rFonts w:ascii="Times New Roman" w:eastAsia="Times New Roman" w:hAnsi="Times New Roman" w:cs="Times New Roman"/>
                <w:sz w:val="24"/>
                <w:szCs w:val="24"/>
                <w:lang w:eastAsia="lv-LV"/>
              </w:rPr>
              <w:t xml:space="preserve">liegumu sarakstā, </w:t>
            </w:r>
            <w:r>
              <w:rPr>
                <w:rFonts w:ascii="Times New Roman" w:eastAsia="Times New Roman" w:hAnsi="Times New Roman" w:cs="Times New Roman"/>
                <w:sz w:val="24"/>
                <w:szCs w:val="24"/>
                <w:lang w:eastAsia="lv-LV"/>
              </w:rPr>
              <w:t xml:space="preserve">un </w:t>
            </w:r>
            <w:r w:rsidRPr="00C1123A">
              <w:rPr>
                <w:rFonts w:ascii="Times New Roman" w:eastAsia="Times New Roman" w:hAnsi="Times New Roman" w:cs="Times New Roman"/>
                <w:sz w:val="24"/>
                <w:szCs w:val="24"/>
                <w:lang w:eastAsia="lv-LV"/>
              </w:rPr>
              <w:t>ja nav iespējama ārzemnieka izraidīšana:</w:t>
            </w:r>
          </w:p>
          <w:p w14:paraId="4B624062" w14:textId="76B1F48B" w:rsidR="00C1123A" w:rsidRPr="0067253C" w:rsidRDefault="00C1123A" w:rsidP="00C1123A">
            <w:pPr>
              <w:pStyle w:val="CommentText"/>
              <w:numPr>
                <w:ilvl w:val="0"/>
                <w:numId w:val="17"/>
              </w:numPr>
              <w:spacing w:after="0"/>
              <w:ind w:left="27" w:firstLine="333"/>
              <w:jc w:val="both"/>
              <w:rPr>
                <w:rFonts w:ascii="Times New Roman" w:eastAsia="Times New Roman" w:hAnsi="Times New Roman" w:cs="Times New Roman"/>
                <w:sz w:val="24"/>
                <w:szCs w:val="24"/>
                <w:lang w:eastAsia="lv-LV"/>
              </w:rPr>
            </w:pPr>
            <w:r w:rsidRPr="00C1123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w:t>
            </w:r>
            <w:r w:rsidRPr="00C1123A">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w:t>
            </w:r>
            <w:r w:rsidRPr="00C1123A">
              <w:rPr>
                <w:rFonts w:ascii="Times New Roman" w:eastAsia="Times New Roman" w:hAnsi="Times New Roman" w:cs="Times New Roman"/>
                <w:sz w:val="24"/>
                <w:szCs w:val="24"/>
                <w:lang w:eastAsia="lv-LV"/>
              </w:rPr>
              <w:t xml:space="preserve"> izvērtējot lietas apstākļus, ir secināts, ka turpina pastāvēt </w:t>
            </w:r>
            <w:r>
              <w:rPr>
                <w:rFonts w:ascii="Times New Roman" w:eastAsia="Times New Roman" w:hAnsi="Times New Roman" w:cs="Times New Roman"/>
                <w:sz w:val="24"/>
                <w:szCs w:val="24"/>
                <w:lang w:eastAsia="lv-LV"/>
              </w:rPr>
              <w:t>būtiski</w:t>
            </w:r>
            <w:r w:rsidRPr="00C1123A">
              <w:rPr>
                <w:rFonts w:ascii="Times New Roman" w:eastAsia="Times New Roman" w:hAnsi="Times New Roman" w:cs="Times New Roman"/>
                <w:sz w:val="24"/>
                <w:szCs w:val="24"/>
                <w:lang w:eastAsia="lv-LV"/>
              </w:rPr>
              <w:t xml:space="preserve"> draudi</w:t>
            </w:r>
            <w:r>
              <w:rPr>
                <w:rFonts w:ascii="Times New Roman" w:eastAsia="Times New Roman" w:hAnsi="Times New Roman" w:cs="Times New Roman"/>
                <w:sz w:val="24"/>
                <w:szCs w:val="24"/>
                <w:lang w:eastAsia="lv-LV"/>
              </w:rPr>
              <w:t xml:space="preserve"> valsts drošībai, sabiedriskajai kārtībai vai drošībai</w:t>
            </w:r>
            <w:r w:rsidRPr="00C1123A">
              <w:rPr>
                <w:rFonts w:ascii="Times New Roman" w:eastAsia="Times New Roman" w:hAnsi="Times New Roman" w:cs="Times New Roman"/>
                <w:sz w:val="24"/>
                <w:szCs w:val="24"/>
                <w:lang w:eastAsia="lv-LV"/>
              </w:rPr>
              <w:t>, aizturēšana</w:t>
            </w:r>
            <w:r>
              <w:rPr>
                <w:rFonts w:ascii="Times New Roman" w:eastAsia="Times New Roman" w:hAnsi="Times New Roman" w:cs="Times New Roman"/>
                <w:sz w:val="24"/>
                <w:szCs w:val="24"/>
                <w:lang w:eastAsia="lv-LV"/>
              </w:rPr>
              <w:t>s termiņš tiek pagarināts</w:t>
            </w:r>
            <w:r w:rsidR="0067253C">
              <w:rPr>
                <w:rFonts w:ascii="Times New Roman" w:eastAsia="Times New Roman" w:hAnsi="Times New Roman" w:cs="Times New Roman"/>
                <w:sz w:val="24"/>
                <w:szCs w:val="24"/>
                <w:lang w:eastAsia="lv-LV"/>
              </w:rPr>
              <w:t xml:space="preserve"> uz papildu 6 mēnešiem. </w:t>
            </w:r>
            <w:r w:rsidR="0067253C" w:rsidRPr="0067253C">
              <w:rPr>
                <w:rFonts w:ascii="Times New Roman" w:hAnsi="Times New Roman" w:cs="Times New Roman"/>
                <w:sz w:val="24"/>
                <w:szCs w:val="24"/>
              </w:rPr>
              <w:t xml:space="preserve">Pašlaik atbilstoši Imigrācijas likuma 2 </w:t>
            </w:r>
            <w:proofErr w:type="spellStart"/>
            <w:r w:rsidR="0067253C" w:rsidRPr="0067253C">
              <w:rPr>
                <w:rFonts w:ascii="Times New Roman" w:hAnsi="Times New Roman" w:cs="Times New Roman"/>
                <w:sz w:val="24"/>
                <w:szCs w:val="24"/>
              </w:rPr>
              <w:t>prim</w:t>
            </w:r>
            <w:proofErr w:type="spellEnd"/>
            <w:r w:rsidR="0067253C" w:rsidRPr="0067253C">
              <w:rPr>
                <w:rFonts w:ascii="Times New Roman" w:hAnsi="Times New Roman" w:cs="Times New Roman"/>
                <w:sz w:val="24"/>
                <w:szCs w:val="24"/>
              </w:rPr>
              <w:t xml:space="preserve"> pantā un 54.pantā noteiktajam, VRS ir tiesības aizturēt ES pilsoni vai viņa ģimenes locekli uz maksimālo termiņu - 18 mēneši. Ņemot vērā to, ka Eiropas Savienībā ir izveidoti dažādi informācijas apmaiņas instrumenti, ES pilsoņa un viņa ģimenes locekļa izraidīšanu iespējams īstenot ātrāk un rezultatīvāk nekā trešās valsts pilsoņa. Sarežģījumi, kas var rasties, izraidot ES pilsoni vai viņa ģimenes locekli, ir minimālie, salīdzinot ar trešo valstu pilsoņu izraidīšanu uz trešajām valstīm. Ievērojot minēto ir </w:t>
            </w:r>
            <w:r w:rsidR="0067253C" w:rsidRPr="0067253C">
              <w:rPr>
                <w:rFonts w:ascii="Times New Roman" w:hAnsi="Times New Roman" w:cs="Times New Roman"/>
                <w:sz w:val="24"/>
                <w:szCs w:val="24"/>
              </w:rPr>
              <w:lastRenderedPageBreak/>
              <w:t>secināts, ka maksimālais aizturēšanas termiņš, kas šobrīd ir noteikts un tiek piemērots attiecībā ES pilsoņiem un viņu ģimenes locekļiem, nav samērīgs. </w:t>
            </w:r>
          </w:p>
          <w:p w14:paraId="134CC8F5" w14:textId="5BB4F25C" w:rsidR="00C1123A" w:rsidRPr="00C1123A" w:rsidRDefault="00C1123A" w:rsidP="00C1123A">
            <w:pPr>
              <w:pStyle w:val="CommentText"/>
              <w:numPr>
                <w:ilvl w:val="0"/>
                <w:numId w:val="17"/>
              </w:numPr>
              <w:spacing w:after="0"/>
              <w:ind w:left="27" w:firstLine="333"/>
              <w:jc w:val="both"/>
              <w:rPr>
                <w:rFonts w:ascii="Times New Roman" w:eastAsia="Times New Roman" w:hAnsi="Times New Roman" w:cs="Times New Roman"/>
                <w:sz w:val="24"/>
                <w:szCs w:val="24"/>
                <w:lang w:eastAsia="lv-LV"/>
              </w:rPr>
            </w:pPr>
            <w:r w:rsidRPr="00C1123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ja, </w:t>
            </w:r>
            <w:r w:rsidRPr="00C1123A">
              <w:rPr>
                <w:rFonts w:ascii="Times New Roman" w:eastAsia="Times New Roman" w:hAnsi="Times New Roman" w:cs="Times New Roman"/>
                <w:sz w:val="24"/>
                <w:szCs w:val="24"/>
                <w:lang w:eastAsia="lv-LV"/>
              </w:rPr>
              <w:t>izvērtējot lietas apstākļus, ir secināts, ka draudi vairs nav būtiski, bet tie ir nopietni, tad iekšlietu ministrs atceļ lēmumu par piespiedu izraidīšanu un pieņem izbraukšanas rīkojumu (</w:t>
            </w:r>
            <w:r>
              <w:rPr>
                <w:rFonts w:ascii="Times New Roman" w:eastAsia="Times New Roman" w:hAnsi="Times New Roman" w:cs="Times New Roman"/>
                <w:sz w:val="24"/>
                <w:szCs w:val="24"/>
                <w:lang w:eastAsia="lv-LV"/>
              </w:rPr>
              <w:t>projekta</w:t>
            </w:r>
            <w:r w:rsidRPr="00C1123A">
              <w:rPr>
                <w:rFonts w:ascii="Times New Roman" w:eastAsia="Times New Roman" w:hAnsi="Times New Roman" w:cs="Times New Roman"/>
                <w:sz w:val="24"/>
                <w:szCs w:val="24"/>
                <w:lang w:eastAsia="lv-LV"/>
              </w:rPr>
              <w:t xml:space="preserve"> 45.pants).</w:t>
            </w:r>
          </w:p>
          <w:p w14:paraId="03C6169B" w14:textId="5AF957E6" w:rsidR="00C1123A" w:rsidRPr="00C1123A" w:rsidRDefault="00C1123A" w:rsidP="00C1123A">
            <w:pPr>
              <w:pStyle w:val="CommentText"/>
              <w:numPr>
                <w:ilvl w:val="0"/>
                <w:numId w:val="17"/>
              </w:numPr>
              <w:spacing w:after="0"/>
              <w:ind w:left="27" w:firstLine="333"/>
              <w:jc w:val="both"/>
              <w:rPr>
                <w:rFonts w:ascii="Times New Roman" w:eastAsia="Times New Roman" w:hAnsi="Times New Roman" w:cs="Times New Roman"/>
                <w:sz w:val="24"/>
                <w:szCs w:val="24"/>
                <w:lang w:eastAsia="lv-LV"/>
              </w:rPr>
            </w:pPr>
            <w:r w:rsidRPr="00C1123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w:t>
            </w:r>
            <w:r w:rsidRPr="00C1123A">
              <w:rPr>
                <w:rFonts w:ascii="Times New Roman" w:eastAsia="Times New Roman" w:hAnsi="Times New Roman" w:cs="Times New Roman"/>
                <w:sz w:val="24"/>
                <w:szCs w:val="24"/>
                <w:lang w:eastAsia="lv-LV"/>
              </w:rPr>
              <w:t>a izvērtējot lietas apstākļus, ir secināts, ka draudi nav būtiski un nav nopietni, tad iekšlietu ministrs atceļ savus lēmumus (</w:t>
            </w:r>
            <w:r>
              <w:rPr>
                <w:rFonts w:ascii="Times New Roman" w:eastAsia="Times New Roman" w:hAnsi="Times New Roman" w:cs="Times New Roman"/>
                <w:sz w:val="24"/>
                <w:szCs w:val="24"/>
                <w:lang w:eastAsia="lv-LV"/>
              </w:rPr>
              <w:t xml:space="preserve">par lieguma noteikšanu </w:t>
            </w:r>
            <w:r w:rsidRPr="00C1123A">
              <w:rPr>
                <w:rFonts w:ascii="Times New Roman" w:eastAsia="Times New Roman" w:hAnsi="Times New Roman" w:cs="Times New Roman"/>
                <w:sz w:val="24"/>
                <w:szCs w:val="24"/>
                <w:lang w:eastAsia="lv-LV"/>
              </w:rPr>
              <w:t>un izraidīšan</w:t>
            </w:r>
            <w:r>
              <w:rPr>
                <w:rFonts w:ascii="Times New Roman" w:eastAsia="Times New Roman" w:hAnsi="Times New Roman" w:cs="Times New Roman"/>
                <w:sz w:val="24"/>
                <w:szCs w:val="24"/>
                <w:lang w:eastAsia="lv-LV"/>
              </w:rPr>
              <w:t>u</w:t>
            </w:r>
            <w:r w:rsidRPr="00C1123A">
              <w:rPr>
                <w:rFonts w:ascii="Times New Roman" w:eastAsia="Times New Roman" w:hAnsi="Times New Roman" w:cs="Times New Roman"/>
                <w:sz w:val="24"/>
                <w:szCs w:val="24"/>
                <w:lang w:eastAsia="lv-LV"/>
              </w:rPr>
              <w:t>). Personu atbrīvo un neizraida.</w:t>
            </w:r>
          </w:p>
          <w:p w14:paraId="7255F5FD" w14:textId="240A9BAD" w:rsidR="00C00DC6" w:rsidRDefault="00C00DC6" w:rsidP="009F6A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Atšķirībā no pašreiz spēkā esošajiem Ministru kabineta noteikumiem Nr.675 projektu paredzēts papildināt ar nodaļu, kas sai</w:t>
            </w:r>
            <w:r w:rsidR="00EB055D">
              <w:rPr>
                <w:rFonts w:ascii="Times New Roman" w:eastAsia="Times New Roman" w:hAnsi="Times New Roman" w:cs="Times New Roman"/>
                <w:sz w:val="24"/>
                <w:szCs w:val="24"/>
                <w:lang w:eastAsia="lv-LV"/>
              </w:rPr>
              <w:t>stīta ar administratīvo atbildību Savienības pilsoņu un viņu ģimenes locekļu ieceļošanas un uzturēšanās jomā, sankcijas nosakot pēc iespējas analogas tām, kas paredzētas Latvijas pilsoņiem par līdzīgiem administratīvajiem pārkāpumiem.</w:t>
            </w:r>
          </w:p>
          <w:p w14:paraId="1BF17D62" w14:textId="5D89D132" w:rsidR="00837FDE" w:rsidRPr="00403CDB" w:rsidRDefault="00837FDE" w:rsidP="00837FDE">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P</w:t>
            </w:r>
            <w:r w:rsidRPr="00837FDE">
              <w:rPr>
                <w:rFonts w:ascii="Times New Roman" w:eastAsia="Times New Roman" w:hAnsi="Times New Roman" w:cs="Times New Roman"/>
                <w:sz w:val="24"/>
                <w:szCs w:val="24"/>
                <w:lang w:eastAsia="lv-LV"/>
              </w:rPr>
              <w:t xml:space="preserve">rojekts </w:t>
            </w:r>
            <w:r>
              <w:rPr>
                <w:rFonts w:ascii="Times New Roman" w:eastAsia="Times New Roman" w:hAnsi="Times New Roman" w:cs="Times New Roman"/>
                <w:sz w:val="24"/>
                <w:szCs w:val="24"/>
                <w:lang w:eastAsia="lv-LV"/>
              </w:rPr>
              <w:t>ne</w:t>
            </w:r>
            <w:r w:rsidRPr="00837FDE">
              <w:rPr>
                <w:rFonts w:ascii="Times New Roman" w:eastAsia="Times New Roman" w:hAnsi="Times New Roman" w:cs="Times New Roman"/>
                <w:sz w:val="24"/>
                <w:szCs w:val="24"/>
                <w:lang w:eastAsia="lv-LV"/>
              </w:rPr>
              <w:t>paredz ieviest jaunus pakalpojumus vai jaunas informācijas un komunikācijas tehnoloģiju sistēmas vai pilnveidot esošās</w:t>
            </w:r>
            <w:r>
              <w:rPr>
                <w:rFonts w:ascii="Times New Roman" w:eastAsia="Times New Roman" w:hAnsi="Times New Roman" w:cs="Times New Roman"/>
                <w:sz w:val="24"/>
                <w:szCs w:val="24"/>
                <w:lang w:eastAsia="lv-LV"/>
              </w:rPr>
              <w:t xml:space="preserve">. Pakalpojumus nav paredzēts sniegt elektroniski. </w:t>
            </w:r>
          </w:p>
        </w:tc>
      </w:tr>
      <w:tr w:rsidR="000460EB" w:rsidRPr="000460EB"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560F43DC"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469A0020" w:rsidR="005247DE" w:rsidRPr="000460EB" w:rsidRDefault="00B7574F" w:rsidP="00DA23E0">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Iekšlietu ministrija, Pilsonības un migrācijas lietu pārvalde, </w:t>
            </w:r>
            <w:r w:rsidR="00DA23E0">
              <w:rPr>
                <w:rFonts w:ascii="Times New Roman" w:eastAsia="Times New Roman" w:hAnsi="Times New Roman" w:cs="Times New Roman"/>
                <w:sz w:val="24"/>
                <w:szCs w:val="24"/>
                <w:lang w:eastAsia="lv-LV"/>
              </w:rPr>
              <w:t>Valsts robežsardze.</w:t>
            </w:r>
          </w:p>
        </w:tc>
      </w:tr>
      <w:tr w:rsidR="000460EB" w:rsidRPr="000460EB"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4687A35" w14:textId="7198871B"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r w:rsidR="00C70D9B">
        <w:rPr>
          <w:rFonts w:ascii="Times New Roman" w:eastAsia="Times New Roman" w:hAnsi="Times New Roman" w:cs="Times New Roman"/>
          <w:sz w:val="24"/>
          <w:szCs w:val="24"/>
          <w:shd w:val="clear" w:color="auto" w:fill="FFFFFF"/>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460EB" w:rsidRPr="000460EB"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Sabiedrības </w:t>
            </w:r>
            <w:proofErr w:type="spellStart"/>
            <w:r w:rsidRPr="000460EB">
              <w:rPr>
                <w:rFonts w:ascii="Times New Roman" w:eastAsia="Times New Roman" w:hAnsi="Times New Roman" w:cs="Times New Roman"/>
                <w:sz w:val="24"/>
                <w:szCs w:val="24"/>
                <w:lang w:eastAsia="lv-LV"/>
              </w:rPr>
              <w:t>mērķgrupas</w:t>
            </w:r>
            <w:proofErr w:type="spellEnd"/>
            <w:r w:rsidRPr="000460EB">
              <w:rPr>
                <w:rFonts w:ascii="Times New Roman" w:eastAsia="Times New Roman" w:hAnsi="Times New Roman" w:cs="Times New Roman"/>
                <w:sz w:val="24"/>
                <w:szCs w:val="24"/>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0DDE16DB" w:rsidR="005247DE" w:rsidRPr="000460EB" w:rsidRDefault="00DA23E0" w:rsidP="00925C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Savienības pilsoņi un viņu ģimenes locekļi, kas ieceļo un uzturas Latvijas Republikā.</w:t>
            </w:r>
            <w:r w:rsidR="00A143FF">
              <w:rPr>
                <w:rFonts w:ascii="Times New Roman" w:eastAsia="Times New Roman" w:hAnsi="Times New Roman" w:cs="Times New Roman"/>
                <w:sz w:val="24"/>
                <w:szCs w:val="24"/>
                <w:lang w:eastAsia="lv-LV"/>
              </w:rPr>
              <w:t xml:space="preserve"> 2020.gada 1.janvārī Latvijas Republikā uzturējās</w:t>
            </w:r>
            <w:r w:rsidR="00925CBE">
              <w:rPr>
                <w:rFonts w:ascii="Times New Roman" w:eastAsia="Times New Roman" w:hAnsi="Times New Roman" w:cs="Times New Roman"/>
                <w:sz w:val="24"/>
                <w:szCs w:val="24"/>
                <w:lang w:eastAsia="lv-LV"/>
              </w:rPr>
              <w:t xml:space="preserve"> 18714 </w:t>
            </w:r>
            <w:r w:rsidR="00A143FF">
              <w:rPr>
                <w:rFonts w:ascii="Times New Roman" w:eastAsia="Times New Roman" w:hAnsi="Times New Roman" w:cs="Times New Roman"/>
                <w:sz w:val="24"/>
                <w:szCs w:val="24"/>
                <w:lang w:eastAsia="lv-LV"/>
              </w:rPr>
              <w:t>Savienības pilsoņi un viņu ģimenes locekļi – trešo valstu pilsoņi.</w:t>
            </w:r>
          </w:p>
        </w:tc>
      </w:tr>
      <w:tr w:rsidR="000460EB" w:rsidRPr="000460EB"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33BA262" w14:textId="4388B74F" w:rsidR="005247DE" w:rsidRPr="000460EB" w:rsidRDefault="00A143FF"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nerada ietekmi uz tautsaimniecību un nerada papildu administratīvo slogu, jo nesatur jaunas, līdz šim spēkā neesošas prasības vai nosacījumus. </w:t>
            </w:r>
          </w:p>
        </w:tc>
      </w:tr>
      <w:tr w:rsidR="000460EB" w:rsidRPr="000460EB"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2616A9C" w14:textId="7E156918" w:rsidR="005247DE" w:rsidRPr="000460EB" w:rsidRDefault="00773BBD" w:rsidP="00A143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nerada papildu administratīvās izmaksas</w:t>
            </w:r>
            <w:r w:rsidR="00A143FF">
              <w:rPr>
                <w:rFonts w:ascii="Times New Roman" w:eastAsia="Times New Roman" w:hAnsi="Times New Roman" w:cs="Times New Roman"/>
                <w:sz w:val="24"/>
                <w:szCs w:val="24"/>
                <w:lang w:eastAsia="lv-LV"/>
              </w:rPr>
              <w:t xml:space="preserve">. Vienīgās administratīvās izmaksas, kas rodas Savienības pilsoņiem un viņu ģimenes locekļiem, ir saistītas ar uzturēšanās dokumenta saņemšanu gadījumos, ja viņi saņem šo dokumentu </w:t>
            </w:r>
            <w:proofErr w:type="spellStart"/>
            <w:r w:rsidR="00A143FF">
              <w:rPr>
                <w:rFonts w:ascii="Times New Roman" w:eastAsia="Times New Roman" w:hAnsi="Times New Roman" w:cs="Times New Roman"/>
                <w:sz w:val="24"/>
                <w:szCs w:val="24"/>
                <w:lang w:eastAsia="lv-LV"/>
              </w:rPr>
              <w:t>eID</w:t>
            </w:r>
            <w:proofErr w:type="spellEnd"/>
            <w:r w:rsidR="00A143FF">
              <w:rPr>
                <w:rFonts w:ascii="Times New Roman" w:eastAsia="Times New Roman" w:hAnsi="Times New Roman" w:cs="Times New Roman"/>
                <w:sz w:val="24"/>
                <w:szCs w:val="24"/>
                <w:lang w:eastAsia="lv-LV"/>
              </w:rPr>
              <w:t xml:space="preserve"> kartes formātā – 15 EUR par dokumenta izgatavošanu reizi piecos vai desmit gados. </w:t>
            </w:r>
          </w:p>
        </w:tc>
      </w:tr>
      <w:tr w:rsidR="000460EB" w:rsidRPr="000460EB"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42F526D9" w:rsidR="005247DE" w:rsidRPr="000460EB" w:rsidRDefault="00A143FF"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460EB" w:rsidRPr="000460EB"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C7C3C1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0460EB" w:rsidRPr="000460EB" w14:paraId="5BA28C3F" w14:textId="77777777"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III. Tiesību akta projekta ietekme uz valsts budžetu un pašvaldību budžetiem</w:t>
            </w:r>
          </w:p>
        </w:tc>
      </w:tr>
      <w:tr w:rsidR="00A143FF" w:rsidRPr="000460EB" w14:paraId="2A501736" w14:textId="77777777"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2A836EE" w14:textId="0FD01C84" w:rsidR="00A143FF" w:rsidRPr="00A143FF" w:rsidRDefault="00A143FF" w:rsidP="009F3C17">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5BEA8B7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5"/>
        <w:gridCol w:w="6034"/>
      </w:tblGrid>
      <w:tr w:rsidR="009B05E3" w:rsidRPr="009B05E3" w14:paraId="4C8D3491" w14:textId="77777777" w:rsidTr="009B05E3">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9B05E3" w:rsidRDefault="009B05E3" w:rsidP="009B05E3">
            <w:pPr>
              <w:jc w:val="center"/>
              <w:rPr>
                <w:rFonts w:ascii="Times New Roman" w:eastAsia="Times New Roman" w:hAnsi="Times New Roman" w:cs="Times New Roman"/>
                <w:b/>
                <w:sz w:val="24"/>
                <w:szCs w:val="24"/>
                <w:lang w:eastAsia="lv-LV"/>
              </w:rPr>
            </w:pPr>
            <w:r w:rsidRPr="009B05E3">
              <w:rPr>
                <w:rFonts w:ascii="Times New Roman" w:eastAsia="Times New Roman" w:hAnsi="Times New Roman" w:cs="Times New Roman"/>
                <w:b/>
                <w:sz w:val="24"/>
                <w:szCs w:val="24"/>
                <w:lang w:eastAsia="lv-LV"/>
              </w:rPr>
              <w:lastRenderedPageBreak/>
              <w:t>IV. Tiesību akta projekta ietekme uz spēkā esošo tiesību normu sistēmu</w:t>
            </w:r>
          </w:p>
        </w:tc>
      </w:tr>
      <w:tr w:rsidR="009B05E3" w:rsidRPr="003A34EC" w14:paraId="41DC6D4B"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6026810E" w14:textId="77777777" w:rsidR="009B05E3" w:rsidRPr="003A34EC" w:rsidRDefault="009B05E3" w:rsidP="009B05E3">
            <w:r w:rsidRPr="003A34EC">
              <w:t>1.</w:t>
            </w:r>
          </w:p>
        </w:tc>
        <w:tc>
          <w:tcPr>
            <w:tcW w:w="1423" w:type="pct"/>
            <w:tcBorders>
              <w:top w:val="outset" w:sz="6" w:space="0" w:color="414142"/>
              <w:left w:val="outset" w:sz="6" w:space="0" w:color="414142"/>
              <w:bottom w:val="outset" w:sz="6" w:space="0" w:color="414142"/>
              <w:right w:val="outset" w:sz="6" w:space="0" w:color="414142"/>
            </w:tcBorders>
            <w:hideMark/>
          </w:tcPr>
          <w:p w14:paraId="4031E2E2"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Saistītie tiesību aktu projekti</w:t>
            </w:r>
          </w:p>
        </w:tc>
        <w:tc>
          <w:tcPr>
            <w:tcW w:w="3271" w:type="pct"/>
            <w:tcBorders>
              <w:top w:val="outset" w:sz="6" w:space="0" w:color="414142"/>
              <w:left w:val="outset" w:sz="6" w:space="0" w:color="414142"/>
              <w:bottom w:val="outset" w:sz="6" w:space="0" w:color="414142"/>
              <w:right w:val="outset" w:sz="6" w:space="0" w:color="414142"/>
            </w:tcBorders>
            <w:hideMark/>
          </w:tcPr>
          <w:p w14:paraId="54D9C80D" w14:textId="380CE420" w:rsidR="007F4D3C" w:rsidRPr="00A143FF" w:rsidRDefault="009B05E3" w:rsidP="00A143FF">
            <w:pPr>
              <w:jc w:val="both"/>
              <w:rPr>
                <w:rFonts w:ascii="Times New Roman" w:eastAsia="Times New Roman" w:hAnsi="Times New Roman" w:cs="Times New Roman"/>
                <w:sz w:val="24"/>
                <w:szCs w:val="24"/>
                <w:lang w:eastAsia="lv-LV"/>
              </w:rPr>
            </w:pPr>
            <w:r w:rsidRPr="00A143FF">
              <w:rPr>
                <w:rFonts w:ascii="Times New Roman" w:eastAsia="Times New Roman" w:hAnsi="Times New Roman" w:cs="Times New Roman"/>
                <w:sz w:val="24"/>
                <w:szCs w:val="24"/>
                <w:lang w:eastAsia="lv-LV"/>
              </w:rPr>
              <w:t>Projektam jāstājas spēkā vienlaikus ar likumprojektu “</w:t>
            </w:r>
            <w:r w:rsidR="00A143FF" w:rsidRPr="00A143FF">
              <w:rPr>
                <w:rFonts w:ascii="Times New Roman" w:eastAsia="Times New Roman" w:hAnsi="Times New Roman" w:cs="Times New Roman"/>
                <w:sz w:val="24"/>
                <w:szCs w:val="24"/>
                <w:lang w:eastAsia="lv-LV"/>
              </w:rPr>
              <w:t>Imigrācijas likums</w:t>
            </w:r>
            <w:r w:rsidRPr="00A143FF">
              <w:rPr>
                <w:rFonts w:ascii="Times New Roman" w:eastAsia="Times New Roman" w:hAnsi="Times New Roman" w:cs="Times New Roman"/>
                <w:sz w:val="24"/>
                <w:szCs w:val="24"/>
                <w:lang w:eastAsia="lv-LV"/>
              </w:rPr>
              <w:t>” un pakārtotajie</w:t>
            </w:r>
            <w:r w:rsidR="00A143FF" w:rsidRPr="00A143FF">
              <w:rPr>
                <w:rFonts w:ascii="Times New Roman" w:eastAsia="Times New Roman" w:hAnsi="Times New Roman" w:cs="Times New Roman"/>
                <w:sz w:val="24"/>
                <w:szCs w:val="24"/>
                <w:lang w:eastAsia="lv-LV"/>
              </w:rPr>
              <w:t>m Ministru kabineta noteikumiem</w:t>
            </w:r>
            <w:r w:rsidR="00400E4F">
              <w:rPr>
                <w:rFonts w:ascii="Times New Roman" w:eastAsia="Times New Roman" w:hAnsi="Times New Roman" w:cs="Times New Roman"/>
                <w:sz w:val="24"/>
                <w:szCs w:val="24"/>
                <w:lang w:eastAsia="lv-LV"/>
              </w:rPr>
              <w:t>, kuros tiks noteikta Savienības pilsoņu un viņu ģimenes locekļu uzturēšanās tiesības apliecinošo dokumentu forma un saņemšanas kārtība</w:t>
            </w:r>
            <w:r w:rsidR="00A143FF">
              <w:rPr>
                <w:rFonts w:ascii="Times New Roman" w:eastAsia="Times New Roman" w:hAnsi="Times New Roman" w:cs="Times New Roman"/>
                <w:sz w:val="24"/>
                <w:szCs w:val="24"/>
                <w:lang w:eastAsia="lv-LV"/>
              </w:rPr>
              <w:t>.</w:t>
            </w:r>
          </w:p>
        </w:tc>
      </w:tr>
      <w:tr w:rsidR="009B05E3" w:rsidRPr="003A34EC" w14:paraId="6F43CD77"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4059B687" w14:textId="422C9C76" w:rsidR="009B05E3" w:rsidRPr="003A34EC" w:rsidRDefault="009B05E3" w:rsidP="009B05E3">
            <w:r w:rsidRPr="003A34EC">
              <w:t>2.</w:t>
            </w:r>
          </w:p>
        </w:tc>
        <w:tc>
          <w:tcPr>
            <w:tcW w:w="1423" w:type="pct"/>
            <w:tcBorders>
              <w:top w:val="outset" w:sz="6" w:space="0" w:color="414142"/>
              <w:left w:val="outset" w:sz="6" w:space="0" w:color="414142"/>
              <w:bottom w:val="outset" w:sz="6" w:space="0" w:color="414142"/>
              <w:right w:val="outset" w:sz="6" w:space="0" w:color="414142"/>
            </w:tcBorders>
            <w:hideMark/>
          </w:tcPr>
          <w:p w14:paraId="4CBC428B"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Atbildīgā institūcija</w:t>
            </w:r>
          </w:p>
        </w:tc>
        <w:tc>
          <w:tcPr>
            <w:tcW w:w="3271" w:type="pct"/>
            <w:tcBorders>
              <w:top w:val="outset" w:sz="6" w:space="0" w:color="414142"/>
              <w:left w:val="outset" w:sz="6" w:space="0" w:color="414142"/>
              <w:bottom w:val="outset" w:sz="6" w:space="0" w:color="414142"/>
              <w:right w:val="outset" w:sz="6" w:space="0" w:color="414142"/>
            </w:tcBorders>
            <w:hideMark/>
          </w:tcPr>
          <w:p w14:paraId="6D519EBE" w14:textId="6B33E971" w:rsidR="00E54535" w:rsidRPr="009B05E3" w:rsidRDefault="00A143FF" w:rsidP="0062351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w:t>
            </w:r>
          </w:p>
        </w:tc>
      </w:tr>
      <w:tr w:rsidR="009B05E3" w:rsidRPr="003A34EC" w14:paraId="0BC58AE6"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172E448C" w14:textId="17FE5DFE" w:rsidR="009B05E3" w:rsidRPr="003A34EC" w:rsidRDefault="009B05E3" w:rsidP="009B05E3">
            <w:r w:rsidRPr="003A34EC">
              <w:t>3.</w:t>
            </w:r>
          </w:p>
        </w:tc>
        <w:tc>
          <w:tcPr>
            <w:tcW w:w="1423" w:type="pct"/>
            <w:tcBorders>
              <w:top w:val="outset" w:sz="6" w:space="0" w:color="414142"/>
              <w:left w:val="outset" w:sz="6" w:space="0" w:color="414142"/>
              <w:bottom w:val="outset" w:sz="6" w:space="0" w:color="414142"/>
              <w:right w:val="outset" w:sz="6" w:space="0" w:color="414142"/>
            </w:tcBorders>
            <w:hideMark/>
          </w:tcPr>
          <w:p w14:paraId="65085B24"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14:paraId="0C9D5B55" w14:textId="77777777" w:rsidR="009B05E3" w:rsidRPr="009B05E3" w:rsidRDefault="009B05E3" w:rsidP="009B05E3">
            <w:pPr>
              <w:spacing w:before="100" w:beforeAutospacing="1" w:after="120" w:afterAutospacing="1" w:line="293" w:lineRule="atLeast"/>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Nav</w:t>
            </w:r>
          </w:p>
        </w:tc>
      </w:tr>
    </w:tbl>
    <w:p w14:paraId="346E43D1" w14:textId="77777777" w:rsidR="009B05E3" w:rsidRDefault="009B05E3" w:rsidP="009B05E3">
      <w:pPr>
        <w:shd w:val="clear" w:color="auto" w:fill="FFFFFF"/>
        <w:ind w:firstLine="300"/>
        <w:rPr>
          <w:rFonts w:ascii="Arial" w:hAnsi="Arial" w:cs="Arial"/>
        </w:rPr>
      </w:pPr>
      <w:r w:rsidRPr="003A34EC">
        <w:rPr>
          <w:rFonts w:ascii="Arial" w:hAnsi="Arial" w:cs="Arial"/>
        </w:rPr>
        <w:t> </w:t>
      </w:r>
    </w:p>
    <w:p w14:paraId="052C6D7D" w14:textId="77777777" w:rsidR="009B05E3" w:rsidRPr="003A34EC" w:rsidRDefault="009B05E3" w:rsidP="009B05E3">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6"/>
        <w:gridCol w:w="6088"/>
      </w:tblGrid>
      <w:tr w:rsidR="009B05E3" w:rsidRPr="002A56AE" w14:paraId="507073D1" w14:textId="77777777" w:rsidTr="009B05E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710F9B" w14:textId="77777777" w:rsidR="009B05E3" w:rsidRPr="002A56AE" w:rsidRDefault="009B05E3" w:rsidP="009B05E3">
            <w:pPr>
              <w:jc w:val="center"/>
              <w:rPr>
                <w:rFonts w:ascii="Times New Roman" w:hAnsi="Times New Roman" w:cs="Times New Roman"/>
                <w:b/>
                <w:bCs/>
                <w:sz w:val="24"/>
                <w:szCs w:val="24"/>
              </w:rPr>
            </w:pPr>
            <w:r w:rsidRPr="002A56AE">
              <w:rPr>
                <w:rFonts w:ascii="Times New Roman" w:hAnsi="Times New Roman" w:cs="Times New Roman"/>
                <w:b/>
                <w:bCs/>
                <w:sz w:val="24"/>
                <w:szCs w:val="24"/>
              </w:rPr>
              <w:t>V. Tiesību akta projekta atbilstība Latvijas Republikas starptautiskajām saistībām</w:t>
            </w:r>
          </w:p>
        </w:tc>
      </w:tr>
      <w:tr w:rsidR="009B05E3" w:rsidRPr="002A56AE" w14:paraId="6C39E18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517EFD9"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1.</w:t>
            </w:r>
          </w:p>
        </w:tc>
        <w:tc>
          <w:tcPr>
            <w:tcW w:w="1415" w:type="pct"/>
            <w:tcBorders>
              <w:top w:val="outset" w:sz="6" w:space="0" w:color="414142"/>
              <w:left w:val="outset" w:sz="6" w:space="0" w:color="414142"/>
              <w:bottom w:val="outset" w:sz="6" w:space="0" w:color="414142"/>
              <w:right w:val="outset" w:sz="6" w:space="0" w:color="414142"/>
            </w:tcBorders>
            <w:hideMark/>
          </w:tcPr>
          <w:p w14:paraId="0258FFEC"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2B5EBB08" w14:textId="03DD50D9" w:rsidR="009B05E3" w:rsidRPr="002A56AE" w:rsidRDefault="002A56AE" w:rsidP="00A143FF">
            <w:pPr>
              <w:pStyle w:val="tv213"/>
              <w:shd w:val="clear" w:color="auto" w:fill="FFFFFF"/>
              <w:spacing w:before="0" w:beforeAutospacing="0" w:after="0" w:afterAutospacing="0" w:line="293" w:lineRule="atLeast"/>
              <w:ind w:left="3"/>
              <w:jc w:val="both"/>
              <w:rPr>
                <w:color w:val="414142"/>
              </w:rPr>
            </w:pPr>
            <w:r w:rsidRPr="002A56AE">
              <w:rPr>
                <w:color w:val="414142"/>
              </w:rPr>
              <w:t>Eiropas Parlamenta un Padome</w:t>
            </w:r>
            <w:r>
              <w:rPr>
                <w:color w:val="414142"/>
              </w:rPr>
              <w:t>s 2004.gada 29.aprīļa direktīva</w:t>
            </w:r>
            <w:r w:rsidRPr="002A56AE">
              <w:rPr>
                <w:color w:val="414142"/>
              </w:rPr>
              <w:t> </w:t>
            </w:r>
            <w:hyperlink r:id="rId10" w:tgtFrame="_blank" w:history="1">
              <w:r w:rsidRPr="00A143FF">
                <w:rPr>
                  <w:color w:val="414142"/>
                </w:rPr>
                <w:t>2004/38/EK</w:t>
              </w:r>
            </w:hyperlink>
            <w:r w:rsidRPr="002A56AE">
              <w:rPr>
                <w:color w:val="414142"/>
              </w:rPr>
              <w:t> par Savienības pilsoņu un viņu ģimenes locekļu tiesībām brīvi pārvietoties un uzturēties dalībvalstu teritorijā, ar ko groza regulu (EEK) Nr. </w:t>
            </w:r>
            <w:hyperlink r:id="rId11" w:tgtFrame="_blank" w:history="1">
              <w:r w:rsidRPr="00A143FF">
                <w:rPr>
                  <w:color w:val="414142"/>
                </w:rPr>
                <w:t>1612/68</w:t>
              </w:r>
            </w:hyperlink>
            <w:r w:rsidRPr="002A56AE">
              <w:rPr>
                <w:color w:val="414142"/>
              </w:rPr>
              <w:t> un atceļ direktīvas </w:t>
            </w:r>
            <w:hyperlink r:id="rId12" w:tgtFrame="_blank" w:history="1">
              <w:r w:rsidRPr="00A143FF">
                <w:rPr>
                  <w:color w:val="414142"/>
                </w:rPr>
                <w:t>64/221/EEK</w:t>
              </w:r>
            </w:hyperlink>
            <w:r w:rsidRPr="002A56AE">
              <w:rPr>
                <w:color w:val="414142"/>
              </w:rPr>
              <w:t>, 68/360/EEK, 72/194/EEK, 73/148/EEK, 75/34/EEK, 75/35/EEK, 90/364/EEK, 90/365/EEK un 93/96/</w:t>
            </w:r>
            <w:r w:rsidR="00A143FF">
              <w:rPr>
                <w:color w:val="414142"/>
              </w:rPr>
              <w:t>EEK (dokuments attiecas uz EEZ)</w:t>
            </w:r>
          </w:p>
        </w:tc>
      </w:tr>
      <w:tr w:rsidR="009B05E3" w:rsidRPr="002A56AE" w14:paraId="6238D3C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38DA454"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2.</w:t>
            </w:r>
          </w:p>
        </w:tc>
        <w:tc>
          <w:tcPr>
            <w:tcW w:w="1415" w:type="pct"/>
            <w:tcBorders>
              <w:top w:val="outset" w:sz="6" w:space="0" w:color="414142"/>
              <w:left w:val="outset" w:sz="6" w:space="0" w:color="414142"/>
              <w:bottom w:val="outset" w:sz="6" w:space="0" w:color="414142"/>
              <w:right w:val="outset" w:sz="6" w:space="0" w:color="414142"/>
            </w:tcBorders>
            <w:hideMark/>
          </w:tcPr>
          <w:p w14:paraId="6BE5EB7A"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Citas starptautiskās saistības</w:t>
            </w:r>
          </w:p>
        </w:tc>
        <w:sdt>
          <w:sdtPr>
            <w:rPr>
              <w:rFonts w:ascii="Times New Roman" w:hAnsi="Times New Roman" w:cs="Times New Roman"/>
              <w:sz w:val="24"/>
              <w:szCs w:val="24"/>
            </w:rPr>
            <w:id w:val="-183984141"/>
            <w:placeholder>
              <w:docPart w:val="B4D58DF6050C43E5BCBFBB19BFDE4992"/>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6E8793AA"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Projekts šo jomu neskar.</w:t>
                </w:r>
              </w:p>
            </w:tc>
          </w:sdtContent>
        </w:sdt>
      </w:tr>
      <w:tr w:rsidR="009B05E3" w:rsidRPr="002A56AE" w14:paraId="51BF30CB"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392125E0"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3.</w:t>
            </w:r>
          </w:p>
        </w:tc>
        <w:tc>
          <w:tcPr>
            <w:tcW w:w="1415" w:type="pct"/>
            <w:tcBorders>
              <w:top w:val="outset" w:sz="6" w:space="0" w:color="414142"/>
              <w:left w:val="outset" w:sz="6" w:space="0" w:color="414142"/>
              <w:bottom w:val="outset" w:sz="6" w:space="0" w:color="414142"/>
              <w:right w:val="outset" w:sz="6" w:space="0" w:color="414142"/>
            </w:tcBorders>
            <w:hideMark/>
          </w:tcPr>
          <w:p w14:paraId="47B6DF23"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Cita informācija</w:t>
            </w:r>
          </w:p>
        </w:tc>
        <w:sdt>
          <w:sdtPr>
            <w:rPr>
              <w:rFonts w:ascii="Times New Roman" w:hAnsi="Times New Roman" w:cs="Times New Roman"/>
              <w:sz w:val="24"/>
              <w:szCs w:val="24"/>
            </w:rPr>
            <w:id w:val="-1700385175"/>
            <w:placeholder>
              <w:docPart w:val="F56CB498262843AEBA43ADD555587570"/>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4D9B169C"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Nav.</w:t>
                </w:r>
              </w:p>
            </w:tc>
          </w:sdtContent>
        </w:sdt>
      </w:tr>
    </w:tbl>
    <w:p w14:paraId="0C1907FF" w14:textId="77777777" w:rsidR="009B05E3" w:rsidRPr="002A56AE" w:rsidRDefault="009B05E3" w:rsidP="009B05E3">
      <w:pPr>
        <w:shd w:val="clear" w:color="auto" w:fill="FFFFFF"/>
        <w:ind w:firstLine="300"/>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12"/>
        <w:gridCol w:w="1855"/>
        <w:gridCol w:w="3422"/>
        <w:gridCol w:w="2121"/>
      </w:tblGrid>
      <w:tr w:rsidR="009B05E3" w:rsidRPr="002A56AE" w14:paraId="3C577FA4" w14:textId="77777777" w:rsidTr="009B05E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7546946" w14:textId="07FC809C" w:rsidR="009B05E3" w:rsidRPr="002A56AE" w:rsidRDefault="009B05E3" w:rsidP="00A143FF">
            <w:pPr>
              <w:spacing w:before="100" w:beforeAutospacing="1" w:after="100" w:afterAutospacing="1" w:line="293" w:lineRule="atLeast"/>
              <w:jc w:val="center"/>
              <w:rPr>
                <w:rFonts w:ascii="Times New Roman" w:hAnsi="Times New Roman" w:cs="Times New Roman"/>
                <w:b/>
                <w:bCs/>
                <w:sz w:val="24"/>
                <w:szCs w:val="24"/>
              </w:rPr>
            </w:pPr>
            <w:r w:rsidRPr="002A56AE">
              <w:rPr>
                <w:rFonts w:ascii="Times New Roman" w:hAnsi="Times New Roman" w:cs="Times New Roman"/>
                <w:b/>
                <w:bCs/>
                <w:sz w:val="24"/>
                <w:szCs w:val="24"/>
              </w:rPr>
              <w:t>1. tabula</w:t>
            </w:r>
            <w:r w:rsidRPr="002A56AE">
              <w:rPr>
                <w:rFonts w:ascii="Times New Roman" w:hAnsi="Times New Roman" w:cs="Times New Roman"/>
                <w:b/>
                <w:bCs/>
                <w:sz w:val="24"/>
                <w:szCs w:val="24"/>
              </w:rPr>
              <w:br/>
              <w:t xml:space="preserve">Tiesību akta </w:t>
            </w:r>
            <w:r w:rsidR="00A143FF">
              <w:rPr>
                <w:rFonts w:ascii="Times New Roman" w:hAnsi="Times New Roman" w:cs="Times New Roman"/>
                <w:b/>
                <w:bCs/>
                <w:sz w:val="24"/>
                <w:szCs w:val="24"/>
              </w:rPr>
              <w:t xml:space="preserve">projekta atbilstība </w:t>
            </w:r>
            <w:r w:rsidRPr="002A56AE">
              <w:rPr>
                <w:rFonts w:ascii="Times New Roman" w:hAnsi="Times New Roman" w:cs="Times New Roman"/>
                <w:b/>
                <w:bCs/>
                <w:sz w:val="24"/>
                <w:szCs w:val="24"/>
              </w:rPr>
              <w:t>ES tiesību aktiem</w:t>
            </w:r>
          </w:p>
        </w:tc>
      </w:tr>
      <w:tr w:rsidR="009B05E3" w:rsidRPr="002A56AE" w14:paraId="1A41AA13"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03C88EEC"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Attiecīgā ES tiesību akta datums, numurs un nosaukums</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401FAD21" w14:textId="00D1D71A" w:rsidR="009B05E3" w:rsidRPr="00A143FF" w:rsidRDefault="00A143FF" w:rsidP="009B05E3">
            <w:pPr>
              <w:jc w:val="both"/>
              <w:rPr>
                <w:rFonts w:ascii="Times New Roman" w:hAnsi="Times New Roman" w:cs="Times New Roman"/>
                <w:sz w:val="24"/>
                <w:szCs w:val="24"/>
              </w:rPr>
            </w:pPr>
            <w:r w:rsidRPr="00A143FF">
              <w:rPr>
                <w:rFonts w:ascii="Times New Roman" w:hAnsi="Times New Roman" w:cs="Times New Roman"/>
                <w:color w:val="414142"/>
                <w:sz w:val="24"/>
                <w:szCs w:val="24"/>
              </w:rPr>
              <w:t>Eiropas Parlamenta un Padomes 2004.gada 29.aprīļa direktīva </w:t>
            </w:r>
            <w:hyperlink r:id="rId13" w:tgtFrame="_blank" w:history="1">
              <w:r w:rsidRPr="00A143FF">
                <w:rPr>
                  <w:rFonts w:ascii="Times New Roman" w:hAnsi="Times New Roman" w:cs="Times New Roman"/>
                  <w:color w:val="414142"/>
                  <w:sz w:val="24"/>
                  <w:szCs w:val="24"/>
                </w:rPr>
                <w:t>2004/38/EK</w:t>
              </w:r>
            </w:hyperlink>
            <w:r w:rsidRPr="00A143FF">
              <w:rPr>
                <w:rFonts w:ascii="Times New Roman" w:hAnsi="Times New Roman" w:cs="Times New Roman"/>
                <w:color w:val="414142"/>
                <w:sz w:val="24"/>
                <w:szCs w:val="24"/>
              </w:rPr>
              <w:t> par Savienības pilsoņu un viņu ģimenes locekļu tiesībām brīvi pārvietoties un uzturēties dalībvalstu teritorijā, ar ko groza regulu (EEK) Nr. </w:t>
            </w:r>
            <w:hyperlink r:id="rId14" w:tgtFrame="_blank" w:history="1">
              <w:r w:rsidRPr="00A143FF">
                <w:rPr>
                  <w:rFonts w:ascii="Times New Roman" w:hAnsi="Times New Roman" w:cs="Times New Roman"/>
                  <w:color w:val="414142"/>
                  <w:sz w:val="24"/>
                  <w:szCs w:val="24"/>
                </w:rPr>
                <w:t>1612/68</w:t>
              </w:r>
            </w:hyperlink>
            <w:r w:rsidRPr="00A143FF">
              <w:rPr>
                <w:rFonts w:ascii="Times New Roman" w:hAnsi="Times New Roman" w:cs="Times New Roman"/>
                <w:color w:val="414142"/>
                <w:sz w:val="24"/>
                <w:szCs w:val="24"/>
              </w:rPr>
              <w:t> un atceļ direktīvas </w:t>
            </w:r>
            <w:hyperlink r:id="rId15" w:tgtFrame="_blank" w:history="1">
              <w:r w:rsidRPr="00A143FF">
                <w:rPr>
                  <w:rFonts w:ascii="Times New Roman" w:hAnsi="Times New Roman" w:cs="Times New Roman"/>
                  <w:color w:val="414142"/>
                  <w:sz w:val="24"/>
                  <w:szCs w:val="24"/>
                </w:rPr>
                <w:t>64/221/EEK</w:t>
              </w:r>
            </w:hyperlink>
            <w:r w:rsidRPr="00A143FF">
              <w:rPr>
                <w:rFonts w:ascii="Times New Roman" w:hAnsi="Times New Roman" w:cs="Times New Roman"/>
                <w:color w:val="414142"/>
                <w:sz w:val="24"/>
                <w:szCs w:val="24"/>
              </w:rPr>
              <w:t>, 68/360/EEK, 72/194/EEK, 73/148/EEK, 75/34/EEK, 75/35/EEK, 90/364/EEK, 90/365/EEK un 93/96/EEK (dokuments attiecas uz EEZ)</w:t>
            </w:r>
          </w:p>
        </w:tc>
      </w:tr>
      <w:tr w:rsidR="009B05E3" w:rsidRPr="002A56AE" w14:paraId="093B88BA"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vAlign w:val="center"/>
            <w:hideMark/>
          </w:tcPr>
          <w:p w14:paraId="642661A2" w14:textId="77777777" w:rsidR="009B05E3" w:rsidRPr="002A56AE" w:rsidRDefault="009B05E3" w:rsidP="009B05E3">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A</w:t>
            </w:r>
          </w:p>
        </w:tc>
        <w:tc>
          <w:tcPr>
            <w:tcW w:w="996" w:type="pct"/>
            <w:tcBorders>
              <w:top w:val="outset" w:sz="6" w:space="0" w:color="414142"/>
              <w:left w:val="outset" w:sz="6" w:space="0" w:color="414142"/>
              <w:bottom w:val="outset" w:sz="6" w:space="0" w:color="414142"/>
              <w:right w:val="outset" w:sz="6" w:space="0" w:color="414142"/>
            </w:tcBorders>
            <w:vAlign w:val="center"/>
            <w:hideMark/>
          </w:tcPr>
          <w:p w14:paraId="2F7C6FAD" w14:textId="77777777" w:rsidR="009B05E3" w:rsidRPr="002A56AE" w:rsidRDefault="009B05E3" w:rsidP="009B05E3">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B</w:t>
            </w:r>
          </w:p>
        </w:tc>
        <w:tc>
          <w:tcPr>
            <w:tcW w:w="1838" w:type="pct"/>
            <w:tcBorders>
              <w:top w:val="outset" w:sz="6" w:space="0" w:color="414142"/>
              <w:left w:val="outset" w:sz="6" w:space="0" w:color="414142"/>
              <w:bottom w:val="outset" w:sz="6" w:space="0" w:color="414142"/>
              <w:right w:val="outset" w:sz="6" w:space="0" w:color="414142"/>
            </w:tcBorders>
            <w:vAlign w:val="center"/>
            <w:hideMark/>
          </w:tcPr>
          <w:p w14:paraId="53D501EF" w14:textId="77777777" w:rsidR="009B05E3" w:rsidRPr="002A56AE" w:rsidRDefault="009B05E3" w:rsidP="009B05E3">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C</w:t>
            </w:r>
          </w:p>
        </w:tc>
        <w:tc>
          <w:tcPr>
            <w:tcW w:w="1139" w:type="pct"/>
            <w:tcBorders>
              <w:top w:val="outset" w:sz="6" w:space="0" w:color="414142"/>
              <w:left w:val="outset" w:sz="6" w:space="0" w:color="414142"/>
              <w:bottom w:val="outset" w:sz="6" w:space="0" w:color="414142"/>
              <w:right w:val="outset" w:sz="6" w:space="0" w:color="414142"/>
            </w:tcBorders>
            <w:vAlign w:val="center"/>
            <w:hideMark/>
          </w:tcPr>
          <w:p w14:paraId="2DB80F9B" w14:textId="77777777" w:rsidR="009B05E3" w:rsidRPr="002A56AE" w:rsidRDefault="009B05E3" w:rsidP="009B05E3">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D</w:t>
            </w:r>
          </w:p>
        </w:tc>
      </w:tr>
      <w:tr w:rsidR="009B05E3" w:rsidRPr="002A56AE" w14:paraId="1A97A837"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4BF8EBC3"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Attiecīgā ES tiesību akta panta numurs (uzskaitot katru tiesību akta vienību – pantu, daļu, punktu, apakšpunktu)</w:t>
            </w:r>
          </w:p>
        </w:tc>
        <w:tc>
          <w:tcPr>
            <w:tcW w:w="996" w:type="pct"/>
            <w:tcBorders>
              <w:top w:val="outset" w:sz="6" w:space="0" w:color="414142"/>
              <w:left w:val="outset" w:sz="6" w:space="0" w:color="414142"/>
              <w:bottom w:val="outset" w:sz="6" w:space="0" w:color="414142"/>
              <w:right w:val="outset" w:sz="6" w:space="0" w:color="414142"/>
            </w:tcBorders>
            <w:hideMark/>
          </w:tcPr>
          <w:p w14:paraId="2779676A"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 xml:space="preserve">Projekta vienība, kas pārņem vai ievieš katru šīs tabulas A ailē minēto ES tiesību akta vienību, vai tiesību akts, kur attiecīgā ES </w:t>
            </w:r>
            <w:r w:rsidRPr="002A56AE">
              <w:rPr>
                <w:rFonts w:ascii="Times New Roman" w:hAnsi="Times New Roman" w:cs="Times New Roman"/>
                <w:sz w:val="24"/>
                <w:szCs w:val="24"/>
              </w:rPr>
              <w:lastRenderedPageBreak/>
              <w:t>tiesību akta vienība pārņemta vai ieviesta</w:t>
            </w:r>
          </w:p>
        </w:tc>
        <w:tc>
          <w:tcPr>
            <w:tcW w:w="1838" w:type="pct"/>
            <w:tcBorders>
              <w:top w:val="outset" w:sz="6" w:space="0" w:color="414142"/>
              <w:left w:val="outset" w:sz="6" w:space="0" w:color="414142"/>
              <w:bottom w:val="outset" w:sz="6" w:space="0" w:color="414142"/>
              <w:right w:val="outset" w:sz="6" w:space="0" w:color="414142"/>
            </w:tcBorders>
            <w:hideMark/>
          </w:tcPr>
          <w:p w14:paraId="77812399"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lastRenderedPageBreak/>
              <w:t>Informācija par to, vai šīs tabulas A ailē minētās ES tiesību akta vienības tiek pārņemtas vai ieviestas pilnībā vai daļēji.</w:t>
            </w:r>
          </w:p>
          <w:p w14:paraId="303F9979" w14:textId="77777777" w:rsidR="009B05E3" w:rsidRPr="002A56AE" w:rsidRDefault="009B05E3" w:rsidP="009B05E3">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 xml:space="preserve">Ja attiecīgā ES tiesību akta vienība tiek pārņemta vai ieviesta daļēji, sniedz attiecīgu skaidrojumu, kā </w:t>
            </w:r>
            <w:r w:rsidRPr="002A56AE">
              <w:rPr>
                <w:rFonts w:ascii="Times New Roman" w:hAnsi="Times New Roman" w:cs="Times New Roman"/>
                <w:sz w:val="24"/>
                <w:szCs w:val="24"/>
              </w:rPr>
              <w:lastRenderedPageBreak/>
              <w:t>arī precīzi norāda, kad un kādā veidā ES tiesību akta vienība tiks pārņemta vai ieviesta pilnībā.</w:t>
            </w:r>
          </w:p>
          <w:p w14:paraId="12EF7839" w14:textId="77777777" w:rsidR="009B05E3" w:rsidRPr="002A56AE" w:rsidRDefault="009B05E3" w:rsidP="009B05E3">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Norāda institūciju, kas ir atbildīga par šo saistību izpildi pilnībā</w:t>
            </w:r>
          </w:p>
        </w:tc>
        <w:tc>
          <w:tcPr>
            <w:tcW w:w="1139" w:type="pct"/>
            <w:tcBorders>
              <w:top w:val="outset" w:sz="6" w:space="0" w:color="414142"/>
              <w:left w:val="outset" w:sz="6" w:space="0" w:color="414142"/>
              <w:bottom w:val="outset" w:sz="6" w:space="0" w:color="414142"/>
              <w:right w:val="outset" w:sz="6" w:space="0" w:color="414142"/>
            </w:tcBorders>
            <w:hideMark/>
          </w:tcPr>
          <w:p w14:paraId="07E3DE34"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lastRenderedPageBreak/>
              <w:t xml:space="preserve">Informācija par to, vai šīs tabulas B ailē minētās projekta vienības paredz stingrākas prasības nekā šīs tabulas A ailē minētās </w:t>
            </w:r>
            <w:r w:rsidRPr="002A56AE">
              <w:rPr>
                <w:rFonts w:ascii="Times New Roman" w:hAnsi="Times New Roman" w:cs="Times New Roman"/>
                <w:sz w:val="24"/>
                <w:szCs w:val="24"/>
              </w:rPr>
              <w:lastRenderedPageBreak/>
              <w:t>ES tiesību akta vienības.</w:t>
            </w:r>
          </w:p>
          <w:p w14:paraId="4BD02CE8" w14:textId="77777777" w:rsidR="009B05E3" w:rsidRPr="002A56AE" w:rsidRDefault="009B05E3" w:rsidP="009B05E3">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Ja projekts satur stingrākas prasības nekā attiecīgais ES tiesību akts, norāda pamatojumu un samērīgumu.</w:t>
            </w:r>
          </w:p>
          <w:p w14:paraId="0C57AD15" w14:textId="77777777" w:rsidR="009B05E3" w:rsidRPr="002A56AE" w:rsidRDefault="009B05E3" w:rsidP="009B05E3">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9B05E3" w:rsidRPr="002A56AE" w14:paraId="77372C59"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471D188D" w14:textId="3F2C6D05" w:rsidR="009B05E3" w:rsidRPr="002A56AE" w:rsidRDefault="00400E4F" w:rsidP="009B05E3">
            <w:pPr>
              <w:rPr>
                <w:rFonts w:ascii="Times New Roman" w:hAnsi="Times New Roman" w:cs="Times New Roman"/>
                <w:sz w:val="24"/>
                <w:szCs w:val="24"/>
              </w:rPr>
            </w:pPr>
            <w:r>
              <w:rPr>
                <w:rFonts w:ascii="Times New Roman" w:hAnsi="Times New Roman" w:cs="Times New Roman"/>
                <w:sz w:val="24"/>
                <w:szCs w:val="24"/>
              </w:rPr>
              <w:lastRenderedPageBreak/>
              <w:t>1.pants</w:t>
            </w:r>
          </w:p>
        </w:tc>
        <w:tc>
          <w:tcPr>
            <w:tcW w:w="996" w:type="pct"/>
            <w:tcBorders>
              <w:top w:val="outset" w:sz="6" w:space="0" w:color="414142"/>
              <w:left w:val="outset" w:sz="6" w:space="0" w:color="414142"/>
              <w:bottom w:val="outset" w:sz="6" w:space="0" w:color="414142"/>
              <w:right w:val="outset" w:sz="6" w:space="0" w:color="414142"/>
            </w:tcBorders>
          </w:tcPr>
          <w:p w14:paraId="4243B981" w14:textId="76A1FB23" w:rsidR="009B05E3" w:rsidRPr="002A56AE" w:rsidRDefault="00400E4F" w:rsidP="009B05E3">
            <w:pPr>
              <w:rPr>
                <w:rFonts w:ascii="Times New Roman" w:hAnsi="Times New Roman" w:cs="Times New Roman"/>
                <w:sz w:val="24"/>
                <w:szCs w:val="24"/>
              </w:rPr>
            </w:pPr>
            <w:r>
              <w:rPr>
                <w:rFonts w:ascii="Times New Roman" w:hAnsi="Times New Roman" w:cs="Times New Roman"/>
                <w:sz w:val="24"/>
                <w:szCs w:val="24"/>
              </w:rPr>
              <w:t>1.pants</w:t>
            </w:r>
          </w:p>
        </w:tc>
        <w:tc>
          <w:tcPr>
            <w:tcW w:w="1838" w:type="pct"/>
            <w:tcBorders>
              <w:top w:val="outset" w:sz="6" w:space="0" w:color="414142"/>
              <w:left w:val="outset" w:sz="6" w:space="0" w:color="414142"/>
              <w:bottom w:val="outset" w:sz="6" w:space="0" w:color="414142"/>
              <w:right w:val="outset" w:sz="6" w:space="0" w:color="414142"/>
            </w:tcBorders>
          </w:tcPr>
          <w:p w14:paraId="3B30735D" w14:textId="4D5972D6" w:rsidR="009B05E3" w:rsidRPr="002A56AE" w:rsidRDefault="00400E4F" w:rsidP="009B05E3">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4CC68708" w14:textId="4DDD5F33" w:rsidR="009B05E3" w:rsidRPr="002A56AE" w:rsidRDefault="00400E4F" w:rsidP="00400E4F">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561747" w:rsidRPr="002A56AE" w14:paraId="5727A442"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4976CC8E" w14:textId="466B4D0A" w:rsidR="00561747" w:rsidRDefault="00561747" w:rsidP="00561747">
            <w:pPr>
              <w:rPr>
                <w:rFonts w:ascii="Times New Roman" w:hAnsi="Times New Roman" w:cs="Times New Roman"/>
                <w:sz w:val="24"/>
                <w:szCs w:val="24"/>
              </w:rPr>
            </w:pPr>
            <w:r>
              <w:rPr>
                <w:rFonts w:ascii="Times New Roman" w:hAnsi="Times New Roman" w:cs="Times New Roman"/>
                <w:sz w:val="24"/>
                <w:szCs w:val="24"/>
              </w:rPr>
              <w:t>2.panta 1.punkts</w:t>
            </w:r>
          </w:p>
        </w:tc>
        <w:tc>
          <w:tcPr>
            <w:tcW w:w="996" w:type="pct"/>
            <w:tcBorders>
              <w:top w:val="outset" w:sz="6" w:space="0" w:color="414142"/>
              <w:left w:val="outset" w:sz="6" w:space="0" w:color="414142"/>
              <w:bottom w:val="outset" w:sz="6" w:space="0" w:color="414142"/>
              <w:right w:val="outset" w:sz="6" w:space="0" w:color="414142"/>
            </w:tcBorders>
          </w:tcPr>
          <w:p w14:paraId="6D924285" w14:textId="1D7742D0" w:rsidR="00561747" w:rsidRDefault="00561747" w:rsidP="00561747">
            <w:pPr>
              <w:rPr>
                <w:rFonts w:ascii="Times New Roman" w:hAnsi="Times New Roman" w:cs="Times New Roman"/>
                <w:sz w:val="24"/>
                <w:szCs w:val="24"/>
              </w:rPr>
            </w:pPr>
            <w:r>
              <w:rPr>
                <w:rFonts w:ascii="Times New Roman" w:hAnsi="Times New Roman" w:cs="Times New Roman"/>
                <w:sz w:val="24"/>
                <w:szCs w:val="24"/>
              </w:rPr>
              <w:t>1.pants</w:t>
            </w:r>
          </w:p>
        </w:tc>
        <w:tc>
          <w:tcPr>
            <w:tcW w:w="1838" w:type="pct"/>
            <w:tcBorders>
              <w:top w:val="outset" w:sz="6" w:space="0" w:color="414142"/>
              <w:left w:val="outset" w:sz="6" w:space="0" w:color="414142"/>
              <w:bottom w:val="outset" w:sz="6" w:space="0" w:color="414142"/>
              <w:right w:val="outset" w:sz="6" w:space="0" w:color="414142"/>
            </w:tcBorders>
          </w:tcPr>
          <w:p w14:paraId="1F0EC77A" w14:textId="48F80ECD" w:rsidR="00561747" w:rsidRDefault="00561747" w:rsidP="00561747">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1507612C" w14:textId="6F5CBD4A" w:rsidR="00561747" w:rsidRDefault="00561747" w:rsidP="00561747">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561747" w:rsidRPr="002A56AE" w14:paraId="288D5AAC"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792E88A" w14:textId="0717528C" w:rsidR="00561747" w:rsidRDefault="00561747" w:rsidP="00561747">
            <w:pPr>
              <w:rPr>
                <w:rFonts w:ascii="Times New Roman" w:hAnsi="Times New Roman" w:cs="Times New Roman"/>
                <w:sz w:val="24"/>
                <w:szCs w:val="24"/>
              </w:rPr>
            </w:pPr>
            <w:r>
              <w:rPr>
                <w:rFonts w:ascii="Times New Roman" w:hAnsi="Times New Roman" w:cs="Times New Roman"/>
                <w:sz w:val="24"/>
                <w:szCs w:val="24"/>
              </w:rPr>
              <w:t>2.panta 2.punkts</w:t>
            </w:r>
          </w:p>
        </w:tc>
        <w:tc>
          <w:tcPr>
            <w:tcW w:w="996" w:type="pct"/>
            <w:tcBorders>
              <w:top w:val="outset" w:sz="6" w:space="0" w:color="414142"/>
              <w:left w:val="outset" w:sz="6" w:space="0" w:color="414142"/>
              <w:bottom w:val="outset" w:sz="6" w:space="0" w:color="414142"/>
              <w:right w:val="outset" w:sz="6" w:space="0" w:color="414142"/>
            </w:tcBorders>
          </w:tcPr>
          <w:p w14:paraId="19EFB513" w14:textId="24C66C80" w:rsidR="00561747" w:rsidRDefault="00561747" w:rsidP="00561747">
            <w:pPr>
              <w:rPr>
                <w:rFonts w:ascii="Times New Roman" w:hAnsi="Times New Roman" w:cs="Times New Roman"/>
                <w:sz w:val="24"/>
                <w:szCs w:val="24"/>
              </w:rPr>
            </w:pPr>
            <w:r>
              <w:rPr>
                <w:rFonts w:ascii="Times New Roman" w:hAnsi="Times New Roman" w:cs="Times New Roman"/>
                <w:sz w:val="24"/>
                <w:szCs w:val="24"/>
              </w:rPr>
              <w:t>3.pants</w:t>
            </w:r>
          </w:p>
        </w:tc>
        <w:tc>
          <w:tcPr>
            <w:tcW w:w="1838" w:type="pct"/>
            <w:tcBorders>
              <w:top w:val="outset" w:sz="6" w:space="0" w:color="414142"/>
              <w:left w:val="outset" w:sz="6" w:space="0" w:color="414142"/>
              <w:bottom w:val="outset" w:sz="6" w:space="0" w:color="414142"/>
              <w:right w:val="outset" w:sz="6" w:space="0" w:color="414142"/>
            </w:tcBorders>
          </w:tcPr>
          <w:p w14:paraId="1C02638F" w14:textId="0915A34C" w:rsidR="00561747" w:rsidRDefault="00561747" w:rsidP="00561747">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22B22DA2" w14:textId="1E266072" w:rsidR="00561747" w:rsidRDefault="00561747" w:rsidP="00561747">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561747" w:rsidRPr="002A56AE" w14:paraId="5FA166AD"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1DC4283" w14:textId="414EB3FB" w:rsidR="00561747" w:rsidRDefault="00561747" w:rsidP="00561747">
            <w:pPr>
              <w:rPr>
                <w:rFonts w:ascii="Times New Roman" w:hAnsi="Times New Roman" w:cs="Times New Roman"/>
                <w:sz w:val="24"/>
                <w:szCs w:val="24"/>
              </w:rPr>
            </w:pPr>
            <w:r>
              <w:rPr>
                <w:rFonts w:ascii="Times New Roman" w:hAnsi="Times New Roman" w:cs="Times New Roman"/>
                <w:sz w:val="24"/>
                <w:szCs w:val="24"/>
              </w:rPr>
              <w:t>3.panta 1.punkts</w:t>
            </w:r>
          </w:p>
        </w:tc>
        <w:tc>
          <w:tcPr>
            <w:tcW w:w="996" w:type="pct"/>
            <w:tcBorders>
              <w:top w:val="outset" w:sz="6" w:space="0" w:color="414142"/>
              <w:left w:val="outset" w:sz="6" w:space="0" w:color="414142"/>
              <w:bottom w:val="outset" w:sz="6" w:space="0" w:color="414142"/>
              <w:right w:val="outset" w:sz="6" w:space="0" w:color="414142"/>
            </w:tcBorders>
          </w:tcPr>
          <w:p w14:paraId="09F0871E" w14:textId="035B715D" w:rsidR="00561747" w:rsidRDefault="00561747" w:rsidP="00561747">
            <w:pPr>
              <w:rPr>
                <w:rFonts w:ascii="Times New Roman" w:hAnsi="Times New Roman" w:cs="Times New Roman"/>
                <w:sz w:val="24"/>
                <w:szCs w:val="24"/>
              </w:rPr>
            </w:pPr>
            <w:r>
              <w:rPr>
                <w:rFonts w:ascii="Times New Roman" w:hAnsi="Times New Roman" w:cs="Times New Roman"/>
                <w:sz w:val="24"/>
                <w:szCs w:val="24"/>
              </w:rPr>
              <w:t>2.pants</w:t>
            </w:r>
          </w:p>
        </w:tc>
        <w:tc>
          <w:tcPr>
            <w:tcW w:w="1838" w:type="pct"/>
            <w:tcBorders>
              <w:top w:val="outset" w:sz="6" w:space="0" w:color="414142"/>
              <w:left w:val="outset" w:sz="6" w:space="0" w:color="414142"/>
              <w:bottom w:val="outset" w:sz="6" w:space="0" w:color="414142"/>
              <w:right w:val="outset" w:sz="6" w:space="0" w:color="414142"/>
            </w:tcBorders>
          </w:tcPr>
          <w:p w14:paraId="6B7C301C" w14:textId="0C2DDD60" w:rsidR="00561747" w:rsidRDefault="00561747" w:rsidP="00561747">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164E9471" w14:textId="56925CBA" w:rsidR="00561747" w:rsidRDefault="00561747" w:rsidP="00561747">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7C5873" w:rsidRPr="002A56AE" w14:paraId="46DB6F61"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74A189CC" w14:textId="00290CD0" w:rsidR="007C5873" w:rsidRDefault="007C5873" w:rsidP="007C5873">
            <w:pPr>
              <w:rPr>
                <w:rFonts w:ascii="Times New Roman" w:hAnsi="Times New Roman" w:cs="Times New Roman"/>
                <w:sz w:val="24"/>
                <w:szCs w:val="24"/>
              </w:rPr>
            </w:pPr>
            <w:r>
              <w:rPr>
                <w:rFonts w:ascii="Times New Roman" w:hAnsi="Times New Roman" w:cs="Times New Roman"/>
                <w:sz w:val="24"/>
                <w:szCs w:val="24"/>
              </w:rPr>
              <w:t>3.panta 2.punkts</w:t>
            </w:r>
          </w:p>
        </w:tc>
        <w:tc>
          <w:tcPr>
            <w:tcW w:w="996" w:type="pct"/>
            <w:tcBorders>
              <w:top w:val="outset" w:sz="6" w:space="0" w:color="414142"/>
              <w:left w:val="outset" w:sz="6" w:space="0" w:color="414142"/>
              <w:bottom w:val="outset" w:sz="6" w:space="0" w:color="414142"/>
              <w:right w:val="outset" w:sz="6" w:space="0" w:color="414142"/>
            </w:tcBorders>
          </w:tcPr>
          <w:p w14:paraId="74303BBC" w14:textId="41DD2E87" w:rsidR="007C5873" w:rsidRDefault="007C5873" w:rsidP="007C5873">
            <w:pPr>
              <w:rPr>
                <w:rFonts w:ascii="Times New Roman" w:hAnsi="Times New Roman" w:cs="Times New Roman"/>
                <w:sz w:val="24"/>
                <w:szCs w:val="24"/>
              </w:rPr>
            </w:pPr>
            <w:r>
              <w:rPr>
                <w:rFonts w:ascii="Times New Roman" w:hAnsi="Times New Roman" w:cs="Times New Roman"/>
                <w:sz w:val="24"/>
                <w:szCs w:val="24"/>
              </w:rPr>
              <w:t>3.pants</w:t>
            </w:r>
          </w:p>
        </w:tc>
        <w:tc>
          <w:tcPr>
            <w:tcW w:w="1838" w:type="pct"/>
            <w:tcBorders>
              <w:top w:val="outset" w:sz="6" w:space="0" w:color="414142"/>
              <w:left w:val="outset" w:sz="6" w:space="0" w:color="414142"/>
              <w:bottom w:val="outset" w:sz="6" w:space="0" w:color="414142"/>
              <w:right w:val="outset" w:sz="6" w:space="0" w:color="414142"/>
            </w:tcBorders>
          </w:tcPr>
          <w:p w14:paraId="79709966" w14:textId="37D976D2" w:rsidR="007C5873" w:rsidRDefault="007C5873" w:rsidP="007C5873">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6FB9D2DE" w14:textId="2CB01947" w:rsidR="007C5873" w:rsidRDefault="007C5873" w:rsidP="007C5873">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F43D55" w:rsidRPr="002A56AE" w14:paraId="411E1324"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6B4CC942" w14:textId="4C0DF0C6" w:rsidR="00F43D55" w:rsidRDefault="00F43D55" w:rsidP="00F43D55">
            <w:pPr>
              <w:rPr>
                <w:rFonts w:ascii="Times New Roman" w:hAnsi="Times New Roman" w:cs="Times New Roman"/>
                <w:sz w:val="24"/>
                <w:szCs w:val="24"/>
              </w:rPr>
            </w:pPr>
            <w:r>
              <w:rPr>
                <w:rFonts w:ascii="Times New Roman" w:hAnsi="Times New Roman" w:cs="Times New Roman"/>
                <w:sz w:val="24"/>
                <w:szCs w:val="24"/>
              </w:rPr>
              <w:t>5.panta 1.punkts</w:t>
            </w:r>
          </w:p>
        </w:tc>
        <w:tc>
          <w:tcPr>
            <w:tcW w:w="996" w:type="pct"/>
            <w:tcBorders>
              <w:top w:val="outset" w:sz="6" w:space="0" w:color="414142"/>
              <w:left w:val="outset" w:sz="6" w:space="0" w:color="414142"/>
              <w:bottom w:val="outset" w:sz="6" w:space="0" w:color="414142"/>
              <w:right w:val="outset" w:sz="6" w:space="0" w:color="414142"/>
            </w:tcBorders>
          </w:tcPr>
          <w:p w14:paraId="7BD1CDD4" w14:textId="6D079A6B" w:rsidR="00F43D55" w:rsidRDefault="00F43D55" w:rsidP="00F43D55">
            <w:pPr>
              <w:rPr>
                <w:rFonts w:ascii="Times New Roman" w:hAnsi="Times New Roman" w:cs="Times New Roman"/>
                <w:sz w:val="24"/>
                <w:szCs w:val="24"/>
              </w:rPr>
            </w:pPr>
            <w:r>
              <w:rPr>
                <w:rFonts w:ascii="Times New Roman" w:hAnsi="Times New Roman" w:cs="Times New Roman"/>
                <w:sz w:val="24"/>
                <w:szCs w:val="24"/>
              </w:rPr>
              <w:t>9.pants</w:t>
            </w:r>
          </w:p>
        </w:tc>
        <w:tc>
          <w:tcPr>
            <w:tcW w:w="1838" w:type="pct"/>
            <w:tcBorders>
              <w:top w:val="outset" w:sz="6" w:space="0" w:color="414142"/>
              <w:left w:val="outset" w:sz="6" w:space="0" w:color="414142"/>
              <w:bottom w:val="outset" w:sz="6" w:space="0" w:color="414142"/>
              <w:right w:val="outset" w:sz="6" w:space="0" w:color="414142"/>
            </w:tcBorders>
          </w:tcPr>
          <w:p w14:paraId="3AD22ABD" w14:textId="2ADBB895" w:rsidR="00F43D55" w:rsidRDefault="00F43D55" w:rsidP="00F43D55">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2BBE5DB8" w14:textId="4A4506CB" w:rsidR="00F43D55" w:rsidRDefault="00F43D55" w:rsidP="00F43D55">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F43D55" w:rsidRPr="002A56AE" w14:paraId="618BB025"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9D127DE" w14:textId="55226B58" w:rsidR="00F43D55" w:rsidRDefault="00F43D55" w:rsidP="00F43D55">
            <w:pPr>
              <w:rPr>
                <w:rFonts w:ascii="Times New Roman" w:hAnsi="Times New Roman" w:cs="Times New Roman"/>
                <w:sz w:val="24"/>
                <w:szCs w:val="24"/>
              </w:rPr>
            </w:pPr>
            <w:r>
              <w:rPr>
                <w:rFonts w:ascii="Times New Roman" w:hAnsi="Times New Roman" w:cs="Times New Roman"/>
                <w:sz w:val="24"/>
                <w:szCs w:val="24"/>
              </w:rPr>
              <w:t>5.panta 2.punkts</w:t>
            </w:r>
          </w:p>
        </w:tc>
        <w:tc>
          <w:tcPr>
            <w:tcW w:w="996" w:type="pct"/>
            <w:tcBorders>
              <w:top w:val="outset" w:sz="6" w:space="0" w:color="414142"/>
              <w:left w:val="outset" w:sz="6" w:space="0" w:color="414142"/>
              <w:bottom w:val="outset" w:sz="6" w:space="0" w:color="414142"/>
              <w:right w:val="outset" w:sz="6" w:space="0" w:color="414142"/>
            </w:tcBorders>
          </w:tcPr>
          <w:p w14:paraId="27F336AF" w14:textId="6B7747FF" w:rsidR="00F43D55" w:rsidRDefault="00F43D55" w:rsidP="00F43D55">
            <w:pPr>
              <w:rPr>
                <w:rFonts w:ascii="Times New Roman" w:hAnsi="Times New Roman" w:cs="Times New Roman"/>
                <w:sz w:val="24"/>
                <w:szCs w:val="24"/>
              </w:rPr>
            </w:pPr>
            <w:r>
              <w:rPr>
                <w:rFonts w:ascii="Times New Roman" w:hAnsi="Times New Roman" w:cs="Times New Roman"/>
                <w:sz w:val="24"/>
                <w:szCs w:val="24"/>
              </w:rPr>
              <w:t>11.pants, 13.pants, 14.pants, 15.pants.</w:t>
            </w:r>
          </w:p>
        </w:tc>
        <w:tc>
          <w:tcPr>
            <w:tcW w:w="1838" w:type="pct"/>
            <w:tcBorders>
              <w:top w:val="outset" w:sz="6" w:space="0" w:color="414142"/>
              <w:left w:val="outset" w:sz="6" w:space="0" w:color="414142"/>
              <w:bottom w:val="outset" w:sz="6" w:space="0" w:color="414142"/>
              <w:right w:val="outset" w:sz="6" w:space="0" w:color="414142"/>
            </w:tcBorders>
          </w:tcPr>
          <w:p w14:paraId="3885928B" w14:textId="2C1DA0E8" w:rsidR="00F43D55" w:rsidRDefault="00F43D55" w:rsidP="00F43D55">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7753B675" w14:textId="07B2A52C" w:rsidR="00F43D55" w:rsidRDefault="00F43D55" w:rsidP="00F43D55">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F43D55" w:rsidRPr="002A56AE" w14:paraId="270DFC27"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46F16F35" w14:textId="02FC1EAD" w:rsidR="00F43D55" w:rsidRDefault="00F43D55" w:rsidP="00F43D55">
            <w:pPr>
              <w:rPr>
                <w:rFonts w:ascii="Times New Roman" w:hAnsi="Times New Roman" w:cs="Times New Roman"/>
                <w:sz w:val="24"/>
                <w:szCs w:val="24"/>
              </w:rPr>
            </w:pPr>
            <w:r>
              <w:rPr>
                <w:rFonts w:ascii="Times New Roman" w:hAnsi="Times New Roman" w:cs="Times New Roman"/>
                <w:sz w:val="24"/>
                <w:szCs w:val="24"/>
              </w:rPr>
              <w:t>5.panta 4.punkts</w:t>
            </w:r>
          </w:p>
        </w:tc>
        <w:tc>
          <w:tcPr>
            <w:tcW w:w="996" w:type="pct"/>
            <w:tcBorders>
              <w:top w:val="outset" w:sz="6" w:space="0" w:color="414142"/>
              <w:left w:val="outset" w:sz="6" w:space="0" w:color="414142"/>
              <w:bottom w:val="outset" w:sz="6" w:space="0" w:color="414142"/>
              <w:right w:val="outset" w:sz="6" w:space="0" w:color="414142"/>
            </w:tcBorders>
          </w:tcPr>
          <w:p w14:paraId="37441015" w14:textId="1D3196BC" w:rsidR="00F43D55" w:rsidRDefault="00F43D55" w:rsidP="00F43D55">
            <w:pPr>
              <w:rPr>
                <w:rFonts w:ascii="Times New Roman" w:hAnsi="Times New Roman" w:cs="Times New Roman"/>
                <w:sz w:val="24"/>
                <w:szCs w:val="24"/>
              </w:rPr>
            </w:pPr>
            <w:r>
              <w:rPr>
                <w:rFonts w:ascii="Times New Roman" w:hAnsi="Times New Roman" w:cs="Times New Roman"/>
                <w:sz w:val="24"/>
                <w:szCs w:val="24"/>
              </w:rPr>
              <w:t>12.pants, 17.pants</w:t>
            </w:r>
          </w:p>
        </w:tc>
        <w:tc>
          <w:tcPr>
            <w:tcW w:w="1838" w:type="pct"/>
            <w:tcBorders>
              <w:top w:val="outset" w:sz="6" w:space="0" w:color="414142"/>
              <w:left w:val="outset" w:sz="6" w:space="0" w:color="414142"/>
              <w:bottom w:val="outset" w:sz="6" w:space="0" w:color="414142"/>
              <w:right w:val="outset" w:sz="6" w:space="0" w:color="414142"/>
            </w:tcBorders>
          </w:tcPr>
          <w:p w14:paraId="4929C893" w14:textId="253A6478" w:rsidR="00F43D55" w:rsidRDefault="00F43D55" w:rsidP="00F43D55">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63008C29" w14:textId="4C2D16A0" w:rsidR="00F43D55" w:rsidRDefault="00F43D55" w:rsidP="00F43D55">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B40F70" w:rsidRPr="002A56AE" w14:paraId="58D8BFC3"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4656EEE7" w14:textId="66AB851B" w:rsidR="00B40F70" w:rsidRDefault="00B40F70" w:rsidP="00B40F70">
            <w:pPr>
              <w:rPr>
                <w:rFonts w:ascii="Times New Roman" w:hAnsi="Times New Roman" w:cs="Times New Roman"/>
                <w:sz w:val="24"/>
                <w:szCs w:val="24"/>
              </w:rPr>
            </w:pPr>
            <w:r>
              <w:rPr>
                <w:rFonts w:ascii="Times New Roman" w:hAnsi="Times New Roman" w:cs="Times New Roman"/>
                <w:sz w:val="24"/>
                <w:szCs w:val="24"/>
              </w:rPr>
              <w:t>6.pants</w:t>
            </w:r>
          </w:p>
        </w:tc>
        <w:tc>
          <w:tcPr>
            <w:tcW w:w="996" w:type="pct"/>
            <w:tcBorders>
              <w:top w:val="outset" w:sz="6" w:space="0" w:color="414142"/>
              <w:left w:val="outset" w:sz="6" w:space="0" w:color="414142"/>
              <w:bottom w:val="outset" w:sz="6" w:space="0" w:color="414142"/>
              <w:right w:val="outset" w:sz="6" w:space="0" w:color="414142"/>
            </w:tcBorders>
          </w:tcPr>
          <w:p w14:paraId="1017E79E" w14:textId="70A0F0BC" w:rsidR="00B40F70" w:rsidRDefault="00B40F70" w:rsidP="00B40F70">
            <w:pPr>
              <w:rPr>
                <w:rFonts w:ascii="Times New Roman" w:hAnsi="Times New Roman" w:cs="Times New Roman"/>
                <w:sz w:val="24"/>
                <w:szCs w:val="24"/>
              </w:rPr>
            </w:pPr>
            <w:r>
              <w:rPr>
                <w:rFonts w:ascii="Times New Roman" w:hAnsi="Times New Roman" w:cs="Times New Roman"/>
                <w:sz w:val="24"/>
                <w:szCs w:val="24"/>
              </w:rPr>
              <w:t>9.pants un 11.pants</w:t>
            </w:r>
          </w:p>
        </w:tc>
        <w:tc>
          <w:tcPr>
            <w:tcW w:w="1838" w:type="pct"/>
            <w:tcBorders>
              <w:top w:val="outset" w:sz="6" w:space="0" w:color="414142"/>
              <w:left w:val="outset" w:sz="6" w:space="0" w:color="414142"/>
              <w:bottom w:val="outset" w:sz="6" w:space="0" w:color="414142"/>
              <w:right w:val="outset" w:sz="6" w:space="0" w:color="414142"/>
            </w:tcBorders>
          </w:tcPr>
          <w:p w14:paraId="001D47C2" w14:textId="1DA6EA65" w:rsidR="00B40F70" w:rsidRDefault="00B40F70" w:rsidP="00B40F70">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7E568928" w14:textId="277AE129" w:rsidR="00B40F70" w:rsidRDefault="00B40F70" w:rsidP="00B40F70">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B40F70" w:rsidRPr="002A56AE" w14:paraId="0F04E6DC"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0E418A36" w14:textId="34397935" w:rsidR="00B40F70" w:rsidRDefault="00B40F70" w:rsidP="00B40F70">
            <w:pPr>
              <w:rPr>
                <w:rFonts w:ascii="Times New Roman" w:hAnsi="Times New Roman" w:cs="Times New Roman"/>
                <w:sz w:val="24"/>
                <w:szCs w:val="24"/>
              </w:rPr>
            </w:pPr>
            <w:r>
              <w:rPr>
                <w:rFonts w:ascii="Times New Roman" w:hAnsi="Times New Roman" w:cs="Times New Roman"/>
                <w:sz w:val="24"/>
                <w:szCs w:val="24"/>
              </w:rPr>
              <w:lastRenderedPageBreak/>
              <w:t>7.panta 1.punkts un 2.punkts</w:t>
            </w:r>
          </w:p>
        </w:tc>
        <w:tc>
          <w:tcPr>
            <w:tcW w:w="996" w:type="pct"/>
            <w:tcBorders>
              <w:top w:val="outset" w:sz="6" w:space="0" w:color="414142"/>
              <w:left w:val="outset" w:sz="6" w:space="0" w:color="414142"/>
              <w:bottom w:val="outset" w:sz="6" w:space="0" w:color="414142"/>
              <w:right w:val="outset" w:sz="6" w:space="0" w:color="414142"/>
            </w:tcBorders>
          </w:tcPr>
          <w:p w14:paraId="03600274" w14:textId="052F5726" w:rsidR="00B40F70" w:rsidRDefault="00B40F70" w:rsidP="00B40F70">
            <w:pPr>
              <w:rPr>
                <w:rFonts w:ascii="Times New Roman" w:hAnsi="Times New Roman" w:cs="Times New Roman"/>
                <w:sz w:val="24"/>
                <w:szCs w:val="24"/>
              </w:rPr>
            </w:pPr>
            <w:r>
              <w:rPr>
                <w:rFonts w:ascii="Times New Roman" w:hAnsi="Times New Roman" w:cs="Times New Roman"/>
                <w:sz w:val="24"/>
                <w:szCs w:val="24"/>
              </w:rPr>
              <w:t>26.pants un 30.pants</w:t>
            </w:r>
          </w:p>
        </w:tc>
        <w:tc>
          <w:tcPr>
            <w:tcW w:w="1838" w:type="pct"/>
            <w:tcBorders>
              <w:top w:val="outset" w:sz="6" w:space="0" w:color="414142"/>
              <w:left w:val="outset" w:sz="6" w:space="0" w:color="414142"/>
              <w:bottom w:val="outset" w:sz="6" w:space="0" w:color="414142"/>
              <w:right w:val="outset" w:sz="6" w:space="0" w:color="414142"/>
            </w:tcBorders>
          </w:tcPr>
          <w:p w14:paraId="154ABE89" w14:textId="275F4F1D" w:rsidR="00B40F70" w:rsidRDefault="00B40F70" w:rsidP="00B40F70">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6F7C4F8E" w14:textId="0E6AD9FD" w:rsidR="00B40F70" w:rsidRDefault="00B40F70" w:rsidP="00B40F70">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EF2E94" w:rsidRPr="002A56AE" w14:paraId="78CFCC44"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4A194B88" w14:textId="309408D6" w:rsidR="00EF2E94" w:rsidRDefault="00EF2E94" w:rsidP="00EF2E94">
            <w:pPr>
              <w:rPr>
                <w:rFonts w:ascii="Times New Roman" w:hAnsi="Times New Roman" w:cs="Times New Roman"/>
                <w:sz w:val="24"/>
                <w:szCs w:val="24"/>
              </w:rPr>
            </w:pPr>
            <w:r>
              <w:rPr>
                <w:rFonts w:ascii="Times New Roman" w:hAnsi="Times New Roman" w:cs="Times New Roman"/>
                <w:sz w:val="24"/>
                <w:szCs w:val="24"/>
              </w:rPr>
              <w:t>7.panta 3.punkts</w:t>
            </w:r>
          </w:p>
        </w:tc>
        <w:tc>
          <w:tcPr>
            <w:tcW w:w="996" w:type="pct"/>
            <w:tcBorders>
              <w:top w:val="outset" w:sz="6" w:space="0" w:color="414142"/>
              <w:left w:val="outset" w:sz="6" w:space="0" w:color="414142"/>
              <w:bottom w:val="outset" w:sz="6" w:space="0" w:color="414142"/>
              <w:right w:val="outset" w:sz="6" w:space="0" w:color="414142"/>
            </w:tcBorders>
          </w:tcPr>
          <w:p w14:paraId="4773706E" w14:textId="55AF13D9" w:rsidR="00EF2E94" w:rsidRDefault="00EF2E94" w:rsidP="00EF2E94">
            <w:pPr>
              <w:rPr>
                <w:rFonts w:ascii="Times New Roman" w:hAnsi="Times New Roman" w:cs="Times New Roman"/>
                <w:sz w:val="24"/>
                <w:szCs w:val="24"/>
              </w:rPr>
            </w:pPr>
            <w:r>
              <w:rPr>
                <w:rFonts w:ascii="Times New Roman" w:hAnsi="Times New Roman" w:cs="Times New Roman"/>
                <w:sz w:val="24"/>
                <w:szCs w:val="24"/>
              </w:rPr>
              <w:t>27.pants</w:t>
            </w:r>
          </w:p>
        </w:tc>
        <w:tc>
          <w:tcPr>
            <w:tcW w:w="1838" w:type="pct"/>
            <w:tcBorders>
              <w:top w:val="outset" w:sz="6" w:space="0" w:color="414142"/>
              <w:left w:val="outset" w:sz="6" w:space="0" w:color="414142"/>
              <w:bottom w:val="outset" w:sz="6" w:space="0" w:color="414142"/>
              <w:right w:val="outset" w:sz="6" w:space="0" w:color="414142"/>
            </w:tcBorders>
          </w:tcPr>
          <w:p w14:paraId="32AD0580" w14:textId="784CEB3E" w:rsidR="00EF2E94" w:rsidRDefault="00EF2E94" w:rsidP="00EF2E94">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32B8DBAA" w14:textId="39E99199" w:rsidR="00EF2E94" w:rsidRDefault="00EF2E94" w:rsidP="00EF2E94">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9952C5" w:rsidRPr="002A56AE" w14:paraId="762D3687"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6DC3FCB" w14:textId="36578FF1" w:rsidR="009952C5" w:rsidRDefault="009952C5" w:rsidP="009952C5">
            <w:pPr>
              <w:rPr>
                <w:rFonts w:ascii="Times New Roman" w:hAnsi="Times New Roman" w:cs="Times New Roman"/>
                <w:sz w:val="24"/>
                <w:szCs w:val="24"/>
              </w:rPr>
            </w:pPr>
            <w:r>
              <w:rPr>
                <w:rFonts w:ascii="Times New Roman" w:hAnsi="Times New Roman" w:cs="Times New Roman"/>
                <w:sz w:val="24"/>
                <w:szCs w:val="24"/>
              </w:rPr>
              <w:t>8.panta 1.punkts un 2.punkts</w:t>
            </w:r>
          </w:p>
        </w:tc>
        <w:tc>
          <w:tcPr>
            <w:tcW w:w="996" w:type="pct"/>
            <w:tcBorders>
              <w:top w:val="outset" w:sz="6" w:space="0" w:color="414142"/>
              <w:left w:val="outset" w:sz="6" w:space="0" w:color="414142"/>
              <w:bottom w:val="outset" w:sz="6" w:space="0" w:color="414142"/>
              <w:right w:val="outset" w:sz="6" w:space="0" w:color="414142"/>
            </w:tcBorders>
          </w:tcPr>
          <w:p w14:paraId="5A882895" w14:textId="3836D4A1" w:rsidR="009952C5" w:rsidRDefault="009952C5" w:rsidP="009952C5">
            <w:pPr>
              <w:rPr>
                <w:rFonts w:ascii="Times New Roman" w:hAnsi="Times New Roman" w:cs="Times New Roman"/>
                <w:sz w:val="24"/>
                <w:szCs w:val="24"/>
              </w:rPr>
            </w:pPr>
            <w:r>
              <w:rPr>
                <w:rFonts w:ascii="Times New Roman" w:hAnsi="Times New Roman" w:cs="Times New Roman"/>
                <w:sz w:val="24"/>
                <w:szCs w:val="24"/>
              </w:rPr>
              <w:t>24.pants un 34.pants</w:t>
            </w:r>
          </w:p>
        </w:tc>
        <w:tc>
          <w:tcPr>
            <w:tcW w:w="1838" w:type="pct"/>
            <w:tcBorders>
              <w:top w:val="outset" w:sz="6" w:space="0" w:color="414142"/>
              <w:left w:val="outset" w:sz="6" w:space="0" w:color="414142"/>
              <w:bottom w:val="outset" w:sz="6" w:space="0" w:color="414142"/>
              <w:right w:val="outset" w:sz="6" w:space="0" w:color="414142"/>
            </w:tcBorders>
          </w:tcPr>
          <w:p w14:paraId="3489D42A" w14:textId="5CC86FF6" w:rsidR="009952C5" w:rsidRDefault="009952C5" w:rsidP="009952C5">
            <w:pPr>
              <w:rPr>
                <w:rFonts w:ascii="Times New Roman" w:hAnsi="Times New Roman" w:cs="Times New Roman"/>
                <w:sz w:val="24"/>
                <w:szCs w:val="24"/>
              </w:rPr>
            </w:pPr>
            <w:r>
              <w:rPr>
                <w:rFonts w:ascii="Times New Roman" w:hAnsi="Times New Roman" w:cs="Times New Roman"/>
                <w:sz w:val="24"/>
                <w:szCs w:val="24"/>
              </w:rPr>
              <w:t>Reģistrācijas apliecības formu un saturu noteiks Ministru kabinets</w:t>
            </w:r>
          </w:p>
        </w:tc>
        <w:tc>
          <w:tcPr>
            <w:tcW w:w="1139" w:type="pct"/>
            <w:tcBorders>
              <w:top w:val="outset" w:sz="6" w:space="0" w:color="414142"/>
              <w:left w:val="outset" w:sz="6" w:space="0" w:color="414142"/>
              <w:bottom w:val="outset" w:sz="6" w:space="0" w:color="414142"/>
              <w:right w:val="outset" w:sz="6" w:space="0" w:color="414142"/>
            </w:tcBorders>
          </w:tcPr>
          <w:p w14:paraId="269D28A6" w14:textId="448EE011" w:rsidR="009952C5" w:rsidRDefault="009952C5" w:rsidP="009952C5">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1313E2" w:rsidRPr="002A56AE" w14:paraId="095D2AF7"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F91CB29" w14:textId="59325EB7" w:rsidR="001313E2" w:rsidRDefault="001313E2" w:rsidP="001313E2">
            <w:pPr>
              <w:rPr>
                <w:rFonts w:ascii="Times New Roman" w:hAnsi="Times New Roman" w:cs="Times New Roman"/>
                <w:sz w:val="24"/>
                <w:szCs w:val="24"/>
              </w:rPr>
            </w:pPr>
            <w:r>
              <w:rPr>
                <w:rFonts w:ascii="Times New Roman" w:hAnsi="Times New Roman" w:cs="Times New Roman"/>
                <w:sz w:val="24"/>
                <w:szCs w:val="24"/>
              </w:rPr>
              <w:t>9.panta 1.punkts un 2.punkts</w:t>
            </w:r>
          </w:p>
        </w:tc>
        <w:tc>
          <w:tcPr>
            <w:tcW w:w="996" w:type="pct"/>
            <w:tcBorders>
              <w:top w:val="outset" w:sz="6" w:space="0" w:color="414142"/>
              <w:left w:val="outset" w:sz="6" w:space="0" w:color="414142"/>
              <w:bottom w:val="outset" w:sz="6" w:space="0" w:color="414142"/>
              <w:right w:val="outset" w:sz="6" w:space="0" w:color="414142"/>
            </w:tcBorders>
          </w:tcPr>
          <w:p w14:paraId="572BAFF2" w14:textId="25E2D8DC" w:rsidR="001313E2" w:rsidRDefault="001313E2" w:rsidP="001313E2">
            <w:pPr>
              <w:rPr>
                <w:rFonts w:ascii="Times New Roman" w:hAnsi="Times New Roman" w:cs="Times New Roman"/>
                <w:sz w:val="24"/>
                <w:szCs w:val="24"/>
              </w:rPr>
            </w:pPr>
            <w:r>
              <w:rPr>
                <w:rFonts w:ascii="Times New Roman" w:hAnsi="Times New Roman" w:cs="Times New Roman"/>
                <w:sz w:val="24"/>
                <w:szCs w:val="24"/>
              </w:rPr>
              <w:t>21.pants un 30.panta otrā daļa</w:t>
            </w:r>
          </w:p>
        </w:tc>
        <w:tc>
          <w:tcPr>
            <w:tcW w:w="1838" w:type="pct"/>
            <w:tcBorders>
              <w:top w:val="outset" w:sz="6" w:space="0" w:color="414142"/>
              <w:left w:val="outset" w:sz="6" w:space="0" w:color="414142"/>
              <w:bottom w:val="outset" w:sz="6" w:space="0" w:color="414142"/>
              <w:right w:val="outset" w:sz="6" w:space="0" w:color="414142"/>
            </w:tcBorders>
          </w:tcPr>
          <w:p w14:paraId="4209BEC4" w14:textId="3215EAE2" w:rsidR="001313E2" w:rsidRDefault="001313E2" w:rsidP="001313E2">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0AE8359B" w14:textId="0DE0B0CD" w:rsidR="001313E2" w:rsidRDefault="001313E2" w:rsidP="001313E2">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1313E2" w:rsidRPr="002A56AE" w14:paraId="603A8CDB"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6460D49" w14:textId="2EC40FFA" w:rsidR="001313E2" w:rsidRDefault="001313E2" w:rsidP="001313E2">
            <w:pPr>
              <w:rPr>
                <w:rFonts w:ascii="Times New Roman" w:hAnsi="Times New Roman" w:cs="Times New Roman"/>
                <w:sz w:val="24"/>
                <w:szCs w:val="24"/>
              </w:rPr>
            </w:pPr>
            <w:r>
              <w:rPr>
                <w:rFonts w:ascii="Times New Roman" w:hAnsi="Times New Roman" w:cs="Times New Roman"/>
                <w:sz w:val="24"/>
                <w:szCs w:val="24"/>
              </w:rPr>
              <w:t>9.panta 3.punkts</w:t>
            </w:r>
          </w:p>
        </w:tc>
        <w:tc>
          <w:tcPr>
            <w:tcW w:w="996" w:type="pct"/>
            <w:tcBorders>
              <w:top w:val="outset" w:sz="6" w:space="0" w:color="414142"/>
              <w:left w:val="outset" w:sz="6" w:space="0" w:color="414142"/>
              <w:bottom w:val="outset" w:sz="6" w:space="0" w:color="414142"/>
              <w:right w:val="outset" w:sz="6" w:space="0" w:color="414142"/>
            </w:tcBorders>
          </w:tcPr>
          <w:p w14:paraId="58789544" w14:textId="4B14B622" w:rsidR="001313E2" w:rsidRDefault="004157B0" w:rsidP="001313E2">
            <w:pPr>
              <w:rPr>
                <w:rFonts w:ascii="Times New Roman" w:hAnsi="Times New Roman" w:cs="Times New Roman"/>
                <w:sz w:val="24"/>
                <w:szCs w:val="24"/>
              </w:rPr>
            </w:pPr>
            <w:r>
              <w:rPr>
                <w:rFonts w:ascii="Times New Roman" w:hAnsi="Times New Roman" w:cs="Times New Roman"/>
                <w:sz w:val="24"/>
                <w:szCs w:val="24"/>
              </w:rPr>
              <w:t>69</w:t>
            </w:r>
            <w:r w:rsidR="001313E2">
              <w:rPr>
                <w:rFonts w:ascii="Times New Roman" w:hAnsi="Times New Roman" w:cs="Times New Roman"/>
                <w:sz w:val="24"/>
                <w:szCs w:val="24"/>
              </w:rPr>
              <w:t>.pants</w:t>
            </w:r>
          </w:p>
        </w:tc>
        <w:tc>
          <w:tcPr>
            <w:tcW w:w="1838" w:type="pct"/>
            <w:tcBorders>
              <w:top w:val="outset" w:sz="6" w:space="0" w:color="414142"/>
              <w:left w:val="outset" w:sz="6" w:space="0" w:color="414142"/>
              <w:bottom w:val="outset" w:sz="6" w:space="0" w:color="414142"/>
              <w:right w:val="outset" w:sz="6" w:space="0" w:color="414142"/>
            </w:tcBorders>
          </w:tcPr>
          <w:p w14:paraId="25033330" w14:textId="08A5F61F" w:rsidR="001313E2" w:rsidRDefault="001313E2" w:rsidP="001313E2">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06CF77FB" w14:textId="61DFC246" w:rsidR="001313E2" w:rsidRDefault="001313E2" w:rsidP="001313E2">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1313E2" w:rsidRPr="002A56AE" w14:paraId="6952680A"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02A52DA6" w14:textId="51F4B918" w:rsidR="001313E2" w:rsidRDefault="001313E2" w:rsidP="001313E2">
            <w:pPr>
              <w:rPr>
                <w:rFonts w:ascii="Times New Roman" w:hAnsi="Times New Roman" w:cs="Times New Roman"/>
                <w:sz w:val="24"/>
                <w:szCs w:val="24"/>
              </w:rPr>
            </w:pPr>
            <w:r>
              <w:rPr>
                <w:rFonts w:ascii="Times New Roman" w:hAnsi="Times New Roman" w:cs="Times New Roman"/>
                <w:sz w:val="24"/>
                <w:szCs w:val="24"/>
              </w:rPr>
              <w:t>10.panta 1.punkts</w:t>
            </w:r>
          </w:p>
        </w:tc>
        <w:tc>
          <w:tcPr>
            <w:tcW w:w="996" w:type="pct"/>
            <w:tcBorders>
              <w:top w:val="outset" w:sz="6" w:space="0" w:color="414142"/>
              <w:left w:val="outset" w:sz="6" w:space="0" w:color="414142"/>
              <w:bottom w:val="outset" w:sz="6" w:space="0" w:color="414142"/>
              <w:right w:val="outset" w:sz="6" w:space="0" w:color="414142"/>
            </w:tcBorders>
          </w:tcPr>
          <w:p w14:paraId="15D4E870" w14:textId="7C8B477D" w:rsidR="001313E2" w:rsidRDefault="001313E2" w:rsidP="001313E2">
            <w:pPr>
              <w:rPr>
                <w:rFonts w:ascii="Times New Roman" w:hAnsi="Times New Roman" w:cs="Times New Roman"/>
                <w:sz w:val="24"/>
                <w:szCs w:val="24"/>
              </w:rPr>
            </w:pPr>
            <w:r>
              <w:rPr>
                <w:rFonts w:ascii="Times New Roman" w:hAnsi="Times New Roman" w:cs="Times New Roman"/>
                <w:sz w:val="24"/>
                <w:szCs w:val="24"/>
              </w:rPr>
              <w:t>35.pants, 36.panta pirmā daļa</w:t>
            </w:r>
          </w:p>
        </w:tc>
        <w:tc>
          <w:tcPr>
            <w:tcW w:w="1838" w:type="pct"/>
            <w:tcBorders>
              <w:top w:val="outset" w:sz="6" w:space="0" w:color="414142"/>
              <w:left w:val="outset" w:sz="6" w:space="0" w:color="414142"/>
              <w:bottom w:val="outset" w:sz="6" w:space="0" w:color="414142"/>
              <w:right w:val="outset" w:sz="6" w:space="0" w:color="414142"/>
            </w:tcBorders>
          </w:tcPr>
          <w:p w14:paraId="23E5CDD5" w14:textId="4B6951F7" w:rsidR="001313E2" w:rsidRDefault="001313E2" w:rsidP="001313E2">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42163740" w14:textId="227A4E51" w:rsidR="001313E2" w:rsidRDefault="001313E2" w:rsidP="001313E2">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E6108E" w:rsidRPr="002A56AE" w14:paraId="6F1ACD59"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196E4703" w14:textId="585AD20C" w:rsidR="00E6108E" w:rsidRDefault="00E6108E" w:rsidP="00E6108E">
            <w:pPr>
              <w:rPr>
                <w:rFonts w:ascii="Times New Roman" w:hAnsi="Times New Roman" w:cs="Times New Roman"/>
                <w:sz w:val="24"/>
                <w:szCs w:val="24"/>
              </w:rPr>
            </w:pPr>
            <w:r>
              <w:rPr>
                <w:rFonts w:ascii="Times New Roman" w:hAnsi="Times New Roman" w:cs="Times New Roman"/>
                <w:sz w:val="24"/>
                <w:szCs w:val="24"/>
              </w:rPr>
              <w:t>11.panta 1.punkts</w:t>
            </w:r>
          </w:p>
        </w:tc>
        <w:tc>
          <w:tcPr>
            <w:tcW w:w="996" w:type="pct"/>
            <w:tcBorders>
              <w:top w:val="outset" w:sz="6" w:space="0" w:color="414142"/>
              <w:left w:val="outset" w:sz="6" w:space="0" w:color="414142"/>
              <w:bottom w:val="outset" w:sz="6" w:space="0" w:color="414142"/>
              <w:right w:val="outset" w:sz="6" w:space="0" w:color="414142"/>
            </w:tcBorders>
          </w:tcPr>
          <w:p w14:paraId="36A70FD6" w14:textId="5036B8BF" w:rsidR="00E6108E" w:rsidRDefault="00E6108E" w:rsidP="00E6108E">
            <w:pPr>
              <w:rPr>
                <w:rFonts w:ascii="Times New Roman" w:hAnsi="Times New Roman" w:cs="Times New Roman"/>
                <w:sz w:val="24"/>
                <w:szCs w:val="24"/>
              </w:rPr>
            </w:pPr>
            <w:r>
              <w:rPr>
                <w:rFonts w:ascii="Times New Roman" w:hAnsi="Times New Roman" w:cs="Times New Roman"/>
                <w:sz w:val="24"/>
                <w:szCs w:val="24"/>
              </w:rPr>
              <w:t>21.pants</w:t>
            </w:r>
          </w:p>
        </w:tc>
        <w:tc>
          <w:tcPr>
            <w:tcW w:w="1838" w:type="pct"/>
            <w:tcBorders>
              <w:top w:val="outset" w:sz="6" w:space="0" w:color="414142"/>
              <w:left w:val="outset" w:sz="6" w:space="0" w:color="414142"/>
              <w:bottom w:val="outset" w:sz="6" w:space="0" w:color="414142"/>
              <w:right w:val="outset" w:sz="6" w:space="0" w:color="414142"/>
            </w:tcBorders>
          </w:tcPr>
          <w:p w14:paraId="4217651A" w14:textId="53371DFC" w:rsidR="00E6108E" w:rsidRDefault="00E6108E" w:rsidP="00E6108E">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168E608D" w14:textId="04861DEC" w:rsidR="00E6108E" w:rsidRDefault="00E6108E" w:rsidP="00E6108E">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E6108E" w:rsidRPr="002A56AE" w14:paraId="1771692F"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7244BE26" w14:textId="2836A441" w:rsidR="00E6108E" w:rsidRDefault="00E6108E" w:rsidP="00E6108E">
            <w:pPr>
              <w:rPr>
                <w:rFonts w:ascii="Times New Roman" w:hAnsi="Times New Roman" w:cs="Times New Roman"/>
                <w:sz w:val="24"/>
                <w:szCs w:val="24"/>
              </w:rPr>
            </w:pPr>
            <w:r>
              <w:rPr>
                <w:rFonts w:ascii="Times New Roman" w:hAnsi="Times New Roman" w:cs="Times New Roman"/>
                <w:sz w:val="24"/>
                <w:szCs w:val="24"/>
              </w:rPr>
              <w:t>11.panta 2.punkts</w:t>
            </w:r>
          </w:p>
        </w:tc>
        <w:tc>
          <w:tcPr>
            <w:tcW w:w="996" w:type="pct"/>
            <w:tcBorders>
              <w:top w:val="outset" w:sz="6" w:space="0" w:color="414142"/>
              <w:left w:val="outset" w:sz="6" w:space="0" w:color="414142"/>
              <w:bottom w:val="outset" w:sz="6" w:space="0" w:color="414142"/>
              <w:right w:val="outset" w:sz="6" w:space="0" w:color="414142"/>
            </w:tcBorders>
          </w:tcPr>
          <w:p w14:paraId="523FAA85" w14:textId="31E5994C" w:rsidR="00E6108E" w:rsidRDefault="00E6108E" w:rsidP="00E6108E">
            <w:pPr>
              <w:rPr>
                <w:rFonts w:ascii="Times New Roman" w:hAnsi="Times New Roman" w:cs="Times New Roman"/>
                <w:sz w:val="24"/>
                <w:szCs w:val="24"/>
              </w:rPr>
            </w:pPr>
            <w:r>
              <w:rPr>
                <w:rFonts w:ascii="Times New Roman" w:hAnsi="Times New Roman" w:cs="Times New Roman"/>
                <w:sz w:val="24"/>
                <w:szCs w:val="24"/>
              </w:rPr>
              <w:t>39.panta 3.punkta b apakšpunkts</w:t>
            </w:r>
          </w:p>
        </w:tc>
        <w:tc>
          <w:tcPr>
            <w:tcW w:w="1838" w:type="pct"/>
            <w:tcBorders>
              <w:top w:val="outset" w:sz="6" w:space="0" w:color="414142"/>
              <w:left w:val="outset" w:sz="6" w:space="0" w:color="414142"/>
              <w:bottom w:val="outset" w:sz="6" w:space="0" w:color="414142"/>
              <w:right w:val="outset" w:sz="6" w:space="0" w:color="414142"/>
            </w:tcBorders>
          </w:tcPr>
          <w:p w14:paraId="6F7D8DC0" w14:textId="1D636676" w:rsidR="00E6108E" w:rsidRDefault="00E6108E" w:rsidP="00E6108E">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3EB3EBFF" w14:textId="095E8C38" w:rsidR="00E6108E" w:rsidRDefault="00E6108E" w:rsidP="00E6108E">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9A474C" w:rsidRPr="002A56AE" w14:paraId="4AE236B3"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74DCF7DA" w14:textId="47A8819F" w:rsidR="009A474C" w:rsidRDefault="009A474C" w:rsidP="009A474C">
            <w:pPr>
              <w:rPr>
                <w:rFonts w:ascii="Times New Roman" w:hAnsi="Times New Roman" w:cs="Times New Roman"/>
                <w:sz w:val="24"/>
                <w:szCs w:val="24"/>
              </w:rPr>
            </w:pPr>
            <w:r>
              <w:rPr>
                <w:rFonts w:ascii="Times New Roman" w:hAnsi="Times New Roman" w:cs="Times New Roman"/>
                <w:sz w:val="24"/>
                <w:szCs w:val="24"/>
              </w:rPr>
              <w:t>12.panta 1.punkts</w:t>
            </w:r>
            <w:r w:rsidR="000C20E2">
              <w:rPr>
                <w:rFonts w:ascii="Times New Roman" w:hAnsi="Times New Roman" w:cs="Times New Roman"/>
                <w:sz w:val="24"/>
                <w:szCs w:val="24"/>
              </w:rPr>
              <w:t>, 13.panta 2.punkts</w:t>
            </w:r>
          </w:p>
        </w:tc>
        <w:tc>
          <w:tcPr>
            <w:tcW w:w="996" w:type="pct"/>
            <w:tcBorders>
              <w:top w:val="outset" w:sz="6" w:space="0" w:color="414142"/>
              <w:left w:val="outset" w:sz="6" w:space="0" w:color="414142"/>
              <w:bottom w:val="outset" w:sz="6" w:space="0" w:color="414142"/>
              <w:right w:val="outset" w:sz="6" w:space="0" w:color="414142"/>
            </w:tcBorders>
          </w:tcPr>
          <w:p w14:paraId="5C1D66D9" w14:textId="480F2332" w:rsidR="009A474C" w:rsidRDefault="009A474C" w:rsidP="009A474C">
            <w:pPr>
              <w:rPr>
                <w:rFonts w:ascii="Times New Roman" w:hAnsi="Times New Roman" w:cs="Times New Roman"/>
                <w:sz w:val="24"/>
                <w:szCs w:val="24"/>
              </w:rPr>
            </w:pPr>
            <w:r>
              <w:rPr>
                <w:rFonts w:ascii="Times New Roman" w:hAnsi="Times New Roman" w:cs="Times New Roman"/>
                <w:sz w:val="24"/>
                <w:szCs w:val="24"/>
              </w:rPr>
              <w:t>32.pants un 31.panta otrā daļa</w:t>
            </w:r>
          </w:p>
        </w:tc>
        <w:tc>
          <w:tcPr>
            <w:tcW w:w="1838" w:type="pct"/>
            <w:tcBorders>
              <w:top w:val="outset" w:sz="6" w:space="0" w:color="414142"/>
              <w:left w:val="outset" w:sz="6" w:space="0" w:color="414142"/>
              <w:bottom w:val="outset" w:sz="6" w:space="0" w:color="414142"/>
              <w:right w:val="outset" w:sz="6" w:space="0" w:color="414142"/>
            </w:tcBorders>
          </w:tcPr>
          <w:p w14:paraId="6EFF6806" w14:textId="7AA6A0A3" w:rsidR="009A474C" w:rsidRDefault="009A474C" w:rsidP="009A474C">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57469C2C" w14:textId="656D949C" w:rsidR="009A474C" w:rsidRDefault="009A474C" w:rsidP="009A474C">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0C20E2" w:rsidRPr="002A56AE" w14:paraId="7BA14A48"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63594E63" w14:textId="2681880E" w:rsidR="000C20E2" w:rsidRDefault="000C20E2" w:rsidP="000C20E2">
            <w:pPr>
              <w:rPr>
                <w:rFonts w:ascii="Times New Roman" w:hAnsi="Times New Roman" w:cs="Times New Roman"/>
                <w:sz w:val="24"/>
                <w:szCs w:val="24"/>
              </w:rPr>
            </w:pPr>
            <w:r>
              <w:rPr>
                <w:rFonts w:ascii="Times New Roman" w:hAnsi="Times New Roman" w:cs="Times New Roman"/>
                <w:sz w:val="24"/>
                <w:szCs w:val="24"/>
              </w:rPr>
              <w:t>12.panta 2.punkts un 3.punkts, 13.panta 2.punkts</w:t>
            </w:r>
          </w:p>
        </w:tc>
        <w:tc>
          <w:tcPr>
            <w:tcW w:w="996" w:type="pct"/>
            <w:tcBorders>
              <w:top w:val="outset" w:sz="6" w:space="0" w:color="414142"/>
              <w:left w:val="outset" w:sz="6" w:space="0" w:color="414142"/>
              <w:bottom w:val="outset" w:sz="6" w:space="0" w:color="414142"/>
              <w:right w:val="outset" w:sz="6" w:space="0" w:color="414142"/>
            </w:tcBorders>
          </w:tcPr>
          <w:p w14:paraId="7421123D" w14:textId="4319CD35" w:rsidR="000C20E2" w:rsidRDefault="000C20E2" w:rsidP="000C20E2">
            <w:pPr>
              <w:rPr>
                <w:rFonts w:ascii="Times New Roman" w:hAnsi="Times New Roman" w:cs="Times New Roman"/>
                <w:sz w:val="24"/>
                <w:szCs w:val="24"/>
              </w:rPr>
            </w:pPr>
            <w:r>
              <w:rPr>
                <w:rFonts w:ascii="Times New Roman" w:hAnsi="Times New Roman" w:cs="Times New Roman"/>
                <w:sz w:val="24"/>
                <w:szCs w:val="24"/>
              </w:rPr>
              <w:t>32.pants un 31.panta trešā daļa</w:t>
            </w:r>
          </w:p>
        </w:tc>
        <w:tc>
          <w:tcPr>
            <w:tcW w:w="1838" w:type="pct"/>
            <w:tcBorders>
              <w:top w:val="outset" w:sz="6" w:space="0" w:color="414142"/>
              <w:left w:val="outset" w:sz="6" w:space="0" w:color="414142"/>
              <w:bottom w:val="outset" w:sz="6" w:space="0" w:color="414142"/>
              <w:right w:val="outset" w:sz="6" w:space="0" w:color="414142"/>
            </w:tcBorders>
          </w:tcPr>
          <w:p w14:paraId="33C5AC0A" w14:textId="72ADBD43" w:rsidR="000C20E2" w:rsidRDefault="000C20E2" w:rsidP="000C20E2">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4165DB77" w14:textId="0E429F2A" w:rsidR="000C20E2" w:rsidRDefault="000C20E2" w:rsidP="000C20E2">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0C20E2" w:rsidRPr="002A56AE" w14:paraId="0822F784"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75AB9521" w14:textId="524D4C03" w:rsidR="000C20E2" w:rsidRDefault="000C20E2" w:rsidP="000C20E2">
            <w:pPr>
              <w:rPr>
                <w:rFonts w:ascii="Times New Roman" w:hAnsi="Times New Roman" w:cs="Times New Roman"/>
                <w:sz w:val="24"/>
                <w:szCs w:val="24"/>
              </w:rPr>
            </w:pPr>
            <w:r>
              <w:rPr>
                <w:rFonts w:ascii="Times New Roman" w:hAnsi="Times New Roman" w:cs="Times New Roman"/>
                <w:sz w:val="24"/>
                <w:szCs w:val="24"/>
              </w:rPr>
              <w:t>14.pants</w:t>
            </w:r>
          </w:p>
        </w:tc>
        <w:tc>
          <w:tcPr>
            <w:tcW w:w="996" w:type="pct"/>
            <w:tcBorders>
              <w:top w:val="outset" w:sz="6" w:space="0" w:color="414142"/>
              <w:left w:val="outset" w:sz="6" w:space="0" w:color="414142"/>
              <w:bottom w:val="outset" w:sz="6" w:space="0" w:color="414142"/>
              <w:right w:val="outset" w:sz="6" w:space="0" w:color="414142"/>
            </w:tcBorders>
          </w:tcPr>
          <w:p w14:paraId="5284FF42" w14:textId="7A6A0181" w:rsidR="000C20E2" w:rsidRDefault="000C20E2" w:rsidP="000C20E2">
            <w:pPr>
              <w:rPr>
                <w:rFonts w:ascii="Times New Roman" w:hAnsi="Times New Roman" w:cs="Times New Roman"/>
                <w:sz w:val="24"/>
                <w:szCs w:val="24"/>
              </w:rPr>
            </w:pPr>
            <w:r>
              <w:rPr>
                <w:rFonts w:ascii="Times New Roman" w:hAnsi="Times New Roman" w:cs="Times New Roman"/>
                <w:sz w:val="24"/>
                <w:szCs w:val="24"/>
              </w:rPr>
              <w:t>39.pants</w:t>
            </w:r>
          </w:p>
        </w:tc>
        <w:tc>
          <w:tcPr>
            <w:tcW w:w="1838" w:type="pct"/>
            <w:tcBorders>
              <w:top w:val="outset" w:sz="6" w:space="0" w:color="414142"/>
              <w:left w:val="outset" w:sz="6" w:space="0" w:color="414142"/>
              <w:bottom w:val="outset" w:sz="6" w:space="0" w:color="414142"/>
              <w:right w:val="outset" w:sz="6" w:space="0" w:color="414142"/>
            </w:tcBorders>
          </w:tcPr>
          <w:p w14:paraId="534172F3" w14:textId="140C2EF8" w:rsidR="000C20E2" w:rsidRDefault="000C20E2" w:rsidP="000C20E2">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10E3A44E" w14:textId="32729080" w:rsidR="000C20E2" w:rsidRDefault="000C20E2" w:rsidP="000C20E2">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0C20E2" w:rsidRPr="002A56AE" w14:paraId="1AE7FB21"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73533AF0" w14:textId="697DF59B" w:rsidR="000C20E2" w:rsidRDefault="000C20E2" w:rsidP="000C20E2">
            <w:pPr>
              <w:rPr>
                <w:rFonts w:ascii="Times New Roman" w:hAnsi="Times New Roman" w:cs="Times New Roman"/>
                <w:sz w:val="24"/>
                <w:szCs w:val="24"/>
              </w:rPr>
            </w:pPr>
            <w:r>
              <w:rPr>
                <w:rFonts w:ascii="Times New Roman" w:hAnsi="Times New Roman" w:cs="Times New Roman"/>
                <w:sz w:val="24"/>
                <w:szCs w:val="24"/>
              </w:rPr>
              <w:t>16.panta 1.punkts un 2.punkts</w:t>
            </w:r>
          </w:p>
        </w:tc>
        <w:tc>
          <w:tcPr>
            <w:tcW w:w="996" w:type="pct"/>
            <w:tcBorders>
              <w:top w:val="outset" w:sz="6" w:space="0" w:color="414142"/>
              <w:left w:val="outset" w:sz="6" w:space="0" w:color="414142"/>
              <w:bottom w:val="outset" w:sz="6" w:space="0" w:color="414142"/>
              <w:right w:val="outset" w:sz="6" w:space="0" w:color="414142"/>
            </w:tcBorders>
          </w:tcPr>
          <w:p w14:paraId="5B08FDC6" w14:textId="7E5DA488" w:rsidR="000C20E2" w:rsidRDefault="000C20E2" w:rsidP="000C20E2">
            <w:pPr>
              <w:rPr>
                <w:rFonts w:ascii="Times New Roman" w:hAnsi="Times New Roman" w:cs="Times New Roman"/>
                <w:sz w:val="24"/>
                <w:szCs w:val="24"/>
              </w:rPr>
            </w:pPr>
            <w:r>
              <w:rPr>
                <w:rFonts w:ascii="Times New Roman" w:hAnsi="Times New Roman" w:cs="Times New Roman"/>
                <w:sz w:val="24"/>
                <w:szCs w:val="24"/>
              </w:rPr>
              <w:t>28.pants, 31.panta pirmā daļa</w:t>
            </w:r>
          </w:p>
        </w:tc>
        <w:tc>
          <w:tcPr>
            <w:tcW w:w="1838" w:type="pct"/>
            <w:tcBorders>
              <w:top w:val="outset" w:sz="6" w:space="0" w:color="414142"/>
              <w:left w:val="outset" w:sz="6" w:space="0" w:color="414142"/>
              <w:bottom w:val="outset" w:sz="6" w:space="0" w:color="414142"/>
              <w:right w:val="outset" w:sz="6" w:space="0" w:color="414142"/>
            </w:tcBorders>
          </w:tcPr>
          <w:p w14:paraId="02FC870D" w14:textId="17AC3D30" w:rsidR="000C20E2" w:rsidRDefault="000C20E2" w:rsidP="000C20E2">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2CD5A357" w14:textId="45B4121C" w:rsidR="000C20E2" w:rsidRDefault="000C20E2" w:rsidP="000C20E2">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0C20E2" w:rsidRPr="002A56AE" w14:paraId="610D2FEE"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099E625" w14:textId="7375703A" w:rsidR="000C20E2" w:rsidRDefault="000C20E2" w:rsidP="000C20E2">
            <w:pPr>
              <w:rPr>
                <w:rFonts w:ascii="Times New Roman" w:hAnsi="Times New Roman" w:cs="Times New Roman"/>
                <w:sz w:val="24"/>
                <w:szCs w:val="24"/>
              </w:rPr>
            </w:pPr>
            <w:r>
              <w:rPr>
                <w:rFonts w:ascii="Times New Roman" w:hAnsi="Times New Roman" w:cs="Times New Roman"/>
                <w:sz w:val="24"/>
                <w:szCs w:val="24"/>
              </w:rPr>
              <w:t>16.panta 3.punkts</w:t>
            </w:r>
          </w:p>
        </w:tc>
        <w:tc>
          <w:tcPr>
            <w:tcW w:w="996" w:type="pct"/>
            <w:tcBorders>
              <w:top w:val="outset" w:sz="6" w:space="0" w:color="414142"/>
              <w:left w:val="outset" w:sz="6" w:space="0" w:color="414142"/>
              <w:bottom w:val="outset" w:sz="6" w:space="0" w:color="414142"/>
              <w:right w:val="outset" w:sz="6" w:space="0" w:color="414142"/>
            </w:tcBorders>
          </w:tcPr>
          <w:p w14:paraId="3B1F0C62" w14:textId="2044336C" w:rsidR="000C20E2" w:rsidRDefault="000C20E2" w:rsidP="000C20E2">
            <w:pPr>
              <w:rPr>
                <w:rFonts w:ascii="Times New Roman" w:hAnsi="Times New Roman" w:cs="Times New Roman"/>
                <w:sz w:val="24"/>
                <w:szCs w:val="24"/>
              </w:rPr>
            </w:pPr>
            <w:r>
              <w:rPr>
                <w:rFonts w:ascii="Times New Roman" w:hAnsi="Times New Roman" w:cs="Times New Roman"/>
                <w:sz w:val="24"/>
                <w:szCs w:val="24"/>
              </w:rPr>
              <w:t>38.panta 5.punkts</w:t>
            </w:r>
          </w:p>
        </w:tc>
        <w:tc>
          <w:tcPr>
            <w:tcW w:w="1838" w:type="pct"/>
            <w:tcBorders>
              <w:top w:val="outset" w:sz="6" w:space="0" w:color="414142"/>
              <w:left w:val="outset" w:sz="6" w:space="0" w:color="414142"/>
              <w:bottom w:val="outset" w:sz="6" w:space="0" w:color="414142"/>
              <w:right w:val="outset" w:sz="6" w:space="0" w:color="414142"/>
            </w:tcBorders>
          </w:tcPr>
          <w:p w14:paraId="312AD781" w14:textId="54AF5166" w:rsidR="000C20E2" w:rsidRDefault="000C20E2" w:rsidP="000C20E2">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539A49C7" w14:textId="64D28CBF" w:rsidR="000C20E2" w:rsidRDefault="000C20E2" w:rsidP="000C20E2">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0C20E2" w:rsidRPr="002A56AE" w14:paraId="224713F6"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61CC7D4" w14:textId="1FDE980E" w:rsidR="000C20E2" w:rsidRDefault="000C20E2" w:rsidP="000C20E2">
            <w:pPr>
              <w:rPr>
                <w:rFonts w:ascii="Times New Roman" w:hAnsi="Times New Roman" w:cs="Times New Roman"/>
                <w:sz w:val="24"/>
                <w:szCs w:val="24"/>
              </w:rPr>
            </w:pPr>
            <w:r>
              <w:rPr>
                <w:rFonts w:ascii="Times New Roman" w:hAnsi="Times New Roman" w:cs="Times New Roman"/>
                <w:sz w:val="24"/>
                <w:szCs w:val="24"/>
              </w:rPr>
              <w:t>16.panta 4.punkts</w:t>
            </w:r>
          </w:p>
        </w:tc>
        <w:tc>
          <w:tcPr>
            <w:tcW w:w="996" w:type="pct"/>
            <w:tcBorders>
              <w:top w:val="outset" w:sz="6" w:space="0" w:color="414142"/>
              <w:left w:val="outset" w:sz="6" w:space="0" w:color="414142"/>
              <w:bottom w:val="outset" w:sz="6" w:space="0" w:color="414142"/>
              <w:right w:val="outset" w:sz="6" w:space="0" w:color="414142"/>
            </w:tcBorders>
          </w:tcPr>
          <w:p w14:paraId="292AEF67" w14:textId="314785A3" w:rsidR="000C20E2" w:rsidRDefault="000C20E2" w:rsidP="000C20E2">
            <w:pPr>
              <w:rPr>
                <w:rFonts w:ascii="Times New Roman" w:hAnsi="Times New Roman" w:cs="Times New Roman"/>
                <w:sz w:val="24"/>
                <w:szCs w:val="24"/>
              </w:rPr>
            </w:pPr>
            <w:r>
              <w:rPr>
                <w:rFonts w:ascii="Times New Roman" w:hAnsi="Times New Roman" w:cs="Times New Roman"/>
                <w:sz w:val="24"/>
                <w:szCs w:val="24"/>
              </w:rPr>
              <w:t>39.panta 2.punkts</w:t>
            </w:r>
          </w:p>
        </w:tc>
        <w:tc>
          <w:tcPr>
            <w:tcW w:w="1838" w:type="pct"/>
            <w:tcBorders>
              <w:top w:val="outset" w:sz="6" w:space="0" w:color="414142"/>
              <w:left w:val="outset" w:sz="6" w:space="0" w:color="414142"/>
              <w:bottom w:val="outset" w:sz="6" w:space="0" w:color="414142"/>
              <w:right w:val="outset" w:sz="6" w:space="0" w:color="414142"/>
            </w:tcBorders>
          </w:tcPr>
          <w:p w14:paraId="6F2EFEA8" w14:textId="1930E397" w:rsidR="000C20E2" w:rsidRDefault="000C20E2" w:rsidP="000C20E2">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78EC74BB" w14:textId="0397D274" w:rsidR="000C20E2" w:rsidRDefault="000C20E2" w:rsidP="000C20E2">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62606E" w:rsidRPr="002A56AE" w14:paraId="335D2678"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1BD578BF" w14:textId="53F1A289" w:rsidR="0062606E" w:rsidRDefault="0062606E" w:rsidP="0062606E">
            <w:pPr>
              <w:rPr>
                <w:rFonts w:ascii="Times New Roman" w:hAnsi="Times New Roman" w:cs="Times New Roman"/>
                <w:sz w:val="24"/>
                <w:szCs w:val="24"/>
              </w:rPr>
            </w:pPr>
            <w:r>
              <w:rPr>
                <w:rFonts w:ascii="Times New Roman" w:hAnsi="Times New Roman" w:cs="Times New Roman"/>
                <w:sz w:val="24"/>
                <w:szCs w:val="24"/>
              </w:rPr>
              <w:t>17.pants</w:t>
            </w:r>
          </w:p>
        </w:tc>
        <w:tc>
          <w:tcPr>
            <w:tcW w:w="996" w:type="pct"/>
            <w:tcBorders>
              <w:top w:val="outset" w:sz="6" w:space="0" w:color="414142"/>
              <w:left w:val="outset" w:sz="6" w:space="0" w:color="414142"/>
              <w:bottom w:val="outset" w:sz="6" w:space="0" w:color="414142"/>
              <w:right w:val="outset" w:sz="6" w:space="0" w:color="414142"/>
            </w:tcBorders>
          </w:tcPr>
          <w:p w14:paraId="6785E996" w14:textId="186ACAC5" w:rsidR="0062606E" w:rsidRDefault="0062606E" w:rsidP="0062606E">
            <w:pPr>
              <w:rPr>
                <w:rFonts w:ascii="Times New Roman" w:hAnsi="Times New Roman" w:cs="Times New Roman"/>
                <w:sz w:val="24"/>
                <w:szCs w:val="24"/>
              </w:rPr>
            </w:pPr>
            <w:r>
              <w:rPr>
                <w:rFonts w:ascii="Times New Roman" w:hAnsi="Times New Roman" w:cs="Times New Roman"/>
                <w:sz w:val="24"/>
                <w:szCs w:val="24"/>
              </w:rPr>
              <w:t>29.pants</w:t>
            </w:r>
          </w:p>
        </w:tc>
        <w:tc>
          <w:tcPr>
            <w:tcW w:w="1838" w:type="pct"/>
            <w:tcBorders>
              <w:top w:val="outset" w:sz="6" w:space="0" w:color="414142"/>
              <w:left w:val="outset" w:sz="6" w:space="0" w:color="414142"/>
              <w:bottom w:val="outset" w:sz="6" w:space="0" w:color="414142"/>
              <w:right w:val="outset" w:sz="6" w:space="0" w:color="414142"/>
            </w:tcBorders>
          </w:tcPr>
          <w:p w14:paraId="175F1429" w14:textId="7E45ABFE" w:rsidR="0062606E" w:rsidRDefault="0062606E" w:rsidP="0062606E">
            <w:pPr>
              <w:rPr>
                <w:rFonts w:ascii="Times New Roman" w:hAnsi="Times New Roman" w:cs="Times New Roman"/>
                <w:sz w:val="24"/>
                <w:szCs w:val="24"/>
              </w:rPr>
            </w:pPr>
            <w:r>
              <w:rPr>
                <w:rFonts w:ascii="Times New Roman" w:hAnsi="Times New Roman" w:cs="Times New Roman"/>
                <w:sz w:val="24"/>
                <w:szCs w:val="24"/>
              </w:rPr>
              <w:t>Pārņemts pilnībā</w:t>
            </w:r>
            <w:r w:rsidR="00B45671">
              <w:rPr>
                <w:rFonts w:ascii="Times New Roman" w:hAnsi="Times New Roman" w:cs="Times New Roman"/>
                <w:sz w:val="24"/>
                <w:szCs w:val="24"/>
              </w:rPr>
              <w:t>, izņemot 17.panta 4.punkta c apakšpunktu, jo Latvijas normatīvie akti neparedz iespēju personai zaudēt Latvijas pilsonību, stājoties laulībā ar citas valsts pilsoni.</w:t>
            </w:r>
          </w:p>
        </w:tc>
        <w:tc>
          <w:tcPr>
            <w:tcW w:w="1139" w:type="pct"/>
            <w:tcBorders>
              <w:top w:val="outset" w:sz="6" w:space="0" w:color="414142"/>
              <w:left w:val="outset" w:sz="6" w:space="0" w:color="414142"/>
              <w:bottom w:val="outset" w:sz="6" w:space="0" w:color="414142"/>
              <w:right w:val="outset" w:sz="6" w:space="0" w:color="414142"/>
            </w:tcBorders>
          </w:tcPr>
          <w:p w14:paraId="35951541" w14:textId="14827BF9" w:rsidR="0062606E" w:rsidRDefault="0062606E" w:rsidP="0062606E">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62606E" w:rsidRPr="002A56AE" w14:paraId="5317AED9"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1799AADA" w14:textId="6CDAADFC" w:rsidR="0062606E" w:rsidRDefault="0062606E" w:rsidP="0062606E">
            <w:pPr>
              <w:rPr>
                <w:rFonts w:ascii="Times New Roman" w:hAnsi="Times New Roman" w:cs="Times New Roman"/>
                <w:sz w:val="24"/>
                <w:szCs w:val="24"/>
              </w:rPr>
            </w:pPr>
            <w:r>
              <w:rPr>
                <w:rFonts w:ascii="Times New Roman" w:hAnsi="Times New Roman" w:cs="Times New Roman"/>
                <w:sz w:val="24"/>
                <w:szCs w:val="24"/>
              </w:rPr>
              <w:lastRenderedPageBreak/>
              <w:t>18.pants</w:t>
            </w:r>
          </w:p>
        </w:tc>
        <w:tc>
          <w:tcPr>
            <w:tcW w:w="996" w:type="pct"/>
            <w:tcBorders>
              <w:top w:val="outset" w:sz="6" w:space="0" w:color="414142"/>
              <w:left w:val="outset" w:sz="6" w:space="0" w:color="414142"/>
              <w:bottom w:val="outset" w:sz="6" w:space="0" w:color="414142"/>
              <w:right w:val="outset" w:sz="6" w:space="0" w:color="414142"/>
            </w:tcBorders>
          </w:tcPr>
          <w:p w14:paraId="7D3C3E30" w14:textId="278DC4E3" w:rsidR="0062606E" w:rsidRDefault="0062606E" w:rsidP="0062606E">
            <w:pPr>
              <w:rPr>
                <w:rFonts w:ascii="Times New Roman" w:hAnsi="Times New Roman" w:cs="Times New Roman"/>
                <w:sz w:val="24"/>
                <w:szCs w:val="24"/>
              </w:rPr>
            </w:pPr>
            <w:r>
              <w:rPr>
                <w:rFonts w:ascii="Times New Roman" w:hAnsi="Times New Roman" w:cs="Times New Roman"/>
                <w:sz w:val="24"/>
                <w:szCs w:val="24"/>
              </w:rPr>
              <w:t>31.panta 3.punkts</w:t>
            </w:r>
          </w:p>
        </w:tc>
        <w:tc>
          <w:tcPr>
            <w:tcW w:w="1838" w:type="pct"/>
            <w:tcBorders>
              <w:top w:val="outset" w:sz="6" w:space="0" w:color="414142"/>
              <w:left w:val="outset" w:sz="6" w:space="0" w:color="414142"/>
              <w:bottom w:val="outset" w:sz="6" w:space="0" w:color="414142"/>
              <w:right w:val="outset" w:sz="6" w:space="0" w:color="414142"/>
            </w:tcBorders>
          </w:tcPr>
          <w:p w14:paraId="0B2AC535" w14:textId="02F63D24" w:rsidR="0062606E" w:rsidRDefault="0062606E" w:rsidP="0062606E">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02DC28D9" w14:textId="3B943C16" w:rsidR="0062606E" w:rsidRDefault="0062606E" w:rsidP="0062606E">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62606E" w:rsidRPr="002A56AE" w14:paraId="0FB64B31"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4E9BA681" w14:textId="40D1DFB4" w:rsidR="0062606E" w:rsidRDefault="0062606E" w:rsidP="0062606E">
            <w:pPr>
              <w:rPr>
                <w:rFonts w:ascii="Times New Roman" w:hAnsi="Times New Roman" w:cs="Times New Roman"/>
                <w:sz w:val="24"/>
                <w:szCs w:val="24"/>
              </w:rPr>
            </w:pPr>
            <w:r>
              <w:rPr>
                <w:rFonts w:ascii="Times New Roman" w:hAnsi="Times New Roman" w:cs="Times New Roman"/>
                <w:sz w:val="24"/>
                <w:szCs w:val="24"/>
              </w:rPr>
              <w:t>19.pants</w:t>
            </w:r>
          </w:p>
        </w:tc>
        <w:tc>
          <w:tcPr>
            <w:tcW w:w="996" w:type="pct"/>
            <w:tcBorders>
              <w:top w:val="outset" w:sz="6" w:space="0" w:color="414142"/>
              <w:left w:val="outset" w:sz="6" w:space="0" w:color="414142"/>
              <w:bottom w:val="outset" w:sz="6" w:space="0" w:color="414142"/>
              <w:right w:val="outset" w:sz="6" w:space="0" w:color="414142"/>
            </w:tcBorders>
          </w:tcPr>
          <w:p w14:paraId="444F9461" w14:textId="16030CDF" w:rsidR="0062606E" w:rsidRDefault="0062606E" w:rsidP="0062606E">
            <w:pPr>
              <w:rPr>
                <w:rFonts w:ascii="Times New Roman" w:hAnsi="Times New Roman" w:cs="Times New Roman"/>
                <w:sz w:val="24"/>
                <w:szCs w:val="24"/>
              </w:rPr>
            </w:pPr>
            <w:r>
              <w:rPr>
                <w:rFonts w:ascii="Times New Roman" w:hAnsi="Times New Roman" w:cs="Times New Roman"/>
                <w:sz w:val="24"/>
                <w:szCs w:val="24"/>
              </w:rPr>
              <w:t>20.pants, 34.pants</w:t>
            </w:r>
          </w:p>
        </w:tc>
        <w:tc>
          <w:tcPr>
            <w:tcW w:w="1838" w:type="pct"/>
            <w:tcBorders>
              <w:top w:val="outset" w:sz="6" w:space="0" w:color="414142"/>
              <w:left w:val="outset" w:sz="6" w:space="0" w:color="414142"/>
              <w:bottom w:val="outset" w:sz="6" w:space="0" w:color="414142"/>
              <w:right w:val="outset" w:sz="6" w:space="0" w:color="414142"/>
            </w:tcBorders>
          </w:tcPr>
          <w:p w14:paraId="3BFC2E32" w14:textId="215AB6E9" w:rsidR="0062606E" w:rsidRDefault="0062606E" w:rsidP="0062606E">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54850FA7" w14:textId="3027CEB4" w:rsidR="0062606E" w:rsidRDefault="0062606E" w:rsidP="0062606E">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62606E" w:rsidRPr="002A56AE" w14:paraId="2E7FB9BE"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F6F6241" w14:textId="0231A2DD" w:rsidR="0062606E" w:rsidRDefault="0062606E" w:rsidP="0062606E">
            <w:pPr>
              <w:rPr>
                <w:rFonts w:ascii="Times New Roman" w:hAnsi="Times New Roman" w:cs="Times New Roman"/>
                <w:sz w:val="24"/>
                <w:szCs w:val="24"/>
              </w:rPr>
            </w:pPr>
            <w:r>
              <w:rPr>
                <w:rFonts w:ascii="Times New Roman" w:hAnsi="Times New Roman" w:cs="Times New Roman"/>
                <w:sz w:val="24"/>
                <w:szCs w:val="24"/>
              </w:rPr>
              <w:t>20.pants</w:t>
            </w:r>
          </w:p>
        </w:tc>
        <w:tc>
          <w:tcPr>
            <w:tcW w:w="996" w:type="pct"/>
            <w:tcBorders>
              <w:top w:val="outset" w:sz="6" w:space="0" w:color="414142"/>
              <w:left w:val="outset" w:sz="6" w:space="0" w:color="414142"/>
              <w:bottom w:val="outset" w:sz="6" w:space="0" w:color="414142"/>
              <w:right w:val="outset" w:sz="6" w:space="0" w:color="414142"/>
            </w:tcBorders>
          </w:tcPr>
          <w:p w14:paraId="4F192E14" w14:textId="75D8C19C" w:rsidR="0062606E" w:rsidRDefault="0062606E" w:rsidP="0062606E">
            <w:pPr>
              <w:rPr>
                <w:rFonts w:ascii="Times New Roman" w:hAnsi="Times New Roman" w:cs="Times New Roman"/>
                <w:sz w:val="24"/>
                <w:szCs w:val="24"/>
              </w:rPr>
            </w:pPr>
            <w:r>
              <w:rPr>
                <w:rFonts w:ascii="Times New Roman" w:hAnsi="Times New Roman" w:cs="Times New Roman"/>
                <w:sz w:val="24"/>
                <w:szCs w:val="24"/>
              </w:rPr>
              <w:t>20.pants, 23.panta piektā daļa, 36.pants, 39.panta 2.punkts</w:t>
            </w:r>
          </w:p>
        </w:tc>
        <w:tc>
          <w:tcPr>
            <w:tcW w:w="1838" w:type="pct"/>
            <w:tcBorders>
              <w:top w:val="outset" w:sz="6" w:space="0" w:color="414142"/>
              <w:left w:val="outset" w:sz="6" w:space="0" w:color="414142"/>
              <w:bottom w:val="outset" w:sz="6" w:space="0" w:color="414142"/>
              <w:right w:val="outset" w:sz="6" w:space="0" w:color="414142"/>
            </w:tcBorders>
          </w:tcPr>
          <w:p w14:paraId="1409A6A3" w14:textId="2F8CA73F" w:rsidR="0062606E" w:rsidRDefault="0062606E" w:rsidP="0062606E">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514A67DF" w14:textId="41F8D85B" w:rsidR="0062606E" w:rsidRDefault="0062606E" w:rsidP="0062606E">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2A2AAA" w:rsidRPr="002A56AE" w14:paraId="51E5A33C"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75057ECB" w14:textId="02D452EE" w:rsidR="002A2AAA" w:rsidRDefault="002A2AAA" w:rsidP="002A2AAA">
            <w:pPr>
              <w:rPr>
                <w:rFonts w:ascii="Times New Roman" w:hAnsi="Times New Roman" w:cs="Times New Roman"/>
                <w:sz w:val="24"/>
                <w:szCs w:val="24"/>
              </w:rPr>
            </w:pPr>
            <w:r>
              <w:rPr>
                <w:rFonts w:ascii="Times New Roman" w:hAnsi="Times New Roman" w:cs="Times New Roman"/>
                <w:sz w:val="24"/>
                <w:szCs w:val="24"/>
              </w:rPr>
              <w:t>23.pants</w:t>
            </w:r>
          </w:p>
        </w:tc>
        <w:tc>
          <w:tcPr>
            <w:tcW w:w="996" w:type="pct"/>
            <w:tcBorders>
              <w:top w:val="outset" w:sz="6" w:space="0" w:color="414142"/>
              <w:left w:val="outset" w:sz="6" w:space="0" w:color="414142"/>
              <w:bottom w:val="outset" w:sz="6" w:space="0" w:color="414142"/>
              <w:right w:val="outset" w:sz="6" w:space="0" w:color="414142"/>
            </w:tcBorders>
          </w:tcPr>
          <w:p w14:paraId="6EDE2A9A" w14:textId="790332C5" w:rsidR="002A2AAA" w:rsidRDefault="002A2AAA" w:rsidP="002A2AAA">
            <w:pPr>
              <w:rPr>
                <w:rFonts w:ascii="Times New Roman" w:hAnsi="Times New Roman" w:cs="Times New Roman"/>
                <w:sz w:val="24"/>
                <w:szCs w:val="24"/>
              </w:rPr>
            </w:pPr>
            <w:r>
              <w:rPr>
                <w:rFonts w:ascii="Times New Roman" w:hAnsi="Times New Roman" w:cs="Times New Roman"/>
                <w:sz w:val="24"/>
                <w:szCs w:val="24"/>
              </w:rPr>
              <w:t>4.panta otrā daļa</w:t>
            </w:r>
          </w:p>
        </w:tc>
        <w:tc>
          <w:tcPr>
            <w:tcW w:w="1838" w:type="pct"/>
            <w:tcBorders>
              <w:top w:val="outset" w:sz="6" w:space="0" w:color="414142"/>
              <w:left w:val="outset" w:sz="6" w:space="0" w:color="414142"/>
              <w:bottom w:val="outset" w:sz="6" w:space="0" w:color="414142"/>
              <w:right w:val="outset" w:sz="6" w:space="0" w:color="414142"/>
            </w:tcBorders>
          </w:tcPr>
          <w:p w14:paraId="5C1555B2" w14:textId="2A6956E3" w:rsidR="002A2AAA" w:rsidRDefault="002A2AAA" w:rsidP="002A2AAA">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39858254" w14:textId="263708AD" w:rsidR="002A2AAA" w:rsidRDefault="002A2AAA" w:rsidP="002A2AAA">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2A2AAA" w:rsidRPr="002A56AE" w14:paraId="3B897EEC"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71B42304" w14:textId="16D8BBA0" w:rsidR="002A2AAA" w:rsidRDefault="002A2AAA" w:rsidP="002A2AAA">
            <w:pPr>
              <w:rPr>
                <w:rFonts w:ascii="Times New Roman" w:hAnsi="Times New Roman" w:cs="Times New Roman"/>
                <w:sz w:val="24"/>
                <w:szCs w:val="24"/>
              </w:rPr>
            </w:pPr>
            <w:r>
              <w:rPr>
                <w:rFonts w:ascii="Times New Roman" w:hAnsi="Times New Roman" w:cs="Times New Roman"/>
                <w:sz w:val="24"/>
                <w:szCs w:val="24"/>
              </w:rPr>
              <w:t>25.panta 1.punkts</w:t>
            </w:r>
          </w:p>
        </w:tc>
        <w:tc>
          <w:tcPr>
            <w:tcW w:w="996" w:type="pct"/>
            <w:tcBorders>
              <w:top w:val="outset" w:sz="6" w:space="0" w:color="414142"/>
              <w:left w:val="outset" w:sz="6" w:space="0" w:color="414142"/>
              <w:bottom w:val="outset" w:sz="6" w:space="0" w:color="414142"/>
              <w:right w:val="outset" w:sz="6" w:space="0" w:color="414142"/>
            </w:tcBorders>
          </w:tcPr>
          <w:p w14:paraId="26B031B6" w14:textId="33716A42" w:rsidR="002A2AAA" w:rsidRDefault="002A2AAA" w:rsidP="002A2AAA">
            <w:pPr>
              <w:rPr>
                <w:rFonts w:ascii="Times New Roman" w:hAnsi="Times New Roman" w:cs="Times New Roman"/>
                <w:sz w:val="24"/>
                <w:szCs w:val="24"/>
              </w:rPr>
            </w:pPr>
            <w:r>
              <w:rPr>
                <w:rFonts w:ascii="Times New Roman" w:hAnsi="Times New Roman" w:cs="Times New Roman"/>
                <w:sz w:val="24"/>
                <w:szCs w:val="24"/>
              </w:rPr>
              <w:t>8.pants</w:t>
            </w:r>
          </w:p>
        </w:tc>
        <w:tc>
          <w:tcPr>
            <w:tcW w:w="1838" w:type="pct"/>
            <w:tcBorders>
              <w:top w:val="outset" w:sz="6" w:space="0" w:color="414142"/>
              <w:left w:val="outset" w:sz="6" w:space="0" w:color="414142"/>
              <w:bottom w:val="outset" w:sz="6" w:space="0" w:color="414142"/>
              <w:right w:val="outset" w:sz="6" w:space="0" w:color="414142"/>
            </w:tcBorders>
          </w:tcPr>
          <w:p w14:paraId="506FE444" w14:textId="2B6BAB35" w:rsidR="002A2AAA" w:rsidRDefault="002A2AAA" w:rsidP="002A2AAA">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6F94D3AD" w14:textId="5C93E60C" w:rsidR="002A2AAA" w:rsidRDefault="002A2AAA" w:rsidP="002A2AAA">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2A2AAA" w:rsidRPr="002A56AE" w14:paraId="3844B4CB"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24D6ECF1" w14:textId="715D59E5" w:rsidR="002A2AAA" w:rsidRDefault="002A2AAA" w:rsidP="002A2AAA">
            <w:pPr>
              <w:rPr>
                <w:rFonts w:ascii="Times New Roman" w:hAnsi="Times New Roman" w:cs="Times New Roman"/>
                <w:sz w:val="24"/>
                <w:szCs w:val="24"/>
              </w:rPr>
            </w:pPr>
            <w:r>
              <w:rPr>
                <w:rFonts w:ascii="Times New Roman" w:hAnsi="Times New Roman" w:cs="Times New Roman"/>
                <w:sz w:val="24"/>
                <w:szCs w:val="24"/>
              </w:rPr>
              <w:t>26.pants</w:t>
            </w:r>
          </w:p>
        </w:tc>
        <w:tc>
          <w:tcPr>
            <w:tcW w:w="996" w:type="pct"/>
            <w:tcBorders>
              <w:top w:val="outset" w:sz="6" w:space="0" w:color="414142"/>
              <w:left w:val="outset" w:sz="6" w:space="0" w:color="414142"/>
              <w:bottom w:val="outset" w:sz="6" w:space="0" w:color="414142"/>
              <w:right w:val="outset" w:sz="6" w:space="0" w:color="414142"/>
            </w:tcBorders>
          </w:tcPr>
          <w:p w14:paraId="644C9EC8" w14:textId="254E9623" w:rsidR="002A2AAA" w:rsidRDefault="002A2AAA" w:rsidP="002A2AAA">
            <w:pPr>
              <w:rPr>
                <w:rFonts w:ascii="Times New Roman" w:hAnsi="Times New Roman" w:cs="Times New Roman"/>
                <w:sz w:val="24"/>
                <w:szCs w:val="24"/>
              </w:rPr>
            </w:pPr>
            <w:r>
              <w:rPr>
                <w:rFonts w:ascii="Times New Roman" w:hAnsi="Times New Roman" w:cs="Times New Roman"/>
                <w:sz w:val="24"/>
                <w:szCs w:val="24"/>
              </w:rPr>
              <w:t>7.pants</w:t>
            </w:r>
          </w:p>
        </w:tc>
        <w:tc>
          <w:tcPr>
            <w:tcW w:w="1838" w:type="pct"/>
            <w:tcBorders>
              <w:top w:val="outset" w:sz="6" w:space="0" w:color="414142"/>
              <w:left w:val="outset" w:sz="6" w:space="0" w:color="414142"/>
              <w:bottom w:val="outset" w:sz="6" w:space="0" w:color="414142"/>
              <w:right w:val="outset" w:sz="6" w:space="0" w:color="414142"/>
            </w:tcBorders>
          </w:tcPr>
          <w:p w14:paraId="6A745890" w14:textId="1597248D" w:rsidR="002A2AAA" w:rsidRDefault="002A2AAA" w:rsidP="002A2AAA">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0C767A76" w14:textId="6261FC67" w:rsidR="002A2AAA" w:rsidRDefault="002A2AAA" w:rsidP="002A2AAA">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2A2AAA" w:rsidRPr="002A56AE" w14:paraId="079D1BFE"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ED8A4DD" w14:textId="641CEAAF" w:rsidR="002A2AAA" w:rsidRDefault="002A2AAA" w:rsidP="002A2AAA">
            <w:pPr>
              <w:rPr>
                <w:rFonts w:ascii="Times New Roman" w:hAnsi="Times New Roman" w:cs="Times New Roman"/>
                <w:sz w:val="24"/>
                <w:szCs w:val="24"/>
              </w:rPr>
            </w:pPr>
            <w:r>
              <w:rPr>
                <w:rFonts w:ascii="Times New Roman" w:hAnsi="Times New Roman" w:cs="Times New Roman"/>
                <w:sz w:val="24"/>
                <w:szCs w:val="24"/>
              </w:rPr>
              <w:t>27.panta 1.punkts</w:t>
            </w:r>
          </w:p>
        </w:tc>
        <w:tc>
          <w:tcPr>
            <w:tcW w:w="996" w:type="pct"/>
            <w:tcBorders>
              <w:top w:val="outset" w:sz="6" w:space="0" w:color="414142"/>
              <w:left w:val="outset" w:sz="6" w:space="0" w:color="414142"/>
              <w:bottom w:val="outset" w:sz="6" w:space="0" w:color="414142"/>
              <w:right w:val="outset" w:sz="6" w:space="0" w:color="414142"/>
            </w:tcBorders>
          </w:tcPr>
          <w:p w14:paraId="18399950" w14:textId="715C8EE7" w:rsidR="002A2AAA" w:rsidRDefault="002A2AAA" w:rsidP="002A2AAA">
            <w:pPr>
              <w:rPr>
                <w:rFonts w:ascii="Times New Roman" w:hAnsi="Times New Roman" w:cs="Times New Roman"/>
                <w:sz w:val="24"/>
                <w:szCs w:val="24"/>
              </w:rPr>
            </w:pPr>
            <w:r>
              <w:rPr>
                <w:rFonts w:ascii="Times New Roman" w:hAnsi="Times New Roman" w:cs="Times New Roman"/>
                <w:sz w:val="24"/>
                <w:szCs w:val="24"/>
              </w:rPr>
              <w:t xml:space="preserve">38.panta 4.punkts, 39.panta 3.punkta c apakšpunkts </w:t>
            </w:r>
          </w:p>
        </w:tc>
        <w:tc>
          <w:tcPr>
            <w:tcW w:w="1838" w:type="pct"/>
            <w:tcBorders>
              <w:top w:val="outset" w:sz="6" w:space="0" w:color="414142"/>
              <w:left w:val="outset" w:sz="6" w:space="0" w:color="414142"/>
              <w:bottom w:val="outset" w:sz="6" w:space="0" w:color="414142"/>
              <w:right w:val="outset" w:sz="6" w:space="0" w:color="414142"/>
            </w:tcBorders>
          </w:tcPr>
          <w:p w14:paraId="74BB6288" w14:textId="178641D8" w:rsidR="002A2AAA" w:rsidRDefault="002A2AAA" w:rsidP="002A2AAA">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53BFFEC1" w14:textId="1498AD39" w:rsidR="002A2AAA" w:rsidRDefault="002A2AAA" w:rsidP="002A2AAA">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2A2AAA" w:rsidRPr="002A56AE" w14:paraId="47B211E8"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687BA032" w14:textId="0682C3A9" w:rsidR="002A2AAA" w:rsidRDefault="002A2AAA" w:rsidP="002A2AAA">
            <w:pPr>
              <w:rPr>
                <w:rFonts w:ascii="Times New Roman" w:hAnsi="Times New Roman" w:cs="Times New Roman"/>
                <w:sz w:val="24"/>
                <w:szCs w:val="24"/>
              </w:rPr>
            </w:pPr>
            <w:r>
              <w:rPr>
                <w:rFonts w:ascii="Times New Roman" w:hAnsi="Times New Roman" w:cs="Times New Roman"/>
                <w:sz w:val="24"/>
                <w:szCs w:val="24"/>
              </w:rPr>
              <w:t>27.panta 2</w:t>
            </w:r>
            <w:r w:rsidRPr="004809C0">
              <w:rPr>
                <w:rFonts w:ascii="Times New Roman" w:hAnsi="Times New Roman" w:cs="Times New Roman"/>
                <w:sz w:val="24"/>
                <w:szCs w:val="24"/>
              </w:rPr>
              <w:t>.punk</w:t>
            </w:r>
            <w:r>
              <w:rPr>
                <w:rFonts w:ascii="Times New Roman" w:hAnsi="Times New Roman" w:cs="Times New Roman"/>
                <w:sz w:val="24"/>
                <w:szCs w:val="24"/>
              </w:rPr>
              <w:t>ts</w:t>
            </w:r>
          </w:p>
        </w:tc>
        <w:tc>
          <w:tcPr>
            <w:tcW w:w="996" w:type="pct"/>
            <w:tcBorders>
              <w:top w:val="outset" w:sz="6" w:space="0" w:color="414142"/>
              <w:left w:val="outset" w:sz="6" w:space="0" w:color="414142"/>
              <w:bottom w:val="outset" w:sz="6" w:space="0" w:color="414142"/>
              <w:right w:val="outset" w:sz="6" w:space="0" w:color="414142"/>
            </w:tcBorders>
          </w:tcPr>
          <w:p w14:paraId="69BD7A53" w14:textId="76AEEEF6" w:rsidR="002A2AAA" w:rsidRDefault="002C7C1D" w:rsidP="00B4324B">
            <w:pPr>
              <w:rPr>
                <w:rFonts w:ascii="Times New Roman" w:hAnsi="Times New Roman" w:cs="Times New Roman"/>
                <w:sz w:val="24"/>
                <w:szCs w:val="24"/>
              </w:rPr>
            </w:pPr>
            <w:r>
              <w:rPr>
                <w:rFonts w:ascii="Times New Roman" w:hAnsi="Times New Roman" w:cs="Times New Roman"/>
                <w:sz w:val="24"/>
                <w:szCs w:val="24"/>
              </w:rPr>
              <w:t xml:space="preserve">38.panta 4.punkts, 39.panta 3.punkta c apakšpunkts, </w:t>
            </w:r>
            <w:r w:rsidR="002A2AAA">
              <w:rPr>
                <w:rFonts w:ascii="Times New Roman" w:hAnsi="Times New Roman" w:cs="Times New Roman"/>
                <w:sz w:val="24"/>
                <w:szCs w:val="24"/>
              </w:rPr>
              <w:t>4</w:t>
            </w:r>
            <w:r w:rsidR="00B4324B">
              <w:rPr>
                <w:rFonts w:ascii="Times New Roman" w:hAnsi="Times New Roman" w:cs="Times New Roman"/>
                <w:sz w:val="24"/>
                <w:szCs w:val="24"/>
              </w:rPr>
              <w:t>5</w:t>
            </w:r>
            <w:r w:rsidR="002A2AAA">
              <w:rPr>
                <w:rFonts w:ascii="Times New Roman" w:hAnsi="Times New Roman" w:cs="Times New Roman"/>
                <w:sz w:val="24"/>
                <w:szCs w:val="24"/>
              </w:rPr>
              <w:t>.pants</w:t>
            </w:r>
          </w:p>
        </w:tc>
        <w:tc>
          <w:tcPr>
            <w:tcW w:w="1838" w:type="pct"/>
            <w:tcBorders>
              <w:top w:val="outset" w:sz="6" w:space="0" w:color="414142"/>
              <w:left w:val="outset" w:sz="6" w:space="0" w:color="414142"/>
              <w:bottom w:val="outset" w:sz="6" w:space="0" w:color="414142"/>
              <w:right w:val="outset" w:sz="6" w:space="0" w:color="414142"/>
            </w:tcBorders>
          </w:tcPr>
          <w:p w14:paraId="250AAC07" w14:textId="10CBC481" w:rsidR="002A2AAA" w:rsidRDefault="002A2AAA" w:rsidP="002A2AAA">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25765546" w14:textId="743E43D4" w:rsidR="002A2AAA" w:rsidRDefault="002A2AAA" w:rsidP="002A2AAA">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2C7C1D" w:rsidRPr="002A56AE" w14:paraId="160CE8DD"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1565C2F5" w14:textId="7108D517" w:rsidR="002C7C1D" w:rsidRDefault="002C7C1D" w:rsidP="002C7C1D">
            <w:pPr>
              <w:rPr>
                <w:rFonts w:ascii="Times New Roman" w:hAnsi="Times New Roman" w:cs="Times New Roman"/>
                <w:sz w:val="24"/>
                <w:szCs w:val="24"/>
              </w:rPr>
            </w:pPr>
            <w:r>
              <w:rPr>
                <w:rFonts w:ascii="Times New Roman" w:hAnsi="Times New Roman" w:cs="Times New Roman"/>
                <w:sz w:val="24"/>
                <w:szCs w:val="24"/>
              </w:rPr>
              <w:t>28</w:t>
            </w:r>
            <w:r w:rsidRPr="004809C0">
              <w:rPr>
                <w:rFonts w:ascii="Times New Roman" w:hAnsi="Times New Roman" w:cs="Times New Roman"/>
                <w:sz w:val="24"/>
                <w:szCs w:val="24"/>
              </w:rPr>
              <w:t>.panta 1.punk</w:t>
            </w:r>
            <w:r>
              <w:rPr>
                <w:rFonts w:ascii="Times New Roman" w:hAnsi="Times New Roman" w:cs="Times New Roman"/>
                <w:sz w:val="24"/>
                <w:szCs w:val="24"/>
              </w:rPr>
              <w:t>ts</w:t>
            </w:r>
          </w:p>
        </w:tc>
        <w:tc>
          <w:tcPr>
            <w:tcW w:w="996" w:type="pct"/>
            <w:tcBorders>
              <w:top w:val="outset" w:sz="6" w:space="0" w:color="414142"/>
              <w:left w:val="outset" w:sz="6" w:space="0" w:color="414142"/>
              <w:bottom w:val="outset" w:sz="6" w:space="0" w:color="414142"/>
              <w:right w:val="outset" w:sz="6" w:space="0" w:color="414142"/>
            </w:tcBorders>
          </w:tcPr>
          <w:p w14:paraId="7BF4E407" w14:textId="480ED161" w:rsidR="002C7C1D" w:rsidRDefault="002C7C1D" w:rsidP="00B4324B">
            <w:pPr>
              <w:rPr>
                <w:rFonts w:ascii="Times New Roman" w:hAnsi="Times New Roman" w:cs="Times New Roman"/>
                <w:sz w:val="24"/>
                <w:szCs w:val="24"/>
              </w:rPr>
            </w:pPr>
            <w:r>
              <w:rPr>
                <w:rFonts w:ascii="Times New Roman" w:hAnsi="Times New Roman" w:cs="Times New Roman"/>
                <w:sz w:val="24"/>
                <w:szCs w:val="24"/>
              </w:rPr>
              <w:t>4</w:t>
            </w:r>
            <w:r w:rsidR="00B4324B">
              <w:rPr>
                <w:rFonts w:ascii="Times New Roman" w:hAnsi="Times New Roman" w:cs="Times New Roman"/>
                <w:sz w:val="24"/>
                <w:szCs w:val="24"/>
              </w:rPr>
              <w:t>6</w:t>
            </w:r>
            <w:r>
              <w:rPr>
                <w:rFonts w:ascii="Times New Roman" w:hAnsi="Times New Roman" w:cs="Times New Roman"/>
                <w:sz w:val="24"/>
                <w:szCs w:val="24"/>
              </w:rPr>
              <w:t>.pants</w:t>
            </w:r>
          </w:p>
        </w:tc>
        <w:tc>
          <w:tcPr>
            <w:tcW w:w="1838" w:type="pct"/>
            <w:tcBorders>
              <w:top w:val="outset" w:sz="6" w:space="0" w:color="414142"/>
              <w:left w:val="outset" w:sz="6" w:space="0" w:color="414142"/>
              <w:bottom w:val="outset" w:sz="6" w:space="0" w:color="414142"/>
              <w:right w:val="outset" w:sz="6" w:space="0" w:color="414142"/>
            </w:tcBorders>
          </w:tcPr>
          <w:p w14:paraId="7CDCD521" w14:textId="4D5F14B1" w:rsidR="002C7C1D" w:rsidRDefault="002C7C1D" w:rsidP="002C7C1D">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3EE9451B" w14:textId="53A9BA18" w:rsidR="002C7C1D" w:rsidRDefault="002C7C1D" w:rsidP="002C7C1D">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2C7C1D" w:rsidRPr="002A56AE" w14:paraId="0DD21DE7"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084E27C7" w14:textId="7775EDEB" w:rsidR="002C7C1D" w:rsidRDefault="002C7C1D" w:rsidP="002C7C1D">
            <w:pPr>
              <w:rPr>
                <w:rFonts w:ascii="Times New Roman" w:hAnsi="Times New Roman" w:cs="Times New Roman"/>
                <w:sz w:val="24"/>
                <w:szCs w:val="24"/>
              </w:rPr>
            </w:pPr>
            <w:r>
              <w:rPr>
                <w:rFonts w:ascii="Times New Roman" w:hAnsi="Times New Roman" w:cs="Times New Roman"/>
                <w:sz w:val="24"/>
                <w:szCs w:val="24"/>
              </w:rPr>
              <w:t>28.panta 2</w:t>
            </w:r>
            <w:r w:rsidRPr="004809C0">
              <w:rPr>
                <w:rFonts w:ascii="Times New Roman" w:hAnsi="Times New Roman" w:cs="Times New Roman"/>
                <w:sz w:val="24"/>
                <w:szCs w:val="24"/>
              </w:rPr>
              <w:t>.punk</w:t>
            </w:r>
            <w:r>
              <w:rPr>
                <w:rFonts w:ascii="Times New Roman" w:hAnsi="Times New Roman" w:cs="Times New Roman"/>
                <w:sz w:val="24"/>
                <w:szCs w:val="24"/>
              </w:rPr>
              <w:t>ts un 3.punkts</w:t>
            </w:r>
          </w:p>
        </w:tc>
        <w:tc>
          <w:tcPr>
            <w:tcW w:w="996" w:type="pct"/>
            <w:tcBorders>
              <w:top w:val="outset" w:sz="6" w:space="0" w:color="414142"/>
              <w:left w:val="outset" w:sz="6" w:space="0" w:color="414142"/>
              <w:bottom w:val="outset" w:sz="6" w:space="0" w:color="414142"/>
              <w:right w:val="outset" w:sz="6" w:space="0" w:color="414142"/>
            </w:tcBorders>
          </w:tcPr>
          <w:p w14:paraId="3958A754" w14:textId="282E0E1A" w:rsidR="002C7C1D" w:rsidRDefault="002C7C1D" w:rsidP="004157B0">
            <w:pPr>
              <w:rPr>
                <w:rFonts w:ascii="Times New Roman" w:hAnsi="Times New Roman" w:cs="Times New Roman"/>
                <w:sz w:val="24"/>
                <w:szCs w:val="24"/>
              </w:rPr>
            </w:pPr>
            <w:r>
              <w:rPr>
                <w:rFonts w:ascii="Times New Roman" w:hAnsi="Times New Roman" w:cs="Times New Roman"/>
                <w:sz w:val="24"/>
                <w:szCs w:val="24"/>
              </w:rPr>
              <w:t>4</w:t>
            </w:r>
            <w:r w:rsidR="00533653">
              <w:rPr>
                <w:rFonts w:ascii="Times New Roman" w:hAnsi="Times New Roman" w:cs="Times New Roman"/>
                <w:sz w:val="24"/>
                <w:szCs w:val="24"/>
              </w:rPr>
              <w:t>8</w:t>
            </w:r>
            <w:r>
              <w:rPr>
                <w:rFonts w:ascii="Times New Roman" w:hAnsi="Times New Roman" w:cs="Times New Roman"/>
                <w:sz w:val="24"/>
                <w:szCs w:val="24"/>
              </w:rPr>
              <w:t>.pants</w:t>
            </w:r>
          </w:p>
        </w:tc>
        <w:tc>
          <w:tcPr>
            <w:tcW w:w="1838" w:type="pct"/>
            <w:tcBorders>
              <w:top w:val="outset" w:sz="6" w:space="0" w:color="414142"/>
              <w:left w:val="outset" w:sz="6" w:space="0" w:color="414142"/>
              <w:bottom w:val="outset" w:sz="6" w:space="0" w:color="414142"/>
              <w:right w:val="outset" w:sz="6" w:space="0" w:color="414142"/>
            </w:tcBorders>
          </w:tcPr>
          <w:p w14:paraId="19181789" w14:textId="223DF5B0" w:rsidR="002C7C1D" w:rsidRDefault="002C7C1D" w:rsidP="002C7C1D">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4C4BAA53" w14:textId="3E07225A" w:rsidR="002C7C1D" w:rsidRDefault="002C7C1D" w:rsidP="002C7C1D">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831047" w:rsidRPr="002A56AE" w14:paraId="25BC0DCB"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0D1E209" w14:textId="4E6BB7BF" w:rsidR="00831047" w:rsidRDefault="00831047" w:rsidP="00831047">
            <w:pPr>
              <w:rPr>
                <w:rFonts w:ascii="Times New Roman" w:hAnsi="Times New Roman" w:cs="Times New Roman"/>
                <w:sz w:val="24"/>
                <w:szCs w:val="24"/>
              </w:rPr>
            </w:pPr>
            <w:r>
              <w:rPr>
                <w:rFonts w:ascii="Times New Roman" w:hAnsi="Times New Roman" w:cs="Times New Roman"/>
                <w:sz w:val="24"/>
                <w:szCs w:val="24"/>
              </w:rPr>
              <w:t>29.pants</w:t>
            </w:r>
          </w:p>
        </w:tc>
        <w:tc>
          <w:tcPr>
            <w:tcW w:w="996" w:type="pct"/>
            <w:tcBorders>
              <w:top w:val="outset" w:sz="6" w:space="0" w:color="414142"/>
              <w:left w:val="outset" w:sz="6" w:space="0" w:color="414142"/>
              <w:bottom w:val="outset" w:sz="6" w:space="0" w:color="414142"/>
              <w:right w:val="outset" w:sz="6" w:space="0" w:color="414142"/>
            </w:tcBorders>
          </w:tcPr>
          <w:p w14:paraId="1ED9592D" w14:textId="2E2EA48E" w:rsidR="00831047" w:rsidRDefault="00831047" w:rsidP="00831047">
            <w:pPr>
              <w:rPr>
                <w:rFonts w:ascii="Times New Roman" w:hAnsi="Times New Roman" w:cs="Times New Roman"/>
                <w:sz w:val="24"/>
                <w:szCs w:val="24"/>
              </w:rPr>
            </w:pPr>
            <w:r>
              <w:rPr>
                <w:rFonts w:ascii="Times New Roman" w:hAnsi="Times New Roman" w:cs="Times New Roman"/>
                <w:sz w:val="24"/>
                <w:szCs w:val="24"/>
              </w:rPr>
              <w:t>38.panta 4.punkts, 39.panta 3.punkta c apakšpunkts,</w:t>
            </w:r>
          </w:p>
        </w:tc>
        <w:tc>
          <w:tcPr>
            <w:tcW w:w="1838" w:type="pct"/>
            <w:tcBorders>
              <w:top w:val="outset" w:sz="6" w:space="0" w:color="414142"/>
              <w:left w:val="outset" w:sz="6" w:space="0" w:color="414142"/>
              <w:bottom w:val="outset" w:sz="6" w:space="0" w:color="414142"/>
              <w:right w:val="outset" w:sz="6" w:space="0" w:color="414142"/>
            </w:tcBorders>
          </w:tcPr>
          <w:p w14:paraId="133EC806" w14:textId="2D4B8E11" w:rsidR="00831047" w:rsidRDefault="00831047" w:rsidP="00831047">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6A8C5C41" w14:textId="4695FCFD" w:rsidR="00831047" w:rsidRDefault="00831047" w:rsidP="00831047">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C00DC6" w:rsidRPr="002A56AE" w14:paraId="32EC687C"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A69F8F7" w14:textId="0210D51B" w:rsidR="00C00DC6" w:rsidRDefault="00B4324B" w:rsidP="00C00DC6">
            <w:pPr>
              <w:rPr>
                <w:rFonts w:ascii="Times New Roman" w:hAnsi="Times New Roman" w:cs="Times New Roman"/>
                <w:sz w:val="24"/>
                <w:szCs w:val="24"/>
              </w:rPr>
            </w:pPr>
            <w:r>
              <w:rPr>
                <w:rFonts w:ascii="Times New Roman" w:hAnsi="Times New Roman" w:cs="Times New Roman"/>
                <w:sz w:val="24"/>
                <w:szCs w:val="24"/>
              </w:rPr>
              <w:t xml:space="preserve">15.pants, </w:t>
            </w:r>
            <w:r w:rsidR="00C00DC6">
              <w:rPr>
                <w:rFonts w:ascii="Times New Roman" w:hAnsi="Times New Roman" w:cs="Times New Roman"/>
                <w:sz w:val="24"/>
                <w:szCs w:val="24"/>
              </w:rPr>
              <w:t>31.panta 1.punkts</w:t>
            </w:r>
          </w:p>
        </w:tc>
        <w:tc>
          <w:tcPr>
            <w:tcW w:w="996" w:type="pct"/>
            <w:tcBorders>
              <w:top w:val="outset" w:sz="6" w:space="0" w:color="414142"/>
              <w:left w:val="outset" w:sz="6" w:space="0" w:color="414142"/>
              <w:bottom w:val="outset" w:sz="6" w:space="0" w:color="414142"/>
              <w:right w:val="outset" w:sz="6" w:space="0" w:color="414142"/>
            </w:tcBorders>
          </w:tcPr>
          <w:p w14:paraId="0E80FBDE" w14:textId="0D6D5A8A" w:rsidR="00C00DC6" w:rsidRDefault="00C00DC6" w:rsidP="00C00DC6">
            <w:pPr>
              <w:rPr>
                <w:rFonts w:ascii="Times New Roman" w:hAnsi="Times New Roman" w:cs="Times New Roman"/>
                <w:sz w:val="24"/>
                <w:szCs w:val="24"/>
              </w:rPr>
            </w:pPr>
            <w:r>
              <w:rPr>
                <w:rFonts w:ascii="Times New Roman" w:hAnsi="Times New Roman" w:cs="Times New Roman"/>
                <w:sz w:val="24"/>
                <w:szCs w:val="24"/>
              </w:rPr>
              <w:t>40.pants</w:t>
            </w:r>
          </w:p>
        </w:tc>
        <w:tc>
          <w:tcPr>
            <w:tcW w:w="1838" w:type="pct"/>
            <w:tcBorders>
              <w:top w:val="outset" w:sz="6" w:space="0" w:color="414142"/>
              <w:left w:val="outset" w:sz="6" w:space="0" w:color="414142"/>
              <w:bottom w:val="outset" w:sz="6" w:space="0" w:color="414142"/>
              <w:right w:val="outset" w:sz="6" w:space="0" w:color="414142"/>
            </w:tcBorders>
          </w:tcPr>
          <w:p w14:paraId="054B28DA" w14:textId="08E68064" w:rsidR="00C00DC6" w:rsidRDefault="00C00DC6" w:rsidP="00C00DC6">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2F6AE553" w14:textId="0DD84324" w:rsidR="00C00DC6" w:rsidRDefault="00C00DC6" w:rsidP="00C00DC6">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C00DC6" w:rsidRPr="002A56AE" w14:paraId="6895CC43"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27133E4" w14:textId="5ACC2959" w:rsidR="00C00DC6" w:rsidRDefault="00B4324B" w:rsidP="00C00DC6">
            <w:pPr>
              <w:rPr>
                <w:rFonts w:ascii="Times New Roman" w:hAnsi="Times New Roman" w:cs="Times New Roman"/>
                <w:sz w:val="24"/>
                <w:szCs w:val="24"/>
              </w:rPr>
            </w:pPr>
            <w:r>
              <w:rPr>
                <w:rFonts w:ascii="Times New Roman" w:hAnsi="Times New Roman" w:cs="Times New Roman"/>
                <w:sz w:val="24"/>
                <w:szCs w:val="24"/>
              </w:rPr>
              <w:t xml:space="preserve">15.pants, </w:t>
            </w:r>
            <w:r w:rsidR="00C00DC6">
              <w:rPr>
                <w:rFonts w:ascii="Times New Roman" w:hAnsi="Times New Roman" w:cs="Times New Roman"/>
                <w:sz w:val="24"/>
                <w:szCs w:val="24"/>
              </w:rPr>
              <w:t>31.panta 4.punkts</w:t>
            </w:r>
          </w:p>
        </w:tc>
        <w:tc>
          <w:tcPr>
            <w:tcW w:w="996" w:type="pct"/>
            <w:tcBorders>
              <w:top w:val="outset" w:sz="6" w:space="0" w:color="414142"/>
              <w:left w:val="outset" w:sz="6" w:space="0" w:color="414142"/>
              <w:bottom w:val="outset" w:sz="6" w:space="0" w:color="414142"/>
              <w:right w:val="outset" w:sz="6" w:space="0" w:color="414142"/>
            </w:tcBorders>
          </w:tcPr>
          <w:p w14:paraId="3BE0794F" w14:textId="7C6D9B9D" w:rsidR="00C00DC6" w:rsidRDefault="001B239D" w:rsidP="00C00DC6">
            <w:pPr>
              <w:rPr>
                <w:rFonts w:ascii="Times New Roman" w:hAnsi="Times New Roman" w:cs="Times New Roman"/>
                <w:sz w:val="24"/>
                <w:szCs w:val="24"/>
              </w:rPr>
            </w:pPr>
            <w:r>
              <w:rPr>
                <w:rFonts w:ascii="Times New Roman" w:hAnsi="Times New Roman" w:cs="Times New Roman"/>
                <w:sz w:val="24"/>
                <w:szCs w:val="24"/>
              </w:rPr>
              <w:t>67</w:t>
            </w:r>
            <w:r w:rsidR="00C00DC6">
              <w:rPr>
                <w:rFonts w:ascii="Times New Roman" w:hAnsi="Times New Roman" w:cs="Times New Roman"/>
                <w:sz w:val="24"/>
                <w:szCs w:val="24"/>
              </w:rPr>
              <w:t>.pants</w:t>
            </w:r>
          </w:p>
        </w:tc>
        <w:tc>
          <w:tcPr>
            <w:tcW w:w="1838" w:type="pct"/>
            <w:tcBorders>
              <w:top w:val="outset" w:sz="6" w:space="0" w:color="414142"/>
              <w:left w:val="outset" w:sz="6" w:space="0" w:color="414142"/>
              <w:bottom w:val="outset" w:sz="6" w:space="0" w:color="414142"/>
              <w:right w:val="outset" w:sz="6" w:space="0" w:color="414142"/>
            </w:tcBorders>
          </w:tcPr>
          <w:p w14:paraId="2D9AB07B" w14:textId="34AEEC94" w:rsidR="00C00DC6" w:rsidRDefault="00C00DC6" w:rsidP="00C00DC6">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22711DED" w14:textId="35B6BB37" w:rsidR="00C00DC6" w:rsidRDefault="00C00DC6" w:rsidP="00C00DC6">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5C6F54" w:rsidRPr="002A56AE" w14:paraId="17442204"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DFFDEB8" w14:textId="2BD9B744" w:rsidR="005C6F54" w:rsidRDefault="005C6F54" w:rsidP="00C00DC6">
            <w:pPr>
              <w:rPr>
                <w:rFonts w:ascii="Times New Roman" w:hAnsi="Times New Roman" w:cs="Times New Roman"/>
                <w:sz w:val="24"/>
                <w:szCs w:val="24"/>
              </w:rPr>
            </w:pPr>
            <w:r>
              <w:rPr>
                <w:rFonts w:ascii="Times New Roman" w:hAnsi="Times New Roman" w:cs="Times New Roman"/>
                <w:sz w:val="24"/>
                <w:szCs w:val="24"/>
              </w:rPr>
              <w:t>32.pants</w:t>
            </w:r>
          </w:p>
        </w:tc>
        <w:tc>
          <w:tcPr>
            <w:tcW w:w="996" w:type="pct"/>
            <w:tcBorders>
              <w:top w:val="outset" w:sz="6" w:space="0" w:color="414142"/>
              <w:left w:val="outset" w:sz="6" w:space="0" w:color="414142"/>
              <w:bottom w:val="outset" w:sz="6" w:space="0" w:color="414142"/>
              <w:right w:val="outset" w:sz="6" w:space="0" w:color="414142"/>
            </w:tcBorders>
          </w:tcPr>
          <w:p w14:paraId="1C100D24" w14:textId="1F84C8F1" w:rsidR="005C6F54" w:rsidRDefault="005C6F54" w:rsidP="008B4F0D">
            <w:pPr>
              <w:rPr>
                <w:rFonts w:ascii="Times New Roman" w:hAnsi="Times New Roman" w:cs="Times New Roman"/>
                <w:sz w:val="24"/>
                <w:szCs w:val="24"/>
              </w:rPr>
            </w:pPr>
            <w:r>
              <w:rPr>
                <w:rFonts w:ascii="Times New Roman" w:hAnsi="Times New Roman" w:cs="Times New Roman"/>
                <w:sz w:val="24"/>
                <w:szCs w:val="24"/>
              </w:rPr>
              <w:t>4</w:t>
            </w:r>
            <w:r w:rsidR="008B4F0D">
              <w:rPr>
                <w:rFonts w:ascii="Times New Roman" w:hAnsi="Times New Roman" w:cs="Times New Roman"/>
                <w:sz w:val="24"/>
                <w:szCs w:val="24"/>
              </w:rPr>
              <w:t>9</w:t>
            </w:r>
            <w:r>
              <w:rPr>
                <w:rFonts w:ascii="Times New Roman" w:hAnsi="Times New Roman" w:cs="Times New Roman"/>
                <w:sz w:val="24"/>
                <w:szCs w:val="24"/>
              </w:rPr>
              <w:t>.pants</w:t>
            </w:r>
          </w:p>
        </w:tc>
        <w:tc>
          <w:tcPr>
            <w:tcW w:w="1838" w:type="pct"/>
            <w:tcBorders>
              <w:top w:val="outset" w:sz="6" w:space="0" w:color="414142"/>
              <w:left w:val="outset" w:sz="6" w:space="0" w:color="414142"/>
              <w:bottom w:val="outset" w:sz="6" w:space="0" w:color="414142"/>
              <w:right w:val="outset" w:sz="6" w:space="0" w:color="414142"/>
            </w:tcBorders>
          </w:tcPr>
          <w:p w14:paraId="2ED4DED1" w14:textId="7D075728" w:rsidR="005C6F54" w:rsidRDefault="005C6F54" w:rsidP="00C00DC6">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3774CF5E" w14:textId="386E0645" w:rsidR="005C6F54" w:rsidRDefault="005C6F54" w:rsidP="00C00DC6">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C00DC6" w:rsidRPr="002A56AE" w14:paraId="7EA5F692"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5CA04E6" w14:textId="36EE0EEB" w:rsidR="00C00DC6" w:rsidRDefault="00C00DC6" w:rsidP="00C00DC6">
            <w:pPr>
              <w:rPr>
                <w:rFonts w:ascii="Times New Roman" w:hAnsi="Times New Roman" w:cs="Times New Roman"/>
                <w:sz w:val="24"/>
                <w:szCs w:val="24"/>
              </w:rPr>
            </w:pPr>
            <w:r>
              <w:rPr>
                <w:rFonts w:ascii="Times New Roman" w:hAnsi="Times New Roman" w:cs="Times New Roman"/>
                <w:sz w:val="24"/>
                <w:szCs w:val="24"/>
              </w:rPr>
              <w:t>33.panta 2.punkts</w:t>
            </w:r>
          </w:p>
        </w:tc>
        <w:tc>
          <w:tcPr>
            <w:tcW w:w="996" w:type="pct"/>
            <w:tcBorders>
              <w:top w:val="outset" w:sz="6" w:space="0" w:color="414142"/>
              <w:left w:val="outset" w:sz="6" w:space="0" w:color="414142"/>
              <w:bottom w:val="outset" w:sz="6" w:space="0" w:color="414142"/>
              <w:right w:val="outset" w:sz="6" w:space="0" w:color="414142"/>
            </w:tcBorders>
          </w:tcPr>
          <w:p w14:paraId="422ACE3C" w14:textId="6953CDB4" w:rsidR="00C00DC6" w:rsidRDefault="00C00DC6" w:rsidP="0051193E">
            <w:pPr>
              <w:rPr>
                <w:rFonts w:ascii="Times New Roman" w:hAnsi="Times New Roman" w:cs="Times New Roman"/>
                <w:sz w:val="24"/>
                <w:szCs w:val="24"/>
              </w:rPr>
            </w:pPr>
            <w:r>
              <w:rPr>
                <w:rFonts w:ascii="Times New Roman" w:hAnsi="Times New Roman" w:cs="Times New Roman"/>
                <w:sz w:val="24"/>
                <w:szCs w:val="24"/>
              </w:rPr>
              <w:t>6</w:t>
            </w:r>
            <w:r w:rsidR="0051193E">
              <w:rPr>
                <w:rFonts w:ascii="Times New Roman" w:hAnsi="Times New Roman" w:cs="Times New Roman"/>
                <w:sz w:val="24"/>
                <w:szCs w:val="24"/>
              </w:rPr>
              <w:t>4</w:t>
            </w:r>
            <w:r>
              <w:rPr>
                <w:rFonts w:ascii="Times New Roman" w:hAnsi="Times New Roman" w:cs="Times New Roman"/>
                <w:sz w:val="24"/>
                <w:szCs w:val="24"/>
              </w:rPr>
              <w:t>.pants</w:t>
            </w:r>
          </w:p>
        </w:tc>
        <w:tc>
          <w:tcPr>
            <w:tcW w:w="1838" w:type="pct"/>
            <w:tcBorders>
              <w:top w:val="outset" w:sz="6" w:space="0" w:color="414142"/>
              <w:left w:val="outset" w:sz="6" w:space="0" w:color="414142"/>
              <w:bottom w:val="outset" w:sz="6" w:space="0" w:color="414142"/>
              <w:right w:val="outset" w:sz="6" w:space="0" w:color="414142"/>
            </w:tcBorders>
          </w:tcPr>
          <w:p w14:paraId="7F36B619" w14:textId="0847E76C" w:rsidR="00C00DC6" w:rsidRDefault="00C00DC6" w:rsidP="00C00DC6">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70F4E945" w14:textId="4985D401" w:rsidR="00C00DC6" w:rsidRDefault="00C00DC6" w:rsidP="00C00DC6">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C00DC6" w:rsidRPr="002A56AE" w14:paraId="70B0844F"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B67EBDD" w14:textId="7304640E" w:rsidR="00C00DC6" w:rsidRDefault="00C00DC6" w:rsidP="00C00DC6">
            <w:pPr>
              <w:rPr>
                <w:rFonts w:ascii="Times New Roman" w:hAnsi="Times New Roman" w:cs="Times New Roman"/>
                <w:sz w:val="24"/>
                <w:szCs w:val="24"/>
              </w:rPr>
            </w:pPr>
            <w:r>
              <w:rPr>
                <w:rFonts w:ascii="Times New Roman" w:hAnsi="Times New Roman" w:cs="Times New Roman"/>
                <w:sz w:val="24"/>
                <w:szCs w:val="24"/>
              </w:rPr>
              <w:lastRenderedPageBreak/>
              <w:t>35.pants</w:t>
            </w:r>
          </w:p>
        </w:tc>
        <w:tc>
          <w:tcPr>
            <w:tcW w:w="996" w:type="pct"/>
            <w:tcBorders>
              <w:top w:val="outset" w:sz="6" w:space="0" w:color="414142"/>
              <w:left w:val="outset" w:sz="6" w:space="0" w:color="414142"/>
              <w:bottom w:val="outset" w:sz="6" w:space="0" w:color="414142"/>
              <w:right w:val="outset" w:sz="6" w:space="0" w:color="414142"/>
            </w:tcBorders>
          </w:tcPr>
          <w:p w14:paraId="3CD05EEB" w14:textId="3D277910" w:rsidR="00C00DC6" w:rsidRDefault="00C00DC6" w:rsidP="00C00DC6">
            <w:pPr>
              <w:rPr>
                <w:rFonts w:ascii="Times New Roman" w:hAnsi="Times New Roman" w:cs="Times New Roman"/>
                <w:sz w:val="24"/>
                <w:szCs w:val="24"/>
              </w:rPr>
            </w:pPr>
            <w:r>
              <w:rPr>
                <w:rFonts w:ascii="Times New Roman" w:hAnsi="Times New Roman" w:cs="Times New Roman"/>
                <w:sz w:val="24"/>
                <w:szCs w:val="24"/>
              </w:rPr>
              <w:t>38.panta 2.punkts un 3.punkts, 39.panta 1.punkta c apakšpunkts un 3.punkta a un c apakšpunkts</w:t>
            </w:r>
          </w:p>
        </w:tc>
        <w:tc>
          <w:tcPr>
            <w:tcW w:w="1838" w:type="pct"/>
            <w:tcBorders>
              <w:top w:val="outset" w:sz="6" w:space="0" w:color="414142"/>
              <w:left w:val="outset" w:sz="6" w:space="0" w:color="414142"/>
              <w:bottom w:val="outset" w:sz="6" w:space="0" w:color="414142"/>
              <w:right w:val="outset" w:sz="6" w:space="0" w:color="414142"/>
            </w:tcBorders>
          </w:tcPr>
          <w:p w14:paraId="20D62AD9" w14:textId="1B06BA14" w:rsidR="00C00DC6" w:rsidRDefault="00C00DC6" w:rsidP="00C00DC6">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533699A0" w14:textId="6C1D5A8B" w:rsidR="00C00DC6" w:rsidRDefault="00C00DC6" w:rsidP="00C00DC6">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C00DC6" w:rsidRPr="002A56AE" w14:paraId="09C3FA79"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ED0CE33" w14:textId="2E5C2A50" w:rsidR="00C00DC6" w:rsidRDefault="00C00DC6" w:rsidP="00C00DC6">
            <w:pPr>
              <w:rPr>
                <w:rFonts w:ascii="Times New Roman" w:hAnsi="Times New Roman" w:cs="Times New Roman"/>
                <w:sz w:val="24"/>
                <w:szCs w:val="24"/>
              </w:rPr>
            </w:pPr>
            <w:r>
              <w:rPr>
                <w:rFonts w:ascii="Times New Roman" w:hAnsi="Times New Roman" w:cs="Times New Roman"/>
                <w:sz w:val="24"/>
                <w:szCs w:val="24"/>
              </w:rPr>
              <w:t>36.pants</w:t>
            </w:r>
          </w:p>
        </w:tc>
        <w:tc>
          <w:tcPr>
            <w:tcW w:w="996" w:type="pct"/>
            <w:tcBorders>
              <w:top w:val="outset" w:sz="6" w:space="0" w:color="414142"/>
              <w:left w:val="outset" w:sz="6" w:space="0" w:color="414142"/>
              <w:bottom w:val="outset" w:sz="6" w:space="0" w:color="414142"/>
              <w:right w:val="outset" w:sz="6" w:space="0" w:color="414142"/>
            </w:tcBorders>
          </w:tcPr>
          <w:p w14:paraId="6B834BF9" w14:textId="68BD1A15" w:rsidR="00C00DC6" w:rsidRDefault="00C00DC6" w:rsidP="00C00DC6">
            <w:pPr>
              <w:rPr>
                <w:rFonts w:ascii="Times New Roman" w:hAnsi="Times New Roman" w:cs="Times New Roman"/>
                <w:sz w:val="24"/>
                <w:szCs w:val="24"/>
              </w:rPr>
            </w:pPr>
            <w:r>
              <w:rPr>
                <w:rFonts w:ascii="Times New Roman" w:hAnsi="Times New Roman" w:cs="Times New Roman"/>
                <w:sz w:val="24"/>
                <w:szCs w:val="24"/>
              </w:rPr>
              <w:t>V nodaļa</w:t>
            </w:r>
          </w:p>
        </w:tc>
        <w:tc>
          <w:tcPr>
            <w:tcW w:w="1838" w:type="pct"/>
            <w:tcBorders>
              <w:top w:val="outset" w:sz="6" w:space="0" w:color="414142"/>
              <w:left w:val="outset" w:sz="6" w:space="0" w:color="414142"/>
              <w:bottom w:val="outset" w:sz="6" w:space="0" w:color="414142"/>
              <w:right w:val="outset" w:sz="6" w:space="0" w:color="414142"/>
            </w:tcBorders>
          </w:tcPr>
          <w:p w14:paraId="27067A4E" w14:textId="37CCD0B8" w:rsidR="00C00DC6" w:rsidRDefault="00C00DC6" w:rsidP="00C00DC6">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3E8EDD13" w14:textId="476FE95A" w:rsidR="00C00DC6" w:rsidRDefault="00C00DC6" w:rsidP="00C00DC6">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C00DC6" w:rsidRPr="002A56AE" w14:paraId="5F051A7E"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E6C9BE5" w14:textId="77777777" w:rsidR="00C00DC6" w:rsidRDefault="00C00DC6" w:rsidP="00C00DC6">
            <w:pPr>
              <w:rPr>
                <w:rFonts w:ascii="Times New Roman" w:hAnsi="Times New Roman" w:cs="Times New Roman"/>
                <w:sz w:val="24"/>
                <w:szCs w:val="24"/>
              </w:rPr>
            </w:pPr>
          </w:p>
        </w:tc>
        <w:tc>
          <w:tcPr>
            <w:tcW w:w="996" w:type="pct"/>
            <w:tcBorders>
              <w:top w:val="outset" w:sz="6" w:space="0" w:color="414142"/>
              <w:left w:val="outset" w:sz="6" w:space="0" w:color="414142"/>
              <w:bottom w:val="outset" w:sz="6" w:space="0" w:color="414142"/>
              <w:right w:val="outset" w:sz="6" w:space="0" w:color="414142"/>
            </w:tcBorders>
          </w:tcPr>
          <w:p w14:paraId="67A572E9" w14:textId="77777777" w:rsidR="00C00DC6" w:rsidRDefault="00C00DC6" w:rsidP="00C00DC6">
            <w:pPr>
              <w:rPr>
                <w:rFonts w:ascii="Times New Roman" w:hAnsi="Times New Roman" w:cs="Times New Roman"/>
                <w:sz w:val="24"/>
                <w:szCs w:val="24"/>
              </w:rPr>
            </w:pPr>
          </w:p>
        </w:tc>
        <w:tc>
          <w:tcPr>
            <w:tcW w:w="1838" w:type="pct"/>
            <w:tcBorders>
              <w:top w:val="outset" w:sz="6" w:space="0" w:color="414142"/>
              <w:left w:val="outset" w:sz="6" w:space="0" w:color="414142"/>
              <w:bottom w:val="outset" w:sz="6" w:space="0" w:color="414142"/>
              <w:right w:val="outset" w:sz="6" w:space="0" w:color="414142"/>
            </w:tcBorders>
          </w:tcPr>
          <w:p w14:paraId="513642DD" w14:textId="77777777" w:rsidR="00C00DC6" w:rsidRDefault="00C00DC6" w:rsidP="00C00DC6">
            <w:pPr>
              <w:rPr>
                <w:rFonts w:ascii="Times New Roman" w:hAnsi="Times New Roman" w:cs="Times New Roman"/>
                <w:sz w:val="24"/>
                <w:szCs w:val="24"/>
              </w:rPr>
            </w:pPr>
          </w:p>
        </w:tc>
        <w:tc>
          <w:tcPr>
            <w:tcW w:w="1139" w:type="pct"/>
            <w:tcBorders>
              <w:top w:val="outset" w:sz="6" w:space="0" w:color="414142"/>
              <w:left w:val="outset" w:sz="6" w:space="0" w:color="414142"/>
              <w:bottom w:val="outset" w:sz="6" w:space="0" w:color="414142"/>
              <w:right w:val="outset" w:sz="6" w:space="0" w:color="414142"/>
            </w:tcBorders>
          </w:tcPr>
          <w:p w14:paraId="29AFF98B" w14:textId="77777777" w:rsidR="00C00DC6" w:rsidRDefault="00C00DC6" w:rsidP="00C00DC6">
            <w:pPr>
              <w:rPr>
                <w:rFonts w:ascii="Times New Roman" w:hAnsi="Times New Roman" w:cs="Times New Roman"/>
                <w:sz w:val="24"/>
                <w:szCs w:val="24"/>
              </w:rPr>
            </w:pPr>
          </w:p>
        </w:tc>
      </w:tr>
      <w:tr w:rsidR="00C00DC6" w:rsidRPr="002A56AE" w14:paraId="4637F1F6"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1AAD487F" w14:textId="77777777" w:rsidR="00C00DC6" w:rsidRPr="002A56AE" w:rsidRDefault="00C00DC6" w:rsidP="00C00DC6">
            <w:pPr>
              <w:rPr>
                <w:rFonts w:ascii="Times New Roman" w:hAnsi="Times New Roman" w:cs="Times New Roman"/>
                <w:sz w:val="24"/>
                <w:szCs w:val="24"/>
              </w:rPr>
            </w:pPr>
            <w:r w:rsidRPr="002A56AE">
              <w:rPr>
                <w:rFonts w:ascii="Times New Roman" w:hAnsi="Times New Roman" w:cs="Times New Roman"/>
                <w:sz w:val="24"/>
                <w:szCs w:val="24"/>
              </w:rPr>
              <w:t>Kā ir izmantota ES tiesību aktā paredzētā rīcības brīvība dalībvalstij pārņemt vai ieviest noteiktas ES tiesību akta normas?</w:t>
            </w:r>
            <w:r w:rsidRPr="002A56AE">
              <w:rPr>
                <w:rFonts w:ascii="Times New Roman" w:hAnsi="Times New Roman" w:cs="Times New Roman"/>
                <w:sz w:val="24"/>
                <w:szCs w:val="24"/>
              </w:rPr>
              <w:br/>
              <w:t>Kādēļ?</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49FEC893" w14:textId="77777777" w:rsidR="00C00DC6" w:rsidRDefault="00C00DC6" w:rsidP="00C00DC6">
            <w:pPr>
              <w:jc w:val="both"/>
              <w:rPr>
                <w:rFonts w:ascii="Times New Roman" w:hAnsi="Times New Roman" w:cs="Times New Roman"/>
                <w:sz w:val="24"/>
                <w:szCs w:val="24"/>
              </w:rPr>
            </w:pPr>
            <w:r>
              <w:rPr>
                <w:rFonts w:ascii="Times New Roman" w:hAnsi="Times New Roman" w:cs="Times New Roman"/>
                <w:sz w:val="24"/>
                <w:szCs w:val="24"/>
              </w:rPr>
              <w:t>Direktīvas:</w:t>
            </w:r>
          </w:p>
          <w:p w14:paraId="50837FF6" w14:textId="0A749A7E" w:rsidR="00C00DC6" w:rsidRDefault="00C00DC6" w:rsidP="00C00DC6">
            <w:pPr>
              <w:pStyle w:val="ListParagraph"/>
              <w:numPr>
                <w:ilvl w:val="0"/>
                <w:numId w:val="14"/>
              </w:numPr>
              <w:ind w:left="41" w:firstLine="283"/>
              <w:jc w:val="both"/>
              <w:rPr>
                <w:rFonts w:ascii="Times New Roman" w:hAnsi="Times New Roman" w:cs="Times New Roman"/>
                <w:sz w:val="24"/>
                <w:szCs w:val="24"/>
              </w:rPr>
            </w:pPr>
            <w:r>
              <w:rPr>
                <w:rFonts w:ascii="Times New Roman" w:hAnsi="Times New Roman" w:cs="Times New Roman"/>
                <w:sz w:val="24"/>
                <w:szCs w:val="24"/>
              </w:rPr>
              <w:t>5.panta 5.punkts – Latvija nav noteikusi paziņošanas pienākumu, Savienības pilsoņiem vai ģimenes locekļiem īslaicīgi uzturoties Latvijas Republikā, jo šāds pienākums radītu nesamērīgu administratīvo un finansiālo slogu valsts pārvaldei, ieviešot informācijas sistēmu šādu paziņojumu uzkrāšanai un apstrādei, turklāt, nepastāvot prasībai reģistrēt personu ieceļošanu un uzturēšanos, šāda pienākuma izpildes pārbaude būtu neiespējama.</w:t>
            </w:r>
          </w:p>
          <w:p w14:paraId="149A44AA" w14:textId="77777777" w:rsidR="00C00DC6" w:rsidRDefault="00C00DC6" w:rsidP="00C00DC6">
            <w:pPr>
              <w:pStyle w:val="ListParagraph"/>
              <w:numPr>
                <w:ilvl w:val="0"/>
                <w:numId w:val="14"/>
              </w:numPr>
              <w:ind w:left="41" w:firstLine="283"/>
              <w:jc w:val="both"/>
              <w:rPr>
                <w:rFonts w:ascii="Times New Roman" w:hAnsi="Times New Roman" w:cs="Times New Roman"/>
                <w:sz w:val="24"/>
                <w:szCs w:val="24"/>
              </w:rPr>
            </w:pPr>
            <w:r>
              <w:rPr>
                <w:rFonts w:ascii="Times New Roman" w:hAnsi="Times New Roman" w:cs="Times New Roman"/>
                <w:sz w:val="24"/>
                <w:szCs w:val="24"/>
              </w:rPr>
              <w:t>7.panta 4.punkts paredz iespējas ierobežot studējošo Savienības pilsoņu ģimenes locekļu ieceļošanu, attiecinot šīs tiesības tikai uz laulātajiem un bērniem, bet projektā šāds ierobežojums nav paredzēts, jo, neraugoties uz to, ka pārējie ģimenes locekļi nesaņem absolūtu pārvietošanās brīvību, viņiem tik un tā jānodrošina iespēja uzturēties. Ievērojot to, ka projekts paredz vienādas iespējas saņemt uzturēšanās tiesības visos gadījumos, nav pamata noteikt atsevišķo ierobežojumu studentu ģimenes locekļiem.</w:t>
            </w:r>
          </w:p>
          <w:p w14:paraId="04C2F4DA" w14:textId="563D780E" w:rsidR="00C00DC6" w:rsidRPr="00F43D55" w:rsidRDefault="00C00DC6" w:rsidP="00C00DC6">
            <w:pPr>
              <w:pStyle w:val="ListParagraph"/>
              <w:numPr>
                <w:ilvl w:val="0"/>
                <w:numId w:val="14"/>
              </w:numPr>
              <w:ind w:left="41" w:firstLine="283"/>
              <w:jc w:val="both"/>
              <w:rPr>
                <w:rFonts w:ascii="Times New Roman" w:hAnsi="Times New Roman" w:cs="Times New Roman"/>
                <w:sz w:val="24"/>
                <w:szCs w:val="24"/>
              </w:rPr>
            </w:pPr>
            <w:r>
              <w:rPr>
                <w:rFonts w:ascii="Times New Roman" w:hAnsi="Times New Roman" w:cs="Times New Roman"/>
                <w:sz w:val="24"/>
                <w:szCs w:val="24"/>
              </w:rPr>
              <w:t>8.panta 1.punkts paredz tiesības dalībvalstīm noteikt reģistrēšanās pienākumu tādiem Savienības pilsoņiem, kuru uzturēšanās termiņš pārsniedz trīs mēnešus. Latvija šīs tiesības ir izmantojusi, lai saņemtu informāciju par personām, kuras uzturas valstī ilgāku laika posmu. Personai reģistrējoties, tiek piešķirts personas kods, kas atvieglo administratīvo procedūru veikšanu citās valsts pārvaldes iestādēs un dažādu pakalpojumu saņemšanu.</w:t>
            </w:r>
          </w:p>
        </w:tc>
      </w:tr>
      <w:tr w:rsidR="00C00DC6" w:rsidRPr="002A56AE" w14:paraId="5BA5CBE4"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6B4A4EFE" w14:textId="4E619677" w:rsidR="00C00DC6" w:rsidRPr="002A56AE" w:rsidRDefault="00C00DC6" w:rsidP="00C00DC6">
            <w:pPr>
              <w:rPr>
                <w:rFonts w:ascii="Times New Roman" w:hAnsi="Times New Roman" w:cs="Times New Roman"/>
                <w:sz w:val="24"/>
                <w:szCs w:val="24"/>
              </w:rPr>
            </w:pPr>
            <w:r w:rsidRPr="002A56AE">
              <w:rPr>
                <w:rFonts w:ascii="Times New Roman" w:hAnsi="Times New Roman" w:cs="Times New Roman"/>
                <w:sz w:val="24"/>
                <w:szCs w:val="24"/>
              </w:rPr>
              <w:t xml:space="preserve">Saistības sniegt paziņojumu ES institūcijām un ES dalībvalstīm atbilstoši normatīvajiem aktiem, kas regulē informācijas sniegšanu par tehnisko noteikumu, valsts atbalsta piešķiršanas un finanšu noteikumu </w:t>
            </w:r>
            <w:r w:rsidRPr="002A56AE">
              <w:rPr>
                <w:rFonts w:ascii="Times New Roman" w:hAnsi="Times New Roman" w:cs="Times New Roman"/>
                <w:sz w:val="24"/>
                <w:szCs w:val="24"/>
              </w:rPr>
              <w:lastRenderedPageBreak/>
              <w:t>(attiecībā uz monetāro politiku) projektiem</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1CC5644E" w14:textId="77777777" w:rsidR="00C00DC6" w:rsidRPr="002A56AE" w:rsidRDefault="00C00DC6" w:rsidP="00C00DC6">
            <w:pPr>
              <w:rPr>
                <w:rFonts w:ascii="Times New Roman" w:hAnsi="Times New Roman" w:cs="Times New Roman"/>
                <w:sz w:val="24"/>
                <w:szCs w:val="24"/>
              </w:rPr>
            </w:pPr>
            <w:r w:rsidRPr="002A56AE">
              <w:rPr>
                <w:rFonts w:ascii="Times New Roman" w:hAnsi="Times New Roman" w:cs="Times New Roman"/>
                <w:sz w:val="24"/>
                <w:szCs w:val="24"/>
              </w:rPr>
              <w:lastRenderedPageBreak/>
              <w:t>Projekts šo jomu neskar.</w:t>
            </w:r>
          </w:p>
        </w:tc>
      </w:tr>
      <w:tr w:rsidR="00C00DC6" w:rsidRPr="002A56AE" w14:paraId="4C584902"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028BD594" w14:textId="77777777" w:rsidR="00C00DC6" w:rsidRPr="002A56AE" w:rsidRDefault="00C00DC6" w:rsidP="00C00DC6">
            <w:pPr>
              <w:rPr>
                <w:rFonts w:ascii="Times New Roman" w:hAnsi="Times New Roman" w:cs="Times New Roman"/>
                <w:sz w:val="24"/>
                <w:szCs w:val="24"/>
              </w:rPr>
            </w:pPr>
            <w:r w:rsidRPr="002A56AE">
              <w:rPr>
                <w:rFonts w:ascii="Times New Roman" w:hAnsi="Times New Roman" w:cs="Times New Roman"/>
                <w:sz w:val="24"/>
                <w:szCs w:val="24"/>
              </w:rPr>
              <w:t>Cita informācija</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625CA4BA" w14:textId="23A378FE" w:rsidR="00C00DC6" w:rsidRDefault="00C00DC6" w:rsidP="00C00DC6">
            <w:pPr>
              <w:spacing w:after="120"/>
              <w:jc w:val="both"/>
              <w:rPr>
                <w:rFonts w:ascii="Times New Roman" w:hAnsi="Times New Roman" w:cs="Times New Roman"/>
                <w:sz w:val="24"/>
                <w:szCs w:val="24"/>
              </w:rPr>
            </w:pPr>
            <w:r>
              <w:rPr>
                <w:rFonts w:ascii="Times New Roman" w:hAnsi="Times New Roman" w:cs="Times New Roman"/>
                <w:sz w:val="24"/>
                <w:szCs w:val="24"/>
              </w:rPr>
              <w:t>Pārējo direktīvas normu izpildi nodrošina citi šobrīd spēkā esošie nacionālie vai Eiropas Savienības normatīvie akti vai tās tiks iekļautas Ministru kabineta noteikumos, kas tiks izstrādāti, lai noteiktu Savienības pilsoņu un viņu ģimenes locekļu uzturēšanās tiesību apliecinošo dokumentu formu un  saņemšanas kārtību, vai tās nav jāpārņem nacionālajos normatīvajos aktos, jo paredz tādu ierobežojumu nepieļaušanu, kas nav iespējamas saskaņā ar spēkā esošajiem normatīvajiem aktiem vai ir saistītas ar direktīvas ieviešanu, spēkā stāšanos u.tml.</w:t>
            </w:r>
          </w:p>
          <w:p w14:paraId="1357AE53" w14:textId="77777777" w:rsidR="00C00DC6" w:rsidRDefault="00C00DC6" w:rsidP="00C00DC6">
            <w:pPr>
              <w:spacing w:after="120"/>
              <w:jc w:val="both"/>
              <w:rPr>
                <w:rFonts w:ascii="Times New Roman" w:hAnsi="Times New Roman" w:cs="Times New Roman"/>
                <w:sz w:val="24"/>
                <w:szCs w:val="24"/>
              </w:rPr>
            </w:pPr>
            <w:r>
              <w:rPr>
                <w:rFonts w:ascii="Times New Roman" w:hAnsi="Times New Roman" w:cs="Times New Roman"/>
                <w:sz w:val="24"/>
                <w:szCs w:val="24"/>
              </w:rPr>
              <w:t>Šobrīd spēkā esošajos normatīvajos aktos pārņemtās normas:</w:t>
            </w:r>
          </w:p>
          <w:p w14:paraId="546E41A8" w14:textId="77777777" w:rsidR="00C00DC6" w:rsidRDefault="00C00DC6" w:rsidP="00C00DC6">
            <w:pPr>
              <w:pStyle w:val="ListParagraph"/>
              <w:numPr>
                <w:ilvl w:val="0"/>
                <w:numId w:val="13"/>
              </w:num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Direktīvas 3.panta 2.punkta otrais paragrāfs – Administratīvā procesa likuma 5. un 13.pants;</w:t>
            </w:r>
          </w:p>
          <w:p w14:paraId="70774D7E" w14:textId="3957FC65" w:rsidR="00C00DC6" w:rsidRDefault="00C00DC6" w:rsidP="00C00DC6">
            <w:pPr>
              <w:pStyle w:val="ListParagraph"/>
              <w:numPr>
                <w:ilvl w:val="0"/>
                <w:numId w:val="13"/>
              </w:num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Direktīvas 4.panta 1. un 2.punkts un 27.panta 4.punkts – Latvijas Republikas Satversmes 98.pants;</w:t>
            </w:r>
          </w:p>
          <w:p w14:paraId="7D315C03" w14:textId="77777777" w:rsidR="00C00DC6" w:rsidRDefault="00C00DC6" w:rsidP="00C00DC6">
            <w:pPr>
              <w:pStyle w:val="ListParagraph"/>
              <w:numPr>
                <w:ilvl w:val="0"/>
                <w:numId w:val="13"/>
              </w:num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Direktīvas 4.panta 3. un 4.punkts – Personu apliecinošu dokumentu likums;</w:t>
            </w:r>
          </w:p>
          <w:p w14:paraId="5644A428" w14:textId="77777777" w:rsidR="00C00DC6" w:rsidRDefault="00C00DC6" w:rsidP="00C00DC6">
            <w:pPr>
              <w:pStyle w:val="ListParagraph"/>
              <w:numPr>
                <w:ilvl w:val="0"/>
                <w:numId w:val="13"/>
              </w:num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 xml:space="preserve">5.panta 3.punkts - </w:t>
            </w:r>
            <w:r w:rsidRPr="00F43D55">
              <w:rPr>
                <w:rFonts w:ascii="Times New Roman" w:hAnsi="Times New Roman" w:cs="Times New Roman"/>
                <w:sz w:val="24"/>
                <w:szCs w:val="24"/>
              </w:rPr>
              <w:t>Eiropas Parlamenta un Padomes Regulas (ES) 2016/399 (2016. gada 9. marts) par Savienības Kodeksu par noteikumiem, kas reglamentē personu pārvietošanos pār robežām (Šengenas Robežu kodekss) 11.panta 2.punkts</w:t>
            </w:r>
            <w:r>
              <w:rPr>
                <w:rFonts w:ascii="Times New Roman" w:hAnsi="Times New Roman" w:cs="Times New Roman"/>
                <w:sz w:val="24"/>
                <w:szCs w:val="24"/>
              </w:rPr>
              <w:t>;</w:t>
            </w:r>
          </w:p>
          <w:p w14:paraId="17FDEFD9" w14:textId="7971A1B5" w:rsidR="00C00DC6" w:rsidRDefault="00C00DC6" w:rsidP="00C00DC6">
            <w:pPr>
              <w:pStyle w:val="ListParagraph"/>
              <w:numPr>
                <w:ilvl w:val="0"/>
                <w:numId w:val="13"/>
              </w:num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21.pants – Administratīvā procesa likuma 18.nodaļa;</w:t>
            </w:r>
          </w:p>
          <w:p w14:paraId="589435C0" w14:textId="2E14DC8A" w:rsidR="00C00DC6" w:rsidRDefault="00C00DC6" w:rsidP="00C00DC6">
            <w:pPr>
              <w:pStyle w:val="ListParagraph"/>
              <w:numPr>
                <w:ilvl w:val="0"/>
                <w:numId w:val="13"/>
              </w:num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24.pants – Izglītības likums, Bezdarbnieku un darba meklētāju atbalsta likums, Sociālo pakalpojumu un sociālās palīdzības likums, Veselības aprūpes finansēšanas likums;</w:t>
            </w:r>
          </w:p>
          <w:p w14:paraId="13A2A31F" w14:textId="29459E4A" w:rsidR="00C00DC6" w:rsidRDefault="00C00DC6" w:rsidP="00C00DC6">
            <w:pPr>
              <w:pStyle w:val="ListParagraph"/>
              <w:numPr>
                <w:ilvl w:val="0"/>
                <w:numId w:val="13"/>
              </w:num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25.panta 2.punkts – Ministru kabineta 2012.gada 21.februāra noteikumu Nr.133 “Noteikumi par valsts nodevu par personu apliecinošu dokumentu izsniegšanu” 4.punkts;</w:t>
            </w:r>
          </w:p>
          <w:p w14:paraId="15750443" w14:textId="2D49C4D4" w:rsidR="00C00DC6" w:rsidRDefault="00B4324B" w:rsidP="00C00DC6">
            <w:pPr>
              <w:pStyle w:val="ListParagraph"/>
              <w:numPr>
                <w:ilvl w:val="0"/>
                <w:numId w:val="13"/>
              </w:num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 xml:space="preserve">15.pants, </w:t>
            </w:r>
            <w:r w:rsidR="00C00DC6">
              <w:rPr>
                <w:rFonts w:ascii="Times New Roman" w:hAnsi="Times New Roman" w:cs="Times New Roman"/>
                <w:sz w:val="24"/>
                <w:szCs w:val="24"/>
              </w:rPr>
              <w:t>30.pants – Administratīvā procesa likuma 67.pants;</w:t>
            </w:r>
          </w:p>
          <w:p w14:paraId="17558F19" w14:textId="60425EE0" w:rsidR="00C00DC6" w:rsidRPr="002A2AAA" w:rsidRDefault="00C00DC6" w:rsidP="00C00DC6">
            <w:p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Tiks pārņemts normatīvajos aktos:</w:t>
            </w:r>
          </w:p>
          <w:p w14:paraId="7782408D" w14:textId="15F689E7" w:rsidR="00C00DC6" w:rsidRDefault="00C00DC6" w:rsidP="00C00DC6">
            <w:pPr>
              <w:pStyle w:val="ListParagraph"/>
              <w:numPr>
                <w:ilvl w:val="0"/>
                <w:numId w:val="15"/>
              </w:num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8.panta 3., 4. un 5.punkts, 10.panta 2.punkts – tiks pārņemti Ministru kabineta noteikumos par Savienības pilsoņu un viņu ģimenes locekļu uzturēšanās tiesību apliecinošo dokumentu formu un saņemšanas kārtību;</w:t>
            </w:r>
          </w:p>
          <w:p w14:paraId="594C20E3" w14:textId="77777777" w:rsidR="00C00DC6" w:rsidRDefault="00C00DC6" w:rsidP="00C00DC6">
            <w:p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Nav jāpārņem nacionālajos normatīvajos aktos:</w:t>
            </w:r>
          </w:p>
          <w:p w14:paraId="2B57F89D" w14:textId="77777777" w:rsidR="00C00DC6" w:rsidRDefault="00C00DC6" w:rsidP="00C00DC6">
            <w:pPr>
              <w:pStyle w:val="ListParagraph"/>
              <w:numPr>
                <w:ilvl w:val="0"/>
                <w:numId w:val="16"/>
              </w:num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22.pants – jo Latvijas nacionālie normatīvie akti neparedz nekādus teritoriālos ierobežojumus saistībā ar direktīvā noteiktajām tiesībām.</w:t>
            </w:r>
          </w:p>
          <w:p w14:paraId="498D49E2" w14:textId="6FA48916" w:rsidR="00C00DC6" w:rsidRPr="002A2AAA" w:rsidRDefault="00C00DC6" w:rsidP="00C00DC6">
            <w:pPr>
              <w:pStyle w:val="ListParagraph"/>
              <w:numPr>
                <w:ilvl w:val="0"/>
                <w:numId w:val="16"/>
              </w:num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37.pants – 42.pants, jo tie saistīti ar pienākumiem, kas neattiecas uz dalībvalstīm vai netiek pārņemti normatīvajos aktos.</w:t>
            </w:r>
          </w:p>
        </w:tc>
      </w:tr>
    </w:tbl>
    <w:p w14:paraId="19F22885" w14:textId="3FE8E6E6" w:rsidR="005247DE" w:rsidRPr="002A56AE" w:rsidRDefault="005247DE" w:rsidP="009F3C17">
      <w:pPr>
        <w:spacing w:after="0" w:line="240" w:lineRule="auto"/>
        <w:rPr>
          <w:rFonts w:ascii="Times New Roman" w:eastAsia="Times New Roman" w:hAnsi="Times New Roman" w:cs="Times New Roman"/>
          <w:sz w:val="24"/>
          <w:szCs w:val="24"/>
          <w:lang w:eastAsia="lv-LV"/>
        </w:rPr>
      </w:pPr>
    </w:p>
    <w:p w14:paraId="7A092B70"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0A6355D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 Sabiedrības līdzdalība un komunikācijas aktivitātes</w:t>
            </w:r>
          </w:p>
        </w:tc>
      </w:tr>
      <w:tr w:rsidR="000460EB" w:rsidRPr="000460EB" w14:paraId="16EC907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77777777"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 xml:space="preserve">Projekts un tā sākotnējās ietekmes novērtējuma ziņojums (anotācija) pirms tā iesniegšanas Valsts sekretāru sanāksmē ievietots Iekšlietu ministrijas tīmekļa vietnē </w:t>
            </w:r>
            <w:hyperlink r:id="rId16" w:history="1">
              <w:r w:rsidRPr="000460EB">
                <w:rPr>
                  <w:rStyle w:val="Hyperlink"/>
                  <w:rFonts w:ascii="Times New Roman" w:hAnsi="Times New Roman" w:cs="Times New Roman"/>
                  <w:color w:val="auto"/>
                  <w:sz w:val="24"/>
                  <w:szCs w:val="24"/>
                </w:rPr>
                <w:t>www.iem.gov.lv</w:t>
              </w:r>
            </w:hyperlink>
            <w:r w:rsidRPr="000460EB">
              <w:rPr>
                <w:rFonts w:ascii="Times New Roman" w:hAnsi="Times New Roman" w:cs="Times New Roman"/>
                <w:sz w:val="24"/>
                <w:szCs w:val="24"/>
              </w:rPr>
              <w:t xml:space="preserve"> sadaļā “Sabiedrības līdzdalība”, aicinot sabiedrību izteikt savu viedokli par projektu.</w:t>
            </w:r>
          </w:p>
        </w:tc>
      </w:tr>
      <w:tr w:rsidR="000460EB" w:rsidRPr="000460EB" w14:paraId="6902C63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0460EB">
              <w:rPr>
                <w:rFonts w:ascii="Times New Roman" w:hAnsi="Times New Roman" w:cs="Times New Roman"/>
                <w:sz w:val="24"/>
                <w:szCs w:val="24"/>
              </w:rPr>
              <w:t>.</w:t>
            </w:r>
            <w:r w:rsidRPr="000460EB">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17" w:history="1">
              <w:r w:rsidRPr="000460EB">
                <w:rPr>
                  <w:rFonts w:ascii="Times New Roman" w:hAnsi="Times New Roman" w:cs="Times New Roman"/>
                  <w:sz w:val="24"/>
                  <w:szCs w:val="24"/>
                </w:rPr>
                <w:t>www.iem.gov.lv</w:t>
              </w:r>
            </w:hyperlink>
            <w:r w:rsidRPr="000460EB">
              <w:rPr>
                <w:rFonts w:ascii="Times New Roman" w:hAnsi="Times New Roman" w:cs="Times New Roman"/>
                <w:sz w:val="24"/>
                <w:szCs w:val="24"/>
              </w:rPr>
              <w:t> sadaļā “Sabiedrības līdzdalība”.</w:t>
            </w:r>
          </w:p>
        </w:tc>
      </w:tr>
      <w:tr w:rsidR="000460EB" w:rsidRPr="000460EB" w14:paraId="2FB2C4D1"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18F06153" w:rsidR="005247DE" w:rsidRPr="000460EB" w:rsidRDefault="00943DEE"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projekta izsludināšanas brīdim komentāri nav saņemti.</w:t>
            </w:r>
            <w:bookmarkStart w:id="0" w:name="_GoBack"/>
            <w:bookmarkEnd w:id="0"/>
          </w:p>
        </w:tc>
      </w:tr>
      <w:tr w:rsidR="000460EB" w:rsidRPr="000460EB" w14:paraId="78C1E9F2"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4238E020"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2B01F86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VII. Tiesību akta projekta izpildes nodrošināšana un tās ietekme uz institūcijām</w:t>
            </w:r>
          </w:p>
        </w:tc>
      </w:tr>
      <w:tr w:rsidR="000460EB" w:rsidRPr="000460EB" w14:paraId="7C0C5C8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52D2046C" w:rsidR="005247DE" w:rsidRPr="000460EB" w:rsidRDefault="00B7574F"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Pilsonības un migrācijas lietu pārvalde, </w:t>
            </w:r>
            <w:r w:rsidR="002A2AAA">
              <w:rPr>
                <w:rFonts w:ascii="Times New Roman" w:eastAsia="Times New Roman" w:hAnsi="Times New Roman" w:cs="Times New Roman"/>
                <w:sz w:val="24"/>
                <w:szCs w:val="24"/>
                <w:lang w:eastAsia="lv-LV"/>
              </w:rPr>
              <w:t xml:space="preserve">Valsts robežsardze, </w:t>
            </w:r>
            <w:r w:rsidRPr="000460EB">
              <w:rPr>
                <w:rFonts w:ascii="Times New Roman" w:eastAsia="Times New Roman" w:hAnsi="Times New Roman" w:cs="Times New Roman"/>
                <w:sz w:val="24"/>
                <w:szCs w:val="24"/>
                <w:lang w:eastAsia="lv-LV"/>
              </w:rPr>
              <w:t>Latvijas Republikas diplomātiskās un konsulārās pārstāvniecības ārvalstīs.</w:t>
            </w:r>
          </w:p>
        </w:tc>
      </w:tr>
      <w:tr w:rsidR="000460EB" w:rsidRPr="000460EB" w14:paraId="0A88375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izpildes ietekme uz pārvaldes funkcijām un institucionālo struktūru.</w:t>
            </w:r>
            <w:r w:rsidRPr="000460E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0460EB" w:rsidRDefault="00B7574F"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0460EB" w:rsidRPr="000460EB" w14:paraId="697E46B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2C6BF163" w14:textId="77777777" w:rsidR="005247DE" w:rsidRPr="000460EB" w:rsidRDefault="005247DE" w:rsidP="009F3C17">
      <w:pPr>
        <w:spacing w:after="0" w:line="240" w:lineRule="auto"/>
        <w:rPr>
          <w:rFonts w:ascii="Times New Roman" w:hAnsi="Times New Roman" w:cs="Times New Roman"/>
          <w:sz w:val="24"/>
          <w:szCs w:val="24"/>
        </w:rPr>
      </w:pPr>
    </w:p>
    <w:p w14:paraId="4418360F" w14:textId="77777777" w:rsidR="00583BEC" w:rsidRPr="000460EB" w:rsidRDefault="00583BEC" w:rsidP="00583BEC">
      <w:pPr>
        <w:tabs>
          <w:tab w:val="left" w:pos="6237"/>
        </w:tabs>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Iekšlietu ministrs</w:t>
      </w:r>
      <w:r w:rsidRPr="000460EB">
        <w:rPr>
          <w:rFonts w:ascii="Times New Roman" w:hAnsi="Times New Roman" w:cs="Times New Roman"/>
          <w:sz w:val="26"/>
          <w:szCs w:val="26"/>
        </w:rPr>
        <w:tab/>
        <w:t xml:space="preserve">Sandis </w:t>
      </w:r>
      <w:proofErr w:type="spellStart"/>
      <w:r w:rsidRPr="000460EB">
        <w:rPr>
          <w:rFonts w:ascii="Times New Roman" w:hAnsi="Times New Roman" w:cs="Times New Roman"/>
          <w:sz w:val="26"/>
          <w:szCs w:val="26"/>
        </w:rPr>
        <w:t>Ģirģens</w:t>
      </w:r>
      <w:proofErr w:type="spellEnd"/>
    </w:p>
    <w:p w14:paraId="6FDEC825" w14:textId="77777777" w:rsidR="00583BEC" w:rsidRDefault="00583BEC" w:rsidP="00583BEC">
      <w:pPr>
        <w:spacing w:after="120" w:line="240" w:lineRule="auto"/>
        <w:ind w:firstLine="720"/>
        <w:rPr>
          <w:rFonts w:ascii="Times New Roman" w:hAnsi="Times New Roman" w:cs="Times New Roman"/>
          <w:sz w:val="26"/>
          <w:szCs w:val="26"/>
        </w:rPr>
      </w:pPr>
    </w:p>
    <w:p w14:paraId="50B12675" w14:textId="77777777" w:rsidR="000F0A97" w:rsidRPr="000460EB" w:rsidRDefault="000F0A97" w:rsidP="00583BEC">
      <w:pPr>
        <w:spacing w:after="120" w:line="240" w:lineRule="auto"/>
        <w:ind w:firstLine="720"/>
        <w:rPr>
          <w:rFonts w:ascii="Times New Roman" w:hAnsi="Times New Roman" w:cs="Times New Roman"/>
          <w:sz w:val="26"/>
          <w:szCs w:val="26"/>
        </w:rPr>
      </w:pPr>
    </w:p>
    <w:p w14:paraId="371D2973" w14:textId="77777777" w:rsidR="00583BEC" w:rsidRPr="000460EB" w:rsidRDefault="00583BEC" w:rsidP="00583BEC">
      <w:pPr>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Vīza:</w:t>
      </w:r>
    </w:p>
    <w:p w14:paraId="74CBFD89" w14:textId="77777777" w:rsidR="00583BEC" w:rsidRPr="000460EB" w:rsidRDefault="00583BEC" w:rsidP="00583BEC">
      <w:pPr>
        <w:tabs>
          <w:tab w:val="left" w:pos="6237"/>
        </w:tabs>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valsts sekretārs</w:t>
      </w:r>
      <w:r w:rsidRPr="000460EB">
        <w:rPr>
          <w:rFonts w:ascii="Times New Roman" w:hAnsi="Times New Roman" w:cs="Times New Roman"/>
          <w:sz w:val="26"/>
          <w:szCs w:val="26"/>
        </w:rPr>
        <w:tab/>
        <w:t>Dimitrijs Trofimovs</w:t>
      </w:r>
    </w:p>
    <w:p w14:paraId="50CA6C07" w14:textId="77777777" w:rsidR="00583BEC" w:rsidRPr="000460EB" w:rsidRDefault="00583BEC" w:rsidP="00583BEC">
      <w:pPr>
        <w:tabs>
          <w:tab w:val="left" w:pos="2592"/>
        </w:tabs>
        <w:spacing w:after="120" w:line="240" w:lineRule="auto"/>
        <w:rPr>
          <w:rFonts w:ascii="Times New Roman" w:hAnsi="Times New Roman" w:cs="Times New Roman"/>
          <w:sz w:val="24"/>
          <w:szCs w:val="24"/>
        </w:rPr>
      </w:pPr>
    </w:p>
    <w:p w14:paraId="009F1ABE" w14:textId="77777777" w:rsidR="00583BEC" w:rsidRPr="000460EB" w:rsidRDefault="00583BEC" w:rsidP="00583BEC">
      <w:pPr>
        <w:spacing w:after="120" w:line="240" w:lineRule="auto"/>
        <w:rPr>
          <w:rFonts w:ascii="Times New Roman" w:hAnsi="Times New Roman" w:cs="Times New Roman"/>
          <w:sz w:val="24"/>
          <w:szCs w:val="24"/>
        </w:rPr>
      </w:pPr>
      <w:proofErr w:type="spellStart"/>
      <w:r w:rsidRPr="000460EB">
        <w:rPr>
          <w:rFonts w:ascii="Times New Roman" w:hAnsi="Times New Roman" w:cs="Times New Roman"/>
          <w:sz w:val="24"/>
          <w:szCs w:val="24"/>
        </w:rPr>
        <w:t>I.Briede</w:t>
      </w:r>
      <w:proofErr w:type="spellEnd"/>
      <w:r w:rsidRPr="000460EB">
        <w:rPr>
          <w:rFonts w:ascii="Times New Roman" w:hAnsi="Times New Roman" w:cs="Times New Roman"/>
          <w:sz w:val="24"/>
          <w:szCs w:val="24"/>
        </w:rPr>
        <w:t xml:space="preserve"> 67219546</w:t>
      </w:r>
    </w:p>
    <w:p w14:paraId="72D1A876" w14:textId="77777777" w:rsidR="00583BEC" w:rsidRPr="000460EB" w:rsidRDefault="00943DEE" w:rsidP="00583BEC">
      <w:pPr>
        <w:tabs>
          <w:tab w:val="left" w:pos="6237"/>
        </w:tabs>
        <w:spacing w:after="120" w:line="240" w:lineRule="auto"/>
        <w:rPr>
          <w:rFonts w:ascii="Times New Roman" w:hAnsi="Times New Roman" w:cs="Times New Roman"/>
          <w:sz w:val="24"/>
          <w:szCs w:val="24"/>
        </w:rPr>
      </w:pPr>
      <w:hyperlink r:id="rId18" w:history="1">
        <w:r w:rsidR="00583BEC" w:rsidRPr="000460EB">
          <w:rPr>
            <w:rStyle w:val="Hyperlink"/>
            <w:rFonts w:ascii="Times New Roman" w:hAnsi="Times New Roman" w:cs="Times New Roman"/>
            <w:color w:val="auto"/>
            <w:sz w:val="24"/>
            <w:szCs w:val="24"/>
          </w:rPr>
          <w:t>ilze.briede@pmlp.gov.lv</w:t>
        </w:r>
      </w:hyperlink>
      <w:r w:rsidR="00583BEC" w:rsidRPr="000460EB">
        <w:rPr>
          <w:rFonts w:ascii="Times New Roman" w:hAnsi="Times New Roman" w:cs="Times New Roman"/>
          <w:sz w:val="24"/>
          <w:szCs w:val="24"/>
        </w:rPr>
        <w:t xml:space="preserve"> </w:t>
      </w:r>
    </w:p>
    <w:p w14:paraId="33FC8B19" w14:textId="77777777" w:rsidR="005247DE" w:rsidRPr="000460EB" w:rsidRDefault="005247DE" w:rsidP="00583BEC">
      <w:pPr>
        <w:tabs>
          <w:tab w:val="left" w:pos="5954"/>
        </w:tabs>
        <w:spacing w:after="0" w:line="240" w:lineRule="auto"/>
        <w:rPr>
          <w:rFonts w:ascii="Times New Roman" w:hAnsi="Times New Roman" w:cs="Times New Roman"/>
          <w:sz w:val="24"/>
          <w:szCs w:val="24"/>
        </w:rPr>
      </w:pPr>
    </w:p>
    <w:sectPr w:rsidR="005247DE" w:rsidRPr="000460EB" w:rsidSect="001B5F75">
      <w:headerReference w:type="default" r:id="rId19"/>
      <w:footerReference w:type="default" r:id="rId20"/>
      <w:footerReference w:type="first" r:id="rId2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4A915" w14:textId="77777777" w:rsidR="00584850" w:rsidRDefault="00584850" w:rsidP="00A8571B">
      <w:pPr>
        <w:spacing w:after="0" w:line="240" w:lineRule="auto"/>
      </w:pPr>
      <w:r>
        <w:separator/>
      </w:r>
    </w:p>
  </w:endnote>
  <w:endnote w:type="continuationSeparator" w:id="0">
    <w:p w14:paraId="399D45AA" w14:textId="77777777" w:rsidR="00584850" w:rsidRDefault="00584850"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5E4B" w14:textId="29CB975F" w:rsidR="009952C5" w:rsidRPr="004C6BE8" w:rsidRDefault="009952C5" w:rsidP="000460EB">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943DEE">
      <w:rPr>
        <w:rFonts w:ascii="Times New Roman" w:hAnsi="Times New Roman" w:cs="Times New Roman"/>
        <w:sz w:val="20"/>
        <w:szCs w:val="20"/>
      </w:rPr>
      <w:t>29</w:t>
    </w:r>
    <w:r w:rsidR="00C1123A">
      <w:rPr>
        <w:rFonts w:ascii="Times New Roman" w:hAnsi="Times New Roman" w:cs="Times New Roman"/>
        <w:sz w:val="20"/>
        <w:szCs w:val="20"/>
      </w:rPr>
      <w:t>06</w:t>
    </w:r>
    <w:r>
      <w:rPr>
        <w:rFonts w:ascii="Times New Roman" w:hAnsi="Times New Roman" w:cs="Times New Roman"/>
        <w:sz w:val="20"/>
        <w:szCs w:val="20"/>
      </w:rPr>
      <w:t>20; L</w:t>
    </w:r>
    <w:r w:rsidR="002A2AAA">
      <w:rPr>
        <w:rFonts w:ascii="Times New Roman" w:hAnsi="Times New Roman" w:cs="Times New Roman"/>
        <w:sz w:val="20"/>
        <w:szCs w:val="20"/>
      </w:rPr>
      <w:t>ikumprojekta “Likums par Savienības pilsoņu un viņu ģimenes locekļu ieceļošanu un uzturēšanos Latvijas Republikā</w:t>
    </w:r>
    <w:r>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CFB8" w14:textId="14176E13" w:rsidR="002A2AAA" w:rsidRPr="004C6BE8" w:rsidRDefault="002A2AAA" w:rsidP="002A2AAA">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943DEE">
      <w:rPr>
        <w:rFonts w:ascii="Times New Roman" w:hAnsi="Times New Roman" w:cs="Times New Roman"/>
        <w:sz w:val="20"/>
        <w:szCs w:val="20"/>
      </w:rPr>
      <w:t>29</w:t>
    </w:r>
    <w:r w:rsidR="00C1123A">
      <w:rPr>
        <w:rFonts w:ascii="Times New Roman" w:hAnsi="Times New Roman" w:cs="Times New Roman"/>
        <w:sz w:val="20"/>
        <w:szCs w:val="20"/>
      </w:rPr>
      <w:t>06</w:t>
    </w:r>
    <w:r>
      <w:rPr>
        <w:rFonts w:ascii="Times New Roman" w:hAnsi="Times New Roman" w:cs="Times New Roman"/>
        <w:sz w:val="20"/>
        <w:szCs w:val="20"/>
      </w:rPr>
      <w:t>20; Likumprojekta “Likums par Savienības pilsoņu un viņu ģimenes locekļu ieceļošanu un uzturēšanos Latvijas Republikā” sākotnējās ietekmes novērtējuma ziņojums (anotācija)</w:t>
    </w:r>
  </w:p>
  <w:p w14:paraId="46A29ABA" w14:textId="77777777" w:rsidR="009952C5" w:rsidRPr="000460EB" w:rsidRDefault="009952C5" w:rsidP="0004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A6487" w14:textId="77777777" w:rsidR="00584850" w:rsidRDefault="00584850" w:rsidP="00A8571B">
      <w:pPr>
        <w:spacing w:after="0" w:line="240" w:lineRule="auto"/>
      </w:pPr>
      <w:r>
        <w:separator/>
      </w:r>
    </w:p>
  </w:footnote>
  <w:footnote w:type="continuationSeparator" w:id="0">
    <w:p w14:paraId="1E9F187B" w14:textId="77777777" w:rsidR="00584850" w:rsidRDefault="00584850" w:rsidP="00A8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4C696D83" w:rsidR="009952C5" w:rsidRPr="001B5F75" w:rsidRDefault="009952C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943DEE">
          <w:rPr>
            <w:rFonts w:ascii="Times New Roman" w:hAnsi="Times New Roman" w:cs="Times New Roman"/>
            <w:noProof/>
            <w:sz w:val="24"/>
            <w:szCs w:val="24"/>
          </w:rPr>
          <w:t>8</w:t>
        </w:r>
        <w:r w:rsidRPr="001B5F75">
          <w:rPr>
            <w:rFonts w:ascii="Times New Roman" w:hAnsi="Times New Roman" w:cs="Times New Roman"/>
            <w:noProof/>
            <w:sz w:val="24"/>
            <w:szCs w:val="24"/>
          </w:rPr>
          <w:fldChar w:fldCharType="end"/>
        </w:r>
      </w:p>
    </w:sdtContent>
  </w:sdt>
  <w:p w14:paraId="3005D2BA" w14:textId="77777777" w:rsidR="009952C5" w:rsidRDefault="00995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147C69"/>
    <w:multiLevelType w:val="hybridMultilevel"/>
    <w:tmpl w:val="BA0E655E"/>
    <w:lvl w:ilvl="0" w:tplc="5FC68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8"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11"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60432B"/>
    <w:multiLevelType w:val="hybridMultilevel"/>
    <w:tmpl w:val="621C48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475139"/>
    <w:multiLevelType w:val="hybridMultilevel"/>
    <w:tmpl w:val="DA6E59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num w:numId="1">
    <w:abstractNumId w:val="12"/>
  </w:num>
  <w:num w:numId="2">
    <w:abstractNumId w:val="10"/>
  </w:num>
  <w:num w:numId="3">
    <w:abstractNumId w:val="7"/>
  </w:num>
  <w:num w:numId="4">
    <w:abstractNumId w:val="5"/>
  </w:num>
  <w:num w:numId="5">
    <w:abstractNumId w:val="4"/>
  </w:num>
  <w:num w:numId="6">
    <w:abstractNumId w:val="8"/>
  </w:num>
  <w:num w:numId="7">
    <w:abstractNumId w:val="15"/>
  </w:num>
  <w:num w:numId="8">
    <w:abstractNumId w:val="3"/>
  </w:num>
  <w:num w:numId="9">
    <w:abstractNumId w:val="1"/>
  </w:num>
  <w:num w:numId="10">
    <w:abstractNumId w:val="11"/>
  </w:num>
  <w:num w:numId="11">
    <w:abstractNumId w:val="0"/>
  </w:num>
  <w:num w:numId="12">
    <w:abstractNumId w:val="16"/>
  </w:num>
  <w:num w:numId="13">
    <w:abstractNumId w:val="2"/>
  </w:num>
  <w:num w:numId="14">
    <w:abstractNumId w:val="13"/>
  </w:num>
  <w:num w:numId="15">
    <w:abstractNumId w:val="6"/>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1133D"/>
    <w:rsid w:val="000460EB"/>
    <w:rsid w:val="000C20E2"/>
    <w:rsid w:val="000E1444"/>
    <w:rsid w:val="000F0A97"/>
    <w:rsid w:val="000F3301"/>
    <w:rsid w:val="00121FFC"/>
    <w:rsid w:val="00125B4F"/>
    <w:rsid w:val="001313E2"/>
    <w:rsid w:val="00160F92"/>
    <w:rsid w:val="00161FF5"/>
    <w:rsid w:val="001B239D"/>
    <w:rsid w:val="001B5F75"/>
    <w:rsid w:val="001C3D10"/>
    <w:rsid w:val="001C538C"/>
    <w:rsid w:val="00202E05"/>
    <w:rsid w:val="002A2AAA"/>
    <w:rsid w:val="002A56AE"/>
    <w:rsid w:val="002B0D33"/>
    <w:rsid w:val="002C7C1D"/>
    <w:rsid w:val="003061AA"/>
    <w:rsid w:val="00317078"/>
    <w:rsid w:val="00347688"/>
    <w:rsid w:val="003612AD"/>
    <w:rsid w:val="003638A7"/>
    <w:rsid w:val="003713D0"/>
    <w:rsid w:val="00400401"/>
    <w:rsid w:val="00400E4F"/>
    <w:rsid w:val="00403CDB"/>
    <w:rsid w:val="004157B0"/>
    <w:rsid w:val="004165DB"/>
    <w:rsid w:val="00421D7E"/>
    <w:rsid w:val="00457505"/>
    <w:rsid w:val="004A262B"/>
    <w:rsid w:val="004A44D1"/>
    <w:rsid w:val="004B57D7"/>
    <w:rsid w:val="0050758F"/>
    <w:rsid w:val="0051193E"/>
    <w:rsid w:val="00520C5B"/>
    <w:rsid w:val="00523CFC"/>
    <w:rsid w:val="005247DE"/>
    <w:rsid w:val="00533653"/>
    <w:rsid w:val="0055135D"/>
    <w:rsid w:val="0055141C"/>
    <w:rsid w:val="00561747"/>
    <w:rsid w:val="005753CB"/>
    <w:rsid w:val="00583BEC"/>
    <w:rsid w:val="00584850"/>
    <w:rsid w:val="005A1736"/>
    <w:rsid w:val="005B180D"/>
    <w:rsid w:val="005C6F54"/>
    <w:rsid w:val="005F02FA"/>
    <w:rsid w:val="005F4269"/>
    <w:rsid w:val="00604902"/>
    <w:rsid w:val="00623519"/>
    <w:rsid w:val="0062606E"/>
    <w:rsid w:val="00641189"/>
    <w:rsid w:val="0067253C"/>
    <w:rsid w:val="006765D0"/>
    <w:rsid w:val="006A556C"/>
    <w:rsid w:val="00701522"/>
    <w:rsid w:val="00744C34"/>
    <w:rsid w:val="00773BBD"/>
    <w:rsid w:val="00785E0B"/>
    <w:rsid w:val="007A2FEE"/>
    <w:rsid w:val="007B2C6B"/>
    <w:rsid w:val="007C5873"/>
    <w:rsid w:val="007F4D3C"/>
    <w:rsid w:val="00820758"/>
    <w:rsid w:val="00822888"/>
    <w:rsid w:val="00831047"/>
    <w:rsid w:val="00837FDE"/>
    <w:rsid w:val="00840219"/>
    <w:rsid w:val="00846B7D"/>
    <w:rsid w:val="008A7043"/>
    <w:rsid w:val="008B4F0D"/>
    <w:rsid w:val="008B5256"/>
    <w:rsid w:val="008C58F6"/>
    <w:rsid w:val="008F3860"/>
    <w:rsid w:val="00925CBE"/>
    <w:rsid w:val="00926F1E"/>
    <w:rsid w:val="00942D63"/>
    <w:rsid w:val="00943DEE"/>
    <w:rsid w:val="009605F9"/>
    <w:rsid w:val="00964F93"/>
    <w:rsid w:val="009952C5"/>
    <w:rsid w:val="009A474C"/>
    <w:rsid w:val="009A4DE1"/>
    <w:rsid w:val="009B05E3"/>
    <w:rsid w:val="009E4EDD"/>
    <w:rsid w:val="009F11EF"/>
    <w:rsid w:val="009F3C17"/>
    <w:rsid w:val="009F6A7D"/>
    <w:rsid w:val="00A143FF"/>
    <w:rsid w:val="00A15452"/>
    <w:rsid w:val="00A34000"/>
    <w:rsid w:val="00A50C18"/>
    <w:rsid w:val="00A52F14"/>
    <w:rsid w:val="00A8571B"/>
    <w:rsid w:val="00A93F28"/>
    <w:rsid w:val="00A95DEA"/>
    <w:rsid w:val="00AB0180"/>
    <w:rsid w:val="00AE33B1"/>
    <w:rsid w:val="00AE665C"/>
    <w:rsid w:val="00B039BB"/>
    <w:rsid w:val="00B32F01"/>
    <w:rsid w:val="00B40F70"/>
    <w:rsid w:val="00B4324B"/>
    <w:rsid w:val="00B45671"/>
    <w:rsid w:val="00B60933"/>
    <w:rsid w:val="00B7574F"/>
    <w:rsid w:val="00B84E0E"/>
    <w:rsid w:val="00BA460A"/>
    <w:rsid w:val="00BF3167"/>
    <w:rsid w:val="00C00DC6"/>
    <w:rsid w:val="00C1123A"/>
    <w:rsid w:val="00C173EE"/>
    <w:rsid w:val="00C2491E"/>
    <w:rsid w:val="00C2574C"/>
    <w:rsid w:val="00C56D2F"/>
    <w:rsid w:val="00C70D9B"/>
    <w:rsid w:val="00C72C92"/>
    <w:rsid w:val="00CC1AE3"/>
    <w:rsid w:val="00D01791"/>
    <w:rsid w:val="00D04E01"/>
    <w:rsid w:val="00D1405D"/>
    <w:rsid w:val="00D248B8"/>
    <w:rsid w:val="00D42109"/>
    <w:rsid w:val="00D55D04"/>
    <w:rsid w:val="00DA23E0"/>
    <w:rsid w:val="00DD1159"/>
    <w:rsid w:val="00E11D5B"/>
    <w:rsid w:val="00E15EFC"/>
    <w:rsid w:val="00E200D6"/>
    <w:rsid w:val="00E52380"/>
    <w:rsid w:val="00E54535"/>
    <w:rsid w:val="00E6108E"/>
    <w:rsid w:val="00E61A2A"/>
    <w:rsid w:val="00EB055D"/>
    <w:rsid w:val="00EB12C5"/>
    <w:rsid w:val="00EE415A"/>
    <w:rsid w:val="00EF2E94"/>
    <w:rsid w:val="00F10229"/>
    <w:rsid w:val="00F12D8B"/>
    <w:rsid w:val="00F215F3"/>
    <w:rsid w:val="00F25D4C"/>
    <w:rsid w:val="00F366D1"/>
    <w:rsid w:val="00F43D55"/>
    <w:rsid w:val="00F91398"/>
    <w:rsid w:val="00F977D8"/>
    <w:rsid w:val="00FF2051"/>
    <w:rsid w:val="00FF73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character" w:customStyle="1" w:styleId="object">
    <w:name w:val="object"/>
    <w:basedOn w:val="DefaultParagraphFont"/>
    <w:rsid w:val="00F4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470907737">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1968/1612/oj/?locale=LV" TargetMode="External"/><Relationship Id="rId13" Type="http://schemas.openxmlformats.org/officeDocument/2006/relationships/hyperlink" Target="http://eur-lex.europa.eu/eli/dir/2004/38/oj/?locale=LV" TargetMode="External"/><Relationship Id="rId18" Type="http://schemas.openxmlformats.org/officeDocument/2006/relationships/hyperlink" Target="mailto:ilze.briede@pmlp.gov.l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ur-lex.europa.eu/eli/dir/2004/38/oj/?locale=LV" TargetMode="External"/><Relationship Id="rId12" Type="http://schemas.openxmlformats.org/officeDocument/2006/relationships/hyperlink" Target="http://eur-lex.europa.eu/eli/dir/1964/221/oj/?locale=LV" TargetMode="External"/><Relationship Id="rId17" Type="http://schemas.openxmlformats.org/officeDocument/2006/relationships/hyperlink" Target="http://www.iem.gov.lv/" TargetMode="External"/><Relationship Id="rId2" Type="http://schemas.openxmlformats.org/officeDocument/2006/relationships/styles" Target="styles.xml"/><Relationship Id="rId16" Type="http://schemas.openxmlformats.org/officeDocument/2006/relationships/hyperlink" Target="http://www.iem.gov.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1968/1612/oj/?local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ur-lex.europa.eu/eli/dir/1964/221/oj/?locale=LV" TargetMode="External"/><Relationship Id="rId23" Type="http://schemas.openxmlformats.org/officeDocument/2006/relationships/glossaryDocument" Target="glossary/document.xml"/><Relationship Id="rId10" Type="http://schemas.openxmlformats.org/officeDocument/2006/relationships/hyperlink" Target="http://eur-lex.europa.eu/eli/dir/2004/38/oj/?locale=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eli/dir/1964/221/oj/?locale=LV" TargetMode="External"/><Relationship Id="rId14" Type="http://schemas.openxmlformats.org/officeDocument/2006/relationships/hyperlink" Target="http://eur-lex.europa.eu/eli/reg/1968/1612/oj/?locale=L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D58DF6050C43E5BCBFBB19BFDE4992"/>
        <w:category>
          <w:name w:val="General"/>
          <w:gallery w:val="placeholder"/>
        </w:category>
        <w:types>
          <w:type w:val="bbPlcHdr"/>
        </w:types>
        <w:behaviors>
          <w:behavior w:val="content"/>
        </w:behaviors>
        <w:guid w:val="{DC39CB14-2D42-4B92-9552-B38EA7F18CA4}"/>
      </w:docPartPr>
      <w:docPartBody>
        <w:p w:rsidR="009B52CA" w:rsidRDefault="009B52CA" w:rsidP="009B52CA">
          <w:pPr>
            <w:pStyle w:val="B4D58DF6050C43E5BCBFBB19BFDE499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56CB498262843AEBA43ADD555587570"/>
        <w:category>
          <w:name w:val="General"/>
          <w:gallery w:val="placeholder"/>
        </w:category>
        <w:types>
          <w:type w:val="bbPlcHdr"/>
        </w:types>
        <w:behaviors>
          <w:behavior w:val="content"/>
        </w:behaviors>
        <w:guid w:val="{44C4BD42-B113-4EF3-82D5-9E241EF6E0BC}"/>
      </w:docPartPr>
      <w:docPartBody>
        <w:p w:rsidR="009B52CA" w:rsidRPr="00894C55" w:rsidRDefault="009B52CA" w:rsidP="009B52C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B52CA" w:rsidRDefault="009B52CA" w:rsidP="009B52CA">
          <w:pPr>
            <w:pStyle w:val="F56CB498262843AEBA43ADD55558757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CA"/>
    <w:rsid w:val="0014402E"/>
    <w:rsid w:val="001A2276"/>
    <w:rsid w:val="001C0544"/>
    <w:rsid w:val="00436FC8"/>
    <w:rsid w:val="005A2E19"/>
    <w:rsid w:val="005B0262"/>
    <w:rsid w:val="00857CD8"/>
    <w:rsid w:val="009B5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D58DF6050C43E5BCBFBB19BFDE4992">
    <w:name w:val="B4D58DF6050C43E5BCBFBB19BFDE4992"/>
    <w:rsid w:val="009B52CA"/>
  </w:style>
  <w:style w:type="paragraph" w:customStyle="1" w:styleId="F56CB498262843AEBA43ADD555587570">
    <w:name w:val="F56CB498262843AEBA43ADD555587570"/>
    <w:rsid w:val="009B5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13366</Words>
  <Characters>7619</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Ilze Briede</cp:lastModifiedBy>
  <cp:revision>4</cp:revision>
  <cp:lastPrinted>2019-09-05T12:14:00Z</cp:lastPrinted>
  <dcterms:created xsi:type="dcterms:W3CDTF">2020-06-05T11:57:00Z</dcterms:created>
  <dcterms:modified xsi:type="dcterms:W3CDTF">2020-06-29T04:39:00Z</dcterms:modified>
</cp:coreProperties>
</file>