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65" w:rsidRDefault="00D40B65" w:rsidP="00950F9B"/>
    <w:p w:rsidR="00EE698D"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2. pielikums </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informatīvajam ziņojumam par </w:t>
      </w:r>
      <w:r w:rsidR="00EE698D" w:rsidRPr="00142C77">
        <w:rPr>
          <w:rFonts w:ascii="Times New Roman" w:hAnsi="Times New Roman" w:cs="Times New Roman"/>
        </w:rPr>
        <w:t>Eiropas Savienības</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 xml:space="preserve">robežu un drošības informācijas sistēmu </w:t>
      </w:r>
      <w:r w:rsidR="00EE698D" w:rsidRPr="00142C77">
        <w:rPr>
          <w:rFonts w:ascii="Times New Roman" w:hAnsi="Times New Roman" w:cs="Times New Roman"/>
        </w:rPr>
        <w:t>jaunās arhitektūras</w:t>
      </w:r>
    </w:p>
    <w:p w:rsidR="00142C77" w:rsidRDefault="00142C77" w:rsidP="00142C77">
      <w:pPr>
        <w:spacing w:after="0" w:line="240" w:lineRule="auto"/>
        <w:jc w:val="right"/>
        <w:rPr>
          <w:rFonts w:ascii="Times New Roman" w:hAnsi="Times New Roman" w:cs="Times New Roman"/>
        </w:rPr>
      </w:pPr>
      <w:r w:rsidRPr="00142C77">
        <w:rPr>
          <w:rFonts w:ascii="Times New Roman" w:hAnsi="Times New Roman" w:cs="Times New Roman"/>
        </w:rPr>
        <w:t>ieviešanu</w:t>
      </w:r>
      <w:r w:rsidR="001A5FF2">
        <w:rPr>
          <w:rFonts w:ascii="Times New Roman" w:hAnsi="Times New Roman" w:cs="Times New Roman"/>
        </w:rPr>
        <w:t xml:space="preserve"> un</w:t>
      </w:r>
      <w:r w:rsidRPr="00142C77">
        <w:rPr>
          <w:rFonts w:ascii="Times New Roman" w:hAnsi="Times New Roman" w:cs="Times New Roman"/>
        </w:rPr>
        <w:t xml:space="preserve"> tam nepieciešamo fin</w:t>
      </w:r>
      <w:r w:rsidR="00EE698D">
        <w:rPr>
          <w:rFonts w:ascii="Times New Roman" w:hAnsi="Times New Roman" w:cs="Times New Roman"/>
        </w:rPr>
        <w:t>ansējumu</w:t>
      </w:r>
    </w:p>
    <w:p w:rsidR="00142C77" w:rsidRDefault="00142C77" w:rsidP="00142C77">
      <w:pPr>
        <w:spacing w:after="0" w:line="240" w:lineRule="auto"/>
        <w:jc w:val="right"/>
        <w:rPr>
          <w:rFonts w:ascii="Times New Roman" w:hAnsi="Times New Roman" w:cs="Times New Roman"/>
        </w:rPr>
      </w:pPr>
    </w:p>
    <w:p w:rsidR="00142C77" w:rsidRPr="00336D3E" w:rsidRDefault="00142C77" w:rsidP="00142C77">
      <w:pPr>
        <w:spacing w:after="0" w:line="240" w:lineRule="auto"/>
        <w:jc w:val="center"/>
        <w:rPr>
          <w:rFonts w:ascii="Times New Roman" w:hAnsi="Times New Roman" w:cs="Times New Roman"/>
          <w:b/>
          <w:sz w:val="28"/>
          <w:szCs w:val="28"/>
        </w:rPr>
      </w:pPr>
      <w:r w:rsidRPr="00336D3E">
        <w:rPr>
          <w:rFonts w:ascii="Times New Roman" w:hAnsi="Times New Roman" w:cs="Times New Roman"/>
          <w:b/>
          <w:sz w:val="28"/>
          <w:szCs w:val="28"/>
        </w:rPr>
        <w:t>ETIAS ieviešana</w:t>
      </w:r>
      <w:r w:rsidR="004E4352" w:rsidRPr="00336D3E">
        <w:rPr>
          <w:rFonts w:ascii="Times New Roman" w:hAnsi="Times New Roman" w:cs="Times New Roman"/>
          <w:b/>
          <w:sz w:val="28"/>
          <w:szCs w:val="28"/>
        </w:rPr>
        <w:t>i nepieciešamais finansējums un</w:t>
      </w:r>
      <w:r w:rsidRPr="00336D3E">
        <w:rPr>
          <w:rFonts w:ascii="Times New Roman" w:hAnsi="Times New Roman" w:cs="Times New Roman"/>
          <w:b/>
          <w:sz w:val="28"/>
          <w:szCs w:val="28"/>
        </w:rPr>
        <w:t xml:space="preserve"> pasākumu finansēšanas avoti</w:t>
      </w:r>
    </w:p>
    <w:p w:rsidR="005A7B22" w:rsidRDefault="005A7B22" w:rsidP="00142C77">
      <w:pPr>
        <w:spacing w:after="0" w:line="240" w:lineRule="auto"/>
        <w:jc w:val="center"/>
        <w:rPr>
          <w:rFonts w:ascii="Times New Roman" w:hAnsi="Times New Roman" w:cs="Times New Roman"/>
          <w:b/>
        </w:rPr>
      </w:pPr>
    </w:p>
    <w:p w:rsidR="004E4352" w:rsidRDefault="005A7B22" w:rsidP="005A7B22">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rPr>
        <w:t>1.tabula</w:t>
      </w:r>
    </w:p>
    <w:p w:rsidR="004E4352" w:rsidRPr="00D003A0" w:rsidRDefault="004E4352" w:rsidP="00D003A0">
      <w:pPr>
        <w:pStyle w:val="ListParagraph"/>
        <w:numPr>
          <w:ilvl w:val="0"/>
          <w:numId w:val="8"/>
        </w:numPr>
        <w:jc w:val="center"/>
        <w:rPr>
          <w:rFonts w:ascii="Times New Roman" w:hAnsi="Times New Roman" w:cs="Times New Roman"/>
          <w:b/>
          <w:sz w:val="24"/>
          <w:szCs w:val="24"/>
        </w:rPr>
      </w:pPr>
      <w:r w:rsidRPr="00D003A0">
        <w:rPr>
          <w:rFonts w:ascii="Times New Roman" w:hAnsi="Times New Roman" w:cs="Times New Roman"/>
          <w:b/>
          <w:sz w:val="24"/>
          <w:szCs w:val="24"/>
        </w:rPr>
        <w:t>Iekšējās drošības fonds (2014-2020)</w:t>
      </w:r>
    </w:p>
    <w:tbl>
      <w:tblPr>
        <w:tblStyle w:val="TableGrid"/>
        <w:tblW w:w="0" w:type="auto"/>
        <w:tblInd w:w="-1139" w:type="dxa"/>
        <w:tblLayout w:type="fixed"/>
        <w:tblLook w:val="04A0" w:firstRow="1" w:lastRow="0" w:firstColumn="1" w:lastColumn="0" w:noHBand="0" w:noVBand="1"/>
      </w:tblPr>
      <w:tblGrid>
        <w:gridCol w:w="1560"/>
        <w:gridCol w:w="1417"/>
        <w:gridCol w:w="1418"/>
        <w:gridCol w:w="1486"/>
        <w:gridCol w:w="1065"/>
        <w:gridCol w:w="1134"/>
        <w:gridCol w:w="1134"/>
      </w:tblGrid>
      <w:tr w:rsidR="007A687F" w:rsidTr="007A687F">
        <w:tc>
          <w:tcPr>
            <w:tcW w:w="1560" w:type="dxa"/>
            <w:vMerge w:val="restart"/>
          </w:tcPr>
          <w:p w:rsidR="007A687F" w:rsidRDefault="007A687F" w:rsidP="00D003A0">
            <w:pPr>
              <w:jc w:val="center"/>
              <w:rPr>
                <w:rFonts w:ascii="Times New Roman" w:hAnsi="Times New Roman" w:cs="Times New Roman"/>
                <w:b/>
                <w:sz w:val="24"/>
                <w:szCs w:val="24"/>
              </w:rPr>
            </w:pPr>
            <w:r>
              <w:rPr>
                <w:rFonts w:ascii="Times New Roman" w:hAnsi="Times New Roman" w:cs="Times New Roman"/>
                <w:b/>
                <w:sz w:val="24"/>
                <w:szCs w:val="24"/>
              </w:rPr>
              <w:t>KOPĀ</w:t>
            </w:r>
          </w:p>
        </w:tc>
        <w:tc>
          <w:tcPr>
            <w:tcW w:w="4321" w:type="dxa"/>
            <w:gridSpan w:val="3"/>
          </w:tcPr>
          <w:p w:rsidR="007A687F" w:rsidRPr="001A5FF2" w:rsidRDefault="007A687F" w:rsidP="00D003A0">
            <w:pPr>
              <w:jc w:val="center"/>
              <w:rPr>
                <w:rFonts w:ascii="Times New Roman" w:eastAsia="Times New Roman" w:hAnsi="Times New Roman" w:cs="Times New Roman"/>
                <w:b/>
                <w:bCs/>
                <w:i/>
                <w:sz w:val="16"/>
                <w:szCs w:val="16"/>
                <w:lang w:eastAsia="lv-LV"/>
              </w:rPr>
            </w:pPr>
            <w:r w:rsidRPr="00637EC1">
              <w:rPr>
                <w:rFonts w:ascii="Times New Roman" w:eastAsia="Times New Roman" w:hAnsi="Times New Roman" w:cs="Times New Roman"/>
                <w:b/>
                <w:bCs/>
                <w:sz w:val="16"/>
                <w:szCs w:val="16"/>
                <w:lang w:eastAsia="lv-LV"/>
              </w:rPr>
              <w:t xml:space="preserve">Plānotās izmaksas pa gadiem, </w:t>
            </w:r>
            <w:proofErr w:type="spellStart"/>
            <w:r w:rsidRPr="001A5FF2">
              <w:rPr>
                <w:rFonts w:ascii="Times New Roman" w:eastAsia="Times New Roman" w:hAnsi="Times New Roman" w:cs="Times New Roman"/>
                <w:b/>
                <w:bCs/>
                <w:i/>
                <w:sz w:val="16"/>
                <w:szCs w:val="16"/>
                <w:lang w:eastAsia="lv-LV"/>
              </w:rPr>
              <w:t>euro</w:t>
            </w:r>
            <w:proofErr w:type="spellEnd"/>
          </w:p>
          <w:p w:rsidR="007A687F" w:rsidRDefault="007A687F" w:rsidP="00D003A0">
            <w:pPr>
              <w:jc w:val="center"/>
              <w:rPr>
                <w:rFonts w:ascii="Times New Roman" w:hAnsi="Times New Roman" w:cs="Times New Roman"/>
                <w:b/>
                <w:sz w:val="24"/>
                <w:szCs w:val="24"/>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p>
        </w:tc>
        <w:tc>
          <w:tcPr>
            <w:tcW w:w="3333" w:type="dxa"/>
            <w:gridSpan w:val="3"/>
          </w:tcPr>
          <w:p w:rsidR="007A687F"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 xml:space="preserve">Plānotās atmaksas pa gadiem, </w:t>
            </w:r>
            <w:proofErr w:type="spellStart"/>
            <w:r w:rsidRPr="001A5FF2">
              <w:rPr>
                <w:rFonts w:ascii="Times New Roman" w:eastAsia="Times New Roman" w:hAnsi="Times New Roman" w:cs="Times New Roman"/>
                <w:b/>
                <w:bCs/>
                <w:i/>
                <w:sz w:val="16"/>
                <w:szCs w:val="16"/>
                <w:lang w:eastAsia="lv-LV"/>
              </w:rPr>
              <w:t>euro</w:t>
            </w:r>
            <w:proofErr w:type="spellEnd"/>
          </w:p>
          <w:p w:rsidR="007A687F" w:rsidRDefault="007A687F" w:rsidP="00D003A0">
            <w:pPr>
              <w:jc w:val="center"/>
              <w:rPr>
                <w:rFonts w:ascii="Times New Roman" w:hAnsi="Times New Roman" w:cs="Times New Roman"/>
                <w:b/>
                <w:sz w:val="24"/>
                <w:szCs w:val="24"/>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7A687F" w:rsidTr="007A687F">
        <w:tc>
          <w:tcPr>
            <w:tcW w:w="1560" w:type="dxa"/>
            <w:vMerge/>
          </w:tcPr>
          <w:p w:rsidR="007A687F" w:rsidRDefault="007A687F" w:rsidP="00D003A0">
            <w:pPr>
              <w:jc w:val="center"/>
              <w:rPr>
                <w:rFonts w:ascii="Times New Roman" w:hAnsi="Times New Roman" w:cs="Times New Roman"/>
                <w:b/>
                <w:sz w:val="24"/>
                <w:szCs w:val="24"/>
              </w:rPr>
            </w:pPr>
          </w:p>
        </w:tc>
        <w:tc>
          <w:tcPr>
            <w:tcW w:w="1417"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2020</w:t>
            </w:r>
          </w:p>
        </w:tc>
        <w:tc>
          <w:tcPr>
            <w:tcW w:w="1418"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1486"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1065"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1134"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1134" w:type="dxa"/>
            <w:vAlign w:val="center"/>
          </w:tcPr>
          <w:p w:rsidR="007A687F" w:rsidRPr="00637EC1" w:rsidRDefault="007A687F" w:rsidP="00D003A0">
            <w:pPr>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2023</w:t>
            </w:r>
          </w:p>
        </w:tc>
      </w:tr>
      <w:tr w:rsidR="007A687F" w:rsidTr="007A687F">
        <w:tc>
          <w:tcPr>
            <w:tcW w:w="1560"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1 433 312</w:t>
            </w:r>
          </w:p>
        </w:tc>
        <w:tc>
          <w:tcPr>
            <w:tcW w:w="1417"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82 549</w:t>
            </w:r>
          </w:p>
        </w:tc>
        <w:tc>
          <w:tcPr>
            <w:tcW w:w="1418"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666 550</w:t>
            </w:r>
          </w:p>
        </w:tc>
        <w:tc>
          <w:tcPr>
            <w:tcW w:w="1486"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684 213</w:t>
            </w:r>
          </w:p>
        </w:tc>
        <w:tc>
          <w:tcPr>
            <w:tcW w:w="1065"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82 549</w:t>
            </w:r>
          </w:p>
        </w:tc>
        <w:tc>
          <w:tcPr>
            <w:tcW w:w="1134"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666 550</w:t>
            </w:r>
          </w:p>
        </w:tc>
        <w:tc>
          <w:tcPr>
            <w:tcW w:w="1134" w:type="dxa"/>
          </w:tcPr>
          <w:p w:rsidR="007A687F" w:rsidRDefault="007A687F" w:rsidP="007A687F">
            <w:pPr>
              <w:jc w:val="center"/>
              <w:rPr>
                <w:rFonts w:ascii="Times New Roman" w:hAnsi="Times New Roman" w:cs="Times New Roman"/>
                <w:b/>
                <w:sz w:val="24"/>
                <w:szCs w:val="24"/>
              </w:rPr>
            </w:pPr>
            <w:r>
              <w:rPr>
                <w:rFonts w:ascii="Times New Roman" w:hAnsi="Times New Roman" w:cs="Times New Roman"/>
                <w:b/>
                <w:sz w:val="24"/>
                <w:szCs w:val="24"/>
              </w:rPr>
              <w:t>684 213</w:t>
            </w:r>
          </w:p>
        </w:tc>
      </w:tr>
    </w:tbl>
    <w:p w:rsidR="00D003A0" w:rsidRPr="00D003A0" w:rsidRDefault="00D003A0" w:rsidP="00D003A0">
      <w:pPr>
        <w:jc w:val="center"/>
        <w:rPr>
          <w:rFonts w:ascii="Times New Roman" w:hAnsi="Times New Roman" w:cs="Times New Roman"/>
          <w:b/>
          <w:sz w:val="24"/>
          <w:szCs w:val="24"/>
        </w:rPr>
      </w:pPr>
    </w:p>
    <w:p w:rsidR="001E4D9A" w:rsidRDefault="005D3F4F" w:rsidP="00142C77">
      <w:pPr>
        <w:spacing w:after="0" w:line="240" w:lineRule="auto"/>
        <w:jc w:val="right"/>
        <w:rPr>
          <w:rFonts w:ascii="Times New Roman" w:hAnsi="Times New Roman" w:cs="Times New Roman"/>
          <w:b/>
        </w:rPr>
      </w:pPr>
      <w:r w:rsidRPr="005D3F4F">
        <w:rPr>
          <w:rFonts w:ascii="Times New Roman" w:hAnsi="Times New Roman" w:cs="Times New Roman"/>
          <w:b/>
        </w:rPr>
        <w:t xml:space="preserve">1. </w:t>
      </w:r>
      <w:r w:rsidR="000C27E5">
        <w:rPr>
          <w:rFonts w:ascii="Times New Roman" w:hAnsi="Times New Roman" w:cs="Times New Roman"/>
          <w:b/>
        </w:rPr>
        <w:t>1.</w:t>
      </w:r>
      <w:r w:rsidRPr="005D3F4F">
        <w:rPr>
          <w:rFonts w:ascii="Times New Roman" w:hAnsi="Times New Roman" w:cs="Times New Roman"/>
          <w:b/>
        </w:rPr>
        <w:t>tabula</w:t>
      </w:r>
    </w:p>
    <w:p w:rsidR="00D94BBB" w:rsidRDefault="00D94BBB" w:rsidP="00D94BBB">
      <w:pPr>
        <w:spacing w:after="0" w:line="240" w:lineRule="auto"/>
        <w:jc w:val="center"/>
        <w:rPr>
          <w:rFonts w:ascii="Times New Roman" w:hAnsi="Times New Roman" w:cs="Times New Roman"/>
          <w:b/>
        </w:rPr>
      </w:pPr>
      <w:r w:rsidRPr="004E4352">
        <w:rPr>
          <w:rFonts w:ascii="Times New Roman" w:hAnsi="Times New Roman" w:cs="Times New Roman"/>
          <w:b/>
        </w:rPr>
        <w:t>Iekšlietu ministrijas Informācijas centr</w:t>
      </w:r>
      <w:r w:rsidR="004E4352">
        <w:rPr>
          <w:rFonts w:ascii="Times New Roman" w:hAnsi="Times New Roman" w:cs="Times New Roman"/>
          <w:b/>
        </w:rPr>
        <w:t>a īstenojamais projekts “</w:t>
      </w:r>
      <w:r w:rsidR="004E4352" w:rsidRPr="004E4352">
        <w:rPr>
          <w:rFonts w:ascii="Times New Roman" w:hAnsi="Times New Roman" w:cs="Times New Roman"/>
          <w:b/>
        </w:rPr>
        <w:t>Eiropas ceļošanas un atļaujas informācijas sistēmas (ETIAS) ieviešana Latvijā”</w:t>
      </w:r>
    </w:p>
    <w:p w:rsidR="004E4352" w:rsidRPr="004E4352" w:rsidRDefault="004E4352" w:rsidP="00D94BBB">
      <w:pPr>
        <w:spacing w:after="0" w:line="240" w:lineRule="auto"/>
        <w:jc w:val="center"/>
        <w:rPr>
          <w:rFonts w:ascii="Times New Roman" w:hAnsi="Times New Roman" w:cs="Times New Roman"/>
          <w:b/>
        </w:rPr>
      </w:pPr>
    </w:p>
    <w:tbl>
      <w:tblPr>
        <w:tblW w:w="9072" w:type="dxa"/>
        <w:tblInd w:w="-1003" w:type="dxa"/>
        <w:tblLook w:val="04A0" w:firstRow="1" w:lastRow="0" w:firstColumn="1" w:lastColumn="0" w:noHBand="0" w:noVBand="1"/>
      </w:tblPr>
      <w:tblGrid>
        <w:gridCol w:w="1277"/>
        <w:gridCol w:w="992"/>
        <w:gridCol w:w="1134"/>
        <w:gridCol w:w="850"/>
        <w:gridCol w:w="774"/>
        <w:gridCol w:w="786"/>
        <w:gridCol w:w="850"/>
        <w:gridCol w:w="771"/>
        <w:gridCol w:w="788"/>
        <w:gridCol w:w="850"/>
      </w:tblGrid>
      <w:tr w:rsidR="004E4352" w:rsidRPr="00637EC1" w:rsidTr="004E4352">
        <w:trPr>
          <w:trHeight w:val="990"/>
        </w:trPr>
        <w:tc>
          <w:tcPr>
            <w:tcW w:w="1277"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Aktivitāte</w:t>
            </w:r>
            <w:r w:rsidRPr="00637EC1">
              <w:rPr>
                <w:rFonts w:ascii="Times New Roman" w:eastAsia="Times New Roman" w:hAnsi="Times New Roman" w:cs="Times New Roman"/>
                <w:sz w:val="16"/>
                <w:szCs w:val="16"/>
                <w:lang w:eastAsia="lv-LV"/>
              </w:rPr>
              <w:t xml:space="preserve"> </w:t>
            </w:r>
            <w:r w:rsidRPr="00637EC1">
              <w:rPr>
                <w:rFonts w:ascii="Times New Roman" w:eastAsia="Times New Roman" w:hAnsi="Times New Roman" w:cs="Times New Roman"/>
                <w:sz w:val="16"/>
                <w:szCs w:val="16"/>
                <w:lang w:eastAsia="lv-LV"/>
              </w:rPr>
              <w:br/>
              <w:t>(saskaņā ar IDF nacionālās programmas īstenošanas plānu)</w:t>
            </w:r>
          </w:p>
        </w:tc>
        <w:tc>
          <w:tcPr>
            <w:tcW w:w="992"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Projekta īstenošanas termiņš</w:t>
            </w:r>
          </w:p>
        </w:tc>
        <w:tc>
          <w:tcPr>
            <w:tcW w:w="1134"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4E4352" w:rsidRPr="00637EC1" w:rsidRDefault="004E4352" w:rsidP="001A5FF2">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Finansēšanas avots</w:t>
            </w:r>
          </w:p>
        </w:tc>
        <w:tc>
          <w:tcPr>
            <w:tcW w:w="850" w:type="dxa"/>
            <w:vMerge w:val="restart"/>
            <w:tcBorders>
              <w:top w:val="single" w:sz="8" w:space="0" w:color="auto"/>
              <w:left w:val="single" w:sz="4" w:space="0" w:color="auto"/>
              <w:bottom w:val="single" w:sz="4" w:space="0" w:color="auto"/>
              <w:right w:val="nil"/>
            </w:tcBorders>
            <w:shd w:val="clear" w:color="000000" w:fill="D9D9D9"/>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Plānotās izmaksas kopā</w:t>
            </w:r>
          </w:p>
        </w:tc>
        <w:tc>
          <w:tcPr>
            <w:tcW w:w="2410"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rsidR="004E4352" w:rsidRPr="001A5FF2" w:rsidRDefault="004E4352" w:rsidP="00637EC1">
            <w:pPr>
              <w:spacing w:after="0" w:line="240" w:lineRule="auto"/>
              <w:jc w:val="center"/>
              <w:rPr>
                <w:rFonts w:ascii="Times New Roman" w:eastAsia="Times New Roman" w:hAnsi="Times New Roman" w:cs="Times New Roman"/>
                <w:b/>
                <w:bCs/>
                <w:i/>
                <w:sz w:val="16"/>
                <w:szCs w:val="16"/>
                <w:lang w:eastAsia="lv-LV"/>
              </w:rPr>
            </w:pPr>
            <w:r w:rsidRPr="00637EC1">
              <w:rPr>
                <w:rFonts w:ascii="Times New Roman" w:eastAsia="Times New Roman" w:hAnsi="Times New Roman" w:cs="Times New Roman"/>
                <w:b/>
                <w:bCs/>
                <w:sz w:val="16"/>
                <w:szCs w:val="16"/>
                <w:lang w:eastAsia="lv-LV"/>
              </w:rPr>
              <w:t xml:space="preserve">Plānotās izmaksas pa gadiem, </w:t>
            </w:r>
            <w:proofErr w:type="spellStart"/>
            <w:r w:rsidRPr="001A5FF2">
              <w:rPr>
                <w:rFonts w:ascii="Times New Roman" w:eastAsia="Times New Roman" w:hAnsi="Times New Roman" w:cs="Times New Roman"/>
                <w:b/>
                <w:bCs/>
                <w:i/>
                <w:sz w:val="16"/>
                <w:szCs w:val="16"/>
                <w:lang w:eastAsia="lv-LV"/>
              </w:rPr>
              <w:t>euro</w:t>
            </w:r>
            <w:proofErr w:type="spellEnd"/>
          </w:p>
          <w:p w:rsidR="004E4352" w:rsidRPr="00637EC1" w:rsidRDefault="004E4352" w:rsidP="001A5FF2">
            <w:pPr>
              <w:spacing w:after="0" w:line="240" w:lineRule="auto"/>
              <w:jc w:val="center"/>
              <w:rPr>
                <w:rFonts w:ascii="Times New Roman" w:eastAsia="Times New Roman" w:hAnsi="Times New Roman" w:cs="Times New Roman"/>
                <w:b/>
                <w:bCs/>
                <w:sz w:val="16"/>
                <w:szCs w:val="16"/>
                <w:lang w:eastAsia="lv-LV"/>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r w:rsidRPr="00354003">
              <w:rPr>
                <w:rFonts w:ascii="Times New Roman" w:hAnsi="Times New Roman" w:cs="Times New Roman"/>
                <w:sz w:val="24"/>
                <w:szCs w:val="24"/>
              </w:rPr>
              <w:t xml:space="preserve"> </w:t>
            </w:r>
          </w:p>
        </w:tc>
        <w:tc>
          <w:tcPr>
            <w:tcW w:w="2409" w:type="dxa"/>
            <w:gridSpan w:val="3"/>
            <w:tcBorders>
              <w:top w:val="single" w:sz="8" w:space="0" w:color="auto"/>
              <w:left w:val="nil"/>
              <w:bottom w:val="single" w:sz="4" w:space="0" w:color="auto"/>
              <w:right w:val="single" w:sz="8" w:space="0" w:color="000000"/>
            </w:tcBorders>
            <w:shd w:val="clear" w:color="000000" w:fill="D9D9D9"/>
            <w:vAlign w:val="center"/>
            <w:hideMark/>
          </w:tcPr>
          <w:p w:rsidR="004E4352"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 xml:space="preserve">Plānotās atmaksas pa gadiem, </w:t>
            </w:r>
            <w:proofErr w:type="spellStart"/>
            <w:r w:rsidRPr="001A5FF2">
              <w:rPr>
                <w:rFonts w:ascii="Times New Roman" w:eastAsia="Times New Roman" w:hAnsi="Times New Roman" w:cs="Times New Roman"/>
                <w:b/>
                <w:bCs/>
                <w:i/>
                <w:sz w:val="16"/>
                <w:szCs w:val="16"/>
                <w:lang w:eastAsia="lv-LV"/>
              </w:rPr>
              <w:t>euro</w:t>
            </w:r>
            <w:proofErr w:type="spellEnd"/>
          </w:p>
          <w:p w:rsidR="004E4352" w:rsidRPr="00637EC1" w:rsidRDefault="004E4352" w:rsidP="001A5FF2">
            <w:pPr>
              <w:spacing w:after="0" w:line="240" w:lineRule="auto"/>
              <w:jc w:val="center"/>
              <w:rPr>
                <w:rFonts w:ascii="Times New Roman" w:eastAsia="Times New Roman" w:hAnsi="Times New Roman" w:cs="Times New Roman"/>
                <w:b/>
                <w:bCs/>
                <w:sz w:val="16"/>
                <w:szCs w:val="16"/>
                <w:lang w:eastAsia="lv-LV"/>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4E4352" w:rsidRPr="00637EC1" w:rsidTr="004E4352">
        <w:trPr>
          <w:trHeight w:val="315"/>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850" w:type="dxa"/>
            <w:vMerge/>
            <w:tcBorders>
              <w:top w:val="single" w:sz="8" w:space="0" w:color="auto"/>
              <w:left w:val="single" w:sz="4" w:space="0" w:color="auto"/>
              <w:bottom w:val="single" w:sz="4" w:space="0" w:color="auto"/>
              <w:right w:val="nil"/>
            </w:tcBorders>
            <w:vAlign w:val="center"/>
            <w:hideMark/>
          </w:tcPr>
          <w:p w:rsidR="004E4352" w:rsidRPr="00637EC1" w:rsidRDefault="004E4352" w:rsidP="00637EC1">
            <w:pPr>
              <w:spacing w:after="0" w:line="240" w:lineRule="auto"/>
              <w:rPr>
                <w:rFonts w:ascii="Times New Roman" w:eastAsia="Times New Roman" w:hAnsi="Times New Roman" w:cs="Times New Roman"/>
                <w:b/>
                <w:bCs/>
                <w:sz w:val="16"/>
                <w:szCs w:val="16"/>
                <w:lang w:eastAsia="lv-LV"/>
              </w:rPr>
            </w:pPr>
          </w:p>
        </w:tc>
        <w:tc>
          <w:tcPr>
            <w:tcW w:w="774" w:type="dxa"/>
            <w:tcBorders>
              <w:top w:val="nil"/>
              <w:left w:val="single" w:sz="8" w:space="0" w:color="auto"/>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2020</w:t>
            </w:r>
          </w:p>
        </w:tc>
        <w:tc>
          <w:tcPr>
            <w:tcW w:w="786" w:type="dxa"/>
            <w:tcBorders>
              <w:top w:val="nil"/>
              <w:left w:val="nil"/>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850" w:type="dxa"/>
            <w:tcBorders>
              <w:top w:val="nil"/>
              <w:left w:val="nil"/>
              <w:bottom w:val="single" w:sz="8" w:space="0" w:color="auto"/>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771" w:type="dxa"/>
            <w:tcBorders>
              <w:top w:val="nil"/>
              <w:left w:val="nil"/>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2021</w:t>
            </w:r>
          </w:p>
        </w:tc>
        <w:tc>
          <w:tcPr>
            <w:tcW w:w="788" w:type="dxa"/>
            <w:tcBorders>
              <w:top w:val="nil"/>
              <w:left w:val="nil"/>
              <w:bottom w:val="single" w:sz="8" w:space="0" w:color="auto"/>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2022</w:t>
            </w:r>
          </w:p>
        </w:tc>
        <w:tc>
          <w:tcPr>
            <w:tcW w:w="850" w:type="dxa"/>
            <w:tcBorders>
              <w:top w:val="nil"/>
              <w:left w:val="nil"/>
              <w:bottom w:val="single" w:sz="8" w:space="0" w:color="auto"/>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b/>
                <w:bCs/>
                <w:sz w:val="16"/>
                <w:szCs w:val="16"/>
                <w:lang w:eastAsia="lv-LV"/>
              </w:rPr>
            </w:pPr>
            <w:r w:rsidRPr="00637EC1">
              <w:rPr>
                <w:rFonts w:ascii="Times New Roman" w:eastAsia="Times New Roman" w:hAnsi="Times New Roman" w:cs="Times New Roman"/>
                <w:b/>
                <w:bCs/>
                <w:sz w:val="16"/>
                <w:szCs w:val="16"/>
                <w:lang w:eastAsia="lv-LV"/>
              </w:rPr>
              <w:t>2023</w:t>
            </w:r>
          </w:p>
        </w:tc>
      </w:tr>
      <w:tr w:rsidR="004E4352" w:rsidRPr="00637EC1" w:rsidTr="004E4352">
        <w:trPr>
          <w:trHeight w:val="855"/>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20.  Eiropas ceļošanas un atļauju informācijas sistēmas (ETIAS) ieviešana Latvijā</w:t>
            </w:r>
          </w:p>
        </w:tc>
        <w:tc>
          <w:tcPr>
            <w:tcW w:w="992" w:type="dxa"/>
            <w:vMerge w:val="restart"/>
            <w:tcBorders>
              <w:top w:val="nil"/>
              <w:left w:val="single" w:sz="4" w:space="0" w:color="auto"/>
              <w:bottom w:val="single" w:sz="8" w:space="0" w:color="000000"/>
              <w:right w:val="single" w:sz="8" w:space="0" w:color="auto"/>
            </w:tcBorders>
            <w:shd w:val="clear" w:color="auto" w:fill="auto"/>
            <w:vAlign w:val="center"/>
            <w:hideMark/>
          </w:tcPr>
          <w:p w:rsidR="004E4352" w:rsidRPr="00637EC1" w:rsidRDefault="004E4352" w:rsidP="001A5FF2">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01.09. </w:t>
            </w:r>
            <w:r w:rsidRPr="00637EC1">
              <w:rPr>
                <w:rFonts w:ascii="Times New Roman" w:eastAsia="Times New Roman" w:hAnsi="Times New Roman" w:cs="Times New Roman"/>
                <w:sz w:val="16"/>
                <w:szCs w:val="16"/>
                <w:lang w:eastAsia="lv-LV"/>
              </w:rPr>
              <w:t>2020</w:t>
            </w:r>
            <w:r>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br/>
              <w:t xml:space="preserve">31.12.  </w:t>
            </w:r>
            <w:r w:rsidRPr="00637EC1">
              <w:rPr>
                <w:rFonts w:ascii="Times New Roman" w:eastAsia="Times New Roman" w:hAnsi="Times New Roman" w:cs="Times New Roman"/>
                <w:sz w:val="16"/>
                <w:szCs w:val="16"/>
                <w:lang w:eastAsia="lv-LV"/>
              </w:rPr>
              <w:t>2021</w:t>
            </w:r>
            <w:r>
              <w:rPr>
                <w:rFonts w:ascii="Times New Roman" w:eastAsia="Times New Roman" w:hAnsi="Times New Roman" w:cs="Times New Roman"/>
                <w:sz w:val="16"/>
                <w:szCs w:val="16"/>
                <w:lang w:eastAsia="lv-LV"/>
              </w:rPr>
              <w:t>.</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ES PI </w:t>
            </w:r>
            <w:r w:rsidRPr="00637EC1">
              <w:rPr>
                <w:rFonts w:ascii="Times New Roman" w:eastAsia="Times New Roman" w:hAnsi="Times New Roman" w:cs="Times New Roman"/>
                <w:sz w:val="16"/>
                <w:szCs w:val="16"/>
                <w:lang w:eastAsia="lv-LV"/>
              </w:rPr>
              <w:t>finansējums - 100%</w:t>
            </w:r>
          </w:p>
        </w:tc>
        <w:tc>
          <w:tcPr>
            <w:tcW w:w="850" w:type="dxa"/>
            <w:vMerge w:val="restart"/>
            <w:tcBorders>
              <w:top w:val="nil"/>
              <w:left w:val="single" w:sz="4" w:space="0" w:color="auto"/>
              <w:bottom w:val="single" w:sz="8" w:space="0" w:color="000000"/>
              <w:right w:val="nil"/>
            </w:tcBorders>
            <w:shd w:val="clear" w:color="auto" w:fill="auto"/>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933 312</w:t>
            </w:r>
          </w:p>
        </w:tc>
        <w:tc>
          <w:tcPr>
            <w:tcW w:w="77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19 558</w:t>
            </w:r>
          </w:p>
        </w:tc>
        <w:tc>
          <w:tcPr>
            <w:tcW w:w="78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407 858</w:t>
            </w:r>
          </w:p>
        </w:tc>
        <w:tc>
          <w:tcPr>
            <w:tcW w:w="85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505 896</w:t>
            </w:r>
          </w:p>
        </w:tc>
        <w:tc>
          <w:tcPr>
            <w:tcW w:w="77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19 558</w:t>
            </w:r>
          </w:p>
        </w:tc>
        <w:tc>
          <w:tcPr>
            <w:tcW w:w="78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407 858</w:t>
            </w:r>
          </w:p>
        </w:tc>
        <w:tc>
          <w:tcPr>
            <w:tcW w:w="85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4352" w:rsidRPr="00637EC1" w:rsidRDefault="004E4352" w:rsidP="00637EC1">
            <w:pPr>
              <w:spacing w:after="0" w:line="240" w:lineRule="auto"/>
              <w:jc w:val="center"/>
              <w:rPr>
                <w:rFonts w:ascii="Times New Roman" w:eastAsia="Times New Roman" w:hAnsi="Times New Roman" w:cs="Times New Roman"/>
                <w:sz w:val="16"/>
                <w:szCs w:val="16"/>
                <w:lang w:eastAsia="lv-LV"/>
              </w:rPr>
            </w:pPr>
            <w:r w:rsidRPr="00637EC1">
              <w:rPr>
                <w:rFonts w:ascii="Times New Roman" w:eastAsia="Times New Roman" w:hAnsi="Times New Roman" w:cs="Times New Roman"/>
                <w:sz w:val="16"/>
                <w:szCs w:val="16"/>
                <w:lang w:eastAsia="lv-LV"/>
              </w:rPr>
              <w:t>505 896</w:t>
            </w:r>
          </w:p>
        </w:tc>
      </w:tr>
      <w:tr w:rsidR="004E4352" w:rsidRPr="00637EC1" w:rsidTr="004E4352">
        <w:trPr>
          <w:trHeight w:val="855"/>
        </w:trPr>
        <w:tc>
          <w:tcPr>
            <w:tcW w:w="1277"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8" w:space="0" w:color="000000"/>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1134"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850" w:type="dxa"/>
            <w:vMerge/>
            <w:tcBorders>
              <w:top w:val="nil"/>
              <w:left w:val="single" w:sz="4" w:space="0" w:color="auto"/>
              <w:bottom w:val="single" w:sz="8" w:space="0" w:color="000000"/>
              <w:right w:val="nil"/>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74"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86" w:type="dxa"/>
            <w:vMerge/>
            <w:tcBorders>
              <w:top w:val="nil"/>
              <w:left w:val="single" w:sz="4"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850" w:type="dxa"/>
            <w:vMerge/>
            <w:tcBorders>
              <w:top w:val="nil"/>
              <w:left w:val="single" w:sz="4" w:space="0" w:color="auto"/>
              <w:bottom w:val="single" w:sz="8" w:space="0" w:color="000000"/>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71" w:type="dxa"/>
            <w:vMerge/>
            <w:tcBorders>
              <w:top w:val="nil"/>
              <w:left w:val="single" w:sz="8"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788" w:type="dxa"/>
            <w:vMerge/>
            <w:tcBorders>
              <w:top w:val="nil"/>
              <w:left w:val="single" w:sz="4" w:space="0" w:color="auto"/>
              <w:bottom w:val="single" w:sz="8" w:space="0" w:color="000000"/>
              <w:right w:val="single" w:sz="4"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c>
          <w:tcPr>
            <w:tcW w:w="850" w:type="dxa"/>
            <w:vMerge/>
            <w:tcBorders>
              <w:top w:val="nil"/>
              <w:left w:val="single" w:sz="4" w:space="0" w:color="auto"/>
              <w:bottom w:val="single" w:sz="8" w:space="0" w:color="000000"/>
              <w:right w:val="single" w:sz="8" w:space="0" w:color="auto"/>
            </w:tcBorders>
            <w:vAlign w:val="center"/>
            <w:hideMark/>
          </w:tcPr>
          <w:p w:rsidR="004E4352" w:rsidRPr="00637EC1" w:rsidRDefault="004E4352" w:rsidP="00637EC1">
            <w:pPr>
              <w:spacing w:after="0" w:line="240" w:lineRule="auto"/>
              <w:rPr>
                <w:rFonts w:ascii="Times New Roman" w:eastAsia="Times New Roman" w:hAnsi="Times New Roman" w:cs="Times New Roman"/>
                <w:sz w:val="16"/>
                <w:szCs w:val="16"/>
                <w:lang w:eastAsia="lv-LV"/>
              </w:rPr>
            </w:pPr>
          </w:p>
        </w:tc>
      </w:tr>
    </w:tbl>
    <w:p w:rsidR="005D3F4F" w:rsidRDefault="005D3F4F" w:rsidP="00037CBA">
      <w:pPr>
        <w:spacing w:after="0" w:line="240" w:lineRule="auto"/>
        <w:rPr>
          <w:rFonts w:ascii="Times New Roman" w:hAnsi="Times New Roman" w:cs="Times New Roman"/>
        </w:rPr>
      </w:pPr>
    </w:p>
    <w:p w:rsidR="005D3F4F" w:rsidRDefault="000C27E5" w:rsidP="00142C77">
      <w:pPr>
        <w:spacing w:after="0" w:line="240" w:lineRule="auto"/>
        <w:jc w:val="right"/>
        <w:rPr>
          <w:rFonts w:ascii="Times New Roman" w:hAnsi="Times New Roman" w:cs="Times New Roman"/>
          <w:b/>
        </w:rPr>
      </w:pPr>
      <w:r>
        <w:rPr>
          <w:rFonts w:ascii="Times New Roman" w:hAnsi="Times New Roman" w:cs="Times New Roman"/>
          <w:b/>
        </w:rPr>
        <w:t>1.</w:t>
      </w:r>
      <w:r w:rsidR="005D3F4F" w:rsidRPr="005D3F4F">
        <w:rPr>
          <w:rFonts w:ascii="Times New Roman" w:hAnsi="Times New Roman" w:cs="Times New Roman"/>
          <w:b/>
        </w:rPr>
        <w:t>2. tabula</w:t>
      </w:r>
    </w:p>
    <w:p w:rsidR="00D94BBB" w:rsidRDefault="00D94BBB" w:rsidP="00D94BBB">
      <w:pPr>
        <w:spacing w:after="0" w:line="240" w:lineRule="auto"/>
        <w:jc w:val="center"/>
        <w:rPr>
          <w:rFonts w:ascii="Times New Roman" w:hAnsi="Times New Roman" w:cs="Times New Roman"/>
          <w:b/>
        </w:rPr>
      </w:pPr>
      <w:r w:rsidRPr="004E4352">
        <w:rPr>
          <w:rFonts w:ascii="Times New Roman" w:hAnsi="Times New Roman" w:cs="Times New Roman"/>
          <w:b/>
        </w:rPr>
        <w:t>Valsts robežsardze</w:t>
      </w:r>
      <w:r w:rsidR="004E4352">
        <w:rPr>
          <w:rFonts w:ascii="Times New Roman" w:hAnsi="Times New Roman" w:cs="Times New Roman"/>
          <w:b/>
        </w:rPr>
        <w:t>s īstenojamais projekts</w:t>
      </w:r>
      <w:r w:rsidR="004E4352" w:rsidRPr="004E4352">
        <w:rPr>
          <w:rFonts w:ascii="Times New Roman" w:eastAsia="Times New Roman" w:hAnsi="Times New Roman" w:cs="Times New Roman"/>
          <w:sz w:val="16"/>
          <w:szCs w:val="16"/>
          <w:lang w:eastAsia="lv-LV"/>
        </w:rPr>
        <w:t xml:space="preserve"> </w:t>
      </w:r>
      <w:r w:rsidR="004E4352" w:rsidRPr="004E4352">
        <w:rPr>
          <w:rFonts w:ascii="Times New Roman" w:hAnsi="Times New Roman" w:cs="Times New Roman"/>
          <w:b/>
        </w:rPr>
        <w:t>“Eiropas ceļošanas informācijas un atļauju sistēmas (ETIAS) valsts vienības izveide Latvijā”</w:t>
      </w:r>
    </w:p>
    <w:p w:rsidR="004E4352" w:rsidRPr="004E4352" w:rsidRDefault="004E4352" w:rsidP="00D94BBB">
      <w:pPr>
        <w:spacing w:after="0" w:line="240" w:lineRule="auto"/>
        <w:jc w:val="center"/>
        <w:rPr>
          <w:rFonts w:ascii="Times New Roman" w:hAnsi="Times New Roman" w:cs="Times New Roman"/>
          <w:b/>
        </w:rPr>
      </w:pPr>
    </w:p>
    <w:tbl>
      <w:tblPr>
        <w:tblW w:w="9029" w:type="dxa"/>
        <w:tblInd w:w="-1003" w:type="dxa"/>
        <w:tblLook w:val="04A0" w:firstRow="1" w:lastRow="0" w:firstColumn="1" w:lastColumn="0" w:noHBand="0" w:noVBand="1"/>
      </w:tblPr>
      <w:tblGrid>
        <w:gridCol w:w="1277"/>
        <w:gridCol w:w="990"/>
        <w:gridCol w:w="1123"/>
        <w:gridCol w:w="839"/>
        <w:gridCol w:w="831"/>
        <w:gridCol w:w="850"/>
        <w:gridCol w:w="738"/>
        <w:gridCol w:w="680"/>
        <w:gridCol w:w="850"/>
        <w:gridCol w:w="851"/>
      </w:tblGrid>
      <w:tr w:rsidR="004E4352" w:rsidRPr="00CA30CB" w:rsidTr="004E4352">
        <w:trPr>
          <w:trHeight w:val="907"/>
        </w:trPr>
        <w:tc>
          <w:tcPr>
            <w:tcW w:w="1277"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Aktivitāte</w:t>
            </w:r>
            <w:r w:rsidRPr="00CA30CB">
              <w:rPr>
                <w:rFonts w:ascii="Times New Roman" w:eastAsia="Times New Roman" w:hAnsi="Times New Roman" w:cs="Times New Roman"/>
                <w:color w:val="000000"/>
                <w:sz w:val="16"/>
                <w:szCs w:val="16"/>
                <w:lang w:eastAsia="lv-LV"/>
              </w:rPr>
              <w:t xml:space="preserve"> </w:t>
            </w:r>
            <w:r w:rsidRPr="00CA30CB">
              <w:rPr>
                <w:rFonts w:ascii="Times New Roman" w:eastAsia="Times New Roman" w:hAnsi="Times New Roman" w:cs="Times New Roman"/>
                <w:color w:val="000000"/>
                <w:sz w:val="16"/>
                <w:szCs w:val="16"/>
                <w:lang w:eastAsia="lv-LV"/>
              </w:rPr>
              <w:br/>
              <w:t>(saskaņā ar IDF nacionālās programmas īstenošanas plānu)</w:t>
            </w:r>
          </w:p>
        </w:tc>
        <w:tc>
          <w:tcPr>
            <w:tcW w:w="990" w:type="dxa"/>
            <w:vMerge w:val="restart"/>
            <w:tcBorders>
              <w:top w:val="single" w:sz="8" w:space="0" w:color="auto"/>
              <w:left w:val="single" w:sz="4" w:space="0" w:color="auto"/>
              <w:bottom w:val="single" w:sz="4" w:space="0" w:color="auto"/>
              <w:right w:val="nil"/>
            </w:tcBorders>
            <w:shd w:val="clear" w:color="000000" w:fill="D9D9D9"/>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Projekta īstenošanas termiņš</w:t>
            </w:r>
          </w:p>
        </w:tc>
        <w:tc>
          <w:tcPr>
            <w:tcW w:w="1123" w:type="dxa"/>
            <w:vMerge w:val="restart"/>
            <w:tcBorders>
              <w:top w:val="single" w:sz="8" w:space="0" w:color="auto"/>
              <w:left w:val="single" w:sz="8" w:space="0" w:color="auto"/>
              <w:bottom w:val="nil"/>
              <w:right w:val="single" w:sz="4" w:space="0" w:color="auto"/>
            </w:tcBorders>
            <w:shd w:val="clear" w:color="000000" w:fill="D9D9D9"/>
            <w:vAlign w:val="center"/>
            <w:hideMark/>
          </w:tcPr>
          <w:p w:rsidR="004E4352" w:rsidRPr="00CA30CB" w:rsidRDefault="004E4352" w:rsidP="001A5FF2">
            <w:pPr>
              <w:spacing w:after="0" w:line="240" w:lineRule="auto"/>
              <w:jc w:val="center"/>
              <w:rPr>
                <w:rFonts w:ascii="Times New Roman" w:eastAsia="Times New Roman" w:hAnsi="Times New Roman" w:cs="Times New Roman"/>
                <w:b/>
                <w:bCs/>
                <w:color w:val="FF0000"/>
                <w:sz w:val="16"/>
                <w:szCs w:val="16"/>
                <w:lang w:eastAsia="lv-LV"/>
              </w:rPr>
            </w:pPr>
            <w:r w:rsidRPr="00CA30CB">
              <w:rPr>
                <w:rFonts w:ascii="Times New Roman" w:eastAsia="Times New Roman" w:hAnsi="Times New Roman" w:cs="Times New Roman"/>
                <w:b/>
                <w:bCs/>
                <w:sz w:val="16"/>
                <w:szCs w:val="16"/>
                <w:lang w:eastAsia="lv-LV"/>
              </w:rPr>
              <w:t>Finansēšanas avots</w:t>
            </w:r>
          </w:p>
        </w:tc>
        <w:tc>
          <w:tcPr>
            <w:tcW w:w="839" w:type="dxa"/>
            <w:vMerge w:val="restart"/>
            <w:tcBorders>
              <w:top w:val="single" w:sz="8" w:space="0" w:color="auto"/>
              <w:left w:val="nil"/>
              <w:bottom w:val="single" w:sz="4" w:space="0" w:color="auto"/>
              <w:right w:val="nil"/>
            </w:tcBorders>
            <w:shd w:val="clear" w:color="000000" w:fill="D9D9D9"/>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Plānotās izmaksas kopā</w:t>
            </w:r>
          </w:p>
        </w:tc>
        <w:tc>
          <w:tcPr>
            <w:tcW w:w="2419" w:type="dxa"/>
            <w:gridSpan w:val="3"/>
            <w:tcBorders>
              <w:top w:val="single" w:sz="8" w:space="0" w:color="auto"/>
              <w:left w:val="single" w:sz="8" w:space="0" w:color="auto"/>
              <w:bottom w:val="single" w:sz="4" w:space="0" w:color="auto"/>
              <w:right w:val="single" w:sz="8" w:space="0" w:color="000000"/>
            </w:tcBorders>
            <w:shd w:val="clear" w:color="000000" w:fill="D9D9D9"/>
            <w:vAlign w:val="center"/>
            <w:hideMark/>
          </w:tcPr>
          <w:p w:rsidR="004E4352" w:rsidRDefault="004E4352" w:rsidP="001A5FF2">
            <w:pPr>
              <w:spacing w:after="0" w:line="240" w:lineRule="auto"/>
              <w:jc w:val="center"/>
              <w:rPr>
                <w:rFonts w:ascii="Times New Roman" w:eastAsia="Times New Roman" w:hAnsi="Times New Roman" w:cs="Times New Roman"/>
                <w:b/>
                <w:bCs/>
                <w:i/>
                <w:sz w:val="16"/>
                <w:szCs w:val="16"/>
                <w:lang w:eastAsia="lv-LV"/>
              </w:rPr>
            </w:pPr>
            <w:r w:rsidRPr="00CA30CB">
              <w:rPr>
                <w:rFonts w:ascii="Times New Roman" w:eastAsia="Times New Roman" w:hAnsi="Times New Roman" w:cs="Times New Roman"/>
                <w:b/>
                <w:bCs/>
                <w:color w:val="000000"/>
                <w:sz w:val="16"/>
                <w:szCs w:val="16"/>
                <w:lang w:eastAsia="lv-LV"/>
              </w:rPr>
              <w:t xml:space="preserve">Plānotās izmaksas pa gadiem, </w:t>
            </w:r>
            <w:proofErr w:type="spellStart"/>
            <w:r w:rsidRPr="001A5FF2">
              <w:rPr>
                <w:rFonts w:ascii="Times New Roman" w:eastAsia="Times New Roman" w:hAnsi="Times New Roman" w:cs="Times New Roman"/>
                <w:b/>
                <w:bCs/>
                <w:i/>
                <w:sz w:val="16"/>
                <w:szCs w:val="16"/>
                <w:lang w:eastAsia="lv-LV"/>
              </w:rPr>
              <w:t>euro</w:t>
            </w:r>
            <w:proofErr w:type="spellEnd"/>
          </w:p>
          <w:p w:rsidR="004E4352" w:rsidRPr="00CA30CB" w:rsidRDefault="004E4352" w:rsidP="001A5FF2">
            <w:pPr>
              <w:spacing w:after="0" w:line="240" w:lineRule="auto"/>
              <w:jc w:val="center"/>
              <w:rPr>
                <w:rFonts w:ascii="Times New Roman" w:eastAsia="Times New Roman" w:hAnsi="Times New Roman" w:cs="Times New Roman"/>
                <w:b/>
                <w:bCs/>
                <w:color w:val="000000"/>
                <w:sz w:val="16"/>
                <w:szCs w:val="16"/>
                <w:lang w:eastAsia="lv-LV"/>
              </w:rPr>
            </w:pPr>
            <w:r w:rsidRPr="001A5FF2">
              <w:rPr>
                <w:rFonts w:ascii="Times New Roman" w:eastAsia="Times New Roman" w:hAnsi="Times New Roman" w:cs="Times New Roman"/>
                <w:b/>
                <w:bCs/>
                <w:sz w:val="16"/>
                <w:szCs w:val="16"/>
                <w:lang w:eastAsia="lv-LV"/>
              </w:rPr>
              <w:t>(budžeta apakšprogramma 70.18.00 “Iekšējās drošības un Patvēruma, migrācijas un integrācijas fondu projektu un pasākumu īstenošana (2014-2020)”)</w:t>
            </w:r>
          </w:p>
        </w:tc>
        <w:tc>
          <w:tcPr>
            <w:tcW w:w="2381" w:type="dxa"/>
            <w:gridSpan w:val="3"/>
            <w:tcBorders>
              <w:top w:val="single" w:sz="8" w:space="0" w:color="auto"/>
              <w:left w:val="nil"/>
              <w:bottom w:val="single" w:sz="4" w:space="0" w:color="auto"/>
              <w:right w:val="single" w:sz="8" w:space="0" w:color="000000"/>
            </w:tcBorders>
            <w:shd w:val="clear" w:color="000000" w:fill="D9D9D9"/>
            <w:vAlign w:val="center"/>
            <w:hideMark/>
          </w:tcPr>
          <w:p w:rsidR="004E4352" w:rsidRDefault="004E4352" w:rsidP="001A5FF2">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Plānotās atmaksas pa gadiem,</w:t>
            </w:r>
            <w:r w:rsidRPr="001A5FF2">
              <w:rPr>
                <w:rFonts w:ascii="Times New Roman" w:eastAsia="Times New Roman" w:hAnsi="Times New Roman" w:cs="Times New Roman"/>
                <w:b/>
                <w:bCs/>
                <w:i/>
                <w:sz w:val="16"/>
                <w:szCs w:val="16"/>
                <w:lang w:eastAsia="lv-LV"/>
              </w:rPr>
              <w:t xml:space="preserve"> </w:t>
            </w:r>
            <w:proofErr w:type="spellStart"/>
            <w:r w:rsidRPr="001A5FF2">
              <w:rPr>
                <w:rFonts w:ascii="Times New Roman" w:eastAsia="Times New Roman" w:hAnsi="Times New Roman" w:cs="Times New Roman"/>
                <w:b/>
                <w:bCs/>
                <w:i/>
                <w:sz w:val="16"/>
                <w:szCs w:val="16"/>
                <w:lang w:eastAsia="lv-LV"/>
              </w:rPr>
              <w:t>euro</w:t>
            </w:r>
            <w:proofErr w:type="spellEnd"/>
            <w:r w:rsidRPr="00CA30CB">
              <w:rPr>
                <w:rFonts w:ascii="Times New Roman" w:eastAsia="Times New Roman" w:hAnsi="Times New Roman" w:cs="Times New Roman"/>
                <w:b/>
                <w:bCs/>
                <w:color w:val="000000"/>
                <w:sz w:val="16"/>
                <w:szCs w:val="16"/>
                <w:lang w:eastAsia="lv-LV"/>
              </w:rPr>
              <w:t xml:space="preserve"> </w:t>
            </w:r>
          </w:p>
          <w:p w:rsidR="004E4352" w:rsidRPr="00CA30CB" w:rsidRDefault="004E4352" w:rsidP="001A5FF2">
            <w:pPr>
              <w:spacing w:after="0" w:line="240" w:lineRule="auto"/>
              <w:jc w:val="center"/>
              <w:rPr>
                <w:rFonts w:ascii="Times New Roman" w:eastAsia="Times New Roman" w:hAnsi="Times New Roman" w:cs="Times New Roman"/>
                <w:b/>
                <w:bCs/>
                <w:color w:val="000000"/>
                <w:sz w:val="16"/>
                <w:szCs w:val="16"/>
                <w:lang w:eastAsia="lv-LV"/>
              </w:rPr>
            </w:pPr>
            <w:r w:rsidRPr="001A5FF2">
              <w:rPr>
                <w:rFonts w:ascii="Times New Roman" w:eastAsia="Times New Roman" w:hAnsi="Times New Roman" w:cs="Times New Roman"/>
                <w:b/>
                <w:bCs/>
                <w:sz w:val="16"/>
                <w:szCs w:val="16"/>
                <w:lang w:eastAsia="lv-LV"/>
              </w:rPr>
              <w:t>(budžeta apakšprogramma 70.21.00 “Atmaksas valsts pamatbudžetā par Iekšējās drošības un Patvēruma, migrācijas un integrācijas fondu finansējumu (2014-2020)”)</w:t>
            </w:r>
          </w:p>
        </w:tc>
      </w:tr>
      <w:tr w:rsidR="004E4352" w:rsidRPr="00CA30CB" w:rsidTr="004E4352">
        <w:trPr>
          <w:trHeight w:val="30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000000"/>
                <w:sz w:val="16"/>
                <w:szCs w:val="16"/>
                <w:lang w:eastAsia="lv-LV"/>
              </w:rPr>
            </w:pPr>
          </w:p>
        </w:tc>
        <w:tc>
          <w:tcPr>
            <w:tcW w:w="990" w:type="dxa"/>
            <w:vMerge/>
            <w:tcBorders>
              <w:top w:val="single" w:sz="8" w:space="0" w:color="auto"/>
              <w:left w:val="single" w:sz="4" w:space="0" w:color="auto"/>
              <w:bottom w:val="single" w:sz="4" w:space="0" w:color="auto"/>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000000"/>
                <w:sz w:val="16"/>
                <w:szCs w:val="16"/>
                <w:lang w:eastAsia="lv-LV"/>
              </w:rPr>
            </w:pPr>
          </w:p>
        </w:tc>
        <w:tc>
          <w:tcPr>
            <w:tcW w:w="1123" w:type="dxa"/>
            <w:vMerge/>
            <w:tcBorders>
              <w:top w:val="single" w:sz="8" w:space="0" w:color="auto"/>
              <w:left w:val="single" w:sz="8" w:space="0" w:color="auto"/>
              <w:bottom w:val="nil"/>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FF0000"/>
                <w:sz w:val="16"/>
                <w:szCs w:val="16"/>
                <w:lang w:eastAsia="lv-LV"/>
              </w:rPr>
            </w:pPr>
          </w:p>
        </w:tc>
        <w:tc>
          <w:tcPr>
            <w:tcW w:w="839" w:type="dxa"/>
            <w:vMerge/>
            <w:tcBorders>
              <w:top w:val="single" w:sz="8" w:space="0" w:color="auto"/>
              <w:left w:val="nil"/>
              <w:bottom w:val="single" w:sz="4" w:space="0" w:color="auto"/>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b/>
                <w:bCs/>
                <w:color w:val="000000"/>
                <w:sz w:val="16"/>
                <w:szCs w:val="16"/>
                <w:lang w:eastAsia="lv-LV"/>
              </w:rPr>
            </w:pPr>
          </w:p>
        </w:tc>
        <w:tc>
          <w:tcPr>
            <w:tcW w:w="831" w:type="dxa"/>
            <w:tcBorders>
              <w:top w:val="nil"/>
              <w:left w:val="single" w:sz="8" w:space="0" w:color="auto"/>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2020</w:t>
            </w:r>
          </w:p>
        </w:tc>
        <w:tc>
          <w:tcPr>
            <w:tcW w:w="850" w:type="dxa"/>
            <w:tcBorders>
              <w:top w:val="nil"/>
              <w:left w:val="nil"/>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2021</w:t>
            </w:r>
          </w:p>
        </w:tc>
        <w:tc>
          <w:tcPr>
            <w:tcW w:w="738" w:type="dxa"/>
            <w:tcBorders>
              <w:top w:val="nil"/>
              <w:left w:val="nil"/>
              <w:bottom w:val="nil"/>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2022</w:t>
            </w:r>
          </w:p>
        </w:tc>
        <w:tc>
          <w:tcPr>
            <w:tcW w:w="680" w:type="dxa"/>
            <w:tcBorders>
              <w:top w:val="nil"/>
              <w:left w:val="nil"/>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2021</w:t>
            </w:r>
          </w:p>
        </w:tc>
        <w:tc>
          <w:tcPr>
            <w:tcW w:w="850" w:type="dxa"/>
            <w:tcBorders>
              <w:top w:val="nil"/>
              <w:left w:val="nil"/>
              <w:bottom w:val="nil"/>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2022</w:t>
            </w:r>
          </w:p>
        </w:tc>
        <w:tc>
          <w:tcPr>
            <w:tcW w:w="851" w:type="dxa"/>
            <w:tcBorders>
              <w:top w:val="nil"/>
              <w:left w:val="nil"/>
              <w:bottom w:val="nil"/>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
                <w:bCs/>
                <w:color w:val="000000"/>
                <w:sz w:val="16"/>
                <w:szCs w:val="16"/>
                <w:lang w:eastAsia="lv-LV"/>
              </w:rPr>
            </w:pPr>
            <w:r w:rsidRPr="00CA30CB">
              <w:rPr>
                <w:rFonts w:ascii="Times New Roman" w:eastAsia="Times New Roman" w:hAnsi="Times New Roman" w:cs="Times New Roman"/>
                <w:b/>
                <w:bCs/>
                <w:color w:val="000000"/>
                <w:sz w:val="16"/>
                <w:szCs w:val="16"/>
                <w:lang w:eastAsia="lv-LV"/>
              </w:rPr>
              <w:t>2023</w:t>
            </w:r>
          </w:p>
        </w:tc>
      </w:tr>
      <w:tr w:rsidR="004E4352" w:rsidRPr="00CA30CB" w:rsidTr="004E4352">
        <w:trPr>
          <w:trHeight w:val="624"/>
        </w:trPr>
        <w:tc>
          <w:tcPr>
            <w:tcW w:w="1277" w:type="dxa"/>
            <w:vMerge w:val="restart"/>
            <w:tcBorders>
              <w:top w:val="nil"/>
              <w:left w:val="single" w:sz="8" w:space="0" w:color="auto"/>
              <w:bottom w:val="single" w:sz="8" w:space="0" w:color="000000"/>
              <w:right w:val="single" w:sz="4" w:space="0" w:color="auto"/>
            </w:tcBorders>
            <w:shd w:val="clear" w:color="auto" w:fill="auto"/>
            <w:vAlign w:val="center"/>
            <w:hideMark/>
          </w:tcPr>
          <w:p w:rsidR="004E4352" w:rsidRPr="00CA30CB" w:rsidRDefault="004E4352" w:rsidP="00CA30CB">
            <w:pPr>
              <w:spacing w:after="0" w:line="240" w:lineRule="auto"/>
              <w:jc w:val="center"/>
              <w:rPr>
                <w:rFonts w:ascii="Times New Roman" w:eastAsia="Times New Roman" w:hAnsi="Times New Roman" w:cs="Times New Roman"/>
                <w:sz w:val="16"/>
                <w:szCs w:val="16"/>
                <w:lang w:eastAsia="lv-LV"/>
              </w:rPr>
            </w:pPr>
            <w:r w:rsidRPr="00CA30CB">
              <w:rPr>
                <w:rFonts w:ascii="Times New Roman" w:eastAsia="Times New Roman" w:hAnsi="Times New Roman" w:cs="Times New Roman"/>
                <w:sz w:val="16"/>
                <w:szCs w:val="16"/>
                <w:lang w:eastAsia="lv-LV"/>
              </w:rPr>
              <w:t xml:space="preserve">20.  Eiropas ceļošanas un atļauju </w:t>
            </w:r>
            <w:r w:rsidRPr="00CA30CB">
              <w:rPr>
                <w:rFonts w:ascii="Times New Roman" w:eastAsia="Times New Roman" w:hAnsi="Times New Roman" w:cs="Times New Roman"/>
                <w:sz w:val="16"/>
                <w:szCs w:val="16"/>
                <w:lang w:eastAsia="lv-LV"/>
              </w:rPr>
              <w:lastRenderedPageBreak/>
              <w:t>informācijas sistēmas (ETIAS) ieviešana Latvijā</w:t>
            </w:r>
          </w:p>
        </w:tc>
        <w:tc>
          <w:tcPr>
            <w:tcW w:w="990" w:type="dxa"/>
            <w:vMerge w:val="restart"/>
            <w:tcBorders>
              <w:top w:val="nil"/>
              <w:left w:val="single" w:sz="4" w:space="0" w:color="auto"/>
              <w:bottom w:val="single" w:sz="8" w:space="0" w:color="000000"/>
              <w:right w:val="nil"/>
            </w:tcBorders>
            <w:shd w:val="clear" w:color="auto" w:fill="auto"/>
            <w:vAlign w:val="center"/>
            <w:hideMark/>
          </w:tcPr>
          <w:p w:rsidR="004E4352" w:rsidRPr="00CA30CB" w:rsidRDefault="004E4352" w:rsidP="001A5FF2">
            <w:pPr>
              <w:spacing w:after="0" w:line="240" w:lineRule="auto"/>
              <w:jc w:val="center"/>
              <w:rPr>
                <w:rFonts w:ascii="Times New Roman" w:eastAsia="Times New Roman" w:hAnsi="Times New Roman" w:cs="Times New Roman"/>
                <w:color w:val="000000"/>
                <w:sz w:val="16"/>
                <w:szCs w:val="16"/>
                <w:lang w:eastAsia="lv-LV"/>
              </w:rPr>
            </w:pPr>
            <w:r w:rsidRPr="00CA30CB">
              <w:rPr>
                <w:rFonts w:ascii="Times New Roman" w:eastAsia="Times New Roman" w:hAnsi="Times New Roman" w:cs="Times New Roman"/>
                <w:color w:val="000000"/>
                <w:sz w:val="16"/>
                <w:szCs w:val="16"/>
                <w:lang w:eastAsia="lv-LV"/>
              </w:rPr>
              <w:lastRenderedPageBreak/>
              <w:t>01.07.</w:t>
            </w:r>
            <w:r>
              <w:rPr>
                <w:rFonts w:ascii="Times New Roman" w:eastAsia="Times New Roman" w:hAnsi="Times New Roman" w:cs="Times New Roman"/>
                <w:color w:val="000000"/>
                <w:sz w:val="16"/>
                <w:szCs w:val="16"/>
                <w:lang w:eastAsia="lv-LV"/>
              </w:rPr>
              <w:t xml:space="preserve"> </w:t>
            </w:r>
            <w:r w:rsidRPr="00CA30CB">
              <w:rPr>
                <w:rFonts w:ascii="Times New Roman" w:eastAsia="Times New Roman" w:hAnsi="Times New Roman" w:cs="Times New Roman"/>
                <w:color w:val="000000"/>
                <w:sz w:val="16"/>
                <w:szCs w:val="16"/>
                <w:lang w:eastAsia="lv-LV"/>
              </w:rPr>
              <w:t>2020.</w:t>
            </w:r>
            <w:r>
              <w:rPr>
                <w:rFonts w:ascii="Times New Roman" w:eastAsia="Times New Roman" w:hAnsi="Times New Roman" w:cs="Times New Roman"/>
                <w:color w:val="000000"/>
                <w:sz w:val="16"/>
                <w:szCs w:val="16"/>
                <w:lang w:eastAsia="lv-LV"/>
              </w:rPr>
              <w:t>-</w:t>
            </w:r>
            <w:r w:rsidRPr="00CA30CB">
              <w:rPr>
                <w:rFonts w:ascii="Times New Roman" w:eastAsia="Times New Roman" w:hAnsi="Times New Roman" w:cs="Times New Roman"/>
                <w:color w:val="000000"/>
                <w:sz w:val="16"/>
                <w:szCs w:val="16"/>
                <w:lang w:eastAsia="lv-LV"/>
              </w:rPr>
              <w:br/>
            </w:r>
            <w:r w:rsidRPr="00CA30CB">
              <w:rPr>
                <w:rFonts w:ascii="Times New Roman" w:eastAsia="Times New Roman" w:hAnsi="Times New Roman" w:cs="Times New Roman"/>
                <w:color w:val="000000"/>
                <w:sz w:val="16"/>
                <w:szCs w:val="16"/>
                <w:lang w:eastAsia="lv-LV"/>
              </w:rPr>
              <w:lastRenderedPageBreak/>
              <w:t>31.12.</w:t>
            </w:r>
            <w:r>
              <w:rPr>
                <w:rFonts w:ascii="Times New Roman" w:eastAsia="Times New Roman" w:hAnsi="Times New Roman" w:cs="Times New Roman"/>
                <w:color w:val="000000"/>
                <w:sz w:val="16"/>
                <w:szCs w:val="16"/>
                <w:lang w:eastAsia="lv-LV"/>
              </w:rPr>
              <w:t xml:space="preserve"> </w:t>
            </w:r>
            <w:r w:rsidRPr="00CA30CB">
              <w:rPr>
                <w:rFonts w:ascii="Times New Roman" w:eastAsia="Times New Roman" w:hAnsi="Times New Roman" w:cs="Times New Roman"/>
                <w:color w:val="000000"/>
                <w:sz w:val="16"/>
                <w:szCs w:val="16"/>
                <w:lang w:eastAsia="lv-LV"/>
              </w:rPr>
              <w:t>2022.</w:t>
            </w:r>
          </w:p>
        </w:tc>
        <w:tc>
          <w:tcPr>
            <w:tcW w:w="112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E4352" w:rsidRPr="00CA30CB" w:rsidRDefault="004E4352" w:rsidP="001A5FF2">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sz w:val="16"/>
                <w:szCs w:val="16"/>
                <w:lang w:eastAsia="lv-LV"/>
              </w:rPr>
              <w:lastRenderedPageBreak/>
              <w:t xml:space="preserve">ES PI </w:t>
            </w:r>
            <w:r w:rsidRPr="00637EC1">
              <w:rPr>
                <w:rFonts w:ascii="Times New Roman" w:eastAsia="Times New Roman" w:hAnsi="Times New Roman" w:cs="Times New Roman"/>
                <w:sz w:val="16"/>
                <w:szCs w:val="16"/>
                <w:lang w:eastAsia="lv-LV"/>
              </w:rPr>
              <w:t>finansējums - 100%</w:t>
            </w:r>
            <w:r w:rsidRPr="00CA30CB">
              <w:rPr>
                <w:rFonts w:ascii="Times New Roman" w:eastAsia="Times New Roman" w:hAnsi="Times New Roman" w:cs="Times New Roman"/>
                <w:color w:val="000000"/>
                <w:sz w:val="16"/>
                <w:szCs w:val="16"/>
                <w:lang w:eastAsia="lv-LV"/>
              </w:rPr>
              <w:t xml:space="preserve"> </w:t>
            </w:r>
          </w:p>
        </w:tc>
        <w:tc>
          <w:tcPr>
            <w:tcW w:w="839" w:type="dxa"/>
            <w:vMerge w:val="restart"/>
            <w:tcBorders>
              <w:top w:val="single" w:sz="4" w:space="0" w:color="auto"/>
              <w:left w:val="single" w:sz="4" w:space="0" w:color="auto"/>
              <w:bottom w:val="single" w:sz="8" w:space="0" w:color="000000"/>
              <w:right w:val="nil"/>
            </w:tcBorders>
            <w:shd w:val="clear" w:color="auto" w:fill="auto"/>
            <w:vAlign w:val="center"/>
            <w:hideMark/>
          </w:tcPr>
          <w:p w:rsidR="004E4352" w:rsidRPr="00CA30CB" w:rsidRDefault="004E4352" w:rsidP="00CA30CB">
            <w:pPr>
              <w:spacing w:after="0" w:line="240" w:lineRule="auto"/>
              <w:jc w:val="center"/>
              <w:rPr>
                <w:rFonts w:ascii="Times New Roman" w:eastAsia="Times New Roman" w:hAnsi="Times New Roman" w:cs="Times New Roman"/>
                <w:color w:val="000000"/>
                <w:sz w:val="16"/>
                <w:szCs w:val="16"/>
                <w:lang w:eastAsia="lv-LV"/>
              </w:rPr>
            </w:pPr>
            <w:r w:rsidRPr="00CA30CB">
              <w:rPr>
                <w:rFonts w:ascii="Times New Roman" w:eastAsia="Times New Roman" w:hAnsi="Times New Roman" w:cs="Times New Roman"/>
                <w:color w:val="000000"/>
                <w:sz w:val="16"/>
                <w:szCs w:val="16"/>
                <w:lang w:eastAsia="lv-LV"/>
              </w:rPr>
              <w:t>500 000</w:t>
            </w:r>
          </w:p>
        </w:tc>
        <w:tc>
          <w:tcPr>
            <w:tcW w:w="83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62 991</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258 692</w:t>
            </w:r>
          </w:p>
        </w:tc>
        <w:tc>
          <w:tcPr>
            <w:tcW w:w="738"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178 317</w:t>
            </w:r>
          </w:p>
        </w:tc>
        <w:tc>
          <w:tcPr>
            <w:tcW w:w="68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62 991</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258 692</w:t>
            </w:r>
          </w:p>
        </w:tc>
        <w:tc>
          <w:tcPr>
            <w:tcW w:w="851"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E4352" w:rsidRPr="00CA30CB" w:rsidRDefault="004E4352" w:rsidP="00CA30CB">
            <w:pPr>
              <w:spacing w:after="0" w:line="240" w:lineRule="auto"/>
              <w:jc w:val="center"/>
              <w:rPr>
                <w:rFonts w:ascii="Times New Roman" w:eastAsia="Times New Roman" w:hAnsi="Times New Roman" w:cs="Times New Roman"/>
                <w:bCs/>
                <w:color w:val="000000"/>
                <w:sz w:val="16"/>
                <w:szCs w:val="16"/>
                <w:lang w:eastAsia="lv-LV"/>
              </w:rPr>
            </w:pPr>
            <w:r w:rsidRPr="00CA30CB">
              <w:rPr>
                <w:rFonts w:ascii="Times New Roman" w:eastAsia="Times New Roman" w:hAnsi="Times New Roman" w:cs="Times New Roman"/>
                <w:bCs/>
                <w:color w:val="000000"/>
                <w:sz w:val="16"/>
                <w:szCs w:val="16"/>
                <w:lang w:eastAsia="lv-LV"/>
              </w:rPr>
              <w:t>178 317</w:t>
            </w:r>
          </w:p>
        </w:tc>
      </w:tr>
      <w:tr w:rsidR="004E4352" w:rsidRPr="00CA30CB" w:rsidTr="004E4352">
        <w:trPr>
          <w:trHeight w:val="1365"/>
        </w:trPr>
        <w:tc>
          <w:tcPr>
            <w:tcW w:w="1277" w:type="dxa"/>
            <w:vMerge/>
            <w:tcBorders>
              <w:top w:val="nil"/>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sz w:val="16"/>
                <w:szCs w:val="16"/>
                <w:lang w:eastAsia="lv-LV"/>
              </w:rPr>
            </w:pPr>
          </w:p>
        </w:tc>
        <w:tc>
          <w:tcPr>
            <w:tcW w:w="990" w:type="dxa"/>
            <w:vMerge/>
            <w:tcBorders>
              <w:top w:val="nil"/>
              <w:left w:val="single" w:sz="4" w:space="0" w:color="auto"/>
              <w:bottom w:val="single" w:sz="8" w:space="0" w:color="000000"/>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color w:val="000000"/>
                <w:sz w:val="16"/>
                <w:szCs w:val="16"/>
                <w:lang w:eastAsia="lv-LV"/>
              </w:rPr>
            </w:pPr>
          </w:p>
        </w:tc>
        <w:tc>
          <w:tcPr>
            <w:tcW w:w="1123" w:type="dxa"/>
            <w:vMerge/>
            <w:tcBorders>
              <w:top w:val="single" w:sz="4" w:space="0" w:color="auto"/>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color w:val="000000"/>
                <w:sz w:val="16"/>
                <w:szCs w:val="16"/>
                <w:lang w:eastAsia="lv-LV"/>
              </w:rPr>
            </w:pPr>
          </w:p>
        </w:tc>
        <w:tc>
          <w:tcPr>
            <w:tcW w:w="839" w:type="dxa"/>
            <w:vMerge/>
            <w:tcBorders>
              <w:top w:val="single" w:sz="4" w:space="0" w:color="auto"/>
              <w:left w:val="single" w:sz="4" w:space="0" w:color="auto"/>
              <w:bottom w:val="single" w:sz="8" w:space="0" w:color="000000"/>
              <w:right w:val="nil"/>
            </w:tcBorders>
            <w:vAlign w:val="center"/>
            <w:hideMark/>
          </w:tcPr>
          <w:p w:rsidR="004E4352" w:rsidRPr="00CA30CB" w:rsidRDefault="004E4352" w:rsidP="00CA30CB">
            <w:pPr>
              <w:spacing w:after="0" w:line="240" w:lineRule="auto"/>
              <w:rPr>
                <w:rFonts w:ascii="Times New Roman" w:eastAsia="Times New Roman" w:hAnsi="Times New Roman" w:cs="Times New Roman"/>
                <w:color w:val="000000"/>
                <w:sz w:val="16"/>
                <w:szCs w:val="16"/>
                <w:lang w:eastAsia="lv-LV"/>
              </w:rPr>
            </w:pPr>
          </w:p>
        </w:tc>
        <w:tc>
          <w:tcPr>
            <w:tcW w:w="831" w:type="dxa"/>
            <w:vMerge/>
            <w:tcBorders>
              <w:top w:val="single" w:sz="4" w:space="0" w:color="auto"/>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738" w:type="dxa"/>
            <w:vMerge/>
            <w:tcBorders>
              <w:top w:val="single" w:sz="4" w:space="0" w:color="auto"/>
              <w:left w:val="single" w:sz="4" w:space="0" w:color="auto"/>
              <w:bottom w:val="single" w:sz="8" w:space="0" w:color="000000"/>
              <w:right w:val="single" w:sz="8"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680" w:type="dxa"/>
            <w:vMerge/>
            <w:tcBorders>
              <w:top w:val="single" w:sz="4" w:space="0" w:color="auto"/>
              <w:left w:val="single" w:sz="8"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c>
          <w:tcPr>
            <w:tcW w:w="851" w:type="dxa"/>
            <w:vMerge/>
            <w:tcBorders>
              <w:top w:val="single" w:sz="4" w:space="0" w:color="auto"/>
              <w:left w:val="single" w:sz="4" w:space="0" w:color="auto"/>
              <w:bottom w:val="single" w:sz="8" w:space="0" w:color="000000"/>
              <w:right w:val="single" w:sz="8" w:space="0" w:color="auto"/>
            </w:tcBorders>
            <w:vAlign w:val="center"/>
            <w:hideMark/>
          </w:tcPr>
          <w:p w:rsidR="004E4352" w:rsidRPr="00CA30CB" w:rsidRDefault="004E4352" w:rsidP="00CA30CB">
            <w:pPr>
              <w:spacing w:after="0" w:line="240" w:lineRule="auto"/>
              <w:rPr>
                <w:rFonts w:ascii="Times New Roman" w:eastAsia="Times New Roman" w:hAnsi="Times New Roman" w:cs="Times New Roman"/>
                <w:bCs/>
                <w:color w:val="000000"/>
                <w:sz w:val="16"/>
                <w:szCs w:val="16"/>
                <w:lang w:eastAsia="lv-LV"/>
              </w:rPr>
            </w:pPr>
          </w:p>
        </w:tc>
      </w:tr>
    </w:tbl>
    <w:p w:rsidR="005D3F4F" w:rsidRDefault="005D3F4F" w:rsidP="00142C77">
      <w:pPr>
        <w:spacing w:after="0" w:line="240" w:lineRule="auto"/>
        <w:jc w:val="right"/>
        <w:rPr>
          <w:rFonts w:ascii="Times New Roman" w:hAnsi="Times New Roman" w:cs="Times New Roman"/>
        </w:rPr>
      </w:pPr>
    </w:p>
    <w:p w:rsidR="00142C77" w:rsidRPr="005E5A97" w:rsidRDefault="000C27E5" w:rsidP="00142C77">
      <w:pPr>
        <w:spacing w:after="0" w:line="240" w:lineRule="auto"/>
        <w:jc w:val="right"/>
        <w:rPr>
          <w:rFonts w:ascii="Times New Roman" w:hAnsi="Times New Roman" w:cs="Times New Roman"/>
          <w:b/>
        </w:rPr>
      </w:pPr>
      <w:r>
        <w:rPr>
          <w:rFonts w:ascii="Times New Roman" w:hAnsi="Times New Roman" w:cs="Times New Roman"/>
          <w:b/>
        </w:rPr>
        <w:t>2</w:t>
      </w:r>
      <w:r w:rsidR="00142C77" w:rsidRPr="005E5A97">
        <w:rPr>
          <w:rFonts w:ascii="Times New Roman" w:hAnsi="Times New Roman" w:cs="Times New Roman"/>
          <w:b/>
        </w:rPr>
        <w:t>.tabula</w:t>
      </w:r>
    </w:p>
    <w:p w:rsidR="00142C77" w:rsidRPr="00142C77" w:rsidRDefault="004E4352" w:rsidP="00142C77">
      <w:pPr>
        <w:jc w:val="center"/>
        <w:rPr>
          <w:rFonts w:ascii="Times New Roman" w:hAnsi="Times New Roman" w:cs="Times New Roman"/>
          <w:b/>
          <w:sz w:val="24"/>
          <w:szCs w:val="24"/>
        </w:rPr>
      </w:pPr>
      <w:r>
        <w:rPr>
          <w:rFonts w:ascii="Times New Roman" w:hAnsi="Times New Roman" w:cs="Times New Roman"/>
          <w:b/>
          <w:sz w:val="24"/>
          <w:szCs w:val="24"/>
        </w:rPr>
        <w:t xml:space="preserve">2. Papildu nepieciešamais valsts budžeta finansējums </w:t>
      </w:r>
    </w:p>
    <w:tbl>
      <w:tblPr>
        <w:tblW w:w="9781"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1839"/>
        <w:gridCol w:w="4398"/>
        <w:gridCol w:w="850"/>
        <w:gridCol w:w="851"/>
        <w:gridCol w:w="850"/>
      </w:tblGrid>
      <w:tr w:rsidR="00352B29" w:rsidRPr="00183254" w:rsidTr="00026FEF">
        <w:trPr>
          <w:trHeight w:val="255"/>
          <w:tblHeader/>
        </w:trPr>
        <w:tc>
          <w:tcPr>
            <w:tcW w:w="993" w:type="dxa"/>
            <w:vMerge w:val="restart"/>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Izdevumu </w:t>
            </w:r>
            <w:proofErr w:type="spellStart"/>
            <w:r w:rsidRPr="00183254">
              <w:rPr>
                <w:rFonts w:ascii="Times New Roman" w:eastAsia="Times New Roman" w:hAnsi="Times New Roman" w:cs="Times New Roman"/>
                <w:b/>
                <w:bCs/>
                <w:sz w:val="16"/>
                <w:szCs w:val="16"/>
                <w:lang w:eastAsia="lv-LV"/>
              </w:rPr>
              <w:t>klasifi</w:t>
            </w:r>
            <w:r>
              <w:rPr>
                <w:rFonts w:ascii="Times New Roman" w:eastAsia="Times New Roman" w:hAnsi="Times New Roman" w:cs="Times New Roman"/>
                <w:b/>
                <w:bCs/>
                <w:sz w:val="16"/>
                <w:szCs w:val="16"/>
                <w:lang w:eastAsia="lv-LV"/>
              </w:rPr>
              <w:t>-</w:t>
            </w:r>
            <w:r w:rsidRPr="00183254">
              <w:rPr>
                <w:rFonts w:ascii="Times New Roman" w:eastAsia="Times New Roman" w:hAnsi="Times New Roman" w:cs="Times New Roman"/>
                <w:b/>
                <w:bCs/>
                <w:sz w:val="16"/>
                <w:szCs w:val="16"/>
                <w:lang w:eastAsia="lv-LV"/>
              </w:rPr>
              <w:t>kācijas</w:t>
            </w:r>
            <w:proofErr w:type="spellEnd"/>
            <w:r w:rsidRPr="00183254">
              <w:rPr>
                <w:rFonts w:ascii="Times New Roman" w:eastAsia="Times New Roman" w:hAnsi="Times New Roman" w:cs="Times New Roman"/>
                <w:b/>
                <w:bCs/>
                <w:sz w:val="16"/>
                <w:szCs w:val="16"/>
                <w:lang w:eastAsia="lv-LV"/>
              </w:rPr>
              <w:t xml:space="preserve"> kods</w:t>
            </w:r>
          </w:p>
        </w:tc>
        <w:tc>
          <w:tcPr>
            <w:tcW w:w="1839" w:type="dxa"/>
            <w:vMerge w:val="restart"/>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Izdevumu klasifikācijas koda nosaukums</w:t>
            </w:r>
          </w:p>
        </w:tc>
        <w:tc>
          <w:tcPr>
            <w:tcW w:w="4398" w:type="dxa"/>
            <w:vMerge w:val="restart"/>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Budžeta programma/apakšprogramma, paskaidrojums un aprēķins</w:t>
            </w:r>
          </w:p>
        </w:tc>
        <w:tc>
          <w:tcPr>
            <w:tcW w:w="2551" w:type="dxa"/>
            <w:gridSpan w:val="3"/>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Izdevumi</w:t>
            </w:r>
          </w:p>
        </w:tc>
      </w:tr>
      <w:tr w:rsidR="00352B29" w:rsidRPr="00183254" w:rsidTr="00026FEF">
        <w:trPr>
          <w:trHeight w:val="650"/>
          <w:tblHeader/>
        </w:trPr>
        <w:tc>
          <w:tcPr>
            <w:tcW w:w="993" w:type="dxa"/>
            <w:vMerge/>
            <w:shd w:val="clear" w:color="auto" w:fill="F2F2F2" w:themeFill="background1" w:themeFillShade="F2"/>
            <w:vAlign w:val="center"/>
            <w:hideMark/>
          </w:tcPr>
          <w:p w:rsidR="00352B29" w:rsidRPr="00183254" w:rsidRDefault="00352B29" w:rsidP="00183254">
            <w:pPr>
              <w:spacing w:after="0" w:line="240" w:lineRule="auto"/>
              <w:rPr>
                <w:rFonts w:ascii="Times New Roman" w:eastAsia="Times New Roman" w:hAnsi="Times New Roman" w:cs="Times New Roman"/>
                <w:b/>
                <w:bCs/>
                <w:sz w:val="16"/>
                <w:szCs w:val="16"/>
                <w:lang w:eastAsia="lv-LV"/>
              </w:rPr>
            </w:pPr>
          </w:p>
        </w:tc>
        <w:tc>
          <w:tcPr>
            <w:tcW w:w="1839" w:type="dxa"/>
            <w:vMerge/>
            <w:shd w:val="clear" w:color="auto" w:fill="F2F2F2" w:themeFill="background1" w:themeFillShade="F2"/>
            <w:vAlign w:val="center"/>
            <w:hideMark/>
          </w:tcPr>
          <w:p w:rsidR="00352B29" w:rsidRPr="00183254" w:rsidRDefault="00352B29" w:rsidP="00183254">
            <w:pPr>
              <w:spacing w:after="0" w:line="240" w:lineRule="auto"/>
              <w:rPr>
                <w:rFonts w:ascii="Times New Roman" w:eastAsia="Times New Roman" w:hAnsi="Times New Roman" w:cs="Times New Roman"/>
                <w:b/>
                <w:bCs/>
                <w:sz w:val="16"/>
                <w:szCs w:val="16"/>
                <w:lang w:eastAsia="lv-LV"/>
              </w:rPr>
            </w:pPr>
          </w:p>
        </w:tc>
        <w:tc>
          <w:tcPr>
            <w:tcW w:w="4398" w:type="dxa"/>
            <w:vMerge/>
            <w:shd w:val="clear" w:color="auto" w:fill="F2F2F2" w:themeFill="background1" w:themeFillShade="F2"/>
            <w:vAlign w:val="center"/>
            <w:hideMark/>
          </w:tcPr>
          <w:p w:rsidR="00352B29" w:rsidRPr="00183254" w:rsidRDefault="00352B29" w:rsidP="00183254">
            <w:pPr>
              <w:spacing w:after="0" w:line="240" w:lineRule="auto"/>
              <w:rPr>
                <w:rFonts w:ascii="Times New Roman" w:eastAsia="Times New Roman" w:hAnsi="Times New Roman" w:cs="Times New Roman"/>
                <w:b/>
                <w:bCs/>
                <w:sz w:val="16"/>
                <w:szCs w:val="16"/>
                <w:lang w:eastAsia="lv-LV"/>
              </w:rPr>
            </w:pPr>
          </w:p>
        </w:tc>
        <w:tc>
          <w:tcPr>
            <w:tcW w:w="850" w:type="dxa"/>
            <w:shd w:val="clear" w:color="auto" w:fill="F2F2F2" w:themeFill="background1" w:themeFillShade="F2"/>
            <w:vAlign w:val="center"/>
            <w:hideMark/>
          </w:tcPr>
          <w:p w:rsidR="00352B29" w:rsidRPr="00183254" w:rsidRDefault="00352B29" w:rsidP="004D56FC">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 </w:t>
            </w:r>
            <w:r w:rsidR="004D56FC">
              <w:rPr>
                <w:rFonts w:ascii="Times New Roman" w:eastAsia="Times New Roman" w:hAnsi="Times New Roman" w:cs="Times New Roman"/>
                <w:b/>
                <w:bCs/>
                <w:sz w:val="16"/>
                <w:szCs w:val="16"/>
                <w:lang w:eastAsia="lv-LV"/>
              </w:rPr>
              <w:t xml:space="preserve"> 2023. </w:t>
            </w:r>
            <w:r>
              <w:rPr>
                <w:rFonts w:ascii="Times New Roman" w:eastAsia="Times New Roman" w:hAnsi="Times New Roman" w:cs="Times New Roman"/>
                <w:b/>
                <w:bCs/>
                <w:sz w:val="16"/>
                <w:szCs w:val="16"/>
                <w:lang w:eastAsia="lv-LV"/>
              </w:rPr>
              <w:t xml:space="preserve"> </w:t>
            </w:r>
            <w:r w:rsidRPr="00183254">
              <w:rPr>
                <w:rFonts w:ascii="Times New Roman" w:eastAsia="Times New Roman" w:hAnsi="Times New Roman" w:cs="Times New Roman"/>
                <w:b/>
                <w:bCs/>
                <w:sz w:val="16"/>
                <w:szCs w:val="16"/>
                <w:lang w:eastAsia="lv-LV"/>
              </w:rPr>
              <w:t>gadam</w:t>
            </w:r>
          </w:p>
        </w:tc>
        <w:tc>
          <w:tcPr>
            <w:tcW w:w="851" w:type="dxa"/>
            <w:shd w:val="clear" w:color="auto" w:fill="F2F2F2" w:themeFill="background1" w:themeFillShade="F2"/>
            <w:vAlign w:val="center"/>
            <w:hideMark/>
          </w:tcPr>
          <w:p w:rsidR="00352B29" w:rsidRPr="00183254" w:rsidRDefault="00352B29" w:rsidP="004D56FC">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 </w:t>
            </w:r>
            <w:r w:rsidR="004D56FC">
              <w:rPr>
                <w:rFonts w:ascii="Times New Roman" w:eastAsia="Times New Roman" w:hAnsi="Times New Roman" w:cs="Times New Roman"/>
                <w:b/>
                <w:bCs/>
                <w:sz w:val="16"/>
                <w:szCs w:val="16"/>
                <w:lang w:eastAsia="lv-LV"/>
              </w:rPr>
              <w:t xml:space="preserve"> 2024.</w:t>
            </w:r>
            <w:r>
              <w:rPr>
                <w:rFonts w:ascii="Times New Roman" w:eastAsia="Times New Roman" w:hAnsi="Times New Roman" w:cs="Times New Roman"/>
                <w:b/>
                <w:bCs/>
                <w:sz w:val="16"/>
                <w:szCs w:val="16"/>
                <w:lang w:eastAsia="lv-LV"/>
              </w:rPr>
              <w:t xml:space="preserve"> </w:t>
            </w:r>
            <w:r w:rsidRPr="00183254">
              <w:rPr>
                <w:rFonts w:ascii="Times New Roman" w:eastAsia="Times New Roman" w:hAnsi="Times New Roman" w:cs="Times New Roman"/>
                <w:b/>
                <w:bCs/>
                <w:sz w:val="16"/>
                <w:szCs w:val="16"/>
                <w:lang w:eastAsia="lv-LV"/>
              </w:rPr>
              <w:t>gadam</w:t>
            </w:r>
          </w:p>
        </w:tc>
        <w:tc>
          <w:tcPr>
            <w:tcW w:w="850" w:type="dxa"/>
            <w:shd w:val="clear" w:color="auto" w:fill="F2F2F2" w:themeFill="background1" w:themeFillShade="F2"/>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turpmāk katru gadu</w:t>
            </w:r>
          </w:p>
        </w:tc>
      </w:tr>
      <w:tr w:rsidR="00352B29" w:rsidRPr="00183254" w:rsidTr="00026FEF">
        <w:trPr>
          <w:trHeight w:val="423"/>
        </w:trPr>
        <w:tc>
          <w:tcPr>
            <w:tcW w:w="993" w:type="dxa"/>
            <w:shd w:val="clear" w:color="000000" w:fill="FFFFFF"/>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w:t>
            </w:r>
          </w:p>
        </w:tc>
        <w:tc>
          <w:tcPr>
            <w:tcW w:w="1839" w:type="dxa"/>
            <w:shd w:val="clear" w:color="000000" w:fill="FFFFFF"/>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w:t>
            </w:r>
          </w:p>
        </w:tc>
        <w:tc>
          <w:tcPr>
            <w:tcW w:w="4398" w:type="dxa"/>
            <w:shd w:val="clear" w:color="000000" w:fill="FFFFFF"/>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PAVISAM:</w:t>
            </w:r>
          </w:p>
        </w:tc>
        <w:tc>
          <w:tcPr>
            <w:tcW w:w="850" w:type="dxa"/>
            <w:shd w:val="clear" w:color="000000" w:fill="FFFFFF"/>
            <w:vAlign w:val="center"/>
            <w:hideMark/>
          </w:tcPr>
          <w:p w:rsidR="00352B29" w:rsidRPr="00183254" w:rsidRDefault="00A46C22" w:rsidP="00183254">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220 133</w:t>
            </w:r>
          </w:p>
        </w:tc>
        <w:tc>
          <w:tcPr>
            <w:tcW w:w="851" w:type="dxa"/>
            <w:shd w:val="clear" w:color="000000" w:fill="FFFFFF"/>
            <w:vAlign w:val="center"/>
            <w:hideMark/>
          </w:tcPr>
          <w:p w:rsidR="00352B29" w:rsidRPr="00183254" w:rsidRDefault="00A46C22" w:rsidP="00183254">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187 891</w:t>
            </w:r>
          </w:p>
        </w:tc>
        <w:tc>
          <w:tcPr>
            <w:tcW w:w="850" w:type="dxa"/>
            <w:shd w:val="clear" w:color="000000" w:fill="FFFFFF"/>
            <w:vAlign w:val="center"/>
            <w:hideMark/>
          </w:tcPr>
          <w:p w:rsidR="00352B29" w:rsidRPr="00183254" w:rsidRDefault="00A46C22" w:rsidP="00183254">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187 891</w:t>
            </w:r>
          </w:p>
        </w:tc>
      </w:tr>
      <w:tr w:rsidR="00352B29" w:rsidRPr="00183254" w:rsidTr="00026FEF">
        <w:trPr>
          <w:trHeight w:val="840"/>
        </w:trPr>
        <w:tc>
          <w:tcPr>
            <w:tcW w:w="993" w:type="dxa"/>
            <w:shd w:val="clear" w:color="000000" w:fill="FDE9D9"/>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1839" w:type="dxa"/>
            <w:shd w:val="clear" w:color="000000" w:fill="FDE9D9"/>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sz w:val="16"/>
                <w:szCs w:val="16"/>
                <w:lang w:eastAsia="lv-LV"/>
              </w:rPr>
              <w:t>Iekšlietu ministrija</w:t>
            </w:r>
            <w:r w:rsidRPr="00183254">
              <w:rPr>
                <w:rFonts w:ascii="Times New Roman" w:eastAsia="Times New Roman" w:hAnsi="Times New Roman" w:cs="Times New Roman"/>
                <w:b/>
                <w:bCs/>
                <w:sz w:val="16"/>
                <w:szCs w:val="16"/>
                <w:lang w:eastAsia="lv-LV"/>
              </w:rPr>
              <w:br/>
              <w:t>Valsts policija</w:t>
            </w:r>
            <w:r w:rsidRPr="00183254">
              <w:rPr>
                <w:rFonts w:ascii="Times New Roman" w:eastAsia="Times New Roman" w:hAnsi="Times New Roman" w:cs="Times New Roman"/>
                <w:b/>
                <w:bCs/>
                <w:sz w:val="16"/>
                <w:szCs w:val="16"/>
                <w:lang w:eastAsia="lv-LV"/>
              </w:rPr>
              <w:br/>
              <w:t>(finansējums 3 vakantu amata vietu pārdalei)</w:t>
            </w:r>
            <w:r w:rsidR="00764A39">
              <w:rPr>
                <w:rFonts w:ascii="Times New Roman" w:eastAsia="Times New Roman" w:hAnsi="Times New Roman" w:cs="Times New Roman"/>
                <w:b/>
                <w:bCs/>
                <w:sz w:val="16"/>
                <w:szCs w:val="16"/>
                <w:lang w:eastAsia="lv-LV"/>
              </w:rPr>
              <w:t>*</w:t>
            </w:r>
          </w:p>
        </w:tc>
        <w:tc>
          <w:tcPr>
            <w:tcW w:w="4398" w:type="dxa"/>
            <w:shd w:val="clear" w:color="000000" w:fill="FDE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14.Iekšlietu ministrijas budžeta apakšprogramma 06.01.00 "Valsts policija"</w:t>
            </w:r>
          </w:p>
        </w:tc>
        <w:tc>
          <w:tcPr>
            <w:tcW w:w="850" w:type="dxa"/>
            <w:shd w:val="clear" w:color="000000" w:fill="FDE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111 640</w:t>
            </w:r>
          </w:p>
        </w:tc>
        <w:tc>
          <w:tcPr>
            <w:tcW w:w="851" w:type="dxa"/>
            <w:shd w:val="clear" w:color="000000" w:fill="FDE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106 807</w:t>
            </w:r>
          </w:p>
        </w:tc>
        <w:tc>
          <w:tcPr>
            <w:tcW w:w="850" w:type="dxa"/>
            <w:shd w:val="clear" w:color="000000" w:fill="FDE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106 807</w:t>
            </w:r>
          </w:p>
        </w:tc>
      </w:tr>
      <w:tr w:rsidR="00352B29" w:rsidRPr="00183254" w:rsidTr="00026FEF">
        <w:trPr>
          <w:trHeight w:val="340"/>
        </w:trPr>
        <w:tc>
          <w:tcPr>
            <w:tcW w:w="993" w:type="dxa"/>
            <w:shd w:val="clear" w:color="000000" w:fill="D9D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000000" w:fill="D9D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Izdevumi kopā</w:t>
            </w:r>
          </w:p>
        </w:tc>
        <w:tc>
          <w:tcPr>
            <w:tcW w:w="4398" w:type="dxa"/>
            <w:shd w:val="clear" w:color="000000" w:fill="D9D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000000" w:fill="D9D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111 640</w:t>
            </w:r>
          </w:p>
        </w:tc>
        <w:tc>
          <w:tcPr>
            <w:tcW w:w="851" w:type="dxa"/>
            <w:shd w:val="clear" w:color="000000" w:fill="D9D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106 807</w:t>
            </w:r>
          </w:p>
        </w:tc>
        <w:tc>
          <w:tcPr>
            <w:tcW w:w="850" w:type="dxa"/>
            <w:shd w:val="clear" w:color="000000" w:fill="D9D9D9"/>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106 807</w:t>
            </w:r>
          </w:p>
        </w:tc>
      </w:tr>
      <w:tr w:rsidR="00352B29" w:rsidRPr="00183254" w:rsidTr="00026FEF">
        <w:trPr>
          <w:trHeight w:val="420"/>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Uzturēšanas izdevumi</w:t>
            </w:r>
          </w:p>
        </w:tc>
        <w:tc>
          <w:tcPr>
            <w:tcW w:w="4398"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109 270</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106 807</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106 807</w:t>
            </w:r>
          </w:p>
        </w:tc>
      </w:tr>
      <w:tr w:rsidR="00352B29" w:rsidRPr="00183254" w:rsidTr="00026FEF">
        <w:trPr>
          <w:trHeight w:val="210"/>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1000</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Atlīdzība</w:t>
            </w:r>
          </w:p>
        </w:tc>
        <w:tc>
          <w:tcPr>
            <w:tcW w:w="4398"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106 303</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106 303</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106 303</w:t>
            </w:r>
          </w:p>
        </w:tc>
      </w:tr>
      <w:tr w:rsidR="00352B29" w:rsidRPr="00183254" w:rsidTr="00026FEF">
        <w:trPr>
          <w:trHeight w:val="225"/>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1100</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Atalgojums</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82 110</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82 110</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82 110</w:t>
            </w:r>
          </w:p>
        </w:tc>
      </w:tr>
      <w:tr w:rsidR="00352B29" w:rsidRPr="00183254" w:rsidTr="00026FEF">
        <w:trPr>
          <w:trHeight w:val="1593"/>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1116</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Mēnešalga amatpersonām ar speciālajām dienesta pakāpēm</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Plānotā mēnešalga:</w:t>
            </w:r>
            <w:r w:rsidRPr="00183254">
              <w:rPr>
                <w:rFonts w:ascii="Times New Roman" w:eastAsia="Times New Roman" w:hAnsi="Times New Roman" w:cs="Times New Roman"/>
                <w:color w:val="000000"/>
                <w:sz w:val="16"/>
                <w:szCs w:val="16"/>
                <w:lang w:eastAsia="lv-LV"/>
              </w:rPr>
              <w:br/>
              <w:t>Vecākais inspektors (12.2.2.II saime un līmenis - 9.mēnešalgu grupa) (2 amati) - 1 677 EUR;</w:t>
            </w:r>
            <w:r w:rsidRPr="00183254">
              <w:rPr>
                <w:rFonts w:ascii="Times New Roman" w:eastAsia="Times New Roman" w:hAnsi="Times New Roman" w:cs="Times New Roman"/>
                <w:color w:val="000000"/>
                <w:sz w:val="16"/>
                <w:szCs w:val="16"/>
                <w:lang w:eastAsia="lv-LV"/>
              </w:rPr>
              <w:br/>
              <w:t>Galvenais inspektors (1 amats) -</w:t>
            </w:r>
            <w:proofErr w:type="gramStart"/>
            <w:r w:rsidRPr="00183254">
              <w:rPr>
                <w:rFonts w:ascii="Times New Roman" w:eastAsia="Times New Roman" w:hAnsi="Times New Roman" w:cs="Times New Roman"/>
                <w:color w:val="000000"/>
                <w:sz w:val="16"/>
                <w:szCs w:val="16"/>
                <w:lang w:eastAsia="lv-LV"/>
              </w:rPr>
              <w:t xml:space="preserve">  </w:t>
            </w:r>
            <w:proofErr w:type="gramEnd"/>
            <w:r w:rsidRPr="00183254">
              <w:rPr>
                <w:rFonts w:ascii="Times New Roman" w:eastAsia="Times New Roman" w:hAnsi="Times New Roman" w:cs="Times New Roman"/>
                <w:color w:val="000000"/>
                <w:sz w:val="16"/>
                <w:szCs w:val="16"/>
                <w:lang w:eastAsia="lv-LV"/>
              </w:rPr>
              <w:t>(12.2.3.III saime un līmenis - 12.mēnešalgu grupa) - 2 083 EUR;</w:t>
            </w:r>
            <w:r w:rsidRPr="00183254">
              <w:rPr>
                <w:rFonts w:ascii="Times New Roman" w:eastAsia="Times New Roman" w:hAnsi="Times New Roman" w:cs="Times New Roman"/>
                <w:color w:val="000000"/>
                <w:sz w:val="16"/>
                <w:szCs w:val="16"/>
                <w:lang w:eastAsia="lv-LV"/>
              </w:rPr>
              <w:br/>
            </w:r>
            <w:r w:rsidRPr="00183254">
              <w:rPr>
                <w:rFonts w:ascii="Times New Roman" w:eastAsia="Times New Roman" w:hAnsi="Times New Roman" w:cs="Times New Roman"/>
                <w:color w:val="000000"/>
                <w:sz w:val="16"/>
                <w:szCs w:val="16"/>
                <w:lang w:eastAsia="lv-LV"/>
              </w:rPr>
              <w:br/>
              <w:t>Gadā un turpmāk katru gadu:</w:t>
            </w:r>
            <w:r w:rsidRPr="00183254">
              <w:rPr>
                <w:rFonts w:ascii="Times New Roman" w:eastAsia="Times New Roman" w:hAnsi="Times New Roman" w:cs="Times New Roman"/>
                <w:color w:val="000000"/>
                <w:sz w:val="16"/>
                <w:szCs w:val="16"/>
                <w:lang w:eastAsia="lv-LV"/>
              </w:rPr>
              <w:br/>
              <w:t xml:space="preserve">((2 amati x 1 677 EUR) + 2 083 EUR) x 12 </w:t>
            </w:r>
            <w:proofErr w:type="spellStart"/>
            <w:r w:rsidRPr="00183254">
              <w:rPr>
                <w:rFonts w:ascii="Times New Roman" w:eastAsia="Times New Roman" w:hAnsi="Times New Roman" w:cs="Times New Roman"/>
                <w:color w:val="000000"/>
                <w:sz w:val="16"/>
                <w:szCs w:val="16"/>
                <w:lang w:eastAsia="lv-LV"/>
              </w:rPr>
              <w:t>mēn</w:t>
            </w:r>
            <w:proofErr w:type="spellEnd"/>
            <w:r w:rsidRPr="00183254">
              <w:rPr>
                <w:rFonts w:ascii="Times New Roman" w:eastAsia="Times New Roman" w:hAnsi="Times New Roman" w:cs="Times New Roman"/>
                <w:color w:val="000000"/>
                <w:sz w:val="16"/>
                <w:szCs w:val="16"/>
                <w:lang w:eastAsia="lv-LV"/>
              </w:rPr>
              <w:t>. = 65 244 EUR.</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65 244</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65 244</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65 244</w:t>
            </w:r>
          </w:p>
        </w:tc>
      </w:tr>
      <w:tr w:rsidR="00352B29" w:rsidRPr="00183254" w:rsidTr="00026FEF">
        <w:trPr>
          <w:trHeight w:val="675"/>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1143</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Piemaksas par speciālo dienesta pakāpi un diplomātisko rangu</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Plānotā speciāla dienesta pakāpe - majors (106 EUR)</w:t>
            </w:r>
            <w:r w:rsidRPr="00183254">
              <w:rPr>
                <w:rFonts w:ascii="Times New Roman" w:eastAsia="Times New Roman" w:hAnsi="Times New Roman" w:cs="Times New Roman"/>
                <w:color w:val="000000"/>
                <w:sz w:val="16"/>
                <w:szCs w:val="16"/>
                <w:lang w:eastAsia="lv-LV"/>
              </w:rPr>
              <w:br/>
              <w:t>Gadā un turpmāk katru gadu:</w:t>
            </w:r>
            <w:r w:rsidRPr="00183254">
              <w:rPr>
                <w:rFonts w:ascii="Times New Roman" w:eastAsia="Times New Roman" w:hAnsi="Times New Roman" w:cs="Times New Roman"/>
                <w:color w:val="000000"/>
                <w:sz w:val="16"/>
                <w:szCs w:val="16"/>
                <w:lang w:eastAsia="lv-LV"/>
              </w:rPr>
              <w:br/>
              <w:t xml:space="preserve">106 EUR x 3 amati x 12 </w:t>
            </w:r>
            <w:proofErr w:type="spellStart"/>
            <w:r w:rsidRPr="00183254">
              <w:rPr>
                <w:rFonts w:ascii="Times New Roman" w:eastAsia="Times New Roman" w:hAnsi="Times New Roman" w:cs="Times New Roman"/>
                <w:color w:val="000000"/>
                <w:sz w:val="16"/>
                <w:szCs w:val="16"/>
                <w:lang w:eastAsia="lv-LV"/>
              </w:rPr>
              <w:t>mēn</w:t>
            </w:r>
            <w:proofErr w:type="spellEnd"/>
            <w:r w:rsidRPr="00183254">
              <w:rPr>
                <w:rFonts w:ascii="Times New Roman" w:eastAsia="Times New Roman" w:hAnsi="Times New Roman" w:cs="Times New Roman"/>
                <w:color w:val="000000"/>
                <w:sz w:val="16"/>
                <w:szCs w:val="16"/>
                <w:lang w:eastAsia="lv-LV"/>
              </w:rPr>
              <w:t>.= 3 816 EUR.</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3 816</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3 816</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3 816</w:t>
            </w:r>
          </w:p>
        </w:tc>
      </w:tr>
      <w:tr w:rsidR="00352B29" w:rsidRPr="00183254" w:rsidTr="00026FEF">
        <w:trPr>
          <w:trHeight w:val="450"/>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1147</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 par papildu darbu</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10 % no plānoto amatu vietu skaitam plānotās mēnešalgu kopsummas attiecīgajā kalendāra gadā.</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6 525</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6 525</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6 525</w:t>
            </w:r>
          </w:p>
        </w:tc>
      </w:tr>
      <w:tr w:rsidR="00352B29" w:rsidRPr="00183254" w:rsidTr="00026FEF">
        <w:trPr>
          <w:trHeight w:val="450"/>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1148</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Prēmijas un naudas balvas</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10 % no plānoto amatu vietu skaitam plānotās mēnešalgu kopsummas attiecīgajā kalendāra gadā.</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6 525</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6 525</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6 525</w:t>
            </w:r>
          </w:p>
        </w:tc>
      </w:tr>
      <w:tr w:rsidR="00352B29" w:rsidRPr="00183254" w:rsidTr="00026FEF">
        <w:trPr>
          <w:trHeight w:val="1140"/>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1200</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24 193</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24 193</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24 193</w:t>
            </w:r>
          </w:p>
        </w:tc>
      </w:tr>
      <w:tr w:rsidR="00352B29" w:rsidRPr="00183254" w:rsidTr="00026FEF">
        <w:trPr>
          <w:trHeight w:val="624"/>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1210</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24,09% no EKK 1116; 1143; 1147; 1148 un EKK 1221 summas</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20 567</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20 567</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20 567</w:t>
            </w:r>
          </w:p>
        </w:tc>
      </w:tr>
      <w:tr w:rsidR="00352B29" w:rsidRPr="00183254" w:rsidTr="00026FEF">
        <w:trPr>
          <w:trHeight w:val="1501"/>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1221</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pabalsti un kompensācijas, no kuriem</w:t>
            </w:r>
            <w:proofErr w:type="gramStart"/>
            <w:r w:rsidRPr="00183254">
              <w:rPr>
                <w:rFonts w:ascii="Times New Roman" w:eastAsia="Times New Roman" w:hAnsi="Times New Roman" w:cs="Times New Roman"/>
                <w:color w:val="000000"/>
                <w:sz w:val="16"/>
                <w:szCs w:val="16"/>
                <w:lang w:eastAsia="lv-LV"/>
              </w:rPr>
              <w:t xml:space="preserve">  </w:t>
            </w:r>
            <w:proofErr w:type="gramEnd"/>
            <w:r w:rsidRPr="00183254">
              <w:rPr>
                <w:rFonts w:ascii="Times New Roman" w:eastAsia="Times New Roman" w:hAnsi="Times New Roman" w:cs="Times New Roman"/>
                <w:color w:val="000000"/>
                <w:sz w:val="16"/>
                <w:szCs w:val="16"/>
                <w:lang w:eastAsia="lv-LV"/>
              </w:rPr>
              <w:t>aprēķina iedzīvotāju ienākuma nodokli, valsts sociālās apdrošināšanas obligātās iemaksas</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Tiek plānots 5 % no amatu vietu skaitam plānotās mēnešalgu kopsummas attiecīgajā kalendāra gadā.</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3 263</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3 263</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3 263</w:t>
            </w:r>
          </w:p>
        </w:tc>
      </w:tr>
      <w:tr w:rsidR="00352B29" w:rsidRPr="00183254" w:rsidTr="00026FEF">
        <w:trPr>
          <w:trHeight w:val="737"/>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1226</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Dienesta pienākumu izpildei nepieciešamā apģērba iegādes kompensācija</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Kompensācijas apmērs vienai personai - 120,94 EUR;</w:t>
            </w:r>
            <w:r w:rsidRPr="00183254">
              <w:rPr>
                <w:rFonts w:ascii="Times New Roman" w:eastAsia="Times New Roman" w:hAnsi="Times New Roman" w:cs="Times New Roman"/>
                <w:color w:val="000000"/>
                <w:sz w:val="16"/>
                <w:szCs w:val="16"/>
                <w:lang w:eastAsia="lv-LV"/>
              </w:rPr>
              <w:br/>
              <w:t>Gadā un turpmāk katru gadu:</w:t>
            </w:r>
            <w:r w:rsidRPr="00183254">
              <w:rPr>
                <w:rFonts w:ascii="Times New Roman" w:eastAsia="Times New Roman" w:hAnsi="Times New Roman" w:cs="Times New Roman"/>
                <w:color w:val="000000"/>
                <w:sz w:val="16"/>
                <w:szCs w:val="16"/>
                <w:lang w:eastAsia="lv-LV"/>
              </w:rPr>
              <w:br/>
              <w:t>3 amati x 120,94 EUR = 362,82 EUR</w:t>
            </w:r>
          </w:p>
        </w:tc>
        <w:tc>
          <w:tcPr>
            <w:tcW w:w="850"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363</w:t>
            </w:r>
          </w:p>
        </w:tc>
        <w:tc>
          <w:tcPr>
            <w:tcW w:w="851"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363</w:t>
            </w:r>
          </w:p>
        </w:tc>
        <w:tc>
          <w:tcPr>
            <w:tcW w:w="850"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363</w:t>
            </w:r>
          </w:p>
        </w:tc>
      </w:tr>
      <w:tr w:rsidR="00352B29" w:rsidRPr="00183254" w:rsidTr="00026FEF">
        <w:trPr>
          <w:trHeight w:val="283"/>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2000</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Preces un pakalpojumi</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2 967</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504</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504</w:t>
            </w:r>
          </w:p>
        </w:tc>
      </w:tr>
      <w:tr w:rsidR="00352B29" w:rsidRPr="00183254" w:rsidTr="00026FEF">
        <w:trPr>
          <w:trHeight w:val="1125"/>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2311</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Biroja preces</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xml:space="preserve">Papīrs, rakstāmpiederumi, galda organizatori, dokumentu turētāji, tinte u.c. </w:t>
            </w:r>
            <w:r w:rsidRPr="00183254">
              <w:rPr>
                <w:rFonts w:ascii="Times New Roman" w:eastAsia="Times New Roman" w:hAnsi="Times New Roman" w:cs="Times New Roman"/>
                <w:color w:val="000000"/>
                <w:sz w:val="16"/>
                <w:szCs w:val="16"/>
                <w:lang w:eastAsia="lv-LV"/>
              </w:rPr>
              <w:br/>
              <w:t>Vidējie izdevumu uz vienu nodarbināto mēnesī 14 EUR;</w:t>
            </w:r>
            <w:r w:rsidRPr="00183254">
              <w:rPr>
                <w:rFonts w:ascii="Times New Roman" w:eastAsia="Times New Roman" w:hAnsi="Times New Roman" w:cs="Times New Roman"/>
                <w:color w:val="000000"/>
                <w:sz w:val="16"/>
                <w:szCs w:val="16"/>
                <w:lang w:eastAsia="lv-LV"/>
              </w:rPr>
              <w:br/>
              <w:t>gadā un turpmāk katru gadu:</w:t>
            </w:r>
            <w:r w:rsidRPr="00183254">
              <w:rPr>
                <w:rFonts w:ascii="Times New Roman" w:eastAsia="Times New Roman" w:hAnsi="Times New Roman" w:cs="Times New Roman"/>
                <w:color w:val="000000"/>
                <w:sz w:val="16"/>
                <w:szCs w:val="16"/>
                <w:lang w:eastAsia="lv-LV"/>
              </w:rPr>
              <w:br/>
              <w:t xml:space="preserve">14 EUR x 3 gab. x 12 </w:t>
            </w:r>
            <w:proofErr w:type="spellStart"/>
            <w:r w:rsidRPr="00183254">
              <w:rPr>
                <w:rFonts w:ascii="Times New Roman" w:eastAsia="Times New Roman" w:hAnsi="Times New Roman" w:cs="Times New Roman"/>
                <w:color w:val="000000"/>
                <w:sz w:val="16"/>
                <w:szCs w:val="16"/>
                <w:lang w:eastAsia="lv-LV"/>
              </w:rPr>
              <w:t>mēn</w:t>
            </w:r>
            <w:proofErr w:type="spellEnd"/>
            <w:r w:rsidRPr="00183254">
              <w:rPr>
                <w:rFonts w:ascii="Times New Roman" w:eastAsia="Times New Roman" w:hAnsi="Times New Roman" w:cs="Times New Roman"/>
                <w:color w:val="000000"/>
                <w:sz w:val="16"/>
                <w:szCs w:val="16"/>
                <w:lang w:eastAsia="lv-LV"/>
              </w:rPr>
              <w:t>. = 504 EUR.</w:t>
            </w:r>
          </w:p>
        </w:tc>
        <w:tc>
          <w:tcPr>
            <w:tcW w:w="850"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504</w:t>
            </w:r>
          </w:p>
        </w:tc>
        <w:tc>
          <w:tcPr>
            <w:tcW w:w="851"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504</w:t>
            </w:r>
          </w:p>
        </w:tc>
        <w:tc>
          <w:tcPr>
            <w:tcW w:w="850"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504</w:t>
            </w:r>
          </w:p>
        </w:tc>
      </w:tr>
      <w:tr w:rsidR="00352B29" w:rsidRPr="00183254" w:rsidTr="00026FEF">
        <w:trPr>
          <w:trHeight w:val="1191"/>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lastRenderedPageBreak/>
              <w:t>2312</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Inventārs</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xml:space="preserve">Izdevumi vienai darba vietai 821 EUR, tai skaitā: </w:t>
            </w:r>
            <w:r w:rsidRPr="00183254">
              <w:rPr>
                <w:rFonts w:ascii="Times New Roman" w:eastAsia="Times New Roman" w:hAnsi="Times New Roman" w:cs="Times New Roman"/>
                <w:color w:val="000000"/>
                <w:sz w:val="16"/>
                <w:szCs w:val="16"/>
                <w:lang w:eastAsia="lv-LV"/>
              </w:rPr>
              <w:br/>
              <w:t>monitors 3.gab.x 180 EUR = 540 EUR</w:t>
            </w:r>
            <w:r w:rsidRPr="00183254">
              <w:rPr>
                <w:rFonts w:ascii="Times New Roman" w:eastAsia="Times New Roman" w:hAnsi="Times New Roman" w:cs="Times New Roman"/>
                <w:color w:val="000000"/>
                <w:sz w:val="16"/>
                <w:szCs w:val="16"/>
                <w:lang w:eastAsia="lv-LV"/>
              </w:rPr>
              <w:br/>
              <w:t>printeris 3.gab.x 160 EUR = 480 EUR</w:t>
            </w:r>
            <w:r w:rsidRPr="00183254">
              <w:rPr>
                <w:rFonts w:ascii="Times New Roman" w:eastAsia="Times New Roman" w:hAnsi="Times New Roman" w:cs="Times New Roman"/>
                <w:color w:val="000000"/>
                <w:sz w:val="16"/>
                <w:szCs w:val="16"/>
                <w:lang w:eastAsia="lv-LV"/>
              </w:rPr>
              <w:br/>
              <w:t xml:space="preserve">biroja krēsls 3 </w:t>
            </w:r>
            <w:proofErr w:type="spellStart"/>
            <w:r w:rsidRPr="00183254">
              <w:rPr>
                <w:rFonts w:ascii="Times New Roman" w:eastAsia="Times New Roman" w:hAnsi="Times New Roman" w:cs="Times New Roman"/>
                <w:color w:val="000000"/>
                <w:sz w:val="16"/>
                <w:szCs w:val="16"/>
                <w:lang w:eastAsia="lv-LV"/>
              </w:rPr>
              <w:t>gab</w:t>
            </w:r>
            <w:proofErr w:type="spellEnd"/>
            <w:r w:rsidRPr="00183254">
              <w:rPr>
                <w:rFonts w:ascii="Times New Roman" w:eastAsia="Times New Roman" w:hAnsi="Times New Roman" w:cs="Times New Roman"/>
                <w:color w:val="000000"/>
                <w:sz w:val="16"/>
                <w:szCs w:val="16"/>
                <w:lang w:eastAsia="lv-LV"/>
              </w:rPr>
              <w:t xml:space="preserve"> x 71 EUR =213 EUR </w:t>
            </w:r>
            <w:r w:rsidRPr="00183254">
              <w:rPr>
                <w:rFonts w:ascii="Times New Roman" w:eastAsia="Times New Roman" w:hAnsi="Times New Roman" w:cs="Times New Roman"/>
                <w:color w:val="000000"/>
                <w:sz w:val="16"/>
                <w:szCs w:val="16"/>
                <w:lang w:eastAsia="lv-LV"/>
              </w:rPr>
              <w:br/>
              <w:t xml:space="preserve">galds 3 </w:t>
            </w:r>
            <w:proofErr w:type="spellStart"/>
            <w:r w:rsidRPr="00183254">
              <w:rPr>
                <w:rFonts w:ascii="Times New Roman" w:eastAsia="Times New Roman" w:hAnsi="Times New Roman" w:cs="Times New Roman"/>
                <w:color w:val="000000"/>
                <w:sz w:val="16"/>
                <w:szCs w:val="16"/>
                <w:lang w:eastAsia="lv-LV"/>
              </w:rPr>
              <w:t>gab</w:t>
            </w:r>
            <w:proofErr w:type="spellEnd"/>
            <w:r w:rsidRPr="00183254">
              <w:rPr>
                <w:rFonts w:ascii="Times New Roman" w:eastAsia="Times New Roman" w:hAnsi="Times New Roman" w:cs="Times New Roman"/>
                <w:color w:val="000000"/>
                <w:sz w:val="16"/>
                <w:szCs w:val="16"/>
                <w:lang w:eastAsia="lv-LV"/>
              </w:rPr>
              <w:t xml:space="preserve"> x 200 EUR =600 EUR </w:t>
            </w:r>
            <w:r w:rsidRPr="00183254">
              <w:rPr>
                <w:rFonts w:ascii="Times New Roman" w:eastAsia="Times New Roman" w:hAnsi="Times New Roman" w:cs="Times New Roman"/>
                <w:color w:val="000000"/>
                <w:sz w:val="16"/>
                <w:szCs w:val="16"/>
                <w:lang w:eastAsia="lv-LV"/>
              </w:rPr>
              <w:br/>
              <w:t xml:space="preserve">plaukts un pakaramais 3 </w:t>
            </w:r>
            <w:proofErr w:type="spellStart"/>
            <w:r w:rsidRPr="00183254">
              <w:rPr>
                <w:rFonts w:ascii="Times New Roman" w:eastAsia="Times New Roman" w:hAnsi="Times New Roman" w:cs="Times New Roman"/>
                <w:color w:val="000000"/>
                <w:sz w:val="16"/>
                <w:szCs w:val="16"/>
                <w:lang w:eastAsia="lv-LV"/>
              </w:rPr>
              <w:t>gab.x</w:t>
            </w:r>
            <w:proofErr w:type="spellEnd"/>
            <w:r w:rsidRPr="00183254">
              <w:rPr>
                <w:rFonts w:ascii="Times New Roman" w:eastAsia="Times New Roman" w:hAnsi="Times New Roman" w:cs="Times New Roman"/>
                <w:color w:val="000000"/>
                <w:sz w:val="16"/>
                <w:szCs w:val="16"/>
                <w:lang w:eastAsia="lv-LV"/>
              </w:rPr>
              <w:t xml:space="preserve"> 210 EUR = 630 0EUR</w:t>
            </w:r>
          </w:p>
        </w:tc>
        <w:tc>
          <w:tcPr>
            <w:tcW w:w="850"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2 463</w:t>
            </w:r>
          </w:p>
        </w:tc>
        <w:tc>
          <w:tcPr>
            <w:tcW w:w="851"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352B29" w:rsidRPr="00183254" w:rsidTr="00026FEF">
        <w:trPr>
          <w:trHeight w:val="397"/>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Pamatkapitāla veidošana</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2370</w:t>
            </w:r>
          </w:p>
        </w:tc>
        <w:tc>
          <w:tcPr>
            <w:tcW w:w="851"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850"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352B29" w:rsidRPr="00183254" w:rsidTr="00026FEF">
        <w:trPr>
          <w:trHeight w:val="510"/>
        </w:trPr>
        <w:tc>
          <w:tcPr>
            <w:tcW w:w="993" w:type="dxa"/>
            <w:shd w:val="clear" w:color="auto" w:fill="auto"/>
            <w:vAlign w:val="center"/>
            <w:hideMark/>
          </w:tcPr>
          <w:p w:rsidR="00352B29" w:rsidRPr="00183254" w:rsidRDefault="00352B29" w:rsidP="00183254">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5238</w:t>
            </w:r>
          </w:p>
        </w:tc>
        <w:tc>
          <w:tcPr>
            <w:tcW w:w="1839"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Datortehnika, sakaru un cita biroja tehnika</w:t>
            </w:r>
          </w:p>
        </w:tc>
        <w:tc>
          <w:tcPr>
            <w:tcW w:w="4398"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Stacionārais dators = 790 EUR</w:t>
            </w:r>
            <w:r w:rsidRPr="00183254">
              <w:rPr>
                <w:rFonts w:ascii="Times New Roman" w:eastAsia="Times New Roman" w:hAnsi="Times New Roman" w:cs="Times New Roman"/>
                <w:color w:val="000000"/>
                <w:sz w:val="16"/>
                <w:szCs w:val="16"/>
                <w:lang w:eastAsia="lv-LV"/>
              </w:rPr>
              <w:br/>
              <w:t>Gadā:</w:t>
            </w:r>
            <w:proofErr w:type="gramStart"/>
            <w:r w:rsidRPr="00183254">
              <w:rPr>
                <w:rFonts w:ascii="Times New Roman" w:eastAsia="Times New Roman" w:hAnsi="Times New Roman" w:cs="Times New Roman"/>
                <w:color w:val="000000"/>
                <w:sz w:val="16"/>
                <w:szCs w:val="16"/>
                <w:lang w:eastAsia="lv-LV"/>
              </w:rPr>
              <w:t xml:space="preserve">  </w:t>
            </w:r>
            <w:proofErr w:type="gramEnd"/>
            <w:r w:rsidRPr="00183254">
              <w:rPr>
                <w:rFonts w:ascii="Times New Roman" w:eastAsia="Times New Roman" w:hAnsi="Times New Roman" w:cs="Times New Roman"/>
                <w:color w:val="000000"/>
                <w:sz w:val="16"/>
                <w:szCs w:val="16"/>
                <w:lang w:eastAsia="lv-LV"/>
              </w:rPr>
              <w:t>3.gab.x 790 EUR = 2 370 EUR.</w:t>
            </w:r>
          </w:p>
        </w:tc>
        <w:tc>
          <w:tcPr>
            <w:tcW w:w="850" w:type="dxa"/>
            <w:shd w:val="clear" w:color="auto" w:fill="auto"/>
            <w:vAlign w:val="center"/>
            <w:hideMark/>
          </w:tcPr>
          <w:p w:rsidR="00352B29" w:rsidRPr="00183254" w:rsidRDefault="00352B29" w:rsidP="00183254">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2370</w:t>
            </w:r>
          </w:p>
        </w:tc>
        <w:tc>
          <w:tcPr>
            <w:tcW w:w="851"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352B29" w:rsidRPr="00183254" w:rsidRDefault="00352B29" w:rsidP="00183254">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AC68EC">
        <w:trPr>
          <w:trHeight w:val="465"/>
        </w:trPr>
        <w:tc>
          <w:tcPr>
            <w:tcW w:w="993" w:type="dxa"/>
            <w:shd w:val="clear" w:color="000000" w:fill="FCD5B4"/>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1839"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r w:rsidRPr="00183254">
              <w:rPr>
                <w:rFonts w:ascii="Times New Roman" w:eastAsia="Times New Roman" w:hAnsi="Times New Roman" w:cs="Times New Roman"/>
                <w:b/>
                <w:bCs/>
                <w:sz w:val="16"/>
                <w:szCs w:val="16"/>
                <w:lang w:eastAsia="lv-LV"/>
              </w:rPr>
              <w:t xml:space="preserve">Ārlietu ministrija kopā </w:t>
            </w:r>
            <w:r w:rsidRPr="00183254">
              <w:rPr>
                <w:rFonts w:ascii="Times New Roman" w:eastAsia="Times New Roman" w:hAnsi="Times New Roman" w:cs="Times New Roman"/>
                <w:b/>
                <w:bCs/>
                <w:sz w:val="16"/>
                <w:szCs w:val="16"/>
                <w:lang w:eastAsia="lv-LV"/>
              </w:rPr>
              <w:br/>
              <w:t>(1 AMATA VIETA)</w:t>
            </w:r>
            <w:r>
              <w:rPr>
                <w:rFonts w:ascii="Times New Roman" w:eastAsia="Times New Roman" w:hAnsi="Times New Roman" w:cs="Times New Roman"/>
                <w:b/>
                <w:bCs/>
                <w:sz w:val="16"/>
                <w:szCs w:val="16"/>
                <w:lang w:eastAsia="lv-LV"/>
              </w:rPr>
              <w:t>**</w:t>
            </w:r>
          </w:p>
        </w:tc>
        <w:tc>
          <w:tcPr>
            <w:tcW w:w="4398" w:type="dxa"/>
            <w:shd w:val="clear" w:color="000000" w:fill="FCD5B4"/>
            <w:vAlign w:val="center"/>
            <w:hideMark/>
          </w:tcPr>
          <w:p w:rsidR="004D56FC" w:rsidRPr="00183254" w:rsidRDefault="004D56FC" w:rsidP="004D56FC">
            <w:pPr>
              <w:spacing w:after="0" w:line="240" w:lineRule="auto"/>
              <w:jc w:val="center"/>
              <w:rPr>
                <w:rFonts w:ascii="Times New Roman" w:eastAsia="Times New Roman" w:hAnsi="Times New Roman" w:cs="Times New Roman"/>
                <w:b/>
                <w:bCs/>
                <w:sz w:val="16"/>
                <w:szCs w:val="16"/>
                <w:lang w:eastAsia="lv-LV"/>
              </w:rPr>
            </w:pPr>
            <w:r w:rsidRPr="00183254">
              <w:rPr>
                <w:rFonts w:ascii="Times New Roman" w:eastAsia="Times New Roman" w:hAnsi="Times New Roman" w:cs="Times New Roman"/>
                <w:b/>
                <w:bCs/>
                <w:sz w:val="16"/>
                <w:szCs w:val="16"/>
                <w:lang w:eastAsia="lv-LV"/>
              </w:rPr>
              <w:t xml:space="preserve">11.Ārlietu ministrijas budžeta apakšprogramma 01.04.00 "Diplomātiskās misijas ārvalstīs" </w:t>
            </w:r>
          </w:p>
        </w:tc>
        <w:tc>
          <w:tcPr>
            <w:tcW w:w="850"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85 422</w:t>
            </w:r>
          </w:p>
        </w:tc>
        <w:tc>
          <w:tcPr>
            <w:tcW w:w="851" w:type="dxa"/>
            <w:shd w:val="clear" w:color="000000" w:fill="FCD5B4"/>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c>
          <w:tcPr>
            <w:tcW w:w="850" w:type="dxa"/>
            <w:shd w:val="clear" w:color="000000" w:fill="FCD5B4"/>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r>
      <w:tr w:rsidR="004D56FC" w:rsidRPr="00183254" w:rsidTr="00AC68EC">
        <w:trPr>
          <w:trHeight w:val="225"/>
        </w:trPr>
        <w:tc>
          <w:tcPr>
            <w:tcW w:w="993"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Izdevumi kopā</w:t>
            </w:r>
          </w:p>
        </w:tc>
        <w:tc>
          <w:tcPr>
            <w:tcW w:w="4398"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000000" w:fill="D9D9D9"/>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85 422</w:t>
            </w:r>
          </w:p>
        </w:tc>
        <w:tc>
          <w:tcPr>
            <w:tcW w:w="851"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c>
          <w:tcPr>
            <w:tcW w:w="850"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r>
      <w:tr w:rsidR="004D56FC" w:rsidRPr="00183254" w:rsidTr="00AC68EC">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Uzturēšanas izdevumi</w:t>
            </w:r>
          </w:p>
        </w:tc>
        <w:tc>
          <w:tcPr>
            <w:tcW w:w="4398"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84 542</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74 423</w:t>
            </w:r>
          </w:p>
        </w:tc>
      </w:tr>
      <w:tr w:rsidR="004D56FC" w:rsidRPr="00183254" w:rsidTr="00AC68EC">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Atlīdzība</w:t>
            </w:r>
          </w:p>
        </w:tc>
        <w:tc>
          <w:tcPr>
            <w:tcW w:w="4398"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b/>
                <w:bCs/>
                <w:color w:val="000000"/>
                <w:sz w:val="16"/>
                <w:szCs w:val="16"/>
                <w:lang w:eastAsia="lv-LV"/>
              </w:rPr>
              <w:t>49 800</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48 690</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48 690</w:t>
            </w:r>
          </w:p>
        </w:tc>
      </w:tr>
      <w:tr w:rsidR="004D56FC" w:rsidRPr="00183254" w:rsidTr="00AC68EC">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Atalgojums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17 136</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17 136</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17 136</w:t>
            </w:r>
          </w:p>
        </w:tc>
      </w:tr>
      <w:tr w:rsidR="004D56FC" w:rsidRPr="00183254" w:rsidTr="00AC68EC">
        <w:trPr>
          <w:trHeight w:val="56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xml:space="preserve">Mēnešalga </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Plānotā mēnešalga:</w:t>
            </w:r>
            <w:r w:rsidRPr="00183254">
              <w:rPr>
                <w:rFonts w:ascii="Times New Roman" w:eastAsia="Times New Roman" w:hAnsi="Times New Roman" w:cs="Times New Roman"/>
                <w:color w:val="000000"/>
                <w:sz w:val="16"/>
                <w:szCs w:val="16"/>
                <w:lang w:eastAsia="lv-LV"/>
              </w:rPr>
              <w:br/>
              <w:t xml:space="preserve">Saskaņā ar MK noteikumiem Nr.66, </w:t>
            </w:r>
            <w:r w:rsidRPr="00183254">
              <w:rPr>
                <w:rFonts w:ascii="Times New Roman" w:eastAsia="Times New Roman" w:hAnsi="Times New Roman" w:cs="Times New Roman"/>
                <w:color w:val="000000"/>
                <w:sz w:val="16"/>
                <w:szCs w:val="16"/>
                <w:lang w:eastAsia="lv-LV"/>
              </w:rPr>
              <w:br/>
              <w:t>9 mēnešalgu grupa, pilna slodze 12 mēnešiem</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14 280</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14 280</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14 280</w:t>
            </w:r>
          </w:p>
        </w:tc>
      </w:tr>
      <w:tr w:rsidR="004D56FC" w:rsidRPr="00183254" w:rsidTr="00AC68EC">
        <w:trPr>
          <w:trHeight w:val="624"/>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1143</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Piemaksas par speciālo dienesta pakāpi un diplomātisko rangu</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20 % piemaksa par diplomātisko rangu</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2 856</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2 856</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2 856</w:t>
            </w:r>
          </w:p>
        </w:tc>
      </w:tr>
      <w:tr w:rsidR="004D56FC" w:rsidRPr="00183254" w:rsidTr="00AC68EC">
        <w:trPr>
          <w:trHeight w:val="964"/>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32 664</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31 554</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31 554</w:t>
            </w:r>
          </w:p>
        </w:tc>
      </w:tr>
      <w:tr w:rsidR="004D56FC" w:rsidRPr="00183254" w:rsidTr="00AC68EC">
        <w:trPr>
          <w:trHeight w:val="79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24,09%</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4 272</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4 272</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4 272</w:t>
            </w:r>
          </w:p>
        </w:tc>
      </w:tr>
      <w:tr w:rsidR="004D56FC" w:rsidRPr="00183254" w:rsidTr="00AC68EC">
        <w:trPr>
          <w:trHeight w:val="11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1220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Darba devēja pabalsti</w:t>
            </w:r>
            <w:r w:rsidRPr="00183254">
              <w:rPr>
                <w:rFonts w:ascii="Times New Roman" w:eastAsia="Times New Roman" w:hAnsi="Times New Roman" w:cs="Times New Roman"/>
                <w:color w:val="000000"/>
                <w:sz w:val="16"/>
                <w:szCs w:val="16"/>
                <w:lang w:eastAsia="lv-LV"/>
              </w:rPr>
              <w:t>, kompensācijas un citi maksājumi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Algas un transporta pabalsts, piemaksa par dienestu īpašos apstākļos, ņemot vērā aktuālos koeficientus, pabalsts mājsaimniecības inventāra iegādei, saistībā ar dienestu ārvalstīs atbilstoši MK 29.06.2010. noteikumiem Nr. 602.</w:t>
            </w:r>
            <w:r w:rsidRPr="00183254">
              <w:rPr>
                <w:rFonts w:ascii="Times New Roman" w:eastAsia="Times New Roman" w:hAnsi="Times New Roman" w:cs="Times New Roman"/>
                <w:color w:val="000000"/>
                <w:sz w:val="16"/>
                <w:szCs w:val="16"/>
                <w:lang w:eastAsia="lv-LV"/>
              </w:rPr>
              <w:br/>
              <w:t>Atvaļinājuma pabalsts 50% apmērā no mēnešalgas.</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23 979</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22 869</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22 869</w:t>
            </w:r>
          </w:p>
        </w:tc>
      </w:tr>
      <w:tr w:rsidR="004D56FC" w:rsidRPr="00183254" w:rsidTr="00AC68EC">
        <w:trPr>
          <w:trHeight w:val="73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1227</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w:t>
            </w:r>
            <w:r>
              <w:rPr>
                <w:rFonts w:ascii="Times New Roman" w:eastAsia="Times New Roman" w:hAnsi="Times New Roman" w:cs="Times New Roman"/>
                <w:color w:val="000000"/>
                <w:sz w:val="16"/>
                <w:szCs w:val="16"/>
                <w:lang w:eastAsia="lv-LV"/>
              </w:rPr>
              <w:t xml:space="preserve">a izdevumi veselības, dzīvības </w:t>
            </w:r>
            <w:r w:rsidRPr="00183254">
              <w:rPr>
                <w:rFonts w:ascii="Times New Roman" w:eastAsia="Times New Roman" w:hAnsi="Times New Roman" w:cs="Times New Roman"/>
                <w:color w:val="000000"/>
                <w:sz w:val="16"/>
                <w:szCs w:val="16"/>
                <w:lang w:eastAsia="lv-LV"/>
              </w:rPr>
              <w:t>un nelaimes gadījumu apdrošināšanai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Kompensācijas darbiniekam saistībā ar dienestu ārvalstīs atbilstoši 29.06.2010. noteikumiem Nr. 602.</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4 413</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4 413</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4 413</w:t>
            </w:r>
          </w:p>
        </w:tc>
      </w:tr>
      <w:tr w:rsidR="004D56FC" w:rsidRPr="00183254" w:rsidTr="00AC68EC">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Preces un pakalpojumi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34 742</w:t>
            </w:r>
          </w:p>
        </w:tc>
        <w:tc>
          <w:tcPr>
            <w:tcW w:w="851" w:type="dxa"/>
            <w:shd w:val="clear" w:color="auto" w:fill="auto"/>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25 733</w:t>
            </w:r>
          </w:p>
        </w:tc>
        <w:tc>
          <w:tcPr>
            <w:tcW w:w="850"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25 733</w:t>
            </w:r>
          </w:p>
        </w:tc>
      </w:tr>
      <w:tr w:rsidR="004D56FC" w:rsidRPr="00183254" w:rsidTr="00AC68EC">
        <w:trPr>
          <w:trHeight w:val="45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2122</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Pārējie komandējumu un darba braucienu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Kompensācijas darbiniekam saistībā ar dienestu ārvalstīs atbilstoši 29.06.2010. noteikumiem Nr. 602.</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1 890</w:t>
            </w:r>
          </w:p>
        </w:tc>
        <w:tc>
          <w:tcPr>
            <w:tcW w:w="851" w:type="dxa"/>
            <w:shd w:val="clear" w:color="auto" w:fill="auto"/>
            <w:vAlign w:val="center"/>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1 260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1 260</w:t>
            </w:r>
          </w:p>
        </w:tc>
      </w:tr>
      <w:tr w:rsidR="004D56FC" w:rsidRPr="00183254" w:rsidTr="00AC68EC">
        <w:trPr>
          <w:trHeight w:val="45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Izdevumi par sakaru pakalpojumiem</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Stacionārā, mobilā telefona pakalpojuma izdevumi</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890</w:t>
            </w:r>
          </w:p>
        </w:tc>
        <w:tc>
          <w:tcPr>
            <w:tcW w:w="851" w:type="dxa"/>
            <w:shd w:val="clear" w:color="auto" w:fill="auto"/>
            <w:vAlign w:val="center"/>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890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890</w:t>
            </w:r>
          </w:p>
        </w:tc>
      </w:tr>
      <w:tr w:rsidR="004D56FC" w:rsidRPr="00183254" w:rsidTr="00AC68EC">
        <w:trPr>
          <w:trHeight w:val="90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2230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Iestādes administratīvie izdevumi un ar iestādes darbības nodrošināšanu</w:t>
            </w:r>
            <w:r w:rsidRPr="00183254">
              <w:rPr>
                <w:rFonts w:ascii="Times New Roman" w:eastAsia="Times New Roman" w:hAnsi="Times New Roman" w:cs="Times New Roman"/>
                <w:color w:val="000000"/>
                <w:sz w:val="16"/>
                <w:szCs w:val="16"/>
                <w:lang w:eastAsia="lv-LV"/>
              </w:rPr>
              <w:br/>
              <w:t>saistītie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Kompensācijas darbiniekam saistībā ar dienestu ārvalstīs atbilstoši 29.06.2010. noteikumiem Nr. 602.</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29 501</w:t>
            </w:r>
          </w:p>
        </w:tc>
        <w:tc>
          <w:tcPr>
            <w:tcW w:w="851" w:type="dxa"/>
            <w:shd w:val="clear" w:color="auto" w:fill="auto"/>
            <w:vAlign w:val="center"/>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23 343</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23 343</w:t>
            </w:r>
          </w:p>
        </w:tc>
      </w:tr>
      <w:tr w:rsidR="004D56FC" w:rsidRPr="00183254" w:rsidTr="00AC68EC">
        <w:trPr>
          <w:trHeight w:val="56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2310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Izdevumi par precēm iestādes darbības nodrošināšanai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Vienreizējie izdevumi darba vietas iekārtošanai - inventārs, biroja preces.</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2461</w:t>
            </w:r>
          </w:p>
        </w:tc>
        <w:tc>
          <w:tcPr>
            <w:tcW w:w="851" w:type="dxa"/>
            <w:shd w:val="clear" w:color="auto" w:fill="auto"/>
            <w:vAlign w:val="center"/>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240</w:t>
            </w:r>
          </w:p>
        </w:tc>
      </w:tr>
      <w:tr w:rsidR="004D56FC" w:rsidRPr="00183254" w:rsidTr="00AC68EC">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Pamatkapitāla veidošana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880</w:t>
            </w:r>
          </w:p>
        </w:tc>
        <w:tc>
          <w:tcPr>
            <w:tcW w:w="851" w:type="dxa"/>
            <w:shd w:val="clear" w:color="auto" w:fill="auto"/>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AC68EC">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5230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Pārējie pamatlīdzekļi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Vienreizējie izdevumi darba vietas iekārtošanai</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880</w:t>
            </w:r>
          </w:p>
        </w:tc>
        <w:tc>
          <w:tcPr>
            <w:tcW w:w="851" w:type="dxa"/>
            <w:shd w:val="clear" w:color="auto" w:fill="auto"/>
            <w:vAlign w:val="center"/>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026FEF">
        <w:trPr>
          <w:trHeight w:val="510"/>
        </w:trPr>
        <w:tc>
          <w:tcPr>
            <w:tcW w:w="993"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r w:rsidRPr="00183254">
              <w:rPr>
                <w:rFonts w:ascii="Times New Roman" w:eastAsia="Times New Roman" w:hAnsi="Times New Roman" w:cs="Times New Roman"/>
                <w:b/>
                <w:bCs/>
                <w:sz w:val="16"/>
                <w:szCs w:val="16"/>
                <w:lang w:eastAsia="lv-LV"/>
              </w:rPr>
              <w:t>Veselības ministrija kopā:</w:t>
            </w:r>
          </w:p>
        </w:tc>
        <w:tc>
          <w:tcPr>
            <w:tcW w:w="4398" w:type="dxa"/>
            <w:shd w:val="clear" w:color="000000" w:fill="FCD5B4"/>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000000" w:fill="FCD5B4"/>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23 071</w:t>
            </w:r>
          </w:p>
        </w:tc>
        <w:tc>
          <w:tcPr>
            <w:tcW w:w="851" w:type="dxa"/>
            <w:shd w:val="clear" w:color="000000" w:fill="FCD5B4"/>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6 661</w:t>
            </w:r>
          </w:p>
        </w:tc>
        <w:tc>
          <w:tcPr>
            <w:tcW w:w="850" w:type="dxa"/>
            <w:shd w:val="clear" w:color="000000" w:fill="FCD5B4"/>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6 661</w:t>
            </w:r>
          </w:p>
        </w:tc>
      </w:tr>
      <w:tr w:rsidR="004D56FC" w:rsidRPr="00183254" w:rsidTr="00026FEF">
        <w:trPr>
          <w:trHeight w:val="510"/>
        </w:trPr>
        <w:tc>
          <w:tcPr>
            <w:tcW w:w="993"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w:t>
            </w:r>
          </w:p>
        </w:tc>
        <w:tc>
          <w:tcPr>
            <w:tcW w:w="1839"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Neatliekamās medicīniskās palīdzības dienests</w:t>
            </w:r>
          </w:p>
        </w:tc>
        <w:tc>
          <w:tcPr>
            <w:tcW w:w="4398"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850"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851"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850"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r>
      <w:tr w:rsidR="004D56FC" w:rsidRPr="00183254" w:rsidTr="00026FEF">
        <w:trPr>
          <w:trHeight w:val="510"/>
        </w:trPr>
        <w:tc>
          <w:tcPr>
            <w:tcW w:w="993"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1839"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Izdevumi kopā</w:t>
            </w:r>
          </w:p>
        </w:tc>
        <w:tc>
          <w:tcPr>
            <w:tcW w:w="4398"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29. Veselības ministrijas budžeta apakšprogramma 39.04.00 "Neatliekamā medicīniskā palīdzība"</w:t>
            </w:r>
          </w:p>
        </w:tc>
        <w:tc>
          <w:tcPr>
            <w:tcW w:w="850"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10 749</w:t>
            </w:r>
          </w:p>
        </w:tc>
        <w:tc>
          <w:tcPr>
            <w:tcW w:w="851"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850"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r>
      <w:tr w:rsidR="004D56FC" w:rsidRPr="00183254" w:rsidTr="00026FEF">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Uzturēšanas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r>
      <w:tr w:rsidR="004D56FC" w:rsidRPr="00183254" w:rsidTr="00026FEF">
        <w:trPr>
          <w:trHeight w:val="21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Atlīdzība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2 544</w:t>
            </w:r>
          </w:p>
        </w:tc>
      </w:tr>
      <w:tr w:rsidR="004D56FC" w:rsidRPr="00183254" w:rsidTr="00026FEF">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Atalgojums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r>
      <w:tr w:rsidR="004D56FC" w:rsidRPr="00183254" w:rsidTr="00026FEF">
        <w:trPr>
          <w:trHeight w:val="67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1147</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Piemaksas par papildu darbu</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proofErr w:type="spellStart"/>
            <w:r w:rsidRPr="00183254">
              <w:rPr>
                <w:rFonts w:ascii="Times New Roman" w:eastAsia="Times New Roman" w:hAnsi="Times New Roman" w:cs="Times New Roman"/>
                <w:color w:val="000000"/>
                <w:sz w:val="16"/>
                <w:szCs w:val="16"/>
                <w:lang w:eastAsia="lv-LV"/>
              </w:rPr>
              <w:t>Dežūrspeciālistam</w:t>
            </w:r>
            <w:proofErr w:type="spellEnd"/>
            <w:r w:rsidRPr="00183254">
              <w:rPr>
                <w:rFonts w:ascii="Times New Roman" w:eastAsia="Times New Roman" w:hAnsi="Times New Roman" w:cs="Times New Roman"/>
                <w:color w:val="000000"/>
                <w:sz w:val="16"/>
                <w:szCs w:val="16"/>
                <w:lang w:eastAsia="lv-LV"/>
              </w:rPr>
              <w:t xml:space="preserve"> vienai slodzei katru mēnesi 20% piemaksa pie mēnešalgas (854 EUR</w:t>
            </w:r>
            <w:proofErr w:type="gramStart"/>
            <w:r w:rsidRPr="00183254">
              <w:rPr>
                <w:rFonts w:ascii="Times New Roman" w:eastAsia="Times New Roman" w:hAnsi="Times New Roman" w:cs="Times New Roman"/>
                <w:color w:val="000000"/>
                <w:sz w:val="16"/>
                <w:szCs w:val="16"/>
                <w:lang w:eastAsia="lv-LV"/>
              </w:rPr>
              <w:t xml:space="preserve">  </w:t>
            </w:r>
            <w:proofErr w:type="gramEnd"/>
            <w:r w:rsidRPr="00183254">
              <w:rPr>
                <w:rFonts w:ascii="Times New Roman" w:eastAsia="Times New Roman" w:hAnsi="Times New Roman" w:cs="Times New Roman"/>
                <w:color w:val="000000"/>
                <w:sz w:val="16"/>
                <w:szCs w:val="16"/>
                <w:lang w:eastAsia="lv-LV"/>
              </w:rPr>
              <w:t>mēnešalga x 20% = 170,8 EUR x 12 mēneši = 2 049,60 EUR/gadā) 1 slodzei, katru mēnesi</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2 050</w:t>
            </w:r>
          </w:p>
        </w:tc>
      </w:tr>
      <w:tr w:rsidR="004D56FC" w:rsidRPr="00183254" w:rsidTr="00026FEF">
        <w:trPr>
          <w:trHeight w:val="907"/>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xml:space="preserve">2 049.60 </w:t>
            </w:r>
            <w:proofErr w:type="spellStart"/>
            <w:r w:rsidRPr="00183254">
              <w:rPr>
                <w:rFonts w:ascii="Times New Roman" w:eastAsia="Times New Roman" w:hAnsi="Times New Roman" w:cs="Times New Roman"/>
                <w:color w:val="000000"/>
                <w:sz w:val="16"/>
                <w:szCs w:val="16"/>
                <w:lang w:eastAsia="lv-LV"/>
              </w:rPr>
              <w:t>eur</w:t>
            </w:r>
            <w:proofErr w:type="spellEnd"/>
            <w:r w:rsidRPr="00183254">
              <w:rPr>
                <w:rFonts w:ascii="Times New Roman" w:eastAsia="Times New Roman" w:hAnsi="Times New Roman" w:cs="Times New Roman"/>
                <w:color w:val="000000"/>
                <w:sz w:val="16"/>
                <w:szCs w:val="16"/>
                <w:lang w:eastAsia="lv-LV"/>
              </w:rPr>
              <w:t xml:space="preserve"> x 24.09% = 494 EUR (VSAOI)</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494</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494</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494</w:t>
            </w:r>
          </w:p>
        </w:tc>
      </w:tr>
      <w:tr w:rsidR="004D56FC" w:rsidRPr="00183254" w:rsidTr="00026FEF">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Preces un pakalpojumi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026FEF">
        <w:trPr>
          <w:trHeight w:val="49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Pamatkapitāla veidošana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8 205</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026FEF">
        <w:trPr>
          <w:trHeight w:val="67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5120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Licences, koncesijas un patenti, preču zīmes un līdzīgas tiesības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MS ofisa licences iegāde: 205 EUR</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205</w:t>
            </w:r>
          </w:p>
        </w:tc>
        <w:tc>
          <w:tcPr>
            <w:tcW w:w="851"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026FEF">
        <w:trPr>
          <w:trHeight w:val="45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5238</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Datortehnika, sakaru un cita biroja tehnika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Īpaši drošs portatīvais dator</w:t>
            </w:r>
            <w:r>
              <w:rPr>
                <w:rFonts w:ascii="Times New Roman" w:eastAsia="Times New Roman" w:hAnsi="Times New Roman" w:cs="Times New Roman"/>
                <w:color w:val="000000"/>
                <w:sz w:val="16"/>
                <w:szCs w:val="16"/>
                <w:lang w:eastAsia="lv-LV"/>
              </w:rPr>
              <w:t>s</w:t>
            </w:r>
            <w:r w:rsidRPr="00183254">
              <w:rPr>
                <w:rFonts w:ascii="Times New Roman" w:eastAsia="Times New Roman" w:hAnsi="Times New Roman" w:cs="Times New Roman"/>
                <w:color w:val="000000"/>
                <w:sz w:val="16"/>
                <w:szCs w:val="16"/>
                <w:lang w:eastAsia="lv-LV"/>
              </w:rPr>
              <w:t>: 8 000 EUR.</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8 000</w:t>
            </w:r>
          </w:p>
        </w:tc>
        <w:tc>
          <w:tcPr>
            <w:tcW w:w="851"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026FEF">
        <w:trPr>
          <w:trHeight w:val="510"/>
        </w:trPr>
        <w:tc>
          <w:tcPr>
            <w:tcW w:w="993"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w:t>
            </w:r>
          </w:p>
        </w:tc>
        <w:tc>
          <w:tcPr>
            <w:tcW w:w="1839"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xml:space="preserve">Slimību </w:t>
            </w:r>
            <w:r>
              <w:rPr>
                <w:rFonts w:ascii="Times New Roman" w:eastAsia="Times New Roman" w:hAnsi="Times New Roman" w:cs="Times New Roman"/>
                <w:b/>
                <w:bCs/>
                <w:color w:val="000000"/>
                <w:sz w:val="16"/>
                <w:szCs w:val="16"/>
                <w:lang w:eastAsia="lv-LV"/>
              </w:rPr>
              <w:t>kontroles un profilakses centrs</w:t>
            </w:r>
          </w:p>
        </w:tc>
        <w:tc>
          <w:tcPr>
            <w:tcW w:w="4398" w:type="dxa"/>
            <w:shd w:val="clear" w:color="000000" w:fill="D9D9D9"/>
            <w:vAlign w:val="center"/>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850"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851"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c>
          <w:tcPr>
            <w:tcW w:w="850" w:type="dxa"/>
            <w:shd w:val="clear" w:color="000000" w:fill="D9D9D9"/>
            <w:vAlign w:val="center"/>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p>
        </w:tc>
      </w:tr>
      <w:tr w:rsidR="004D56FC" w:rsidRPr="00183254" w:rsidTr="00026FEF">
        <w:trPr>
          <w:trHeight w:val="397"/>
        </w:trPr>
        <w:tc>
          <w:tcPr>
            <w:tcW w:w="993"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p>
        </w:tc>
        <w:tc>
          <w:tcPr>
            <w:tcW w:w="1839"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Izdevumi kopā</w:t>
            </w:r>
          </w:p>
        </w:tc>
        <w:tc>
          <w:tcPr>
            <w:tcW w:w="4398" w:type="dxa"/>
            <w:shd w:val="clear" w:color="000000" w:fill="D9D9D9"/>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29. Veselības ministrijas budžeta apakšprogramma 46.03.00 "Slimību profilakses nodrošināšana"</w:t>
            </w:r>
          </w:p>
        </w:tc>
        <w:tc>
          <w:tcPr>
            <w:tcW w:w="850"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12 322</w:t>
            </w:r>
          </w:p>
        </w:tc>
        <w:tc>
          <w:tcPr>
            <w:tcW w:w="851"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850" w:type="dxa"/>
            <w:shd w:val="clear" w:color="000000" w:fill="D9D9D9"/>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r>
      <w:tr w:rsidR="004D56FC" w:rsidRPr="00183254" w:rsidTr="00026FEF">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Uzturēšanas izdevumi</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r>
      <w:tr w:rsidR="004D56FC" w:rsidRPr="00183254" w:rsidTr="00026FEF">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1000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Atlīdzība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4 117</w:t>
            </w:r>
          </w:p>
        </w:tc>
      </w:tr>
      <w:tr w:rsidR="004D56FC" w:rsidRPr="00183254" w:rsidTr="00026FEF">
        <w:trPr>
          <w:trHeight w:val="22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Atalgojums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r>
      <w:tr w:rsidR="004D56FC" w:rsidRPr="00183254" w:rsidTr="00026FEF">
        <w:trPr>
          <w:trHeight w:val="73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1147</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Piemaksas par papildu darbu</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xml:space="preserve">Nodaļas vadītājam (35 saime IVA līmenis 11 mēnešalgu grupa, 3 kategorija) 20% piemaksa pie mēnešalgas (1382 EUR mēnešalga x 20% = 276,40 EUR mēnesī x 12 mēneši = 3316.80 </w:t>
            </w:r>
            <w:proofErr w:type="spellStart"/>
            <w:r w:rsidRPr="00183254">
              <w:rPr>
                <w:rFonts w:ascii="Times New Roman" w:eastAsia="Times New Roman" w:hAnsi="Times New Roman" w:cs="Times New Roman"/>
                <w:color w:val="000000"/>
                <w:sz w:val="16"/>
                <w:szCs w:val="16"/>
                <w:lang w:eastAsia="lv-LV"/>
              </w:rPr>
              <w:t>eur</w:t>
            </w:r>
            <w:proofErr w:type="spellEnd"/>
            <w:r w:rsidRPr="00183254">
              <w:rPr>
                <w:rFonts w:ascii="Times New Roman" w:eastAsia="Times New Roman" w:hAnsi="Times New Roman" w:cs="Times New Roman"/>
                <w:color w:val="000000"/>
                <w:sz w:val="16"/>
                <w:szCs w:val="16"/>
                <w:lang w:eastAsia="lv-LV"/>
              </w:rPr>
              <w:t xml:space="preserve">/gadā).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3 317</w:t>
            </w:r>
          </w:p>
        </w:tc>
      </w:tr>
      <w:tr w:rsidR="004D56FC" w:rsidRPr="00183254" w:rsidTr="00026FEF">
        <w:trPr>
          <w:trHeight w:val="964"/>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1200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3316.80 x 24.09 % =799,02 EUR/gadā (VSAOI).</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800</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800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800</w:t>
            </w:r>
          </w:p>
        </w:tc>
      </w:tr>
      <w:tr w:rsidR="004D56FC" w:rsidRPr="00183254" w:rsidTr="00026FEF">
        <w:trPr>
          <w:trHeight w:val="42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5000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Pamatkapitāla veidošana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8 205</w:t>
            </w:r>
          </w:p>
        </w:tc>
        <w:tc>
          <w:tcPr>
            <w:tcW w:w="851"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b/>
                <w:bCs/>
                <w:color w:val="000000"/>
                <w:sz w:val="16"/>
                <w:szCs w:val="16"/>
                <w:lang w:eastAsia="lv-LV"/>
              </w:rPr>
            </w:pPr>
            <w:r w:rsidRPr="00183254">
              <w:rPr>
                <w:rFonts w:ascii="Times New Roman" w:eastAsia="Times New Roman" w:hAnsi="Times New Roman" w:cs="Times New Roman"/>
                <w:b/>
                <w:bCs/>
                <w:color w:val="000000"/>
                <w:sz w:val="16"/>
                <w:szCs w:val="16"/>
                <w:lang w:eastAsia="lv-LV"/>
              </w:rPr>
              <w:t>0</w:t>
            </w:r>
          </w:p>
        </w:tc>
      </w:tr>
      <w:tr w:rsidR="004D56FC" w:rsidRPr="00183254" w:rsidTr="00026FEF">
        <w:trPr>
          <w:trHeight w:val="675"/>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5120</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Licences, koncesijas un patenti, preču zīmes un līdzīgas tiesības</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MS ofisa licences iegāde: 205 EUR</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205</w:t>
            </w:r>
          </w:p>
        </w:tc>
        <w:tc>
          <w:tcPr>
            <w:tcW w:w="851"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r w:rsidR="004D56FC" w:rsidRPr="00183254" w:rsidTr="00026FEF">
        <w:trPr>
          <w:trHeight w:val="570"/>
        </w:trPr>
        <w:tc>
          <w:tcPr>
            <w:tcW w:w="993" w:type="dxa"/>
            <w:shd w:val="clear" w:color="auto" w:fill="auto"/>
            <w:vAlign w:val="center"/>
            <w:hideMark/>
          </w:tcPr>
          <w:p w:rsidR="004D56FC" w:rsidRPr="00183254" w:rsidRDefault="004D56FC" w:rsidP="004D56FC">
            <w:pPr>
              <w:spacing w:after="0" w:line="240" w:lineRule="auto"/>
              <w:jc w:val="center"/>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5238</w:t>
            </w:r>
          </w:p>
        </w:tc>
        <w:tc>
          <w:tcPr>
            <w:tcW w:w="1839"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Datortehnika, sakaru un cita biroja tehnika</w:t>
            </w:r>
          </w:p>
        </w:tc>
        <w:tc>
          <w:tcPr>
            <w:tcW w:w="4398"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Īpaši drošs portatīvais dator</w:t>
            </w:r>
            <w:r>
              <w:rPr>
                <w:rFonts w:ascii="Times New Roman" w:eastAsia="Times New Roman" w:hAnsi="Times New Roman" w:cs="Times New Roman"/>
                <w:color w:val="000000"/>
                <w:sz w:val="16"/>
                <w:szCs w:val="16"/>
                <w:lang w:eastAsia="lv-LV"/>
              </w:rPr>
              <w:t>s</w:t>
            </w:r>
            <w:r w:rsidRPr="00183254">
              <w:rPr>
                <w:rFonts w:ascii="Times New Roman" w:eastAsia="Times New Roman" w:hAnsi="Times New Roman" w:cs="Times New Roman"/>
                <w:color w:val="000000"/>
                <w:sz w:val="16"/>
                <w:szCs w:val="16"/>
                <w:lang w:eastAsia="lv-LV"/>
              </w:rPr>
              <w:t>: 8 000 EUR.</w:t>
            </w:r>
          </w:p>
        </w:tc>
        <w:tc>
          <w:tcPr>
            <w:tcW w:w="850" w:type="dxa"/>
            <w:shd w:val="clear" w:color="auto" w:fill="auto"/>
            <w:vAlign w:val="center"/>
            <w:hideMark/>
          </w:tcPr>
          <w:p w:rsidR="004D56FC" w:rsidRPr="00183254" w:rsidRDefault="004D56FC" w:rsidP="004D56FC">
            <w:pPr>
              <w:spacing w:after="0" w:line="240" w:lineRule="auto"/>
              <w:jc w:val="right"/>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8 000</w:t>
            </w:r>
          </w:p>
        </w:tc>
        <w:tc>
          <w:tcPr>
            <w:tcW w:w="851"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c>
          <w:tcPr>
            <w:tcW w:w="850" w:type="dxa"/>
            <w:shd w:val="clear" w:color="auto" w:fill="auto"/>
            <w:vAlign w:val="center"/>
            <w:hideMark/>
          </w:tcPr>
          <w:p w:rsidR="004D56FC" w:rsidRPr="00183254" w:rsidRDefault="004D56FC" w:rsidP="004D56FC">
            <w:pPr>
              <w:spacing w:after="0" w:line="240" w:lineRule="auto"/>
              <w:rPr>
                <w:rFonts w:ascii="Times New Roman" w:eastAsia="Times New Roman" w:hAnsi="Times New Roman" w:cs="Times New Roman"/>
                <w:color w:val="000000"/>
                <w:sz w:val="16"/>
                <w:szCs w:val="16"/>
                <w:lang w:eastAsia="lv-LV"/>
              </w:rPr>
            </w:pPr>
            <w:r w:rsidRPr="00183254">
              <w:rPr>
                <w:rFonts w:ascii="Times New Roman" w:eastAsia="Times New Roman" w:hAnsi="Times New Roman" w:cs="Times New Roman"/>
                <w:color w:val="000000"/>
                <w:sz w:val="16"/>
                <w:szCs w:val="16"/>
                <w:lang w:eastAsia="lv-LV"/>
              </w:rPr>
              <w:t> </w:t>
            </w:r>
          </w:p>
        </w:tc>
      </w:tr>
    </w:tbl>
    <w:p w:rsidR="00764A39" w:rsidRDefault="00764A39" w:rsidP="00764A39">
      <w:pPr>
        <w:spacing w:after="0" w:line="240" w:lineRule="auto"/>
        <w:ind w:firstLine="720"/>
        <w:jc w:val="both"/>
        <w:rPr>
          <w:rFonts w:ascii="Times New Roman" w:hAnsi="Times New Roman" w:cs="Times New Roman"/>
          <w:sz w:val="24"/>
          <w:szCs w:val="24"/>
        </w:rPr>
      </w:pPr>
    </w:p>
    <w:p w:rsidR="00764A39" w:rsidRPr="00764A39" w:rsidRDefault="00764A39" w:rsidP="00764A39">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764A39">
        <w:rPr>
          <w:rFonts w:ascii="Times New Roman" w:hAnsi="Times New Roman" w:cs="Times New Roman"/>
          <w:i/>
          <w:sz w:val="24"/>
          <w:szCs w:val="24"/>
        </w:rPr>
        <w:t>Pamatojum</w:t>
      </w:r>
      <w:r w:rsidR="0018512A">
        <w:rPr>
          <w:rFonts w:ascii="Times New Roman" w:hAnsi="Times New Roman" w:cs="Times New Roman"/>
          <w:i/>
          <w:sz w:val="24"/>
          <w:szCs w:val="24"/>
        </w:rPr>
        <w:t>i</w:t>
      </w:r>
      <w:r w:rsidRPr="00764A39">
        <w:rPr>
          <w:rFonts w:ascii="Times New Roman" w:hAnsi="Times New Roman" w:cs="Times New Roman"/>
          <w:i/>
          <w:sz w:val="24"/>
          <w:szCs w:val="24"/>
        </w:rPr>
        <w:t>:</w:t>
      </w:r>
    </w:p>
    <w:p w:rsidR="00043486" w:rsidRPr="00764A39" w:rsidRDefault="00764A39"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 xml:space="preserve">Papildu </w:t>
      </w:r>
      <w:r w:rsidR="00043486" w:rsidRPr="00764A39">
        <w:rPr>
          <w:rFonts w:ascii="Times New Roman" w:hAnsi="Times New Roman" w:cs="Times New Roman"/>
          <w:sz w:val="18"/>
          <w:szCs w:val="18"/>
        </w:rPr>
        <w:t xml:space="preserve">amata </w:t>
      </w:r>
      <w:r w:rsidRPr="00764A39">
        <w:rPr>
          <w:rFonts w:ascii="Times New Roman" w:hAnsi="Times New Roman" w:cs="Times New Roman"/>
          <w:sz w:val="18"/>
          <w:szCs w:val="18"/>
        </w:rPr>
        <w:t>vietas nepieciešamas šādu pienākumu izpildei</w:t>
      </w:r>
      <w:r w:rsidR="00043486" w:rsidRPr="00764A39">
        <w:rPr>
          <w:rFonts w:ascii="Times New Roman" w:hAnsi="Times New Roman" w:cs="Times New Roman"/>
          <w:sz w:val="18"/>
          <w:szCs w:val="18"/>
        </w:rPr>
        <w:t>:</w:t>
      </w:r>
    </w:p>
    <w:p w:rsidR="00043486" w:rsidRDefault="00043486" w:rsidP="00827557">
      <w:pPr>
        <w:spacing w:after="0" w:line="240" w:lineRule="auto"/>
        <w:jc w:val="both"/>
        <w:rPr>
          <w:rFonts w:ascii="Times New Roman" w:hAnsi="Times New Roman" w:cs="Times New Roman"/>
          <w:i/>
          <w:sz w:val="18"/>
          <w:szCs w:val="18"/>
        </w:rPr>
      </w:pPr>
      <w:r w:rsidRPr="00764A39">
        <w:rPr>
          <w:rFonts w:ascii="Times New Roman" w:hAnsi="Times New Roman" w:cs="Times New Roman"/>
          <w:sz w:val="18"/>
          <w:szCs w:val="18"/>
        </w:rPr>
        <w:t>1.1.</w:t>
      </w:r>
      <w:r w:rsidRPr="00764A39">
        <w:rPr>
          <w:rFonts w:ascii="Times New Roman" w:hAnsi="Times New Roman" w:cs="Times New Roman"/>
          <w:sz w:val="18"/>
          <w:szCs w:val="18"/>
        </w:rPr>
        <w:tab/>
        <w:t xml:space="preserve"> </w:t>
      </w:r>
      <w:r w:rsidRPr="00827557">
        <w:rPr>
          <w:rFonts w:ascii="Times New Roman" w:hAnsi="Times New Roman" w:cs="Times New Roman"/>
          <w:sz w:val="18"/>
          <w:szCs w:val="18"/>
        </w:rPr>
        <w:t>no ETIAS valsts vienības (VRS) saņemto pieprasījumu apstrāde, liela apjoma informācijas par trešo valstu valstspiederīgo, kas atbrīvoti no vīzas prasības, pārbaude/analīze, objektīvu un vispusīgu drošības risku izvērtēšana, lai novērtētu, vai šo personu klātbūtne dalībvalstu teritorijā nerada vai neradīs drošības riskus, un uz faktiskām norādēm balstītu pamatotu atzinumu sniegšana (jāņem vērā fakts, ka atbilstoši Eiropas Parlamenta un Padomes Regulas (ES) 2018/1240 (</w:t>
      </w:r>
      <w:proofErr w:type="gramStart"/>
      <w:r w:rsidRPr="00827557">
        <w:rPr>
          <w:rFonts w:ascii="Times New Roman" w:hAnsi="Times New Roman" w:cs="Times New Roman"/>
          <w:sz w:val="18"/>
          <w:szCs w:val="18"/>
        </w:rPr>
        <w:t>2018.gada</w:t>
      </w:r>
      <w:proofErr w:type="gramEnd"/>
      <w:r w:rsidRPr="00827557">
        <w:rPr>
          <w:rFonts w:ascii="Times New Roman" w:hAnsi="Times New Roman" w:cs="Times New Roman"/>
          <w:sz w:val="18"/>
          <w:szCs w:val="18"/>
        </w:rPr>
        <w:t xml:space="preserve"> 12.septembris), ar ko izveido Eiropas ceļošanas informācijas un atļauju sistēmu (ETIAS) un groza Regulas (ES) 1077/2011, (ES) 515/2014, (ES) 2016/1624 un (ES) 2017/2226 (turpmāk – ETIAS regula) 30.pantam pieteikuma iesniedzējam 96 stundu laikā, no brīža, kad iesniegts pieteikums, jāpaziņo, vai ir izdota vai atteikta ceļošanas atļauja, ja nepieciešams veikt papildu pārbaudes, tad maksimālais apstrādes laiks </w:t>
      </w:r>
      <w:r w:rsidR="00827557" w:rsidRPr="00827557">
        <w:rPr>
          <w:rFonts w:ascii="Times New Roman" w:hAnsi="Times New Roman" w:cs="Times New Roman"/>
          <w:sz w:val="18"/>
          <w:szCs w:val="18"/>
        </w:rPr>
        <w:t xml:space="preserve">saskaņā ar ETIAS regulas 32.panta 2.punktu </w:t>
      </w:r>
      <w:r w:rsidRPr="00827557">
        <w:rPr>
          <w:rFonts w:ascii="Times New Roman" w:hAnsi="Times New Roman" w:cs="Times New Roman"/>
          <w:sz w:val="18"/>
          <w:szCs w:val="18"/>
        </w:rPr>
        <w:t>ir vēl 96 stundas, savukārt ETIAS valsts vienībai jāpieņem lēmums izdot vai atteikt ce</w:t>
      </w:r>
      <w:r w:rsidR="00827557" w:rsidRPr="00827557">
        <w:rPr>
          <w:rFonts w:ascii="Times New Roman" w:hAnsi="Times New Roman" w:cs="Times New Roman"/>
          <w:sz w:val="18"/>
          <w:szCs w:val="18"/>
        </w:rPr>
        <w:t>ļošanas atļauju 84 stundu laikā no brīža, kad iesniegts pieteikums. Valsts policijai savas kompetences ietvaros būs nepieciešams sniegt pamatotu atzinumu ļoti īsā laika periodā, kas savukārt ietver sevī apjomīgu informācijas pārbaudi un analīzi,</w:t>
      </w:r>
      <w:r w:rsidR="00827557">
        <w:rPr>
          <w:rFonts w:ascii="Times New Roman" w:hAnsi="Times New Roman" w:cs="Times New Roman"/>
          <w:sz w:val="18"/>
          <w:szCs w:val="18"/>
        </w:rPr>
        <w:t xml:space="preserve"> un atzinuma sagatavošanu. </w:t>
      </w:r>
      <w:r w:rsidR="009A6FC8">
        <w:rPr>
          <w:rFonts w:ascii="Times New Roman" w:hAnsi="Times New Roman" w:cs="Times New Roman"/>
          <w:sz w:val="18"/>
          <w:szCs w:val="18"/>
        </w:rPr>
        <w:t>Līdz ar to</w:t>
      </w:r>
      <w:r w:rsidR="009A6FC8" w:rsidRPr="009A6FC8">
        <w:rPr>
          <w:rFonts w:ascii="Times New Roman" w:hAnsi="Times New Roman" w:cs="Times New Roman"/>
          <w:sz w:val="18"/>
          <w:szCs w:val="18"/>
        </w:rPr>
        <w:t xml:space="preserve">, informācijas aprite tiks organizēta centralizēti caur VP (VP </w:t>
      </w:r>
      <w:proofErr w:type="spellStart"/>
      <w:r w:rsidR="009A6FC8" w:rsidRPr="009A6FC8">
        <w:rPr>
          <w:rFonts w:ascii="Times New Roman" w:hAnsi="Times New Roman" w:cs="Times New Roman"/>
          <w:sz w:val="18"/>
          <w:szCs w:val="18"/>
        </w:rPr>
        <w:t>GKrPP</w:t>
      </w:r>
      <w:proofErr w:type="spellEnd"/>
      <w:r w:rsidR="009A6FC8" w:rsidRPr="009A6FC8">
        <w:rPr>
          <w:rFonts w:ascii="Times New Roman" w:hAnsi="Times New Roman" w:cs="Times New Roman"/>
          <w:sz w:val="18"/>
          <w:szCs w:val="18"/>
        </w:rPr>
        <w:t xml:space="preserve"> </w:t>
      </w:r>
      <w:proofErr w:type="spellStart"/>
      <w:r w:rsidR="009A6FC8" w:rsidRPr="009A6FC8">
        <w:rPr>
          <w:rFonts w:ascii="Times New Roman" w:hAnsi="Times New Roman" w:cs="Times New Roman"/>
          <w:sz w:val="18"/>
          <w:szCs w:val="18"/>
        </w:rPr>
        <w:lastRenderedPageBreak/>
        <w:t>Kriminālizlūkošanas</w:t>
      </w:r>
      <w:proofErr w:type="spellEnd"/>
      <w:r w:rsidR="009A6FC8" w:rsidRPr="009A6FC8">
        <w:rPr>
          <w:rFonts w:ascii="Times New Roman" w:hAnsi="Times New Roman" w:cs="Times New Roman"/>
          <w:sz w:val="18"/>
          <w:szCs w:val="18"/>
        </w:rPr>
        <w:t xml:space="preserve"> vadības pārvaldei (KVP))</w:t>
      </w:r>
      <w:r w:rsidR="009A6FC8">
        <w:rPr>
          <w:rFonts w:ascii="Times New Roman" w:hAnsi="Times New Roman" w:cs="Times New Roman"/>
          <w:sz w:val="18"/>
          <w:szCs w:val="18"/>
        </w:rPr>
        <w:t xml:space="preserve">. </w:t>
      </w:r>
      <w:r w:rsidRPr="00764A39">
        <w:rPr>
          <w:rFonts w:ascii="Times New Roman" w:hAnsi="Times New Roman" w:cs="Times New Roman"/>
          <w:sz w:val="18"/>
          <w:szCs w:val="18"/>
        </w:rPr>
        <w:t>(</w:t>
      </w:r>
      <w:r w:rsidRPr="00764A39">
        <w:rPr>
          <w:rFonts w:ascii="Times New Roman" w:hAnsi="Times New Roman" w:cs="Times New Roman"/>
          <w:i/>
          <w:sz w:val="18"/>
          <w:szCs w:val="18"/>
        </w:rPr>
        <w:t xml:space="preserve">Atbilstoši VRS sniegtajai informācijai </w:t>
      </w:r>
      <w:proofErr w:type="gramStart"/>
      <w:r w:rsidRPr="00764A39">
        <w:rPr>
          <w:rFonts w:ascii="Times New Roman" w:hAnsi="Times New Roman" w:cs="Times New Roman"/>
          <w:i/>
          <w:sz w:val="18"/>
          <w:szCs w:val="18"/>
        </w:rPr>
        <w:t>2018.gadā</w:t>
      </w:r>
      <w:proofErr w:type="gramEnd"/>
      <w:r w:rsidRPr="00764A39">
        <w:rPr>
          <w:rFonts w:ascii="Times New Roman" w:hAnsi="Times New Roman" w:cs="Times New Roman"/>
          <w:i/>
          <w:sz w:val="18"/>
          <w:szCs w:val="18"/>
        </w:rPr>
        <w:t xml:space="preserve"> </w:t>
      </w:r>
      <w:r w:rsidRPr="00764A39">
        <w:rPr>
          <w:rFonts w:ascii="Times New Roman" w:hAnsi="Times New Roman" w:cs="Times New Roman"/>
          <w:b/>
          <w:i/>
          <w:sz w:val="18"/>
          <w:szCs w:val="18"/>
        </w:rPr>
        <w:t>204 379</w:t>
      </w:r>
      <w:r w:rsidRPr="00764A39">
        <w:rPr>
          <w:rFonts w:ascii="Times New Roman" w:hAnsi="Times New Roman" w:cs="Times New Roman"/>
          <w:i/>
          <w:sz w:val="18"/>
          <w:szCs w:val="18"/>
        </w:rPr>
        <w:t xml:space="preserve"> tūkstoši ārvalstu tūristu (valstu un teritoriju, kuru pilsoņiem nav nepieciešamas vīzas saskaņā ar Eiropas Savienības Padomes 2001.gada 15.marta regulas (EK) Nr.539/2001 nosacījumiem) šķērsoja Latvijas robežu. Provizoriski vidēji par 5% jeb </w:t>
      </w:r>
      <w:r w:rsidRPr="00764A39">
        <w:rPr>
          <w:rFonts w:ascii="Times New Roman" w:hAnsi="Times New Roman" w:cs="Times New Roman"/>
          <w:b/>
          <w:i/>
          <w:sz w:val="18"/>
          <w:szCs w:val="18"/>
        </w:rPr>
        <w:t>10 220</w:t>
      </w:r>
      <w:r w:rsidRPr="00764A39">
        <w:rPr>
          <w:rFonts w:ascii="Times New Roman" w:hAnsi="Times New Roman" w:cs="Times New Roman"/>
          <w:i/>
          <w:sz w:val="18"/>
          <w:szCs w:val="18"/>
        </w:rPr>
        <w:t xml:space="preserve"> ārvalstu tūristiem varētu tikt nosūtīts pieprasījums ETIAS valsts vienībai manuālai pārbaudei gadā jeb </w:t>
      </w:r>
      <w:r w:rsidRPr="00764A39">
        <w:rPr>
          <w:rFonts w:ascii="Times New Roman" w:hAnsi="Times New Roman" w:cs="Times New Roman"/>
          <w:b/>
          <w:i/>
          <w:sz w:val="18"/>
          <w:szCs w:val="18"/>
        </w:rPr>
        <w:t xml:space="preserve">30 </w:t>
      </w:r>
      <w:r w:rsidRPr="00764A39">
        <w:rPr>
          <w:rFonts w:ascii="Times New Roman" w:hAnsi="Times New Roman" w:cs="Times New Roman"/>
          <w:i/>
          <w:sz w:val="18"/>
          <w:szCs w:val="18"/>
        </w:rPr>
        <w:t>pieprasījumi diennaktī. Ņemot vērā to, ka VP izmeklē 95% no valstī kopumā reģistrētajiem noziedzīgajiem nodarījumiem, lielākā daļa no ETIAS valsts vienībā saņemtajiem pieprasījumiem varētu tikt nosūtīta VP vispusīgai drošības risku novērtēšanai un uz faktiskām norādēm balstītu pamatotu atzinumu sniegšanai.)</w:t>
      </w:r>
      <w:r w:rsidR="00827557">
        <w:rPr>
          <w:rFonts w:ascii="Times New Roman" w:hAnsi="Times New Roman" w:cs="Times New Roman"/>
          <w:i/>
          <w:sz w:val="18"/>
          <w:szCs w:val="18"/>
        </w:rPr>
        <w:t>.</w:t>
      </w:r>
    </w:p>
    <w:p w:rsidR="00827557"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1.2.</w:t>
      </w:r>
      <w:r w:rsidRPr="00764A39">
        <w:rPr>
          <w:rFonts w:ascii="Times New Roman" w:hAnsi="Times New Roman" w:cs="Times New Roman"/>
          <w:sz w:val="18"/>
          <w:szCs w:val="18"/>
        </w:rPr>
        <w:tab/>
        <w:t xml:space="preserve">lēmumu par atteikumu izdot ceļošanas atļauju pārsūdzību gadījumā VP (VP </w:t>
      </w:r>
      <w:proofErr w:type="spellStart"/>
      <w:r w:rsidRPr="00764A39">
        <w:rPr>
          <w:rFonts w:ascii="Times New Roman" w:hAnsi="Times New Roman" w:cs="Times New Roman"/>
          <w:sz w:val="18"/>
          <w:szCs w:val="18"/>
        </w:rPr>
        <w:t>GKrPP</w:t>
      </w:r>
      <w:proofErr w:type="spellEnd"/>
      <w:r w:rsidRPr="00764A39">
        <w:rPr>
          <w:rFonts w:ascii="Times New Roman" w:hAnsi="Times New Roman" w:cs="Times New Roman"/>
          <w:sz w:val="18"/>
          <w:szCs w:val="18"/>
        </w:rPr>
        <w:t xml:space="preserve"> </w:t>
      </w:r>
      <w:proofErr w:type="spellStart"/>
      <w:r w:rsidRPr="00764A39">
        <w:rPr>
          <w:rFonts w:ascii="Times New Roman" w:hAnsi="Times New Roman" w:cs="Times New Roman"/>
          <w:sz w:val="18"/>
          <w:szCs w:val="18"/>
        </w:rPr>
        <w:t>Kriminālizlūkošanas</w:t>
      </w:r>
      <w:proofErr w:type="spellEnd"/>
      <w:r w:rsidRPr="00764A39">
        <w:rPr>
          <w:rFonts w:ascii="Times New Roman" w:hAnsi="Times New Roman" w:cs="Times New Roman"/>
          <w:sz w:val="18"/>
          <w:szCs w:val="18"/>
        </w:rPr>
        <w:t xml:space="preserve"> vadības pārvaldei (K</w:t>
      </w:r>
      <w:r w:rsidR="009A6FC8">
        <w:rPr>
          <w:rFonts w:ascii="Times New Roman" w:hAnsi="Times New Roman" w:cs="Times New Roman"/>
          <w:sz w:val="18"/>
          <w:szCs w:val="18"/>
        </w:rPr>
        <w:t xml:space="preserve">VP)) būs jāpiedalās tiesas sēdēs. </w:t>
      </w:r>
      <w:r w:rsidR="00827557" w:rsidRPr="00827557">
        <w:rPr>
          <w:rFonts w:ascii="Times New Roman" w:hAnsi="Times New Roman" w:cs="Times New Roman"/>
          <w:sz w:val="18"/>
          <w:szCs w:val="18"/>
        </w:rPr>
        <w:t xml:space="preserve">VP </w:t>
      </w:r>
      <w:r w:rsidR="009A6FC8" w:rsidRPr="00827557">
        <w:rPr>
          <w:rFonts w:ascii="Times New Roman" w:hAnsi="Times New Roman" w:cs="Times New Roman"/>
          <w:sz w:val="18"/>
          <w:szCs w:val="18"/>
        </w:rPr>
        <w:t xml:space="preserve">kopumā valstī </w:t>
      </w:r>
      <w:r w:rsidR="00827557" w:rsidRPr="00827557">
        <w:rPr>
          <w:rFonts w:ascii="Times New Roman" w:hAnsi="Times New Roman" w:cs="Times New Roman"/>
          <w:sz w:val="18"/>
          <w:szCs w:val="18"/>
        </w:rPr>
        <w:t xml:space="preserve">izmeklē 95% no reģistrētajiem noziedzīgajiem nodarījumiem, </w:t>
      </w:r>
      <w:r w:rsidR="009A6FC8">
        <w:rPr>
          <w:rFonts w:ascii="Times New Roman" w:hAnsi="Times New Roman" w:cs="Times New Roman"/>
          <w:sz w:val="18"/>
          <w:szCs w:val="18"/>
        </w:rPr>
        <w:t xml:space="preserve">kas varētu nozīmēt, </w:t>
      </w:r>
      <w:r w:rsidR="00827557" w:rsidRPr="00827557">
        <w:rPr>
          <w:rFonts w:ascii="Times New Roman" w:hAnsi="Times New Roman" w:cs="Times New Roman"/>
          <w:sz w:val="18"/>
          <w:szCs w:val="18"/>
        </w:rPr>
        <w:t>ka lielākā daļa no ETIAS valsts vienī</w:t>
      </w:r>
      <w:r w:rsidR="009A6FC8">
        <w:rPr>
          <w:rFonts w:ascii="Times New Roman" w:hAnsi="Times New Roman" w:cs="Times New Roman"/>
          <w:sz w:val="18"/>
          <w:szCs w:val="18"/>
        </w:rPr>
        <w:t>bā saņemtajiem pieprasījumiem, tiks</w:t>
      </w:r>
      <w:r w:rsidR="00827557" w:rsidRPr="00827557">
        <w:rPr>
          <w:rFonts w:ascii="Times New Roman" w:hAnsi="Times New Roman" w:cs="Times New Roman"/>
          <w:sz w:val="18"/>
          <w:szCs w:val="18"/>
        </w:rPr>
        <w:t xml:space="preserve"> nosūtīta VP vispusīgai drošības risku novērtēšanai un uz faktiskām norādēm balstītu pamatotu atzinumu sniegšanai. Ja VP </w:t>
      </w:r>
      <w:r w:rsidR="009A6FC8">
        <w:rPr>
          <w:rFonts w:ascii="Times New Roman" w:hAnsi="Times New Roman" w:cs="Times New Roman"/>
          <w:sz w:val="18"/>
          <w:szCs w:val="18"/>
        </w:rPr>
        <w:t xml:space="preserve">sniegs </w:t>
      </w:r>
      <w:r w:rsidR="00827557" w:rsidRPr="00827557">
        <w:rPr>
          <w:rFonts w:ascii="Times New Roman" w:hAnsi="Times New Roman" w:cs="Times New Roman"/>
          <w:sz w:val="18"/>
          <w:szCs w:val="18"/>
        </w:rPr>
        <w:t xml:space="preserve">negatīva rakstura </w:t>
      </w:r>
      <w:r w:rsidR="009A6FC8" w:rsidRPr="00827557">
        <w:rPr>
          <w:rFonts w:ascii="Times New Roman" w:hAnsi="Times New Roman" w:cs="Times New Roman"/>
          <w:sz w:val="18"/>
          <w:szCs w:val="18"/>
        </w:rPr>
        <w:t xml:space="preserve">atzinumu </w:t>
      </w:r>
      <w:r w:rsidR="009A6FC8">
        <w:rPr>
          <w:rFonts w:ascii="Times New Roman" w:hAnsi="Times New Roman" w:cs="Times New Roman"/>
          <w:sz w:val="18"/>
          <w:szCs w:val="18"/>
        </w:rPr>
        <w:t>par personu, kura apdraud</w:t>
      </w:r>
      <w:r w:rsidR="00827557" w:rsidRPr="00827557">
        <w:rPr>
          <w:rFonts w:ascii="Times New Roman" w:hAnsi="Times New Roman" w:cs="Times New Roman"/>
          <w:sz w:val="18"/>
          <w:szCs w:val="18"/>
        </w:rPr>
        <w:t xml:space="preserve"> Latvijas valsts sabied</w:t>
      </w:r>
      <w:r w:rsidR="009A6FC8">
        <w:rPr>
          <w:rFonts w:ascii="Times New Roman" w:hAnsi="Times New Roman" w:cs="Times New Roman"/>
          <w:sz w:val="18"/>
          <w:szCs w:val="18"/>
        </w:rPr>
        <w:t xml:space="preserve">risko drošību un kārtību, tad pieteikuma iesniedzējam, </w:t>
      </w:r>
      <w:proofErr w:type="gramStart"/>
      <w:r w:rsidR="009A6FC8">
        <w:rPr>
          <w:rFonts w:ascii="Times New Roman" w:hAnsi="Times New Roman" w:cs="Times New Roman"/>
          <w:sz w:val="18"/>
          <w:szCs w:val="18"/>
        </w:rPr>
        <w:t>kam ir atteikta ceļošanas atļauja</w:t>
      </w:r>
      <w:proofErr w:type="gramEnd"/>
      <w:r w:rsidR="009A6FC8">
        <w:rPr>
          <w:rFonts w:ascii="Times New Roman" w:hAnsi="Times New Roman" w:cs="Times New Roman"/>
          <w:sz w:val="18"/>
          <w:szCs w:val="18"/>
        </w:rPr>
        <w:t xml:space="preserve"> ir pārsūdzības tiesības. Tādējādi VP būs </w:t>
      </w:r>
      <w:r w:rsidR="00827557" w:rsidRPr="00827557">
        <w:rPr>
          <w:rFonts w:ascii="Times New Roman" w:hAnsi="Times New Roman" w:cs="Times New Roman"/>
          <w:sz w:val="18"/>
          <w:szCs w:val="18"/>
        </w:rPr>
        <w:t>jāpārstāv savas tiesības tiesā</w:t>
      </w:r>
      <w:r w:rsidR="009A6FC8">
        <w:rPr>
          <w:rFonts w:ascii="Times New Roman" w:hAnsi="Times New Roman" w:cs="Times New Roman"/>
          <w:sz w:val="18"/>
          <w:szCs w:val="18"/>
        </w:rPr>
        <w:t xml:space="preserve">, lai pamatotu savu pieņemto atzinumu. </w:t>
      </w:r>
    </w:p>
    <w:p w:rsidR="00043486"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1.3.</w:t>
      </w:r>
      <w:r w:rsidRPr="00764A39">
        <w:rPr>
          <w:rFonts w:ascii="Times New Roman" w:hAnsi="Times New Roman" w:cs="Times New Roman"/>
          <w:sz w:val="18"/>
          <w:szCs w:val="18"/>
        </w:rPr>
        <w:tab/>
        <w:t xml:space="preserve">izraudzīto operatīvo vienību, kurām ir tiesības pieprasīt ETIAS centrālajā sistēmā glabāto datu aplūkošanu (lai novērstu, atklātu un izmeklētu teroristu nodarījumus vai citus smagus noziedzīgus nodarījumus), izmantojot centrālos piekļuves punktus, pieprasījumu pamatotības izvērtēšana un apstrāde. VP </w:t>
      </w:r>
      <w:proofErr w:type="spellStart"/>
      <w:r w:rsidRPr="00764A39">
        <w:rPr>
          <w:rFonts w:ascii="Times New Roman" w:hAnsi="Times New Roman" w:cs="Times New Roman"/>
          <w:sz w:val="18"/>
          <w:szCs w:val="18"/>
        </w:rPr>
        <w:t>GKrPP</w:t>
      </w:r>
      <w:proofErr w:type="spellEnd"/>
      <w:r w:rsidRPr="00764A39">
        <w:rPr>
          <w:rFonts w:ascii="Times New Roman" w:hAnsi="Times New Roman" w:cs="Times New Roman"/>
          <w:sz w:val="18"/>
          <w:szCs w:val="18"/>
        </w:rPr>
        <w:t xml:space="preserve"> Starptautiskās sadarbības pārvalde (SSP) kā centrālais piekļuves punkts būs kā verificējošā iestāde pieprasījumu pamatotības izvērtēšanai datu aplūkošanai ETIAS centrālajā sistēmā. Ja ETIAS regulā noteiktie piekļuves nosacījumi būs izpildīti, centrālais piekļuves punkts apstrādās piekļuves pieprasījumu, veiks manuālu pārbaudi ETIAS centrālajā sistēmā un sistēmā glabātos datus nosūtīs operatīvajai vienībai, kura iesniegusi pieprasījumu, tā, lai nebūtu apdraudēta datu drošība;</w:t>
      </w:r>
    </w:p>
    <w:p w:rsidR="00043486"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1.4.</w:t>
      </w:r>
      <w:r w:rsidRPr="00764A39">
        <w:rPr>
          <w:rFonts w:ascii="Times New Roman" w:hAnsi="Times New Roman" w:cs="Times New Roman"/>
          <w:sz w:val="18"/>
          <w:szCs w:val="18"/>
        </w:rPr>
        <w:tab/>
        <w:t>datu par personām, kuras tur aizdomās par teroristu nodarījuma vai cita smaga noziedzīga nodarījuma izdarīšanu vai līdzdalību tajā, vai personām, par kurām, balstoties uz personas vispārēju novērtējumu, ir faktiskas norādes</w:t>
      </w:r>
      <w:proofErr w:type="gramStart"/>
      <w:r w:rsidRPr="00764A39">
        <w:rPr>
          <w:rFonts w:ascii="Times New Roman" w:hAnsi="Times New Roman" w:cs="Times New Roman"/>
          <w:sz w:val="18"/>
          <w:szCs w:val="18"/>
        </w:rPr>
        <w:t xml:space="preserve"> vai pamatots iemesls uzskatīt, ka tās izdarīs teroristu nodarījumu vai citus smagus noziedzīgus nodarījumus</w:t>
      </w:r>
      <w:proofErr w:type="gramEnd"/>
      <w:r w:rsidRPr="00764A39">
        <w:rPr>
          <w:rFonts w:ascii="Times New Roman" w:hAnsi="Times New Roman" w:cs="Times New Roman"/>
          <w:sz w:val="18"/>
          <w:szCs w:val="18"/>
        </w:rPr>
        <w:t>, ievade ETIAS kontrolsarakstā.</w:t>
      </w:r>
    </w:p>
    <w:p w:rsidR="00043486"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1.5.</w:t>
      </w:r>
      <w:r w:rsidRPr="00764A39">
        <w:rPr>
          <w:rFonts w:ascii="Times New Roman" w:hAnsi="Times New Roman" w:cs="Times New Roman"/>
          <w:sz w:val="18"/>
          <w:szCs w:val="18"/>
        </w:rPr>
        <w:tab/>
        <w:t xml:space="preserve">VP </w:t>
      </w:r>
      <w:proofErr w:type="spellStart"/>
      <w:r w:rsidRPr="00764A39">
        <w:rPr>
          <w:rFonts w:ascii="Times New Roman" w:hAnsi="Times New Roman" w:cs="Times New Roman"/>
          <w:sz w:val="18"/>
          <w:szCs w:val="18"/>
        </w:rPr>
        <w:t>GKrPP</w:t>
      </w:r>
      <w:proofErr w:type="spellEnd"/>
      <w:r w:rsidRPr="00764A39">
        <w:rPr>
          <w:rFonts w:ascii="Times New Roman" w:hAnsi="Times New Roman" w:cs="Times New Roman"/>
          <w:sz w:val="18"/>
          <w:szCs w:val="18"/>
        </w:rPr>
        <w:t xml:space="preserve"> SSP kā centrālajam piekļuves punktam būs nepieciešams veikt manuālas pārbaudes, kā arī nodrošināt pārrobežu operatīvo un krimināltiesisko informācijas apmaiņu 24/7 režīmā tiesībaizsardzības jomā gadījumos:</w:t>
      </w:r>
    </w:p>
    <w:p w:rsidR="00F6157C" w:rsidRPr="00F6157C"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w:t>
      </w:r>
      <w:r w:rsidRPr="00764A39">
        <w:rPr>
          <w:rFonts w:ascii="Times New Roman" w:hAnsi="Times New Roman" w:cs="Times New Roman"/>
          <w:sz w:val="18"/>
          <w:szCs w:val="18"/>
        </w:rPr>
        <w:tab/>
        <w:t>kad tiks konstatēta informācijas atbilsme ar brīdinājumiem, kas reģistrēti Šengenas informācijas sistēmā (SIS) attiecībā uz trešo valstu valstspiederīgajiem, uz kuriem attiecas ieceļošanas un uzturēšanās atteikums, brīdinājumiem par personām, ko meklē, lai tās apcietinātu nolūkā tās nodot vai izdot, brīdinājumiem par pazudušām personām, brīdinājumiem par personām, ko cenšas atrast, lai tās varētu palīdzēt tiesas procesā, un brīdinājumiem par personām saistībā ar diskrētām</w:t>
      </w:r>
      <w:r w:rsidR="00F6157C">
        <w:rPr>
          <w:rFonts w:ascii="Times New Roman" w:hAnsi="Times New Roman" w:cs="Times New Roman"/>
          <w:sz w:val="18"/>
          <w:szCs w:val="18"/>
        </w:rPr>
        <w:t xml:space="preserve"> pārbaudēm vai īpašām pārbaudēm. </w:t>
      </w:r>
      <w:r w:rsidR="00F6157C" w:rsidRPr="00F6157C">
        <w:rPr>
          <w:rFonts w:ascii="Times New Roman" w:hAnsi="Times New Roman" w:cs="Times New Roman"/>
          <w:sz w:val="18"/>
          <w:szCs w:val="18"/>
        </w:rPr>
        <w:t xml:space="preserve">Atbilsmes konstatēšana par personu </w:t>
      </w:r>
      <w:r w:rsidR="00F6157C">
        <w:rPr>
          <w:rFonts w:ascii="Times New Roman" w:hAnsi="Times New Roman" w:cs="Times New Roman"/>
          <w:sz w:val="18"/>
          <w:szCs w:val="18"/>
        </w:rPr>
        <w:t>SIS</w:t>
      </w:r>
      <w:proofErr w:type="gramStart"/>
      <w:r w:rsidR="00F6157C">
        <w:rPr>
          <w:rFonts w:ascii="Times New Roman" w:hAnsi="Times New Roman" w:cs="Times New Roman"/>
          <w:sz w:val="18"/>
          <w:szCs w:val="18"/>
        </w:rPr>
        <w:t xml:space="preserve"> </w:t>
      </w:r>
      <w:r w:rsidR="00F6157C" w:rsidRPr="00F6157C">
        <w:rPr>
          <w:rFonts w:ascii="Times New Roman" w:hAnsi="Times New Roman" w:cs="Times New Roman"/>
          <w:sz w:val="18"/>
          <w:szCs w:val="18"/>
        </w:rPr>
        <w:t xml:space="preserve"> </w:t>
      </w:r>
      <w:proofErr w:type="gramEnd"/>
      <w:r w:rsidR="00F6157C" w:rsidRPr="00F6157C">
        <w:rPr>
          <w:rFonts w:ascii="Times New Roman" w:hAnsi="Times New Roman" w:cs="Times New Roman"/>
          <w:sz w:val="18"/>
          <w:szCs w:val="18"/>
        </w:rPr>
        <w:t>ir saistīta ar citu turpmāku personas starptautiskās meklēšanas pasākumu organizēšanu, iesaistot arī citas kompetentās iestādes, tai skaitā Latvijas Republikas Ģenerālprokuratūru, kā arī ārvalstu kompetentās iestādes, gadījumos, ja ziņojuma iniciators būs Latvija</w:t>
      </w:r>
      <w:r w:rsidR="00F6157C">
        <w:rPr>
          <w:rFonts w:ascii="Times New Roman" w:hAnsi="Times New Roman" w:cs="Times New Roman"/>
          <w:sz w:val="18"/>
          <w:szCs w:val="18"/>
        </w:rPr>
        <w:t>s kompetentā iestāde, bet</w:t>
      </w:r>
      <w:r w:rsidR="00F6157C" w:rsidRPr="00F6157C">
        <w:rPr>
          <w:rFonts w:ascii="Times New Roman" w:hAnsi="Times New Roman" w:cs="Times New Roman"/>
          <w:sz w:val="18"/>
          <w:szCs w:val="18"/>
        </w:rPr>
        <w:t xml:space="preserve"> persona ieceļo</w:t>
      </w:r>
      <w:r w:rsidR="00F6157C">
        <w:rPr>
          <w:rFonts w:ascii="Times New Roman" w:hAnsi="Times New Roman" w:cs="Times New Roman"/>
          <w:sz w:val="18"/>
          <w:szCs w:val="18"/>
        </w:rPr>
        <w:t>s Šengenas zonā</w:t>
      </w:r>
      <w:r w:rsidR="00F6157C" w:rsidRPr="00F6157C">
        <w:rPr>
          <w:rFonts w:ascii="Times New Roman" w:hAnsi="Times New Roman" w:cs="Times New Roman"/>
          <w:sz w:val="18"/>
          <w:szCs w:val="18"/>
        </w:rPr>
        <w:t xml:space="preserve"> caur citu dalībvalsti. Atbilstoši ETIAS regulas preambulas 13.</w:t>
      </w:r>
      <w:r w:rsidR="00F6157C">
        <w:rPr>
          <w:rFonts w:ascii="Times New Roman" w:hAnsi="Times New Roman" w:cs="Times New Roman"/>
          <w:sz w:val="18"/>
          <w:szCs w:val="18"/>
        </w:rPr>
        <w:t xml:space="preserve"> </w:t>
      </w:r>
      <w:r w:rsidR="00F6157C" w:rsidRPr="00F6157C">
        <w:rPr>
          <w:rFonts w:ascii="Times New Roman" w:hAnsi="Times New Roman" w:cs="Times New Roman"/>
          <w:sz w:val="18"/>
          <w:szCs w:val="18"/>
        </w:rPr>
        <w:t xml:space="preserve">punktam attiecībā uz personām, ko meklē, lai tās apcietinātu nolūkā tās nodot vai izdot, nebūtu jāliedz izdot šīm personām ceļošanas atļauju, paredzot dalībvalstīm veikt atbilstīgas darbības saskaņā ar Padomes Lēmumu 2007/533/TI. Taču, lai </w:t>
      </w:r>
      <w:r w:rsidR="00F6157C">
        <w:rPr>
          <w:rFonts w:ascii="Times New Roman" w:hAnsi="Times New Roman" w:cs="Times New Roman"/>
          <w:sz w:val="18"/>
          <w:szCs w:val="18"/>
        </w:rPr>
        <w:t xml:space="preserve">Valsts policija </w:t>
      </w:r>
      <w:r w:rsidR="00F6157C" w:rsidRPr="00F6157C">
        <w:rPr>
          <w:rFonts w:ascii="Times New Roman" w:hAnsi="Times New Roman" w:cs="Times New Roman"/>
          <w:sz w:val="18"/>
          <w:szCs w:val="18"/>
        </w:rPr>
        <w:t>organizētu un koordinētu personas apcietināšanas un izdošanas procedūras atbilstoši Padomes Lēmumam 2007/533/TI,</w:t>
      </w:r>
      <w:proofErr w:type="gramStart"/>
      <w:r w:rsidR="00F6157C" w:rsidRPr="00F6157C">
        <w:rPr>
          <w:rFonts w:ascii="Times New Roman" w:hAnsi="Times New Roman" w:cs="Times New Roman"/>
          <w:sz w:val="18"/>
          <w:szCs w:val="18"/>
        </w:rPr>
        <w:t xml:space="preserve">  </w:t>
      </w:r>
      <w:proofErr w:type="gramEnd"/>
      <w:r w:rsidR="00F6157C" w:rsidRPr="00F6157C">
        <w:rPr>
          <w:rFonts w:ascii="Times New Roman" w:hAnsi="Times New Roman" w:cs="Times New Roman"/>
          <w:sz w:val="18"/>
          <w:szCs w:val="18"/>
        </w:rPr>
        <w:t>lēmuma pieņemšanas procesā izdot vai atteikt ceļošanas atļauju</w:t>
      </w:r>
      <w:r w:rsidR="00F6157C">
        <w:rPr>
          <w:rFonts w:ascii="Times New Roman" w:hAnsi="Times New Roman" w:cs="Times New Roman"/>
          <w:sz w:val="18"/>
          <w:szCs w:val="18"/>
        </w:rPr>
        <w:t>,</w:t>
      </w:r>
      <w:r w:rsidR="00F6157C" w:rsidRPr="00F6157C">
        <w:rPr>
          <w:rFonts w:ascii="Times New Roman" w:hAnsi="Times New Roman" w:cs="Times New Roman"/>
          <w:sz w:val="18"/>
          <w:szCs w:val="18"/>
        </w:rPr>
        <w:t xml:space="preserve"> ETIAS valsts vienībai par attiecīgās atbilsmes konstatēšanu jāinformē VP </w:t>
      </w:r>
      <w:proofErr w:type="spellStart"/>
      <w:r w:rsidR="00F6157C" w:rsidRPr="00F6157C">
        <w:rPr>
          <w:rFonts w:ascii="Times New Roman" w:hAnsi="Times New Roman" w:cs="Times New Roman"/>
          <w:sz w:val="18"/>
          <w:szCs w:val="18"/>
        </w:rPr>
        <w:t>GKrPP</w:t>
      </w:r>
      <w:proofErr w:type="spellEnd"/>
      <w:r w:rsidR="00F6157C" w:rsidRPr="00F6157C">
        <w:rPr>
          <w:rFonts w:ascii="Times New Roman" w:hAnsi="Times New Roman" w:cs="Times New Roman"/>
          <w:sz w:val="18"/>
          <w:szCs w:val="18"/>
        </w:rPr>
        <w:t xml:space="preserve"> SSP</w:t>
      </w:r>
      <w:r w:rsidR="00F6157C">
        <w:rPr>
          <w:rFonts w:ascii="Times New Roman" w:hAnsi="Times New Roman" w:cs="Times New Roman"/>
          <w:sz w:val="18"/>
          <w:szCs w:val="18"/>
        </w:rPr>
        <w:t>.</w:t>
      </w:r>
    </w:p>
    <w:p w:rsidR="00FF15A0" w:rsidRPr="00764A39"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w:t>
      </w:r>
      <w:r w:rsidRPr="00764A39">
        <w:rPr>
          <w:rFonts w:ascii="Times New Roman" w:hAnsi="Times New Roman" w:cs="Times New Roman"/>
          <w:sz w:val="18"/>
          <w:szCs w:val="18"/>
        </w:rPr>
        <w:tab/>
        <w:t>kad notiks apspriešanās ar Eiropolu – tiks konstatēts, ka Eiropols ir sniedzis datus, uz kura pamata konstatēta informācijas atbilsme, kā arī tad, kad tiks saņemti paziņojumi no Interpola Zagto un pazaudēto ceļošanas dokumentu datubāzes (SLTD) un Interpola datubāzes ar ceļošanas dokumentiem, par kuriem izdot</w:t>
      </w:r>
      <w:r w:rsidR="00FF15A0">
        <w:rPr>
          <w:rFonts w:ascii="Times New Roman" w:hAnsi="Times New Roman" w:cs="Times New Roman"/>
          <w:sz w:val="18"/>
          <w:szCs w:val="18"/>
        </w:rPr>
        <w:t xml:space="preserve">i Interpola brīdinājumi (TDAWN). </w:t>
      </w:r>
      <w:r w:rsidR="00FF15A0" w:rsidRPr="00FF15A0">
        <w:rPr>
          <w:rFonts w:ascii="Times New Roman" w:hAnsi="Times New Roman" w:cs="Times New Roman"/>
          <w:sz w:val="18"/>
          <w:szCs w:val="18"/>
        </w:rPr>
        <w:t xml:space="preserve">Eiropola rīcībā esošā informācija ir sensitīva un informācijas turētājs ir nevis Eiropas Savienības Aģentūra tiesībaizsardzības sadarbībai (Eiropols), bet Eiropola nacionālās vienības. Gadījumos, kad informācijas iniciators ir bijusi Latvijas Eiropola nacionālā vienība, kuras funkcijas Latvijā pilda VP </w:t>
      </w:r>
      <w:proofErr w:type="spellStart"/>
      <w:r w:rsidR="00FF15A0" w:rsidRPr="00FF15A0">
        <w:rPr>
          <w:rFonts w:ascii="Times New Roman" w:hAnsi="Times New Roman" w:cs="Times New Roman"/>
          <w:sz w:val="18"/>
          <w:szCs w:val="18"/>
        </w:rPr>
        <w:t>GKrPP</w:t>
      </w:r>
      <w:proofErr w:type="spellEnd"/>
      <w:r w:rsidR="00FF15A0" w:rsidRPr="00FF15A0">
        <w:rPr>
          <w:rFonts w:ascii="Times New Roman" w:hAnsi="Times New Roman" w:cs="Times New Roman"/>
          <w:sz w:val="18"/>
          <w:szCs w:val="18"/>
        </w:rPr>
        <w:t xml:space="preserve"> SSP, Eiropols, lai sniegtu pamatotu atzinumu ETIAS valsts vienībai, konsultēsies ar Eiropola nacionālo vienību, kas savukārt sazināsies ar savas valsts kompetentajiem dienestiem, kas sniedza informāciju datu ievadei Eiropola datu bāzēs.</w:t>
      </w:r>
    </w:p>
    <w:p w:rsidR="009A6FC8" w:rsidRPr="009A6FC8" w:rsidRDefault="00043486" w:rsidP="00764A39">
      <w:pPr>
        <w:spacing w:after="0" w:line="240" w:lineRule="auto"/>
        <w:jc w:val="both"/>
        <w:rPr>
          <w:rFonts w:ascii="Times New Roman" w:hAnsi="Times New Roman" w:cs="Times New Roman"/>
          <w:sz w:val="18"/>
          <w:szCs w:val="18"/>
        </w:rPr>
      </w:pPr>
      <w:r w:rsidRPr="00764A39">
        <w:rPr>
          <w:rFonts w:ascii="Times New Roman" w:hAnsi="Times New Roman" w:cs="Times New Roman"/>
          <w:sz w:val="18"/>
          <w:szCs w:val="18"/>
        </w:rPr>
        <w:t>-</w:t>
      </w:r>
      <w:r w:rsidRPr="00764A39">
        <w:rPr>
          <w:rFonts w:ascii="Times New Roman" w:hAnsi="Times New Roman" w:cs="Times New Roman"/>
          <w:sz w:val="18"/>
          <w:szCs w:val="18"/>
        </w:rPr>
        <w:tab/>
        <w:t xml:space="preserve">kad tiks konstatēta informācijas atbilsme ar datiem, ko Latvijas operatīvās vienības ar VP </w:t>
      </w:r>
      <w:proofErr w:type="spellStart"/>
      <w:r w:rsidRPr="00764A39">
        <w:rPr>
          <w:rFonts w:ascii="Times New Roman" w:hAnsi="Times New Roman" w:cs="Times New Roman"/>
          <w:sz w:val="18"/>
          <w:szCs w:val="18"/>
        </w:rPr>
        <w:t>GKrPP</w:t>
      </w:r>
      <w:proofErr w:type="spellEnd"/>
      <w:r w:rsidRPr="00764A39">
        <w:rPr>
          <w:rFonts w:ascii="Times New Roman" w:hAnsi="Times New Roman" w:cs="Times New Roman"/>
          <w:sz w:val="18"/>
          <w:szCs w:val="18"/>
        </w:rPr>
        <w:t xml:space="preserve"> SSP kā centrālā piekļuves punkta starpniecību i</w:t>
      </w:r>
      <w:r w:rsidR="009A6FC8">
        <w:rPr>
          <w:rFonts w:ascii="Times New Roman" w:hAnsi="Times New Roman" w:cs="Times New Roman"/>
          <w:sz w:val="18"/>
          <w:szCs w:val="18"/>
        </w:rPr>
        <w:t xml:space="preserve">ekļāvušas ETIAS kontrolsarakstā. </w:t>
      </w:r>
      <w:r w:rsidR="009A6FC8" w:rsidRPr="009A6FC8">
        <w:rPr>
          <w:rFonts w:ascii="Times New Roman" w:hAnsi="Times New Roman" w:cs="Times New Roman"/>
          <w:sz w:val="18"/>
          <w:szCs w:val="18"/>
        </w:rPr>
        <w:t xml:space="preserve">VP </w:t>
      </w:r>
      <w:proofErr w:type="spellStart"/>
      <w:r w:rsidR="009A6FC8" w:rsidRPr="009A6FC8">
        <w:rPr>
          <w:rFonts w:ascii="Times New Roman" w:hAnsi="Times New Roman" w:cs="Times New Roman"/>
          <w:sz w:val="18"/>
          <w:szCs w:val="18"/>
        </w:rPr>
        <w:t>GKrPP</w:t>
      </w:r>
      <w:proofErr w:type="spellEnd"/>
      <w:r w:rsidR="009A6FC8" w:rsidRPr="009A6FC8">
        <w:rPr>
          <w:rFonts w:ascii="Times New Roman" w:hAnsi="Times New Roman" w:cs="Times New Roman"/>
          <w:sz w:val="18"/>
          <w:szCs w:val="18"/>
        </w:rPr>
        <w:t xml:space="preserve"> SSP vienlaikus būs gan centrālais piekļuves punkts piekļuvei ETIAS centrālajai sistēmai tiesībaizsardzības nolūkā, gan kompetentā struktūrvienība, kas ievadīs datus ETIAS kontrolsarakstā.</w:t>
      </w:r>
    </w:p>
    <w:p w:rsidR="00FF15A0" w:rsidRPr="0066387D" w:rsidRDefault="00043486" w:rsidP="00764A39">
      <w:pPr>
        <w:spacing w:after="0" w:line="240" w:lineRule="auto"/>
        <w:jc w:val="both"/>
        <w:rPr>
          <w:rFonts w:ascii="Times New Roman" w:hAnsi="Times New Roman" w:cs="Times New Roman"/>
          <w:sz w:val="28"/>
          <w:szCs w:val="28"/>
        </w:rPr>
      </w:pPr>
      <w:r w:rsidRPr="00764A39">
        <w:rPr>
          <w:rFonts w:ascii="Times New Roman" w:hAnsi="Times New Roman" w:cs="Times New Roman"/>
          <w:sz w:val="18"/>
          <w:szCs w:val="18"/>
        </w:rPr>
        <w:t xml:space="preserve">- </w:t>
      </w:r>
      <w:r w:rsidRPr="00764A39">
        <w:rPr>
          <w:rFonts w:ascii="Times New Roman" w:hAnsi="Times New Roman" w:cs="Times New Roman"/>
          <w:sz w:val="18"/>
          <w:szCs w:val="18"/>
        </w:rPr>
        <w:tab/>
        <w:t>kad, pamatojoties uz datu atbilsmēm E</w:t>
      </w:r>
      <w:r w:rsidR="00FF15A0">
        <w:rPr>
          <w:rFonts w:ascii="Times New Roman" w:hAnsi="Times New Roman" w:cs="Times New Roman"/>
          <w:sz w:val="18"/>
          <w:szCs w:val="18"/>
        </w:rPr>
        <w:t>TIAS ārvalstu tiesībaizsardzības</w:t>
      </w:r>
      <w:r w:rsidRPr="00764A39">
        <w:rPr>
          <w:rFonts w:ascii="Times New Roman" w:hAnsi="Times New Roman" w:cs="Times New Roman"/>
          <w:sz w:val="18"/>
          <w:szCs w:val="18"/>
        </w:rPr>
        <w:t xml:space="preserve"> iestāžu izmeklēšanās, ārvalstu t</w:t>
      </w:r>
      <w:r w:rsidR="00FF15A0">
        <w:rPr>
          <w:rFonts w:ascii="Times New Roman" w:hAnsi="Times New Roman" w:cs="Times New Roman"/>
          <w:sz w:val="18"/>
          <w:szCs w:val="18"/>
        </w:rPr>
        <w:t>iesībaizsardzības</w:t>
      </w:r>
      <w:r w:rsidRPr="00764A39">
        <w:rPr>
          <w:rFonts w:ascii="Times New Roman" w:hAnsi="Times New Roman" w:cs="Times New Roman"/>
          <w:sz w:val="18"/>
          <w:szCs w:val="18"/>
        </w:rPr>
        <w:t xml:space="preserve"> iestādes, policijas sadarbības ietvaros, vērsīsies ar lūgu</w:t>
      </w:r>
      <w:r w:rsidR="00FF15A0">
        <w:rPr>
          <w:rFonts w:ascii="Times New Roman" w:hAnsi="Times New Roman" w:cs="Times New Roman"/>
          <w:sz w:val="18"/>
          <w:szCs w:val="18"/>
        </w:rPr>
        <w:t>miem veikt padziļinātas papildu</w:t>
      </w:r>
      <w:r w:rsidRPr="00764A39">
        <w:rPr>
          <w:rFonts w:ascii="Times New Roman" w:hAnsi="Times New Roman" w:cs="Times New Roman"/>
          <w:sz w:val="18"/>
          <w:szCs w:val="18"/>
        </w:rPr>
        <w:t xml:space="preserve"> pārbaudes vai arī v</w:t>
      </w:r>
      <w:r w:rsidR="00FF15A0">
        <w:rPr>
          <w:rFonts w:ascii="Times New Roman" w:hAnsi="Times New Roman" w:cs="Times New Roman"/>
          <w:sz w:val="18"/>
          <w:szCs w:val="18"/>
        </w:rPr>
        <w:t xml:space="preserve">eikt kādus operatīvos pasākumus. </w:t>
      </w:r>
      <w:r w:rsidR="00FF15A0" w:rsidRPr="0066387D">
        <w:rPr>
          <w:rFonts w:ascii="Times New Roman" w:hAnsi="Times New Roman" w:cs="Times New Roman"/>
          <w:sz w:val="18"/>
          <w:szCs w:val="18"/>
        </w:rPr>
        <w:t xml:space="preserve">Ar ETIAS ieviešanu, ārvalstu tiesībaizsardzības iestādēm, kā arī Latvijas tiesībaizsardzības iestādēm, būs iespēja jaunajā ETIAS informācijas sistēmā, tajā skaitā ETIAS kontrolsarakstā ievadīt datus par </w:t>
      </w:r>
      <w:proofErr w:type="spellStart"/>
      <w:r w:rsidR="00FF15A0" w:rsidRPr="0066387D">
        <w:rPr>
          <w:rFonts w:ascii="Times New Roman" w:hAnsi="Times New Roman" w:cs="Times New Roman"/>
          <w:sz w:val="18"/>
          <w:szCs w:val="18"/>
        </w:rPr>
        <w:t>kriminālizlūkošanā</w:t>
      </w:r>
      <w:proofErr w:type="spellEnd"/>
      <w:r w:rsidR="00FF15A0" w:rsidRPr="0066387D">
        <w:rPr>
          <w:rFonts w:ascii="Times New Roman" w:hAnsi="Times New Roman" w:cs="Times New Roman"/>
          <w:sz w:val="18"/>
          <w:szCs w:val="18"/>
        </w:rPr>
        <w:t xml:space="preserve"> (izmeklēšanā) interesi raisošiem subjektiem. Tajos gadījumos, kad pieteikuma iesniedzējs kā ieceļošanas galamērķa valsti būs uzrādījis Latviju, tad ārvalstu </w:t>
      </w:r>
      <w:r w:rsidR="0066387D" w:rsidRPr="0066387D">
        <w:rPr>
          <w:rFonts w:ascii="Times New Roman" w:hAnsi="Times New Roman" w:cs="Times New Roman"/>
          <w:sz w:val="18"/>
          <w:szCs w:val="18"/>
        </w:rPr>
        <w:t>kompetentajai iestādei</w:t>
      </w:r>
      <w:r w:rsidR="00FF15A0" w:rsidRPr="0066387D">
        <w:rPr>
          <w:rFonts w:ascii="Times New Roman" w:hAnsi="Times New Roman" w:cs="Times New Roman"/>
          <w:sz w:val="18"/>
          <w:szCs w:val="18"/>
        </w:rPr>
        <w:t xml:space="preserve"> būs </w:t>
      </w:r>
      <w:r w:rsidR="0066387D" w:rsidRPr="0066387D">
        <w:rPr>
          <w:rFonts w:ascii="Times New Roman" w:hAnsi="Times New Roman" w:cs="Times New Roman"/>
          <w:sz w:val="18"/>
          <w:szCs w:val="18"/>
        </w:rPr>
        <w:t>nepieciešams</w:t>
      </w:r>
      <w:r w:rsidR="00FF15A0" w:rsidRPr="0066387D">
        <w:rPr>
          <w:rFonts w:ascii="Times New Roman" w:hAnsi="Times New Roman" w:cs="Times New Roman"/>
          <w:sz w:val="18"/>
          <w:szCs w:val="18"/>
        </w:rPr>
        <w:t xml:space="preserve"> sazināties</w:t>
      </w:r>
      <w:r w:rsidR="0066387D" w:rsidRPr="0066387D">
        <w:rPr>
          <w:rFonts w:ascii="Times New Roman" w:hAnsi="Times New Roman" w:cs="Times New Roman"/>
          <w:sz w:val="18"/>
          <w:szCs w:val="18"/>
        </w:rPr>
        <w:t xml:space="preserve"> ar Latviju, izmantojot</w:t>
      </w:r>
      <w:r w:rsidR="00FF15A0" w:rsidRPr="0066387D">
        <w:rPr>
          <w:rFonts w:ascii="Times New Roman" w:hAnsi="Times New Roman" w:cs="Times New Roman"/>
          <w:sz w:val="18"/>
          <w:szCs w:val="18"/>
        </w:rPr>
        <w:t xml:space="preserve"> policijas </w:t>
      </w:r>
      <w:r w:rsidR="0066387D" w:rsidRPr="0066387D">
        <w:rPr>
          <w:rFonts w:ascii="Times New Roman" w:hAnsi="Times New Roman" w:cs="Times New Roman"/>
          <w:sz w:val="18"/>
          <w:szCs w:val="18"/>
        </w:rPr>
        <w:t xml:space="preserve">sadarbības </w:t>
      </w:r>
      <w:r w:rsidR="00FF15A0" w:rsidRPr="0066387D">
        <w:rPr>
          <w:rFonts w:ascii="Times New Roman" w:hAnsi="Times New Roman" w:cs="Times New Roman"/>
          <w:sz w:val="18"/>
          <w:szCs w:val="18"/>
        </w:rPr>
        <w:t>saziņas kan</w:t>
      </w:r>
      <w:r w:rsidR="0066387D" w:rsidRPr="0066387D">
        <w:rPr>
          <w:rFonts w:ascii="Times New Roman" w:hAnsi="Times New Roman" w:cs="Times New Roman"/>
          <w:sz w:val="18"/>
          <w:szCs w:val="18"/>
        </w:rPr>
        <w:t>ālus</w:t>
      </w:r>
      <w:r w:rsidR="00FF15A0" w:rsidRPr="0066387D">
        <w:rPr>
          <w:rFonts w:ascii="Times New Roman" w:hAnsi="Times New Roman" w:cs="Times New Roman"/>
          <w:sz w:val="18"/>
          <w:szCs w:val="18"/>
        </w:rPr>
        <w:t>, lai i</w:t>
      </w:r>
      <w:r w:rsidR="0066387D" w:rsidRPr="0066387D">
        <w:rPr>
          <w:rFonts w:ascii="Times New Roman" w:hAnsi="Times New Roman" w:cs="Times New Roman"/>
          <w:sz w:val="18"/>
          <w:szCs w:val="18"/>
        </w:rPr>
        <w:t>egūtu</w:t>
      </w:r>
      <w:r w:rsidR="00FF15A0" w:rsidRPr="0066387D">
        <w:rPr>
          <w:rFonts w:ascii="Times New Roman" w:hAnsi="Times New Roman" w:cs="Times New Roman"/>
          <w:sz w:val="18"/>
          <w:szCs w:val="18"/>
        </w:rPr>
        <w:t xml:space="preserve"> papildinformāciju, </w:t>
      </w:r>
      <w:r w:rsidR="0066387D" w:rsidRPr="0066387D">
        <w:rPr>
          <w:rFonts w:ascii="Times New Roman" w:hAnsi="Times New Roman" w:cs="Times New Roman"/>
          <w:sz w:val="18"/>
          <w:szCs w:val="18"/>
        </w:rPr>
        <w:t>pamatojoties uz kuru</w:t>
      </w:r>
      <w:r w:rsidR="00FF15A0" w:rsidRPr="0066387D">
        <w:rPr>
          <w:rFonts w:ascii="Times New Roman" w:hAnsi="Times New Roman" w:cs="Times New Roman"/>
          <w:sz w:val="18"/>
          <w:szCs w:val="18"/>
        </w:rPr>
        <w:t xml:space="preserve"> vēlāk varētu </w:t>
      </w:r>
      <w:r w:rsidR="0066387D" w:rsidRPr="0066387D">
        <w:rPr>
          <w:rFonts w:ascii="Times New Roman" w:hAnsi="Times New Roman" w:cs="Times New Roman"/>
          <w:sz w:val="18"/>
          <w:szCs w:val="18"/>
        </w:rPr>
        <w:t>plānot</w:t>
      </w:r>
      <w:r w:rsidR="00FF15A0" w:rsidRPr="0066387D">
        <w:rPr>
          <w:rFonts w:ascii="Times New Roman" w:hAnsi="Times New Roman" w:cs="Times New Roman"/>
          <w:sz w:val="18"/>
          <w:szCs w:val="18"/>
        </w:rPr>
        <w:t xml:space="preserve"> versijas turpmākos pasākumus izmeklēšanā. </w:t>
      </w:r>
      <w:r w:rsidR="0066387D" w:rsidRPr="0066387D">
        <w:rPr>
          <w:rFonts w:ascii="Times New Roman" w:hAnsi="Times New Roman" w:cs="Times New Roman"/>
          <w:sz w:val="18"/>
          <w:szCs w:val="18"/>
        </w:rPr>
        <w:t>Minētajās</w:t>
      </w:r>
      <w:r w:rsidR="00FF15A0" w:rsidRPr="0066387D">
        <w:rPr>
          <w:rFonts w:ascii="Times New Roman" w:hAnsi="Times New Roman" w:cs="Times New Roman"/>
          <w:sz w:val="18"/>
          <w:szCs w:val="18"/>
        </w:rPr>
        <w:t xml:space="preserve"> situācijās VP </w:t>
      </w:r>
      <w:proofErr w:type="spellStart"/>
      <w:r w:rsidR="00FF15A0" w:rsidRPr="0066387D">
        <w:rPr>
          <w:rFonts w:ascii="Times New Roman" w:hAnsi="Times New Roman" w:cs="Times New Roman"/>
          <w:sz w:val="18"/>
          <w:szCs w:val="18"/>
        </w:rPr>
        <w:t>GKrPP</w:t>
      </w:r>
      <w:proofErr w:type="spellEnd"/>
      <w:r w:rsidR="00FF15A0" w:rsidRPr="0066387D">
        <w:rPr>
          <w:rFonts w:ascii="Times New Roman" w:hAnsi="Times New Roman" w:cs="Times New Roman"/>
          <w:sz w:val="18"/>
          <w:szCs w:val="18"/>
        </w:rPr>
        <w:t xml:space="preserve"> </w:t>
      </w:r>
      <w:r w:rsidR="0066387D" w:rsidRPr="0066387D">
        <w:rPr>
          <w:rFonts w:ascii="Times New Roman" w:hAnsi="Times New Roman" w:cs="Times New Roman"/>
          <w:sz w:val="18"/>
          <w:szCs w:val="18"/>
        </w:rPr>
        <w:t xml:space="preserve">SSP </w:t>
      </w:r>
      <w:r w:rsidR="00FF15A0" w:rsidRPr="0066387D">
        <w:rPr>
          <w:rFonts w:ascii="Times New Roman" w:hAnsi="Times New Roman" w:cs="Times New Roman"/>
          <w:sz w:val="18"/>
          <w:szCs w:val="18"/>
        </w:rPr>
        <w:t xml:space="preserve">tiks lūgts pārbaudīt pieejamajās </w:t>
      </w:r>
      <w:r w:rsidR="0066387D" w:rsidRPr="0066387D">
        <w:rPr>
          <w:rFonts w:ascii="Times New Roman" w:hAnsi="Times New Roman" w:cs="Times New Roman"/>
          <w:sz w:val="18"/>
          <w:szCs w:val="18"/>
        </w:rPr>
        <w:t xml:space="preserve">nacionālajās </w:t>
      </w:r>
      <w:r w:rsidR="00FF15A0" w:rsidRPr="0066387D">
        <w:rPr>
          <w:rFonts w:ascii="Times New Roman" w:hAnsi="Times New Roman" w:cs="Times New Roman"/>
          <w:sz w:val="18"/>
          <w:szCs w:val="18"/>
        </w:rPr>
        <w:t xml:space="preserve">informācijas sistēmās </w:t>
      </w:r>
      <w:r w:rsidR="0066387D" w:rsidRPr="0066387D">
        <w:rPr>
          <w:rFonts w:ascii="Times New Roman" w:hAnsi="Times New Roman" w:cs="Times New Roman"/>
          <w:sz w:val="18"/>
          <w:szCs w:val="18"/>
        </w:rPr>
        <w:t>konkrēto</w:t>
      </w:r>
      <w:r w:rsidR="00FF15A0" w:rsidRPr="0066387D">
        <w:rPr>
          <w:rFonts w:ascii="Times New Roman" w:hAnsi="Times New Roman" w:cs="Times New Roman"/>
          <w:sz w:val="18"/>
          <w:szCs w:val="18"/>
        </w:rPr>
        <w:t xml:space="preserve"> subjektu, kā arī, iespējams, pārbaudīt kādu citu pieteikuma veidlapā</w:t>
      </w:r>
      <w:r w:rsidR="0066387D" w:rsidRPr="0066387D">
        <w:rPr>
          <w:rFonts w:ascii="Times New Roman" w:hAnsi="Times New Roman" w:cs="Times New Roman"/>
          <w:sz w:val="18"/>
          <w:szCs w:val="18"/>
        </w:rPr>
        <w:t xml:space="preserve"> uzrādīto informāciju. I</w:t>
      </w:r>
      <w:r w:rsidR="00FF15A0" w:rsidRPr="0066387D">
        <w:rPr>
          <w:rFonts w:ascii="Times New Roman" w:hAnsi="Times New Roman" w:cs="Times New Roman"/>
          <w:sz w:val="18"/>
          <w:szCs w:val="18"/>
        </w:rPr>
        <w:t xml:space="preserve">nformācijas plūsmu </w:t>
      </w:r>
      <w:r w:rsidR="0066387D" w:rsidRPr="0066387D">
        <w:rPr>
          <w:rFonts w:ascii="Times New Roman" w:hAnsi="Times New Roman" w:cs="Times New Roman"/>
          <w:sz w:val="18"/>
          <w:szCs w:val="18"/>
        </w:rPr>
        <w:t xml:space="preserve">starp dalībvalstīm </w:t>
      </w:r>
      <w:r w:rsidR="00FF15A0" w:rsidRPr="0066387D">
        <w:rPr>
          <w:rFonts w:ascii="Times New Roman" w:hAnsi="Times New Roman" w:cs="Times New Roman"/>
          <w:sz w:val="18"/>
          <w:szCs w:val="18"/>
        </w:rPr>
        <w:t xml:space="preserve">un ar to saistīto datu apstrādi koordinēs VP </w:t>
      </w:r>
      <w:proofErr w:type="spellStart"/>
      <w:r w:rsidR="00FF15A0" w:rsidRPr="0066387D">
        <w:rPr>
          <w:rFonts w:ascii="Times New Roman" w:hAnsi="Times New Roman" w:cs="Times New Roman"/>
          <w:sz w:val="18"/>
          <w:szCs w:val="18"/>
        </w:rPr>
        <w:t>GKrPP</w:t>
      </w:r>
      <w:proofErr w:type="spellEnd"/>
      <w:r w:rsidR="00FF15A0" w:rsidRPr="0066387D">
        <w:rPr>
          <w:rFonts w:ascii="Times New Roman" w:hAnsi="Times New Roman" w:cs="Times New Roman"/>
          <w:sz w:val="18"/>
          <w:szCs w:val="18"/>
        </w:rPr>
        <w:t xml:space="preserve"> SSP amatpersonas.</w:t>
      </w:r>
      <w:r w:rsidR="0066387D">
        <w:rPr>
          <w:rFonts w:ascii="Times New Roman" w:hAnsi="Times New Roman" w:cs="Times New Roman"/>
          <w:sz w:val="28"/>
          <w:szCs w:val="28"/>
        </w:rPr>
        <w:t xml:space="preserve"> </w:t>
      </w:r>
      <w:r w:rsidR="00FF15A0" w:rsidRPr="0066387D">
        <w:rPr>
          <w:rFonts w:ascii="Times New Roman" w:hAnsi="Times New Roman" w:cs="Times New Roman"/>
          <w:sz w:val="18"/>
          <w:szCs w:val="18"/>
        </w:rPr>
        <w:t xml:space="preserve">Līdzīga informācijas apmaiņa un koordinēšana var tikt </w:t>
      </w:r>
      <w:proofErr w:type="gramStart"/>
      <w:r w:rsidR="00FF15A0" w:rsidRPr="0066387D">
        <w:rPr>
          <w:rFonts w:ascii="Times New Roman" w:hAnsi="Times New Roman" w:cs="Times New Roman"/>
          <w:sz w:val="18"/>
          <w:szCs w:val="18"/>
        </w:rPr>
        <w:t>uzsākta arī saistībā ETIAS datu salīdzināšanu ar datiem</w:t>
      </w:r>
      <w:proofErr w:type="gramEnd"/>
      <w:r w:rsidR="00FF15A0" w:rsidRPr="0066387D">
        <w:rPr>
          <w:rFonts w:ascii="Times New Roman" w:hAnsi="Times New Roman" w:cs="Times New Roman"/>
          <w:sz w:val="18"/>
          <w:szCs w:val="18"/>
        </w:rPr>
        <w:t>, kas reģistrēti SIS.</w:t>
      </w:r>
      <w:r w:rsidR="0066387D" w:rsidRPr="0066387D">
        <w:rPr>
          <w:rFonts w:ascii="Times New Roman" w:hAnsi="Times New Roman" w:cs="Times New Roman"/>
          <w:sz w:val="18"/>
          <w:szCs w:val="18"/>
        </w:rPr>
        <w:t xml:space="preserve"> Citas dalībvalstis var</w:t>
      </w:r>
      <w:r w:rsidR="00FF15A0" w:rsidRPr="0066387D">
        <w:rPr>
          <w:rFonts w:ascii="Times New Roman" w:hAnsi="Times New Roman" w:cs="Times New Roman"/>
          <w:sz w:val="18"/>
          <w:szCs w:val="18"/>
        </w:rPr>
        <w:t xml:space="preserve"> </w:t>
      </w:r>
      <w:r w:rsidR="0066387D" w:rsidRPr="0066387D">
        <w:rPr>
          <w:rFonts w:ascii="Times New Roman" w:hAnsi="Times New Roman" w:cs="Times New Roman"/>
          <w:sz w:val="18"/>
          <w:szCs w:val="18"/>
        </w:rPr>
        <w:t>vērsties ar līdzīgu lūgumu nepastarpināti</w:t>
      </w:r>
      <w:r w:rsidR="00FF15A0" w:rsidRPr="0066387D">
        <w:rPr>
          <w:rFonts w:ascii="Times New Roman" w:hAnsi="Times New Roman" w:cs="Times New Roman"/>
          <w:sz w:val="18"/>
          <w:szCs w:val="18"/>
        </w:rPr>
        <w:t xml:space="preserve"> VP </w:t>
      </w:r>
      <w:proofErr w:type="spellStart"/>
      <w:r w:rsidR="00FF15A0" w:rsidRPr="0066387D">
        <w:rPr>
          <w:rFonts w:ascii="Times New Roman" w:hAnsi="Times New Roman" w:cs="Times New Roman"/>
          <w:sz w:val="18"/>
          <w:szCs w:val="18"/>
        </w:rPr>
        <w:t>GKrPP</w:t>
      </w:r>
      <w:proofErr w:type="spellEnd"/>
      <w:r w:rsidR="00FF15A0" w:rsidRPr="0066387D">
        <w:rPr>
          <w:rFonts w:ascii="Times New Roman" w:hAnsi="Times New Roman" w:cs="Times New Roman"/>
          <w:sz w:val="18"/>
          <w:szCs w:val="18"/>
        </w:rPr>
        <w:t xml:space="preserve"> SSP</w:t>
      </w:r>
      <w:r w:rsidR="0066387D" w:rsidRPr="0066387D">
        <w:rPr>
          <w:rFonts w:ascii="Times New Roman" w:hAnsi="Times New Roman" w:cs="Times New Roman"/>
          <w:sz w:val="18"/>
          <w:szCs w:val="18"/>
        </w:rPr>
        <w:t>, lai</w:t>
      </w:r>
      <w:r w:rsidR="00FF15A0" w:rsidRPr="0066387D">
        <w:rPr>
          <w:rFonts w:ascii="Times New Roman" w:hAnsi="Times New Roman" w:cs="Times New Roman"/>
          <w:sz w:val="18"/>
          <w:szCs w:val="18"/>
        </w:rPr>
        <w:t xml:space="preserve"> veikt</w:t>
      </w:r>
      <w:r w:rsidR="0066387D" w:rsidRPr="0066387D">
        <w:rPr>
          <w:rFonts w:ascii="Times New Roman" w:hAnsi="Times New Roman" w:cs="Times New Roman"/>
          <w:sz w:val="18"/>
          <w:szCs w:val="18"/>
        </w:rPr>
        <w:t>u</w:t>
      </w:r>
      <w:r w:rsidR="00FF15A0" w:rsidRPr="0066387D">
        <w:rPr>
          <w:rFonts w:ascii="Times New Roman" w:hAnsi="Times New Roman" w:cs="Times New Roman"/>
          <w:sz w:val="18"/>
          <w:szCs w:val="18"/>
        </w:rPr>
        <w:t xml:space="preserve"> padziļinātas pārbaudes nacionālajās informācijas sistēmās, veikt padziļinātas pārbaudes vai arī veikt kādus operatīvus pasākumus</w:t>
      </w:r>
      <w:r w:rsidR="00FF15A0" w:rsidRPr="0066387D">
        <w:rPr>
          <w:rFonts w:ascii="Times New Roman" w:hAnsi="Times New Roman" w:cs="Times New Roman"/>
          <w:i/>
          <w:sz w:val="18"/>
          <w:szCs w:val="18"/>
        </w:rPr>
        <w:t>.</w:t>
      </w:r>
    </w:p>
    <w:p w:rsidR="009A6FC8" w:rsidRPr="00764A39" w:rsidRDefault="009A6FC8" w:rsidP="00764A39">
      <w:pPr>
        <w:spacing w:after="0" w:line="240" w:lineRule="auto"/>
        <w:jc w:val="both"/>
        <w:rPr>
          <w:rFonts w:ascii="Times New Roman" w:hAnsi="Times New Roman" w:cs="Times New Roman"/>
          <w:sz w:val="18"/>
          <w:szCs w:val="18"/>
        </w:rPr>
      </w:pPr>
    </w:p>
    <w:p w:rsidR="0018512A" w:rsidRPr="0018512A" w:rsidRDefault="0018512A" w:rsidP="0018512A">
      <w:pPr>
        <w:pStyle w:val="HTMLPreformatted"/>
        <w:jc w:val="both"/>
        <w:rPr>
          <w:rFonts w:ascii="Times New Roman" w:eastAsiaTheme="minorHAnsi" w:hAnsi="Times New Roman" w:cs="Times New Roman"/>
          <w:sz w:val="18"/>
          <w:szCs w:val="18"/>
          <w:lang w:eastAsia="en-US"/>
        </w:rPr>
      </w:pPr>
      <w:r>
        <w:t xml:space="preserve">** </w:t>
      </w:r>
      <w:r w:rsidRPr="0018512A">
        <w:rPr>
          <w:rFonts w:ascii="Times New Roman" w:eastAsiaTheme="minorHAnsi" w:hAnsi="Times New Roman" w:cs="Times New Roman"/>
          <w:sz w:val="18"/>
          <w:szCs w:val="18"/>
          <w:lang w:eastAsia="en-US"/>
        </w:rPr>
        <w:t xml:space="preserve">ETIAS regulas </w:t>
      </w:r>
      <w:proofErr w:type="gramStart"/>
      <w:r w:rsidRPr="0018512A">
        <w:rPr>
          <w:rFonts w:ascii="Times New Roman" w:eastAsiaTheme="minorHAnsi" w:hAnsi="Times New Roman" w:cs="Times New Roman"/>
          <w:sz w:val="18"/>
          <w:szCs w:val="18"/>
          <w:lang w:eastAsia="en-US"/>
        </w:rPr>
        <w:t>27.panta</w:t>
      </w:r>
      <w:proofErr w:type="gramEnd"/>
      <w:r w:rsidRPr="0018512A">
        <w:rPr>
          <w:rFonts w:ascii="Times New Roman" w:eastAsiaTheme="minorHAnsi" w:hAnsi="Times New Roman" w:cs="Times New Roman"/>
          <w:sz w:val="18"/>
          <w:szCs w:val="18"/>
          <w:lang w:eastAsia="en-US"/>
        </w:rPr>
        <w:t xml:space="preserve"> 4.punktā ir noteikts, ka konsulātu amatpersonu iesaiste paredzama gadījumos, kad pēc papildu infor</w:t>
      </w:r>
      <w:bookmarkStart w:id="0" w:name="_GoBack"/>
      <w:bookmarkEnd w:id="0"/>
      <w:r w:rsidRPr="0018512A">
        <w:rPr>
          <w:rFonts w:ascii="Times New Roman" w:eastAsiaTheme="minorHAnsi" w:hAnsi="Times New Roman" w:cs="Times New Roman"/>
          <w:sz w:val="18"/>
          <w:szCs w:val="18"/>
          <w:lang w:eastAsia="en-US"/>
        </w:rPr>
        <w:t xml:space="preserve">mācijas un dokumentācijas apstrādes joprojām pastāv nopietnas šaubas par pieteikuma iesniedzēja sniegto </w:t>
      </w:r>
      <w:r w:rsidRPr="0018512A">
        <w:rPr>
          <w:rFonts w:ascii="Times New Roman" w:eastAsiaTheme="minorHAnsi" w:hAnsi="Times New Roman" w:cs="Times New Roman"/>
          <w:sz w:val="18"/>
          <w:szCs w:val="18"/>
          <w:lang w:eastAsia="en-US"/>
        </w:rPr>
        <w:lastRenderedPageBreak/>
        <w:t>informāciju. Ņemot vērā pašreizējās migrācijas tendences, prognozējams, ka pēc ETIAS ieviešanas varētu palielināties ar pārrunām saistītā darba apjoms tieši LV vēstniecībā Gruzijā, tāpēc nepieciešama papildus amata vietas izveide.</w:t>
      </w:r>
    </w:p>
    <w:p w:rsidR="00142C77" w:rsidRDefault="00142C77" w:rsidP="00950F9B"/>
    <w:p w:rsidR="00C3671D" w:rsidRDefault="00C3671D" w:rsidP="00C3671D">
      <w:pPr>
        <w:ind w:firstLine="284"/>
        <w:rPr>
          <w:rFonts w:ascii="Times New Roman" w:hAnsi="Times New Roman" w:cs="Times New Roman"/>
          <w:sz w:val="24"/>
          <w:szCs w:val="24"/>
          <w:lang w:eastAsia="lv-LV"/>
        </w:rPr>
      </w:pPr>
      <w:r w:rsidRPr="000C1030">
        <w:rPr>
          <w:rFonts w:ascii="Times New Roman" w:hAnsi="Times New Roman" w:cs="Times New Roman"/>
          <w:sz w:val="24"/>
          <w:szCs w:val="24"/>
          <w:lang w:eastAsia="lv-LV"/>
        </w:rPr>
        <w:t>Iekšlietu ministrs</w:t>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t xml:space="preserve">Sandis </w:t>
      </w:r>
      <w:proofErr w:type="spellStart"/>
      <w:r w:rsidRPr="000C1030">
        <w:rPr>
          <w:rFonts w:ascii="Times New Roman" w:hAnsi="Times New Roman" w:cs="Times New Roman"/>
          <w:sz w:val="24"/>
          <w:szCs w:val="24"/>
          <w:lang w:eastAsia="lv-LV"/>
        </w:rPr>
        <w:t>Ģirģens</w:t>
      </w:r>
      <w:proofErr w:type="spellEnd"/>
    </w:p>
    <w:p w:rsidR="00C3671D" w:rsidRDefault="00C3671D" w:rsidP="00C3671D">
      <w:pPr>
        <w:ind w:firstLine="284"/>
        <w:rPr>
          <w:rFonts w:ascii="Times New Roman" w:hAnsi="Times New Roman" w:cs="Times New Roman"/>
          <w:sz w:val="24"/>
          <w:szCs w:val="24"/>
        </w:rPr>
      </w:pPr>
      <w:r w:rsidRPr="000C1030">
        <w:rPr>
          <w:rFonts w:ascii="Times New Roman" w:hAnsi="Times New Roman" w:cs="Times New Roman"/>
          <w:sz w:val="24"/>
          <w:szCs w:val="24"/>
        </w:rPr>
        <w:t>Vīza: valsts sekretārs</w:t>
      </w:r>
      <w:r w:rsidRPr="000C103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1030">
        <w:rPr>
          <w:rFonts w:ascii="Times New Roman" w:hAnsi="Times New Roman" w:cs="Times New Roman"/>
          <w:sz w:val="24"/>
          <w:szCs w:val="24"/>
        </w:rPr>
        <w:tab/>
      </w:r>
      <w:r w:rsidRPr="000C1030">
        <w:rPr>
          <w:rFonts w:ascii="Times New Roman" w:hAnsi="Times New Roman" w:cs="Times New Roman"/>
          <w:sz w:val="24"/>
          <w:szCs w:val="24"/>
        </w:rPr>
        <w:tab/>
      </w:r>
      <w:proofErr w:type="spellStart"/>
      <w:r w:rsidRPr="000C1030">
        <w:rPr>
          <w:rFonts w:ascii="Times New Roman" w:hAnsi="Times New Roman" w:cs="Times New Roman"/>
          <w:sz w:val="24"/>
          <w:szCs w:val="24"/>
        </w:rPr>
        <w:t>Dimitrijs</w:t>
      </w:r>
      <w:proofErr w:type="spellEnd"/>
      <w:r w:rsidRPr="000C1030">
        <w:rPr>
          <w:rFonts w:ascii="Times New Roman" w:hAnsi="Times New Roman" w:cs="Times New Roman"/>
          <w:sz w:val="24"/>
          <w:szCs w:val="24"/>
        </w:rPr>
        <w:t xml:space="preserve"> </w:t>
      </w:r>
      <w:proofErr w:type="spellStart"/>
      <w:r w:rsidRPr="000C1030">
        <w:rPr>
          <w:rFonts w:ascii="Times New Roman" w:hAnsi="Times New Roman" w:cs="Times New Roman"/>
          <w:sz w:val="24"/>
          <w:szCs w:val="24"/>
        </w:rPr>
        <w:t>Trofimovs</w:t>
      </w:r>
      <w:proofErr w:type="spellEnd"/>
    </w:p>
    <w:p w:rsidR="00C3671D" w:rsidRPr="00073C56" w:rsidRDefault="00C3671D" w:rsidP="00C3671D">
      <w:pPr>
        <w:pStyle w:val="naisf"/>
        <w:spacing w:before="0" w:beforeAutospacing="0" w:after="0" w:afterAutospacing="0"/>
        <w:rPr>
          <w:sz w:val="18"/>
          <w:szCs w:val="18"/>
          <w:lang w:val="en-US"/>
        </w:rPr>
      </w:pPr>
    </w:p>
    <w:p w:rsidR="00E1054D" w:rsidRDefault="00E1054D"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FF1528" w:rsidP="00AC68EC">
      <w:pPr>
        <w:pStyle w:val="naisf"/>
        <w:tabs>
          <w:tab w:val="left" w:pos="5373"/>
        </w:tabs>
        <w:spacing w:before="0" w:beforeAutospacing="0" w:after="0" w:afterAutospacing="0"/>
        <w:rPr>
          <w:sz w:val="18"/>
          <w:szCs w:val="18"/>
          <w:lang w:val="en-US"/>
        </w:rPr>
      </w:pPr>
      <w:r>
        <w:rPr>
          <w:sz w:val="18"/>
          <w:szCs w:val="18"/>
          <w:lang w:val="en-US"/>
        </w:rPr>
        <w:tab/>
      </w: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764A39" w:rsidRDefault="00764A39" w:rsidP="00C3671D">
      <w:pPr>
        <w:pStyle w:val="naisf"/>
        <w:spacing w:before="0" w:beforeAutospacing="0" w:after="0" w:afterAutospacing="0"/>
        <w:rPr>
          <w:sz w:val="18"/>
          <w:szCs w:val="18"/>
          <w:lang w:val="en-US"/>
        </w:rPr>
      </w:pPr>
    </w:p>
    <w:p w:rsidR="00E1054D" w:rsidRDefault="00E1054D" w:rsidP="00C3671D">
      <w:pPr>
        <w:pStyle w:val="naisf"/>
        <w:spacing w:before="0" w:beforeAutospacing="0" w:after="0" w:afterAutospacing="0"/>
        <w:rPr>
          <w:sz w:val="18"/>
          <w:szCs w:val="18"/>
          <w:lang w:val="en-US"/>
        </w:rPr>
      </w:pPr>
    </w:p>
    <w:p w:rsidR="00C3671D" w:rsidRPr="000C1030" w:rsidRDefault="00C3671D" w:rsidP="00C3671D">
      <w:pPr>
        <w:pStyle w:val="naisf"/>
        <w:spacing w:before="0" w:beforeAutospacing="0" w:after="0" w:afterAutospacing="0"/>
        <w:rPr>
          <w:sz w:val="18"/>
          <w:szCs w:val="18"/>
        </w:rPr>
      </w:pPr>
      <w:r w:rsidRPr="000C1030">
        <w:rPr>
          <w:sz w:val="18"/>
          <w:szCs w:val="18"/>
          <w:lang w:val="ru-RU"/>
        </w:rPr>
        <w:fldChar w:fldCharType="begin"/>
      </w:r>
      <w:r w:rsidRPr="000C1030">
        <w:rPr>
          <w:sz w:val="18"/>
          <w:szCs w:val="18"/>
          <w:lang w:val="ru-RU"/>
        </w:rPr>
        <w:instrText xml:space="preserve"> TIME \@ "dd.MM.yyyy H:mm" </w:instrText>
      </w:r>
      <w:r w:rsidRPr="000C1030">
        <w:rPr>
          <w:sz w:val="18"/>
          <w:szCs w:val="18"/>
          <w:lang w:val="ru-RU"/>
        </w:rPr>
        <w:fldChar w:fldCharType="separate"/>
      </w:r>
      <w:r w:rsidR="00B862DF">
        <w:rPr>
          <w:noProof/>
          <w:sz w:val="18"/>
          <w:szCs w:val="18"/>
          <w:lang w:val="ru-RU"/>
        </w:rPr>
        <w:t>16.06.2020 11:50</w:t>
      </w:r>
      <w:r w:rsidRPr="000C1030">
        <w:rPr>
          <w:sz w:val="18"/>
          <w:szCs w:val="18"/>
          <w:lang w:val="ru-RU"/>
        </w:rPr>
        <w:fldChar w:fldCharType="end"/>
      </w:r>
    </w:p>
    <w:p w:rsidR="00B862DF" w:rsidRDefault="00B862DF" w:rsidP="00C3671D">
      <w:pPr>
        <w:pStyle w:val="NormalWeb"/>
        <w:spacing w:before="0" w:beforeAutospacing="0" w:after="0" w:afterAutospacing="0"/>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Pr>
          <w:noProof/>
          <w:sz w:val="18"/>
          <w:szCs w:val="18"/>
        </w:rPr>
        <w:t>2578</w:t>
      </w:r>
      <w:r>
        <w:rPr>
          <w:sz w:val="18"/>
          <w:szCs w:val="18"/>
        </w:rPr>
        <w:fldChar w:fldCharType="end"/>
      </w:r>
    </w:p>
    <w:p w:rsidR="00836975" w:rsidRDefault="00836975" w:rsidP="00C3671D">
      <w:pPr>
        <w:pStyle w:val="NormalWeb"/>
        <w:spacing w:before="0" w:beforeAutospacing="0" w:after="0" w:afterAutospacing="0"/>
        <w:rPr>
          <w:sz w:val="18"/>
          <w:szCs w:val="18"/>
        </w:rPr>
      </w:pPr>
      <w:proofErr w:type="spellStart"/>
      <w:r>
        <w:rPr>
          <w:sz w:val="18"/>
          <w:szCs w:val="18"/>
        </w:rPr>
        <w:t>A.Strode</w:t>
      </w:r>
      <w:proofErr w:type="spellEnd"/>
      <w:r>
        <w:rPr>
          <w:sz w:val="18"/>
          <w:szCs w:val="18"/>
        </w:rPr>
        <w:t>, 29244732</w:t>
      </w:r>
    </w:p>
    <w:p w:rsidR="00044710" w:rsidRDefault="00354CD0" w:rsidP="00836975">
      <w:pPr>
        <w:pStyle w:val="NormalWeb"/>
        <w:spacing w:before="0" w:beforeAutospacing="0" w:after="0" w:afterAutospacing="0"/>
      </w:pPr>
      <w:hyperlink r:id="rId8" w:history="1">
        <w:r w:rsidR="00836975" w:rsidRPr="00D5138B">
          <w:rPr>
            <w:rStyle w:val="Hyperlink"/>
            <w:sz w:val="18"/>
            <w:szCs w:val="18"/>
          </w:rPr>
          <w:t>Alda.strode@iem.gov.lv</w:t>
        </w:r>
      </w:hyperlink>
      <w:r w:rsidR="00836975">
        <w:rPr>
          <w:sz w:val="18"/>
          <w:szCs w:val="18"/>
        </w:rPr>
        <w:t xml:space="preserve"> </w:t>
      </w:r>
    </w:p>
    <w:p w:rsidR="00682DC0" w:rsidRDefault="00682DC0" w:rsidP="00950F9B"/>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Pr="00682DC0" w:rsidRDefault="00682DC0" w:rsidP="00682DC0"/>
    <w:p w:rsidR="00682DC0" w:rsidRDefault="00682DC0" w:rsidP="00682DC0"/>
    <w:p w:rsidR="00044710" w:rsidRPr="00682DC0" w:rsidRDefault="00682DC0" w:rsidP="00682DC0">
      <w:pPr>
        <w:tabs>
          <w:tab w:val="left" w:pos="1325"/>
        </w:tabs>
      </w:pPr>
      <w:r>
        <w:tab/>
      </w:r>
    </w:p>
    <w:sectPr w:rsidR="00044710" w:rsidRPr="00682DC0" w:rsidSect="00EB0BB8">
      <w:headerReference w:type="default" r:id="rId9"/>
      <w:footerReference w:type="default" r:id="rId10"/>
      <w:pgSz w:w="11906" w:h="16838"/>
      <w:pgMar w:top="851" w:right="1558" w:bottom="709" w:left="1800" w:header="708" w:footer="8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D0" w:rsidRDefault="00354CD0" w:rsidP="00026FEF">
      <w:pPr>
        <w:spacing w:after="0" w:line="240" w:lineRule="auto"/>
      </w:pPr>
      <w:r>
        <w:separator/>
      </w:r>
    </w:p>
  </w:endnote>
  <w:endnote w:type="continuationSeparator" w:id="0">
    <w:p w:rsidR="00354CD0" w:rsidRDefault="00354CD0" w:rsidP="0002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57" w:rsidRPr="00026FEF" w:rsidRDefault="0082755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82DC0">
      <w:rPr>
        <w:rFonts w:ascii="Times New Roman" w:hAnsi="Times New Roman" w:cs="Times New Roman"/>
        <w:noProof/>
        <w:sz w:val="20"/>
        <w:szCs w:val="20"/>
      </w:rPr>
      <w:t>IEMzinp2_160620_sadarbspeja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D0" w:rsidRDefault="00354CD0" w:rsidP="00026FEF">
      <w:pPr>
        <w:spacing w:after="0" w:line="240" w:lineRule="auto"/>
      </w:pPr>
      <w:r>
        <w:separator/>
      </w:r>
    </w:p>
  </w:footnote>
  <w:footnote w:type="continuationSeparator" w:id="0">
    <w:p w:rsidR="00354CD0" w:rsidRDefault="00354CD0" w:rsidP="00026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46617"/>
      <w:docPartObj>
        <w:docPartGallery w:val="Page Numbers (Top of Page)"/>
        <w:docPartUnique/>
      </w:docPartObj>
    </w:sdtPr>
    <w:sdtEndPr>
      <w:rPr>
        <w:rFonts w:ascii="Times New Roman" w:hAnsi="Times New Roman" w:cs="Times New Roman"/>
        <w:noProof/>
        <w:sz w:val="20"/>
        <w:szCs w:val="20"/>
      </w:rPr>
    </w:sdtEndPr>
    <w:sdtContent>
      <w:p w:rsidR="00827557" w:rsidRPr="00EB0BB8" w:rsidRDefault="00827557">
        <w:pPr>
          <w:pStyle w:val="Header"/>
          <w:jc w:val="center"/>
          <w:rPr>
            <w:rFonts w:ascii="Times New Roman" w:hAnsi="Times New Roman" w:cs="Times New Roman"/>
            <w:sz w:val="20"/>
            <w:szCs w:val="20"/>
          </w:rPr>
        </w:pPr>
        <w:r w:rsidRPr="00EB0BB8">
          <w:rPr>
            <w:rFonts w:ascii="Times New Roman" w:hAnsi="Times New Roman" w:cs="Times New Roman"/>
            <w:sz w:val="20"/>
            <w:szCs w:val="20"/>
          </w:rPr>
          <w:fldChar w:fldCharType="begin"/>
        </w:r>
        <w:r w:rsidRPr="00EB0BB8">
          <w:rPr>
            <w:rFonts w:ascii="Times New Roman" w:hAnsi="Times New Roman" w:cs="Times New Roman"/>
            <w:sz w:val="20"/>
            <w:szCs w:val="20"/>
          </w:rPr>
          <w:instrText xml:space="preserve"> PAGE   \* MERGEFORMAT </w:instrText>
        </w:r>
        <w:r w:rsidRPr="00EB0BB8">
          <w:rPr>
            <w:rFonts w:ascii="Times New Roman" w:hAnsi="Times New Roman" w:cs="Times New Roman"/>
            <w:sz w:val="20"/>
            <w:szCs w:val="20"/>
          </w:rPr>
          <w:fldChar w:fldCharType="separate"/>
        </w:r>
        <w:r w:rsidR="00682DC0">
          <w:rPr>
            <w:rFonts w:ascii="Times New Roman" w:hAnsi="Times New Roman" w:cs="Times New Roman"/>
            <w:noProof/>
            <w:sz w:val="20"/>
            <w:szCs w:val="20"/>
          </w:rPr>
          <w:t>6</w:t>
        </w:r>
        <w:r w:rsidRPr="00EB0BB8">
          <w:rPr>
            <w:rFonts w:ascii="Times New Roman" w:hAnsi="Times New Roman" w:cs="Times New Roman"/>
            <w:noProof/>
            <w:sz w:val="20"/>
            <w:szCs w:val="20"/>
          </w:rPr>
          <w:fldChar w:fldCharType="end"/>
        </w:r>
      </w:p>
    </w:sdtContent>
  </w:sdt>
  <w:p w:rsidR="00827557" w:rsidRDefault="00827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83E61"/>
    <w:multiLevelType w:val="hybridMultilevel"/>
    <w:tmpl w:val="6BEA8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96288"/>
    <w:multiLevelType w:val="multilevel"/>
    <w:tmpl w:val="6B1C75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50178F"/>
    <w:multiLevelType w:val="hybridMultilevel"/>
    <w:tmpl w:val="A6D00D8E"/>
    <w:lvl w:ilvl="0" w:tplc="C716359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4F4E27"/>
    <w:multiLevelType w:val="hybridMultilevel"/>
    <w:tmpl w:val="6590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BA2556"/>
    <w:multiLevelType w:val="multilevel"/>
    <w:tmpl w:val="F78A1A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 w15:restartNumberingAfterBreak="0">
    <w:nsid w:val="76D068E3"/>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235FE"/>
    <w:rsid w:val="000253D2"/>
    <w:rsid w:val="00026FEF"/>
    <w:rsid w:val="000332DF"/>
    <w:rsid w:val="00037CBA"/>
    <w:rsid w:val="00043486"/>
    <w:rsid w:val="00044710"/>
    <w:rsid w:val="000801BD"/>
    <w:rsid w:val="00094918"/>
    <w:rsid w:val="000B4D6F"/>
    <w:rsid w:val="000C27E5"/>
    <w:rsid w:val="000F0010"/>
    <w:rsid w:val="000F0120"/>
    <w:rsid w:val="000F2C75"/>
    <w:rsid w:val="00104BE5"/>
    <w:rsid w:val="001166BE"/>
    <w:rsid w:val="00141FA4"/>
    <w:rsid w:val="00142C77"/>
    <w:rsid w:val="00183254"/>
    <w:rsid w:val="0018512A"/>
    <w:rsid w:val="001A5FF2"/>
    <w:rsid w:val="001A60DF"/>
    <w:rsid w:val="001A6B36"/>
    <w:rsid w:val="001B63E2"/>
    <w:rsid w:val="001C68FF"/>
    <w:rsid w:val="001E4D9A"/>
    <w:rsid w:val="00217226"/>
    <w:rsid w:val="002432BB"/>
    <w:rsid w:val="00255942"/>
    <w:rsid w:val="002953E9"/>
    <w:rsid w:val="002F55C4"/>
    <w:rsid w:val="00322557"/>
    <w:rsid w:val="00336D3E"/>
    <w:rsid w:val="00352B29"/>
    <w:rsid w:val="00354CD0"/>
    <w:rsid w:val="00375FFB"/>
    <w:rsid w:val="0038407F"/>
    <w:rsid w:val="00392C98"/>
    <w:rsid w:val="003B33DE"/>
    <w:rsid w:val="003E4EC1"/>
    <w:rsid w:val="00400CDC"/>
    <w:rsid w:val="004053D1"/>
    <w:rsid w:val="00412445"/>
    <w:rsid w:val="004249D3"/>
    <w:rsid w:val="00434EC4"/>
    <w:rsid w:val="004631E7"/>
    <w:rsid w:val="00482C03"/>
    <w:rsid w:val="004947F8"/>
    <w:rsid w:val="004D3D99"/>
    <w:rsid w:val="004D56FC"/>
    <w:rsid w:val="004E4352"/>
    <w:rsid w:val="004E54F4"/>
    <w:rsid w:val="00501318"/>
    <w:rsid w:val="005019D6"/>
    <w:rsid w:val="00511A57"/>
    <w:rsid w:val="005150FD"/>
    <w:rsid w:val="00517DC4"/>
    <w:rsid w:val="00574BDB"/>
    <w:rsid w:val="0057645A"/>
    <w:rsid w:val="005A502E"/>
    <w:rsid w:val="005A7B0B"/>
    <w:rsid w:val="005A7B22"/>
    <w:rsid w:val="005C1221"/>
    <w:rsid w:val="005D3F4F"/>
    <w:rsid w:val="005E5A97"/>
    <w:rsid w:val="005E6A13"/>
    <w:rsid w:val="005F0D36"/>
    <w:rsid w:val="005F15C6"/>
    <w:rsid w:val="00603905"/>
    <w:rsid w:val="00604811"/>
    <w:rsid w:val="00612120"/>
    <w:rsid w:val="0061221A"/>
    <w:rsid w:val="00620CA2"/>
    <w:rsid w:val="00637A08"/>
    <w:rsid w:val="00637EC1"/>
    <w:rsid w:val="00641DD4"/>
    <w:rsid w:val="0064618E"/>
    <w:rsid w:val="00646486"/>
    <w:rsid w:val="00661E81"/>
    <w:rsid w:val="0066387D"/>
    <w:rsid w:val="006759E3"/>
    <w:rsid w:val="00682DC0"/>
    <w:rsid w:val="006A36A9"/>
    <w:rsid w:val="006D0907"/>
    <w:rsid w:val="006E7AD4"/>
    <w:rsid w:val="006F1B8A"/>
    <w:rsid w:val="006F5801"/>
    <w:rsid w:val="0072556F"/>
    <w:rsid w:val="00745CFC"/>
    <w:rsid w:val="0075730A"/>
    <w:rsid w:val="00764A39"/>
    <w:rsid w:val="007A3257"/>
    <w:rsid w:val="007A5907"/>
    <w:rsid w:val="007A687F"/>
    <w:rsid w:val="007D68B4"/>
    <w:rsid w:val="007D7D38"/>
    <w:rsid w:val="0080396C"/>
    <w:rsid w:val="00827557"/>
    <w:rsid w:val="00836975"/>
    <w:rsid w:val="0085387F"/>
    <w:rsid w:val="0088132F"/>
    <w:rsid w:val="00895869"/>
    <w:rsid w:val="008A7042"/>
    <w:rsid w:val="008B12B6"/>
    <w:rsid w:val="008C3C97"/>
    <w:rsid w:val="008D1E31"/>
    <w:rsid w:val="008E4D02"/>
    <w:rsid w:val="008F376B"/>
    <w:rsid w:val="008F6F41"/>
    <w:rsid w:val="00916578"/>
    <w:rsid w:val="009173DC"/>
    <w:rsid w:val="00950F9B"/>
    <w:rsid w:val="00960B9D"/>
    <w:rsid w:val="009729EF"/>
    <w:rsid w:val="009858BE"/>
    <w:rsid w:val="009914C5"/>
    <w:rsid w:val="009A6FC8"/>
    <w:rsid w:val="009B4199"/>
    <w:rsid w:val="009F546A"/>
    <w:rsid w:val="00A0440F"/>
    <w:rsid w:val="00A148D1"/>
    <w:rsid w:val="00A17483"/>
    <w:rsid w:val="00A276D1"/>
    <w:rsid w:val="00A323B6"/>
    <w:rsid w:val="00A46C22"/>
    <w:rsid w:val="00A5463F"/>
    <w:rsid w:val="00A663ED"/>
    <w:rsid w:val="00A82AC7"/>
    <w:rsid w:val="00A950F7"/>
    <w:rsid w:val="00AA53F4"/>
    <w:rsid w:val="00AA7429"/>
    <w:rsid w:val="00AC68EC"/>
    <w:rsid w:val="00AD2BEE"/>
    <w:rsid w:val="00AE5384"/>
    <w:rsid w:val="00AF5184"/>
    <w:rsid w:val="00AF79A9"/>
    <w:rsid w:val="00B1338E"/>
    <w:rsid w:val="00B175D3"/>
    <w:rsid w:val="00B8247A"/>
    <w:rsid w:val="00B862DF"/>
    <w:rsid w:val="00B975B6"/>
    <w:rsid w:val="00BA2389"/>
    <w:rsid w:val="00BD0E21"/>
    <w:rsid w:val="00BD136A"/>
    <w:rsid w:val="00BF5939"/>
    <w:rsid w:val="00BF5CA4"/>
    <w:rsid w:val="00C2678A"/>
    <w:rsid w:val="00C275DC"/>
    <w:rsid w:val="00C313C1"/>
    <w:rsid w:val="00C3671D"/>
    <w:rsid w:val="00C367EE"/>
    <w:rsid w:val="00C65B2B"/>
    <w:rsid w:val="00C709FC"/>
    <w:rsid w:val="00C74738"/>
    <w:rsid w:val="00C9030C"/>
    <w:rsid w:val="00C926B2"/>
    <w:rsid w:val="00CA30CB"/>
    <w:rsid w:val="00CB0260"/>
    <w:rsid w:val="00CC441A"/>
    <w:rsid w:val="00CE533B"/>
    <w:rsid w:val="00D003A0"/>
    <w:rsid w:val="00D04CA7"/>
    <w:rsid w:val="00D40B65"/>
    <w:rsid w:val="00D7222D"/>
    <w:rsid w:val="00D87937"/>
    <w:rsid w:val="00D94BBB"/>
    <w:rsid w:val="00D95C94"/>
    <w:rsid w:val="00DA63DF"/>
    <w:rsid w:val="00DB31DC"/>
    <w:rsid w:val="00DE4E7F"/>
    <w:rsid w:val="00E1054D"/>
    <w:rsid w:val="00E17EE8"/>
    <w:rsid w:val="00E2361C"/>
    <w:rsid w:val="00E85692"/>
    <w:rsid w:val="00EA253E"/>
    <w:rsid w:val="00EA34FD"/>
    <w:rsid w:val="00EB0BB8"/>
    <w:rsid w:val="00EE698D"/>
    <w:rsid w:val="00F02F4D"/>
    <w:rsid w:val="00F161E5"/>
    <w:rsid w:val="00F56155"/>
    <w:rsid w:val="00F6157C"/>
    <w:rsid w:val="00FE15F6"/>
    <w:rsid w:val="00FE423D"/>
    <w:rsid w:val="00FF1528"/>
    <w:rsid w:val="00FF15A0"/>
    <w:rsid w:val="00FF19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66B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440F"/>
    <w:pPr>
      <w:ind w:left="720"/>
      <w:contextualSpacing/>
    </w:pPr>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59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1166B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1166BE"/>
    <w:rPr>
      <w:b/>
      <w:bCs/>
    </w:rPr>
  </w:style>
  <w:style w:type="paragraph" w:styleId="PlainText">
    <w:name w:val="Plain Text"/>
    <w:basedOn w:val="Normal"/>
    <w:link w:val="PlainTextChar"/>
    <w:uiPriority w:val="99"/>
    <w:unhideWhenUsed/>
    <w:rsid w:val="00637A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637A0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019D6"/>
    <w:rPr>
      <w:color w:val="954F72" w:themeColor="followedHyperlink"/>
      <w:u w:val="single"/>
    </w:rPr>
  </w:style>
  <w:style w:type="paragraph" w:customStyle="1" w:styleId="naisf">
    <w:name w:val="naisf"/>
    <w:basedOn w:val="Normal"/>
    <w:uiPriority w:val="99"/>
    <w:rsid w:val="00C367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26F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FEF"/>
  </w:style>
  <w:style w:type="paragraph" w:styleId="Footer">
    <w:name w:val="footer"/>
    <w:basedOn w:val="Normal"/>
    <w:link w:val="FooterChar"/>
    <w:uiPriority w:val="99"/>
    <w:unhideWhenUsed/>
    <w:rsid w:val="00026F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FEF"/>
  </w:style>
  <w:style w:type="table" w:styleId="TableGrid">
    <w:name w:val="Table Grid"/>
    <w:basedOn w:val="TableNormal"/>
    <w:uiPriority w:val="39"/>
    <w:rsid w:val="00D0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6">
      <w:bodyDiv w:val="1"/>
      <w:marLeft w:val="0"/>
      <w:marRight w:val="0"/>
      <w:marTop w:val="0"/>
      <w:marBottom w:val="0"/>
      <w:divBdr>
        <w:top w:val="none" w:sz="0" w:space="0" w:color="auto"/>
        <w:left w:val="none" w:sz="0" w:space="0" w:color="auto"/>
        <w:bottom w:val="none" w:sz="0" w:space="0" w:color="auto"/>
        <w:right w:val="none" w:sz="0" w:space="0" w:color="auto"/>
      </w:divBdr>
    </w:div>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47460883">
      <w:bodyDiv w:val="1"/>
      <w:marLeft w:val="0"/>
      <w:marRight w:val="0"/>
      <w:marTop w:val="0"/>
      <w:marBottom w:val="0"/>
      <w:divBdr>
        <w:top w:val="none" w:sz="0" w:space="0" w:color="auto"/>
        <w:left w:val="none" w:sz="0" w:space="0" w:color="auto"/>
        <w:bottom w:val="none" w:sz="0" w:space="0" w:color="auto"/>
        <w:right w:val="none" w:sz="0" w:space="0" w:color="auto"/>
      </w:divBdr>
    </w:div>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93868727">
      <w:bodyDiv w:val="1"/>
      <w:marLeft w:val="0"/>
      <w:marRight w:val="0"/>
      <w:marTop w:val="0"/>
      <w:marBottom w:val="0"/>
      <w:divBdr>
        <w:top w:val="none" w:sz="0" w:space="0" w:color="auto"/>
        <w:left w:val="none" w:sz="0" w:space="0" w:color="auto"/>
        <w:bottom w:val="none" w:sz="0" w:space="0" w:color="auto"/>
        <w:right w:val="none" w:sz="0" w:space="0" w:color="auto"/>
      </w:divBdr>
    </w:div>
    <w:div w:id="138960030">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
    <w:div w:id="217788146">
      <w:bodyDiv w:val="1"/>
      <w:marLeft w:val="0"/>
      <w:marRight w:val="0"/>
      <w:marTop w:val="0"/>
      <w:marBottom w:val="0"/>
      <w:divBdr>
        <w:top w:val="none" w:sz="0" w:space="0" w:color="auto"/>
        <w:left w:val="none" w:sz="0" w:space="0" w:color="auto"/>
        <w:bottom w:val="none" w:sz="0" w:space="0" w:color="auto"/>
        <w:right w:val="none" w:sz="0" w:space="0" w:color="auto"/>
      </w:divBdr>
    </w:div>
    <w:div w:id="239288843">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309791703">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377976106">
      <w:bodyDiv w:val="1"/>
      <w:marLeft w:val="0"/>
      <w:marRight w:val="0"/>
      <w:marTop w:val="0"/>
      <w:marBottom w:val="0"/>
      <w:divBdr>
        <w:top w:val="none" w:sz="0" w:space="0" w:color="auto"/>
        <w:left w:val="none" w:sz="0" w:space="0" w:color="auto"/>
        <w:bottom w:val="none" w:sz="0" w:space="0" w:color="auto"/>
        <w:right w:val="none" w:sz="0" w:space="0" w:color="auto"/>
      </w:divBdr>
    </w:div>
    <w:div w:id="44616970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74">
          <w:marLeft w:val="0"/>
          <w:marRight w:val="0"/>
          <w:marTop w:val="0"/>
          <w:marBottom w:val="0"/>
          <w:divBdr>
            <w:top w:val="none" w:sz="0" w:space="0" w:color="auto"/>
            <w:left w:val="none" w:sz="0" w:space="0" w:color="auto"/>
            <w:bottom w:val="none" w:sz="0" w:space="0" w:color="auto"/>
            <w:right w:val="none" w:sz="0" w:space="0" w:color="auto"/>
          </w:divBdr>
        </w:div>
      </w:divsChild>
    </w:div>
    <w:div w:id="499464525">
      <w:bodyDiv w:val="1"/>
      <w:marLeft w:val="0"/>
      <w:marRight w:val="0"/>
      <w:marTop w:val="0"/>
      <w:marBottom w:val="0"/>
      <w:divBdr>
        <w:top w:val="none" w:sz="0" w:space="0" w:color="auto"/>
        <w:left w:val="none" w:sz="0" w:space="0" w:color="auto"/>
        <w:bottom w:val="none" w:sz="0" w:space="0" w:color="auto"/>
        <w:right w:val="none" w:sz="0" w:space="0" w:color="auto"/>
      </w:divBdr>
      <w:divsChild>
        <w:div w:id="1386177763">
          <w:marLeft w:val="0"/>
          <w:marRight w:val="0"/>
          <w:marTop w:val="0"/>
          <w:marBottom w:val="0"/>
          <w:divBdr>
            <w:top w:val="none" w:sz="0" w:space="0" w:color="auto"/>
            <w:left w:val="none" w:sz="0" w:space="0" w:color="auto"/>
            <w:bottom w:val="none" w:sz="0" w:space="0" w:color="auto"/>
            <w:right w:val="none" w:sz="0" w:space="0" w:color="auto"/>
          </w:divBdr>
        </w:div>
        <w:div w:id="1149131022">
          <w:marLeft w:val="0"/>
          <w:marRight w:val="0"/>
          <w:marTop w:val="0"/>
          <w:marBottom w:val="0"/>
          <w:divBdr>
            <w:top w:val="none" w:sz="0" w:space="0" w:color="auto"/>
            <w:left w:val="none" w:sz="0" w:space="0" w:color="auto"/>
            <w:bottom w:val="none" w:sz="0" w:space="0" w:color="auto"/>
            <w:right w:val="none" w:sz="0" w:space="0" w:color="auto"/>
          </w:divBdr>
          <w:divsChild>
            <w:div w:id="402995803">
              <w:marLeft w:val="0"/>
              <w:marRight w:val="0"/>
              <w:marTop w:val="0"/>
              <w:marBottom w:val="150"/>
              <w:divBdr>
                <w:top w:val="none" w:sz="0" w:space="0" w:color="auto"/>
                <w:left w:val="none" w:sz="0" w:space="0" w:color="auto"/>
                <w:bottom w:val="none" w:sz="0" w:space="0" w:color="auto"/>
                <w:right w:val="none" w:sz="0" w:space="0" w:color="auto"/>
              </w:divBdr>
              <w:divsChild>
                <w:div w:id="549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605623813">
      <w:bodyDiv w:val="1"/>
      <w:marLeft w:val="0"/>
      <w:marRight w:val="0"/>
      <w:marTop w:val="0"/>
      <w:marBottom w:val="0"/>
      <w:divBdr>
        <w:top w:val="none" w:sz="0" w:space="0" w:color="auto"/>
        <w:left w:val="none" w:sz="0" w:space="0" w:color="auto"/>
        <w:bottom w:val="none" w:sz="0" w:space="0" w:color="auto"/>
        <w:right w:val="none" w:sz="0" w:space="0" w:color="auto"/>
      </w:divBdr>
    </w:div>
    <w:div w:id="60950881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833029407">
      <w:bodyDiv w:val="1"/>
      <w:marLeft w:val="0"/>
      <w:marRight w:val="0"/>
      <w:marTop w:val="0"/>
      <w:marBottom w:val="0"/>
      <w:divBdr>
        <w:top w:val="none" w:sz="0" w:space="0" w:color="auto"/>
        <w:left w:val="none" w:sz="0" w:space="0" w:color="auto"/>
        <w:bottom w:val="none" w:sz="0" w:space="0" w:color="auto"/>
        <w:right w:val="none" w:sz="0" w:space="0" w:color="auto"/>
      </w:divBdr>
    </w:div>
    <w:div w:id="847329230">
      <w:bodyDiv w:val="1"/>
      <w:marLeft w:val="0"/>
      <w:marRight w:val="0"/>
      <w:marTop w:val="0"/>
      <w:marBottom w:val="0"/>
      <w:divBdr>
        <w:top w:val="none" w:sz="0" w:space="0" w:color="auto"/>
        <w:left w:val="none" w:sz="0" w:space="0" w:color="auto"/>
        <w:bottom w:val="none" w:sz="0" w:space="0" w:color="auto"/>
        <w:right w:val="none" w:sz="0" w:space="0" w:color="auto"/>
      </w:divBdr>
      <w:divsChild>
        <w:div w:id="1949697853">
          <w:marLeft w:val="0"/>
          <w:marRight w:val="0"/>
          <w:marTop w:val="0"/>
          <w:marBottom w:val="0"/>
          <w:divBdr>
            <w:top w:val="none" w:sz="0" w:space="0" w:color="auto"/>
            <w:left w:val="none" w:sz="0" w:space="0" w:color="auto"/>
            <w:bottom w:val="none" w:sz="0" w:space="0" w:color="auto"/>
            <w:right w:val="none" w:sz="0" w:space="0" w:color="auto"/>
          </w:divBdr>
        </w:div>
      </w:divsChild>
    </w:div>
    <w:div w:id="886914636">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17832597">
      <w:bodyDiv w:val="1"/>
      <w:marLeft w:val="0"/>
      <w:marRight w:val="0"/>
      <w:marTop w:val="0"/>
      <w:marBottom w:val="0"/>
      <w:divBdr>
        <w:top w:val="none" w:sz="0" w:space="0" w:color="auto"/>
        <w:left w:val="none" w:sz="0" w:space="0" w:color="auto"/>
        <w:bottom w:val="none" w:sz="0" w:space="0" w:color="auto"/>
        <w:right w:val="none" w:sz="0" w:space="0" w:color="auto"/>
      </w:divBdr>
    </w:div>
    <w:div w:id="941844606">
      <w:bodyDiv w:val="1"/>
      <w:marLeft w:val="0"/>
      <w:marRight w:val="0"/>
      <w:marTop w:val="0"/>
      <w:marBottom w:val="0"/>
      <w:divBdr>
        <w:top w:val="none" w:sz="0" w:space="0" w:color="auto"/>
        <w:left w:val="none" w:sz="0" w:space="0" w:color="auto"/>
        <w:bottom w:val="none" w:sz="0" w:space="0" w:color="auto"/>
        <w:right w:val="none" w:sz="0" w:space="0" w:color="auto"/>
      </w:divBdr>
      <w:divsChild>
        <w:div w:id="1262687612">
          <w:marLeft w:val="0"/>
          <w:marRight w:val="0"/>
          <w:marTop w:val="0"/>
          <w:marBottom w:val="0"/>
          <w:divBdr>
            <w:top w:val="none" w:sz="0" w:space="0" w:color="auto"/>
            <w:left w:val="none" w:sz="0" w:space="0" w:color="auto"/>
            <w:bottom w:val="none" w:sz="0" w:space="0" w:color="auto"/>
            <w:right w:val="none" w:sz="0" w:space="0" w:color="auto"/>
          </w:divBdr>
          <w:divsChild>
            <w:div w:id="611741862">
              <w:marLeft w:val="0"/>
              <w:marRight w:val="0"/>
              <w:marTop w:val="0"/>
              <w:marBottom w:val="0"/>
              <w:divBdr>
                <w:top w:val="none" w:sz="0" w:space="0" w:color="auto"/>
                <w:left w:val="none" w:sz="0" w:space="0" w:color="auto"/>
                <w:bottom w:val="none" w:sz="0" w:space="0" w:color="auto"/>
                <w:right w:val="none" w:sz="0" w:space="0" w:color="auto"/>
              </w:divBdr>
              <w:divsChild>
                <w:div w:id="1102919761">
                  <w:marLeft w:val="0"/>
                  <w:marRight w:val="0"/>
                  <w:marTop w:val="0"/>
                  <w:marBottom w:val="0"/>
                  <w:divBdr>
                    <w:top w:val="none" w:sz="0" w:space="0" w:color="auto"/>
                    <w:left w:val="none" w:sz="0" w:space="0" w:color="auto"/>
                    <w:bottom w:val="none" w:sz="0" w:space="0" w:color="auto"/>
                    <w:right w:val="none" w:sz="0" w:space="0" w:color="auto"/>
                  </w:divBdr>
                  <w:divsChild>
                    <w:div w:id="638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8253">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132483214">
      <w:bodyDiv w:val="1"/>
      <w:marLeft w:val="0"/>
      <w:marRight w:val="0"/>
      <w:marTop w:val="0"/>
      <w:marBottom w:val="0"/>
      <w:divBdr>
        <w:top w:val="none" w:sz="0" w:space="0" w:color="auto"/>
        <w:left w:val="none" w:sz="0" w:space="0" w:color="auto"/>
        <w:bottom w:val="none" w:sz="0" w:space="0" w:color="auto"/>
        <w:right w:val="none" w:sz="0" w:space="0" w:color="auto"/>
      </w:divBdr>
    </w:div>
    <w:div w:id="1178157421">
      <w:bodyDiv w:val="1"/>
      <w:marLeft w:val="0"/>
      <w:marRight w:val="0"/>
      <w:marTop w:val="0"/>
      <w:marBottom w:val="0"/>
      <w:divBdr>
        <w:top w:val="none" w:sz="0" w:space="0" w:color="auto"/>
        <w:left w:val="none" w:sz="0" w:space="0" w:color="auto"/>
        <w:bottom w:val="none" w:sz="0" w:space="0" w:color="auto"/>
        <w:right w:val="none" w:sz="0" w:space="0" w:color="auto"/>
      </w:divBdr>
    </w:div>
    <w:div w:id="1188174165">
      <w:bodyDiv w:val="1"/>
      <w:marLeft w:val="0"/>
      <w:marRight w:val="0"/>
      <w:marTop w:val="0"/>
      <w:marBottom w:val="0"/>
      <w:divBdr>
        <w:top w:val="none" w:sz="0" w:space="0" w:color="auto"/>
        <w:left w:val="none" w:sz="0" w:space="0" w:color="auto"/>
        <w:bottom w:val="none" w:sz="0" w:space="0" w:color="auto"/>
        <w:right w:val="none" w:sz="0" w:space="0" w:color="auto"/>
      </w:divBdr>
    </w:div>
    <w:div w:id="1192183505">
      <w:bodyDiv w:val="1"/>
      <w:marLeft w:val="0"/>
      <w:marRight w:val="0"/>
      <w:marTop w:val="0"/>
      <w:marBottom w:val="0"/>
      <w:divBdr>
        <w:top w:val="none" w:sz="0" w:space="0" w:color="auto"/>
        <w:left w:val="none" w:sz="0" w:space="0" w:color="auto"/>
        <w:bottom w:val="none" w:sz="0" w:space="0" w:color="auto"/>
        <w:right w:val="none" w:sz="0" w:space="0" w:color="auto"/>
      </w:divBdr>
      <w:divsChild>
        <w:div w:id="527065577">
          <w:marLeft w:val="0"/>
          <w:marRight w:val="0"/>
          <w:marTop w:val="0"/>
          <w:marBottom w:val="0"/>
          <w:divBdr>
            <w:top w:val="none" w:sz="0" w:space="0" w:color="auto"/>
            <w:left w:val="none" w:sz="0" w:space="0" w:color="auto"/>
            <w:bottom w:val="none" w:sz="0" w:space="0" w:color="auto"/>
            <w:right w:val="none" w:sz="0" w:space="0" w:color="auto"/>
          </w:divBdr>
        </w:div>
      </w:divsChild>
    </w:div>
    <w:div w:id="1200899205">
      <w:bodyDiv w:val="1"/>
      <w:marLeft w:val="0"/>
      <w:marRight w:val="0"/>
      <w:marTop w:val="0"/>
      <w:marBottom w:val="0"/>
      <w:divBdr>
        <w:top w:val="none" w:sz="0" w:space="0" w:color="auto"/>
        <w:left w:val="none" w:sz="0" w:space="0" w:color="auto"/>
        <w:bottom w:val="none" w:sz="0" w:space="0" w:color="auto"/>
        <w:right w:val="none" w:sz="0" w:space="0" w:color="auto"/>
      </w:divBdr>
    </w:div>
    <w:div w:id="1229539874">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sChild>
        <w:div w:id="309791894">
          <w:marLeft w:val="0"/>
          <w:marRight w:val="0"/>
          <w:marTop w:val="0"/>
          <w:marBottom w:val="0"/>
          <w:divBdr>
            <w:top w:val="none" w:sz="0" w:space="0" w:color="auto"/>
            <w:left w:val="none" w:sz="0" w:space="0" w:color="auto"/>
            <w:bottom w:val="none" w:sz="0" w:space="0" w:color="auto"/>
            <w:right w:val="none" w:sz="0" w:space="0" w:color="auto"/>
          </w:divBdr>
        </w:div>
      </w:divsChild>
    </w:div>
    <w:div w:id="1356423333">
      <w:bodyDiv w:val="1"/>
      <w:marLeft w:val="0"/>
      <w:marRight w:val="0"/>
      <w:marTop w:val="0"/>
      <w:marBottom w:val="0"/>
      <w:divBdr>
        <w:top w:val="none" w:sz="0" w:space="0" w:color="auto"/>
        <w:left w:val="none" w:sz="0" w:space="0" w:color="auto"/>
        <w:bottom w:val="none" w:sz="0" w:space="0" w:color="auto"/>
        <w:right w:val="none" w:sz="0" w:space="0" w:color="auto"/>
      </w:divBdr>
    </w:div>
    <w:div w:id="1443921066">
      <w:bodyDiv w:val="1"/>
      <w:marLeft w:val="0"/>
      <w:marRight w:val="0"/>
      <w:marTop w:val="0"/>
      <w:marBottom w:val="0"/>
      <w:divBdr>
        <w:top w:val="none" w:sz="0" w:space="0" w:color="auto"/>
        <w:left w:val="none" w:sz="0" w:space="0" w:color="auto"/>
        <w:bottom w:val="none" w:sz="0" w:space="0" w:color="auto"/>
        <w:right w:val="none" w:sz="0" w:space="0" w:color="auto"/>
      </w:divBdr>
    </w:div>
    <w:div w:id="1461269840">
      <w:bodyDiv w:val="1"/>
      <w:marLeft w:val="0"/>
      <w:marRight w:val="0"/>
      <w:marTop w:val="0"/>
      <w:marBottom w:val="0"/>
      <w:divBdr>
        <w:top w:val="none" w:sz="0" w:space="0" w:color="auto"/>
        <w:left w:val="none" w:sz="0" w:space="0" w:color="auto"/>
        <w:bottom w:val="none" w:sz="0" w:space="0" w:color="auto"/>
        <w:right w:val="none" w:sz="0" w:space="0" w:color="auto"/>
      </w:divBdr>
    </w:div>
    <w:div w:id="1498304327">
      <w:bodyDiv w:val="1"/>
      <w:marLeft w:val="0"/>
      <w:marRight w:val="0"/>
      <w:marTop w:val="0"/>
      <w:marBottom w:val="0"/>
      <w:divBdr>
        <w:top w:val="none" w:sz="0" w:space="0" w:color="auto"/>
        <w:left w:val="none" w:sz="0" w:space="0" w:color="auto"/>
        <w:bottom w:val="none" w:sz="0" w:space="0" w:color="auto"/>
        <w:right w:val="none" w:sz="0" w:space="0" w:color="auto"/>
      </w:divBdr>
    </w:div>
    <w:div w:id="1574388138">
      <w:bodyDiv w:val="1"/>
      <w:marLeft w:val="0"/>
      <w:marRight w:val="0"/>
      <w:marTop w:val="0"/>
      <w:marBottom w:val="0"/>
      <w:divBdr>
        <w:top w:val="none" w:sz="0" w:space="0" w:color="auto"/>
        <w:left w:val="none" w:sz="0" w:space="0" w:color="auto"/>
        <w:bottom w:val="none" w:sz="0" w:space="0" w:color="auto"/>
        <w:right w:val="none" w:sz="0" w:space="0" w:color="auto"/>
      </w:divBdr>
    </w:div>
    <w:div w:id="1630359645">
      <w:bodyDiv w:val="1"/>
      <w:marLeft w:val="0"/>
      <w:marRight w:val="0"/>
      <w:marTop w:val="0"/>
      <w:marBottom w:val="0"/>
      <w:divBdr>
        <w:top w:val="none" w:sz="0" w:space="0" w:color="auto"/>
        <w:left w:val="none" w:sz="0" w:space="0" w:color="auto"/>
        <w:bottom w:val="none" w:sz="0" w:space="0" w:color="auto"/>
        <w:right w:val="none" w:sz="0" w:space="0" w:color="auto"/>
      </w:divBdr>
      <w:divsChild>
        <w:div w:id="1898779288">
          <w:marLeft w:val="150"/>
          <w:marRight w:val="150"/>
          <w:marTop w:val="480"/>
          <w:marBottom w:val="0"/>
          <w:divBdr>
            <w:top w:val="none" w:sz="0" w:space="0" w:color="auto"/>
            <w:left w:val="none" w:sz="0" w:space="0" w:color="auto"/>
            <w:bottom w:val="none" w:sz="0" w:space="0" w:color="auto"/>
            <w:right w:val="none" w:sz="0" w:space="0" w:color="auto"/>
          </w:divBdr>
        </w:div>
        <w:div w:id="334573333">
          <w:marLeft w:val="0"/>
          <w:marRight w:val="0"/>
          <w:marTop w:val="240"/>
          <w:marBottom w:val="0"/>
          <w:divBdr>
            <w:top w:val="none" w:sz="0" w:space="0" w:color="auto"/>
            <w:left w:val="none" w:sz="0" w:space="0" w:color="auto"/>
            <w:bottom w:val="none" w:sz="0" w:space="0" w:color="auto"/>
            <w:right w:val="none" w:sz="0" w:space="0" w:color="auto"/>
          </w:divBdr>
        </w:div>
      </w:divsChild>
    </w:div>
    <w:div w:id="1655791452">
      <w:bodyDiv w:val="1"/>
      <w:marLeft w:val="0"/>
      <w:marRight w:val="0"/>
      <w:marTop w:val="0"/>
      <w:marBottom w:val="0"/>
      <w:divBdr>
        <w:top w:val="none" w:sz="0" w:space="0" w:color="auto"/>
        <w:left w:val="none" w:sz="0" w:space="0" w:color="auto"/>
        <w:bottom w:val="none" w:sz="0" w:space="0" w:color="auto"/>
        <w:right w:val="none" w:sz="0" w:space="0" w:color="auto"/>
      </w:divBdr>
    </w:div>
    <w:div w:id="1755591921">
      <w:bodyDiv w:val="1"/>
      <w:marLeft w:val="0"/>
      <w:marRight w:val="0"/>
      <w:marTop w:val="0"/>
      <w:marBottom w:val="0"/>
      <w:divBdr>
        <w:top w:val="none" w:sz="0" w:space="0" w:color="auto"/>
        <w:left w:val="none" w:sz="0" w:space="0" w:color="auto"/>
        <w:bottom w:val="none" w:sz="0" w:space="0" w:color="auto"/>
        <w:right w:val="none" w:sz="0" w:space="0" w:color="auto"/>
      </w:divBdr>
    </w:div>
    <w:div w:id="1849906031">
      <w:bodyDiv w:val="1"/>
      <w:marLeft w:val="0"/>
      <w:marRight w:val="0"/>
      <w:marTop w:val="0"/>
      <w:marBottom w:val="0"/>
      <w:divBdr>
        <w:top w:val="none" w:sz="0" w:space="0" w:color="auto"/>
        <w:left w:val="none" w:sz="0" w:space="0" w:color="auto"/>
        <w:bottom w:val="none" w:sz="0" w:space="0" w:color="auto"/>
        <w:right w:val="none" w:sz="0" w:space="0" w:color="auto"/>
      </w:divBdr>
    </w:div>
    <w:div w:id="1886137717">
      <w:bodyDiv w:val="1"/>
      <w:marLeft w:val="0"/>
      <w:marRight w:val="0"/>
      <w:marTop w:val="0"/>
      <w:marBottom w:val="0"/>
      <w:divBdr>
        <w:top w:val="none" w:sz="0" w:space="0" w:color="auto"/>
        <w:left w:val="none" w:sz="0" w:space="0" w:color="auto"/>
        <w:bottom w:val="none" w:sz="0" w:space="0" w:color="auto"/>
        <w:right w:val="none" w:sz="0" w:space="0" w:color="auto"/>
      </w:divBdr>
    </w:div>
    <w:div w:id="1910655094">
      <w:bodyDiv w:val="1"/>
      <w:marLeft w:val="0"/>
      <w:marRight w:val="0"/>
      <w:marTop w:val="0"/>
      <w:marBottom w:val="0"/>
      <w:divBdr>
        <w:top w:val="none" w:sz="0" w:space="0" w:color="auto"/>
        <w:left w:val="none" w:sz="0" w:space="0" w:color="auto"/>
        <w:bottom w:val="none" w:sz="0" w:space="0" w:color="auto"/>
        <w:right w:val="none" w:sz="0" w:space="0" w:color="auto"/>
      </w:divBdr>
    </w:div>
    <w:div w:id="198601097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1833979">
      <w:bodyDiv w:val="1"/>
      <w:marLeft w:val="0"/>
      <w:marRight w:val="0"/>
      <w:marTop w:val="0"/>
      <w:marBottom w:val="0"/>
      <w:divBdr>
        <w:top w:val="none" w:sz="0" w:space="0" w:color="auto"/>
        <w:left w:val="none" w:sz="0" w:space="0" w:color="auto"/>
        <w:bottom w:val="none" w:sz="0" w:space="0" w:color="auto"/>
        <w:right w:val="none" w:sz="0" w:space="0" w:color="auto"/>
      </w:divBdr>
    </w:div>
    <w:div w:id="2070881583">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 w:id="21057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4B43-8D75-4F17-993B-7FDD164A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2638</Words>
  <Characters>16336</Characters>
  <Application>Microsoft Office Word</Application>
  <DocSecurity>0</DocSecurity>
  <Lines>816</Lines>
  <Paragraphs>462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Arnis Jurševics</cp:lastModifiedBy>
  <cp:revision>4</cp:revision>
  <cp:lastPrinted>2020-06-04T05:10:00Z</cp:lastPrinted>
  <dcterms:created xsi:type="dcterms:W3CDTF">2020-06-16T08:51:00Z</dcterms:created>
  <dcterms:modified xsi:type="dcterms:W3CDTF">2020-06-16T08:51:00Z</dcterms:modified>
</cp:coreProperties>
</file>