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EB5B" w14:textId="28EB8595" w:rsidR="00B349FB" w:rsidRDefault="00BC65C7" w:rsidP="00BC65C7">
      <w:pPr>
        <w:pStyle w:val="tv20787921"/>
        <w:spacing w:after="0" w:line="240" w:lineRule="auto"/>
        <w:rPr>
          <w:rFonts w:ascii="Times New Roman" w:hAnsi="Times New Roman"/>
          <w:sz w:val="26"/>
          <w:szCs w:val="26"/>
        </w:rPr>
      </w:pPr>
      <w:r w:rsidRPr="00BC65C7">
        <w:rPr>
          <w:rFonts w:ascii="Times New Roman" w:hAnsi="Times New Roman"/>
          <w:sz w:val="26"/>
          <w:szCs w:val="26"/>
        </w:rPr>
        <w:t>Izziņa par atzinumos sniegtajiem iebildumiem par</w:t>
      </w:r>
      <w:r w:rsidR="00B349FB" w:rsidRPr="00FD75C9">
        <w:rPr>
          <w:rFonts w:ascii="Times New Roman" w:hAnsi="Times New Roman"/>
          <w:sz w:val="26"/>
          <w:szCs w:val="26"/>
        </w:rPr>
        <w:t xml:space="preserve"> Mini</w:t>
      </w:r>
      <w:r>
        <w:rPr>
          <w:rFonts w:ascii="Times New Roman" w:hAnsi="Times New Roman"/>
          <w:sz w:val="26"/>
          <w:szCs w:val="26"/>
        </w:rPr>
        <w:t>stru kabineta noteikumu projektu</w:t>
      </w:r>
      <w:r w:rsidR="00B349FB" w:rsidRPr="00FD75C9">
        <w:rPr>
          <w:rFonts w:ascii="Times New Roman" w:hAnsi="Times New Roman"/>
          <w:sz w:val="26"/>
          <w:szCs w:val="26"/>
        </w:rPr>
        <w:t xml:space="preserve"> </w:t>
      </w:r>
      <w:r w:rsidR="00B67BFB" w:rsidRPr="00FD75C9">
        <w:rPr>
          <w:rFonts w:ascii="Times New Roman" w:hAnsi="Times New Roman"/>
          <w:sz w:val="26"/>
          <w:szCs w:val="26"/>
        </w:rPr>
        <w:t>„</w:t>
      </w:r>
      <w:r w:rsidR="00FD75C9" w:rsidRPr="00FD75C9">
        <w:rPr>
          <w:rFonts w:ascii="Times New Roman" w:hAnsi="Times New Roman"/>
          <w:sz w:val="26"/>
          <w:szCs w:val="26"/>
        </w:rPr>
        <w:t xml:space="preserve"> </w:t>
      </w:r>
      <w:r w:rsidR="00FD75C9" w:rsidRPr="00FD75C9">
        <w:rPr>
          <w:rFonts w:ascii="Times New Roman" w:hAnsi="Times New Roman"/>
          <w:bCs w:val="0"/>
          <w:sz w:val="26"/>
          <w:szCs w:val="26"/>
        </w:rPr>
        <w:t>Grozījumi Ministru kabineta 2016. gada 5. jūlija noteikumos Nr. 445 „Pedagogu darba samaksas noteikumi”</w:t>
      </w:r>
      <w:r w:rsidR="00B67BFB" w:rsidRPr="00FD75C9">
        <w:rPr>
          <w:rFonts w:ascii="Times New Roman" w:hAnsi="Times New Roman"/>
          <w:sz w:val="26"/>
          <w:szCs w:val="26"/>
        </w:rPr>
        <w:t xml:space="preserve">” </w:t>
      </w:r>
      <w:r w:rsidRPr="00BC65C7">
        <w:rPr>
          <w:rFonts w:ascii="Times New Roman" w:hAnsi="Times New Roman"/>
          <w:sz w:val="26"/>
          <w:szCs w:val="26"/>
        </w:rPr>
        <w:t>un tam pievienoto sākotnējās ietekmes novērtējuma ziņojumu (anotācija)</w:t>
      </w:r>
    </w:p>
    <w:p w14:paraId="51CEB9A8" w14:textId="77777777" w:rsidR="003A316E" w:rsidRPr="00FD75C9" w:rsidRDefault="003A316E" w:rsidP="00BC65C7">
      <w:pPr>
        <w:pStyle w:val="tv20787921"/>
        <w:spacing w:after="0" w:line="240" w:lineRule="auto"/>
        <w:rPr>
          <w:rFonts w:ascii="Times New Roman" w:hAnsi="Times New Roman"/>
          <w:b w:val="0"/>
          <w:sz w:val="26"/>
          <w:szCs w:val="26"/>
        </w:rPr>
      </w:pPr>
    </w:p>
    <w:p w14:paraId="02B53355" w14:textId="77777777" w:rsidR="009638EA" w:rsidRPr="003A316E" w:rsidRDefault="009638EA" w:rsidP="003A316E">
      <w:pPr>
        <w:pStyle w:val="naisf"/>
        <w:numPr>
          <w:ilvl w:val="0"/>
          <w:numId w:val="1"/>
        </w:numPr>
        <w:shd w:val="clear" w:color="auto" w:fill="FFFFFF"/>
        <w:spacing w:before="0" w:after="0"/>
        <w:jc w:val="center"/>
        <w:rPr>
          <w:b/>
        </w:rPr>
      </w:pPr>
      <w:r w:rsidRPr="0052064D">
        <w:rPr>
          <w:b/>
        </w:rPr>
        <w:t xml:space="preserve">Jautājumi, par kuriem saskaņošanā vienošanās </w:t>
      </w:r>
      <w:r w:rsidR="00FD75C9">
        <w:rPr>
          <w:b/>
        </w:rPr>
        <w:t>nav</w:t>
      </w:r>
      <w:r w:rsidRPr="0052064D">
        <w:rPr>
          <w:b/>
        </w:rPr>
        <w:t xml:space="preserve"> panākta</w:t>
      </w:r>
    </w:p>
    <w:tbl>
      <w:tblPr>
        <w:tblpPr w:leftFromText="180" w:rightFromText="180" w:vertAnchor="text" w:tblpX="-601"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48"/>
        <w:gridCol w:w="4394"/>
        <w:gridCol w:w="3544"/>
        <w:gridCol w:w="2948"/>
      </w:tblGrid>
      <w:tr w:rsidR="009638EA" w:rsidRPr="0052064D" w14:paraId="2CAF2CC0" w14:textId="77777777" w:rsidTr="002A454A">
        <w:trPr>
          <w:trHeight w:val="648"/>
        </w:trPr>
        <w:tc>
          <w:tcPr>
            <w:tcW w:w="675" w:type="dxa"/>
            <w:tcBorders>
              <w:top w:val="single" w:sz="4" w:space="0" w:color="000000"/>
              <w:left w:val="single" w:sz="4" w:space="0" w:color="000000"/>
              <w:bottom w:val="single" w:sz="4" w:space="0" w:color="000000"/>
              <w:right w:val="single" w:sz="4" w:space="0" w:color="000000"/>
            </w:tcBorders>
            <w:hideMark/>
          </w:tcPr>
          <w:p w14:paraId="7C7EFA6C" w14:textId="77777777" w:rsidR="009638EA" w:rsidRPr="0052064D" w:rsidRDefault="009638EA" w:rsidP="004D6D2B">
            <w:pPr>
              <w:shd w:val="clear" w:color="auto" w:fill="FFFFFF"/>
              <w:jc w:val="center"/>
              <w:rPr>
                <w:b/>
              </w:rPr>
            </w:pPr>
            <w:r w:rsidRPr="0052064D">
              <w:rPr>
                <w:b/>
              </w:rPr>
              <w:t>Nr. p.k.</w:t>
            </w:r>
          </w:p>
          <w:p w14:paraId="2E5A0A6F" w14:textId="77777777" w:rsidR="009638EA" w:rsidRPr="0052064D" w:rsidRDefault="009638EA" w:rsidP="004D6D2B">
            <w:pPr>
              <w:shd w:val="clear" w:color="auto" w:fill="FFFFFF"/>
              <w:jc w:val="center"/>
              <w:rPr>
                <w:b/>
              </w:rPr>
            </w:pPr>
          </w:p>
        </w:tc>
        <w:tc>
          <w:tcPr>
            <w:tcW w:w="3148" w:type="dxa"/>
            <w:tcBorders>
              <w:top w:val="single" w:sz="4" w:space="0" w:color="000000"/>
              <w:left w:val="single" w:sz="4" w:space="0" w:color="000000"/>
              <w:bottom w:val="single" w:sz="4" w:space="0" w:color="000000"/>
              <w:right w:val="single" w:sz="4" w:space="0" w:color="000000"/>
            </w:tcBorders>
            <w:hideMark/>
          </w:tcPr>
          <w:p w14:paraId="4F4EFED8" w14:textId="77777777" w:rsidR="009638EA" w:rsidRPr="0052064D" w:rsidRDefault="009638EA" w:rsidP="004D6D2B">
            <w:pPr>
              <w:shd w:val="clear" w:color="auto" w:fill="FFFFFF"/>
              <w:jc w:val="center"/>
              <w:rPr>
                <w:b/>
              </w:rPr>
            </w:pPr>
            <w:r w:rsidRPr="0052064D">
              <w:rPr>
                <w:b/>
              </w:rPr>
              <w:t>Saskaņošanai nosūtītā projekta redakcija (konkrēta punkta (panta) redakcija)</w:t>
            </w:r>
          </w:p>
        </w:tc>
        <w:tc>
          <w:tcPr>
            <w:tcW w:w="4394" w:type="dxa"/>
            <w:tcBorders>
              <w:top w:val="single" w:sz="4" w:space="0" w:color="000000"/>
              <w:left w:val="single" w:sz="4" w:space="0" w:color="000000"/>
              <w:bottom w:val="single" w:sz="4" w:space="0" w:color="000000"/>
              <w:right w:val="single" w:sz="4" w:space="0" w:color="000000"/>
            </w:tcBorders>
            <w:hideMark/>
          </w:tcPr>
          <w:p w14:paraId="249378FD" w14:textId="77777777" w:rsidR="009638EA" w:rsidRPr="0052064D" w:rsidRDefault="009638EA" w:rsidP="004D6D2B">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544" w:type="dxa"/>
            <w:tcBorders>
              <w:top w:val="single" w:sz="4" w:space="0" w:color="000000"/>
              <w:left w:val="single" w:sz="4" w:space="0" w:color="000000"/>
              <w:bottom w:val="single" w:sz="4" w:space="0" w:color="000000"/>
              <w:right w:val="single" w:sz="4" w:space="0" w:color="000000"/>
            </w:tcBorders>
            <w:hideMark/>
          </w:tcPr>
          <w:p w14:paraId="4895578E" w14:textId="77777777" w:rsidR="009638EA" w:rsidRPr="0052064D" w:rsidRDefault="009638EA" w:rsidP="004D6D2B">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2948" w:type="dxa"/>
            <w:tcBorders>
              <w:top w:val="single" w:sz="4" w:space="0" w:color="000000"/>
              <w:left w:val="single" w:sz="4" w:space="0" w:color="000000"/>
              <w:bottom w:val="single" w:sz="4" w:space="0" w:color="000000"/>
              <w:right w:val="single" w:sz="4" w:space="0" w:color="000000"/>
            </w:tcBorders>
            <w:hideMark/>
          </w:tcPr>
          <w:p w14:paraId="244CADAB" w14:textId="77777777" w:rsidR="009638EA" w:rsidRPr="0052064D" w:rsidRDefault="009638EA" w:rsidP="004D6D2B">
            <w:pPr>
              <w:shd w:val="clear" w:color="auto" w:fill="FFFFFF"/>
              <w:jc w:val="center"/>
              <w:rPr>
                <w:b/>
              </w:rPr>
            </w:pPr>
            <w:r w:rsidRPr="0052064D">
              <w:rPr>
                <w:b/>
              </w:rPr>
              <w:t>Projekta attiecīgā punkta (panta) galīgā redakcija</w:t>
            </w:r>
          </w:p>
        </w:tc>
      </w:tr>
      <w:tr w:rsidR="009638EA" w:rsidRPr="00593425" w14:paraId="6AD1337E"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57547AFE" w14:textId="77777777" w:rsidR="009638EA" w:rsidRPr="00593425" w:rsidRDefault="009638EA" w:rsidP="00593425">
            <w:pPr>
              <w:shd w:val="clear" w:color="auto" w:fill="FFFFFF"/>
              <w:jc w:val="both"/>
            </w:pPr>
            <w:r w:rsidRPr="00593425">
              <w:t>1</w:t>
            </w:r>
          </w:p>
        </w:tc>
        <w:tc>
          <w:tcPr>
            <w:tcW w:w="3148" w:type="dxa"/>
            <w:tcBorders>
              <w:top w:val="single" w:sz="4" w:space="0" w:color="000000"/>
              <w:left w:val="single" w:sz="4" w:space="0" w:color="000000"/>
              <w:bottom w:val="single" w:sz="4" w:space="0" w:color="000000"/>
              <w:right w:val="single" w:sz="4" w:space="0" w:color="000000"/>
            </w:tcBorders>
          </w:tcPr>
          <w:p w14:paraId="5EFF59C8" w14:textId="77777777" w:rsidR="009638EA" w:rsidRPr="00593425" w:rsidRDefault="009638EA" w:rsidP="00593425">
            <w:pPr>
              <w:shd w:val="clear" w:color="auto" w:fill="FFFFFF"/>
              <w:jc w:val="both"/>
            </w:pPr>
            <w:r w:rsidRPr="00593425">
              <w:t>2</w:t>
            </w:r>
          </w:p>
        </w:tc>
        <w:tc>
          <w:tcPr>
            <w:tcW w:w="4394" w:type="dxa"/>
            <w:tcBorders>
              <w:top w:val="single" w:sz="4" w:space="0" w:color="000000"/>
              <w:left w:val="single" w:sz="4" w:space="0" w:color="000000"/>
              <w:bottom w:val="single" w:sz="4" w:space="0" w:color="000000"/>
              <w:right w:val="single" w:sz="4" w:space="0" w:color="000000"/>
            </w:tcBorders>
          </w:tcPr>
          <w:p w14:paraId="052442FF" w14:textId="77777777" w:rsidR="009638EA" w:rsidRPr="00593425" w:rsidRDefault="009638EA" w:rsidP="00593425">
            <w:pPr>
              <w:shd w:val="clear" w:color="auto" w:fill="FFFFFF"/>
              <w:jc w:val="both"/>
            </w:pPr>
            <w:r w:rsidRPr="00593425">
              <w:t>3</w:t>
            </w:r>
          </w:p>
        </w:tc>
        <w:tc>
          <w:tcPr>
            <w:tcW w:w="3544" w:type="dxa"/>
            <w:tcBorders>
              <w:top w:val="single" w:sz="4" w:space="0" w:color="000000"/>
              <w:left w:val="single" w:sz="4" w:space="0" w:color="000000"/>
              <w:bottom w:val="single" w:sz="4" w:space="0" w:color="000000"/>
              <w:right w:val="single" w:sz="4" w:space="0" w:color="000000"/>
            </w:tcBorders>
          </w:tcPr>
          <w:p w14:paraId="5B2AF558" w14:textId="77777777" w:rsidR="009638EA" w:rsidRPr="00593425" w:rsidRDefault="009638EA" w:rsidP="00593425">
            <w:pPr>
              <w:shd w:val="clear" w:color="auto" w:fill="FFFFFF"/>
              <w:jc w:val="both"/>
            </w:pPr>
            <w:r w:rsidRPr="00593425">
              <w:t>4</w:t>
            </w:r>
          </w:p>
        </w:tc>
        <w:tc>
          <w:tcPr>
            <w:tcW w:w="2948" w:type="dxa"/>
            <w:tcBorders>
              <w:top w:val="single" w:sz="4" w:space="0" w:color="000000"/>
              <w:left w:val="single" w:sz="4" w:space="0" w:color="000000"/>
              <w:bottom w:val="single" w:sz="4" w:space="0" w:color="000000"/>
              <w:right w:val="single" w:sz="4" w:space="0" w:color="000000"/>
            </w:tcBorders>
          </w:tcPr>
          <w:p w14:paraId="1A132077" w14:textId="77777777" w:rsidR="009638EA" w:rsidRPr="00593425" w:rsidRDefault="009638EA" w:rsidP="00593425">
            <w:pPr>
              <w:shd w:val="clear" w:color="auto" w:fill="FFFFFF"/>
              <w:jc w:val="both"/>
            </w:pPr>
            <w:r w:rsidRPr="00593425">
              <w:t>5</w:t>
            </w:r>
          </w:p>
        </w:tc>
      </w:tr>
      <w:tr w:rsidR="00CB4FC8" w:rsidRPr="00593425" w14:paraId="0EC1B465" w14:textId="77777777" w:rsidTr="00BD0670">
        <w:trPr>
          <w:trHeight w:val="300"/>
        </w:trPr>
        <w:tc>
          <w:tcPr>
            <w:tcW w:w="14709" w:type="dxa"/>
            <w:gridSpan w:val="5"/>
            <w:tcBorders>
              <w:top w:val="single" w:sz="4" w:space="0" w:color="000000"/>
              <w:left w:val="single" w:sz="4" w:space="0" w:color="000000"/>
              <w:bottom w:val="single" w:sz="4" w:space="0" w:color="000000"/>
              <w:right w:val="single" w:sz="4" w:space="0" w:color="000000"/>
            </w:tcBorders>
          </w:tcPr>
          <w:p w14:paraId="76B166CD" w14:textId="698FD2A5" w:rsidR="00CB4FC8" w:rsidRPr="00CB4FC8" w:rsidRDefault="00104846" w:rsidP="00CB4FC8">
            <w:pPr>
              <w:shd w:val="clear" w:color="auto" w:fill="FFFFFF"/>
              <w:jc w:val="center"/>
              <w:rPr>
                <w:b/>
              </w:rPr>
            </w:pPr>
            <w:r w:rsidRPr="00104846">
              <w:rPr>
                <w:b/>
              </w:rPr>
              <w:t>Latvijas Izglītības un zinātnes darbinieku arodbiedrība</w:t>
            </w:r>
            <w:r w:rsidR="00FC48B1">
              <w:rPr>
                <w:b/>
              </w:rPr>
              <w:t xml:space="preserve"> (LIZDA)</w:t>
            </w:r>
          </w:p>
        </w:tc>
      </w:tr>
      <w:tr w:rsidR="009A23D7" w:rsidRPr="00593425" w14:paraId="0A25188D"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47C78B11" w14:textId="269E2083" w:rsidR="009A23D7" w:rsidRDefault="00A55D78" w:rsidP="00593425">
            <w:pPr>
              <w:shd w:val="clear" w:color="auto" w:fill="FFFFFF"/>
              <w:jc w:val="both"/>
              <w:rPr>
                <w:b/>
              </w:rPr>
            </w:pPr>
            <w:r>
              <w:rPr>
                <w:b/>
              </w:rPr>
              <w:t>1</w:t>
            </w:r>
            <w:r w:rsidR="00BF236D">
              <w:rPr>
                <w:b/>
              </w:rPr>
              <w:t>.</w:t>
            </w:r>
          </w:p>
        </w:tc>
        <w:tc>
          <w:tcPr>
            <w:tcW w:w="3148" w:type="dxa"/>
            <w:tcBorders>
              <w:top w:val="single" w:sz="4" w:space="0" w:color="000000"/>
              <w:left w:val="single" w:sz="4" w:space="0" w:color="000000"/>
              <w:bottom w:val="single" w:sz="4" w:space="0" w:color="000000"/>
              <w:right w:val="single" w:sz="4" w:space="0" w:color="000000"/>
            </w:tcBorders>
          </w:tcPr>
          <w:p w14:paraId="4D2EF38D" w14:textId="77777777" w:rsidR="009A23D7" w:rsidRPr="00593425" w:rsidRDefault="009A23D7" w:rsidP="00593425">
            <w:pPr>
              <w:shd w:val="clear" w:color="auto" w:fill="FFFFFF"/>
              <w:jc w:val="both"/>
            </w:pPr>
          </w:p>
        </w:tc>
        <w:tc>
          <w:tcPr>
            <w:tcW w:w="4394" w:type="dxa"/>
            <w:tcBorders>
              <w:top w:val="single" w:sz="4" w:space="0" w:color="000000"/>
              <w:left w:val="single" w:sz="4" w:space="0" w:color="000000"/>
              <w:bottom w:val="single" w:sz="4" w:space="0" w:color="000000"/>
              <w:right w:val="single" w:sz="4" w:space="0" w:color="000000"/>
            </w:tcBorders>
          </w:tcPr>
          <w:p w14:paraId="1D42430A" w14:textId="76210F6C" w:rsidR="009A23D7" w:rsidRPr="00666441" w:rsidRDefault="00666441" w:rsidP="00104846">
            <w:pPr>
              <w:shd w:val="clear" w:color="auto" w:fill="FFFFFF"/>
              <w:jc w:val="both"/>
            </w:pPr>
            <w:r w:rsidRPr="00666441">
              <w:rPr>
                <w:b/>
              </w:rPr>
              <w:t>10.06. atzinums:</w:t>
            </w:r>
            <w:r>
              <w:t xml:space="preserve"> </w:t>
            </w:r>
            <w:r w:rsidRPr="00666441">
              <w:t>1)</w:t>
            </w:r>
            <w:r w:rsidRPr="00666441">
              <w:tab/>
              <w:t>Anotācijas sadaļu “Pamatojums” papildināt ar teikumu: “Projekta ietvaros tiek paaugstināta zemākā mēneša darba algas likme augstākās izglītības iest</w:t>
            </w:r>
            <w:r>
              <w:t>ādēs strādājošajiem pedagogiem”.</w:t>
            </w:r>
          </w:p>
        </w:tc>
        <w:tc>
          <w:tcPr>
            <w:tcW w:w="3544" w:type="dxa"/>
            <w:tcBorders>
              <w:top w:val="single" w:sz="4" w:space="0" w:color="000000"/>
              <w:left w:val="single" w:sz="4" w:space="0" w:color="000000"/>
              <w:bottom w:val="single" w:sz="4" w:space="0" w:color="000000"/>
              <w:right w:val="single" w:sz="4" w:space="0" w:color="000000"/>
            </w:tcBorders>
          </w:tcPr>
          <w:p w14:paraId="605E0E03" w14:textId="77777777" w:rsidR="009A23D7" w:rsidRDefault="00666441" w:rsidP="00593425">
            <w:pPr>
              <w:shd w:val="clear" w:color="auto" w:fill="FFFFFF"/>
              <w:jc w:val="both"/>
              <w:rPr>
                <w:b/>
              </w:rPr>
            </w:pPr>
            <w:r w:rsidRPr="00666441">
              <w:rPr>
                <w:b/>
              </w:rPr>
              <w:t>Nav ņemts vērā.</w:t>
            </w:r>
          </w:p>
          <w:p w14:paraId="12128FCE" w14:textId="0044304F" w:rsidR="00666441" w:rsidRPr="00666441" w:rsidRDefault="00666441" w:rsidP="00593425">
            <w:pPr>
              <w:shd w:val="clear" w:color="auto" w:fill="FFFFFF"/>
              <w:jc w:val="both"/>
            </w:pPr>
            <w:r w:rsidRPr="00666441">
              <w:t>Projekts neparedz  zemākā mēneša darba algas likme paaugstināšanu augstākās izglītības iestādēs strādājošajiem pedagogiem</w:t>
            </w:r>
          </w:p>
        </w:tc>
        <w:tc>
          <w:tcPr>
            <w:tcW w:w="2948" w:type="dxa"/>
            <w:tcBorders>
              <w:top w:val="single" w:sz="4" w:space="0" w:color="000000"/>
              <w:left w:val="single" w:sz="4" w:space="0" w:color="000000"/>
              <w:bottom w:val="single" w:sz="4" w:space="0" w:color="000000"/>
              <w:right w:val="single" w:sz="4" w:space="0" w:color="000000"/>
            </w:tcBorders>
          </w:tcPr>
          <w:p w14:paraId="6D239C03" w14:textId="77777777" w:rsidR="009A23D7" w:rsidRPr="00593425" w:rsidRDefault="009A23D7" w:rsidP="00593425">
            <w:pPr>
              <w:shd w:val="clear" w:color="auto" w:fill="FFFFFF"/>
              <w:jc w:val="both"/>
            </w:pPr>
          </w:p>
        </w:tc>
      </w:tr>
      <w:tr w:rsidR="009A23D7" w:rsidRPr="00593425" w14:paraId="205E6343"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230D64C6" w14:textId="325E7CE9" w:rsidR="009A23D7" w:rsidRDefault="00A55D78" w:rsidP="00593425">
            <w:pPr>
              <w:shd w:val="clear" w:color="auto" w:fill="FFFFFF"/>
              <w:jc w:val="both"/>
              <w:rPr>
                <w:b/>
              </w:rPr>
            </w:pPr>
            <w:r>
              <w:rPr>
                <w:b/>
              </w:rPr>
              <w:t>2</w:t>
            </w:r>
            <w:r w:rsidR="00BF236D">
              <w:rPr>
                <w:b/>
              </w:rPr>
              <w:t>.</w:t>
            </w:r>
          </w:p>
        </w:tc>
        <w:tc>
          <w:tcPr>
            <w:tcW w:w="3148" w:type="dxa"/>
            <w:tcBorders>
              <w:top w:val="single" w:sz="4" w:space="0" w:color="000000"/>
              <w:left w:val="single" w:sz="4" w:space="0" w:color="000000"/>
              <w:bottom w:val="single" w:sz="4" w:space="0" w:color="000000"/>
              <w:right w:val="single" w:sz="4" w:space="0" w:color="000000"/>
            </w:tcBorders>
          </w:tcPr>
          <w:p w14:paraId="53DFD233" w14:textId="77777777" w:rsidR="009A23D7" w:rsidRPr="00593425" w:rsidRDefault="009A23D7" w:rsidP="00593425">
            <w:pPr>
              <w:shd w:val="clear" w:color="auto" w:fill="FFFFFF"/>
              <w:jc w:val="both"/>
            </w:pPr>
          </w:p>
        </w:tc>
        <w:tc>
          <w:tcPr>
            <w:tcW w:w="4394" w:type="dxa"/>
            <w:tcBorders>
              <w:top w:val="single" w:sz="4" w:space="0" w:color="000000"/>
              <w:left w:val="single" w:sz="4" w:space="0" w:color="000000"/>
              <w:bottom w:val="single" w:sz="4" w:space="0" w:color="000000"/>
              <w:right w:val="single" w:sz="4" w:space="0" w:color="000000"/>
            </w:tcBorders>
          </w:tcPr>
          <w:p w14:paraId="4C8FD94D" w14:textId="2798B572" w:rsidR="009A23D7" w:rsidRPr="00FC48B1" w:rsidRDefault="00666441" w:rsidP="00104846">
            <w:pPr>
              <w:shd w:val="clear" w:color="auto" w:fill="FFFFFF"/>
              <w:jc w:val="both"/>
              <w:rPr>
                <w:b/>
              </w:rPr>
            </w:pPr>
            <w:r w:rsidRPr="00666441">
              <w:rPr>
                <w:b/>
              </w:rPr>
              <w:t>10.06. atzinums:</w:t>
            </w:r>
            <w:r>
              <w:t xml:space="preserve"> </w:t>
            </w:r>
            <w:r w:rsidRPr="00666441">
              <w:t>3)</w:t>
            </w:r>
            <w:r w:rsidRPr="00666441">
              <w:tab/>
              <w:t xml:space="preserve">Iebilstam pret to, ka šobrīd piedāvātā  grozījumu projekta redakcija vairs neparedz paaugstinātu zemāko mēneša darba algas likmi augstākās izglītības iestāžu pedagogiem. Lai arī anotācijas 8. sadaļā par “Cita informācija” ir norādīts, ka “…jautājums par augstākās izglītības pedagogu darba samaksas paaugstināšanu izskatāms Ministru kabinetā līdz 2020.gada 1.septembrim”, tomēr LIZDA akcentē, ka Izglītības likuma </w:t>
            </w:r>
            <w:r w:rsidRPr="00666441">
              <w:lastRenderedPageBreak/>
              <w:t>53. panta trešā daļā noteiktais attiecas vienlīdzīgi uz visiem pedagogiem un arī būtiski ir augstskolu mācībspēkus savlaicīgi informēt par izmaiņām.</w:t>
            </w:r>
          </w:p>
        </w:tc>
        <w:tc>
          <w:tcPr>
            <w:tcW w:w="3544" w:type="dxa"/>
            <w:tcBorders>
              <w:top w:val="single" w:sz="4" w:space="0" w:color="000000"/>
              <w:left w:val="single" w:sz="4" w:space="0" w:color="000000"/>
              <w:bottom w:val="single" w:sz="4" w:space="0" w:color="000000"/>
              <w:right w:val="single" w:sz="4" w:space="0" w:color="000000"/>
            </w:tcBorders>
          </w:tcPr>
          <w:p w14:paraId="4C26BD5E" w14:textId="77777777" w:rsidR="009A23D7" w:rsidRDefault="00666441" w:rsidP="00593425">
            <w:pPr>
              <w:shd w:val="clear" w:color="auto" w:fill="FFFFFF"/>
              <w:jc w:val="both"/>
              <w:rPr>
                <w:b/>
              </w:rPr>
            </w:pPr>
            <w:r w:rsidRPr="00666441">
              <w:rPr>
                <w:b/>
              </w:rPr>
              <w:lastRenderedPageBreak/>
              <w:t>Nav ņemts vērā.</w:t>
            </w:r>
          </w:p>
          <w:p w14:paraId="45903298" w14:textId="63029E09" w:rsidR="00BF236D" w:rsidRPr="00BF236D" w:rsidRDefault="00BF236D" w:rsidP="00BF236D">
            <w:pPr>
              <w:shd w:val="clear" w:color="auto" w:fill="FFFFFF"/>
              <w:jc w:val="both"/>
            </w:pPr>
            <w:r w:rsidRPr="00BF236D">
              <w:t xml:space="preserve">Ministru kabineta sēdes </w:t>
            </w:r>
            <w:proofErr w:type="spellStart"/>
            <w:r w:rsidRPr="00BF236D">
              <w:t>protokollēmuma</w:t>
            </w:r>
            <w:proofErr w:type="spellEnd"/>
            <w:r w:rsidRPr="00BF236D">
              <w:t xml:space="preserve"> projekts 6</w:t>
            </w:r>
            <w:r>
              <w:t xml:space="preserve">. punkts </w:t>
            </w:r>
            <w:r w:rsidRPr="00BF236D">
              <w:t xml:space="preserve">paredz. </w:t>
            </w:r>
            <w:r>
              <w:t>“</w:t>
            </w:r>
            <w:r w:rsidRPr="00BF236D">
              <w:t>Jautājums par augstākās izglītības pedagogu darba samaksas paaugstināšanu izskatāms Ministru kabinetā līdz 2020.gada 1.septembrim.</w:t>
            </w:r>
            <w:r>
              <w:t>”</w:t>
            </w:r>
            <w:r w:rsidRPr="00BF236D">
              <w:t xml:space="preserve">  </w:t>
            </w:r>
          </w:p>
        </w:tc>
        <w:tc>
          <w:tcPr>
            <w:tcW w:w="2948" w:type="dxa"/>
            <w:tcBorders>
              <w:top w:val="single" w:sz="4" w:space="0" w:color="000000"/>
              <w:left w:val="single" w:sz="4" w:space="0" w:color="000000"/>
              <w:bottom w:val="single" w:sz="4" w:space="0" w:color="000000"/>
              <w:right w:val="single" w:sz="4" w:space="0" w:color="000000"/>
            </w:tcBorders>
          </w:tcPr>
          <w:p w14:paraId="47F1BFF8" w14:textId="77777777" w:rsidR="009A23D7" w:rsidRPr="00593425" w:rsidRDefault="009A23D7" w:rsidP="00593425">
            <w:pPr>
              <w:shd w:val="clear" w:color="auto" w:fill="FFFFFF"/>
              <w:jc w:val="both"/>
            </w:pPr>
          </w:p>
        </w:tc>
      </w:tr>
      <w:tr w:rsidR="00CB4FC8" w:rsidRPr="00593425" w14:paraId="342653DB"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38324C27" w14:textId="60B7FFF9" w:rsidR="00CB4FC8" w:rsidRPr="00CB4FC8" w:rsidRDefault="00A55D78" w:rsidP="00593425">
            <w:pPr>
              <w:shd w:val="clear" w:color="auto" w:fill="FFFFFF"/>
              <w:jc w:val="both"/>
              <w:rPr>
                <w:b/>
              </w:rPr>
            </w:pPr>
            <w:r>
              <w:rPr>
                <w:b/>
              </w:rPr>
              <w:t>3</w:t>
            </w:r>
            <w:r w:rsidR="00CB4FC8" w:rsidRPr="00CB4FC8">
              <w:rPr>
                <w:b/>
              </w:rPr>
              <w:t>.</w:t>
            </w:r>
          </w:p>
        </w:tc>
        <w:tc>
          <w:tcPr>
            <w:tcW w:w="3148" w:type="dxa"/>
            <w:tcBorders>
              <w:top w:val="single" w:sz="4" w:space="0" w:color="000000"/>
              <w:left w:val="single" w:sz="4" w:space="0" w:color="000000"/>
              <w:bottom w:val="single" w:sz="4" w:space="0" w:color="000000"/>
              <w:right w:val="single" w:sz="4" w:space="0" w:color="000000"/>
            </w:tcBorders>
          </w:tcPr>
          <w:p w14:paraId="7CA03640" w14:textId="46F3F350" w:rsidR="00CB4FC8" w:rsidRPr="00593425" w:rsidRDefault="00CB4FC8" w:rsidP="00593425">
            <w:pPr>
              <w:shd w:val="clear" w:color="auto" w:fill="FFFFFF"/>
              <w:jc w:val="both"/>
            </w:pPr>
          </w:p>
        </w:tc>
        <w:tc>
          <w:tcPr>
            <w:tcW w:w="4394" w:type="dxa"/>
            <w:tcBorders>
              <w:top w:val="single" w:sz="4" w:space="0" w:color="000000"/>
              <w:left w:val="single" w:sz="4" w:space="0" w:color="000000"/>
              <w:bottom w:val="single" w:sz="4" w:space="0" w:color="000000"/>
              <w:right w:val="single" w:sz="4" w:space="0" w:color="000000"/>
            </w:tcBorders>
          </w:tcPr>
          <w:p w14:paraId="6B5A97B1" w14:textId="2573239C" w:rsidR="00104846" w:rsidRDefault="00FC48B1" w:rsidP="00104846">
            <w:pPr>
              <w:shd w:val="clear" w:color="auto" w:fill="FFFFFF"/>
              <w:jc w:val="both"/>
            </w:pPr>
            <w:r w:rsidRPr="00FC48B1">
              <w:rPr>
                <w:b/>
              </w:rPr>
              <w:t>29.05. atzinums:</w:t>
            </w:r>
            <w:r>
              <w:t xml:space="preserve"> </w:t>
            </w:r>
            <w:r w:rsidR="00104846">
              <w:t xml:space="preserve">LIZDA lūdz  grozījumu projektu saskaņot un steidzamības kārtā veikt tikai grozījumus saistībā ar pedagogu darba samaksas pieauguma grafiku, lai  pedagogu zemāko mēneša darba algas likmi noteiktu no 2020.gada 1. septembra - 790 </w:t>
            </w:r>
            <w:proofErr w:type="spellStart"/>
            <w:r w:rsidR="00104846">
              <w:t>euro</w:t>
            </w:r>
            <w:proofErr w:type="spellEnd"/>
            <w:r w:rsidR="00104846">
              <w:t xml:space="preserve"> (skatīt grozījumu projekta 1.4. punkta 1. pielikumu), paaugstinātu zemāko mēneša darba algas likmi augstākās izglītības iestāžu pedagogiem, jo svarīgi ir laicīgi informēt nozarē strādājošos par izmaiņām.</w:t>
            </w:r>
          </w:p>
          <w:p w14:paraId="0D7A4555" w14:textId="77777777" w:rsidR="00104846" w:rsidRDefault="00104846" w:rsidP="00104846">
            <w:pPr>
              <w:shd w:val="clear" w:color="auto" w:fill="FFFFFF"/>
              <w:jc w:val="both"/>
            </w:pPr>
            <w:r>
              <w:t>LIZDA ierosinājumi grozījumu projektam un anotācijai saistībā ar grozījumiem Nr.1.4:</w:t>
            </w:r>
          </w:p>
          <w:p w14:paraId="26C2943D" w14:textId="77777777" w:rsidR="00104846" w:rsidRDefault="00104846" w:rsidP="00104846">
            <w:pPr>
              <w:shd w:val="clear" w:color="auto" w:fill="FFFFFF"/>
              <w:jc w:val="both"/>
            </w:pPr>
            <w:r>
              <w:t>1)</w:t>
            </w:r>
            <w:r>
              <w:tab/>
              <w:t>Anotācijas sadaļu “Pamatojums” papildināt ar teikumu: “Projekta ietvaros tiek paaugstināta zemākā mēneša darba algas likme augstākās izglītības iestādēs strādājošajiem pedagogiem”;</w:t>
            </w:r>
          </w:p>
          <w:p w14:paraId="11BDB125" w14:textId="77777777" w:rsidR="00104846" w:rsidRDefault="00104846" w:rsidP="00104846">
            <w:pPr>
              <w:shd w:val="clear" w:color="auto" w:fill="FFFFFF"/>
              <w:jc w:val="both"/>
            </w:pPr>
            <w:r>
              <w:t>2)</w:t>
            </w:r>
            <w:r>
              <w:tab/>
              <w:t>Anotācijas sadaļu “Plānotās sabiedrības līdzdalības un komunikācijas aktivitātes saistībā ar projektu” papildināt ar vārdiem “Latvijas Izglītības un zinātnes darbinieku arodbiedrība”;</w:t>
            </w:r>
          </w:p>
          <w:p w14:paraId="354188C5" w14:textId="77777777" w:rsidR="00104846" w:rsidRPr="00AA05CD" w:rsidRDefault="00104846" w:rsidP="00104846">
            <w:pPr>
              <w:shd w:val="clear" w:color="auto" w:fill="FFFFFF"/>
              <w:jc w:val="both"/>
              <w:rPr>
                <w:b/>
              </w:rPr>
            </w:pPr>
            <w:r>
              <w:lastRenderedPageBreak/>
              <w:t>3)</w:t>
            </w:r>
            <w:r>
              <w:tab/>
            </w:r>
            <w:r w:rsidRPr="00AA05CD">
              <w:rPr>
                <w:b/>
              </w:rPr>
              <w:t xml:space="preserve">Iebilstam pret asistenta zemāko mēneša darba algas likmi (1.pielikuma 1.tabulas 10. rinda un 2.tabulas 7.rinda) un norādām, ka zemākā mēneša darba algas likme asistentam ir jāpielīdzina pedagoga zemākajai mēneša darba algas likmei un tai no 2020.gada 1.septembra ir jāsasniedz ne mazāk kā 790 </w:t>
            </w:r>
            <w:proofErr w:type="spellStart"/>
            <w:r w:rsidRPr="00AA05CD">
              <w:rPr>
                <w:b/>
              </w:rPr>
              <w:t>euro</w:t>
            </w:r>
            <w:proofErr w:type="spellEnd"/>
            <w:r w:rsidRPr="00AA05CD">
              <w:rPr>
                <w:b/>
              </w:rPr>
              <w:t>.</w:t>
            </w:r>
          </w:p>
          <w:p w14:paraId="4D29E0CD" w14:textId="77777777" w:rsidR="00CB4FC8" w:rsidRDefault="00104846" w:rsidP="00104846">
            <w:pPr>
              <w:shd w:val="clear" w:color="auto" w:fill="FFFFFF"/>
              <w:jc w:val="both"/>
            </w:pPr>
            <w:r>
              <w:t>LIZDA uzskata, ka tik nozīmīgam un apjomīgam grozījumu projektam piecas darba dienas ir par maz, lai tos izvērtētu LIZDA pedagogu organizācijā un izanalizētu kopsakarībā ar visu IZM iesniegto grozījumu paketi ( MK noteikumi Nr.445, 447, 477, informatīvais ziņojums un Grozījumi Izglītības likumā). LIZDA lūdz vēl vismaz piecas darba dienas, lai varētu sniegt kvalitatīvu un argumentos balstītu atzinumu, pretējā gadījumā informējam, ka būs iespējami vēl  jauni papildus priekšlikumi, kurus LIZDA  iesniegs IZM grozījumu projekta saskaņošanas gaitā. Turklāt atzinumi jāsniedz piecu darba dienu laikā, kas ir pēdējā mācību gada nedēļā un palielina darba slodzi nozarē strādājošajiem, tāpēc nav pietiekama laika iedziļināties normatīvo aktu grozījumu niansēs.</w:t>
            </w:r>
          </w:p>
          <w:p w14:paraId="1B00B919" w14:textId="28D3F515" w:rsidR="00FC48B1" w:rsidRPr="00FC48B1" w:rsidRDefault="00FC48B1" w:rsidP="00FC48B1">
            <w:pPr>
              <w:shd w:val="clear" w:color="auto" w:fill="FFFFFF"/>
              <w:jc w:val="both"/>
            </w:pPr>
            <w:r w:rsidRPr="00FC48B1">
              <w:rPr>
                <w:b/>
              </w:rPr>
              <w:t xml:space="preserve">10.05. atzinums: </w:t>
            </w:r>
            <w:r>
              <w:t xml:space="preserve"> </w:t>
            </w:r>
            <w:r w:rsidRPr="00FC48B1">
              <w:t>4)</w:t>
            </w:r>
            <w:r w:rsidRPr="00FC48B1">
              <w:tab/>
              <w:t xml:space="preserve">Iebilstam pret asistenta zemāko mēneša darba algas likmi </w:t>
            </w:r>
            <w:r w:rsidRPr="00FC48B1">
              <w:lastRenderedPageBreak/>
              <w:t xml:space="preserve">un norādām, ka zemākā mēneša darba algas likme asistentam ir jāpielīdzina pedagoga zemākajai mēneša darba algas likmei un tai no 2020.gada 1.septembra ir jāsasniedz ne mazāk kā 790 </w:t>
            </w:r>
            <w:proofErr w:type="spellStart"/>
            <w:r w:rsidRPr="00FC48B1">
              <w:t>euro</w:t>
            </w:r>
            <w:proofErr w:type="spellEnd"/>
            <w:r w:rsidRPr="00FC48B1">
              <w:t>.</w:t>
            </w:r>
          </w:p>
          <w:p w14:paraId="5069E13B" w14:textId="666DEDE2" w:rsidR="00FC48B1" w:rsidRPr="00FC48B1" w:rsidRDefault="00FC48B1" w:rsidP="00FC48B1">
            <w:pPr>
              <w:shd w:val="clear" w:color="auto" w:fill="FFFFFF"/>
              <w:jc w:val="both"/>
              <w:rPr>
                <w:b/>
              </w:rPr>
            </w:pPr>
          </w:p>
        </w:tc>
        <w:tc>
          <w:tcPr>
            <w:tcW w:w="3544" w:type="dxa"/>
            <w:tcBorders>
              <w:top w:val="single" w:sz="4" w:space="0" w:color="000000"/>
              <w:left w:val="single" w:sz="4" w:space="0" w:color="000000"/>
              <w:bottom w:val="single" w:sz="4" w:space="0" w:color="000000"/>
              <w:right w:val="single" w:sz="4" w:space="0" w:color="000000"/>
            </w:tcBorders>
          </w:tcPr>
          <w:p w14:paraId="08F28641" w14:textId="2C94891C" w:rsidR="00CB4FC8" w:rsidRDefault="00CB4FC8" w:rsidP="00593425">
            <w:pPr>
              <w:shd w:val="clear" w:color="auto" w:fill="FFFFFF"/>
              <w:jc w:val="both"/>
              <w:rPr>
                <w:b/>
              </w:rPr>
            </w:pPr>
            <w:r w:rsidRPr="00CB4FC8">
              <w:rPr>
                <w:b/>
              </w:rPr>
              <w:lastRenderedPageBreak/>
              <w:t>Nav ņemts vērā.</w:t>
            </w:r>
            <w:r w:rsidR="009A23D7">
              <w:rPr>
                <w:b/>
              </w:rPr>
              <w:t xml:space="preserve"> </w:t>
            </w:r>
            <w:r w:rsidR="009A23D7" w:rsidRPr="009A23D7">
              <w:rPr>
                <w:b/>
              </w:rPr>
              <w:t>10.06. saskaņošanā vienošanās nav panākta.</w:t>
            </w:r>
          </w:p>
          <w:p w14:paraId="23A26E86" w14:textId="05F63D96" w:rsidR="00AA05CD" w:rsidRDefault="00AA05CD" w:rsidP="00AA05CD">
            <w:pPr>
              <w:shd w:val="clear" w:color="auto" w:fill="FFFFFF"/>
              <w:jc w:val="both"/>
            </w:pPr>
            <w:r>
              <w:t xml:space="preserve">Ministrija nepiekrīt LIZDA iebildumam par asistenta zemāko mēneša darba algas likmi (1.pielikuma 1.tabulas 10. rinda un 2.tabulas 7.rinda), nosakot, ka zemākai mēneša darba algas likme asistentam ir jāpielīdzina pedagoga zemākajai mēneša darba algas likmei un tai no 2020. gada 1. septembra ir jāsasniedz ne mazāk kā 790 </w:t>
            </w:r>
            <w:proofErr w:type="spellStart"/>
            <w:r>
              <w:t>euro</w:t>
            </w:r>
            <w:proofErr w:type="spellEnd"/>
            <w:r>
              <w:t>. Ministrija vērš uzmanību, ka:</w:t>
            </w:r>
          </w:p>
          <w:p w14:paraId="4DEDB93C" w14:textId="1020108E" w:rsidR="00AA05CD" w:rsidRDefault="00AA05CD" w:rsidP="00AA05CD">
            <w:pPr>
              <w:shd w:val="clear" w:color="auto" w:fill="FFFFFF"/>
              <w:jc w:val="both"/>
            </w:pPr>
            <w:r>
              <w:t>1.</w:t>
            </w:r>
            <w:r>
              <w:tab/>
              <w:t xml:space="preserve">Augstskolu likuma 36. un 37. pants definē lektoru un asistentu akadēmiskos amatus, nosakot abiem šiem amatiem vienādas prasības pēc iegūtās izglītības līmeņa - maģistra grāds vai doktora grāds, taču Augstskolu likums nedefinē šo amatu uzdevumus, atstājot to noteikšanu augstskolu kompetencē. </w:t>
            </w:r>
            <w:r>
              <w:t>Piemēram, Latvijas Universitātē un Rīgas Tehniskajā universitātē ir noteikti šādi uzdevumi (darba pienākumi) lektoriem un asistentiem:</w:t>
            </w:r>
          </w:p>
          <w:p w14:paraId="67CC5FCD" w14:textId="7CF8B63E" w:rsidR="00AA05CD" w:rsidRDefault="00AA05CD" w:rsidP="00AA05CD">
            <w:pPr>
              <w:shd w:val="clear" w:color="auto" w:fill="FFFFFF"/>
              <w:jc w:val="both"/>
            </w:pPr>
            <w:r>
              <w:t>1.1.</w:t>
            </w:r>
            <w:r>
              <w:tab/>
              <w:t>Latvijas Universitātē nolikuma “Nolikums par akadēmiskajiem un administratīvajiem amatiem Latvijas Universitātē” 40. punkts nosaka, ka: “uz lektora amatu var pretendēt persona, kurai ir vismaz maģistra grāds, nozarei atbilstošas zinātniskās publikācijas vai publicēti mācību līdzekļi un kura spēj lasīt lekciju kursus, vadīt seminārus, praktiskās nodarbības un laboratorijas darbu” un 42. punkts nosaka, ka: “uz asistenta amatu var pretendēt persona, kurai ir vismaz maģistra grāds un kura spēj vadīt praktiskās nodarbības. Uz zinātniskā asistenta amatu var pretendēt persona, kurai ir vismaz maģistra grāds, vai Latvijas Universitātē studējošais, kurš spēj veikt individuālo zinātnisko darbu”;</w:t>
            </w:r>
          </w:p>
          <w:p w14:paraId="3499EB14" w14:textId="487AFDF9" w:rsidR="00AA05CD" w:rsidRDefault="00AA05CD" w:rsidP="00AA05CD">
            <w:pPr>
              <w:shd w:val="clear" w:color="auto" w:fill="FFFFFF"/>
              <w:jc w:val="both"/>
            </w:pPr>
            <w:r>
              <w:t>1.2.</w:t>
            </w:r>
            <w:r>
              <w:tab/>
              <w:t xml:space="preserve">Rīgas Tehniskajā universitātē nolikuma “par </w:t>
            </w:r>
            <w:r>
              <w:lastRenderedPageBreak/>
              <w:t>docentu, lektoru un asistentu ievēlēšanas kārtību” 2.2. apakšpunkts nosaka, ka: “Uz lektora amatu var pretendēt persona, kurai ir doktora vai maģistra grāds, zinātnes nozarei atbilstošas zinātniskās publikācijas un/vai publicēti mācību līdzekļi un kurai ir kompetence lasīt lekciju kursus, vadīt seminārus, praktiskās nodarbības un laboratorijas darbus” un 2.3. apakšpunkts nosaka, ka: “Uz asistenta amatu var pretendēt persona, kurai ir doktora vai maģistra grāds un kurai ir kompetence vadīt praktiskās nodarbības un veikt zinātnisko darbu.”</w:t>
            </w:r>
          </w:p>
          <w:p w14:paraId="0FDC3CC1" w14:textId="77777777" w:rsidR="00AA05CD" w:rsidRDefault="00AA05CD" w:rsidP="00AA05CD">
            <w:pPr>
              <w:shd w:val="clear" w:color="auto" w:fill="FFFFFF"/>
              <w:jc w:val="both"/>
            </w:pPr>
            <w:r>
              <w:t xml:space="preserve">2. Saskaņā ar Ministru kabineta 2018. gada 11. septembra noteikumi Nr. 569 “Noteikumi par pedagogiem nepieciešamo izglītību un profesionālo kvalifikāciju un pedagogu profesionālās kompetences pilnveides kārtību” 2. punktā noteikto par vispārējās izglītības pedagogu (izņemot pirmsskolas izglītības pedagogu) ir tiesīga strādāt persona, kuras izglītība un </w:t>
            </w:r>
            <w:r>
              <w:lastRenderedPageBreak/>
              <w:t>profesionālā kvalifikācija atbilst vienai no šādām prasībām:</w:t>
            </w:r>
          </w:p>
          <w:p w14:paraId="0F136D77" w14:textId="77777777" w:rsidR="00AA05CD" w:rsidRDefault="00AA05CD" w:rsidP="00AA05CD">
            <w:pPr>
              <w:shd w:val="clear" w:color="auto" w:fill="FFFFFF"/>
              <w:jc w:val="both"/>
            </w:pPr>
            <w:r>
              <w:t>2.1. augstākā pedagoģiskā izglītība un atbilstoša mācību priekšmeta skolotāja kvalifikācija;</w:t>
            </w:r>
          </w:p>
          <w:p w14:paraId="775B2E4B" w14:textId="77777777" w:rsidR="00AA05CD" w:rsidRDefault="00AA05CD" w:rsidP="00AA05CD">
            <w:pPr>
              <w:shd w:val="clear" w:color="auto" w:fill="FFFFFF"/>
              <w:jc w:val="both"/>
            </w:pPr>
            <w:r>
              <w:t>2.2. augstākā pedagoģiskā izglītība un sākumskolas vai sākumizglītības skolotāja, vai pamatizglītības skolotāja kvalifikācija, pamatizglītības 1. klasē – arī pirmsskolas skolotāja kvalifikācija vai apgūta šo noteikumu 21.3. apakšpunktā minētā profesionālās kompetences pilnveides programma pirmsskolas saturā un didaktikā;</w:t>
            </w:r>
          </w:p>
          <w:p w14:paraId="000BD8B4" w14:textId="77777777" w:rsidR="00AA05CD" w:rsidRDefault="00AA05CD" w:rsidP="00AA05CD">
            <w:pPr>
              <w:shd w:val="clear" w:color="auto" w:fill="FFFFFF"/>
              <w:jc w:val="both"/>
            </w:pPr>
            <w:r>
              <w:t>2.3. augstākā izglītība mācību priekšmetam atbilstošā zinātnes nozarē un skolotāja kvalifikācija;</w:t>
            </w:r>
          </w:p>
          <w:p w14:paraId="618522C4" w14:textId="77777777" w:rsidR="00AA05CD" w:rsidRDefault="00AA05CD" w:rsidP="00AA05CD">
            <w:pPr>
              <w:shd w:val="clear" w:color="auto" w:fill="FFFFFF"/>
              <w:jc w:val="both"/>
            </w:pPr>
            <w:r>
              <w:t>2.4. augstākā izglītība un maģistra vai doktora grāds izglītībā vai pedagoģijā un tā iegūšanai izstrādātais zinātniskais darbs ir saistīts ar mācību priekšmeta saturu un didaktiku;</w:t>
            </w:r>
          </w:p>
          <w:p w14:paraId="4B93ADF1" w14:textId="77777777" w:rsidR="00AA05CD" w:rsidRDefault="00AA05CD" w:rsidP="00AA05CD">
            <w:pPr>
              <w:shd w:val="clear" w:color="auto" w:fill="FFFFFF"/>
              <w:jc w:val="both"/>
            </w:pPr>
            <w:r>
              <w:t xml:space="preserve">2.5. augstākā izglītība mācību priekšmetam atbilstošā zinātnes nozarē un vienā izglītības iestādē ne ilgāk kā vienu gadu strādā skolotāja </w:t>
            </w:r>
            <w:proofErr w:type="spellStart"/>
            <w:r>
              <w:t>mentora</w:t>
            </w:r>
            <w:proofErr w:type="spellEnd"/>
            <w:r>
              <w:t xml:space="preserve"> vadībā.</w:t>
            </w:r>
          </w:p>
          <w:p w14:paraId="3340C6B9" w14:textId="672099B1" w:rsidR="00AA05CD" w:rsidRDefault="00AA05CD" w:rsidP="00AA05CD">
            <w:pPr>
              <w:shd w:val="clear" w:color="auto" w:fill="FFFFFF"/>
              <w:jc w:val="both"/>
            </w:pPr>
            <w:r>
              <w:lastRenderedPageBreak/>
              <w:t xml:space="preserve">Saskaņā ar Ministru kabineta 2017. gada 23. maija noteikumi Nr. 264 “Noteikumi par Profesiju klasifikatoru, profesijai atbilstošiem pamatuzdevumiem un kvalifikācijas pamatprasībām” 206. punktu Atsevišķās grupas "2330 Vidējās izglītības pedagogi" pedagogiem (skolotājiem) ir šādi pamatuzdevumi: – plānot, organizēt un īstenot savu pedagoģisko darbu atbilstoši izglītības iestādē izvirzītajiem mērķiem (mācību priekšmeta (izglītības) programmas izstrāde, adaptēšana, tematisko plānu izstrāde, adaptēšana, mācību stundu plānu izstrāde vai adaptēšana, darbam nepieciešamo materiālu sagatavošana, tai skaitā praktiskajiem un laboratorijas darbiem); īstenot izglītības programmu konkrētajā mācību priekšmetā (mācību stundu vadīšana); veikt izglītojamo mācību sasniegumu vērtēšanu un atspoguļošanu, attīstības dinamikas izpēti un analīzi; veikt individuālo darbu ar izglītojamiem, lai izskaidrotu </w:t>
            </w:r>
            <w:r>
              <w:lastRenderedPageBreak/>
              <w:t xml:space="preserve">nesaprotamo mācību saturu, radītu viņos motivāciju mācīties un attīstītu sadarbības un komunikācijas prasmes; sadarboties ar vecākiem, sniegt vispusīgu informāciju, problēmu gadījumā kopīgi meklējot risinājumus; sadarboties ar mācību priekšmetu skolotājiem, klases audzinātāju, izglītības iestādes atbalsta personālu un vadību pedagoģiskā procesa organizēšanai; veikt metodisko darbu; piedalīties izglītības iestādes pedagoģiskās padomes sēdēs un citās sanāksmēs, kas saistītas ar mācību un audzināšanas darbu; organizēt </w:t>
            </w:r>
            <w:proofErr w:type="spellStart"/>
            <w:r>
              <w:t>ārpusklases</w:t>
            </w:r>
            <w:proofErr w:type="spellEnd"/>
            <w:r>
              <w:t xml:space="preserve"> darbu.</w:t>
            </w:r>
          </w:p>
          <w:p w14:paraId="5B151BB7" w14:textId="06014025" w:rsidR="007E6BA6" w:rsidRPr="00CB4FC8" w:rsidRDefault="00AA05CD" w:rsidP="00AA05CD">
            <w:pPr>
              <w:shd w:val="clear" w:color="auto" w:fill="FFFFFF"/>
              <w:jc w:val="both"/>
              <w:rPr>
                <w:b/>
              </w:rPr>
            </w:pPr>
            <w:r>
              <w:t xml:space="preserve"> No augstāk minētā ir secināms, ka, piemēram, gan LU gan RTU ir noteikusi atšķirīgus uzdevumus šiem amatiem un tieši lektora amata uzdevumi ir vispietuvinātākās vispārējās izglītības pedagogam pēc būtības.</w:t>
            </w:r>
          </w:p>
        </w:tc>
        <w:tc>
          <w:tcPr>
            <w:tcW w:w="2948" w:type="dxa"/>
            <w:tcBorders>
              <w:top w:val="single" w:sz="4" w:space="0" w:color="000000"/>
              <w:left w:val="single" w:sz="4" w:space="0" w:color="000000"/>
              <w:bottom w:val="single" w:sz="4" w:space="0" w:color="000000"/>
              <w:right w:val="single" w:sz="4" w:space="0" w:color="000000"/>
            </w:tcBorders>
          </w:tcPr>
          <w:p w14:paraId="53D52CD9" w14:textId="1AFF50BF" w:rsidR="00CB4FC8" w:rsidRPr="00593425" w:rsidRDefault="00CB4FC8" w:rsidP="00593425">
            <w:pPr>
              <w:shd w:val="clear" w:color="auto" w:fill="FFFFFF"/>
              <w:jc w:val="both"/>
            </w:pPr>
          </w:p>
        </w:tc>
      </w:tr>
      <w:tr w:rsidR="00104846" w:rsidRPr="00593425" w14:paraId="41641789"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50F19F4C" w14:textId="78C31D35" w:rsidR="00104846" w:rsidRPr="00CB4FC8" w:rsidRDefault="00A55D78" w:rsidP="00593425">
            <w:pPr>
              <w:shd w:val="clear" w:color="auto" w:fill="FFFFFF"/>
              <w:jc w:val="both"/>
              <w:rPr>
                <w:b/>
              </w:rPr>
            </w:pPr>
            <w:r>
              <w:rPr>
                <w:b/>
              </w:rPr>
              <w:lastRenderedPageBreak/>
              <w:t>4.</w:t>
            </w:r>
          </w:p>
        </w:tc>
        <w:tc>
          <w:tcPr>
            <w:tcW w:w="3148" w:type="dxa"/>
            <w:tcBorders>
              <w:top w:val="single" w:sz="4" w:space="0" w:color="000000"/>
              <w:left w:val="single" w:sz="4" w:space="0" w:color="000000"/>
              <w:bottom w:val="single" w:sz="4" w:space="0" w:color="000000"/>
              <w:right w:val="single" w:sz="4" w:space="0" w:color="000000"/>
            </w:tcBorders>
          </w:tcPr>
          <w:p w14:paraId="4265BC28" w14:textId="77777777" w:rsidR="00D65EB7" w:rsidRDefault="00D65EB7" w:rsidP="00D65EB7">
            <w:pPr>
              <w:shd w:val="clear" w:color="auto" w:fill="FFFFFF"/>
              <w:jc w:val="both"/>
            </w:pPr>
            <w:r>
              <w:t>32. Pedagoga darba slodze, kas atbilst vienai mēneša darba algas likmei:</w:t>
            </w:r>
          </w:p>
          <w:p w14:paraId="53F02951" w14:textId="77777777" w:rsidR="00D65EB7" w:rsidRDefault="00D65EB7" w:rsidP="00D65EB7">
            <w:pPr>
              <w:shd w:val="clear" w:color="auto" w:fill="FFFFFF"/>
              <w:jc w:val="center"/>
            </w:pPr>
          </w:p>
          <w:p w14:paraId="3F6DD9A6" w14:textId="77777777" w:rsidR="00D65EB7" w:rsidRDefault="00D65EB7" w:rsidP="00D65EB7">
            <w:pPr>
              <w:shd w:val="clear" w:color="auto" w:fill="FFFFFF"/>
              <w:jc w:val="both"/>
            </w:pPr>
            <w:r>
              <w:t>32.1. vispārējās pamatizglītības, vispārējās vidējās izglītības pedagogiem, profesionālās ievirzes izglītības iestāžu pedagogiem un interešu izglītības pedagogiem ir 30 darba stundas nedēļā, tai skaitā:</w:t>
            </w:r>
          </w:p>
          <w:p w14:paraId="74438B3F" w14:textId="77777777" w:rsidR="00D65EB7" w:rsidRDefault="00D65EB7" w:rsidP="00D65EB7">
            <w:pPr>
              <w:shd w:val="clear" w:color="auto" w:fill="FFFFFF"/>
              <w:jc w:val="both"/>
            </w:pPr>
          </w:p>
          <w:p w14:paraId="5E41D6D6" w14:textId="77777777" w:rsidR="00D65EB7" w:rsidRDefault="00D65EB7" w:rsidP="00D65EB7">
            <w:pPr>
              <w:shd w:val="clear" w:color="auto" w:fill="FFFFFF"/>
              <w:jc w:val="both"/>
            </w:pPr>
            <w:r>
              <w:t>32.1.1. vispārējās pamatizglītības un vispārējās vidējās izglītības pedagogiem – mācību stundas un fakultatīvās nodarbības, to sagatavošana, izglītojamo rakstu darbu labošana, individuālais un grupu darbs ar izglītojamiem un konsultācijas, klases audzināšana, metodiskais darbs izglītības iestādē, projektu vadība un citas ar izglītības iestādes attīstību saistītas darbības;</w:t>
            </w:r>
          </w:p>
          <w:p w14:paraId="52C325B8" w14:textId="77777777" w:rsidR="00D65EB7" w:rsidRDefault="00D65EB7" w:rsidP="00D65EB7">
            <w:pPr>
              <w:shd w:val="clear" w:color="auto" w:fill="FFFFFF"/>
              <w:jc w:val="both"/>
            </w:pPr>
          </w:p>
          <w:p w14:paraId="60791966" w14:textId="238ADA63" w:rsidR="00104846" w:rsidRPr="00593425" w:rsidRDefault="00D65EB7" w:rsidP="00D65EB7">
            <w:pPr>
              <w:shd w:val="clear" w:color="auto" w:fill="FFFFFF"/>
              <w:jc w:val="both"/>
            </w:pPr>
            <w:r>
              <w:t xml:space="preserve">32.2. profesionālās izglītības iestāžu pedagogiem ir 1320 apmaksātas stundas gadā, tai skaitā šo noteikumu 32.1.1. </w:t>
            </w:r>
            <w:r>
              <w:lastRenderedPageBreak/>
              <w:t>apakšpunktā minētie pienākumi, kā arī izglītojamo prakšu, patstāvīgā darba un eksāmenu vadīšana;</w:t>
            </w:r>
          </w:p>
        </w:tc>
        <w:tc>
          <w:tcPr>
            <w:tcW w:w="4394" w:type="dxa"/>
            <w:tcBorders>
              <w:top w:val="single" w:sz="4" w:space="0" w:color="000000"/>
              <w:left w:val="single" w:sz="4" w:space="0" w:color="000000"/>
              <w:bottom w:val="single" w:sz="4" w:space="0" w:color="000000"/>
              <w:right w:val="single" w:sz="4" w:space="0" w:color="000000"/>
            </w:tcBorders>
          </w:tcPr>
          <w:p w14:paraId="561560EF" w14:textId="224BED57" w:rsidR="00104846" w:rsidRDefault="00FC48B1" w:rsidP="00104846">
            <w:pPr>
              <w:shd w:val="clear" w:color="auto" w:fill="FFFFFF"/>
              <w:jc w:val="both"/>
            </w:pPr>
            <w:r w:rsidRPr="00FC48B1">
              <w:rPr>
                <w:b/>
              </w:rPr>
              <w:lastRenderedPageBreak/>
              <w:t>29.05. atzinums:</w:t>
            </w:r>
            <w:r>
              <w:t xml:space="preserve"> </w:t>
            </w:r>
            <w:r w:rsidR="00104846">
              <w:t>LIZDA izskatot grozījumu projekta pārējos grozījumus (izņemot Nr.1.4.) norāda:</w:t>
            </w:r>
          </w:p>
          <w:p w14:paraId="55DCEE35" w14:textId="77777777" w:rsidR="00104846" w:rsidRDefault="00104846" w:rsidP="00104846">
            <w:pPr>
              <w:shd w:val="clear" w:color="auto" w:fill="FFFFFF"/>
              <w:jc w:val="both"/>
            </w:pPr>
            <w:r>
              <w:t>1)</w:t>
            </w:r>
            <w:r>
              <w:tab/>
              <w:t>Ņemot vērā, ka ar 2020.gada 1.septembri 1., 4., 7., 10. klasēs sāk realizēt jauno kompetencēs balstīto mācību saturu, aktualizējam, ka pedagogiem būs jāiegulda daudz papildus darba, jo nav pietiekami mācību priekšmetu programmu paraugi. Nepieciešams izvērtēt šo pedagogu darba slodzes organizēšanu, lai ir laiks gatavoties, veidot materiālus, apgūt jauno pieeju, jo profesionāli pilnveidoties šajā jomā visiem  pedagogiem vēl nav  bijis pietiekami laika. Ir nepieciešams plānot papildus laiku, lai komunicētu ar kolēģiem u.c. aktivitātes. Darba sarežģītība un apjoms pieaug, tāpēc LIZDA uzskata, ka ir nepieciešams noteikt pedagogiem papildus piemaksu vai samazināt kontaktstundu skaitu. Lūgums IZM izskatīt šo priekšlikumu;</w:t>
            </w:r>
          </w:p>
          <w:p w14:paraId="20D04263" w14:textId="7FB0F492" w:rsidR="00FC48B1" w:rsidRPr="00FC48B1" w:rsidRDefault="00FC48B1" w:rsidP="00104846">
            <w:pPr>
              <w:shd w:val="clear" w:color="auto" w:fill="FFFFFF"/>
              <w:jc w:val="both"/>
              <w:rPr>
                <w:b/>
              </w:rPr>
            </w:pPr>
            <w:r w:rsidRPr="00FC48B1">
              <w:rPr>
                <w:b/>
              </w:rPr>
              <w:t xml:space="preserve">10.05. atzinums: </w:t>
            </w:r>
            <w:r w:rsidR="009A23D7">
              <w:t xml:space="preserve"> </w:t>
            </w:r>
            <w:r w:rsidR="009A23D7" w:rsidRPr="009A23D7">
              <w:t>1)</w:t>
            </w:r>
            <w:r w:rsidR="009A23D7" w:rsidRPr="009A23D7">
              <w:tab/>
              <w:t xml:space="preserve">Ņemot vērā, ka ar 2020.gada 1.septembri 1., 4., 7., 10. klasēs sāk realizēt jauno kompetencēs balstīto mācību saturu, aktualizējam, ka pedagogiem būs jāiegulda daudz papildus darba, jo nav pietiekami mācību priekšmetu programmu paraugi. Nepieciešams izvērtēt šo pedagogu darba slodzes organizēšanu, lai ir laiks gatavoties, veidot materiālus, apgūt jauno pieeju, jo profesionāli pilnveidoties šajā jomā visiem  pedagogiem vēl nav  bijis pietiekami laika. Ir nepieciešams plānot </w:t>
            </w:r>
            <w:r w:rsidR="009A23D7" w:rsidRPr="009A23D7">
              <w:lastRenderedPageBreak/>
              <w:t>papildus laiku, lai komunicētu ar kolēģiem u.c. aktivitātes. Darba sarežģītība un apjoms pieaug, tāpēc LIZDA uzskata, ka ir nepieciešams noteikt pedagogiem papildus piemaksu vai samazināt kontaktstundu skaitu. Lūgums IZM izskatīt šo priekšlikumu;</w:t>
            </w:r>
          </w:p>
        </w:tc>
        <w:tc>
          <w:tcPr>
            <w:tcW w:w="3544" w:type="dxa"/>
            <w:tcBorders>
              <w:top w:val="single" w:sz="4" w:space="0" w:color="000000"/>
              <w:left w:val="single" w:sz="4" w:space="0" w:color="000000"/>
              <w:bottom w:val="single" w:sz="4" w:space="0" w:color="000000"/>
              <w:right w:val="single" w:sz="4" w:space="0" w:color="000000"/>
            </w:tcBorders>
          </w:tcPr>
          <w:p w14:paraId="0D531680" w14:textId="77777777" w:rsidR="00ED79A3" w:rsidRPr="00ED79A3" w:rsidRDefault="00ED79A3" w:rsidP="00ED79A3">
            <w:pPr>
              <w:shd w:val="clear" w:color="auto" w:fill="FFFFFF"/>
              <w:jc w:val="both"/>
              <w:rPr>
                <w:b/>
              </w:rPr>
            </w:pPr>
            <w:r w:rsidRPr="00ED79A3">
              <w:rPr>
                <w:b/>
              </w:rPr>
              <w:lastRenderedPageBreak/>
              <w:t>Nav ņemts vērā.</w:t>
            </w:r>
          </w:p>
          <w:p w14:paraId="1A241883" w14:textId="77777777" w:rsidR="00104846" w:rsidRDefault="00ED79A3" w:rsidP="00ED79A3">
            <w:pPr>
              <w:shd w:val="clear" w:color="auto" w:fill="FFFFFF"/>
              <w:jc w:val="both"/>
            </w:pPr>
            <w:r w:rsidRPr="00ED79A3">
              <w:t>Skaidrojam, ka</w:t>
            </w:r>
            <w:r>
              <w:t xml:space="preserve"> </w:t>
            </w:r>
            <w:r w:rsidR="00BB48C7">
              <w:t xml:space="preserve">spēkā esošais normatīvais regulējuma (Ministru </w:t>
            </w:r>
            <w:r w:rsidR="00BB48C7">
              <w:t xml:space="preserve">kabineta 2016. gada 5. jūlija noteikumu Nr. 445 “Pedagogu darba samaksas noteikumi” (turpmāk – noteikumi Nr. 445)) 32. punkts nenosaka pamata un vidējās izglītības skolotāja darba slodzē konkrētu mācību stundu skaitu, bet ļauj izglītības iestādes vadītājam izglītības iestādei aprēķinātās mērķdotācijas ietvaros palielināt apmaksāto darba stundu skaitu par gatavošanos mācību stundām, samazinot mācību stundu skaitu. Savukārt </w:t>
            </w:r>
            <w:r w:rsidR="00C47F20">
              <w:t>25. punkts ļauj piemaksas veidā apmaksāt papildu pedagoģiskos pienākumus, kas nav iekļauti amata aprakstā.</w:t>
            </w:r>
          </w:p>
          <w:p w14:paraId="75CD2C15" w14:textId="77777777" w:rsidR="009A23D7" w:rsidRDefault="009A23D7" w:rsidP="00ED79A3">
            <w:pPr>
              <w:shd w:val="clear" w:color="auto" w:fill="FFFFFF"/>
              <w:jc w:val="both"/>
            </w:pPr>
          </w:p>
          <w:p w14:paraId="708F8BC1" w14:textId="072AF46C" w:rsidR="009A23D7" w:rsidRPr="009A23D7" w:rsidRDefault="009A23D7" w:rsidP="00ED79A3">
            <w:pPr>
              <w:shd w:val="clear" w:color="auto" w:fill="FFFFFF"/>
              <w:jc w:val="both"/>
              <w:rPr>
                <w:b/>
              </w:rPr>
            </w:pPr>
            <w:r w:rsidRPr="009A23D7">
              <w:rPr>
                <w:b/>
              </w:rPr>
              <w:t>10.06. saskaņošanā vienošanās nav panākta.</w:t>
            </w:r>
          </w:p>
        </w:tc>
        <w:tc>
          <w:tcPr>
            <w:tcW w:w="2948" w:type="dxa"/>
            <w:tcBorders>
              <w:top w:val="single" w:sz="4" w:space="0" w:color="000000"/>
              <w:left w:val="single" w:sz="4" w:space="0" w:color="000000"/>
              <w:bottom w:val="single" w:sz="4" w:space="0" w:color="000000"/>
              <w:right w:val="single" w:sz="4" w:space="0" w:color="000000"/>
            </w:tcBorders>
          </w:tcPr>
          <w:p w14:paraId="77EFEC41" w14:textId="77777777" w:rsidR="00D65EB7" w:rsidRDefault="00D65EB7" w:rsidP="00D65EB7">
            <w:pPr>
              <w:shd w:val="clear" w:color="auto" w:fill="FFFFFF"/>
              <w:jc w:val="both"/>
            </w:pPr>
            <w:r>
              <w:lastRenderedPageBreak/>
              <w:t>32. Pedagoga darba slodze, kas atbilst vienai mēneša darba algas likmei:</w:t>
            </w:r>
          </w:p>
          <w:p w14:paraId="4A477D69" w14:textId="77777777" w:rsidR="00D65EB7" w:rsidRDefault="00D65EB7" w:rsidP="00D65EB7">
            <w:pPr>
              <w:shd w:val="clear" w:color="auto" w:fill="FFFFFF"/>
              <w:jc w:val="both"/>
            </w:pPr>
          </w:p>
          <w:p w14:paraId="33A31277" w14:textId="77777777" w:rsidR="00D65EB7" w:rsidRDefault="00D65EB7" w:rsidP="00D65EB7">
            <w:pPr>
              <w:shd w:val="clear" w:color="auto" w:fill="FFFFFF"/>
              <w:jc w:val="both"/>
            </w:pPr>
            <w:r>
              <w:t>32.1. vispārējās pamatizglītības, vispārējās vidējās izglītības pedagogiem, profesionālās ievirzes izglītības iestāžu pedagogiem un interešu izglītības pedagogiem ir 30 darba stundas nedēļā, tai skaitā:</w:t>
            </w:r>
          </w:p>
          <w:p w14:paraId="12083999" w14:textId="77777777" w:rsidR="00D65EB7" w:rsidRDefault="00D65EB7" w:rsidP="00D65EB7">
            <w:pPr>
              <w:shd w:val="clear" w:color="auto" w:fill="FFFFFF"/>
              <w:jc w:val="both"/>
            </w:pPr>
          </w:p>
          <w:p w14:paraId="6096584E" w14:textId="77777777" w:rsidR="00D65EB7" w:rsidRDefault="00D65EB7" w:rsidP="00D65EB7">
            <w:pPr>
              <w:shd w:val="clear" w:color="auto" w:fill="FFFFFF"/>
              <w:jc w:val="both"/>
            </w:pPr>
            <w:r>
              <w:t>32.1.1. vispārējās pamatizglītības un vispārējās vidējās izglītības pedagogiem – mācību stundas un fakultatīvās nodarbības, to sagatavošana, izglītojamo rakstu darbu labošana, individuālais un grupu darbs ar izglītojamiem un konsultācijas, klases audzināšana, metodiskais darbs izglītības iestādē, projektu vadība un citas ar izglītības iestādes attīstību saistītas darbības;</w:t>
            </w:r>
          </w:p>
          <w:p w14:paraId="31A707FB" w14:textId="77777777" w:rsidR="00D65EB7" w:rsidRDefault="00D65EB7" w:rsidP="00D65EB7">
            <w:pPr>
              <w:shd w:val="clear" w:color="auto" w:fill="FFFFFF"/>
              <w:jc w:val="both"/>
            </w:pPr>
          </w:p>
          <w:p w14:paraId="4DF1695E" w14:textId="7D7909D5" w:rsidR="00104846" w:rsidRPr="00593425" w:rsidRDefault="00D65EB7" w:rsidP="00D65EB7">
            <w:pPr>
              <w:shd w:val="clear" w:color="auto" w:fill="FFFFFF"/>
              <w:jc w:val="both"/>
            </w:pPr>
            <w:r>
              <w:t xml:space="preserve">32.2. profesionālās izglītības iestāžu pedagogiem ir 1320 </w:t>
            </w:r>
            <w:r>
              <w:lastRenderedPageBreak/>
              <w:t>apmaksātas stundas gadā, tai skaitā šo noteikumu 32.1.1. apakšpunktā minētie pienākumi, kā arī izglītojamo prakšu, patstāvīgā darba un eksāmenu vadīšana;</w:t>
            </w:r>
          </w:p>
        </w:tc>
      </w:tr>
      <w:tr w:rsidR="00104846" w:rsidRPr="00593425" w14:paraId="5A881FB4"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3BD92A34" w14:textId="0D00F8EE" w:rsidR="00104846" w:rsidRPr="00CB4FC8" w:rsidRDefault="00A55D78" w:rsidP="00593425">
            <w:pPr>
              <w:shd w:val="clear" w:color="auto" w:fill="FFFFFF"/>
              <w:jc w:val="both"/>
              <w:rPr>
                <w:b/>
              </w:rPr>
            </w:pPr>
            <w:r>
              <w:rPr>
                <w:b/>
              </w:rPr>
              <w:lastRenderedPageBreak/>
              <w:t>5</w:t>
            </w:r>
            <w:r w:rsidR="003411D1">
              <w:rPr>
                <w:b/>
              </w:rPr>
              <w:t>.</w:t>
            </w:r>
          </w:p>
        </w:tc>
        <w:tc>
          <w:tcPr>
            <w:tcW w:w="3148" w:type="dxa"/>
            <w:tcBorders>
              <w:top w:val="single" w:sz="4" w:space="0" w:color="000000"/>
              <w:left w:val="single" w:sz="4" w:space="0" w:color="000000"/>
              <w:bottom w:val="single" w:sz="4" w:space="0" w:color="000000"/>
              <w:right w:val="single" w:sz="4" w:space="0" w:color="000000"/>
            </w:tcBorders>
          </w:tcPr>
          <w:p w14:paraId="1534F08C" w14:textId="2B67F66B" w:rsidR="00104846" w:rsidRPr="00593425" w:rsidRDefault="00D65EB7" w:rsidP="00593425">
            <w:pPr>
              <w:shd w:val="clear" w:color="auto" w:fill="FFFFFF"/>
              <w:jc w:val="both"/>
            </w:pPr>
            <w:r w:rsidRPr="00D65EB7">
              <w:t xml:space="preserve">25. Piemaksu par papildu pedagoģisko darbu, kas nav iekļauts pedagoga amata aprakstā (darba apjoma palielināšanās, izņemot promesošu pedagogu aizvietošanu), pedagogam piešķir un piemaksas apmēru nosaka attiecīgās izglītības iestādes vadītājs iestādes darba samaksas fonda ietvaros. Piemaksu nosaka līdz 30 procentiem no pedagogam tarifikācijā aprēķinātās darba algas par stundām, kas noteikta papildu darba veicējam, un, veicot </w:t>
            </w:r>
            <w:proofErr w:type="spellStart"/>
            <w:r w:rsidRPr="00D65EB7">
              <w:t>pārtarifikāciju</w:t>
            </w:r>
            <w:proofErr w:type="spellEnd"/>
            <w:r w:rsidRPr="00D65EB7">
              <w:t>, piemaksu iekļauj izglītības iestādes pedagogu tarifikācijas sarakstā.</w:t>
            </w:r>
          </w:p>
        </w:tc>
        <w:tc>
          <w:tcPr>
            <w:tcW w:w="4394" w:type="dxa"/>
            <w:tcBorders>
              <w:top w:val="single" w:sz="4" w:space="0" w:color="000000"/>
              <w:left w:val="single" w:sz="4" w:space="0" w:color="000000"/>
              <w:bottom w:val="single" w:sz="4" w:space="0" w:color="000000"/>
              <w:right w:val="single" w:sz="4" w:space="0" w:color="000000"/>
            </w:tcBorders>
          </w:tcPr>
          <w:p w14:paraId="53CC0B50" w14:textId="77777777" w:rsidR="00104846" w:rsidRDefault="009A23D7" w:rsidP="00104846">
            <w:pPr>
              <w:shd w:val="clear" w:color="auto" w:fill="FFFFFF"/>
              <w:jc w:val="both"/>
            </w:pPr>
            <w:r w:rsidRPr="009A23D7">
              <w:rPr>
                <w:b/>
              </w:rPr>
              <w:t>29.05. atzinums:</w:t>
            </w:r>
            <w:r>
              <w:t xml:space="preserve"> </w:t>
            </w:r>
            <w:r w:rsidR="00104846" w:rsidRPr="00104846">
              <w:t>3)</w:t>
            </w:r>
            <w:r w:rsidR="00104846" w:rsidRPr="00104846">
              <w:tab/>
              <w:t xml:space="preserve">Rosinām 25. punktu izteikt šādā redakcijā: “Piemaksu par papildu pedagoģisko darbu, kas nav iekļauts pedagoga amata aprakstā (darba apjoma palielināšanās, izņemot promesošu pedagogu aizvietošanu), pedagogam piešķir un piemaksas apmēru nosaka attiecīgās izglītības iestādes vadītājs iestādes darba samaksas fonda ietvaros. Piemaksu nosaka līdz 40 procentiem no pedagogam tarifikācijā aprēķinātās darba algas par stundām, kas noteikta papildu darba veicējam, un, veicot </w:t>
            </w:r>
            <w:proofErr w:type="spellStart"/>
            <w:r w:rsidR="00104846" w:rsidRPr="00104846">
              <w:t>pārtarifikāciju</w:t>
            </w:r>
            <w:proofErr w:type="spellEnd"/>
            <w:r w:rsidR="00104846" w:rsidRPr="00104846">
              <w:t>, piemaksu iekļauj izglītības iestādes pedagogu tarifikācijas sarakstā.” Uzskatam, ka paaugstinājums no 30 līdz 40 procentiem radīs pedagogiem līdzvērtīgas iespējas ar iestādes vadītājam noteikto piemaksu pie amata algas;</w:t>
            </w:r>
          </w:p>
          <w:p w14:paraId="2AFCF4AA" w14:textId="24FCF1D8" w:rsidR="009A23D7" w:rsidRPr="009A23D7" w:rsidRDefault="009A23D7" w:rsidP="00104846">
            <w:pPr>
              <w:shd w:val="clear" w:color="auto" w:fill="FFFFFF"/>
              <w:jc w:val="both"/>
              <w:rPr>
                <w:b/>
              </w:rPr>
            </w:pPr>
            <w:r w:rsidRPr="009A23D7">
              <w:rPr>
                <w:b/>
              </w:rPr>
              <w:t xml:space="preserve">10.06. atzinums: </w:t>
            </w:r>
            <w:r>
              <w:t xml:space="preserve"> </w:t>
            </w:r>
            <w:r w:rsidRPr="009A23D7">
              <w:t>3)</w:t>
            </w:r>
            <w:r w:rsidRPr="009A23D7">
              <w:tab/>
              <w:t xml:space="preserve">Rosinām 25. punktu izteikt šādā redakcijā: “Piemaksu par papildu pedagoģisko darbu, kas nav iekļauts </w:t>
            </w:r>
            <w:r w:rsidRPr="009A23D7">
              <w:lastRenderedPageBreak/>
              <w:t xml:space="preserve">pedagoga amata aprakstā (darba apjoma palielināšanās, izņemot promesošu pedagogu aizvietošanu), pedagogam piešķir un piemaksas apmēru nosaka attiecīgās izglītības iestādes vadītājs iestādes darba samaksas fonda ietvaros. Piemaksu nosaka līdz 40 procentiem no pedagogam tarifikācijā aprēķinātās darba algas par stundām, kas noteikta papildu darba veicējam, un, veicot </w:t>
            </w:r>
            <w:proofErr w:type="spellStart"/>
            <w:r w:rsidRPr="009A23D7">
              <w:t>pārtarifikāciju</w:t>
            </w:r>
            <w:proofErr w:type="spellEnd"/>
            <w:r w:rsidRPr="009A23D7">
              <w:t>, piemaksu iekļauj izglītības iestādes pedagogu tarifikācijas sarakstā.” Uzskatam, ka paaugstinājums no 30 līdz 40 procentiem radīs pedagogiem līdzvērtīgas iespējas ar iestādes vadītājam noteikto piemaksu pie amata algas;</w:t>
            </w:r>
          </w:p>
        </w:tc>
        <w:tc>
          <w:tcPr>
            <w:tcW w:w="3544" w:type="dxa"/>
            <w:tcBorders>
              <w:top w:val="single" w:sz="4" w:space="0" w:color="000000"/>
              <w:left w:val="single" w:sz="4" w:space="0" w:color="000000"/>
              <w:bottom w:val="single" w:sz="4" w:space="0" w:color="000000"/>
              <w:right w:val="single" w:sz="4" w:space="0" w:color="000000"/>
            </w:tcBorders>
          </w:tcPr>
          <w:p w14:paraId="1FB911AA" w14:textId="4CA23CF0" w:rsidR="0077466C" w:rsidRPr="0077466C" w:rsidRDefault="0077466C" w:rsidP="0077466C">
            <w:pPr>
              <w:shd w:val="clear" w:color="auto" w:fill="FFFFFF"/>
              <w:jc w:val="both"/>
              <w:rPr>
                <w:b/>
              </w:rPr>
            </w:pPr>
            <w:r w:rsidRPr="0077466C">
              <w:rPr>
                <w:b/>
              </w:rPr>
              <w:lastRenderedPageBreak/>
              <w:t>Nav ņemts vērā.</w:t>
            </w:r>
            <w:r w:rsidR="009A23D7">
              <w:rPr>
                <w:b/>
              </w:rPr>
              <w:t xml:space="preserve"> </w:t>
            </w:r>
            <w:r w:rsidR="009A23D7" w:rsidRPr="009A23D7">
              <w:rPr>
                <w:b/>
              </w:rPr>
              <w:t>10.06. saskaņošanā vienošanās nav panākta.</w:t>
            </w:r>
          </w:p>
          <w:p w14:paraId="00BBBAD6" w14:textId="77777777" w:rsidR="00104846" w:rsidRDefault="0077466C" w:rsidP="0077466C">
            <w:pPr>
              <w:shd w:val="clear" w:color="auto" w:fill="FFFFFF"/>
              <w:jc w:val="both"/>
            </w:pPr>
            <w:r w:rsidRPr="0077466C">
              <w:t xml:space="preserve">Skaidrojam, ka grozījumu projekts </w:t>
            </w:r>
            <w:r w:rsidRPr="0077466C">
              <w:rPr>
                <w:b/>
              </w:rPr>
              <w:t xml:space="preserve">nenosaka </w:t>
            </w:r>
            <w:r w:rsidRPr="0077466C">
              <w:t xml:space="preserve">izglītības </w:t>
            </w:r>
            <w:r>
              <w:t>iestāžu vadīt</w:t>
            </w:r>
            <w:r w:rsidR="00C02CC4">
              <w:t>ājiem piemaksu pie amata algas 40 procentu apmērā, bet gan atbilstoši</w:t>
            </w:r>
            <w:r w:rsidR="00C02CC4" w:rsidRPr="00C02CC4">
              <w:t xml:space="preserve"> Valsts un pašvaldību institūciju amatpersonu un darbini</w:t>
            </w:r>
            <w:r w:rsidR="00C02CC4">
              <w:t>eku atlīdzības likuma regulējuma</w:t>
            </w:r>
            <w:r w:rsidR="00C476F2">
              <w:t>m</w:t>
            </w:r>
            <w:r w:rsidR="00C02CC4">
              <w:t xml:space="preserve"> leģitīmas padara piemaksas, ko izglītības iestāžu dibinātāji</w:t>
            </w:r>
            <w:r w:rsidR="00C02CC4" w:rsidRPr="00C02CC4">
              <w:t xml:space="preserve"> </w:t>
            </w:r>
            <w:r w:rsidR="00C02CC4">
              <w:t>no dibinātāja finanšu līdzekļiem līdz šim</w:t>
            </w:r>
            <w:r w:rsidR="00C02CC4" w:rsidRPr="00C02CC4">
              <w:t xml:space="preserve"> noteica</w:t>
            </w:r>
            <w:r w:rsidR="00C02CC4">
              <w:t xml:space="preserve"> izglītības iestāžu vadītājiem </w:t>
            </w:r>
            <w:r w:rsidR="00C476F2">
              <w:t xml:space="preserve"> par darba kvalitāti.</w:t>
            </w:r>
          </w:p>
          <w:p w14:paraId="4542F460" w14:textId="6BEF522F" w:rsidR="00C476F2" w:rsidRPr="0077466C" w:rsidRDefault="00C476F2" w:rsidP="00C476F2">
            <w:pPr>
              <w:shd w:val="clear" w:color="auto" w:fill="FFFFFF"/>
              <w:jc w:val="both"/>
            </w:pPr>
            <w:r>
              <w:t xml:space="preserve">Savukārt pedagogiem par darba kvalitāti saskaņā ar noteikumu Nr. 445  </w:t>
            </w:r>
            <w:r w:rsidRPr="00C476F2">
              <w:t>27.</w:t>
            </w:r>
            <w:r w:rsidRPr="00C476F2">
              <w:rPr>
                <w:vertAlign w:val="superscript"/>
              </w:rPr>
              <w:t>1</w:t>
            </w:r>
            <w:r>
              <w:t xml:space="preserve"> punktu</w:t>
            </w:r>
            <w:r w:rsidRPr="00C476F2">
              <w:t xml:space="preserve"> </w:t>
            </w:r>
            <w:r>
              <w:t>i</w:t>
            </w:r>
            <w:r w:rsidRPr="00C476F2">
              <w:t xml:space="preserve">zglītības iestādes vadītājs ar iekšējo normatīvo aktu nosaka piemaksas apmēru 1., 2. un 3. kvalitātes pakāpei, kas iegūta no </w:t>
            </w:r>
            <w:r w:rsidRPr="00C476F2">
              <w:lastRenderedPageBreak/>
              <w:t>2017. gada 10. augusta, par darba slodzi, kas atbilst mēneša darba algas likmei.</w:t>
            </w:r>
          </w:p>
        </w:tc>
        <w:tc>
          <w:tcPr>
            <w:tcW w:w="2948" w:type="dxa"/>
            <w:tcBorders>
              <w:top w:val="single" w:sz="4" w:space="0" w:color="000000"/>
              <w:left w:val="single" w:sz="4" w:space="0" w:color="000000"/>
              <w:bottom w:val="single" w:sz="4" w:space="0" w:color="000000"/>
              <w:right w:val="single" w:sz="4" w:space="0" w:color="000000"/>
            </w:tcBorders>
          </w:tcPr>
          <w:p w14:paraId="34A5DFD1" w14:textId="093DD462" w:rsidR="00104846" w:rsidRPr="00593425" w:rsidRDefault="00D65EB7" w:rsidP="00593425">
            <w:pPr>
              <w:shd w:val="clear" w:color="auto" w:fill="FFFFFF"/>
              <w:jc w:val="both"/>
            </w:pPr>
            <w:r w:rsidRPr="00D65EB7">
              <w:lastRenderedPageBreak/>
              <w:t xml:space="preserve">25. Piemaksu par papildu pedagoģisko darbu, kas nav iekļauts pedagoga amata aprakstā (darba apjoma palielināšanās, izņemot promesošu pedagogu aizvietošanu), pedagogam piešķir un piemaksas apmēru nosaka attiecīgās izglītības iestādes vadītājs iestādes darba samaksas fonda ietvaros. Piemaksu nosaka līdz 30 procentiem no pedagogam tarifikācijā aprēķinātās darba algas par stundām, kas noteikta papildu darba veicējam, un, veicot </w:t>
            </w:r>
            <w:proofErr w:type="spellStart"/>
            <w:r w:rsidRPr="00D65EB7">
              <w:t>pārtarifikāciju</w:t>
            </w:r>
            <w:proofErr w:type="spellEnd"/>
            <w:r w:rsidRPr="00D65EB7">
              <w:t>, piemaksu iekļauj izglītības iestādes pedagogu tarifikācijas sarakstā.</w:t>
            </w:r>
          </w:p>
        </w:tc>
      </w:tr>
      <w:tr w:rsidR="00104846" w:rsidRPr="00593425" w14:paraId="55932CAF"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116EBDE0" w14:textId="1CB09DC7" w:rsidR="00104846" w:rsidRPr="00CB4FC8" w:rsidRDefault="00A55D78" w:rsidP="00593425">
            <w:pPr>
              <w:shd w:val="clear" w:color="auto" w:fill="FFFFFF"/>
              <w:jc w:val="both"/>
              <w:rPr>
                <w:b/>
              </w:rPr>
            </w:pPr>
            <w:r>
              <w:rPr>
                <w:b/>
              </w:rPr>
              <w:t>6</w:t>
            </w:r>
            <w:bookmarkStart w:id="0" w:name="_GoBack"/>
            <w:bookmarkEnd w:id="0"/>
            <w:r w:rsidR="003411D1">
              <w:rPr>
                <w:b/>
              </w:rPr>
              <w:t>.</w:t>
            </w:r>
          </w:p>
        </w:tc>
        <w:tc>
          <w:tcPr>
            <w:tcW w:w="3148" w:type="dxa"/>
            <w:tcBorders>
              <w:top w:val="single" w:sz="4" w:space="0" w:color="000000"/>
              <w:left w:val="single" w:sz="4" w:space="0" w:color="000000"/>
              <w:bottom w:val="single" w:sz="4" w:space="0" w:color="000000"/>
              <w:right w:val="single" w:sz="4" w:space="0" w:color="000000"/>
            </w:tcBorders>
          </w:tcPr>
          <w:p w14:paraId="7B9E21E7" w14:textId="77777777" w:rsidR="00D65EB7" w:rsidRDefault="00D65EB7" w:rsidP="00D65EB7">
            <w:pPr>
              <w:shd w:val="clear" w:color="auto" w:fill="FFFFFF"/>
              <w:jc w:val="both"/>
            </w:pPr>
            <w:r>
              <w:t>Piezīmes.</w:t>
            </w:r>
          </w:p>
          <w:p w14:paraId="60770394" w14:textId="7C87A5D5" w:rsidR="00104846" w:rsidRPr="00593425" w:rsidRDefault="00D65EB7" w:rsidP="00D65EB7">
            <w:pPr>
              <w:shd w:val="clear" w:color="auto" w:fill="FFFFFF"/>
              <w:jc w:val="both"/>
            </w:pPr>
            <w:r>
              <w:t>1. Interešu izglītības iestādēs izglītojamo skaitam piemēro koeficientu 0,5.</w:t>
            </w:r>
          </w:p>
        </w:tc>
        <w:tc>
          <w:tcPr>
            <w:tcW w:w="4394" w:type="dxa"/>
            <w:tcBorders>
              <w:top w:val="single" w:sz="4" w:space="0" w:color="000000"/>
              <w:left w:val="single" w:sz="4" w:space="0" w:color="000000"/>
              <w:bottom w:val="single" w:sz="4" w:space="0" w:color="000000"/>
              <w:right w:val="single" w:sz="4" w:space="0" w:color="000000"/>
            </w:tcBorders>
          </w:tcPr>
          <w:p w14:paraId="06CB04B7" w14:textId="6600AE55" w:rsidR="00104846" w:rsidRDefault="009A23D7" w:rsidP="00104846">
            <w:pPr>
              <w:shd w:val="clear" w:color="auto" w:fill="FFFFFF"/>
              <w:jc w:val="both"/>
            </w:pPr>
            <w:r w:rsidRPr="009A23D7">
              <w:rPr>
                <w:b/>
              </w:rPr>
              <w:t>29.05. atzinums:</w:t>
            </w:r>
            <w:r>
              <w:t xml:space="preserve"> </w:t>
            </w:r>
            <w:r w:rsidR="00104846" w:rsidRPr="00104846">
              <w:t>4)</w:t>
            </w:r>
            <w:r w:rsidR="00104846" w:rsidRPr="00104846">
              <w:tab/>
              <w:t xml:space="preserve">Rosinām 1.pielikumā svītrot piezīmi  zem 3.tabulas -  “1. Interešu izglītības iestādēs izglītojamo skaitam piemēro koeficientu 0,5.”, nodrošinot vienlīdzīgu visu izglītības iestāžu vadītāju atalgojumu. Jāatceļ koeficienta piemērošana, jo piemērojot koeficientu tikai  interešu izglītības iestāžu vadītāju, vietnieku grupai ir pasliktināta situācija attiecībā pret darba samaksu. Izglītības iestāžu vadītāju pienākumi, darba apjoms, atbildība par visu normatīvo aktu un prasību ievērošanu ir vienādi, neatkarīgi </w:t>
            </w:r>
            <w:r w:rsidR="00104846" w:rsidRPr="00104846">
              <w:lastRenderedPageBreak/>
              <w:t>no izglītojamo skaita iestādē. Neredzam juridisku pamatojumu koeficienta saglabāšanai vai noteikšanai, tad jābūt noteiktiem kritērijiem – kāpēc šāds koeficients jāpiemēro.</w:t>
            </w:r>
          </w:p>
          <w:p w14:paraId="50D1305D" w14:textId="40ED2DBE" w:rsidR="009A23D7" w:rsidRDefault="009A23D7" w:rsidP="00104846">
            <w:pPr>
              <w:shd w:val="clear" w:color="auto" w:fill="FFFFFF"/>
              <w:jc w:val="both"/>
            </w:pPr>
            <w:r w:rsidRPr="009A23D7">
              <w:rPr>
                <w:b/>
              </w:rPr>
              <w:t>10.06. atzinums:</w:t>
            </w:r>
            <w:r>
              <w:t xml:space="preserve"> </w:t>
            </w:r>
            <w:r w:rsidRPr="009A23D7">
              <w:t>4)</w:t>
            </w:r>
            <w:r w:rsidRPr="009A23D7">
              <w:tab/>
              <w:t>Rosinām 1.pielikumā svītrot piezīmi  zem 3.tabulas -  “1. Interešu izglītības iestādēs izglītojamo skaitam piemēro koeficientu 0,5.”, nodrošinot vienlīdzīgu visu izglītības iestāžu vadītāju atalgojumu. Jāatceļ koeficienta piemērošana, jo piemērojot koeficientu tikai  interešu izglītības iestāžu vadītāju, vietnieku grupai ir pasliktināta situācija attiecībā pret darba samaksu. Izglītības iestāžu vadītāju pienākumi, darba apjoms, atbildība par visu normatīvo aktu un prasību ievērošanu ir vienādi, neatkarīgi no izglītojamo skaita iestādē. Neredzam juridisku pamatojumu koeficienta saglabāšanai vai noteikšanai, tad jābūt noteiktiem kritērijiem – kāpēc šāds koeficients jāpiemēro.</w:t>
            </w:r>
          </w:p>
        </w:tc>
        <w:tc>
          <w:tcPr>
            <w:tcW w:w="3544" w:type="dxa"/>
            <w:tcBorders>
              <w:top w:val="single" w:sz="4" w:space="0" w:color="000000"/>
              <w:left w:val="single" w:sz="4" w:space="0" w:color="000000"/>
              <w:bottom w:val="single" w:sz="4" w:space="0" w:color="000000"/>
              <w:right w:val="single" w:sz="4" w:space="0" w:color="000000"/>
            </w:tcBorders>
          </w:tcPr>
          <w:p w14:paraId="582C5272" w14:textId="77777777" w:rsidR="009A23D7" w:rsidRDefault="0077466C" w:rsidP="0077466C">
            <w:pPr>
              <w:shd w:val="clear" w:color="auto" w:fill="FFFFFF"/>
              <w:jc w:val="both"/>
              <w:rPr>
                <w:b/>
              </w:rPr>
            </w:pPr>
            <w:r w:rsidRPr="0077466C">
              <w:rPr>
                <w:b/>
              </w:rPr>
              <w:lastRenderedPageBreak/>
              <w:t>Nav ņemts vērā.</w:t>
            </w:r>
          </w:p>
          <w:p w14:paraId="28EF9467" w14:textId="3763B6DB" w:rsidR="0077466C" w:rsidRPr="0077466C" w:rsidRDefault="009A23D7" w:rsidP="0077466C">
            <w:pPr>
              <w:shd w:val="clear" w:color="auto" w:fill="FFFFFF"/>
              <w:jc w:val="both"/>
              <w:rPr>
                <w:b/>
              </w:rPr>
            </w:pPr>
            <w:r w:rsidRPr="009A23D7">
              <w:rPr>
                <w:b/>
              </w:rPr>
              <w:t>10.06. saskaņošanā vienošanās nav panākta.</w:t>
            </w:r>
          </w:p>
          <w:p w14:paraId="04393356" w14:textId="690CC97D" w:rsidR="00104846" w:rsidRPr="00C476F2" w:rsidRDefault="0077466C" w:rsidP="00C476F2">
            <w:pPr>
              <w:shd w:val="clear" w:color="auto" w:fill="FFFFFF"/>
              <w:jc w:val="both"/>
            </w:pPr>
            <w:r w:rsidRPr="00C476F2">
              <w:t>Skaidrojam, ka</w:t>
            </w:r>
            <w:r w:rsidR="00C476F2">
              <w:t xml:space="preserve">, nosakot zemāko darba algas likmi interešu izglītības iestādes vadītājam,  izglītojamo skaitam interešu izglītības iestādē  tiek piemērots koeficients 0,5 </w:t>
            </w:r>
            <w:r w:rsidR="00701095">
              <w:t xml:space="preserve">tādēļ, ka izglītojamais vienlaikus var tikt Valsts izglītības informācijas sistēmā (turpmāk – VIIS) reģistrēts neierobežotā skaitā interešu </w:t>
            </w:r>
            <w:r w:rsidR="00701095">
              <w:lastRenderedPageBreak/>
              <w:t>izglītības programmu, ko īsteno interešu izglītības iestāde. Līdz ar to izglītojamo skaits, kas apmeklē interešu izglītības iestādi ir daudz mazāks par izglītojamo skaitu, kas reģistrēti interešu izglītības iestādes īstenotajās programmās, bet zemāko darba algas likmi iestādes vadītājam nosaka pēc VIIS reģistrēto izglītojamo skaita.</w:t>
            </w:r>
          </w:p>
        </w:tc>
        <w:tc>
          <w:tcPr>
            <w:tcW w:w="2948" w:type="dxa"/>
            <w:tcBorders>
              <w:top w:val="single" w:sz="4" w:space="0" w:color="000000"/>
              <w:left w:val="single" w:sz="4" w:space="0" w:color="000000"/>
              <w:bottom w:val="single" w:sz="4" w:space="0" w:color="000000"/>
              <w:right w:val="single" w:sz="4" w:space="0" w:color="000000"/>
            </w:tcBorders>
          </w:tcPr>
          <w:p w14:paraId="4A2D59DA" w14:textId="77777777" w:rsidR="00D65EB7" w:rsidRDefault="00D65EB7" w:rsidP="00D65EB7">
            <w:pPr>
              <w:shd w:val="clear" w:color="auto" w:fill="FFFFFF"/>
              <w:jc w:val="both"/>
            </w:pPr>
            <w:r>
              <w:lastRenderedPageBreak/>
              <w:t>Piezīmes.</w:t>
            </w:r>
          </w:p>
          <w:p w14:paraId="21730BAA" w14:textId="48DCD4A4" w:rsidR="00104846" w:rsidRPr="00593425" w:rsidRDefault="00D65EB7" w:rsidP="00D65EB7">
            <w:pPr>
              <w:shd w:val="clear" w:color="auto" w:fill="FFFFFF"/>
              <w:jc w:val="both"/>
            </w:pPr>
            <w:r>
              <w:t>1. Interešu izglītības iestādēs izglītojamo skaitam piemēro koeficientu 0,5.</w:t>
            </w:r>
          </w:p>
        </w:tc>
      </w:tr>
      <w:tr w:rsidR="00104846" w:rsidRPr="00593425" w14:paraId="25586ED1" w14:textId="77777777" w:rsidTr="00173A98">
        <w:trPr>
          <w:trHeight w:val="300"/>
        </w:trPr>
        <w:tc>
          <w:tcPr>
            <w:tcW w:w="14709" w:type="dxa"/>
            <w:gridSpan w:val="5"/>
            <w:tcBorders>
              <w:top w:val="single" w:sz="4" w:space="0" w:color="000000"/>
              <w:left w:val="single" w:sz="4" w:space="0" w:color="000000"/>
              <w:bottom w:val="single" w:sz="4" w:space="0" w:color="000000"/>
              <w:right w:val="single" w:sz="4" w:space="0" w:color="000000"/>
            </w:tcBorders>
          </w:tcPr>
          <w:p w14:paraId="2A4B49BC" w14:textId="0BEA9CCF" w:rsidR="00104846" w:rsidRPr="00593425" w:rsidRDefault="0018761E" w:rsidP="0018761E">
            <w:pPr>
              <w:shd w:val="clear" w:color="auto" w:fill="FFFFFF"/>
            </w:pPr>
            <w:r>
              <w:rPr>
                <w:b/>
              </w:rPr>
              <w:t xml:space="preserve">Priekšlikumi:  </w:t>
            </w:r>
            <w:r w:rsidR="00104846" w:rsidRPr="00104846">
              <w:rPr>
                <w:b/>
              </w:rPr>
              <w:t>Latvijas Lielo pilsētu asociācijas (LLPA)</w:t>
            </w:r>
          </w:p>
        </w:tc>
      </w:tr>
      <w:tr w:rsidR="00104846" w:rsidRPr="00593425" w14:paraId="33105448"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4CA00045" w14:textId="1FE33725" w:rsidR="00104846" w:rsidRPr="00CB4FC8" w:rsidRDefault="003411D1" w:rsidP="00593425">
            <w:pPr>
              <w:shd w:val="clear" w:color="auto" w:fill="FFFFFF"/>
              <w:jc w:val="both"/>
              <w:rPr>
                <w:b/>
              </w:rPr>
            </w:pPr>
            <w:r>
              <w:rPr>
                <w:b/>
              </w:rPr>
              <w:t>1.</w:t>
            </w:r>
          </w:p>
        </w:tc>
        <w:tc>
          <w:tcPr>
            <w:tcW w:w="3148" w:type="dxa"/>
            <w:tcBorders>
              <w:top w:val="single" w:sz="4" w:space="0" w:color="000000"/>
              <w:left w:val="single" w:sz="4" w:space="0" w:color="000000"/>
              <w:bottom w:val="single" w:sz="4" w:space="0" w:color="000000"/>
              <w:right w:val="single" w:sz="4" w:space="0" w:color="000000"/>
            </w:tcBorders>
          </w:tcPr>
          <w:p w14:paraId="6C50308C" w14:textId="77777777" w:rsidR="00104846" w:rsidRDefault="00104846" w:rsidP="00104846">
            <w:pPr>
              <w:shd w:val="clear" w:color="auto" w:fill="FFFFFF"/>
              <w:jc w:val="both"/>
            </w:pPr>
            <w:r>
              <w:t>1.2. izteikt 22. punktu šādā redakcijā:</w:t>
            </w:r>
          </w:p>
          <w:p w14:paraId="313747AF" w14:textId="1D0181F3" w:rsidR="00104846" w:rsidRPr="00593425" w:rsidRDefault="00104846" w:rsidP="00104846">
            <w:pPr>
              <w:shd w:val="clear" w:color="auto" w:fill="FFFFFF"/>
              <w:jc w:val="both"/>
            </w:pPr>
            <w:r>
              <w:t xml:space="preserve">“22. Valsts ģimnāziju pedagogiem, kuri īsteno vispārējās vidējās izglītības </w:t>
            </w:r>
            <w:r>
              <w:lastRenderedPageBreak/>
              <w:t>programmas, nosaka piemaksu 10 procentu apmērā no mēneša darba algas par vispārējās vidējās izglītības programmas īstenošanu un profesionālās izglītības kompetences centru pedagogiem (izņemot pedagogus, kuri īsteno pirmā līmeņa profesionālās augstākās izglītības programmas) nosaka piemaksu 10 procentu apmērā no mēneša darba algas.”</w:t>
            </w:r>
          </w:p>
        </w:tc>
        <w:tc>
          <w:tcPr>
            <w:tcW w:w="4394" w:type="dxa"/>
            <w:tcBorders>
              <w:top w:val="single" w:sz="4" w:space="0" w:color="000000"/>
              <w:left w:val="single" w:sz="4" w:space="0" w:color="000000"/>
              <w:bottom w:val="single" w:sz="4" w:space="0" w:color="000000"/>
              <w:right w:val="single" w:sz="4" w:space="0" w:color="000000"/>
            </w:tcBorders>
          </w:tcPr>
          <w:p w14:paraId="30C5DEA4" w14:textId="2E264317" w:rsidR="00104846" w:rsidRDefault="00104846" w:rsidP="00104846">
            <w:pPr>
              <w:shd w:val="clear" w:color="auto" w:fill="FFFFFF"/>
              <w:jc w:val="both"/>
            </w:pPr>
            <w:r w:rsidRPr="00104846">
              <w:lastRenderedPageBreak/>
              <w:t>Nav saprotams par piemaksu ģimnāzijas direktoram, vietniekam, metodiķim, bibliotekāram, kā arī 7.-9.klašu posma pedagogiem.</w:t>
            </w:r>
          </w:p>
        </w:tc>
        <w:tc>
          <w:tcPr>
            <w:tcW w:w="3544" w:type="dxa"/>
            <w:tcBorders>
              <w:top w:val="single" w:sz="4" w:space="0" w:color="000000"/>
              <w:left w:val="single" w:sz="4" w:space="0" w:color="000000"/>
              <w:bottom w:val="single" w:sz="4" w:space="0" w:color="000000"/>
              <w:right w:val="single" w:sz="4" w:space="0" w:color="000000"/>
            </w:tcBorders>
          </w:tcPr>
          <w:p w14:paraId="034030AE" w14:textId="77777777" w:rsidR="00104846" w:rsidRDefault="002E010A" w:rsidP="00593425">
            <w:pPr>
              <w:shd w:val="clear" w:color="auto" w:fill="FFFFFF"/>
              <w:jc w:val="both"/>
              <w:rPr>
                <w:b/>
              </w:rPr>
            </w:pPr>
            <w:r w:rsidRPr="002E010A">
              <w:rPr>
                <w:b/>
              </w:rPr>
              <w:t>Nav ņemts vērā.</w:t>
            </w:r>
          </w:p>
          <w:p w14:paraId="31FAF9CB" w14:textId="4A4419FB" w:rsidR="002E010A" w:rsidRPr="002E010A" w:rsidRDefault="002E010A" w:rsidP="002E010A">
            <w:pPr>
              <w:shd w:val="clear" w:color="auto" w:fill="FFFFFF"/>
              <w:jc w:val="both"/>
            </w:pPr>
            <w:r w:rsidRPr="002E010A">
              <w:t xml:space="preserve">Skaidrojam, ka vienlaikus ar noteikumu projektu ir izstrādāts un tiks virzīts izskatīšanai Ministru kabinetā </w:t>
            </w:r>
            <w:r>
              <w:t>grozījumi MK 447</w:t>
            </w:r>
            <w:r w:rsidRPr="002E010A">
              <w:t xml:space="preserve">, kas </w:t>
            </w:r>
            <w:r w:rsidRPr="002E010A">
              <w:lastRenderedPageBreak/>
              <w:t>nosaka, ka  tiek paaugstināts koeficients skolēnu skaitam 10.-12. klasēs no 1,1 līdz 1,22, tādējādi skolām netiek samazināts finansējums. Līdz ar to izglītības iestādes vadītājs saskaņā ar noteikumu Nr. 445 10. punktu var paaugstināt skolotāju, kas pamatizglītības programmu īsteno 7. – 9. klasē, darba algas likmi vai arī apmaksāt minētajiem skolotājiem vairāk darba stundas mācību stundu sagatavošanai vai metodikā darba veikšanai.</w:t>
            </w:r>
            <w:r>
              <w:t xml:space="preserve"> Līdzīgi iestādes vadītājs var paaugstināt algas likmi tam vietniekam, kura amata aprakstā ir iekļauti amata pienākumi, kas saistīti ar </w:t>
            </w:r>
            <w:proofErr w:type="spellStart"/>
            <w:r>
              <w:t>izg</w:t>
            </w:r>
            <w:proofErr w:type="spellEnd"/>
          </w:p>
        </w:tc>
        <w:tc>
          <w:tcPr>
            <w:tcW w:w="2948" w:type="dxa"/>
            <w:tcBorders>
              <w:top w:val="single" w:sz="4" w:space="0" w:color="000000"/>
              <w:left w:val="single" w:sz="4" w:space="0" w:color="000000"/>
              <w:bottom w:val="single" w:sz="4" w:space="0" w:color="000000"/>
              <w:right w:val="single" w:sz="4" w:space="0" w:color="000000"/>
            </w:tcBorders>
          </w:tcPr>
          <w:p w14:paraId="044DADC7" w14:textId="3636F28B" w:rsidR="00104846" w:rsidRPr="00593425" w:rsidRDefault="00D65EB7" w:rsidP="00593425">
            <w:pPr>
              <w:shd w:val="clear" w:color="auto" w:fill="FFFFFF"/>
              <w:jc w:val="both"/>
            </w:pPr>
            <w:r w:rsidRPr="00D65EB7">
              <w:lastRenderedPageBreak/>
              <w:t xml:space="preserve">“22. Valsts ģimnāziju pedagogiem, kuri īsteno vispārējās vidējās izglītības programmas, nosaka piemaksu 10 procentu </w:t>
            </w:r>
            <w:r w:rsidRPr="00D65EB7">
              <w:lastRenderedPageBreak/>
              <w:t>apmērā no mēneša darba algas par vispārējās vidējās izglītības programmas īstenošanu un profesionālās izglītības kompetences centru pedagogiem (izņemot pedagogus, kuri īsteno pirmā līmeņa profesionālās augstākās izglītības programmas) nosaka piemaksu 10 procentu apmērā no mēneša darba algas.”;</w:t>
            </w:r>
          </w:p>
        </w:tc>
      </w:tr>
      <w:tr w:rsidR="00104846" w:rsidRPr="00593425" w14:paraId="03175104"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5E6C4402" w14:textId="6AC73D83" w:rsidR="00104846" w:rsidRPr="00CB4FC8" w:rsidRDefault="003411D1" w:rsidP="00593425">
            <w:pPr>
              <w:shd w:val="clear" w:color="auto" w:fill="FFFFFF"/>
              <w:jc w:val="both"/>
              <w:rPr>
                <w:b/>
              </w:rPr>
            </w:pPr>
            <w:r>
              <w:rPr>
                <w:b/>
              </w:rPr>
              <w:lastRenderedPageBreak/>
              <w:t>2.</w:t>
            </w:r>
          </w:p>
        </w:tc>
        <w:tc>
          <w:tcPr>
            <w:tcW w:w="3148" w:type="dxa"/>
            <w:tcBorders>
              <w:top w:val="single" w:sz="4" w:space="0" w:color="000000"/>
              <w:left w:val="single" w:sz="4" w:space="0" w:color="000000"/>
              <w:bottom w:val="single" w:sz="4" w:space="0" w:color="000000"/>
              <w:right w:val="single" w:sz="4" w:space="0" w:color="000000"/>
            </w:tcBorders>
          </w:tcPr>
          <w:p w14:paraId="7CD76104" w14:textId="77777777" w:rsidR="00104846" w:rsidRDefault="00104846" w:rsidP="00104846">
            <w:pPr>
              <w:shd w:val="clear" w:color="auto" w:fill="FFFFFF"/>
              <w:jc w:val="both"/>
            </w:pPr>
            <w:r>
              <w:t>1.3. papildināt noteikumus ar 25.</w:t>
            </w:r>
            <w:r w:rsidRPr="00D65EB7">
              <w:rPr>
                <w:vertAlign w:val="superscript"/>
              </w:rPr>
              <w:t>1</w:t>
            </w:r>
            <w:r>
              <w:t xml:space="preserve"> punktu šādā redakcijā:</w:t>
            </w:r>
          </w:p>
          <w:p w14:paraId="7A79ED12" w14:textId="6DB1BF46" w:rsidR="00104846" w:rsidRPr="00593425" w:rsidRDefault="00104846" w:rsidP="00104846">
            <w:pPr>
              <w:shd w:val="clear" w:color="auto" w:fill="FFFFFF"/>
              <w:jc w:val="both"/>
            </w:pPr>
            <w:r>
              <w:t>“25.</w:t>
            </w:r>
            <w:r w:rsidRPr="007C7BDC">
              <w:rPr>
                <w:vertAlign w:val="superscript"/>
              </w:rPr>
              <w:t>1</w:t>
            </w:r>
            <w:r>
              <w:t xml:space="preserve"> Izglītības iestādes dibinātājam saskaņā ar tā apstiprinātajiem kritērijiem, izvērtējot izglītības iestādes vadītāja darba intensitāti, darba kvalitāti un personīgo ieguldījumu izglītības iestādes attīstībā, ir tiesības izglītības iestādes vadītājam noteikt </w:t>
            </w:r>
            <w:r>
              <w:lastRenderedPageBreak/>
              <w:t>piemaksu par darba kvalitāti no izglītības iestādes dibinātāja finanšu līdzekļiem. Valsts profesionālās vidējās izglītības iestāžu vadītājiem piemaksu par darba kvalitāti var noteikt līdz 40 procentiem no iestādes vadītājam noteiktās amata algas iestādes darba samaksas fonda ietvaros.”;</w:t>
            </w:r>
          </w:p>
        </w:tc>
        <w:tc>
          <w:tcPr>
            <w:tcW w:w="4394" w:type="dxa"/>
            <w:tcBorders>
              <w:top w:val="single" w:sz="4" w:space="0" w:color="000000"/>
              <w:left w:val="single" w:sz="4" w:space="0" w:color="000000"/>
              <w:bottom w:val="single" w:sz="4" w:space="0" w:color="000000"/>
              <w:right w:val="single" w:sz="4" w:space="0" w:color="000000"/>
            </w:tcBorders>
          </w:tcPr>
          <w:p w14:paraId="28ACCC4D" w14:textId="77777777" w:rsidR="00104846" w:rsidRDefault="00104846" w:rsidP="00104846">
            <w:pPr>
              <w:shd w:val="clear" w:color="auto" w:fill="FFFFFF"/>
              <w:jc w:val="both"/>
            </w:pPr>
            <w:r>
              <w:lastRenderedPageBreak/>
              <w:t>Nav pamatojuma atdalīt finansējumu, ņemot vērā izglītības iestāžu vadītāju profesionālo novērtēšanu.</w:t>
            </w:r>
          </w:p>
          <w:p w14:paraId="08266C56" w14:textId="77777777" w:rsidR="00104846" w:rsidRDefault="00104846" w:rsidP="00104846">
            <w:pPr>
              <w:shd w:val="clear" w:color="auto" w:fill="FFFFFF"/>
              <w:jc w:val="both"/>
            </w:pPr>
            <w:r>
              <w:t>IKVD vērtē izglītības iestāžu vadītāju reizi sešos gados, iestādes dibinātājs reizi divos gados.</w:t>
            </w:r>
          </w:p>
          <w:p w14:paraId="4516C1DC" w14:textId="77777777" w:rsidR="00104846" w:rsidRDefault="00104846" w:rsidP="00104846">
            <w:pPr>
              <w:shd w:val="clear" w:color="auto" w:fill="FFFFFF"/>
              <w:jc w:val="both"/>
            </w:pPr>
            <w:r>
              <w:t>Nav izglītības iestāžu vadītāju kvalitātes pakāpes kā, piemēram, pedagogiem.</w:t>
            </w:r>
          </w:p>
          <w:p w14:paraId="3288CC0B" w14:textId="1517EB9E" w:rsidR="00104846" w:rsidRDefault="00104846" w:rsidP="00104846">
            <w:pPr>
              <w:shd w:val="clear" w:color="auto" w:fill="FFFFFF"/>
              <w:jc w:val="both"/>
            </w:pPr>
            <w:r>
              <w:t xml:space="preserve">Direktora atalgojums pēc MK noteikumiem nav konkurētspējīgs –  šobrīd tas tiek palielināts par 5.3%, bet Latvijas valstī </w:t>
            </w:r>
            <w:r>
              <w:lastRenderedPageBreak/>
              <w:t>vidējā alga tautsaimniecībā ir palielināta par 8%.</w:t>
            </w:r>
          </w:p>
        </w:tc>
        <w:tc>
          <w:tcPr>
            <w:tcW w:w="3544" w:type="dxa"/>
            <w:tcBorders>
              <w:top w:val="single" w:sz="4" w:space="0" w:color="000000"/>
              <w:left w:val="single" w:sz="4" w:space="0" w:color="000000"/>
              <w:bottom w:val="single" w:sz="4" w:space="0" w:color="000000"/>
              <w:right w:val="single" w:sz="4" w:space="0" w:color="000000"/>
            </w:tcBorders>
          </w:tcPr>
          <w:p w14:paraId="1951948B" w14:textId="77777777" w:rsidR="00104846" w:rsidRDefault="007C7BDC" w:rsidP="00593425">
            <w:pPr>
              <w:shd w:val="clear" w:color="auto" w:fill="FFFFFF"/>
              <w:jc w:val="both"/>
              <w:rPr>
                <w:b/>
              </w:rPr>
            </w:pPr>
            <w:r>
              <w:rPr>
                <w:b/>
              </w:rPr>
              <w:lastRenderedPageBreak/>
              <w:t>Nav ņemts vērā, jo nav saprotama priekšlikuma/iebilduma būtība.</w:t>
            </w:r>
          </w:p>
          <w:p w14:paraId="45088941" w14:textId="666976F1" w:rsidR="007C7BDC" w:rsidRPr="007C7BDC" w:rsidRDefault="007C7BDC" w:rsidP="00593425">
            <w:pPr>
              <w:shd w:val="clear" w:color="auto" w:fill="FFFFFF"/>
              <w:jc w:val="both"/>
            </w:pPr>
            <w:r w:rsidRPr="007C7BDC">
              <w:t xml:space="preserve">Skaidrojam, ka </w:t>
            </w:r>
            <w:r>
              <w:t>25.</w:t>
            </w:r>
            <w:r w:rsidRPr="007C7BDC">
              <w:rPr>
                <w:vertAlign w:val="superscript"/>
              </w:rPr>
              <w:t>1</w:t>
            </w:r>
            <w:r>
              <w:t xml:space="preserve"> punkts </w:t>
            </w:r>
            <w:r w:rsidRPr="007C7BDC">
              <w:t xml:space="preserve">atbilstoši Valsts un pašvaldību institūciju amatpersonu un darbinieku atlīdzības likuma regulējumam leģitīmas padara piemaksas, ko izglītības iestāžu dibinātāji no dibinātāja finanšu līdzekļiem līdz šim noteica </w:t>
            </w:r>
            <w:r w:rsidRPr="007C7BDC">
              <w:lastRenderedPageBreak/>
              <w:t>izglītības iestāžu vadītājiem  par darba kvalitāti.</w:t>
            </w:r>
          </w:p>
        </w:tc>
        <w:tc>
          <w:tcPr>
            <w:tcW w:w="2948" w:type="dxa"/>
            <w:tcBorders>
              <w:top w:val="single" w:sz="4" w:space="0" w:color="000000"/>
              <w:left w:val="single" w:sz="4" w:space="0" w:color="000000"/>
              <w:bottom w:val="single" w:sz="4" w:space="0" w:color="000000"/>
              <w:right w:val="single" w:sz="4" w:space="0" w:color="000000"/>
            </w:tcBorders>
          </w:tcPr>
          <w:p w14:paraId="0AA3E120" w14:textId="77777777" w:rsidR="00D65EB7" w:rsidRDefault="00D65EB7" w:rsidP="00D65EB7">
            <w:pPr>
              <w:shd w:val="clear" w:color="auto" w:fill="FFFFFF"/>
              <w:jc w:val="both"/>
            </w:pPr>
            <w:r>
              <w:lastRenderedPageBreak/>
              <w:t>1.3. papildināt noteikumus ar 25.</w:t>
            </w:r>
            <w:r w:rsidRPr="00D65EB7">
              <w:rPr>
                <w:vertAlign w:val="superscript"/>
              </w:rPr>
              <w:t>1</w:t>
            </w:r>
            <w:r>
              <w:t xml:space="preserve"> punktu šādā redakcijā:</w:t>
            </w:r>
          </w:p>
          <w:p w14:paraId="7386527C" w14:textId="4C002CAA" w:rsidR="00104846" w:rsidRPr="00593425" w:rsidRDefault="00D65EB7" w:rsidP="00D65EB7">
            <w:pPr>
              <w:shd w:val="clear" w:color="auto" w:fill="FFFFFF"/>
              <w:jc w:val="both"/>
            </w:pPr>
            <w:r>
              <w:t>“25.</w:t>
            </w:r>
            <w:r w:rsidRPr="00D65EB7">
              <w:rPr>
                <w:vertAlign w:val="superscript"/>
              </w:rPr>
              <w:t>1</w:t>
            </w:r>
            <w:r>
              <w:t xml:space="preserve"> Izglītības iestādes dibinātājam saskaņā ar tā apstiprinātajiem kritērijiem, izvērtējot izglītības iestādes vadītāja darba intensitāti, darba kvalitāti un personīgo ieguldījumu izglītības iestādes attīstībā, ir tiesības </w:t>
            </w:r>
            <w:r>
              <w:lastRenderedPageBreak/>
              <w:t>izglītības iestādes vadītājam noteikt piemaksu par darba kvalitāti no izglītības iestādes dibinātāja finanšu līdzekļiem. Valsts profesionālās vidējās izglītības iestāžu vadītājiem piemaksu par darba kvalitāti var noteikt līdz 40 procentiem no iestādes vadītājam noteiktās amata algas iestādes darba samaksas fonda ietvaros.”;</w:t>
            </w:r>
          </w:p>
        </w:tc>
      </w:tr>
      <w:tr w:rsidR="00104846" w:rsidRPr="00593425" w14:paraId="32CFFD16"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308BC492" w14:textId="788FB7D5" w:rsidR="00104846" w:rsidRPr="00CB4FC8" w:rsidRDefault="003411D1" w:rsidP="00593425">
            <w:pPr>
              <w:shd w:val="clear" w:color="auto" w:fill="FFFFFF"/>
              <w:jc w:val="both"/>
              <w:rPr>
                <w:b/>
              </w:rPr>
            </w:pPr>
            <w:r>
              <w:rPr>
                <w:b/>
              </w:rPr>
              <w:lastRenderedPageBreak/>
              <w:t>3.</w:t>
            </w:r>
          </w:p>
        </w:tc>
        <w:tc>
          <w:tcPr>
            <w:tcW w:w="3148" w:type="dxa"/>
            <w:tcBorders>
              <w:top w:val="single" w:sz="4" w:space="0" w:color="000000"/>
              <w:left w:val="single" w:sz="4" w:space="0" w:color="000000"/>
              <w:bottom w:val="single" w:sz="4" w:space="0" w:color="000000"/>
              <w:right w:val="single" w:sz="4" w:space="0" w:color="000000"/>
            </w:tcBorders>
          </w:tcPr>
          <w:p w14:paraId="5A0422A5" w14:textId="77777777" w:rsidR="007A29F3" w:rsidRDefault="007A29F3" w:rsidP="007A29F3">
            <w:pPr>
              <w:shd w:val="clear" w:color="auto" w:fill="FFFFFF"/>
              <w:jc w:val="both"/>
            </w:pPr>
            <w:r>
              <w:t>1. Pielikums</w:t>
            </w:r>
          </w:p>
          <w:p w14:paraId="6BB1E8C2" w14:textId="77777777" w:rsidR="007A29F3" w:rsidRDefault="007A29F3" w:rsidP="007A29F3">
            <w:pPr>
              <w:shd w:val="clear" w:color="auto" w:fill="FFFFFF"/>
              <w:jc w:val="both"/>
            </w:pPr>
            <w:r>
              <w:t>[..]</w:t>
            </w:r>
          </w:p>
          <w:p w14:paraId="233B4BFF" w14:textId="77777777" w:rsidR="007A29F3" w:rsidRDefault="007A29F3" w:rsidP="007A29F3">
            <w:pPr>
              <w:shd w:val="clear" w:color="auto" w:fill="FFFFFF"/>
              <w:jc w:val="both"/>
            </w:pPr>
            <w:r>
              <w:t>3.tabula</w:t>
            </w:r>
          </w:p>
          <w:p w14:paraId="34DF304E" w14:textId="77777777" w:rsidR="007A29F3" w:rsidRDefault="007A29F3" w:rsidP="007A29F3">
            <w:pPr>
              <w:shd w:val="clear" w:color="auto" w:fill="FFFFFF"/>
              <w:jc w:val="both"/>
            </w:pPr>
            <w:r>
              <w:t>“Piezīmes</w:t>
            </w:r>
          </w:p>
          <w:p w14:paraId="7D00DEC4" w14:textId="714D02CA" w:rsidR="00104846" w:rsidRPr="00593425" w:rsidRDefault="007A29F3" w:rsidP="007A29F3">
            <w:pPr>
              <w:shd w:val="clear" w:color="auto" w:fill="FFFFFF"/>
              <w:jc w:val="both"/>
            </w:pPr>
            <w:r>
              <w:t>2. Vispārējās izglītības iestādēs kopējā izglītojamo skaitā iekļauj piecgadīgos un sešgadīgos izglītojamos, bet speciālajās izglītības iestādēs – visus pirmsskolas izglītības vecuma izglītojamos.”</w:t>
            </w:r>
          </w:p>
        </w:tc>
        <w:tc>
          <w:tcPr>
            <w:tcW w:w="4394" w:type="dxa"/>
            <w:tcBorders>
              <w:top w:val="single" w:sz="4" w:space="0" w:color="000000"/>
              <w:left w:val="single" w:sz="4" w:space="0" w:color="000000"/>
              <w:bottom w:val="single" w:sz="4" w:space="0" w:color="000000"/>
              <w:right w:val="single" w:sz="4" w:space="0" w:color="000000"/>
            </w:tcBorders>
          </w:tcPr>
          <w:p w14:paraId="1030F19C" w14:textId="77777777" w:rsidR="007A29F3" w:rsidRDefault="007A29F3" w:rsidP="007A29F3">
            <w:pPr>
              <w:shd w:val="clear" w:color="auto" w:fill="FFFFFF"/>
              <w:jc w:val="both"/>
            </w:pPr>
            <w:r>
              <w:t xml:space="preserve">Rosinām izteikt šādā redakcijā:  </w:t>
            </w:r>
          </w:p>
          <w:p w14:paraId="40B1B275" w14:textId="77777777" w:rsidR="007A29F3" w:rsidRDefault="007A29F3" w:rsidP="007A29F3">
            <w:pPr>
              <w:shd w:val="clear" w:color="auto" w:fill="FFFFFF"/>
              <w:jc w:val="both"/>
            </w:pPr>
            <w:r>
              <w:t xml:space="preserve">“2. Vispārējās izglītības iestādēs un speciālajās izglītības iestādēs kopējā izglītojamo skaitā iekļauj visus pirmsskolas izglītības vecuma izglītojamos.”, </w:t>
            </w:r>
          </w:p>
          <w:p w14:paraId="256F1238" w14:textId="7C180299" w:rsidR="00104846" w:rsidRDefault="007A29F3" w:rsidP="007A29F3">
            <w:pPr>
              <w:shd w:val="clear" w:color="auto" w:fill="FFFFFF"/>
              <w:jc w:val="both"/>
            </w:pPr>
            <w:r>
              <w:t>jo pirmsskolas izglītības iestāžu vadītājiem amata algu nosaka atbilstoši Pedagogu darba samaksas noteikumu 1. pielikumam un pirmsskolas izglītības iestādes īsteno pirmsskolas izglītības programmas sākot no pusotra gada vecuma, līdz ar to amatalga būs ļoti zema. Ja šo piezīmi grib attiecināt tikai uz skolām, tad atsevišķi būtu jāapstiprina tabula Par darba algas likmi pirmsskolas izglītības iestāžu vadītājiem.</w:t>
            </w:r>
          </w:p>
        </w:tc>
        <w:tc>
          <w:tcPr>
            <w:tcW w:w="3544" w:type="dxa"/>
            <w:tcBorders>
              <w:top w:val="single" w:sz="4" w:space="0" w:color="000000"/>
              <w:left w:val="single" w:sz="4" w:space="0" w:color="000000"/>
              <w:bottom w:val="single" w:sz="4" w:space="0" w:color="000000"/>
              <w:right w:val="single" w:sz="4" w:space="0" w:color="000000"/>
            </w:tcBorders>
          </w:tcPr>
          <w:p w14:paraId="555951B2" w14:textId="77777777" w:rsidR="00104846" w:rsidRDefault="007C7BDC" w:rsidP="00593425">
            <w:pPr>
              <w:shd w:val="clear" w:color="auto" w:fill="FFFFFF"/>
              <w:jc w:val="both"/>
              <w:rPr>
                <w:b/>
              </w:rPr>
            </w:pPr>
            <w:r w:rsidRPr="007C7BDC">
              <w:rPr>
                <w:b/>
              </w:rPr>
              <w:t>Nav ņemts vērā</w:t>
            </w:r>
            <w:r>
              <w:rPr>
                <w:b/>
              </w:rPr>
              <w:t xml:space="preserve">. </w:t>
            </w:r>
          </w:p>
          <w:p w14:paraId="311AC27D" w14:textId="606689C0" w:rsidR="007C7BDC" w:rsidRPr="007C7BDC" w:rsidRDefault="007C7BDC" w:rsidP="00593425">
            <w:pPr>
              <w:shd w:val="clear" w:color="auto" w:fill="FFFFFF"/>
              <w:jc w:val="both"/>
            </w:pPr>
            <w:r w:rsidRPr="007C7BDC">
              <w:t xml:space="preserve">Skaidrojam, ka </w:t>
            </w:r>
            <w:r>
              <w:t>administratīvās izmaksas par 1,5 līdz 5 gadus vecu bērnu izglītības procesu pie pamata vai vidējās izglītības iestādēm tiek segtas no izglītības iestāžu dibinātāju finanšu līdzekļiem tieši tāpat, kā pirmsskolas izglītības iestāžu administratīvās izmaksas.</w:t>
            </w:r>
          </w:p>
        </w:tc>
        <w:tc>
          <w:tcPr>
            <w:tcW w:w="2948" w:type="dxa"/>
            <w:tcBorders>
              <w:top w:val="single" w:sz="4" w:space="0" w:color="000000"/>
              <w:left w:val="single" w:sz="4" w:space="0" w:color="000000"/>
              <w:bottom w:val="single" w:sz="4" w:space="0" w:color="000000"/>
              <w:right w:val="single" w:sz="4" w:space="0" w:color="000000"/>
            </w:tcBorders>
          </w:tcPr>
          <w:p w14:paraId="7AB58876" w14:textId="77777777" w:rsidR="00D65EB7" w:rsidRDefault="00D65EB7" w:rsidP="00D65EB7">
            <w:pPr>
              <w:shd w:val="clear" w:color="auto" w:fill="FFFFFF"/>
              <w:jc w:val="both"/>
            </w:pPr>
            <w:r>
              <w:t>1. Pielikums</w:t>
            </w:r>
          </w:p>
          <w:p w14:paraId="214102C4" w14:textId="77777777" w:rsidR="00D65EB7" w:rsidRDefault="00D65EB7" w:rsidP="00D65EB7">
            <w:pPr>
              <w:shd w:val="clear" w:color="auto" w:fill="FFFFFF"/>
              <w:jc w:val="both"/>
            </w:pPr>
            <w:r>
              <w:t>[..]</w:t>
            </w:r>
          </w:p>
          <w:p w14:paraId="5613E242" w14:textId="77777777" w:rsidR="00D65EB7" w:rsidRDefault="00D65EB7" w:rsidP="00D65EB7">
            <w:pPr>
              <w:shd w:val="clear" w:color="auto" w:fill="FFFFFF"/>
              <w:jc w:val="both"/>
            </w:pPr>
            <w:r>
              <w:t>3.tabula</w:t>
            </w:r>
          </w:p>
          <w:p w14:paraId="53DBDBA3" w14:textId="77777777" w:rsidR="00D65EB7" w:rsidRDefault="00D65EB7" w:rsidP="00D65EB7">
            <w:pPr>
              <w:shd w:val="clear" w:color="auto" w:fill="FFFFFF"/>
              <w:jc w:val="both"/>
            </w:pPr>
            <w:r>
              <w:t>“Piezīmes</w:t>
            </w:r>
          </w:p>
          <w:p w14:paraId="6AA40E93" w14:textId="3485D801" w:rsidR="00104846" w:rsidRPr="00593425" w:rsidRDefault="00D65EB7" w:rsidP="00D65EB7">
            <w:pPr>
              <w:shd w:val="clear" w:color="auto" w:fill="FFFFFF"/>
              <w:jc w:val="both"/>
            </w:pPr>
            <w:r>
              <w:t>2. Vispārējās izglītības iestādēs kopējā izglītojamo skaitā iekļauj piecgadīgos un sešgadīgos izglītojamos, bet speciālajās izglītības iestādēs – visus pirmsskolas izglītības vecuma izglītojamos.”</w:t>
            </w:r>
          </w:p>
        </w:tc>
      </w:tr>
      <w:tr w:rsidR="00104846" w:rsidRPr="00593425" w14:paraId="79DF294A"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702D0D1B" w14:textId="3C8C604A" w:rsidR="00104846" w:rsidRPr="00CB4FC8" w:rsidRDefault="003411D1" w:rsidP="00593425">
            <w:pPr>
              <w:shd w:val="clear" w:color="auto" w:fill="FFFFFF"/>
              <w:jc w:val="both"/>
              <w:rPr>
                <w:b/>
              </w:rPr>
            </w:pPr>
            <w:r>
              <w:rPr>
                <w:b/>
              </w:rPr>
              <w:lastRenderedPageBreak/>
              <w:t>4.</w:t>
            </w:r>
          </w:p>
        </w:tc>
        <w:tc>
          <w:tcPr>
            <w:tcW w:w="3148" w:type="dxa"/>
            <w:tcBorders>
              <w:top w:val="single" w:sz="4" w:space="0" w:color="000000"/>
              <w:left w:val="single" w:sz="4" w:space="0" w:color="000000"/>
              <w:bottom w:val="single" w:sz="4" w:space="0" w:color="000000"/>
              <w:right w:val="single" w:sz="4" w:space="0" w:color="000000"/>
            </w:tcBorders>
          </w:tcPr>
          <w:p w14:paraId="76BB68F3" w14:textId="77777777" w:rsidR="007A29F3" w:rsidRDefault="007A29F3" w:rsidP="007A29F3">
            <w:pPr>
              <w:shd w:val="clear" w:color="auto" w:fill="FFFFFF"/>
              <w:jc w:val="both"/>
            </w:pPr>
            <w:r>
              <w:t>1.5. aizstāt 2. pielikuma veidlapās, izņemot Veidlapu Nr. 6, vārdus un skaitļus “par kvalitātes pakāpi, kas iegūta līdz 2017. gada 9. augustam”, ar vārdu un zīmi “par …”;</w:t>
            </w:r>
          </w:p>
          <w:p w14:paraId="0EB632A2" w14:textId="77777777" w:rsidR="007A29F3" w:rsidRDefault="007A29F3" w:rsidP="007A29F3">
            <w:pPr>
              <w:shd w:val="clear" w:color="auto" w:fill="FFFFFF"/>
              <w:jc w:val="both"/>
            </w:pPr>
            <w:r>
              <w:t>1.6. aizstāt 2. pielikuma veidlapās, izņemot Veidlapu Nr. 6, vārdus un skaitļus “par kvalitātes pakāpi, kas iegūta no 2017. gada 10. augusta” ar vārdu un zīmi “par …”;</w:t>
            </w:r>
          </w:p>
          <w:p w14:paraId="0B5CB607" w14:textId="7EC12A2B" w:rsidR="00104846" w:rsidRPr="00593425" w:rsidRDefault="007A29F3" w:rsidP="007A29F3">
            <w:pPr>
              <w:shd w:val="clear" w:color="auto" w:fill="FFFFFF"/>
              <w:jc w:val="both"/>
            </w:pPr>
            <w:r>
              <w:t>1.7. izteikt 2. pielikuma Veidlapu Nr. 6 šādā redakcijā:</w:t>
            </w:r>
          </w:p>
        </w:tc>
        <w:tc>
          <w:tcPr>
            <w:tcW w:w="4394" w:type="dxa"/>
            <w:tcBorders>
              <w:top w:val="single" w:sz="4" w:space="0" w:color="000000"/>
              <w:left w:val="single" w:sz="4" w:space="0" w:color="000000"/>
              <w:bottom w:val="single" w:sz="4" w:space="0" w:color="000000"/>
              <w:right w:val="single" w:sz="4" w:space="0" w:color="000000"/>
            </w:tcBorders>
          </w:tcPr>
          <w:p w14:paraId="7EBFEFB3" w14:textId="38C40BDE" w:rsidR="00104846" w:rsidRDefault="007A29F3" w:rsidP="00104846">
            <w:pPr>
              <w:shd w:val="clear" w:color="auto" w:fill="FFFFFF"/>
              <w:jc w:val="both"/>
            </w:pPr>
            <w:r w:rsidRPr="007A29F3">
              <w:t>Nav saprotams kāpēc tas neattiecas uz Veidlapu Nr.6. Lūdzam to skaidrot.</w:t>
            </w:r>
          </w:p>
        </w:tc>
        <w:tc>
          <w:tcPr>
            <w:tcW w:w="3544" w:type="dxa"/>
            <w:tcBorders>
              <w:top w:val="single" w:sz="4" w:space="0" w:color="000000"/>
              <w:left w:val="single" w:sz="4" w:space="0" w:color="000000"/>
              <w:bottom w:val="single" w:sz="4" w:space="0" w:color="000000"/>
              <w:right w:val="single" w:sz="4" w:space="0" w:color="000000"/>
            </w:tcBorders>
          </w:tcPr>
          <w:p w14:paraId="245B98F8" w14:textId="7F2ED1A8" w:rsidR="00104846" w:rsidRPr="00CB4FC8" w:rsidRDefault="007C7BDC" w:rsidP="00E30466">
            <w:pPr>
              <w:shd w:val="clear" w:color="auto" w:fill="FFFFFF"/>
              <w:jc w:val="both"/>
              <w:rPr>
                <w:b/>
              </w:rPr>
            </w:pPr>
            <w:r>
              <w:rPr>
                <w:b/>
              </w:rPr>
              <w:t xml:space="preserve">Vēršam uzmanību, </w:t>
            </w:r>
            <w:r w:rsidRPr="007C7BDC">
              <w:t xml:space="preserve">ka </w:t>
            </w:r>
            <w:r>
              <w:t>ar</w:t>
            </w:r>
            <w:r w:rsidR="00E30466">
              <w:t>ī Veidlapā Nr. 6 tiek izdarītas izmaiņas – to nosaka projekta 1.7. apakšpunkts.</w:t>
            </w:r>
          </w:p>
        </w:tc>
        <w:tc>
          <w:tcPr>
            <w:tcW w:w="2948" w:type="dxa"/>
            <w:tcBorders>
              <w:top w:val="single" w:sz="4" w:space="0" w:color="000000"/>
              <w:left w:val="single" w:sz="4" w:space="0" w:color="000000"/>
              <w:bottom w:val="single" w:sz="4" w:space="0" w:color="000000"/>
              <w:right w:val="single" w:sz="4" w:space="0" w:color="000000"/>
            </w:tcBorders>
          </w:tcPr>
          <w:p w14:paraId="69082E25" w14:textId="77777777" w:rsidR="00104846" w:rsidRPr="00593425" w:rsidRDefault="00104846" w:rsidP="00593425">
            <w:pPr>
              <w:shd w:val="clear" w:color="auto" w:fill="FFFFFF"/>
              <w:jc w:val="both"/>
            </w:pPr>
          </w:p>
        </w:tc>
      </w:tr>
      <w:tr w:rsidR="00104846" w:rsidRPr="00593425" w14:paraId="306B2269"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139E68BE" w14:textId="7056BEBD" w:rsidR="00104846" w:rsidRPr="00CB4FC8" w:rsidRDefault="003411D1" w:rsidP="00593425">
            <w:pPr>
              <w:shd w:val="clear" w:color="auto" w:fill="FFFFFF"/>
              <w:jc w:val="both"/>
              <w:rPr>
                <w:b/>
              </w:rPr>
            </w:pPr>
            <w:r>
              <w:rPr>
                <w:b/>
              </w:rPr>
              <w:t>5.</w:t>
            </w:r>
          </w:p>
        </w:tc>
        <w:tc>
          <w:tcPr>
            <w:tcW w:w="3148" w:type="dxa"/>
            <w:tcBorders>
              <w:top w:val="single" w:sz="4" w:space="0" w:color="000000"/>
              <w:left w:val="single" w:sz="4" w:space="0" w:color="000000"/>
              <w:bottom w:val="single" w:sz="4" w:space="0" w:color="000000"/>
              <w:right w:val="single" w:sz="4" w:space="0" w:color="000000"/>
            </w:tcBorders>
          </w:tcPr>
          <w:p w14:paraId="2FD68486" w14:textId="77777777" w:rsidR="00D65EB7" w:rsidRDefault="00D65EB7" w:rsidP="00D65EB7">
            <w:pPr>
              <w:shd w:val="clear" w:color="auto" w:fill="FFFFFF"/>
              <w:jc w:val="both"/>
            </w:pPr>
            <w:r>
              <w:t>32. Pedagoga darba slodze, kas atbilst vienai mēneša darba algas likmei:</w:t>
            </w:r>
          </w:p>
          <w:p w14:paraId="53A6D601" w14:textId="77777777" w:rsidR="00D65EB7" w:rsidRDefault="00D65EB7" w:rsidP="00D65EB7">
            <w:pPr>
              <w:shd w:val="clear" w:color="auto" w:fill="FFFFFF"/>
              <w:jc w:val="both"/>
            </w:pPr>
          </w:p>
          <w:p w14:paraId="426CCF96" w14:textId="77777777" w:rsidR="00D65EB7" w:rsidRDefault="00D65EB7" w:rsidP="00D65EB7">
            <w:pPr>
              <w:shd w:val="clear" w:color="auto" w:fill="FFFFFF"/>
              <w:jc w:val="both"/>
            </w:pPr>
            <w:r>
              <w:t>32.1. vispārējās pamatizglītības, vispārējās vidējās izglītības pedagogiem, profesionālās ievirzes izglītības iestāžu pedagogiem un interešu izglītības pedagogiem ir 30 darba stundas nedēļā, tai skaitā:</w:t>
            </w:r>
          </w:p>
          <w:p w14:paraId="6364848F" w14:textId="77777777" w:rsidR="00D65EB7" w:rsidRDefault="00D65EB7" w:rsidP="00D65EB7">
            <w:pPr>
              <w:shd w:val="clear" w:color="auto" w:fill="FFFFFF"/>
              <w:jc w:val="both"/>
            </w:pPr>
          </w:p>
          <w:p w14:paraId="3F24FB3E" w14:textId="223E3E57" w:rsidR="00104846" w:rsidRPr="00593425" w:rsidRDefault="00D65EB7" w:rsidP="00D65EB7">
            <w:pPr>
              <w:shd w:val="clear" w:color="auto" w:fill="FFFFFF"/>
              <w:jc w:val="both"/>
            </w:pPr>
            <w:r>
              <w:t xml:space="preserve">32.1.1. vispārējās pamatizglītības un vispārējās </w:t>
            </w:r>
            <w:r>
              <w:lastRenderedPageBreak/>
              <w:t>vidējās izglītības pedagogiem – mācību stundas un fakultatīvās nodarbības, to sagatavošana, izglītojamo rakstu darbu labošana, individuālais un grupu darbs ar izglītojamiem un konsultācijas, klases audzināšana, metodiskais darbs izglītības iestādē, projektu vadība un citas ar izglītības iestādes attīstību saistītas darbības;</w:t>
            </w:r>
          </w:p>
        </w:tc>
        <w:tc>
          <w:tcPr>
            <w:tcW w:w="4394" w:type="dxa"/>
            <w:tcBorders>
              <w:top w:val="single" w:sz="4" w:space="0" w:color="000000"/>
              <w:left w:val="single" w:sz="4" w:space="0" w:color="000000"/>
              <w:bottom w:val="single" w:sz="4" w:space="0" w:color="000000"/>
              <w:right w:val="single" w:sz="4" w:space="0" w:color="000000"/>
            </w:tcBorders>
          </w:tcPr>
          <w:p w14:paraId="3934BB3C" w14:textId="77777777" w:rsidR="00104846" w:rsidRDefault="007A29F3" w:rsidP="00104846">
            <w:pPr>
              <w:shd w:val="clear" w:color="auto" w:fill="FFFFFF"/>
              <w:jc w:val="both"/>
            </w:pPr>
            <w:r w:rsidRPr="007A29F3">
              <w:lastRenderedPageBreak/>
              <w:t>Grozījumos nav mainīta proporcija starp kontaktstundām un sagatavošanās stundām. Apmaksātais gatavošanās darbs, uzsākot īstenot kompetenču pieeju mācību saturā, noteikti ir jāpārskata, jo slodzē noteikti tas būtu jāplāno lielākā apjomā.</w:t>
            </w:r>
          </w:p>
          <w:p w14:paraId="7B826A1D" w14:textId="77777777" w:rsidR="007A29F3" w:rsidRDefault="007A29F3" w:rsidP="007A29F3">
            <w:pPr>
              <w:shd w:val="clear" w:color="auto" w:fill="FFFFFF"/>
              <w:jc w:val="both"/>
            </w:pPr>
            <w:r>
              <w:t>Projekts neparedz grozījumus</w:t>
            </w:r>
          </w:p>
          <w:p w14:paraId="552DC3CF" w14:textId="77777777" w:rsidR="007A29F3" w:rsidRDefault="007A29F3" w:rsidP="007A29F3">
            <w:pPr>
              <w:shd w:val="clear" w:color="auto" w:fill="FFFFFF"/>
              <w:jc w:val="both"/>
            </w:pPr>
            <w:r>
              <w:t>Pielikums Nr. 3</w:t>
            </w:r>
          </w:p>
          <w:p w14:paraId="57BDBDFB" w14:textId="77777777" w:rsidR="007A29F3" w:rsidRDefault="007A29F3" w:rsidP="007A29F3">
            <w:pPr>
              <w:shd w:val="clear" w:color="auto" w:fill="FFFFFF"/>
              <w:jc w:val="both"/>
            </w:pPr>
            <w:r>
              <w:t>Skolotājs 30 astronomiskās stundas</w:t>
            </w:r>
          </w:p>
          <w:p w14:paraId="08C75889" w14:textId="252E2199" w:rsidR="007A29F3" w:rsidRDefault="007A29F3" w:rsidP="007A29F3">
            <w:pPr>
              <w:shd w:val="clear" w:color="auto" w:fill="FFFFFF"/>
              <w:jc w:val="both"/>
            </w:pPr>
            <w:r>
              <w:t>Pirmsskolas izglītības pedagogs 40 astronomiskās stundas, 36 mācību stundu/nodarbību vadīšana</w:t>
            </w:r>
          </w:p>
        </w:tc>
        <w:tc>
          <w:tcPr>
            <w:tcW w:w="3544" w:type="dxa"/>
            <w:tcBorders>
              <w:top w:val="single" w:sz="4" w:space="0" w:color="000000"/>
              <w:left w:val="single" w:sz="4" w:space="0" w:color="000000"/>
              <w:bottom w:val="single" w:sz="4" w:space="0" w:color="000000"/>
              <w:right w:val="single" w:sz="4" w:space="0" w:color="000000"/>
            </w:tcBorders>
          </w:tcPr>
          <w:p w14:paraId="02D13059" w14:textId="77777777" w:rsidR="00104846" w:rsidRDefault="00E30466" w:rsidP="00593425">
            <w:pPr>
              <w:shd w:val="clear" w:color="auto" w:fill="FFFFFF"/>
              <w:jc w:val="both"/>
              <w:rPr>
                <w:b/>
              </w:rPr>
            </w:pPr>
            <w:r w:rsidRPr="00E30466">
              <w:rPr>
                <w:b/>
              </w:rPr>
              <w:t>Nav ņemts vērā.</w:t>
            </w:r>
          </w:p>
          <w:p w14:paraId="629C3F88" w14:textId="6D66E591" w:rsidR="00E30466" w:rsidRPr="00E30466" w:rsidRDefault="00E30466" w:rsidP="00E81A8D">
            <w:pPr>
              <w:shd w:val="clear" w:color="auto" w:fill="FFFFFF"/>
              <w:jc w:val="both"/>
            </w:pPr>
            <w:r w:rsidRPr="00E30466">
              <w:t xml:space="preserve">Skaidrojam, ka </w:t>
            </w:r>
            <w:r w:rsidR="00E81A8D">
              <w:t xml:space="preserve"> </w:t>
            </w:r>
            <w:r w:rsidR="00E81A8D" w:rsidRPr="00E81A8D">
              <w:t>spēkā esošais</w:t>
            </w:r>
            <w:r w:rsidR="00E81A8D">
              <w:t xml:space="preserve"> noteikumu Nr. 445</w:t>
            </w:r>
            <w:r w:rsidR="00E81A8D" w:rsidRPr="00E81A8D">
              <w:t xml:space="preserve"> 32. punkts nenosaka pamata un vidējās izglītības skolotāja darba slodzē konkrētu mācību stundu skaitu, bet ļauj izglītības iestādes vadītājam izglītības iestādei aprēķinātās mērķdotācijas ietvaros palielināt apmaksāto darba stundu skaitu par gatavošanos mācību stundām, samazinot mācību stundu skaitu.</w:t>
            </w:r>
          </w:p>
        </w:tc>
        <w:tc>
          <w:tcPr>
            <w:tcW w:w="2948" w:type="dxa"/>
            <w:tcBorders>
              <w:top w:val="single" w:sz="4" w:space="0" w:color="000000"/>
              <w:left w:val="single" w:sz="4" w:space="0" w:color="000000"/>
              <w:bottom w:val="single" w:sz="4" w:space="0" w:color="000000"/>
              <w:right w:val="single" w:sz="4" w:space="0" w:color="000000"/>
            </w:tcBorders>
          </w:tcPr>
          <w:p w14:paraId="5599BBDF" w14:textId="77777777" w:rsidR="00D65EB7" w:rsidRDefault="00D65EB7" w:rsidP="00D65EB7">
            <w:pPr>
              <w:shd w:val="clear" w:color="auto" w:fill="FFFFFF"/>
              <w:jc w:val="both"/>
            </w:pPr>
            <w:r>
              <w:t>32. Pedagoga darba slodze, kas atbilst vienai mēneša darba algas likmei:</w:t>
            </w:r>
          </w:p>
          <w:p w14:paraId="05C93295" w14:textId="77777777" w:rsidR="00D65EB7" w:rsidRDefault="00D65EB7" w:rsidP="00D65EB7">
            <w:pPr>
              <w:shd w:val="clear" w:color="auto" w:fill="FFFFFF"/>
              <w:jc w:val="both"/>
            </w:pPr>
          </w:p>
          <w:p w14:paraId="12A62612" w14:textId="77777777" w:rsidR="00D65EB7" w:rsidRDefault="00D65EB7" w:rsidP="00D65EB7">
            <w:pPr>
              <w:shd w:val="clear" w:color="auto" w:fill="FFFFFF"/>
              <w:jc w:val="both"/>
            </w:pPr>
            <w:r>
              <w:t>32.1. vispārējās pamatizglītības, vispārējās vidējās izglītības pedagogiem, profesionālās ievirzes izglītības iestāžu pedagogiem un interešu izglītības pedagogiem ir 30 darba stundas nedēļā, tai skaitā:</w:t>
            </w:r>
          </w:p>
          <w:p w14:paraId="0B0F2CE6" w14:textId="77777777" w:rsidR="00D65EB7" w:rsidRDefault="00D65EB7" w:rsidP="00D65EB7">
            <w:pPr>
              <w:shd w:val="clear" w:color="auto" w:fill="FFFFFF"/>
              <w:jc w:val="both"/>
            </w:pPr>
          </w:p>
          <w:p w14:paraId="1F3E345A" w14:textId="603A3B69" w:rsidR="00104846" w:rsidRPr="00593425" w:rsidRDefault="00D65EB7" w:rsidP="00D65EB7">
            <w:pPr>
              <w:shd w:val="clear" w:color="auto" w:fill="FFFFFF"/>
              <w:jc w:val="both"/>
            </w:pPr>
            <w:r>
              <w:lastRenderedPageBreak/>
              <w:t>32.1.1. vispārējās pamatizglītības un vispārējās vidējās izglītības pedagogiem – mācību stundas un fakultatīvās nodarbības, to sagatavošana, izglītojamo rakstu darbu labošana, individuālais un grupu darbs ar izglītojamiem un konsultācijas, klases audzināšana, metodiskais darbs izglītības iestādē, projektu vadība un citas ar izglītības iestādes attīstību saistītas darbības;</w:t>
            </w:r>
          </w:p>
        </w:tc>
      </w:tr>
    </w:tbl>
    <w:p w14:paraId="3C26C24F" w14:textId="77777777" w:rsidR="00D7667F" w:rsidRPr="009F5AFE" w:rsidRDefault="00D7667F" w:rsidP="00D7667F">
      <w:pPr>
        <w:jc w:val="center"/>
      </w:pPr>
    </w:p>
    <w:p w14:paraId="35F92CA3" w14:textId="77777777" w:rsidR="00D56974" w:rsidRPr="00D56974" w:rsidRDefault="00D56974" w:rsidP="00D56974">
      <w:pPr>
        <w:ind w:firstLine="375"/>
        <w:jc w:val="both"/>
        <w:rPr>
          <w:b/>
        </w:rPr>
      </w:pPr>
    </w:p>
    <w:p w14:paraId="33323E2F" w14:textId="77777777" w:rsidR="00D56974" w:rsidRPr="00D56974" w:rsidRDefault="00D56974" w:rsidP="00D56974">
      <w:pPr>
        <w:ind w:firstLine="375"/>
        <w:jc w:val="center"/>
        <w:rPr>
          <w:b/>
        </w:rPr>
      </w:pPr>
      <w:r w:rsidRPr="00D56974">
        <w:rPr>
          <w:b/>
        </w:rPr>
        <w:t xml:space="preserve">Informācija par </w:t>
      </w:r>
      <w:proofErr w:type="spellStart"/>
      <w:r w:rsidRPr="00D56974">
        <w:rPr>
          <w:b/>
        </w:rPr>
        <w:t>starpministriju</w:t>
      </w:r>
      <w:proofErr w:type="spellEnd"/>
      <w:r w:rsidRPr="00D56974">
        <w:rPr>
          <w:b/>
        </w:rPr>
        <w:t xml:space="preserve"> (starpinstitūciju) sanāksmi vai elektronisko saskaņošanu</w:t>
      </w:r>
    </w:p>
    <w:p w14:paraId="29886A2A" w14:textId="77777777" w:rsidR="00D56974" w:rsidRPr="00D56974" w:rsidRDefault="00D56974" w:rsidP="00D56974">
      <w:pPr>
        <w:ind w:firstLine="375"/>
        <w:jc w:val="both"/>
        <w:rPr>
          <w:b/>
        </w:rPr>
      </w:pPr>
    </w:p>
    <w:tbl>
      <w:tblPr>
        <w:tblW w:w="14493" w:type="dxa"/>
        <w:tblInd w:w="-459" w:type="dxa"/>
        <w:tblLayout w:type="fixed"/>
        <w:tblLook w:val="00A0" w:firstRow="1" w:lastRow="0" w:firstColumn="1" w:lastColumn="0" w:noHBand="0" w:noVBand="0"/>
      </w:tblPr>
      <w:tblGrid>
        <w:gridCol w:w="5211"/>
        <w:gridCol w:w="236"/>
        <w:gridCol w:w="1241"/>
        <w:gridCol w:w="7805"/>
      </w:tblGrid>
      <w:tr w:rsidR="00D56974" w:rsidRPr="00D56974" w14:paraId="2F410038" w14:textId="77777777" w:rsidTr="003E71FE">
        <w:tc>
          <w:tcPr>
            <w:tcW w:w="5211" w:type="dxa"/>
          </w:tcPr>
          <w:p w14:paraId="715DA5F8" w14:textId="77777777" w:rsidR="00D56974" w:rsidRPr="00D56974" w:rsidRDefault="00D56974" w:rsidP="00D56974">
            <w:pPr>
              <w:jc w:val="both"/>
            </w:pPr>
            <w:r w:rsidRPr="00D56974">
              <w:t>Datums</w:t>
            </w:r>
          </w:p>
        </w:tc>
        <w:tc>
          <w:tcPr>
            <w:tcW w:w="9282" w:type="dxa"/>
            <w:gridSpan w:val="3"/>
            <w:tcBorders>
              <w:bottom w:val="single" w:sz="4" w:space="0" w:color="auto"/>
            </w:tcBorders>
          </w:tcPr>
          <w:p w14:paraId="30B51DB2" w14:textId="25C52DB1" w:rsidR="00D56974" w:rsidRPr="00D56974" w:rsidRDefault="00CF44A1" w:rsidP="00FC48B1">
            <w:r>
              <w:t>2020. gada 25. maijs, atkārtotai saskaņošanai 2020. gada 9. jūnijā projekts nosūtīts elektroniski</w:t>
            </w:r>
            <w:r w:rsidR="00FC48B1">
              <w:t xml:space="preserve">. </w:t>
            </w:r>
            <w:r w:rsidR="00FC48B1" w:rsidRPr="00FC48B1">
              <w:t xml:space="preserve">Latvijas Izglītības un zinātnes darbinieku arodbiedrības </w:t>
            </w:r>
            <w:r w:rsidR="00FC48B1">
              <w:t xml:space="preserve">iebildumi izskatīti saskaņošanas sanāksmē 2020. gada 10. jūnijā </w:t>
            </w:r>
          </w:p>
        </w:tc>
      </w:tr>
      <w:tr w:rsidR="00D56974" w:rsidRPr="00D56974" w14:paraId="491267D4" w14:textId="77777777" w:rsidTr="003E71FE">
        <w:tc>
          <w:tcPr>
            <w:tcW w:w="5211" w:type="dxa"/>
          </w:tcPr>
          <w:p w14:paraId="6BB233EA" w14:textId="77777777" w:rsidR="00D56974" w:rsidRPr="00D56974" w:rsidRDefault="00D56974" w:rsidP="00D56974">
            <w:pPr>
              <w:ind w:firstLine="375"/>
              <w:jc w:val="both"/>
            </w:pPr>
          </w:p>
        </w:tc>
        <w:tc>
          <w:tcPr>
            <w:tcW w:w="9282" w:type="dxa"/>
            <w:gridSpan w:val="3"/>
            <w:tcBorders>
              <w:top w:val="single" w:sz="4" w:space="0" w:color="auto"/>
            </w:tcBorders>
          </w:tcPr>
          <w:p w14:paraId="2E7E9477" w14:textId="77777777" w:rsidR="00D56974" w:rsidRPr="00D56974" w:rsidRDefault="00D56974" w:rsidP="00D56974">
            <w:pPr>
              <w:ind w:firstLine="720"/>
            </w:pPr>
          </w:p>
        </w:tc>
      </w:tr>
      <w:tr w:rsidR="00D56974" w:rsidRPr="00D56974" w14:paraId="6E8E8C89" w14:textId="77777777" w:rsidTr="003E71FE">
        <w:tc>
          <w:tcPr>
            <w:tcW w:w="5211" w:type="dxa"/>
          </w:tcPr>
          <w:p w14:paraId="62261E9C" w14:textId="77777777" w:rsidR="00D56974" w:rsidRPr="00D56974" w:rsidRDefault="00D56974" w:rsidP="00D56974">
            <w:r w:rsidRPr="00D56974">
              <w:t>Saskaņošanas dalībnieki</w:t>
            </w:r>
          </w:p>
        </w:tc>
        <w:tc>
          <w:tcPr>
            <w:tcW w:w="9282" w:type="dxa"/>
            <w:gridSpan w:val="3"/>
            <w:tcBorders>
              <w:bottom w:val="single" w:sz="4" w:space="0" w:color="auto"/>
            </w:tcBorders>
          </w:tcPr>
          <w:p w14:paraId="6B712468" w14:textId="1E29F30B" w:rsidR="00D56974" w:rsidRPr="00D56974" w:rsidRDefault="00FC48B1" w:rsidP="00A72807">
            <w:pPr>
              <w:jc w:val="both"/>
            </w:pPr>
            <w:r w:rsidRPr="00FC48B1">
              <w:t>Latvijas Izglītības un zinātnes darbinieku arodbiedrība</w:t>
            </w:r>
            <w:r>
              <w:t>s un Latvijas izglītības vadītāju asociācijas pārstāvji</w:t>
            </w:r>
          </w:p>
        </w:tc>
      </w:tr>
      <w:tr w:rsidR="00D56974" w:rsidRPr="00D56974" w14:paraId="6EA8C3A8" w14:textId="77777777" w:rsidTr="003E71FE">
        <w:trPr>
          <w:trHeight w:val="285"/>
        </w:trPr>
        <w:tc>
          <w:tcPr>
            <w:tcW w:w="5211" w:type="dxa"/>
          </w:tcPr>
          <w:p w14:paraId="6DB24D31" w14:textId="77777777" w:rsidR="00D56974" w:rsidRPr="00D56974" w:rsidRDefault="00D56974" w:rsidP="00D56974"/>
        </w:tc>
        <w:tc>
          <w:tcPr>
            <w:tcW w:w="1477" w:type="dxa"/>
            <w:gridSpan w:val="2"/>
          </w:tcPr>
          <w:p w14:paraId="6C484084" w14:textId="77777777" w:rsidR="00D56974" w:rsidRPr="00D56974" w:rsidRDefault="00D56974" w:rsidP="00D56974">
            <w:pPr>
              <w:ind w:firstLine="720"/>
            </w:pPr>
          </w:p>
        </w:tc>
        <w:tc>
          <w:tcPr>
            <w:tcW w:w="7805" w:type="dxa"/>
          </w:tcPr>
          <w:p w14:paraId="2AE00190" w14:textId="77777777" w:rsidR="00D56974" w:rsidRPr="00D56974" w:rsidRDefault="00D56974" w:rsidP="00D56974">
            <w:pPr>
              <w:ind w:firstLine="12"/>
            </w:pPr>
          </w:p>
        </w:tc>
      </w:tr>
      <w:tr w:rsidR="00EC1EB6" w:rsidRPr="00D56974" w14:paraId="47F78D6B" w14:textId="77777777" w:rsidTr="00B711D0">
        <w:trPr>
          <w:trHeight w:val="285"/>
        </w:trPr>
        <w:tc>
          <w:tcPr>
            <w:tcW w:w="5211" w:type="dxa"/>
          </w:tcPr>
          <w:p w14:paraId="5B66F5C5" w14:textId="77777777" w:rsidR="00D56974" w:rsidRPr="00D56974" w:rsidRDefault="00D56974" w:rsidP="00D56974">
            <w:r w:rsidRPr="00D56974">
              <w:br w:type="page"/>
              <w:t>Saskaņošanas dalībnieki izskatīja šādu ministriju (citu institūciju) iebildumus</w:t>
            </w:r>
          </w:p>
        </w:tc>
        <w:tc>
          <w:tcPr>
            <w:tcW w:w="236" w:type="dxa"/>
            <w:tcBorders>
              <w:bottom w:val="single" w:sz="4" w:space="0" w:color="auto"/>
            </w:tcBorders>
          </w:tcPr>
          <w:p w14:paraId="17EF7C95" w14:textId="77777777" w:rsidR="00D56974" w:rsidRPr="00D56974" w:rsidRDefault="00D56974" w:rsidP="00D56974">
            <w:pPr>
              <w:ind w:firstLine="720"/>
            </w:pPr>
          </w:p>
        </w:tc>
        <w:tc>
          <w:tcPr>
            <w:tcW w:w="9046" w:type="dxa"/>
            <w:gridSpan w:val="2"/>
            <w:tcBorders>
              <w:bottom w:val="single" w:sz="4" w:space="0" w:color="auto"/>
            </w:tcBorders>
            <w:vAlign w:val="bottom"/>
          </w:tcPr>
          <w:p w14:paraId="598B16D3" w14:textId="2372562F" w:rsidR="00D56974" w:rsidRPr="00D56974" w:rsidRDefault="0018761E" w:rsidP="006F2967">
            <w:pPr>
              <w:autoSpaceDE w:val="0"/>
              <w:autoSpaceDN w:val="0"/>
              <w:adjustRightInd w:val="0"/>
              <w:jc w:val="both"/>
              <w:rPr>
                <w:color w:val="000000"/>
              </w:rPr>
            </w:pPr>
            <w:r w:rsidRPr="0018761E">
              <w:rPr>
                <w:color w:val="000000"/>
              </w:rPr>
              <w:t>Latvijas Pašvaldību savienība</w:t>
            </w:r>
            <w:r>
              <w:rPr>
                <w:color w:val="000000"/>
              </w:rPr>
              <w:t xml:space="preserve">s, </w:t>
            </w:r>
            <w:r w:rsidRPr="0018761E">
              <w:rPr>
                <w:color w:val="000000"/>
              </w:rPr>
              <w:t>Latvijas Izglītības un zinātnes darbinieku arodbiedrība</w:t>
            </w:r>
            <w:r>
              <w:rPr>
                <w:color w:val="000000"/>
              </w:rPr>
              <w:t>s</w:t>
            </w:r>
            <w:r w:rsidR="00CF44A1">
              <w:rPr>
                <w:color w:val="000000"/>
              </w:rPr>
              <w:t xml:space="preserve"> iebildumi 2020. gada 25. maijā nosūtītajam projektam</w:t>
            </w:r>
          </w:p>
        </w:tc>
      </w:tr>
      <w:tr w:rsidR="00D56974" w:rsidRPr="00D56974" w14:paraId="3D0D0C59" w14:textId="77777777" w:rsidTr="003E71FE">
        <w:tc>
          <w:tcPr>
            <w:tcW w:w="5211" w:type="dxa"/>
          </w:tcPr>
          <w:p w14:paraId="7EF929DE" w14:textId="77777777" w:rsidR="00D56974" w:rsidRPr="00D56974" w:rsidRDefault="00D56974" w:rsidP="00D56974">
            <w:r w:rsidRPr="00D56974">
              <w:lastRenderedPageBreak/>
              <w:br w:type="page"/>
            </w:r>
          </w:p>
          <w:p w14:paraId="37C82E59" w14:textId="77777777" w:rsidR="00D56974" w:rsidRPr="00D56974" w:rsidRDefault="00D56974" w:rsidP="00D56974">
            <w:r w:rsidRPr="00D56974">
              <w:t>Ministrijas (citas institūcijas), kuras nav ieradušās uz sanāksmi vai kuras nav atbildējušas uz uzaicinājumu piedalīties elektroniskajā saskaņošanā</w:t>
            </w:r>
          </w:p>
        </w:tc>
        <w:tc>
          <w:tcPr>
            <w:tcW w:w="9282" w:type="dxa"/>
            <w:gridSpan w:val="3"/>
            <w:vAlign w:val="bottom"/>
          </w:tcPr>
          <w:p w14:paraId="15A6DA2F" w14:textId="18CD9FA6" w:rsidR="00D56974" w:rsidRPr="003055E0" w:rsidRDefault="00FC48B1" w:rsidP="00D56974">
            <w:pPr>
              <w:autoSpaceDE w:val="0"/>
              <w:autoSpaceDN w:val="0"/>
              <w:adjustRightInd w:val="0"/>
              <w:jc w:val="both"/>
              <w:rPr>
                <w:u w:val="single"/>
              </w:rPr>
            </w:pPr>
            <w:r w:rsidRPr="00FC48B1">
              <w:rPr>
                <w:u w:val="single"/>
              </w:rPr>
              <w:t>Latvijas Pašvaldību savienības</w:t>
            </w:r>
            <w:r>
              <w:rPr>
                <w:u w:val="single"/>
              </w:rPr>
              <w:t xml:space="preserve"> pārstāvji</w:t>
            </w:r>
          </w:p>
        </w:tc>
      </w:tr>
    </w:tbl>
    <w:p w14:paraId="389F92EA" w14:textId="77777777" w:rsidR="004A3DE9" w:rsidRDefault="004A3DE9" w:rsidP="007B1230">
      <w:pPr>
        <w:pStyle w:val="naisf"/>
        <w:shd w:val="clear" w:color="auto" w:fill="FFFFFF"/>
        <w:spacing w:before="0" w:after="0"/>
        <w:ind w:firstLine="0"/>
        <w:rPr>
          <w:b/>
        </w:rPr>
      </w:pPr>
    </w:p>
    <w:p w14:paraId="5CD3FA04" w14:textId="77777777" w:rsidR="004A3DE9" w:rsidRDefault="004A3DE9" w:rsidP="004A3DE9">
      <w:pPr>
        <w:pStyle w:val="naisf"/>
        <w:shd w:val="clear" w:color="auto" w:fill="FFFFFF"/>
        <w:spacing w:before="0" w:after="0"/>
        <w:ind w:left="1080" w:firstLine="0"/>
        <w:rPr>
          <w:b/>
        </w:rPr>
      </w:pPr>
    </w:p>
    <w:p w14:paraId="4B2B5194" w14:textId="77777777" w:rsidR="00C052AE" w:rsidRPr="0052064D" w:rsidRDefault="00C052AE" w:rsidP="00C052AE">
      <w:pPr>
        <w:pStyle w:val="naisf"/>
        <w:numPr>
          <w:ilvl w:val="0"/>
          <w:numId w:val="1"/>
        </w:numPr>
        <w:shd w:val="clear" w:color="auto" w:fill="FFFFFF"/>
        <w:spacing w:before="0" w:after="0"/>
        <w:jc w:val="center"/>
        <w:rPr>
          <w:b/>
        </w:rPr>
      </w:pPr>
      <w:r w:rsidRPr="0052064D">
        <w:rPr>
          <w:b/>
        </w:rPr>
        <w:t xml:space="preserve">Jautājumi, par kuriem saskaņošanā vienošanās </w:t>
      </w:r>
      <w:r>
        <w:rPr>
          <w:b/>
        </w:rPr>
        <w:t xml:space="preserve">ir </w:t>
      </w:r>
      <w:r w:rsidRPr="0052064D">
        <w:rPr>
          <w:b/>
        </w:rPr>
        <w:t>panākta</w:t>
      </w:r>
    </w:p>
    <w:p w14:paraId="57E58AB5" w14:textId="77777777" w:rsidR="00C052AE" w:rsidRPr="0052064D" w:rsidRDefault="00C052AE" w:rsidP="00C052AE">
      <w:pPr>
        <w:pStyle w:val="naisf"/>
        <w:shd w:val="clear" w:color="auto" w:fill="FFFFFF"/>
        <w:spacing w:before="0" w:after="0"/>
        <w:ind w:left="360" w:firstLine="0"/>
        <w:rPr>
          <w:b/>
        </w:rPr>
      </w:pPr>
    </w:p>
    <w:tbl>
      <w:tblPr>
        <w:tblpPr w:leftFromText="180" w:rightFromText="180" w:vertAnchor="text" w:tblpX="-464" w:tblpY="1"/>
        <w:tblOverlap w:val="never"/>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3431"/>
        <w:gridCol w:w="3402"/>
        <w:gridCol w:w="3823"/>
        <w:gridCol w:w="3123"/>
      </w:tblGrid>
      <w:tr w:rsidR="00C052AE" w:rsidRPr="0052064D" w14:paraId="5ADBAB37" w14:textId="77777777" w:rsidTr="002A454A">
        <w:trPr>
          <w:trHeight w:val="648"/>
        </w:trPr>
        <w:tc>
          <w:tcPr>
            <w:tcW w:w="538" w:type="dxa"/>
            <w:tcBorders>
              <w:top w:val="single" w:sz="4" w:space="0" w:color="000000"/>
              <w:left w:val="single" w:sz="4" w:space="0" w:color="000000"/>
              <w:bottom w:val="single" w:sz="4" w:space="0" w:color="000000"/>
              <w:right w:val="single" w:sz="4" w:space="0" w:color="000000"/>
            </w:tcBorders>
            <w:hideMark/>
          </w:tcPr>
          <w:p w14:paraId="1C0729D5" w14:textId="77777777" w:rsidR="00C052AE" w:rsidRPr="0052064D" w:rsidRDefault="00C052AE" w:rsidP="00AB7271">
            <w:pPr>
              <w:shd w:val="clear" w:color="auto" w:fill="FFFFFF"/>
              <w:jc w:val="center"/>
              <w:rPr>
                <w:b/>
              </w:rPr>
            </w:pPr>
            <w:r w:rsidRPr="0052064D">
              <w:rPr>
                <w:b/>
              </w:rPr>
              <w:t>Nr. p.k.</w:t>
            </w:r>
          </w:p>
          <w:p w14:paraId="59DC8F51" w14:textId="77777777" w:rsidR="00C052AE" w:rsidRPr="0052064D" w:rsidRDefault="00C052AE" w:rsidP="00AB7271">
            <w:pPr>
              <w:shd w:val="clear" w:color="auto" w:fill="FFFFFF"/>
              <w:jc w:val="center"/>
              <w:rPr>
                <w:b/>
              </w:rPr>
            </w:pPr>
          </w:p>
        </w:tc>
        <w:tc>
          <w:tcPr>
            <w:tcW w:w="3431" w:type="dxa"/>
            <w:tcBorders>
              <w:top w:val="single" w:sz="4" w:space="0" w:color="000000"/>
              <w:left w:val="single" w:sz="4" w:space="0" w:color="000000"/>
              <w:bottom w:val="single" w:sz="4" w:space="0" w:color="000000"/>
              <w:right w:val="single" w:sz="4" w:space="0" w:color="000000"/>
            </w:tcBorders>
            <w:hideMark/>
          </w:tcPr>
          <w:p w14:paraId="7D730671" w14:textId="77777777" w:rsidR="00C052AE" w:rsidRPr="0052064D" w:rsidRDefault="00C052AE" w:rsidP="00AB7271">
            <w:pPr>
              <w:shd w:val="clear" w:color="auto" w:fill="FFFFFF"/>
              <w:jc w:val="center"/>
              <w:rPr>
                <w:b/>
              </w:rPr>
            </w:pPr>
            <w:r w:rsidRPr="0052064D">
              <w:rPr>
                <w:b/>
              </w:rPr>
              <w:t>Saskaņošanai nosūtītā projekta redakcija (konkrēta punkta (panta) redakcija)</w:t>
            </w:r>
          </w:p>
        </w:tc>
        <w:tc>
          <w:tcPr>
            <w:tcW w:w="3402" w:type="dxa"/>
            <w:tcBorders>
              <w:top w:val="single" w:sz="4" w:space="0" w:color="000000"/>
              <w:left w:val="single" w:sz="4" w:space="0" w:color="000000"/>
              <w:bottom w:val="single" w:sz="4" w:space="0" w:color="000000"/>
              <w:right w:val="single" w:sz="4" w:space="0" w:color="000000"/>
            </w:tcBorders>
            <w:hideMark/>
          </w:tcPr>
          <w:p w14:paraId="40CB0C18" w14:textId="77777777" w:rsidR="00C052AE" w:rsidRPr="0052064D" w:rsidRDefault="00C052AE" w:rsidP="00AB7271">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823" w:type="dxa"/>
            <w:tcBorders>
              <w:top w:val="single" w:sz="4" w:space="0" w:color="000000"/>
              <w:left w:val="single" w:sz="4" w:space="0" w:color="000000"/>
              <w:bottom w:val="single" w:sz="4" w:space="0" w:color="000000"/>
              <w:right w:val="single" w:sz="4" w:space="0" w:color="000000"/>
            </w:tcBorders>
            <w:hideMark/>
          </w:tcPr>
          <w:p w14:paraId="489BD60D" w14:textId="77777777" w:rsidR="00C052AE" w:rsidRPr="0052064D" w:rsidRDefault="00C052AE" w:rsidP="00AB7271">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3123" w:type="dxa"/>
            <w:tcBorders>
              <w:top w:val="single" w:sz="4" w:space="0" w:color="000000"/>
              <w:left w:val="single" w:sz="4" w:space="0" w:color="000000"/>
              <w:bottom w:val="single" w:sz="4" w:space="0" w:color="000000"/>
              <w:right w:val="single" w:sz="4" w:space="0" w:color="000000"/>
            </w:tcBorders>
            <w:hideMark/>
          </w:tcPr>
          <w:p w14:paraId="1D6F88B1" w14:textId="77777777" w:rsidR="00C052AE" w:rsidRPr="0052064D" w:rsidRDefault="00C052AE" w:rsidP="00AB7271">
            <w:pPr>
              <w:shd w:val="clear" w:color="auto" w:fill="FFFFFF"/>
              <w:jc w:val="center"/>
              <w:rPr>
                <w:b/>
              </w:rPr>
            </w:pPr>
            <w:r w:rsidRPr="0052064D">
              <w:rPr>
                <w:b/>
              </w:rPr>
              <w:t>Projekta attiecīgā punkta (panta) galīgā redakcija</w:t>
            </w:r>
          </w:p>
        </w:tc>
      </w:tr>
      <w:tr w:rsidR="00C052AE" w:rsidRPr="0052064D" w14:paraId="3353F803" w14:textId="77777777" w:rsidTr="002A454A">
        <w:trPr>
          <w:trHeight w:val="300"/>
        </w:trPr>
        <w:tc>
          <w:tcPr>
            <w:tcW w:w="538" w:type="dxa"/>
            <w:tcBorders>
              <w:top w:val="single" w:sz="4" w:space="0" w:color="000000"/>
              <w:left w:val="single" w:sz="4" w:space="0" w:color="000000"/>
              <w:bottom w:val="single" w:sz="4" w:space="0" w:color="000000"/>
              <w:right w:val="single" w:sz="4" w:space="0" w:color="000000"/>
            </w:tcBorders>
          </w:tcPr>
          <w:p w14:paraId="384450AC" w14:textId="77777777" w:rsidR="00C052AE" w:rsidRPr="009638EA" w:rsidRDefault="00C052AE" w:rsidP="00AB7271">
            <w:pPr>
              <w:shd w:val="clear" w:color="auto" w:fill="FFFFFF"/>
              <w:jc w:val="center"/>
            </w:pPr>
            <w:r w:rsidRPr="009638EA">
              <w:t>1</w:t>
            </w:r>
          </w:p>
        </w:tc>
        <w:tc>
          <w:tcPr>
            <w:tcW w:w="3431" w:type="dxa"/>
            <w:tcBorders>
              <w:top w:val="single" w:sz="4" w:space="0" w:color="000000"/>
              <w:left w:val="single" w:sz="4" w:space="0" w:color="000000"/>
              <w:bottom w:val="single" w:sz="4" w:space="0" w:color="000000"/>
              <w:right w:val="single" w:sz="4" w:space="0" w:color="000000"/>
            </w:tcBorders>
          </w:tcPr>
          <w:p w14:paraId="2FD79B58" w14:textId="77777777" w:rsidR="00C052AE" w:rsidRPr="009638EA" w:rsidRDefault="00C052AE" w:rsidP="00AB7271">
            <w:pPr>
              <w:shd w:val="clear" w:color="auto" w:fill="FFFFFF"/>
              <w:jc w:val="center"/>
            </w:pPr>
            <w:r w:rsidRPr="009638EA">
              <w:t>2</w:t>
            </w:r>
          </w:p>
        </w:tc>
        <w:tc>
          <w:tcPr>
            <w:tcW w:w="3402" w:type="dxa"/>
            <w:tcBorders>
              <w:top w:val="single" w:sz="4" w:space="0" w:color="000000"/>
              <w:left w:val="single" w:sz="4" w:space="0" w:color="000000"/>
              <w:bottom w:val="single" w:sz="4" w:space="0" w:color="000000"/>
              <w:right w:val="single" w:sz="4" w:space="0" w:color="000000"/>
            </w:tcBorders>
          </w:tcPr>
          <w:p w14:paraId="7D6F5608" w14:textId="77777777" w:rsidR="00C052AE" w:rsidRPr="009638EA" w:rsidRDefault="00C052AE" w:rsidP="00AB7271">
            <w:pPr>
              <w:shd w:val="clear" w:color="auto" w:fill="FFFFFF"/>
              <w:jc w:val="center"/>
            </w:pPr>
            <w:r w:rsidRPr="009638EA">
              <w:t>3</w:t>
            </w:r>
          </w:p>
        </w:tc>
        <w:tc>
          <w:tcPr>
            <w:tcW w:w="3823" w:type="dxa"/>
            <w:tcBorders>
              <w:top w:val="single" w:sz="4" w:space="0" w:color="000000"/>
              <w:left w:val="single" w:sz="4" w:space="0" w:color="000000"/>
              <w:bottom w:val="single" w:sz="4" w:space="0" w:color="000000"/>
              <w:right w:val="single" w:sz="4" w:space="0" w:color="000000"/>
            </w:tcBorders>
          </w:tcPr>
          <w:p w14:paraId="334473A8" w14:textId="77777777" w:rsidR="00C052AE" w:rsidRPr="009638EA" w:rsidRDefault="00C052AE" w:rsidP="00AB7271">
            <w:pPr>
              <w:shd w:val="clear" w:color="auto" w:fill="FFFFFF"/>
              <w:jc w:val="center"/>
            </w:pPr>
            <w:r w:rsidRPr="009638EA">
              <w:t>4</w:t>
            </w:r>
          </w:p>
        </w:tc>
        <w:tc>
          <w:tcPr>
            <w:tcW w:w="3123" w:type="dxa"/>
            <w:tcBorders>
              <w:top w:val="single" w:sz="4" w:space="0" w:color="000000"/>
              <w:left w:val="single" w:sz="4" w:space="0" w:color="000000"/>
              <w:bottom w:val="single" w:sz="4" w:space="0" w:color="000000"/>
              <w:right w:val="single" w:sz="4" w:space="0" w:color="000000"/>
            </w:tcBorders>
          </w:tcPr>
          <w:p w14:paraId="6415CC85" w14:textId="77777777" w:rsidR="00C052AE" w:rsidRPr="009638EA" w:rsidRDefault="00C052AE" w:rsidP="00AB7271">
            <w:pPr>
              <w:shd w:val="clear" w:color="auto" w:fill="FFFFFF"/>
              <w:jc w:val="center"/>
            </w:pPr>
            <w:r w:rsidRPr="009638EA">
              <w:t>5</w:t>
            </w:r>
          </w:p>
        </w:tc>
      </w:tr>
    </w:tbl>
    <w:p w14:paraId="375E61EF" w14:textId="557125EA" w:rsidR="00E826D7" w:rsidRPr="00E826D7" w:rsidRDefault="00E826D7" w:rsidP="00E826D7">
      <w:pPr>
        <w:jc w:val="center"/>
        <w:rPr>
          <w:b/>
        </w:rPr>
      </w:pPr>
    </w:p>
    <w:tbl>
      <w:tblPr>
        <w:tblpPr w:leftFromText="180" w:rightFromText="180" w:vertAnchor="text" w:tblpXSpec="right" w:tblpY="1"/>
        <w:tblOverlap w:val="never"/>
        <w:tblW w:w="14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9"/>
        <w:gridCol w:w="3402"/>
        <w:gridCol w:w="3827"/>
        <w:gridCol w:w="3261"/>
        <w:gridCol w:w="3260"/>
      </w:tblGrid>
      <w:tr w:rsidR="00BF236D" w:rsidRPr="0052064D" w14:paraId="17F92133" w14:textId="77777777" w:rsidTr="00A72807">
        <w:trPr>
          <w:trHeight w:val="300"/>
          <w:jc w:val="right"/>
        </w:trPr>
        <w:tc>
          <w:tcPr>
            <w:tcW w:w="14454" w:type="dxa"/>
            <w:gridSpan w:val="6"/>
            <w:tcBorders>
              <w:top w:val="single" w:sz="4" w:space="0" w:color="000000"/>
              <w:left w:val="single" w:sz="4" w:space="0" w:color="000000"/>
              <w:bottom w:val="single" w:sz="4" w:space="0" w:color="000000"/>
              <w:right w:val="single" w:sz="4" w:space="0" w:color="000000"/>
            </w:tcBorders>
          </w:tcPr>
          <w:p w14:paraId="22259CB2" w14:textId="46760C35" w:rsidR="00BF236D" w:rsidRDefault="00A861DF" w:rsidP="005A6E3A">
            <w:pPr>
              <w:shd w:val="clear" w:color="auto" w:fill="FFFFFF"/>
              <w:jc w:val="center"/>
              <w:rPr>
                <w:b/>
              </w:rPr>
            </w:pPr>
            <w:r>
              <w:rPr>
                <w:b/>
              </w:rPr>
              <w:t>Veselības ministrija</w:t>
            </w:r>
          </w:p>
        </w:tc>
      </w:tr>
      <w:tr w:rsidR="00BF236D" w:rsidRPr="0052064D" w14:paraId="68AC1327" w14:textId="77777777" w:rsidTr="00A861DF">
        <w:trPr>
          <w:trHeight w:val="300"/>
          <w:jc w:val="right"/>
        </w:trPr>
        <w:tc>
          <w:tcPr>
            <w:tcW w:w="704" w:type="dxa"/>
            <w:gridSpan w:val="2"/>
            <w:tcBorders>
              <w:top w:val="single" w:sz="4" w:space="0" w:color="000000"/>
              <w:left w:val="single" w:sz="4" w:space="0" w:color="000000"/>
              <w:bottom w:val="single" w:sz="4" w:space="0" w:color="000000"/>
              <w:right w:val="single" w:sz="4" w:space="0" w:color="000000"/>
            </w:tcBorders>
          </w:tcPr>
          <w:p w14:paraId="757D6329" w14:textId="64AE693C" w:rsidR="00BF236D" w:rsidRDefault="00A861DF" w:rsidP="005A6E3A">
            <w:pPr>
              <w:shd w:val="clear" w:color="auto" w:fill="FFFFFF"/>
              <w:jc w:val="center"/>
              <w:rPr>
                <w:b/>
              </w:rPr>
            </w:pPr>
            <w:r>
              <w:rPr>
                <w:b/>
              </w:rPr>
              <w:t>1.</w:t>
            </w:r>
          </w:p>
        </w:tc>
        <w:tc>
          <w:tcPr>
            <w:tcW w:w="3402" w:type="dxa"/>
            <w:tcBorders>
              <w:top w:val="single" w:sz="4" w:space="0" w:color="000000"/>
              <w:left w:val="single" w:sz="4" w:space="0" w:color="000000"/>
              <w:bottom w:val="single" w:sz="4" w:space="0" w:color="000000"/>
              <w:right w:val="single" w:sz="4" w:space="0" w:color="000000"/>
            </w:tcBorders>
          </w:tcPr>
          <w:p w14:paraId="665217C0" w14:textId="77777777" w:rsidR="00BF236D" w:rsidRDefault="00BF236D" w:rsidP="005A6E3A">
            <w:pPr>
              <w:shd w:val="clear" w:color="auto" w:fill="FFFFFF"/>
              <w:jc w:val="center"/>
              <w:rPr>
                <w:b/>
              </w:rPr>
            </w:pPr>
          </w:p>
        </w:tc>
        <w:tc>
          <w:tcPr>
            <w:tcW w:w="3827" w:type="dxa"/>
            <w:tcBorders>
              <w:top w:val="single" w:sz="4" w:space="0" w:color="000000"/>
              <w:left w:val="single" w:sz="4" w:space="0" w:color="000000"/>
              <w:bottom w:val="single" w:sz="4" w:space="0" w:color="000000"/>
              <w:right w:val="single" w:sz="4" w:space="0" w:color="000000"/>
            </w:tcBorders>
          </w:tcPr>
          <w:p w14:paraId="346F19BC" w14:textId="619CAD20" w:rsidR="00A861DF" w:rsidRPr="00A861DF" w:rsidRDefault="00A861DF" w:rsidP="00A861DF">
            <w:pPr>
              <w:shd w:val="clear" w:color="auto" w:fill="FFFFFF"/>
              <w:jc w:val="both"/>
            </w:pPr>
            <w:r w:rsidRPr="00A861DF">
              <w:rPr>
                <w:b/>
              </w:rPr>
              <w:t>29.05. atzinums:</w:t>
            </w:r>
            <w:r>
              <w:t xml:space="preserve"> </w:t>
            </w:r>
            <w:r w:rsidRPr="00A861DF">
              <w:t xml:space="preserve">Lūdzam precizēt noteikumu projekta anotācijas </w:t>
            </w:r>
            <w:proofErr w:type="spellStart"/>
            <w:r w:rsidRPr="00A861DF">
              <w:t>III.sadaļā</w:t>
            </w:r>
            <w:proofErr w:type="spellEnd"/>
            <w:r w:rsidRPr="00A861DF">
              <w:t xml:space="preserve"> “Tiesību akta projekta ietekme uz valsts budžetu un pašvaldību budžetiem” iekļauto aprēķinu 29.resoram “Veselības ministrija”:</w:t>
            </w:r>
          </w:p>
          <w:p w14:paraId="253B21BB" w14:textId="77777777" w:rsidR="00A861DF" w:rsidRPr="00A861DF" w:rsidRDefault="00A861DF" w:rsidP="00A861DF">
            <w:pPr>
              <w:shd w:val="clear" w:color="auto" w:fill="FFFFFF"/>
              <w:jc w:val="both"/>
            </w:pPr>
            <w:r w:rsidRPr="00A861DF">
              <w:t>1)</w:t>
            </w:r>
            <w:r w:rsidRPr="00A861DF">
              <w:tab/>
              <w:t xml:space="preserve">02.03.00. “Augstākā medicīnas izglītība” Sarkanā krusta medicīnas koledža papildus nepieciešamais finansējums 2020.gadā sākot no 1.septembra 3 475 </w:t>
            </w:r>
            <w:proofErr w:type="spellStart"/>
            <w:r w:rsidRPr="00A861DF">
              <w:lastRenderedPageBreak/>
              <w:t>euro</w:t>
            </w:r>
            <w:proofErr w:type="spellEnd"/>
            <w:r w:rsidRPr="00A861DF">
              <w:t xml:space="preserve">, 2021.gadam un turpmākiem gadiem 10 424 </w:t>
            </w:r>
            <w:proofErr w:type="spellStart"/>
            <w:r w:rsidRPr="00A861DF">
              <w:t>euro</w:t>
            </w:r>
            <w:proofErr w:type="spellEnd"/>
            <w:r w:rsidRPr="00A861DF">
              <w:t>.</w:t>
            </w:r>
          </w:p>
          <w:p w14:paraId="76660454" w14:textId="6889D401" w:rsidR="00BF236D" w:rsidRDefault="00A861DF" w:rsidP="00A861DF">
            <w:pPr>
              <w:shd w:val="clear" w:color="auto" w:fill="FFFFFF"/>
              <w:jc w:val="both"/>
              <w:rPr>
                <w:b/>
              </w:rPr>
            </w:pPr>
            <w:r w:rsidRPr="00A861DF">
              <w:t>2)</w:t>
            </w:r>
            <w:r w:rsidRPr="00A861DF">
              <w:tab/>
              <w:t xml:space="preserve">33.09.00. “Interešu izglītības nodrošināšana VSIA “Bērnu klīniskā universitātes slimnīcā” papildus nepieciešamais finansējums 2020.gadā sākot no 1.septembra 3 534 </w:t>
            </w:r>
            <w:proofErr w:type="spellStart"/>
            <w:r w:rsidRPr="00A861DF">
              <w:t>euro</w:t>
            </w:r>
            <w:proofErr w:type="spellEnd"/>
            <w:r w:rsidRPr="00A861DF">
              <w:t xml:space="preserve">, 2021.gadam un turpmākiem gadiem 10 602 </w:t>
            </w:r>
            <w:proofErr w:type="spellStart"/>
            <w:r w:rsidRPr="00A861DF">
              <w:t>euro</w:t>
            </w:r>
            <w:proofErr w:type="spellEnd"/>
            <w:r w:rsidRPr="00A861DF">
              <w:t>.</w:t>
            </w:r>
          </w:p>
        </w:tc>
        <w:tc>
          <w:tcPr>
            <w:tcW w:w="3261" w:type="dxa"/>
            <w:tcBorders>
              <w:top w:val="single" w:sz="4" w:space="0" w:color="000000"/>
              <w:left w:val="single" w:sz="4" w:space="0" w:color="000000"/>
              <w:bottom w:val="single" w:sz="4" w:space="0" w:color="000000"/>
              <w:right w:val="single" w:sz="4" w:space="0" w:color="000000"/>
            </w:tcBorders>
          </w:tcPr>
          <w:p w14:paraId="1F0CA596" w14:textId="77777777" w:rsidR="00BF236D" w:rsidRDefault="00A861DF" w:rsidP="005A6E3A">
            <w:pPr>
              <w:shd w:val="clear" w:color="auto" w:fill="FFFFFF"/>
              <w:jc w:val="center"/>
              <w:rPr>
                <w:b/>
              </w:rPr>
            </w:pPr>
            <w:r>
              <w:rPr>
                <w:b/>
              </w:rPr>
              <w:lastRenderedPageBreak/>
              <w:t>Ņemts vērā.</w:t>
            </w:r>
          </w:p>
          <w:p w14:paraId="42C0F3B7" w14:textId="0C6A4A3B" w:rsidR="00A861DF" w:rsidRPr="00A861DF" w:rsidRDefault="00A861DF" w:rsidP="00A861DF">
            <w:pPr>
              <w:shd w:val="clear" w:color="auto" w:fill="FFFFFF"/>
            </w:pPr>
            <w:r w:rsidRPr="00A861DF">
              <w:t>Anotācijas III sadaļā precizēts aprēķins 29.r</w:t>
            </w:r>
            <w:r>
              <w:t>esoram “Veselības ministrija”</w:t>
            </w:r>
          </w:p>
        </w:tc>
        <w:tc>
          <w:tcPr>
            <w:tcW w:w="3260" w:type="dxa"/>
            <w:tcBorders>
              <w:top w:val="single" w:sz="4" w:space="0" w:color="000000"/>
              <w:left w:val="single" w:sz="4" w:space="0" w:color="000000"/>
              <w:bottom w:val="single" w:sz="4" w:space="0" w:color="000000"/>
              <w:right w:val="single" w:sz="4" w:space="0" w:color="000000"/>
            </w:tcBorders>
          </w:tcPr>
          <w:p w14:paraId="20549A31" w14:textId="508E130B" w:rsidR="00BF236D" w:rsidRDefault="00BF236D" w:rsidP="005A6E3A">
            <w:pPr>
              <w:shd w:val="clear" w:color="auto" w:fill="FFFFFF"/>
              <w:jc w:val="center"/>
              <w:rPr>
                <w:b/>
              </w:rPr>
            </w:pPr>
          </w:p>
        </w:tc>
      </w:tr>
      <w:tr w:rsidR="005A6E3A" w:rsidRPr="0052064D" w14:paraId="3625D13E" w14:textId="77777777" w:rsidTr="00A72807">
        <w:trPr>
          <w:trHeight w:val="300"/>
          <w:jc w:val="right"/>
        </w:trPr>
        <w:tc>
          <w:tcPr>
            <w:tcW w:w="14454" w:type="dxa"/>
            <w:gridSpan w:val="6"/>
            <w:tcBorders>
              <w:top w:val="single" w:sz="4" w:space="0" w:color="000000"/>
              <w:left w:val="single" w:sz="4" w:space="0" w:color="000000"/>
              <w:bottom w:val="single" w:sz="4" w:space="0" w:color="000000"/>
              <w:right w:val="single" w:sz="4" w:space="0" w:color="000000"/>
            </w:tcBorders>
          </w:tcPr>
          <w:p w14:paraId="03177666" w14:textId="7189AFC8" w:rsidR="005A6E3A" w:rsidRPr="00692204" w:rsidRDefault="0018761E" w:rsidP="005A6E3A">
            <w:pPr>
              <w:shd w:val="clear" w:color="auto" w:fill="FFFFFF"/>
              <w:jc w:val="center"/>
              <w:rPr>
                <w:b/>
              </w:rPr>
            </w:pPr>
            <w:r>
              <w:rPr>
                <w:b/>
              </w:rPr>
              <w:t>Finanšu ministrija</w:t>
            </w:r>
          </w:p>
        </w:tc>
      </w:tr>
      <w:tr w:rsidR="008D1463" w:rsidRPr="0052064D" w14:paraId="749112BA"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63D8F51D" w14:textId="5C8CD02C" w:rsidR="008D1463" w:rsidRPr="00CF624B" w:rsidRDefault="00A861DF" w:rsidP="008D1463">
            <w:pPr>
              <w:shd w:val="clear" w:color="auto" w:fill="FFFFFF"/>
              <w:jc w:val="center"/>
              <w:rPr>
                <w:b/>
              </w:rPr>
            </w:pPr>
            <w:r>
              <w:rPr>
                <w:b/>
              </w:rPr>
              <w:t>2</w:t>
            </w:r>
            <w:r w:rsidR="00CF624B" w:rsidRPr="00CF624B">
              <w:rPr>
                <w:b/>
              </w:rPr>
              <w:t>.</w:t>
            </w:r>
          </w:p>
        </w:tc>
        <w:tc>
          <w:tcPr>
            <w:tcW w:w="3431" w:type="dxa"/>
            <w:gridSpan w:val="2"/>
            <w:tcBorders>
              <w:top w:val="single" w:sz="4" w:space="0" w:color="000000"/>
              <w:left w:val="single" w:sz="4" w:space="0" w:color="000000"/>
              <w:bottom w:val="single" w:sz="4" w:space="0" w:color="000000"/>
              <w:right w:val="single" w:sz="4" w:space="0" w:color="000000"/>
            </w:tcBorders>
          </w:tcPr>
          <w:p w14:paraId="15405638" w14:textId="6469F7CE" w:rsidR="00692204" w:rsidRPr="000C4302" w:rsidRDefault="00692204" w:rsidP="008D1463">
            <w:pPr>
              <w:jc w:val="both"/>
              <w:rPr>
                <w:sz w:val="26"/>
                <w:szCs w:val="26"/>
              </w:rPr>
            </w:pPr>
          </w:p>
        </w:tc>
        <w:tc>
          <w:tcPr>
            <w:tcW w:w="3827" w:type="dxa"/>
            <w:tcBorders>
              <w:top w:val="single" w:sz="4" w:space="0" w:color="000000"/>
              <w:left w:val="single" w:sz="4" w:space="0" w:color="000000"/>
              <w:bottom w:val="single" w:sz="4" w:space="0" w:color="000000"/>
              <w:right w:val="single" w:sz="4" w:space="0" w:color="000000"/>
            </w:tcBorders>
          </w:tcPr>
          <w:p w14:paraId="60385F69" w14:textId="0EE802D6" w:rsidR="008D1463" w:rsidRDefault="00BF236D" w:rsidP="00692204">
            <w:pPr>
              <w:pStyle w:val="tv2132"/>
              <w:spacing w:line="240" w:lineRule="auto"/>
              <w:ind w:firstLine="0"/>
              <w:jc w:val="both"/>
              <w:rPr>
                <w:color w:val="auto"/>
                <w:sz w:val="24"/>
                <w:szCs w:val="24"/>
              </w:rPr>
            </w:pPr>
            <w:r w:rsidRPr="00BF236D">
              <w:rPr>
                <w:b/>
                <w:color w:val="auto"/>
                <w:sz w:val="24"/>
                <w:szCs w:val="24"/>
              </w:rPr>
              <w:t>05.06. atzinums:</w:t>
            </w:r>
            <w:r>
              <w:rPr>
                <w:color w:val="auto"/>
                <w:sz w:val="24"/>
                <w:szCs w:val="24"/>
              </w:rPr>
              <w:t xml:space="preserve"> </w:t>
            </w:r>
            <w:r w:rsidR="0018761E" w:rsidRPr="0018761E">
              <w:rPr>
                <w:color w:val="auto"/>
                <w:sz w:val="24"/>
                <w:szCs w:val="24"/>
              </w:rPr>
              <w:t xml:space="preserve">Attiecībā uz augstākās izglītības pedagogu darba samaksas palielinājumu norādām, ka augstskolām un koledžām no valsts budžeta līdzekļiem netiek nodrošināta atsevišķa izdevumu pozīciju segšana. No valsts budžeta līdzekļiem tiek finansētas nevis pašas augstskolas un koledžas, bet gan valsts finansētās studiju vietas. Atbilstoši Ministru kabineta 2006.gada 12.decembra noteikumiem Nr.994 “Kārtība, kādā augstskolas un koledžas tiek finansētas no valsts budžeta līdzekļiem” (turpmāk noteikumi Nr.994) finansējuma apmēru, ko augstskolai vai koledžai piešķir no valsts budžeta līdzekļiem plāno saimnieciskā gada ietvaros, t.i. laika </w:t>
            </w:r>
            <w:r w:rsidR="0018761E" w:rsidRPr="0018761E">
              <w:rPr>
                <w:color w:val="auto"/>
                <w:sz w:val="24"/>
                <w:szCs w:val="24"/>
              </w:rPr>
              <w:lastRenderedPageBreak/>
              <w:t xml:space="preserve">periodam no 1.janvāra līdz 31.decembrim, aprēķinot to pēc attiecīgas formulas, kas sastāv no vairākām izdevumu pozīcijām, t.sk. arī akadēmiskā personāla vidējās darba algas. Līdz ar to nav atbalstāma atsevišķu izdevumu pozīciju finansējuma palielināšana gada vidū, jo tas neatbilst noteikumos Nr.994 paredzētajiem finansēšanas nosacījumiem. Līdz ar to neatbalstām Ministru kabineta sēdes </w:t>
            </w:r>
            <w:proofErr w:type="spellStart"/>
            <w:r w:rsidR="0018761E" w:rsidRPr="0018761E">
              <w:rPr>
                <w:color w:val="auto"/>
                <w:sz w:val="24"/>
                <w:szCs w:val="24"/>
              </w:rPr>
              <w:t>protokollēmuma</w:t>
            </w:r>
            <w:proofErr w:type="spellEnd"/>
            <w:r w:rsidR="0018761E" w:rsidRPr="0018761E">
              <w:rPr>
                <w:color w:val="auto"/>
                <w:sz w:val="24"/>
                <w:szCs w:val="24"/>
              </w:rPr>
              <w:t xml:space="preserve"> projekta “Par noteikumu projektu “Grozījumi Ministru kabineta 2016. gada 5. jūlija noteikumos Nr. 445 “Pedagogu darba samaksas noteikumi”” 3.punktā paredzēto attiecībā uz finansējuma palielinājumu 1 151 328 </w:t>
            </w:r>
            <w:proofErr w:type="spellStart"/>
            <w:r w:rsidR="0018761E" w:rsidRPr="0018761E">
              <w:rPr>
                <w:color w:val="auto"/>
                <w:sz w:val="24"/>
                <w:szCs w:val="24"/>
              </w:rPr>
              <w:t>euro</w:t>
            </w:r>
            <w:proofErr w:type="spellEnd"/>
            <w:r w:rsidR="0018761E" w:rsidRPr="0018761E">
              <w:rPr>
                <w:color w:val="auto"/>
                <w:sz w:val="24"/>
                <w:szCs w:val="24"/>
              </w:rPr>
              <w:t xml:space="preserve"> apmērā augstākajai izglītībai – augstākās izglītības pedagogu zemākās algas likmes paaugstināšanai ar 2020. gada 1. septembri, kā arī izdevumu kompensēšanu par laika periodu no 2020.gada 1.janvāra līdz 2020.gada 31.augustam. Jautājums par papildu valsts budžeta līdzekļu piešķiršanu finansējuma palielinājumam augstskolām nākamajam saimnieciskajam gadam, t.i. 2021. </w:t>
            </w:r>
            <w:r w:rsidR="0018761E" w:rsidRPr="0018761E">
              <w:rPr>
                <w:color w:val="auto"/>
                <w:sz w:val="24"/>
                <w:szCs w:val="24"/>
              </w:rPr>
              <w:lastRenderedPageBreak/>
              <w:t>gadam, un turpmāk ir izskatāms Ministru kabinetā kārtējā gada un vidēja termiņa valsts budžeta likumprojektu sagatavošanas un izskatīšanas procesā kopā ar visu ministriju un centrālo valsts iestāžu iesniegtajiem prioritāro pasākumu pieteikumiem atbilstoši valsts budžeta finansiālajām iespējām.</w:t>
            </w:r>
          </w:p>
        </w:tc>
        <w:tc>
          <w:tcPr>
            <w:tcW w:w="3261" w:type="dxa"/>
            <w:tcBorders>
              <w:top w:val="single" w:sz="4" w:space="0" w:color="000000"/>
              <w:left w:val="single" w:sz="4" w:space="0" w:color="000000"/>
              <w:bottom w:val="single" w:sz="4" w:space="0" w:color="000000"/>
              <w:right w:val="single" w:sz="4" w:space="0" w:color="000000"/>
            </w:tcBorders>
          </w:tcPr>
          <w:p w14:paraId="1CAC09F7" w14:textId="77777777" w:rsidR="00DD022F" w:rsidRDefault="0018761E" w:rsidP="00DD022F">
            <w:pPr>
              <w:shd w:val="clear" w:color="auto" w:fill="FFFFFF"/>
              <w:rPr>
                <w:b/>
              </w:rPr>
            </w:pPr>
            <w:r>
              <w:rPr>
                <w:b/>
              </w:rPr>
              <w:lastRenderedPageBreak/>
              <w:t>Ņemts vērā.</w:t>
            </w:r>
          </w:p>
          <w:p w14:paraId="6DB11A68" w14:textId="4AFA3A43" w:rsidR="0018761E" w:rsidRPr="00E826D7" w:rsidRDefault="006F2967" w:rsidP="00DD022F">
            <w:pPr>
              <w:shd w:val="clear" w:color="auto" w:fill="FFFFFF"/>
              <w:rPr>
                <w:b/>
              </w:rPr>
            </w:pPr>
            <w:r>
              <w:t>Projekts</w:t>
            </w:r>
            <w:r w:rsidR="0018761E">
              <w:t xml:space="preserve"> </w:t>
            </w:r>
            <w:r w:rsidR="00DD022F">
              <w:t>neparedz augstskolu pedagogu zemākās algas likmes paaugstināšanu.</w:t>
            </w:r>
          </w:p>
        </w:tc>
        <w:tc>
          <w:tcPr>
            <w:tcW w:w="3260" w:type="dxa"/>
            <w:tcBorders>
              <w:top w:val="single" w:sz="4" w:space="0" w:color="000000"/>
              <w:left w:val="single" w:sz="4" w:space="0" w:color="000000"/>
              <w:bottom w:val="single" w:sz="4" w:space="0" w:color="000000"/>
              <w:right w:val="single" w:sz="4" w:space="0" w:color="000000"/>
            </w:tcBorders>
          </w:tcPr>
          <w:p w14:paraId="3E4EEAC3" w14:textId="419EECAB" w:rsidR="008D1463" w:rsidRPr="007D30A3" w:rsidRDefault="008D1463" w:rsidP="008D1463">
            <w:pPr>
              <w:jc w:val="both"/>
            </w:pPr>
          </w:p>
        </w:tc>
      </w:tr>
      <w:tr w:rsidR="00094FF2" w:rsidRPr="0052064D" w14:paraId="4EF03571"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19179261" w14:textId="2563BED7" w:rsidR="00094FF2" w:rsidRDefault="00A861DF" w:rsidP="008D1463">
            <w:pPr>
              <w:shd w:val="clear" w:color="auto" w:fill="FFFFFF"/>
              <w:jc w:val="center"/>
              <w:rPr>
                <w:b/>
              </w:rPr>
            </w:pPr>
            <w:r>
              <w:rPr>
                <w:b/>
              </w:rPr>
              <w:lastRenderedPageBreak/>
              <w:t>3</w:t>
            </w:r>
            <w:r w:rsidR="003411D1">
              <w:rPr>
                <w:b/>
              </w:rPr>
              <w:t>.</w:t>
            </w:r>
          </w:p>
        </w:tc>
        <w:tc>
          <w:tcPr>
            <w:tcW w:w="3431" w:type="dxa"/>
            <w:gridSpan w:val="2"/>
            <w:tcBorders>
              <w:top w:val="single" w:sz="4" w:space="0" w:color="000000"/>
              <w:left w:val="single" w:sz="4" w:space="0" w:color="000000"/>
              <w:bottom w:val="single" w:sz="4" w:space="0" w:color="000000"/>
              <w:right w:val="single" w:sz="4" w:space="0" w:color="000000"/>
            </w:tcBorders>
          </w:tcPr>
          <w:p w14:paraId="38574A3D" w14:textId="77777777" w:rsidR="00094FF2" w:rsidRPr="000C4302" w:rsidRDefault="00094FF2" w:rsidP="008D1463">
            <w:pPr>
              <w:jc w:val="both"/>
              <w:rPr>
                <w:sz w:val="26"/>
                <w:szCs w:val="26"/>
              </w:rPr>
            </w:pPr>
          </w:p>
        </w:tc>
        <w:tc>
          <w:tcPr>
            <w:tcW w:w="3827" w:type="dxa"/>
            <w:tcBorders>
              <w:top w:val="single" w:sz="4" w:space="0" w:color="000000"/>
              <w:left w:val="single" w:sz="4" w:space="0" w:color="000000"/>
              <w:bottom w:val="single" w:sz="4" w:space="0" w:color="000000"/>
              <w:right w:val="single" w:sz="4" w:space="0" w:color="000000"/>
            </w:tcBorders>
          </w:tcPr>
          <w:p w14:paraId="07C7C614" w14:textId="3865E406" w:rsidR="00094FF2" w:rsidRPr="0018761E" w:rsidRDefault="00BF236D" w:rsidP="00692204">
            <w:pPr>
              <w:pStyle w:val="tv2132"/>
              <w:spacing w:line="240" w:lineRule="auto"/>
              <w:ind w:firstLine="0"/>
              <w:jc w:val="both"/>
              <w:rPr>
                <w:color w:val="auto"/>
                <w:sz w:val="24"/>
                <w:szCs w:val="24"/>
              </w:rPr>
            </w:pPr>
            <w:r w:rsidRPr="00BF236D">
              <w:rPr>
                <w:b/>
                <w:color w:val="auto"/>
                <w:sz w:val="24"/>
                <w:szCs w:val="24"/>
              </w:rPr>
              <w:t>05.06. atzinums:</w:t>
            </w:r>
            <w:r w:rsidRPr="00BF236D">
              <w:rPr>
                <w:color w:val="auto"/>
                <w:sz w:val="24"/>
                <w:szCs w:val="24"/>
              </w:rPr>
              <w:t xml:space="preserve"> </w:t>
            </w:r>
            <w:r w:rsidR="00094FF2" w:rsidRPr="00094FF2">
              <w:rPr>
                <w:color w:val="auto"/>
                <w:sz w:val="24"/>
                <w:szCs w:val="24"/>
              </w:rPr>
              <w:t xml:space="preserve">Attiecīgi ir precizējami noteikumi Nr.445, svītrojot grozījumus noteikumu 1.pielikuma 1.tabulā, anotācijas III sadaļa, precizējot papildu nepieciešamā finansējuma apmēru 2020.gadā un turpmākajos gados, un šim noteikumu projektam pievienotais Ministru kabineta sēdes </w:t>
            </w:r>
            <w:proofErr w:type="spellStart"/>
            <w:r w:rsidR="00094FF2" w:rsidRPr="00094FF2">
              <w:rPr>
                <w:color w:val="auto"/>
                <w:sz w:val="24"/>
                <w:szCs w:val="24"/>
              </w:rPr>
              <w:t>protokollēm</w:t>
            </w:r>
            <w:r w:rsidR="00094FF2">
              <w:rPr>
                <w:color w:val="auto"/>
                <w:sz w:val="24"/>
                <w:szCs w:val="24"/>
              </w:rPr>
              <w:t>uma</w:t>
            </w:r>
            <w:proofErr w:type="spellEnd"/>
            <w:r w:rsidR="00094FF2">
              <w:rPr>
                <w:color w:val="auto"/>
                <w:sz w:val="24"/>
                <w:szCs w:val="24"/>
              </w:rPr>
              <w:t xml:space="preserve"> projekta 2., 3. un 5.punkts.</w:t>
            </w:r>
          </w:p>
        </w:tc>
        <w:tc>
          <w:tcPr>
            <w:tcW w:w="3261" w:type="dxa"/>
            <w:tcBorders>
              <w:top w:val="single" w:sz="4" w:space="0" w:color="000000"/>
              <w:left w:val="single" w:sz="4" w:space="0" w:color="000000"/>
              <w:bottom w:val="single" w:sz="4" w:space="0" w:color="000000"/>
              <w:right w:val="single" w:sz="4" w:space="0" w:color="000000"/>
            </w:tcBorders>
          </w:tcPr>
          <w:p w14:paraId="67D3FA1E" w14:textId="77777777" w:rsidR="00094FF2" w:rsidRDefault="00094FF2" w:rsidP="00140710">
            <w:pPr>
              <w:shd w:val="clear" w:color="auto" w:fill="FFFFFF"/>
              <w:rPr>
                <w:b/>
              </w:rPr>
            </w:pPr>
            <w:r>
              <w:rPr>
                <w:b/>
              </w:rPr>
              <w:t>Ņemts vērā.</w:t>
            </w:r>
          </w:p>
          <w:p w14:paraId="16069E6C" w14:textId="14ED1842" w:rsidR="00094FF2" w:rsidRPr="00094FF2" w:rsidRDefault="00094FF2" w:rsidP="00CF44A1">
            <w:pPr>
              <w:shd w:val="clear" w:color="auto" w:fill="FFFFFF"/>
            </w:pPr>
            <w:r w:rsidRPr="00094FF2">
              <w:t xml:space="preserve">Precizēta </w:t>
            </w:r>
            <w:r>
              <w:t>anotācijas III sadaļa</w:t>
            </w:r>
            <w:r w:rsidR="00CF44A1">
              <w:t xml:space="preserve">, paredzot, ka par augstskolu pedagogu zemākās algas likmes </w:t>
            </w:r>
            <w:proofErr w:type="spellStart"/>
            <w:r w:rsidR="00CF44A1">
              <w:t>paaugstināšnu</w:t>
            </w:r>
            <w:proofErr w:type="spellEnd"/>
            <w:r w:rsidR="00CF44A1">
              <w:t xml:space="preserve"> jautājums tiks skatīts 2021. gada budžeta izveides procesā</w:t>
            </w:r>
            <w:r>
              <w:t xml:space="preserve">, projektā </w:t>
            </w:r>
            <w:r w:rsidR="00CF44A1">
              <w:t>izdarīti precizējumi, kas neietver augstskolu pedagogu zemākās likmes paaugstināšanu,</w:t>
            </w:r>
            <w:r>
              <w:t xml:space="preserve"> precizēti  </w:t>
            </w:r>
            <w:r w:rsidRPr="00094FF2">
              <w:t xml:space="preserve">Ministru kabineta sēdes </w:t>
            </w:r>
            <w:proofErr w:type="spellStart"/>
            <w:r w:rsidRPr="00094FF2">
              <w:t>protokollēm</w:t>
            </w:r>
            <w:r>
              <w:t>uma</w:t>
            </w:r>
            <w:proofErr w:type="spellEnd"/>
            <w:r w:rsidR="00CF44A1">
              <w:t xml:space="preserve"> projekta.</w:t>
            </w:r>
          </w:p>
        </w:tc>
        <w:tc>
          <w:tcPr>
            <w:tcW w:w="3260" w:type="dxa"/>
            <w:tcBorders>
              <w:top w:val="single" w:sz="4" w:space="0" w:color="000000"/>
              <w:left w:val="single" w:sz="4" w:space="0" w:color="000000"/>
              <w:bottom w:val="single" w:sz="4" w:space="0" w:color="000000"/>
              <w:right w:val="single" w:sz="4" w:space="0" w:color="000000"/>
            </w:tcBorders>
          </w:tcPr>
          <w:p w14:paraId="16F84EB5" w14:textId="77777777" w:rsidR="00094FF2" w:rsidRPr="00094FF2" w:rsidRDefault="00094FF2" w:rsidP="008D1463">
            <w:pPr>
              <w:jc w:val="both"/>
            </w:pPr>
          </w:p>
        </w:tc>
      </w:tr>
      <w:tr w:rsidR="00094FF2" w:rsidRPr="0052064D" w14:paraId="06C60099"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50A4582F" w14:textId="6B6D336E" w:rsidR="00094FF2" w:rsidRDefault="00A861DF" w:rsidP="008D1463">
            <w:pPr>
              <w:shd w:val="clear" w:color="auto" w:fill="FFFFFF"/>
              <w:jc w:val="center"/>
              <w:rPr>
                <w:b/>
              </w:rPr>
            </w:pPr>
            <w:r>
              <w:rPr>
                <w:b/>
              </w:rPr>
              <w:t>4</w:t>
            </w:r>
            <w:r w:rsidR="003411D1">
              <w:rPr>
                <w:b/>
              </w:rPr>
              <w:t>.</w:t>
            </w:r>
          </w:p>
        </w:tc>
        <w:tc>
          <w:tcPr>
            <w:tcW w:w="3431" w:type="dxa"/>
            <w:gridSpan w:val="2"/>
            <w:tcBorders>
              <w:top w:val="single" w:sz="4" w:space="0" w:color="000000"/>
              <w:left w:val="single" w:sz="4" w:space="0" w:color="000000"/>
              <w:bottom w:val="single" w:sz="4" w:space="0" w:color="000000"/>
              <w:right w:val="single" w:sz="4" w:space="0" w:color="000000"/>
            </w:tcBorders>
          </w:tcPr>
          <w:p w14:paraId="4BD7DEB6" w14:textId="16749C06" w:rsidR="00094FF2" w:rsidRPr="000C4302" w:rsidRDefault="00094FF2" w:rsidP="008D1463">
            <w:pPr>
              <w:jc w:val="both"/>
              <w:rPr>
                <w:sz w:val="26"/>
                <w:szCs w:val="26"/>
              </w:rPr>
            </w:pPr>
            <w:r w:rsidRPr="00094FF2">
              <w:rPr>
                <w:sz w:val="26"/>
                <w:szCs w:val="26"/>
              </w:rPr>
              <w:t xml:space="preserve">4. Izglītības un zinātnes ministrijai atbilstoši šī </w:t>
            </w:r>
            <w:proofErr w:type="spellStart"/>
            <w:r w:rsidRPr="00094FF2">
              <w:rPr>
                <w:sz w:val="26"/>
                <w:szCs w:val="26"/>
              </w:rPr>
              <w:t>protokollēmuma</w:t>
            </w:r>
            <w:proofErr w:type="spellEnd"/>
            <w:r w:rsidRPr="00094FF2">
              <w:rPr>
                <w:sz w:val="26"/>
                <w:szCs w:val="26"/>
              </w:rPr>
              <w:t xml:space="preserve"> 3. punktā atbalstītajam priekšlikumam divu nedēļu laikā iesniegt Ministru kabinetā attiecīgu rīkojuma projektu par finanšu </w:t>
            </w:r>
            <w:r w:rsidRPr="00094FF2">
              <w:rPr>
                <w:sz w:val="26"/>
                <w:szCs w:val="26"/>
              </w:rPr>
              <w:lastRenderedPageBreak/>
              <w:t>līdzekļu piešķiršanu no valsts budžeta programmas “Līdzekļi neparedzētiem gadījumiem”.</w:t>
            </w:r>
          </w:p>
        </w:tc>
        <w:tc>
          <w:tcPr>
            <w:tcW w:w="3827" w:type="dxa"/>
            <w:tcBorders>
              <w:top w:val="single" w:sz="4" w:space="0" w:color="000000"/>
              <w:left w:val="single" w:sz="4" w:space="0" w:color="000000"/>
              <w:bottom w:val="single" w:sz="4" w:space="0" w:color="000000"/>
              <w:right w:val="single" w:sz="4" w:space="0" w:color="000000"/>
            </w:tcBorders>
          </w:tcPr>
          <w:p w14:paraId="3387CB94" w14:textId="769AA5B3" w:rsidR="00094FF2" w:rsidRPr="0018761E" w:rsidRDefault="00BF236D" w:rsidP="00692204">
            <w:pPr>
              <w:pStyle w:val="tv2132"/>
              <w:spacing w:line="240" w:lineRule="auto"/>
              <w:ind w:firstLine="0"/>
              <w:jc w:val="both"/>
              <w:rPr>
                <w:color w:val="auto"/>
                <w:sz w:val="24"/>
                <w:szCs w:val="24"/>
              </w:rPr>
            </w:pPr>
            <w:r w:rsidRPr="00BF236D">
              <w:rPr>
                <w:b/>
                <w:color w:val="auto"/>
                <w:sz w:val="24"/>
                <w:szCs w:val="24"/>
              </w:rPr>
              <w:lastRenderedPageBreak/>
              <w:t>05.06. atzinums:</w:t>
            </w:r>
            <w:r w:rsidRPr="00BF236D">
              <w:rPr>
                <w:color w:val="auto"/>
                <w:sz w:val="24"/>
                <w:szCs w:val="24"/>
              </w:rPr>
              <w:t xml:space="preserve"> </w:t>
            </w:r>
            <w:r w:rsidR="00094FF2" w:rsidRPr="00094FF2">
              <w:rPr>
                <w:color w:val="auto"/>
                <w:sz w:val="24"/>
                <w:szCs w:val="24"/>
              </w:rPr>
              <w:t xml:space="preserve">Ņemot vērā, ka likumā “Par valsts budžetu 2020.gadam” ir plānots finansējums, lai nodrošinātu pedagogu darba samaksu 2020.gadā, un līdzekļi pedagogu darba samaksas paaugstināšanai faktiski būs </w:t>
            </w:r>
            <w:r w:rsidR="00094FF2" w:rsidRPr="00094FF2">
              <w:rPr>
                <w:color w:val="auto"/>
                <w:sz w:val="24"/>
                <w:szCs w:val="24"/>
              </w:rPr>
              <w:lastRenderedPageBreak/>
              <w:t xml:space="preserve">nepieciešami gada beigās, norādām, ka nav pamatojuma noteikumiem Nr.445 pievienotā Ministru kabineta sēdes </w:t>
            </w:r>
            <w:proofErr w:type="spellStart"/>
            <w:r w:rsidR="00094FF2" w:rsidRPr="00094FF2">
              <w:rPr>
                <w:color w:val="auto"/>
                <w:sz w:val="24"/>
                <w:szCs w:val="24"/>
              </w:rPr>
              <w:t>protokollēmuma</w:t>
            </w:r>
            <w:proofErr w:type="spellEnd"/>
            <w:r w:rsidR="00094FF2" w:rsidRPr="00094FF2">
              <w:rPr>
                <w:color w:val="auto"/>
                <w:sz w:val="24"/>
                <w:szCs w:val="24"/>
              </w:rPr>
              <w:t xml:space="preserve"> projekta 4.punktā plānotajai dokumenta sagatavošanas steidzamībai. Uzskatām, ka finansējums no valsts budžeta programmas 02.00.00 “Līdzekļi neparedzētiem gadījumiem” ir pieprasāms tikai tad, kad Izglītības un zinātnes ministrija būs apkopojusi datus par skolēnu skaitu un to struktūras izmaiņām uz 2020.gada 1.septembri. Līdz ar to šajā punktā ir precizējams uzdevuma izpildes termiņš, nosakot to 2020.gada septembrī.</w:t>
            </w:r>
          </w:p>
        </w:tc>
        <w:tc>
          <w:tcPr>
            <w:tcW w:w="3261" w:type="dxa"/>
            <w:tcBorders>
              <w:top w:val="single" w:sz="4" w:space="0" w:color="000000"/>
              <w:left w:val="single" w:sz="4" w:space="0" w:color="000000"/>
              <w:bottom w:val="single" w:sz="4" w:space="0" w:color="000000"/>
              <w:right w:val="single" w:sz="4" w:space="0" w:color="000000"/>
            </w:tcBorders>
          </w:tcPr>
          <w:p w14:paraId="3903E91E" w14:textId="77777777" w:rsidR="00094FF2" w:rsidRDefault="00094FF2" w:rsidP="00140710">
            <w:pPr>
              <w:shd w:val="clear" w:color="auto" w:fill="FFFFFF"/>
              <w:rPr>
                <w:b/>
              </w:rPr>
            </w:pPr>
            <w:r w:rsidRPr="00094FF2">
              <w:rPr>
                <w:b/>
              </w:rPr>
              <w:lastRenderedPageBreak/>
              <w:t>Ņemts vērā.</w:t>
            </w:r>
          </w:p>
          <w:p w14:paraId="7B99AFF9" w14:textId="09308127" w:rsidR="00094FF2" w:rsidRPr="00094FF2" w:rsidRDefault="00094FF2" w:rsidP="00140710">
            <w:pPr>
              <w:shd w:val="clear" w:color="auto" w:fill="FFFFFF"/>
            </w:pPr>
            <w:r>
              <w:t>Precizēta</w:t>
            </w:r>
            <w:r w:rsidRPr="00094FF2">
              <w:t xml:space="preserve"> Ministru kabineta sēdes </w:t>
            </w:r>
            <w:proofErr w:type="spellStart"/>
            <w:r>
              <w:t>protokollēmuma</w:t>
            </w:r>
            <w:proofErr w:type="spellEnd"/>
            <w:r>
              <w:t xml:space="preserve"> projekta 4.punkta redakcija</w:t>
            </w:r>
          </w:p>
        </w:tc>
        <w:tc>
          <w:tcPr>
            <w:tcW w:w="3260" w:type="dxa"/>
            <w:tcBorders>
              <w:top w:val="single" w:sz="4" w:space="0" w:color="000000"/>
              <w:left w:val="single" w:sz="4" w:space="0" w:color="000000"/>
              <w:bottom w:val="single" w:sz="4" w:space="0" w:color="000000"/>
              <w:right w:val="single" w:sz="4" w:space="0" w:color="000000"/>
            </w:tcBorders>
          </w:tcPr>
          <w:p w14:paraId="5200E109" w14:textId="55FAE84D" w:rsidR="00094FF2" w:rsidRPr="00094FF2" w:rsidRDefault="00094FF2" w:rsidP="008D1463">
            <w:pPr>
              <w:jc w:val="both"/>
            </w:pPr>
            <w:r w:rsidRPr="00094FF2">
              <w:t xml:space="preserve">4. Izglītības un zinātnes ministrijai atbilstoši šī </w:t>
            </w:r>
            <w:proofErr w:type="spellStart"/>
            <w:r w:rsidRPr="00094FF2">
              <w:t>protokollēmuma</w:t>
            </w:r>
            <w:proofErr w:type="spellEnd"/>
            <w:r w:rsidRPr="00094FF2">
              <w:t xml:space="preserve"> 3. punktā atbalstītajam priekšlikumam iesniegt Ministru kabinetā attiecīgu rīkojuma projektu par finanšu līdzekļu piešķiršanu no </w:t>
            </w:r>
            <w:r w:rsidRPr="00094FF2">
              <w:lastRenderedPageBreak/>
              <w:t>valsts budžeta programmas “Līdzekļi neparedzētiem gadījumiem” 2020. gada septembrī.</w:t>
            </w:r>
          </w:p>
        </w:tc>
      </w:tr>
      <w:tr w:rsidR="00094FF2" w:rsidRPr="0052064D" w14:paraId="5EB2A1EF"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7FEBAD29" w14:textId="55DADEF1" w:rsidR="00094FF2" w:rsidRDefault="00A861DF" w:rsidP="008D1463">
            <w:pPr>
              <w:shd w:val="clear" w:color="auto" w:fill="FFFFFF"/>
              <w:jc w:val="center"/>
              <w:rPr>
                <w:b/>
              </w:rPr>
            </w:pPr>
            <w:r>
              <w:rPr>
                <w:b/>
              </w:rPr>
              <w:lastRenderedPageBreak/>
              <w:t>5</w:t>
            </w:r>
            <w:r w:rsidR="003411D1">
              <w:rPr>
                <w:b/>
              </w:rPr>
              <w:t>.</w:t>
            </w:r>
          </w:p>
        </w:tc>
        <w:tc>
          <w:tcPr>
            <w:tcW w:w="3431" w:type="dxa"/>
            <w:gridSpan w:val="2"/>
            <w:tcBorders>
              <w:top w:val="single" w:sz="4" w:space="0" w:color="000000"/>
              <w:left w:val="single" w:sz="4" w:space="0" w:color="000000"/>
              <w:bottom w:val="single" w:sz="4" w:space="0" w:color="000000"/>
              <w:right w:val="single" w:sz="4" w:space="0" w:color="000000"/>
            </w:tcBorders>
          </w:tcPr>
          <w:p w14:paraId="0F5EF64F" w14:textId="77777777" w:rsidR="00094FF2" w:rsidRPr="000C4302" w:rsidRDefault="00094FF2" w:rsidP="008D1463">
            <w:pPr>
              <w:jc w:val="both"/>
              <w:rPr>
                <w:sz w:val="26"/>
                <w:szCs w:val="26"/>
              </w:rPr>
            </w:pPr>
          </w:p>
        </w:tc>
        <w:tc>
          <w:tcPr>
            <w:tcW w:w="3827" w:type="dxa"/>
            <w:tcBorders>
              <w:top w:val="single" w:sz="4" w:space="0" w:color="000000"/>
              <w:left w:val="single" w:sz="4" w:space="0" w:color="000000"/>
              <w:bottom w:val="single" w:sz="4" w:space="0" w:color="000000"/>
              <w:right w:val="single" w:sz="4" w:space="0" w:color="000000"/>
            </w:tcBorders>
          </w:tcPr>
          <w:p w14:paraId="491BE447" w14:textId="62C00C43" w:rsidR="00094FF2" w:rsidRPr="0018761E" w:rsidRDefault="00BF236D" w:rsidP="00692204">
            <w:pPr>
              <w:pStyle w:val="tv2132"/>
              <w:spacing w:line="240" w:lineRule="auto"/>
              <w:ind w:firstLine="0"/>
              <w:jc w:val="both"/>
              <w:rPr>
                <w:color w:val="auto"/>
                <w:sz w:val="24"/>
                <w:szCs w:val="24"/>
              </w:rPr>
            </w:pPr>
            <w:r w:rsidRPr="00BF236D">
              <w:rPr>
                <w:b/>
                <w:color w:val="auto"/>
                <w:sz w:val="24"/>
                <w:szCs w:val="24"/>
              </w:rPr>
              <w:t>05.06. atzinums:</w:t>
            </w:r>
            <w:r w:rsidRPr="00BF236D">
              <w:rPr>
                <w:color w:val="auto"/>
                <w:sz w:val="24"/>
                <w:szCs w:val="24"/>
              </w:rPr>
              <w:t xml:space="preserve"> </w:t>
            </w:r>
            <w:r w:rsidR="00094FF2" w:rsidRPr="00094FF2">
              <w:rPr>
                <w:color w:val="auto"/>
                <w:sz w:val="24"/>
                <w:szCs w:val="24"/>
              </w:rPr>
              <w:t xml:space="preserve">3. Vienlaikus, ņemot vērā, ka Izglītības un zinātnes ministrija noteikumos Nr.447 plāno ievērojamu izdevumu koeficientu palielināšanu atsevišķām izglītojamo grupām, šo izdevumu paaugstinājumu nodrošinot budžeta resora “62.Mērķdotācijas pašvaldībām” esošā finansējuma ietvaros, neatbalstām noteikumiem Nr.445 pievienotā Ministru kabineta sēdes </w:t>
            </w:r>
            <w:proofErr w:type="spellStart"/>
            <w:r w:rsidR="00094FF2" w:rsidRPr="00094FF2">
              <w:rPr>
                <w:color w:val="auto"/>
                <w:sz w:val="24"/>
                <w:szCs w:val="24"/>
              </w:rPr>
              <w:lastRenderedPageBreak/>
              <w:t>protokollēmuma</w:t>
            </w:r>
            <w:proofErr w:type="spellEnd"/>
            <w:r w:rsidR="00094FF2" w:rsidRPr="00094FF2">
              <w:rPr>
                <w:color w:val="auto"/>
                <w:sz w:val="24"/>
                <w:szCs w:val="24"/>
              </w:rPr>
              <w:t xml:space="preserve"> projekta 6.punktu un uzskatām, ka tas ir svītrojams.</w:t>
            </w:r>
          </w:p>
        </w:tc>
        <w:tc>
          <w:tcPr>
            <w:tcW w:w="3261" w:type="dxa"/>
            <w:tcBorders>
              <w:top w:val="single" w:sz="4" w:space="0" w:color="000000"/>
              <w:left w:val="single" w:sz="4" w:space="0" w:color="000000"/>
              <w:bottom w:val="single" w:sz="4" w:space="0" w:color="000000"/>
              <w:right w:val="single" w:sz="4" w:space="0" w:color="000000"/>
            </w:tcBorders>
          </w:tcPr>
          <w:p w14:paraId="21D9B801" w14:textId="77777777" w:rsidR="00094FF2" w:rsidRPr="00094FF2" w:rsidRDefault="00094FF2" w:rsidP="00094FF2">
            <w:pPr>
              <w:shd w:val="clear" w:color="auto" w:fill="FFFFFF"/>
              <w:rPr>
                <w:b/>
              </w:rPr>
            </w:pPr>
            <w:r w:rsidRPr="00094FF2">
              <w:rPr>
                <w:b/>
              </w:rPr>
              <w:lastRenderedPageBreak/>
              <w:t>Ņemts vērā.</w:t>
            </w:r>
          </w:p>
          <w:p w14:paraId="4E115EBE" w14:textId="5D25BD83" w:rsidR="00094FF2" w:rsidRPr="00094FF2" w:rsidRDefault="00094FF2" w:rsidP="006F2967">
            <w:pPr>
              <w:shd w:val="clear" w:color="auto" w:fill="FFFFFF"/>
            </w:pPr>
            <w:r>
              <w:t>Svītrots</w:t>
            </w:r>
            <w:r w:rsidRPr="00094FF2">
              <w:t xml:space="preserve"> Ministru kabineta sēdes </w:t>
            </w:r>
            <w:proofErr w:type="spellStart"/>
            <w:r w:rsidRPr="00094FF2">
              <w:t>p</w:t>
            </w:r>
            <w:r w:rsidR="003411D1">
              <w:t>rotokollēmuma</w:t>
            </w:r>
            <w:proofErr w:type="spellEnd"/>
            <w:r w:rsidR="003411D1">
              <w:t xml:space="preserve"> projekta </w:t>
            </w:r>
            <w:r w:rsidR="006F2967">
              <w:t>6</w:t>
            </w:r>
            <w:r w:rsidR="003411D1">
              <w:t>.punkts.</w:t>
            </w:r>
          </w:p>
        </w:tc>
        <w:tc>
          <w:tcPr>
            <w:tcW w:w="3260" w:type="dxa"/>
            <w:tcBorders>
              <w:top w:val="single" w:sz="4" w:space="0" w:color="000000"/>
              <w:left w:val="single" w:sz="4" w:space="0" w:color="000000"/>
              <w:bottom w:val="single" w:sz="4" w:space="0" w:color="000000"/>
              <w:right w:val="single" w:sz="4" w:space="0" w:color="000000"/>
            </w:tcBorders>
          </w:tcPr>
          <w:p w14:paraId="0B6C8EE5" w14:textId="77777777" w:rsidR="00094FF2" w:rsidRPr="00094FF2" w:rsidRDefault="00094FF2" w:rsidP="008D1463">
            <w:pPr>
              <w:jc w:val="both"/>
            </w:pPr>
          </w:p>
        </w:tc>
      </w:tr>
      <w:tr w:rsidR="00BF236D" w:rsidRPr="0052064D" w14:paraId="1DB8F136" w14:textId="77777777" w:rsidTr="00532F8C">
        <w:trPr>
          <w:trHeight w:val="300"/>
          <w:jc w:val="right"/>
        </w:trPr>
        <w:tc>
          <w:tcPr>
            <w:tcW w:w="14454" w:type="dxa"/>
            <w:gridSpan w:val="6"/>
            <w:tcBorders>
              <w:top w:val="single" w:sz="4" w:space="0" w:color="000000"/>
              <w:left w:val="single" w:sz="4" w:space="0" w:color="000000"/>
              <w:bottom w:val="single" w:sz="4" w:space="0" w:color="000000"/>
              <w:right w:val="single" w:sz="4" w:space="0" w:color="000000"/>
            </w:tcBorders>
          </w:tcPr>
          <w:p w14:paraId="0FF3F98B" w14:textId="595AD9BE" w:rsidR="00BF236D" w:rsidRPr="00BF236D" w:rsidRDefault="00BF236D" w:rsidP="00BF236D">
            <w:pPr>
              <w:jc w:val="center"/>
              <w:rPr>
                <w:b/>
              </w:rPr>
            </w:pPr>
            <w:r w:rsidRPr="00BF236D">
              <w:rPr>
                <w:b/>
              </w:rPr>
              <w:t>Latvijas Izglītības un zinātnes darbinieku arodbiedrība</w:t>
            </w:r>
          </w:p>
        </w:tc>
      </w:tr>
      <w:tr w:rsidR="00BF236D" w:rsidRPr="0052064D" w14:paraId="1D6E2F88"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3E113450" w14:textId="48A79705" w:rsidR="00BF236D" w:rsidRDefault="00A861DF" w:rsidP="008D1463">
            <w:pPr>
              <w:shd w:val="clear" w:color="auto" w:fill="FFFFFF"/>
              <w:jc w:val="center"/>
              <w:rPr>
                <w:b/>
              </w:rPr>
            </w:pPr>
            <w:r>
              <w:rPr>
                <w:b/>
              </w:rPr>
              <w:t>6.</w:t>
            </w:r>
          </w:p>
        </w:tc>
        <w:tc>
          <w:tcPr>
            <w:tcW w:w="3431" w:type="dxa"/>
            <w:gridSpan w:val="2"/>
            <w:tcBorders>
              <w:top w:val="single" w:sz="4" w:space="0" w:color="000000"/>
              <w:left w:val="single" w:sz="4" w:space="0" w:color="000000"/>
              <w:bottom w:val="single" w:sz="4" w:space="0" w:color="000000"/>
              <w:right w:val="single" w:sz="4" w:space="0" w:color="000000"/>
            </w:tcBorders>
          </w:tcPr>
          <w:p w14:paraId="3510B7E8" w14:textId="77777777" w:rsidR="00BF236D" w:rsidRPr="000C4302" w:rsidRDefault="00BF236D" w:rsidP="008D1463">
            <w:pPr>
              <w:jc w:val="both"/>
              <w:rPr>
                <w:sz w:val="26"/>
                <w:szCs w:val="26"/>
              </w:rPr>
            </w:pPr>
          </w:p>
        </w:tc>
        <w:tc>
          <w:tcPr>
            <w:tcW w:w="3827" w:type="dxa"/>
            <w:tcBorders>
              <w:top w:val="single" w:sz="4" w:space="0" w:color="000000"/>
              <w:left w:val="single" w:sz="4" w:space="0" w:color="000000"/>
              <w:bottom w:val="single" w:sz="4" w:space="0" w:color="000000"/>
              <w:right w:val="single" w:sz="4" w:space="0" w:color="000000"/>
            </w:tcBorders>
          </w:tcPr>
          <w:p w14:paraId="5D6C06C3" w14:textId="525CB472" w:rsidR="00BF236D" w:rsidRPr="00094FF2" w:rsidRDefault="00BF236D" w:rsidP="00692204">
            <w:pPr>
              <w:pStyle w:val="tv2132"/>
              <w:spacing w:line="240" w:lineRule="auto"/>
              <w:ind w:firstLine="0"/>
              <w:jc w:val="both"/>
              <w:rPr>
                <w:color w:val="auto"/>
                <w:sz w:val="24"/>
                <w:szCs w:val="24"/>
              </w:rPr>
            </w:pPr>
            <w:r w:rsidRPr="00BF236D">
              <w:rPr>
                <w:b/>
                <w:color w:val="auto"/>
                <w:sz w:val="24"/>
                <w:szCs w:val="24"/>
              </w:rPr>
              <w:t>10.06. atzinums:</w:t>
            </w:r>
            <w:r w:rsidRPr="00BF236D">
              <w:rPr>
                <w:color w:val="auto"/>
                <w:sz w:val="24"/>
                <w:szCs w:val="24"/>
              </w:rPr>
              <w:t xml:space="preserve"> 2)</w:t>
            </w:r>
            <w:r w:rsidRPr="00BF236D">
              <w:rPr>
                <w:color w:val="auto"/>
                <w:sz w:val="24"/>
                <w:szCs w:val="24"/>
              </w:rPr>
              <w:tab/>
              <w:t>Anotācijas sadaļu “Plānotās sabiedrības līdzdalības un komunikācijas aktivitātes saistībā ar projektu” papildināt ar vārdiem “Latvijas Izglītības un zinātnes darbinieku arodbiedrība”;</w:t>
            </w:r>
          </w:p>
        </w:tc>
        <w:tc>
          <w:tcPr>
            <w:tcW w:w="3261" w:type="dxa"/>
            <w:tcBorders>
              <w:top w:val="single" w:sz="4" w:space="0" w:color="000000"/>
              <w:left w:val="single" w:sz="4" w:space="0" w:color="000000"/>
              <w:bottom w:val="single" w:sz="4" w:space="0" w:color="000000"/>
              <w:right w:val="single" w:sz="4" w:space="0" w:color="000000"/>
            </w:tcBorders>
          </w:tcPr>
          <w:p w14:paraId="144C4B9F" w14:textId="6651578B" w:rsidR="00BF236D" w:rsidRPr="00094FF2" w:rsidRDefault="00BF236D" w:rsidP="00094FF2">
            <w:pPr>
              <w:shd w:val="clear" w:color="auto" w:fill="FFFFFF"/>
              <w:rPr>
                <w:b/>
              </w:rPr>
            </w:pPr>
            <w:r>
              <w:rPr>
                <w:b/>
              </w:rPr>
              <w:t>Ņemts vērā.</w:t>
            </w:r>
          </w:p>
        </w:tc>
        <w:tc>
          <w:tcPr>
            <w:tcW w:w="3260" w:type="dxa"/>
            <w:tcBorders>
              <w:top w:val="single" w:sz="4" w:space="0" w:color="000000"/>
              <w:left w:val="single" w:sz="4" w:space="0" w:color="000000"/>
              <w:bottom w:val="single" w:sz="4" w:space="0" w:color="000000"/>
              <w:right w:val="single" w:sz="4" w:space="0" w:color="000000"/>
            </w:tcBorders>
          </w:tcPr>
          <w:p w14:paraId="4DFDD200" w14:textId="57D61D16" w:rsidR="00BF236D" w:rsidRPr="00094FF2" w:rsidRDefault="00BF236D" w:rsidP="008D1463">
            <w:pPr>
              <w:jc w:val="both"/>
            </w:pPr>
            <w:r>
              <w:t>Anotācijas sadaļa</w:t>
            </w:r>
            <w:r w:rsidRPr="00BF236D">
              <w:t xml:space="preserve"> “Plānotās sabiedrības līdzdalības un komunikācijas aktivitātes saistībā ar projektu” papildināt</w:t>
            </w:r>
            <w:r>
              <w:t>a</w:t>
            </w:r>
            <w:r w:rsidRPr="00BF236D">
              <w:t xml:space="preserve"> ar vārdiem “Latvijas Izglītības un zinātnes darbinieku arodbiedrība</w:t>
            </w:r>
            <w:r>
              <w:t>”</w:t>
            </w:r>
          </w:p>
        </w:tc>
      </w:tr>
      <w:tr w:rsidR="00A55D78" w:rsidRPr="0052064D" w14:paraId="4363FBDE" w14:textId="77777777" w:rsidTr="00A55D78">
        <w:trPr>
          <w:trHeight w:val="557"/>
          <w:jc w:val="right"/>
        </w:trPr>
        <w:tc>
          <w:tcPr>
            <w:tcW w:w="675" w:type="dxa"/>
            <w:tcBorders>
              <w:top w:val="single" w:sz="4" w:space="0" w:color="000000"/>
              <w:left w:val="single" w:sz="4" w:space="0" w:color="000000"/>
              <w:bottom w:val="single" w:sz="4" w:space="0" w:color="000000"/>
              <w:right w:val="single" w:sz="4" w:space="0" w:color="000000"/>
            </w:tcBorders>
          </w:tcPr>
          <w:p w14:paraId="7AC90555" w14:textId="21D03F64" w:rsidR="00A55D78" w:rsidRDefault="00A55D78" w:rsidP="00A55D78">
            <w:pPr>
              <w:shd w:val="clear" w:color="auto" w:fill="FFFFFF"/>
              <w:jc w:val="center"/>
              <w:rPr>
                <w:b/>
              </w:rPr>
            </w:pPr>
            <w:r>
              <w:rPr>
                <w:b/>
              </w:rPr>
              <w:t>7.</w:t>
            </w:r>
          </w:p>
        </w:tc>
        <w:tc>
          <w:tcPr>
            <w:tcW w:w="3431" w:type="dxa"/>
            <w:gridSpan w:val="2"/>
            <w:tcBorders>
              <w:top w:val="single" w:sz="4" w:space="0" w:color="000000"/>
              <w:left w:val="single" w:sz="4" w:space="0" w:color="000000"/>
              <w:bottom w:val="single" w:sz="4" w:space="0" w:color="000000"/>
              <w:right w:val="single" w:sz="4" w:space="0" w:color="000000"/>
            </w:tcBorders>
          </w:tcPr>
          <w:p w14:paraId="0CDE7D9A" w14:textId="5B1E9B6D" w:rsidR="00A55D78" w:rsidRPr="000C4302" w:rsidRDefault="00A55D78" w:rsidP="00A55D78">
            <w:pPr>
              <w:jc w:val="both"/>
              <w:rPr>
                <w:sz w:val="26"/>
                <w:szCs w:val="26"/>
              </w:rPr>
            </w:pPr>
            <w:r w:rsidRPr="00D65EB7">
              <w:t>“22. Valsts ģimnāziju pedagogiem, kuri īsteno vispārējās vidējās izglītības programmas, nosaka piemaksu 10 procentu apmērā no mēneša darba algas par vispārējās vidējās izglītības programmas īstenošanu un profesionālās izglītības kompetences centru pedagogiem (izņemot pedagogus, kuri īsteno pirmā līmeņa profesionālās augstākās izglītības programmas) nosaka piemaksu 10 procentu apmērā no mēneša darba algas.”;</w:t>
            </w:r>
          </w:p>
        </w:tc>
        <w:tc>
          <w:tcPr>
            <w:tcW w:w="3827" w:type="dxa"/>
            <w:tcBorders>
              <w:top w:val="single" w:sz="4" w:space="0" w:color="000000"/>
              <w:left w:val="single" w:sz="4" w:space="0" w:color="000000"/>
              <w:bottom w:val="single" w:sz="4" w:space="0" w:color="000000"/>
              <w:right w:val="single" w:sz="4" w:space="0" w:color="000000"/>
            </w:tcBorders>
          </w:tcPr>
          <w:p w14:paraId="403D8EB2" w14:textId="77777777" w:rsidR="00A55D78" w:rsidRDefault="00A55D78" w:rsidP="00A55D78">
            <w:pPr>
              <w:shd w:val="clear" w:color="auto" w:fill="FFFFFF"/>
              <w:jc w:val="both"/>
            </w:pPr>
            <w:r w:rsidRPr="009A23D7">
              <w:rPr>
                <w:b/>
              </w:rPr>
              <w:t>29.05. atzinums:</w:t>
            </w:r>
            <w:r>
              <w:t xml:space="preserve"> 2)</w:t>
            </w:r>
            <w:r>
              <w:tab/>
              <w:t>Iebilstam pret grozījumu Nr.1.2. izsakot 22. punktu šādā redakcijā:</w:t>
            </w:r>
          </w:p>
          <w:p w14:paraId="4E8529D4" w14:textId="5D31C785" w:rsidR="00A55D78" w:rsidRPr="00A55D78" w:rsidRDefault="00A55D78" w:rsidP="00A55D78">
            <w:pPr>
              <w:shd w:val="clear" w:color="auto" w:fill="FFFFFF"/>
              <w:jc w:val="both"/>
            </w:pPr>
            <w:r>
              <w:t xml:space="preserve">“22. Valsts ģimnāziju pedagogiem, kuri īsteno vispārējās vidējās izglītības programmas, nosaka piemaksu 10 procentu apmērā no mēneša darba algas par vispārējās vidējās izglītības programmas īstenošanu un profesionālās izglītības kompetences centru pedagogiem (izņemot pedagogus, kuri īsteno pirmā līmeņa profesionālās augstākās izglītības programmas) nosaka piemaksu 10 procentu apmērā no mēneša darba algas.” Uzskatam, ka piemaksa 10 procentu ir jānosaka ne tikai 10-.12.klašu pedagogiem, bet arī 7. - 9.klašu pedagogiem, jo šai </w:t>
            </w:r>
            <w:r>
              <w:lastRenderedPageBreak/>
              <w:t xml:space="preserve">pedagogu grupai tiek pasliktināta situācija attiecībā pret darba samaksu. Lūdzam rast iespēju piemaksu 10 procentu apmērā no mēneša darba algas piemērot pedagogiem, kuri strādā ar izglītojamajiem no 7. līdz 12.klasei. Anotācijā lūdzam IZM norādīt, kādas ir plānotās darba algas izmaiņas grozījumu projekta  rezultātā. Pilnveidojot  izglītības kvalitāti, būtisks ir ieguldījums skolēnos, kuri kļūs par vidusskolēniem. Ja ar 7.-9.klasi nestrādā, domājot par viņiem kā nākamajiem ģimnāzistiem vai nopietnu arodu </w:t>
            </w:r>
            <w:proofErr w:type="spellStart"/>
            <w:r>
              <w:t>apguvējiem</w:t>
            </w:r>
            <w:proofErr w:type="spellEnd"/>
            <w:r>
              <w:t xml:space="preserve"> profesionālajā izglītībā, tiek zaudēts laiks un iespēja motivēt skolēnus.  Tās ir </w:t>
            </w:r>
            <w:proofErr w:type="spellStart"/>
            <w:r>
              <w:t>proģimnāzijas</w:t>
            </w:r>
            <w:proofErr w:type="spellEnd"/>
            <w:r>
              <w:t xml:space="preserve"> klases, un kā tādām tām būtu jāpaliek, jo mērķtiecīgs darbs pusaudžu vecumā dod rezultātu vidusskolas posmā. Jānodrošina, lai vienā izglītības iestādē strādājošie pedagogi (darbā ar izglītojamajiem no 7.-12.klasei) tiktu vienlīdz motivēti  arī metodiskā darba pilnveidei, jo valsts ģimnāzijas ir kā  metodiskie centri, kam normatīvie akti nosaka darbības principus un statusa iegūšanas principus;</w:t>
            </w:r>
          </w:p>
        </w:tc>
        <w:tc>
          <w:tcPr>
            <w:tcW w:w="3261" w:type="dxa"/>
            <w:tcBorders>
              <w:top w:val="single" w:sz="4" w:space="0" w:color="000000"/>
              <w:left w:val="single" w:sz="4" w:space="0" w:color="000000"/>
              <w:bottom w:val="single" w:sz="4" w:space="0" w:color="000000"/>
              <w:right w:val="single" w:sz="4" w:space="0" w:color="000000"/>
            </w:tcBorders>
          </w:tcPr>
          <w:p w14:paraId="74BE2734" w14:textId="0B2B5F38" w:rsidR="00A55D78" w:rsidRPr="00C47F20" w:rsidRDefault="00A55D78" w:rsidP="00A55D78">
            <w:pPr>
              <w:shd w:val="clear" w:color="auto" w:fill="FFFFFF"/>
              <w:jc w:val="both"/>
              <w:rPr>
                <w:b/>
              </w:rPr>
            </w:pPr>
            <w:r>
              <w:rPr>
                <w:b/>
              </w:rPr>
              <w:lastRenderedPageBreak/>
              <w:t>Saskaņošanā panākta vienošanās.</w:t>
            </w:r>
          </w:p>
          <w:p w14:paraId="3DF2F964" w14:textId="77777777" w:rsidR="00A55D78" w:rsidRDefault="00A55D78" w:rsidP="00A55D78">
            <w:pPr>
              <w:shd w:val="clear" w:color="auto" w:fill="FFFFFF"/>
              <w:jc w:val="both"/>
            </w:pPr>
            <w:r w:rsidRPr="00C47F20">
              <w:t>Skaidrojam, ka</w:t>
            </w:r>
            <w:r>
              <w:t xml:space="preserve"> vienlaikus ar noteikumu projektu ir izstrādāts un tiks virzīts izskatīšanai Ministru kabinetā noteikumu projekts “Grozījumi Ministru kabineta 2016.gada 5.jūlija noteikumos Nr. 447  “Par valsts budžeta mērķdotāciju pedagogu darba samaksai pašvaldību vispārējās izglītības iestādēs un valsts augstskolu vispārējās vidējās izglītības iestādēs”” (turpmāk – grozījumi MK 447), kas nosaka, ka  tiek </w:t>
            </w:r>
            <w:r w:rsidRPr="00C47F20">
              <w:t>paaugstināt</w:t>
            </w:r>
            <w:r>
              <w:t>s</w:t>
            </w:r>
            <w:r w:rsidRPr="00C47F20">
              <w:t xml:space="preserve"> ko</w:t>
            </w:r>
            <w:r>
              <w:t>eficients</w:t>
            </w:r>
            <w:r w:rsidRPr="00C47F20">
              <w:t xml:space="preserve"> skolēnu skaitam 10.-12. klasēs </w:t>
            </w:r>
            <w:r>
              <w:t xml:space="preserve">no 1,1 </w:t>
            </w:r>
            <w:r w:rsidRPr="00C47F20">
              <w:t xml:space="preserve">līdz 1,22, tādējādi skolām netiek </w:t>
            </w:r>
            <w:r w:rsidRPr="00C47F20">
              <w:lastRenderedPageBreak/>
              <w:t>samazināts finansējums.</w:t>
            </w:r>
            <w:r>
              <w:t xml:space="preserve"> Līdz ar to izglītības iestādes vadītājs saskaņā ar noteikumu Nr. 445 10. punktu var paaugstināt skolotāju, kas pamatizglītības programmu īsteno 7. – 9. klasē, darba algas likmi vai arī apmaksāt minētajiem skolotājiem vairāk darba stundas mācību stundu sagatavošanai vai metodikā darba veikšanai.</w:t>
            </w:r>
          </w:p>
          <w:p w14:paraId="2D5642C7" w14:textId="77777777" w:rsidR="00A55D78" w:rsidRDefault="00A55D78" w:rsidP="00A55D78">
            <w:pPr>
              <w:shd w:val="clear" w:color="auto" w:fill="FFFFFF"/>
              <w:jc w:val="both"/>
            </w:pPr>
          </w:p>
          <w:p w14:paraId="614C90C7" w14:textId="77777777" w:rsidR="00A55D78" w:rsidRDefault="00A55D78" w:rsidP="00A55D78">
            <w:pPr>
              <w:shd w:val="clear" w:color="auto" w:fill="FFFFFF"/>
              <w:jc w:val="both"/>
            </w:pPr>
          </w:p>
          <w:p w14:paraId="515AFCE1" w14:textId="77777777" w:rsidR="00A55D78" w:rsidRDefault="00A55D78" w:rsidP="00A55D78">
            <w:pPr>
              <w:shd w:val="clear" w:color="auto" w:fill="FFFFFF"/>
              <w:jc w:val="both"/>
            </w:pPr>
          </w:p>
          <w:p w14:paraId="2AA434BB" w14:textId="77777777" w:rsidR="00A55D78" w:rsidRDefault="00A55D78" w:rsidP="00A55D78">
            <w:pPr>
              <w:shd w:val="clear" w:color="auto" w:fill="FFFFFF"/>
              <w:jc w:val="both"/>
            </w:pPr>
          </w:p>
          <w:p w14:paraId="7887C079" w14:textId="77777777" w:rsidR="00A55D78" w:rsidRDefault="00A55D78" w:rsidP="00A55D78">
            <w:pPr>
              <w:shd w:val="clear" w:color="auto" w:fill="FFFFFF"/>
              <w:jc w:val="both"/>
            </w:pPr>
          </w:p>
          <w:p w14:paraId="0AEFDA4C" w14:textId="77777777" w:rsidR="00A55D78" w:rsidRDefault="00A55D78" w:rsidP="00A55D78">
            <w:pPr>
              <w:shd w:val="clear" w:color="auto" w:fill="FFFFFF"/>
              <w:jc w:val="both"/>
            </w:pPr>
          </w:p>
          <w:p w14:paraId="2E963E4C" w14:textId="77777777" w:rsidR="00A55D78" w:rsidRDefault="00A55D78" w:rsidP="00A55D78">
            <w:pPr>
              <w:shd w:val="clear" w:color="auto" w:fill="FFFFFF"/>
              <w:jc w:val="both"/>
            </w:pPr>
          </w:p>
          <w:p w14:paraId="54E0B549" w14:textId="77777777" w:rsidR="00A55D78" w:rsidRDefault="00A55D78" w:rsidP="00A55D78">
            <w:pPr>
              <w:shd w:val="clear" w:color="auto" w:fill="FFFFFF"/>
              <w:jc w:val="both"/>
            </w:pPr>
          </w:p>
          <w:p w14:paraId="4B979CE4" w14:textId="77777777" w:rsidR="00A55D78" w:rsidRDefault="00A55D78" w:rsidP="00A55D78">
            <w:pPr>
              <w:shd w:val="clear" w:color="auto" w:fill="FFFFFF"/>
              <w:jc w:val="both"/>
            </w:pPr>
          </w:p>
          <w:p w14:paraId="126ABBD6" w14:textId="77777777" w:rsidR="00A55D78" w:rsidRDefault="00A55D78" w:rsidP="00A55D78">
            <w:pPr>
              <w:shd w:val="clear" w:color="auto" w:fill="FFFFFF"/>
              <w:jc w:val="both"/>
            </w:pPr>
          </w:p>
          <w:p w14:paraId="23B4AE87" w14:textId="77777777" w:rsidR="00A55D78" w:rsidRDefault="00A55D78" w:rsidP="00A55D78">
            <w:pPr>
              <w:shd w:val="clear" w:color="auto" w:fill="FFFFFF"/>
              <w:jc w:val="both"/>
            </w:pPr>
          </w:p>
          <w:p w14:paraId="659823D8" w14:textId="77777777" w:rsidR="00A55D78" w:rsidRDefault="00A55D78" w:rsidP="00A55D78">
            <w:pPr>
              <w:shd w:val="clear" w:color="auto" w:fill="FFFFFF"/>
              <w:jc w:val="both"/>
            </w:pPr>
          </w:p>
          <w:p w14:paraId="18A3F528" w14:textId="77777777" w:rsidR="00A55D78" w:rsidRDefault="00A55D78" w:rsidP="00A55D78">
            <w:pPr>
              <w:shd w:val="clear" w:color="auto" w:fill="FFFFFF"/>
              <w:jc w:val="both"/>
            </w:pPr>
          </w:p>
          <w:p w14:paraId="6500B148" w14:textId="77777777" w:rsidR="00A55D78" w:rsidRDefault="00A55D78" w:rsidP="00A55D78">
            <w:pPr>
              <w:shd w:val="clear" w:color="auto" w:fill="FFFFFF"/>
              <w:jc w:val="both"/>
            </w:pPr>
          </w:p>
          <w:p w14:paraId="65A27C49" w14:textId="19F09581" w:rsidR="00A55D78" w:rsidRDefault="00A55D78" w:rsidP="00A55D78">
            <w:pPr>
              <w:shd w:val="clear" w:color="auto" w:fill="FFFFFF"/>
              <w:rPr>
                <w:b/>
              </w:rPr>
            </w:pPr>
          </w:p>
        </w:tc>
        <w:tc>
          <w:tcPr>
            <w:tcW w:w="3260" w:type="dxa"/>
            <w:tcBorders>
              <w:top w:val="single" w:sz="4" w:space="0" w:color="000000"/>
              <w:left w:val="single" w:sz="4" w:space="0" w:color="000000"/>
              <w:bottom w:val="single" w:sz="4" w:space="0" w:color="000000"/>
              <w:right w:val="single" w:sz="4" w:space="0" w:color="000000"/>
            </w:tcBorders>
          </w:tcPr>
          <w:p w14:paraId="57B40FF5" w14:textId="77777777" w:rsidR="00A55D78" w:rsidRDefault="00A55D78" w:rsidP="00A55D78">
            <w:pPr>
              <w:shd w:val="clear" w:color="auto" w:fill="FFFFFF"/>
              <w:jc w:val="both"/>
            </w:pPr>
            <w:r w:rsidRPr="00D65EB7">
              <w:lastRenderedPageBreak/>
              <w:t>“22. Valsts ģimnāziju pedagogiem, kuri īsteno vispārējās vidējās izglītības programmas, nosaka piemaksu 10 procentu apmērā no mēneša darba algas par vispārējās vidējās izglītības programmas īstenošanu un profesionālās izglītības kompetences centru pedagogiem (izņemot pedagogus, kuri īsteno pirmā līmeņa profesionālās augstākās izglītības programmas) nosaka piemaksu 10 procentu apmērā no mēneša darba algas.”;</w:t>
            </w:r>
          </w:p>
          <w:p w14:paraId="31D515FA" w14:textId="77777777" w:rsidR="00A55D78" w:rsidRPr="00D65EB7" w:rsidRDefault="00A55D78" w:rsidP="00A55D78">
            <w:pPr>
              <w:shd w:val="clear" w:color="auto" w:fill="FFFFFF"/>
              <w:jc w:val="both"/>
              <w:rPr>
                <w:b/>
              </w:rPr>
            </w:pPr>
            <w:r w:rsidRPr="00D65EB7">
              <w:rPr>
                <w:b/>
              </w:rPr>
              <w:t>Papildināta anotācijas IV sadaļa ar informāciju:</w:t>
            </w:r>
          </w:p>
          <w:p w14:paraId="56B8E7D8" w14:textId="77777777" w:rsidR="00A55D78" w:rsidRDefault="00A55D78" w:rsidP="00A55D78">
            <w:pPr>
              <w:shd w:val="clear" w:color="auto" w:fill="FFFFFF"/>
              <w:jc w:val="both"/>
            </w:pPr>
            <w:r>
              <w:t xml:space="preserve">Vienlaikus ar noteikumu projektu ir izstrādāti un tiks </w:t>
            </w:r>
            <w:r>
              <w:lastRenderedPageBreak/>
              <w:t>virzīti izskatīšanai Ministru kabinetā:</w:t>
            </w:r>
          </w:p>
          <w:p w14:paraId="0EA32303" w14:textId="77777777" w:rsidR="00A55D78" w:rsidRDefault="00A55D78" w:rsidP="00A55D78">
            <w:pPr>
              <w:pStyle w:val="ListParagraph"/>
              <w:numPr>
                <w:ilvl w:val="0"/>
                <w:numId w:val="10"/>
              </w:numPr>
              <w:shd w:val="clear" w:color="auto" w:fill="FFFFFF"/>
              <w:spacing w:line="240" w:lineRule="auto"/>
              <w:ind w:left="33" w:hanging="33"/>
            </w:pPr>
            <w:r>
              <w:t>Noteikumu projekts “Grozījumi Ministru kabineta 2016.gada 5.jūlija noteikumos Nr. 447  “Par valsts budžeta mērķdotāciju pedagogu darba samaksai pašvaldību vispārējās izglītības iestādēs un valsts augstskolu vispārējās vidējās izglītības iestādēs””;</w:t>
            </w:r>
          </w:p>
          <w:p w14:paraId="2382DFE4" w14:textId="77777777" w:rsidR="00A55D78" w:rsidRDefault="00A55D78" w:rsidP="00A55D78">
            <w:pPr>
              <w:pStyle w:val="ListParagraph"/>
              <w:numPr>
                <w:ilvl w:val="0"/>
                <w:numId w:val="10"/>
              </w:numPr>
              <w:shd w:val="clear" w:color="auto" w:fill="FFFFFF"/>
              <w:spacing w:line="240" w:lineRule="auto"/>
              <w:ind w:left="0" w:firstLine="360"/>
            </w:pPr>
            <w:r>
              <w:t>Noteikumu projekts “Grozījumi Ministru kabineta 2016. gada 15. jūlija noteikumos Nr. 477 “Speciālās izglītības iestāžu un vispārējās izglītības iestāžu speciālās izglītības klašu (grupu) finansēšanas kārtība””;</w:t>
            </w:r>
          </w:p>
          <w:p w14:paraId="2586E74B" w14:textId="6ED3F156" w:rsidR="00A55D78" w:rsidRDefault="00A55D78" w:rsidP="00A55D78">
            <w:pPr>
              <w:jc w:val="both"/>
            </w:pPr>
            <w:r>
              <w:t>Informatīvais ziņojums “Par kvalitatīvas vispārējās vidējās izglītības nodrošināšanas priekšnosacījumiem”.</w:t>
            </w:r>
          </w:p>
        </w:tc>
      </w:tr>
      <w:tr w:rsidR="00A55D78" w:rsidRPr="0052064D" w14:paraId="555FF2AE" w14:textId="77777777" w:rsidTr="003447AF">
        <w:trPr>
          <w:trHeight w:val="300"/>
          <w:jc w:val="right"/>
        </w:trPr>
        <w:tc>
          <w:tcPr>
            <w:tcW w:w="14454" w:type="dxa"/>
            <w:gridSpan w:val="6"/>
            <w:tcBorders>
              <w:top w:val="single" w:sz="4" w:space="0" w:color="000000"/>
              <w:left w:val="single" w:sz="4" w:space="0" w:color="000000"/>
              <w:bottom w:val="single" w:sz="4" w:space="0" w:color="000000"/>
              <w:right w:val="single" w:sz="4" w:space="0" w:color="000000"/>
            </w:tcBorders>
          </w:tcPr>
          <w:p w14:paraId="7450A893" w14:textId="64BF814C" w:rsidR="00A55D78" w:rsidRPr="00A55D78" w:rsidRDefault="00A55D78" w:rsidP="00A55D78">
            <w:pPr>
              <w:shd w:val="clear" w:color="auto" w:fill="FFFFFF"/>
              <w:jc w:val="center"/>
              <w:rPr>
                <w:b/>
              </w:rPr>
            </w:pPr>
            <w:r w:rsidRPr="00A55D78">
              <w:rPr>
                <w:b/>
              </w:rPr>
              <w:lastRenderedPageBreak/>
              <w:t>Latvijas Pašvaldību savienība</w:t>
            </w:r>
          </w:p>
        </w:tc>
      </w:tr>
      <w:tr w:rsidR="00A55D78" w:rsidRPr="0052064D" w14:paraId="44C0D041"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403B96D9" w14:textId="4D1C9FB1" w:rsidR="00A55D78" w:rsidRDefault="00A55D78" w:rsidP="00A55D78">
            <w:pPr>
              <w:shd w:val="clear" w:color="auto" w:fill="FFFFFF"/>
              <w:jc w:val="center"/>
              <w:rPr>
                <w:b/>
              </w:rPr>
            </w:pPr>
            <w:r>
              <w:rPr>
                <w:b/>
              </w:rPr>
              <w:t>8.</w:t>
            </w:r>
          </w:p>
        </w:tc>
        <w:tc>
          <w:tcPr>
            <w:tcW w:w="3431" w:type="dxa"/>
            <w:gridSpan w:val="2"/>
            <w:tcBorders>
              <w:top w:val="single" w:sz="4" w:space="0" w:color="000000"/>
              <w:left w:val="single" w:sz="4" w:space="0" w:color="000000"/>
              <w:bottom w:val="single" w:sz="4" w:space="0" w:color="000000"/>
              <w:right w:val="single" w:sz="4" w:space="0" w:color="000000"/>
            </w:tcBorders>
          </w:tcPr>
          <w:p w14:paraId="4F081C9B" w14:textId="77777777" w:rsidR="00A55D78" w:rsidRDefault="00A55D78" w:rsidP="00A55D78">
            <w:pPr>
              <w:shd w:val="clear" w:color="auto" w:fill="FFFFFF"/>
              <w:jc w:val="both"/>
            </w:pPr>
            <w:r>
              <w:t>Ietekme uz pašvaldību budžetiem:</w:t>
            </w:r>
          </w:p>
          <w:p w14:paraId="4916E776" w14:textId="053E3F8D" w:rsidR="00A55D78" w:rsidRPr="00D65EB7" w:rsidRDefault="00A55D78" w:rsidP="00A55D78">
            <w:pPr>
              <w:jc w:val="both"/>
            </w:pPr>
            <w:r>
              <w:t xml:space="preserve">Saskaņā ar Valsts izglītības informācijas sistēmā pieejamajām pedagogu tarifikācijām 2019./2020.mācību gadam, no pašvaldību budžetiem  pedagogiem, kuriem ir zemāka algas likme par 790 </w:t>
            </w:r>
            <w:proofErr w:type="spellStart"/>
            <w:r>
              <w:t>euro</w:t>
            </w:r>
            <w:proofErr w:type="spellEnd"/>
            <w:r>
              <w:t xml:space="preserve"> (neatkarīgi no iestādes tipa un amata) tarificētais finansējuma apjoms ir 76 358 465 milj. </w:t>
            </w:r>
            <w:proofErr w:type="spellStart"/>
            <w:r>
              <w:t>euro</w:t>
            </w:r>
            <w:proofErr w:type="spellEnd"/>
            <w:r>
              <w:t xml:space="preserve"> gadā. Ja zemākā algas likme palielinās par 5,33%, pašvaldībām izdevumi pieaugtu par 4 069 906 milj. </w:t>
            </w:r>
            <w:proofErr w:type="spellStart"/>
            <w:r>
              <w:t>euro</w:t>
            </w:r>
            <w:proofErr w:type="spellEnd"/>
            <w:r>
              <w:t xml:space="preserve"> gadā.</w:t>
            </w:r>
          </w:p>
        </w:tc>
        <w:tc>
          <w:tcPr>
            <w:tcW w:w="3827" w:type="dxa"/>
            <w:tcBorders>
              <w:top w:val="single" w:sz="4" w:space="0" w:color="000000"/>
              <w:left w:val="single" w:sz="4" w:space="0" w:color="000000"/>
              <w:bottom w:val="single" w:sz="4" w:space="0" w:color="000000"/>
              <w:right w:val="single" w:sz="4" w:space="0" w:color="000000"/>
            </w:tcBorders>
          </w:tcPr>
          <w:p w14:paraId="1137A996" w14:textId="77777777" w:rsidR="00A55D78" w:rsidRDefault="00A55D78" w:rsidP="00A55D78">
            <w:pPr>
              <w:shd w:val="clear" w:color="auto" w:fill="FFFFFF"/>
              <w:jc w:val="both"/>
              <w:rPr>
                <w:b/>
              </w:rPr>
            </w:pPr>
          </w:p>
          <w:p w14:paraId="1F71AAB9" w14:textId="77777777" w:rsidR="00A55D78" w:rsidRDefault="00A55D78" w:rsidP="00A55D78">
            <w:pPr>
              <w:shd w:val="clear" w:color="auto" w:fill="FFFFFF"/>
              <w:jc w:val="both"/>
            </w:pPr>
            <w:r w:rsidRPr="00666441">
              <w:rPr>
                <w:b/>
              </w:rPr>
              <w:t>01.06. atzinums</w:t>
            </w:r>
            <w:r>
              <w:t>: 1.</w:t>
            </w:r>
            <w:r>
              <w:tab/>
              <w:t>Lūdzam papildināt noteikumu projekta anotācijas tabulā 3.sadaļu Finansiālā ietekme 3.3.pašvaldības budžets ar  aprēķināto finansiālo ietekmi. Norādītā Ietekme uz pašvaldību budžetiem:</w:t>
            </w:r>
          </w:p>
          <w:p w14:paraId="0EBA7189" w14:textId="66AF3CC4" w:rsidR="00A55D78" w:rsidRPr="009A23D7" w:rsidRDefault="00A55D78" w:rsidP="00A55D78">
            <w:pPr>
              <w:shd w:val="clear" w:color="auto" w:fill="FFFFFF"/>
              <w:jc w:val="both"/>
              <w:rPr>
                <w:b/>
              </w:rPr>
            </w:pPr>
            <w:r>
              <w:t xml:space="preserve">Saskaņā ar Valsts izglītības informācijas sistēmā pieejamajām pedagogu tarifikācijām 2019./2020.mācību gadam, no pašvaldību budžetiem  pedagogiem, kuriem ir zemāka algas likme par 790 </w:t>
            </w:r>
            <w:proofErr w:type="spellStart"/>
            <w:r>
              <w:t>euro</w:t>
            </w:r>
            <w:proofErr w:type="spellEnd"/>
            <w:r>
              <w:t xml:space="preserve"> (neatkarīgi no iestādes tipa un amata) tarificētais finansējuma apjoms ir 76 358 465 milj. </w:t>
            </w:r>
            <w:proofErr w:type="spellStart"/>
            <w:r>
              <w:t>euro</w:t>
            </w:r>
            <w:proofErr w:type="spellEnd"/>
            <w:r>
              <w:t xml:space="preserve"> gadā. Ja zemākā algas likme palielinās par 5,33%, pašvaldībām izdevumi pieaugtu par 4 069 906 milj. </w:t>
            </w:r>
            <w:proofErr w:type="spellStart"/>
            <w:r>
              <w:t>euro</w:t>
            </w:r>
            <w:proofErr w:type="spellEnd"/>
            <w:r>
              <w:t xml:space="preserve"> gadā neaptver kopējo ietekmi gan pirmsskolas izglītības iestāžu pedagogu (1,5-4gadu vecumam) algu paaugstinājumam gan vispārējā izglītībā pašvaldību izmaksas pedagogu atalgojumam.</w:t>
            </w:r>
          </w:p>
        </w:tc>
        <w:tc>
          <w:tcPr>
            <w:tcW w:w="3261" w:type="dxa"/>
            <w:tcBorders>
              <w:top w:val="single" w:sz="4" w:space="0" w:color="000000"/>
              <w:left w:val="single" w:sz="4" w:space="0" w:color="000000"/>
              <w:bottom w:val="single" w:sz="4" w:space="0" w:color="000000"/>
              <w:right w:val="single" w:sz="4" w:space="0" w:color="000000"/>
            </w:tcBorders>
          </w:tcPr>
          <w:p w14:paraId="1C0173D9" w14:textId="77777777" w:rsidR="00A55D78" w:rsidRDefault="00A55D78" w:rsidP="00A55D78">
            <w:pPr>
              <w:shd w:val="clear" w:color="auto" w:fill="FFFFFF"/>
              <w:jc w:val="both"/>
              <w:rPr>
                <w:b/>
              </w:rPr>
            </w:pPr>
            <w:r w:rsidRPr="00A55D78">
              <w:rPr>
                <w:b/>
              </w:rPr>
              <w:t>Saskaņošanā panākta vienošanās.</w:t>
            </w:r>
          </w:p>
          <w:p w14:paraId="21A25C2E" w14:textId="7EC61F26" w:rsidR="00A55D78" w:rsidRDefault="00A55D78" w:rsidP="00A55D78">
            <w:pPr>
              <w:shd w:val="clear" w:color="auto" w:fill="FFFFFF"/>
              <w:jc w:val="both"/>
              <w:rPr>
                <w:b/>
              </w:rPr>
            </w:pPr>
            <w:r>
              <w:t xml:space="preserve">Skaidrojam, ka </w:t>
            </w:r>
            <w:r w:rsidRPr="00914F94">
              <w:t xml:space="preserve">noteikumu projekta anotācijas </w:t>
            </w:r>
            <w:r>
              <w:t>III. sadaļā</w:t>
            </w:r>
            <w:r w:rsidRPr="00914F94">
              <w:t xml:space="preserve"> </w:t>
            </w:r>
            <w:r>
              <w:t xml:space="preserve"> ietekme uz pašvaldību budžetiem aprēķināta pa </w:t>
            </w:r>
            <w:r w:rsidRPr="0021287E">
              <w:rPr>
                <w:b/>
              </w:rPr>
              <w:t>visiem pašvaldību finansētajiem amatiem un visiem pašvaldības izglītības iestāžu tipiem</w:t>
            </w:r>
            <w:r>
              <w:t xml:space="preserve">, tai skaitā  </w:t>
            </w:r>
            <w:r w:rsidRPr="00914F94">
              <w:t>pirmsskol</w:t>
            </w:r>
            <w:r>
              <w:t xml:space="preserve">as izglītības iestāžu pedagogu, kas iesaistīti </w:t>
            </w:r>
            <w:r w:rsidRPr="00914F94">
              <w:t>1,5-4</w:t>
            </w:r>
            <w:r>
              <w:t xml:space="preserve"> gadīgu bērnu</w:t>
            </w:r>
            <w:r w:rsidRPr="00914F94">
              <w:t xml:space="preserve"> </w:t>
            </w:r>
            <w:r>
              <w:t>izglītošanā. Ministrijai nav iespējams aprēķināt finansiālo ietekmi uz pašvaldības finansētiem pedagogu amatiem, ja informācija par tiem nav ievadīta VIIS – tie nav iekļauti izglītības iestāžu tarifikācijās.</w:t>
            </w:r>
          </w:p>
        </w:tc>
        <w:tc>
          <w:tcPr>
            <w:tcW w:w="3260" w:type="dxa"/>
            <w:tcBorders>
              <w:top w:val="single" w:sz="4" w:space="0" w:color="000000"/>
              <w:left w:val="single" w:sz="4" w:space="0" w:color="000000"/>
              <w:bottom w:val="single" w:sz="4" w:space="0" w:color="000000"/>
              <w:right w:val="single" w:sz="4" w:space="0" w:color="000000"/>
            </w:tcBorders>
          </w:tcPr>
          <w:p w14:paraId="4E59C336" w14:textId="77777777" w:rsidR="00A55D78" w:rsidRDefault="00A55D78" w:rsidP="00A55D78">
            <w:pPr>
              <w:shd w:val="clear" w:color="auto" w:fill="FFFFFF"/>
              <w:jc w:val="both"/>
            </w:pPr>
            <w:r>
              <w:t>Ietekme uz pašvaldību budžetiem:</w:t>
            </w:r>
          </w:p>
          <w:p w14:paraId="6CB70828" w14:textId="64A2DDCF" w:rsidR="00A55D78" w:rsidRPr="00D65EB7" w:rsidRDefault="00A55D78" w:rsidP="00A55D78">
            <w:pPr>
              <w:shd w:val="clear" w:color="auto" w:fill="FFFFFF"/>
              <w:jc w:val="both"/>
            </w:pPr>
            <w:r>
              <w:t xml:space="preserve">Saskaņā ar Valsts izglītības informācijas sistēmā pieejamajām pedagogu tarifikācijām 2019./2020.mācību gadam, no pašvaldību budžetiem  pedagogiem, kuriem ir zemāka algas likme par 790 </w:t>
            </w:r>
            <w:proofErr w:type="spellStart"/>
            <w:r>
              <w:t>euro</w:t>
            </w:r>
            <w:proofErr w:type="spellEnd"/>
            <w:r>
              <w:t xml:space="preserve"> (neatkarīgi no iestādes tipa un amata) tarificētais finansējuma apjoms ir 76 358 465 milj. </w:t>
            </w:r>
            <w:proofErr w:type="spellStart"/>
            <w:r>
              <w:t>euro</w:t>
            </w:r>
            <w:proofErr w:type="spellEnd"/>
            <w:r>
              <w:t xml:space="preserve"> gadā. Ja zemākā algas likme palielinās par 5,33%, pašvaldībām izdevumi pieaugtu par 4 069 906 milj. </w:t>
            </w:r>
            <w:proofErr w:type="spellStart"/>
            <w:r>
              <w:t>euro</w:t>
            </w:r>
            <w:proofErr w:type="spellEnd"/>
            <w:r>
              <w:t xml:space="preserve"> gadā.</w:t>
            </w:r>
          </w:p>
        </w:tc>
      </w:tr>
      <w:tr w:rsidR="00A55D78" w:rsidRPr="0052064D" w14:paraId="2B5C88A0" w14:textId="77777777" w:rsidTr="00A72807">
        <w:trPr>
          <w:trHeight w:val="300"/>
          <w:jc w:val="right"/>
        </w:trPr>
        <w:tc>
          <w:tcPr>
            <w:tcW w:w="675" w:type="dxa"/>
            <w:tcBorders>
              <w:top w:val="single" w:sz="4" w:space="0" w:color="000000"/>
              <w:left w:val="single" w:sz="4" w:space="0" w:color="000000"/>
              <w:bottom w:val="single" w:sz="4" w:space="0" w:color="000000"/>
              <w:right w:val="single" w:sz="4" w:space="0" w:color="000000"/>
            </w:tcBorders>
          </w:tcPr>
          <w:p w14:paraId="59E3653F" w14:textId="77777777" w:rsidR="00A55D78" w:rsidRDefault="00A55D78" w:rsidP="00A55D78">
            <w:pPr>
              <w:shd w:val="clear" w:color="auto" w:fill="FFFFFF"/>
              <w:jc w:val="center"/>
              <w:rPr>
                <w:b/>
              </w:rPr>
            </w:pPr>
          </w:p>
        </w:tc>
        <w:tc>
          <w:tcPr>
            <w:tcW w:w="3431" w:type="dxa"/>
            <w:gridSpan w:val="2"/>
            <w:tcBorders>
              <w:top w:val="single" w:sz="4" w:space="0" w:color="000000"/>
              <w:left w:val="single" w:sz="4" w:space="0" w:color="000000"/>
              <w:bottom w:val="single" w:sz="4" w:space="0" w:color="000000"/>
              <w:right w:val="single" w:sz="4" w:space="0" w:color="000000"/>
            </w:tcBorders>
          </w:tcPr>
          <w:p w14:paraId="03B01A00" w14:textId="77777777" w:rsidR="00A55D78" w:rsidRPr="00D65EB7" w:rsidRDefault="00A55D78" w:rsidP="00A55D78">
            <w:pPr>
              <w:jc w:val="both"/>
            </w:pPr>
          </w:p>
        </w:tc>
        <w:tc>
          <w:tcPr>
            <w:tcW w:w="3827" w:type="dxa"/>
            <w:tcBorders>
              <w:top w:val="single" w:sz="4" w:space="0" w:color="000000"/>
              <w:left w:val="single" w:sz="4" w:space="0" w:color="000000"/>
              <w:bottom w:val="single" w:sz="4" w:space="0" w:color="000000"/>
              <w:right w:val="single" w:sz="4" w:space="0" w:color="000000"/>
            </w:tcBorders>
          </w:tcPr>
          <w:p w14:paraId="15E22BFF" w14:textId="77777777" w:rsidR="00A55D78" w:rsidRPr="009A23D7" w:rsidRDefault="00A55D78" w:rsidP="00A55D78">
            <w:pPr>
              <w:shd w:val="clear" w:color="auto" w:fill="FFFFFF"/>
              <w:jc w:val="both"/>
              <w:rPr>
                <w:b/>
              </w:rPr>
            </w:pPr>
          </w:p>
        </w:tc>
        <w:tc>
          <w:tcPr>
            <w:tcW w:w="3261" w:type="dxa"/>
            <w:tcBorders>
              <w:top w:val="single" w:sz="4" w:space="0" w:color="000000"/>
              <w:left w:val="single" w:sz="4" w:space="0" w:color="000000"/>
              <w:bottom w:val="single" w:sz="4" w:space="0" w:color="000000"/>
              <w:right w:val="single" w:sz="4" w:space="0" w:color="000000"/>
            </w:tcBorders>
          </w:tcPr>
          <w:p w14:paraId="20BE9FBE" w14:textId="77777777" w:rsidR="00A55D78" w:rsidRDefault="00A55D78" w:rsidP="00A55D78">
            <w:pPr>
              <w:shd w:val="clear" w:color="auto" w:fill="FFFFFF"/>
              <w:jc w:val="both"/>
              <w:rPr>
                <w:b/>
              </w:rPr>
            </w:pPr>
          </w:p>
        </w:tc>
        <w:tc>
          <w:tcPr>
            <w:tcW w:w="3260" w:type="dxa"/>
            <w:tcBorders>
              <w:top w:val="single" w:sz="4" w:space="0" w:color="000000"/>
              <w:left w:val="single" w:sz="4" w:space="0" w:color="000000"/>
              <w:bottom w:val="single" w:sz="4" w:space="0" w:color="000000"/>
              <w:right w:val="single" w:sz="4" w:space="0" w:color="000000"/>
            </w:tcBorders>
          </w:tcPr>
          <w:p w14:paraId="4C030826" w14:textId="77777777" w:rsidR="00A55D78" w:rsidRPr="00D65EB7" w:rsidRDefault="00A55D78" w:rsidP="00A55D78">
            <w:pPr>
              <w:shd w:val="clear" w:color="auto" w:fill="FFFFFF"/>
              <w:jc w:val="both"/>
            </w:pPr>
          </w:p>
        </w:tc>
      </w:tr>
    </w:tbl>
    <w:p w14:paraId="4B4DC561" w14:textId="2E5F47AE" w:rsidR="009638EA" w:rsidRDefault="009638EA" w:rsidP="000A605C">
      <w:pPr>
        <w:rPr>
          <w:b/>
        </w:rPr>
      </w:pPr>
    </w:p>
    <w:p w14:paraId="384984FE" w14:textId="77777777" w:rsidR="00A6789F" w:rsidRDefault="00A6789F" w:rsidP="000A605C">
      <w:pPr>
        <w:rPr>
          <w:b/>
        </w:rPr>
      </w:pPr>
    </w:p>
    <w:p w14:paraId="5522EF77" w14:textId="77777777" w:rsidR="00A6789F" w:rsidRPr="009638EA" w:rsidRDefault="00A6789F" w:rsidP="000A605C">
      <w:pPr>
        <w:rPr>
          <w:b/>
        </w:rPr>
      </w:pPr>
    </w:p>
    <w:p w14:paraId="019A0637" w14:textId="77777777" w:rsidR="005607AE" w:rsidRDefault="005607AE"/>
    <w:p w14:paraId="0CED15A5" w14:textId="77777777" w:rsidR="00D43340" w:rsidRPr="00D43340" w:rsidRDefault="00D43340" w:rsidP="00D43340">
      <w:pPr>
        <w:shd w:val="clear" w:color="auto" w:fill="FFFFFF"/>
        <w:tabs>
          <w:tab w:val="left" w:pos="240"/>
          <w:tab w:val="left" w:pos="720"/>
        </w:tabs>
      </w:pPr>
      <w:r w:rsidRPr="00D43340">
        <w:t>Atbildīgā amatpersona</w:t>
      </w:r>
      <w:r w:rsidRPr="00D43340">
        <w:tab/>
        <w:t>_________________________________________________________________</w:t>
      </w:r>
    </w:p>
    <w:p w14:paraId="7E640E1D" w14:textId="77777777" w:rsidR="00D43340" w:rsidRPr="00D43340" w:rsidRDefault="00D43340" w:rsidP="00D43340">
      <w:pPr>
        <w:shd w:val="clear" w:color="auto" w:fill="FFFFFF"/>
        <w:tabs>
          <w:tab w:val="left" w:pos="240"/>
          <w:tab w:val="left" w:pos="720"/>
        </w:tabs>
      </w:pPr>
      <w:r w:rsidRPr="00D43340">
        <w:tab/>
      </w:r>
    </w:p>
    <w:p w14:paraId="5F7E7C8F" w14:textId="77777777" w:rsidR="00D43340" w:rsidRPr="00D43340" w:rsidRDefault="00D43340" w:rsidP="00D43340">
      <w:pPr>
        <w:shd w:val="clear" w:color="auto" w:fill="FFFFFF"/>
        <w:tabs>
          <w:tab w:val="left" w:pos="240"/>
          <w:tab w:val="left" w:pos="720"/>
        </w:tabs>
      </w:pPr>
      <w:r w:rsidRPr="00D43340">
        <w:tab/>
      </w:r>
      <w:r w:rsidRPr="00D43340">
        <w:tab/>
      </w:r>
      <w:r w:rsidRPr="00D43340">
        <w:tab/>
      </w:r>
      <w:r w:rsidRPr="00D43340">
        <w:tab/>
      </w:r>
      <w:r w:rsidRPr="00D43340">
        <w:tab/>
      </w:r>
      <w:r w:rsidRPr="00D43340">
        <w:tab/>
      </w:r>
      <w:r w:rsidRPr="00D43340">
        <w:tab/>
      </w:r>
      <w:r w:rsidRPr="00D43340">
        <w:tab/>
      </w:r>
      <w:r w:rsidRPr="00D43340">
        <w:tab/>
      </w:r>
      <w:r w:rsidRPr="00D43340">
        <w:tab/>
        <w:t>(paraksts)</w:t>
      </w:r>
    </w:p>
    <w:p w14:paraId="127D7283" w14:textId="77777777" w:rsidR="009B3135" w:rsidRDefault="009B3135"/>
    <w:p w14:paraId="719EC907" w14:textId="77777777" w:rsidR="009B3135" w:rsidRDefault="009B3135"/>
    <w:p w14:paraId="73930FA5" w14:textId="7549319A" w:rsidR="009B3135" w:rsidRPr="009B3135" w:rsidRDefault="003378B3" w:rsidP="00A046AC">
      <w:pPr>
        <w:tabs>
          <w:tab w:val="left" w:pos="4155"/>
        </w:tabs>
        <w:rPr>
          <w:rFonts w:eastAsiaTheme="minorHAnsi"/>
          <w:sz w:val="20"/>
          <w:szCs w:val="20"/>
          <w:lang w:eastAsia="en-US"/>
        </w:rPr>
      </w:pPr>
      <w:r>
        <w:rPr>
          <w:rFonts w:eastAsiaTheme="minorHAnsi"/>
          <w:sz w:val="20"/>
          <w:szCs w:val="20"/>
          <w:lang w:eastAsia="en-US"/>
        </w:rPr>
        <w:t>11</w:t>
      </w:r>
      <w:r w:rsidR="00E30466">
        <w:rPr>
          <w:rFonts w:eastAsiaTheme="minorHAnsi"/>
          <w:sz w:val="20"/>
          <w:szCs w:val="20"/>
          <w:lang w:eastAsia="en-US"/>
        </w:rPr>
        <w:t>.06</w:t>
      </w:r>
      <w:r w:rsidR="00A72807">
        <w:rPr>
          <w:rFonts w:eastAsiaTheme="minorHAnsi"/>
          <w:sz w:val="20"/>
          <w:szCs w:val="20"/>
          <w:lang w:eastAsia="en-US"/>
        </w:rPr>
        <w:t>.2020.</w:t>
      </w:r>
      <w:r w:rsidR="00A046AC">
        <w:rPr>
          <w:rFonts w:eastAsiaTheme="minorHAnsi"/>
          <w:sz w:val="20"/>
          <w:szCs w:val="20"/>
          <w:lang w:eastAsia="en-US"/>
        </w:rPr>
        <w:tab/>
      </w:r>
    </w:p>
    <w:p w14:paraId="6BCC21C1" w14:textId="77777777" w:rsidR="009B3135" w:rsidRPr="009B3135" w:rsidRDefault="009B3135" w:rsidP="009B3135">
      <w:pPr>
        <w:rPr>
          <w:rFonts w:eastAsiaTheme="minorHAnsi"/>
          <w:sz w:val="20"/>
          <w:szCs w:val="20"/>
          <w:lang w:eastAsia="en-US"/>
        </w:rPr>
      </w:pPr>
      <w:proofErr w:type="spellStart"/>
      <w:r w:rsidRPr="009B3135">
        <w:rPr>
          <w:rFonts w:eastAsiaTheme="minorHAnsi"/>
          <w:sz w:val="20"/>
          <w:szCs w:val="20"/>
          <w:lang w:eastAsia="en-US"/>
        </w:rPr>
        <w:t>M.Jansone</w:t>
      </w:r>
      <w:proofErr w:type="spellEnd"/>
      <w:r w:rsidRPr="009B3135">
        <w:rPr>
          <w:rFonts w:eastAsiaTheme="minorHAnsi"/>
          <w:sz w:val="20"/>
          <w:szCs w:val="20"/>
          <w:lang w:eastAsia="en-US"/>
        </w:rPr>
        <w:t xml:space="preserve">, </w:t>
      </w:r>
    </w:p>
    <w:p w14:paraId="1137C9D9" w14:textId="77777777" w:rsidR="009B3135" w:rsidRPr="009B3135" w:rsidRDefault="009B3135" w:rsidP="009B3135">
      <w:pPr>
        <w:rPr>
          <w:rFonts w:asciiTheme="minorHAnsi" w:eastAsiaTheme="minorHAnsi" w:hAnsiTheme="minorHAnsi" w:cstheme="minorBidi"/>
          <w:color w:val="0000FF"/>
          <w:sz w:val="22"/>
          <w:szCs w:val="22"/>
          <w:u w:val="single"/>
          <w:lang w:eastAsia="en-US"/>
        </w:rPr>
      </w:pPr>
      <w:r w:rsidRPr="009B3135">
        <w:rPr>
          <w:rFonts w:eastAsiaTheme="minorHAnsi"/>
          <w:sz w:val="20"/>
          <w:szCs w:val="20"/>
          <w:lang w:eastAsia="en-US"/>
        </w:rPr>
        <w:t xml:space="preserve">67047973, </w:t>
      </w:r>
      <w:hyperlink r:id="rId7" w:history="1">
        <w:r w:rsidRPr="009B3135">
          <w:rPr>
            <w:rFonts w:eastAsiaTheme="minorHAnsi"/>
            <w:color w:val="0000FF"/>
            <w:sz w:val="20"/>
            <w:szCs w:val="20"/>
            <w:u w:val="single"/>
            <w:lang w:eastAsia="en-US"/>
          </w:rPr>
          <w:t>modra.jansone@izm.gov.lv</w:t>
        </w:r>
      </w:hyperlink>
    </w:p>
    <w:p w14:paraId="2447507E" w14:textId="77777777" w:rsidR="009B3135" w:rsidRPr="00D43340" w:rsidRDefault="00D43340" w:rsidP="00D43340">
      <w:pPr>
        <w:tabs>
          <w:tab w:val="left" w:pos="5595"/>
        </w:tabs>
      </w:pPr>
      <w:r>
        <w:tab/>
      </w:r>
    </w:p>
    <w:sectPr w:rsidR="009B3135" w:rsidRPr="00D43340" w:rsidSect="00B349FB">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D63A1" w14:textId="77777777" w:rsidR="00AF7951" w:rsidRDefault="00AF7951" w:rsidP="00B67BFB">
      <w:r>
        <w:separator/>
      </w:r>
    </w:p>
  </w:endnote>
  <w:endnote w:type="continuationSeparator" w:id="0">
    <w:p w14:paraId="523F7079" w14:textId="77777777" w:rsidR="00AF7951" w:rsidRDefault="00AF7951" w:rsidP="00B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E8F1B" w14:textId="7BEFE425" w:rsidR="00B67BFB" w:rsidRPr="008A47F5" w:rsidRDefault="00B67BFB" w:rsidP="008A47F5">
    <w:pPr>
      <w:pStyle w:val="tv20787921"/>
      <w:spacing w:after="0" w:line="240" w:lineRule="auto"/>
      <w:jc w:val="both"/>
      <w:rPr>
        <w:rFonts w:ascii="Times New Roman" w:hAnsi="Times New Roman"/>
        <w:b w:val="0"/>
        <w:bCs w:val="0"/>
        <w:sz w:val="24"/>
        <w:szCs w:val="24"/>
      </w:rPr>
    </w:pPr>
    <w:r w:rsidRPr="00FD75C9">
      <w:rPr>
        <w:rFonts w:ascii="Times New Roman" w:hAnsi="Times New Roman"/>
        <w:b w:val="0"/>
        <w:sz w:val="24"/>
        <w:szCs w:val="24"/>
      </w:rPr>
      <w:t>IZMIzz_</w:t>
    </w:r>
    <w:r w:rsidR="00FC48B1">
      <w:rPr>
        <w:rFonts w:ascii="Times New Roman" w:hAnsi="Times New Roman"/>
        <w:b w:val="0"/>
        <w:sz w:val="24"/>
        <w:szCs w:val="24"/>
      </w:rPr>
      <w:t>1</w:t>
    </w:r>
    <w:r w:rsidR="007C53E6">
      <w:rPr>
        <w:rFonts w:ascii="Times New Roman" w:hAnsi="Times New Roman"/>
        <w:b w:val="0"/>
        <w:sz w:val="24"/>
        <w:szCs w:val="24"/>
      </w:rPr>
      <w:t>1</w:t>
    </w:r>
    <w:r w:rsidR="00E30466">
      <w:rPr>
        <w:rFonts w:ascii="Times New Roman" w:hAnsi="Times New Roman"/>
        <w:b w:val="0"/>
        <w:sz w:val="24"/>
        <w:szCs w:val="24"/>
      </w:rPr>
      <w:t>06</w:t>
    </w:r>
    <w:r w:rsidR="007C6BFB">
      <w:rPr>
        <w:rFonts w:ascii="Times New Roman" w:hAnsi="Times New Roman"/>
        <w:b w:val="0"/>
        <w:sz w:val="24"/>
        <w:szCs w:val="24"/>
      </w:rPr>
      <w:t>20</w:t>
    </w:r>
    <w:r w:rsidRPr="00FD75C9">
      <w:rPr>
        <w:rFonts w:ascii="Times New Roman" w:hAnsi="Times New Roman"/>
        <w:b w:val="0"/>
        <w:sz w:val="24"/>
        <w:szCs w:val="24"/>
      </w:rPr>
      <w:t xml:space="preserve">_ </w:t>
    </w:r>
    <w:r w:rsidR="00FD75C9">
      <w:rPr>
        <w:rFonts w:ascii="Times New Roman" w:hAnsi="Times New Roman"/>
        <w:b w:val="0"/>
        <w:sz w:val="24"/>
        <w:szCs w:val="24"/>
      </w:rPr>
      <w:t>G</w:t>
    </w:r>
    <w:r w:rsidR="00FD75C9" w:rsidRPr="00B86D91">
      <w:rPr>
        <w:rFonts w:ascii="Times New Roman" w:hAnsi="Times New Roman"/>
        <w:b w:val="0"/>
        <w:sz w:val="24"/>
        <w:szCs w:val="24"/>
      </w:rPr>
      <w:t>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F337E" w14:textId="77777777" w:rsidR="00AF7951" w:rsidRDefault="00AF7951" w:rsidP="00B67BFB">
      <w:r>
        <w:separator/>
      </w:r>
    </w:p>
  </w:footnote>
  <w:footnote w:type="continuationSeparator" w:id="0">
    <w:p w14:paraId="040A7B5D" w14:textId="77777777" w:rsidR="00AF7951" w:rsidRDefault="00AF7951" w:rsidP="00B67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671321"/>
      <w:docPartObj>
        <w:docPartGallery w:val="Page Numbers (Top of Page)"/>
        <w:docPartUnique/>
      </w:docPartObj>
    </w:sdtPr>
    <w:sdtEndPr>
      <w:rPr>
        <w:noProof/>
      </w:rPr>
    </w:sdtEndPr>
    <w:sdtContent>
      <w:p w14:paraId="3C76F151" w14:textId="77777777" w:rsidR="003D2797" w:rsidRDefault="003D2797">
        <w:pPr>
          <w:pStyle w:val="Header"/>
          <w:jc w:val="center"/>
        </w:pPr>
        <w:r>
          <w:fldChar w:fldCharType="begin"/>
        </w:r>
        <w:r>
          <w:instrText xml:space="preserve"> PAGE   \* MERGEFORMAT </w:instrText>
        </w:r>
        <w:r>
          <w:fldChar w:fldCharType="separate"/>
        </w:r>
        <w:r w:rsidR="00A55D78">
          <w:rPr>
            <w:noProof/>
          </w:rPr>
          <w:t>12</w:t>
        </w:r>
        <w:r>
          <w:rPr>
            <w:noProof/>
          </w:rPr>
          <w:fldChar w:fldCharType="end"/>
        </w:r>
      </w:p>
    </w:sdtContent>
  </w:sdt>
  <w:p w14:paraId="3A148851" w14:textId="77777777" w:rsidR="003D2797" w:rsidRDefault="003D2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7852"/>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B1078A"/>
    <w:multiLevelType w:val="hybridMultilevel"/>
    <w:tmpl w:val="69929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EE4255D"/>
    <w:multiLevelType w:val="hybridMultilevel"/>
    <w:tmpl w:val="950A2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906B2B"/>
    <w:multiLevelType w:val="multilevel"/>
    <w:tmpl w:val="2D348EE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5780152"/>
    <w:multiLevelType w:val="hybridMultilevel"/>
    <w:tmpl w:val="4B962592"/>
    <w:lvl w:ilvl="0" w:tplc="C6C8810C">
      <w:start w:val="1"/>
      <w:numFmt w:val="decimal"/>
      <w:lvlText w:val="%1."/>
      <w:lvlJc w:val="left"/>
      <w:pPr>
        <w:ind w:left="1494" w:hanging="360"/>
      </w:pPr>
      <w:rPr>
        <w:rFonts w:hint="default"/>
      </w:r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6" w15:restartNumberingAfterBreak="0">
    <w:nsid w:val="418D79D3"/>
    <w:multiLevelType w:val="hybridMultilevel"/>
    <w:tmpl w:val="58ECE26E"/>
    <w:lvl w:ilvl="0" w:tplc="D6C6FAAC">
      <w:start w:val="1"/>
      <w:numFmt w:val="decimal"/>
      <w:lvlText w:val="%1."/>
      <w:lvlJc w:val="left"/>
      <w:pPr>
        <w:ind w:left="1140" w:hanging="7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241383"/>
    <w:multiLevelType w:val="hybridMultilevel"/>
    <w:tmpl w:val="68A641F6"/>
    <w:lvl w:ilvl="0" w:tplc="04260013">
      <w:start w:val="1"/>
      <w:numFmt w:val="upperRoman"/>
      <w:lvlText w:val="%1."/>
      <w:lvlJc w:val="righ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2B7225B"/>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8343069"/>
    <w:multiLevelType w:val="hybridMultilevel"/>
    <w:tmpl w:val="E842C0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0"/>
  </w:num>
  <w:num w:numId="6">
    <w:abstractNumId w:val="9"/>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FB"/>
    <w:rsid w:val="00007104"/>
    <w:rsid w:val="00023E8F"/>
    <w:rsid w:val="00035730"/>
    <w:rsid w:val="00036E42"/>
    <w:rsid w:val="000503FA"/>
    <w:rsid w:val="000566FF"/>
    <w:rsid w:val="00061890"/>
    <w:rsid w:val="00063692"/>
    <w:rsid w:val="000641E6"/>
    <w:rsid w:val="00081AAC"/>
    <w:rsid w:val="00094FF2"/>
    <w:rsid w:val="000A605C"/>
    <w:rsid w:val="000C23D4"/>
    <w:rsid w:val="000D0CC0"/>
    <w:rsid w:val="000D174E"/>
    <w:rsid w:val="000D7BCC"/>
    <w:rsid w:val="000E2A6B"/>
    <w:rsid w:val="000E412E"/>
    <w:rsid w:val="000E7B77"/>
    <w:rsid w:val="000F1B84"/>
    <w:rsid w:val="000F27F7"/>
    <w:rsid w:val="00104846"/>
    <w:rsid w:val="001263C5"/>
    <w:rsid w:val="0013263E"/>
    <w:rsid w:val="00134453"/>
    <w:rsid w:val="00136A1F"/>
    <w:rsid w:val="00140396"/>
    <w:rsid w:val="00140710"/>
    <w:rsid w:val="0014267A"/>
    <w:rsid w:val="0018761E"/>
    <w:rsid w:val="00193287"/>
    <w:rsid w:val="001B2868"/>
    <w:rsid w:val="001B56AB"/>
    <w:rsid w:val="001C1466"/>
    <w:rsid w:val="001E04B0"/>
    <w:rsid w:val="001E5681"/>
    <w:rsid w:val="001E6B04"/>
    <w:rsid w:val="001F7F42"/>
    <w:rsid w:val="00206A80"/>
    <w:rsid w:val="002102DC"/>
    <w:rsid w:val="00210349"/>
    <w:rsid w:val="0021287E"/>
    <w:rsid w:val="00217065"/>
    <w:rsid w:val="00223E9F"/>
    <w:rsid w:val="002240AC"/>
    <w:rsid w:val="00241133"/>
    <w:rsid w:val="00263236"/>
    <w:rsid w:val="002909BE"/>
    <w:rsid w:val="002A454A"/>
    <w:rsid w:val="002A5C42"/>
    <w:rsid w:val="002D00F5"/>
    <w:rsid w:val="002E010A"/>
    <w:rsid w:val="002E714B"/>
    <w:rsid w:val="002F06BD"/>
    <w:rsid w:val="002F22DE"/>
    <w:rsid w:val="00303C73"/>
    <w:rsid w:val="003055E0"/>
    <w:rsid w:val="00315F1C"/>
    <w:rsid w:val="003162EA"/>
    <w:rsid w:val="00332BB7"/>
    <w:rsid w:val="003358F2"/>
    <w:rsid w:val="003378B3"/>
    <w:rsid w:val="003411D1"/>
    <w:rsid w:val="00344BEF"/>
    <w:rsid w:val="00361BA6"/>
    <w:rsid w:val="00371121"/>
    <w:rsid w:val="00394EDA"/>
    <w:rsid w:val="003A316E"/>
    <w:rsid w:val="003D2797"/>
    <w:rsid w:val="003D4EA3"/>
    <w:rsid w:val="003D7E35"/>
    <w:rsid w:val="003E71FE"/>
    <w:rsid w:val="003F4681"/>
    <w:rsid w:val="00400C23"/>
    <w:rsid w:val="00410257"/>
    <w:rsid w:val="00410B41"/>
    <w:rsid w:val="00441FF4"/>
    <w:rsid w:val="0044591F"/>
    <w:rsid w:val="0045448D"/>
    <w:rsid w:val="004667FF"/>
    <w:rsid w:val="00467A4F"/>
    <w:rsid w:val="0049798D"/>
    <w:rsid w:val="00497BA3"/>
    <w:rsid w:val="004A3DE9"/>
    <w:rsid w:val="004A3F20"/>
    <w:rsid w:val="004B160E"/>
    <w:rsid w:val="004B632D"/>
    <w:rsid w:val="00500840"/>
    <w:rsid w:val="00511A03"/>
    <w:rsid w:val="00514AC9"/>
    <w:rsid w:val="005607AE"/>
    <w:rsid w:val="005631B6"/>
    <w:rsid w:val="0057052D"/>
    <w:rsid w:val="00593425"/>
    <w:rsid w:val="005A6E3A"/>
    <w:rsid w:val="005B5415"/>
    <w:rsid w:val="005B7F02"/>
    <w:rsid w:val="005C7C30"/>
    <w:rsid w:val="005E297A"/>
    <w:rsid w:val="005E2DF7"/>
    <w:rsid w:val="00616151"/>
    <w:rsid w:val="0061659C"/>
    <w:rsid w:val="00623890"/>
    <w:rsid w:val="00637D54"/>
    <w:rsid w:val="00641F44"/>
    <w:rsid w:val="00646C73"/>
    <w:rsid w:val="00646F1D"/>
    <w:rsid w:val="006561AD"/>
    <w:rsid w:val="00666441"/>
    <w:rsid w:val="00670292"/>
    <w:rsid w:val="00680995"/>
    <w:rsid w:val="00683281"/>
    <w:rsid w:val="00692204"/>
    <w:rsid w:val="006933A9"/>
    <w:rsid w:val="00697DED"/>
    <w:rsid w:val="006A5981"/>
    <w:rsid w:val="006B3852"/>
    <w:rsid w:val="006D0B0E"/>
    <w:rsid w:val="006D1860"/>
    <w:rsid w:val="006D6776"/>
    <w:rsid w:val="006E15FB"/>
    <w:rsid w:val="006E46D3"/>
    <w:rsid w:val="006E62BE"/>
    <w:rsid w:val="006E6656"/>
    <w:rsid w:val="006E6FE0"/>
    <w:rsid w:val="006E7927"/>
    <w:rsid w:val="006F2967"/>
    <w:rsid w:val="006F6289"/>
    <w:rsid w:val="00700393"/>
    <w:rsid w:val="00701095"/>
    <w:rsid w:val="007410A2"/>
    <w:rsid w:val="00741CE0"/>
    <w:rsid w:val="00762AB3"/>
    <w:rsid w:val="0077466C"/>
    <w:rsid w:val="00777918"/>
    <w:rsid w:val="007A29F3"/>
    <w:rsid w:val="007A61BC"/>
    <w:rsid w:val="007A6F9C"/>
    <w:rsid w:val="007B1230"/>
    <w:rsid w:val="007B77B6"/>
    <w:rsid w:val="007C53E6"/>
    <w:rsid w:val="007C6BFB"/>
    <w:rsid w:val="007C7BDC"/>
    <w:rsid w:val="007D075E"/>
    <w:rsid w:val="007D30A3"/>
    <w:rsid w:val="007E6BA6"/>
    <w:rsid w:val="00810098"/>
    <w:rsid w:val="00814882"/>
    <w:rsid w:val="00824EF9"/>
    <w:rsid w:val="0083073F"/>
    <w:rsid w:val="008337C2"/>
    <w:rsid w:val="00836B5C"/>
    <w:rsid w:val="008508DE"/>
    <w:rsid w:val="00886C3C"/>
    <w:rsid w:val="00891721"/>
    <w:rsid w:val="008A47F5"/>
    <w:rsid w:val="008C3ECD"/>
    <w:rsid w:val="008D1463"/>
    <w:rsid w:val="008D4746"/>
    <w:rsid w:val="008E0B5C"/>
    <w:rsid w:val="008F26F1"/>
    <w:rsid w:val="00914F94"/>
    <w:rsid w:val="009175D2"/>
    <w:rsid w:val="00937495"/>
    <w:rsid w:val="00950152"/>
    <w:rsid w:val="009553D7"/>
    <w:rsid w:val="00956F1E"/>
    <w:rsid w:val="00962735"/>
    <w:rsid w:val="009638EA"/>
    <w:rsid w:val="0097272B"/>
    <w:rsid w:val="00974951"/>
    <w:rsid w:val="009751C2"/>
    <w:rsid w:val="00984853"/>
    <w:rsid w:val="00991ABE"/>
    <w:rsid w:val="009958E3"/>
    <w:rsid w:val="009A23D7"/>
    <w:rsid w:val="009A3BC6"/>
    <w:rsid w:val="009A5B28"/>
    <w:rsid w:val="009B3135"/>
    <w:rsid w:val="009B3725"/>
    <w:rsid w:val="009B5747"/>
    <w:rsid w:val="009C343B"/>
    <w:rsid w:val="009E7FF4"/>
    <w:rsid w:val="009F5AFE"/>
    <w:rsid w:val="00A046AC"/>
    <w:rsid w:val="00A063FC"/>
    <w:rsid w:val="00A078A3"/>
    <w:rsid w:val="00A41C8B"/>
    <w:rsid w:val="00A55D78"/>
    <w:rsid w:val="00A6789F"/>
    <w:rsid w:val="00A72807"/>
    <w:rsid w:val="00A861DF"/>
    <w:rsid w:val="00A9470B"/>
    <w:rsid w:val="00A9474E"/>
    <w:rsid w:val="00A96C83"/>
    <w:rsid w:val="00AA05CD"/>
    <w:rsid w:val="00AB12A0"/>
    <w:rsid w:val="00AB7271"/>
    <w:rsid w:val="00AE42BA"/>
    <w:rsid w:val="00AF2B3B"/>
    <w:rsid w:val="00AF6C5F"/>
    <w:rsid w:val="00AF7951"/>
    <w:rsid w:val="00B16C9B"/>
    <w:rsid w:val="00B242CE"/>
    <w:rsid w:val="00B349FB"/>
    <w:rsid w:val="00B41C3B"/>
    <w:rsid w:val="00B42ED7"/>
    <w:rsid w:val="00B65F5B"/>
    <w:rsid w:val="00B67BFB"/>
    <w:rsid w:val="00B70F09"/>
    <w:rsid w:val="00B711D0"/>
    <w:rsid w:val="00B72951"/>
    <w:rsid w:val="00BA05C7"/>
    <w:rsid w:val="00BA504F"/>
    <w:rsid w:val="00BB2E5D"/>
    <w:rsid w:val="00BB48C7"/>
    <w:rsid w:val="00BC65C7"/>
    <w:rsid w:val="00BD5F83"/>
    <w:rsid w:val="00BD789B"/>
    <w:rsid w:val="00BE49AE"/>
    <w:rsid w:val="00BF236D"/>
    <w:rsid w:val="00BF4E10"/>
    <w:rsid w:val="00C02CC4"/>
    <w:rsid w:val="00C052AE"/>
    <w:rsid w:val="00C13A8F"/>
    <w:rsid w:val="00C476F2"/>
    <w:rsid w:val="00C47F20"/>
    <w:rsid w:val="00C5785E"/>
    <w:rsid w:val="00C63EAC"/>
    <w:rsid w:val="00C65740"/>
    <w:rsid w:val="00C67246"/>
    <w:rsid w:val="00C67EFE"/>
    <w:rsid w:val="00C76A0C"/>
    <w:rsid w:val="00C7796A"/>
    <w:rsid w:val="00C82457"/>
    <w:rsid w:val="00CA7592"/>
    <w:rsid w:val="00CA7D33"/>
    <w:rsid w:val="00CB38D9"/>
    <w:rsid w:val="00CB4FC8"/>
    <w:rsid w:val="00CD554C"/>
    <w:rsid w:val="00CE7C6F"/>
    <w:rsid w:val="00CF44A1"/>
    <w:rsid w:val="00CF5945"/>
    <w:rsid w:val="00CF624B"/>
    <w:rsid w:val="00D3511A"/>
    <w:rsid w:val="00D3555E"/>
    <w:rsid w:val="00D43340"/>
    <w:rsid w:val="00D46589"/>
    <w:rsid w:val="00D56974"/>
    <w:rsid w:val="00D57116"/>
    <w:rsid w:val="00D65EB7"/>
    <w:rsid w:val="00D73B70"/>
    <w:rsid w:val="00D75C3C"/>
    <w:rsid w:val="00D7632F"/>
    <w:rsid w:val="00D7667F"/>
    <w:rsid w:val="00D9617D"/>
    <w:rsid w:val="00DA622D"/>
    <w:rsid w:val="00DC04EC"/>
    <w:rsid w:val="00DC30BD"/>
    <w:rsid w:val="00DC66D2"/>
    <w:rsid w:val="00DC76C6"/>
    <w:rsid w:val="00DD022F"/>
    <w:rsid w:val="00DD128B"/>
    <w:rsid w:val="00DD2983"/>
    <w:rsid w:val="00DD437F"/>
    <w:rsid w:val="00DD4381"/>
    <w:rsid w:val="00DE237C"/>
    <w:rsid w:val="00DE5A4C"/>
    <w:rsid w:val="00DF65EB"/>
    <w:rsid w:val="00E05877"/>
    <w:rsid w:val="00E0621C"/>
    <w:rsid w:val="00E123D8"/>
    <w:rsid w:val="00E12B07"/>
    <w:rsid w:val="00E16AC0"/>
    <w:rsid w:val="00E2067B"/>
    <w:rsid w:val="00E303A9"/>
    <w:rsid w:val="00E30466"/>
    <w:rsid w:val="00E43B52"/>
    <w:rsid w:val="00E52DC2"/>
    <w:rsid w:val="00E55C24"/>
    <w:rsid w:val="00E608BC"/>
    <w:rsid w:val="00E81A8D"/>
    <w:rsid w:val="00E826D7"/>
    <w:rsid w:val="00E97C6E"/>
    <w:rsid w:val="00EB20F5"/>
    <w:rsid w:val="00EB3F04"/>
    <w:rsid w:val="00EC1EB6"/>
    <w:rsid w:val="00EC751F"/>
    <w:rsid w:val="00ED065F"/>
    <w:rsid w:val="00ED07A4"/>
    <w:rsid w:val="00ED674B"/>
    <w:rsid w:val="00ED79A3"/>
    <w:rsid w:val="00EE1A57"/>
    <w:rsid w:val="00EE254E"/>
    <w:rsid w:val="00EF09AE"/>
    <w:rsid w:val="00F10EFA"/>
    <w:rsid w:val="00F146DA"/>
    <w:rsid w:val="00F23E6B"/>
    <w:rsid w:val="00F360C0"/>
    <w:rsid w:val="00F40429"/>
    <w:rsid w:val="00F419E2"/>
    <w:rsid w:val="00F502EF"/>
    <w:rsid w:val="00F515DF"/>
    <w:rsid w:val="00F5179C"/>
    <w:rsid w:val="00F65AFF"/>
    <w:rsid w:val="00F74600"/>
    <w:rsid w:val="00F776E6"/>
    <w:rsid w:val="00F81B49"/>
    <w:rsid w:val="00F9293C"/>
    <w:rsid w:val="00F97840"/>
    <w:rsid w:val="00FB245F"/>
    <w:rsid w:val="00FC0071"/>
    <w:rsid w:val="00FC48B1"/>
    <w:rsid w:val="00FD15E8"/>
    <w:rsid w:val="00FD3EA2"/>
    <w:rsid w:val="00FD4237"/>
    <w:rsid w:val="00FD75C9"/>
    <w:rsid w:val="00FE5D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C273"/>
  <w15:chartTrackingRefBased/>
  <w15:docId w15:val="{6C923A5F-DBB0-435E-9CFA-1394E58E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349FB"/>
    <w:pPr>
      <w:spacing w:before="75" w:after="75"/>
      <w:ind w:firstLine="375"/>
      <w:jc w:val="both"/>
    </w:pPr>
  </w:style>
  <w:style w:type="paragraph" w:customStyle="1" w:styleId="naisc">
    <w:name w:val="naisc"/>
    <w:basedOn w:val="Normal"/>
    <w:rsid w:val="00B349FB"/>
    <w:pPr>
      <w:spacing w:before="75" w:after="75"/>
      <w:jc w:val="center"/>
    </w:pPr>
  </w:style>
  <w:style w:type="paragraph" w:customStyle="1" w:styleId="Standard">
    <w:name w:val="Standard"/>
    <w:rsid w:val="00B349FB"/>
    <w:pPr>
      <w:suppressAutoHyphens/>
      <w:autoSpaceDN w:val="0"/>
      <w:spacing w:after="200" w:line="276" w:lineRule="auto"/>
    </w:pPr>
    <w:rPr>
      <w:rFonts w:ascii="Calibri" w:eastAsia="Times New Roman" w:hAnsi="Calibri" w:cs="Calibri"/>
      <w:kern w:val="3"/>
      <w:lang w:eastAsia="lv-LV"/>
    </w:rPr>
  </w:style>
  <w:style w:type="paragraph" w:styleId="Footer">
    <w:name w:val="footer"/>
    <w:basedOn w:val="Normal"/>
    <w:link w:val="FooterChar"/>
    <w:uiPriority w:val="99"/>
    <w:unhideWhenUsed/>
    <w:rsid w:val="009638EA"/>
    <w:pPr>
      <w:widowControl w:val="0"/>
      <w:tabs>
        <w:tab w:val="center" w:pos="4320"/>
        <w:tab w:val="right" w:pos="8640"/>
      </w:tabs>
      <w:jc w:val="both"/>
    </w:pPr>
    <w:rPr>
      <w:rFonts w:eastAsia="Calibri"/>
      <w:szCs w:val="22"/>
      <w:lang w:eastAsia="en-US"/>
    </w:rPr>
  </w:style>
  <w:style w:type="character" w:customStyle="1" w:styleId="FooterChar">
    <w:name w:val="Footer Char"/>
    <w:basedOn w:val="DefaultParagraphFont"/>
    <w:link w:val="Footer"/>
    <w:uiPriority w:val="99"/>
    <w:rsid w:val="009638EA"/>
    <w:rPr>
      <w:rFonts w:ascii="Times New Roman" w:eastAsia="Calibri" w:hAnsi="Times New Roman" w:cs="Times New Roman"/>
      <w:sz w:val="24"/>
    </w:rPr>
  </w:style>
  <w:style w:type="paragraph" w:styleId="ListParagraph">
    <w:name w:val="List Paragraph"/>
    <w:basedOn w:val="Normal"/>
    <w:uiPriority w:val="34"/>
    <w:qFormat/>
    <w:rsid w:val="00514AC9"/>
    <w:pPr>
      <w:widowControl w:val="0"/>
      <w:adjustRightInd w:val="0"/>
      <w:spacing w:line="360" w:lineRule="atLeast"/>
      <w:ind w:left="720"/>
      <w:contextualSpacing/>
      <w:jc w:val="both"/>
      <w:textAlignment w:val="baseline"/>
    </w:pPr>
  </w:style>
  <w:style w:type="paragraph" w:styleId="Header">
    <w:name w:val="header"/>
    <w:basedOn w:val="Normal"/>
    <w:link w:val="HeaderChar"/>
    <w:uiPriority w:val="99"/>
    <w:unhideWhenUsed/>
    <w:rsid w:val="00B67BFB"/>
    <w:pPr>
      <w:tabs>
        <w:tab w:val="center" w:pos="4153"/>
        <w:tab w:val="right" w:pos="8306"/>
      </w:tabs>
    </w:pPr>
  </w:style>
  <w:style w:type="character" w:customStyle="1" w:styleId="HeaderChar">
    <w:name w:val="Header Char"/>
    <w:basedOn w:val="DefaultParagraphFont"/>
    <w:link w:val="Header"/>
    <w:uiPriority w:val="99"/>
    <w:rsid w:val="00B67BFB"/>
    <w:rPr>
      <w:rFonts w:ascii="Times New Roman" w:eastAsia="Times New Roman" w:hAnsi="Times New Roman" w:cs="Times New Roman"/>
      <w:sz w:val="24"/>
      <w:szCs w:val="24"/>
      <w:lang w:eastAsia="lv-LV"/>
    </w:rPr>
  </w:style>
  <w:style w:type="paragraph" w:customStyle="1" w:styleId="tv20787921">
    <w:name w:val="tv207_87_921"/>
    <w:basedOn w:val="Normal"/>
    <w:rsid w:val="00FD75C9"/>
    <w:pPr>
      <w:spacing w:after="567" w:line="360" w:lineRule="auto"/>
      <w:jc w:val="center"/>
    </w:pPr>
    <w:rPr>
      <w:rFonts w:ascii="Verdana" w:hAnsi="Verdana"/>
      <w:b/>
      <w:bCs/>
      <w:sz w:val="28"/>
      <w:szCs w:val="28"/>
    </w:rPr>
  </w:style>
  <w:style w:type="paragraph" w:customStyle="1" w:styleId="tv2132">
    <w:name w:val="tv2132"/>
    <w:basedOn w:val="Normal"/>
    <w:rsid w:val="00AE42BA"/>
    <w:pPr>
      <w:spacing w:line="360" w:lineRule="auto"/>
      <w:ind w:firstLine="300"/>
    </w:pPr>
    <w:rPr>
      <w:color w:val="414142"/>
      <w:sz w:val="20"/>
      <w:szCs w:val="20"/>
    </w:rPr>
  </w:style>
  <w:style w:type="character" w:customStyle="1" w:styleId="Bodytext2">
    <w:name w:val="Body text (2)_"/>
    <w:link w:val="Bodytext20"/>
    <w:rsid w:val="002102DC"/>
    <w:rPr>
      <w:sz w:val="28"/>
      <w:szCs w:val="28"/>
      <w:shd w:val="clear" w:color="auto" w:fill="FFFFFF"/>
    </w:rPr>
  </w:style>
  <w:style w:type="paragraph" w:customStyle="1" w:styleId="Bodytext20">
    <w:name w:val="Body text (2)"/>
    <w:basedOn w:val="Normal"/>
    <w:link w:val="Bodytext2"/>
    <w:rsid w:val="002102DC"/>
    <w:pPr>
      <w:widowControl w:val="0"/>
      <w:shd w:val="clear" w:color="auto" w:fill="FFFFFF"/>
      <w:spacing w:after="360" w:line="0" w:lineRule="atLeast"/>
      <w:jc w:val="center"/>
    </w:pPr>
    <w:rPr>
      <w:rFonts w:asciiTheme="minorHAnsi" w:eastAsiaTheme="minorHAnsi" w:hAnsiTheme="minorHAnsi" w:cstheme="minorBidi"/>
      <w:sz w:val="28"/>
      <w:szCs w:val="28"/>
      <w:lang w:eastAsia="en-US"/>
    </w:rPr>
  </w:style>
  <w:style w:type="table" w:styleId="TableGrid">
    <w:name w:val="Table Grid"/>
    <w:basedOn w:val="TableNormal"/>
    <w:rsid w:val="00F9784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5AFE"/>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9F5AFE"/>
    <w:rPr>
      <w:rFonts w:ascii="Calibri" w:eastAsia="Calibri" w:hAnsi="Calibri" w:cs="Times New Roman"/>
      <w:sz w:val="20"/>
      <w:szCs w:val="20"/>
      <w:lang w:val="en-US"/>
    </w:rPr>
  </w:style>
  <w:style w:type="character" w:styleId="FootnoteReference">
    <w:name w:val="footnote reference"/>
    <w:uiPriority w:val="99"/>
    <w:semiHidden/>
    <w:unhideWhenUsed/>
    <w:rsid w:val="009F5AFE"/>
    <w:rPr>
      <w:vertAlign w:val="superscript"/>
    </w:rPr>
  </w:style>
  <w:style w:type="character" w:styleId="Emphasis">
    <w:name w:val="Emphasis"/>
    <w:basedOn w:val="DefaultParagraphFont"/>
    <w:uiPriority w:val="20"/>
    <w:qFormat/>
    <w:rsid w:val="003162EA"/>
    <w:rPr>
      <w:i/>
      <w:iCs/>
    </w:rPr>
  </w:style>
  <w:style w:type="character" w:styleId="CommentReference">
    <w:name w:val="annotation reference"/>
    <w:basedOn w:val="DefaultParagraphFont"/>
    <w:uiPriority w:val="99"/>
    <w:semiHidden/>
    <w:unhideWhenUsed/>
    <w:rsid w:val="005C7C30"/>
    <w:rPr>
      <w:sz w:val="16"/>
      <w:szCs w:val="16"/>
    </w:rPr>
  </w:style>
  <w:style w:type="paragraph" w:styleId="CommentText">
    <w:name w:val="annotation text"/>
    <w:basedOn w:val="Normal"/>
    <w:link w:val="CommentTextChar"/>
    <w:uiPriority w:val="99"/>
    <w:semiHidden/>
    <w:unhideWhenUsed/>
    <w:rsid w:val="005C7C30"/>
    <w:rPr>
      <w:sz w:val="20"/>
      <w:szCs w:val="20"/>
    </w:rPr>
  </w:style>
  <w:style w:type="character" w:customStyle="1" w:styleId="CommentTextChar">
    <w:name w:val="Comment Text Char"/>
    <w:basedOn w:val="DefaultParagraphFont"/>
    <w:link w:val="CommentText"/>
    <w:uiPriority w:val="99"/>
    <w:semiHidden/>
    <w:rsid w:val="005C7C3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C7C30"/>
    <w:rPr>
      <w:b/>
      <w:bCs/>
    </w:rPr>
  </w:style>
  <w:style w:type="character" w:customStyle="1" w:styleId="CommentSubjectChar">
    <w:name w:val="Comment Subject Char"/>
    <w:basedOn w:val="CommentTextChar"/>
    <w:link w:val="CommentSubject"/>
    <w:uiPriority w:val="99"/>
    <w:semiHidden/>
    <w:rsid w:val="005C7C3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C7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30"/>
    <w:rPr>
      <w:rFonts w:ascii="Segoe UI" w:eastAsia="Times New Roman" w:hAnsi="Segoe UI" w:cs="Segoe UI"/>
      <w:sz w:val="18"/>
      <w:szCs w:val="18"/>
      <w:lang w:eastAsia="lv-LV"/>
    </w:rPr>
  </w:style>
  <w:style w:type="paragraph" w:styleId="Revision">
    <w:name w:val="Revision"/>
    <w:hidden/>
    <w:uiPriority w:val="99"/>
    <w:semiHidden/>
    <w:rsid w:val="00303C7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40295">
      <w:bodyDiv w:val="1"/>
      <w:marLeft w:val="0"/>
      <w:marRight w:val="0"/>
      <w:marTop w:val="0"/>
      <w:marBottom w:val="0"/>
      <w:divBdr>
        <w:top w:val="none" w:sz="0" w:space="0" w:color="auto"/>
        <w:left w:val="none" w:sz="0" w:space="0" w:color="auto"/>
        <w:bottom w:val="none" w:sz="0" w:space="0" w:color="auto"/>
        <w:right w:val="none" w:sz="0" w:space="0" w:color="auto"/>
      </w:divBdr>
    </w:div>
    <w:div w:id="1398088801">
      <w:bodyDiv w:val="1"/>
      <w:marLeft w:val="0"/>
      <w:marRight w:val="0"/>
      <w:marTop w:val="0"/>
      <w:marBottom w:val="0"/>
      <w:divBdr>
        <w:top w:val="none" w:sz="0" w:space="0" w:color="auto"/>
        <w:left w:val="none" w:sz="0" w:space="0" w:color="auto"/>
        <w:bottom w:val="none" w:sz="0" w:space="0" w:color="auto"/>
        <w:right w:val="none" w:sz="0" w:space="0" w:color="auto"/>
      </w:divBdr>
    </w:div>
    <w:div w:id="1442870975">
      <w:bodyDiv w:val="1"/>
      <w:marLeft w:val="0"/>
      <w:marRight w:val="0"/>
      <w:marTop w:val="0"/>
      <w:marBottom w:val="0"/>
      <w:divBdr>
        <w:top w:val="none" w:sz="0" w:space="0" w:color="auto"/>
        <w:left w:val="none" w:sz="0" w:space="0" w:color="auto"/>
        <w:bottom w:val="none" w:sz="0" w:space="0" w:color="auto"/>
        <w:right w:val="none" w:sz="0" w:space="0" w:color="auto"/>
      </w:divBdr>
    </w:div>
    <w:div w:id="19888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dra.jansoen@iz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24</Pages>
  <Words>25592</Words>
  <Characters>14588</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9</cp:revision>
  <cp:lastPrinted>2019-06-10T07:01:00Z</cp:lastPrinted>
  <dcterms:created xsi:type="dcterms:W3CDTF">2020-06-09T07:52:00Z</dcterms:created>
  <dcterms:modified xsi:type="dcterms:W3CDTF">2020-06-11T07:10:00Z</dcterms:modified>
</cp:coreProperties>
</file>