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C504" w14:textId="4584E970" w:rsidR="008B155B" w:rsidRPr="001336C7" w:rsidRDefault="008B155B" w:rsidP="008B155B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1336C7">
        <w:rPr>
          <w:sz w:val="28"/>
          <w:szCs w:val="28"/>
        </w:rPr>
        <w:t>. pielikums</w:t>
      </w:r>
    </w:p>
    <w:p w14:paraId="14910724" w14:textId="77777777" w:rsidR="008B155B" w:rsidRPr="001336C7" w:rsidRDefault="008B155B" w:rsidP="008B155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Ministru kabineta </w:t>
      </w:r>
    </w:p>
    <w:p w14:paraId="1ACBBE02" w14:textId="0B3A7F14" w:rsidR="008B155B" w:rsidRPr="001336C7" w:rsidRDefault="008B155B" w:rsidP="008B155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2020. gada </w:t>
      </w:r>
      <w:r w:rsidR="00975F72">
        <w:rPr>
          <w:rFonts w:ascii="Times New Roman" w:eastAsia="Times New Roman" w:hAnsi="Times New Roman"/>
          <w:sz w:val="28"/>
          <w:szCs w:val="28"/>
        </w:rPr>
        <w:t>2. jūnij</w:t>
      </w:r>
      <w:r w:rsidR="00975F72">
        <w:rPr>
          <w:rFonts w:ascii="Times New Roman" w:eastAsia="Times New Roman" w:hAnsi="Times New Roman"/>
          <w:sz w:val="28"/>
          <w:szCs w:val="28"/>
        </w:rPr>
        <w:t>a</w:t>
      </w:r>
    </w:p>
    <w:p w14:paraId="1545029C" w14:textId="50E1D36E" w:rsidR="008B155B" w:rsidRPr="001336C7" w:rsidRDefault="008B155B" w:rsidP="008B155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>noteikumiem Nr. </w:t>
      </w:r>
      <w:r w:rsidR="00975F72">
        <w:rPr>
          <w:rFonts w:ascii="Times New Roman" w:hAnsi="Times New Roman"/>
          <w:sz w:val="28"/>
          <w:szCs w:val="28"/>
        </w:rPr>
        <w:t>333</w:t>
      </w:r>
      <w:bookmarkStart w:id="0" w:name="_GoBack"/>
      <w:bookmarkEnd w:id="0"/>
    </w:p>
    <w:p w14:paraId="0C7C9721" w14:textId="77777777" w:rsidR="00E61378" w:rsidRPr="00B031AA" w:rsidRDefault="00E61378" w:rsidP="00BF422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94D490" w14:textId="7AC6E46A" w:rsidR="00071DAC" w:rsidRPr="00055CBE" w:rsidRDefault="00112F49" w:rsidP="00071D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Eiropas Ekonomikas zonas finanšu instrumenta un Norvēģijas finanšu instrumenta 2014.–2021.</w:t>
      </w:r>
      <w:r w:rsidR="00832007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gada perioda </w:t>
      </w:r>
      <w:r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programmas 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Pētniecība un izglītība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71DAC"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aktivitāšu 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71DAC"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Baltijas pētniecības programma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71DAC"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un 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71DAC"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Stipendijas</w:t>
      </w:r>
      <w:r w:rsidR="00055CBE" w:rsidRPr="00055CB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71DAC" w:rsidRPr="00055C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66E01EB9" w14:textId="47A3FC8D" w:rsidR="00207B25" w:rsidRPr="00B031AA" w:rsidRDefault="000D1B26" w:rsidP="00A4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sasniedzamie rezultāti</w:t>
      </w:r>
      <w:r w:rsidR="001E55BC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44E7D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un iznākumi,</w:t>
      </w:r>
      <w:r w:rsidR="001E55BC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to </w:t>
      </w:r>
      <w:r w:rsidR="00112F49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rādītāji</w:t>
      </w:r>
      <w:r w:rsidR="00A44E7D" w:rsidRPr="00B031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A44E7D" w:rsidRPr="00B031AA">
        <w:rPr>
          <w:rFonts w:ascii="Times New Roman" w:hAnsi="Times New Roman" w:cs="Times New Roman"/>
          <w:b/>
          <w:sz w:val="28"/>
          <w:szCs w:val="28"/>
          <w:lang w:eastAsia="zh-CN"/>
        </w:rPr>
        <w:t>pārbaudes avoti un atskaitīšanās biežums</w:t>
      </w:r>
    </w:p>
    <w:p w14:paraId="35FB1CFF" w14:textId="77777777" w:rsidR="005A372A" w:rsidRPr="00B031AA" w:rsidRDefault="005A372A" w:rsidP="007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4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394"/>
        <w:gridCol w:w="3135"/>
        <w:gridCol w:w="1417"/>
        <w:gridCol w:w="1418"/>
        <w:gridCol w:w="1134"/>
        <w:gridCol w:w="1275"/>
        <w:gridCol w:w="1276"/>
        <w:gridCol w:w="1275"/>
      </w:tblGrid>
      <w:tr w:rsidR="004F1981" w:rsidRPr="004F1981" w14:paraId="62FA13D8" w14:textId="77777777" w:rsidTr="004F1981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9654" w14:textId="16DB69E1" w:rsidR="007862C8" w:rsidRPr="004F1981" w:rsidRDefault="00D21721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Plānotie rezultāti un iznākumi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FD2" w14:textId="791C81E3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Sasniedzamie programmas rezultāti</w:t>
            </w:r>
            <w:r w:rsidR="00F63FF5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vai iznākumi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B0A" w14:textId="74DF88A5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Rādītāji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741" w14:textId="3CEF3236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E0B1" w14:textId="66A84F95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Pārbaudes avots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33A" w14:textId="64450385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Atskaitī</w:t>
            </w:r>
            <w:r w:rsid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šanās biežums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31A" w14:textId="7E738C80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stadija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7A2" w14:textId="70D106F5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gads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6D75" w14:textId="283FFCF6" w:rsidR="007862C8" w:rsidRPr="004F1981" w:rsidRDefault="007862C8" w:rsidP="004F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Mērķa vērtība</w:t>
            </w:r>
          </w:p>
        </w:tc>
      </w:tr>
      <w:tr w:rsidR="004F1981" w:rsidRPr="004F1981" w14:paraId="23F47E1B" w14:textId="77777777" w:rsidTr="004F1981">
        <w:trPr>
          <w:trHeight w:val="2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334" w14:textId="6E01F1C2" w:rsidR="008A1B65" w:rsidRPr="004F1981" w:rsidRDefault="00FC7F76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Baltijas pētniecības programmas r</w:t>
            </w:r>
            <w:r w:rsidR="008A1B65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ezultāts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BE1" w14:textId="5CBD81DE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Starptautiskā līmenī uzlabot</w:t>
            </w:r>
            <w:r w:rsidR="00FC7F76" w:rsidRPr="004F1981">
              <w:rPr>
                <w:rFonts w:ascii="Times New Roman" w:hAnsi="Times New Roman" w:cs="Times New Roman"/>
                <w:sz w:val="24"/>
                <w:szCs w:val="24"/>
              </w:rPr>
              <w:t>s Baltijas pētniecības sniegums</w:t>
            </w:r>
            <w:r w:rsidR="004F1981" w:rsidRPr="004F1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14:paraId="5EAD8658" w14:textId="433D4A4B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Kopīgi</w:t>
            </w:r>
            <w:r w:rsidR="00931DE7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iesniegto recenzēto zinātnisko publikāciju skaits</w:t>
            </w:r>
            <w:r w:rsidR="00796F63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(sadalīts pa donorvalstīm un zinātnisk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6F63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publikācij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6F63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21" w:rsidRPr="004F1981">
              <w:rPr>
                <w:rFonts w:ascii="Times New Roman" w:hAnsi="Times New Roman" w:cs="Times New Roman"/>
                <w:sz w:val="24"/>
                <w:szCs w:val="24"/>
              </w:rPr>
              <w:t>veidiem</w:t>
            </w:r>
            <w:r w:rsidR="004F1981" w:rsidRPr="004F1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96F63" w:rsidRPr="004F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AB4" w14:textId="69F01342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CF7" w14:textId="14BA7DDE" w:rsidR="008A1B65" w:rsidRPr="004F1981" w:rsidRDefault="00AB211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Pierādījums par iesniegt</w:t>
            </w:r>
            <w:r w:rsidR="00F0749D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publikācij</w:t>
            </w:r>
            <w:r w:rsidR="00F0749D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57B" w14:textId="43C76C0F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513" w14:textId="5BD04F31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ABA" w14:textId="617AEC48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EA9" w14:textId="1BBC2750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4F1981" w:rsidRPr="004F1981" w14:paraId="57CC2061" w14:textId="77777777" w:rsidTr="004F1981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AF0" w14:textId="7777777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DD1" w14:textId="7777777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14:paraId="255EA2AB" w14:textId="07EFFE3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Kopīgo </w:t>
            </w:r>
            <w:r w:rsidR="00F259F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iesniegumu </w:t>
            </w:r>
            <w:r w:rsidR="00A81E5A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turpmāk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am finansējumam (sadalīts pa </w:t>
            </w:r>
            <w:r w:rsidR="002529C9" w:rsidRPr="004F1981">
              <w:rPr>
                <w:rFonts w:ascii="Times New Roman" w:hAnsi="Times New Roman" w:cs="Times New Roman"/>
                <w:sz w:val="24"/>
                <w:szCs w:val="24"/>
              </w:rPr>
              <w:t>dono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529C9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valstīm un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pieteikumu tipiem)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317" w14:textId="3FCACB60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Skaits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C8E" w14:textId="22F5ADCF" w:rsidR="008A1B65" w:rsidRPr="004F1981" w:rsidRDefault="00047B16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Iesnieguma </w:t>
            </w:r>
            <w:r w:rsidR="00A81E5A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kopija </w:t>
            </w:r>
            <w:r w:rsidR="00AB211C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finansējuma piešķiršanai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87F" w14:textId="746F803A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F7" w14:textId="2E28F86B" w:rsidR="008A1B65" w:rsidRPr="004F1981" w:rsidRDefault="00AB211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2D" w14:textId="12389C92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DC1" w14:textId="6779BAE3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4F1981" w:rsidRPr="004F1981" w14:paraId="02230AE0" w14:textId="77777777" w:rsidTr="004F1981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D14" w14:textId="7777777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B11" w14:textId="7777777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14:paraId="2FD543A3" w14:textId="31BB405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Kopīgi reģistrēto pieteikumu 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intelektuālā īpašuma aizsardzībai</w:t>
            </w:r>
            <w:r w:rsidR="0094441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EE" w:rsidRPr="004F1981">
              <w:rPr>
                <w:rFonts w:ascii="Times New Roman" w:hAnsi="Times New Roman" w:cs="Times New Roman"/>
                <w:sz w:val="24"/>
                <w:szCs w:val="24"/>
              </w:rPr>
              <w:t>(sadalīts pa donorvalstīm)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1D9" w14:textId="5CE284B7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09" w14:textId="5AA05B66" w:rsidR="008A1B65" w:rsidRPr="004F1981" w:rsidRDefault="00AB211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Iesniegto pieteikumu kopijas, atsauce uz reģistr</w:t>
            </w:r>
            <w:r w:rsidR="00870ED2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āciju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15A" w14:textId="449AF700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F25" w14:textId="3F27FB52" w:rsidR="008A1B65" w:rsidRPr="004F1981" w:rsidRDefault="00AB211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F95" w14:textId="20DB520D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F0F" w14:textId="55879485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F1981" w:rsidRPr="004F1981" w14:paraId="760DE4D5" w14:textId="77777777" w:rsidTr="00E1022B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4DE3D" w14:textId="2DFF2379" w:rsidR="008A1B65" w:rsidRPr="004F1981" w:rsidRDefault="00FC7F76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Baltijas pētniecības programmas i</w:t>
            </w:r>
            <w:r w:rsidR="008A1B65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znākums </w:t>
            </w:r>
          </w:p>
        </w:tc>
        <w:tc>
          <w:tcPr>
            <w:tcW w:w="2394" w:type="dxa"/>
          </w:tcPr>
          <w:p w14:paraId="59AE79BE" w14:textId="52FDBA5B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="00FC7F76" w:rsidRPr="004F1981">
              <w:rPr>
                <w:rFonts w:ascii="Times New Roman" w:hAnsi="Times New Roman" w:cs="Times New Roman"/>
                <w:sz w:val="24"/>
                <w:szCs w:val="24"/>
              </w:rPr>
              <w:t>ta pētniecības zināšanu apmaiņa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14:paraId="1581459E" w14:textId="5A08F632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Atbalstīto </w:t>
            </w:r>
            <w:r w:rsidR="00F259F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zinātnieku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skaits (sadalīts pa saņēmējvalstīm</w:t>
            </w:r>
            <w:r w:rsidR="004F1981" w:rsidRPr="004F1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, dzimumiem, izglītības pakāpēm</w:t>
            </w:r>
            <w:r w:rsidR="004F1981" w:rsidRPr="004F1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A85FA" w14:textId="7BD2C3DC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14B86" w14:textId="6114FB3E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sējuma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87ED7" w14:textId="792DC86D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C523" w14:textId="4A57278C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46B29" w14:textId="1185B8FE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6B9AD" w14:textId="2394412B" w:rsidR="008A1B65" w:rsidRPr="004F1981" w:rsidRDefault="00FC7F76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4F1981" w:rsidRPr="004F1981" w14:paraId="24BC2AE1" w14:textId="77777777" w:rsidTr="004F1981">
        <w:trPr>
          <w:trHeight w:val="17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521F" w14:textId="1714E722" w:rsidR="008A1B65" w:rsidRPr="004F1981" w:rsidRDefault="00FC7F76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Stipendiju programmas r</w:t>
            </w:r>
            <w:r w:rsidR="008A1B65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ezultāts</w:t>
            </w:r>
          </w:p>
        </w:tc>
        <w:tc>
          <w:tcPr>
            <w:tcW w:w="2394" w:type="dxa"/>
          </w:tcPr>
          <w:p w14:paraId="7EE02DD3" w14:textId="3C9A0E78" w:rsidR="008A1B65" w:rsidRPr="004F1981" w:rsidRDefault="007F285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Uzlabotas studējošo </w:t>
            </w:r>
            <w:r w:rsidR="00B709F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akadēmiskā un administratīvā </w:t>
            </w:r>
            <w:r w:rsidR="00B709F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personāla prasmes un kompetences augstākās izglītības un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zinātnes </w:t>
            </w:r>
            <w:r w:rsidR="00B709F4" w:rsidRPr="004F1981"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B30" w14:textId="2178E97D" w:rsidR="008A1B65" w:rsidRPr="004F1981" w:rsidRDefault="007F285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Studējošo </w:t>
            </w:r>
            <w:r w:rsidR="00A81E5A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  <w:r w:rsidR="00E532D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9233F6" w:rsidRPr="004F1981">
              <w:rPr>
                <w:rFonts w:ascii="Times New Roman" w:hAnsi="Times New Roman" w:cs="Times New Roman"/>
                <w:sz w:val="24"/>
                <w:szCs w:val="24"/>
              </w:rPr>
              <w:t>Eiropas k</w:t>
            </w:r>
            <w:r w:rsidR="00E532D4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redītu pārneses sistēmas (ECTS) </w:t>
            </w:r>
            <w:r w:rsidR="008A1B65" w:rsidRPr="004F1981">
              <w:rPr>
                <w:rFonts w:ascii="Times New Roman" w:hAnsi="Times New Roman" w:cs="Times New Roman"/>
                <w:sz w:val="24"/>
                <w:szCs w:val="24"/>
              </w:rPr>
              <w:t>kredītpunktiem</w:t>
            </w:r>
            <w:r w:rsidR="00FB12CF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43C" w14:textId="7EAED6D8" w:rsidR="008A1B65" w:rsidRPr="004F1981" w:rsidRDefault="006F554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F1E" w14:textId="1EBA6A2F" w:rsidR="008A1B65" w:rsidRPr="004F1981" w:rsidRDefault="006F554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ē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C44" w14:textId="34BD4866" w:rsidR="008A1B65" w:rsidRPr="004F1981" w:rsidRDefault="006F554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26D" w14:textId="5C8F328A" w:rsidR="008A1B65" w:rsidRPr="004F1981" w:rsidRDefault="006F554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282" w14:textId="7C92CEE4" w:rsidR="008A1B65" w:rsidRPr="004F1981" w:rsidRDefault="006F554C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6B8" w14:textId="2DDB3B4C" w:rsidR="008A1B65" w:rsidRPr="004F1981" w:rsidRDefault="008A1B65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4F1981" w:rsidRPr="004F1981" w14:paraId="5FDE610A" w14:textId="77777777" w:rsidTr="00E1022B">
        <w:trPr>
          <w:trHeight w:val="15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C3C1" w14:textId="38E7124F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Stipendiju programmas iznākums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B7EE" w14:textId="50D182E5" w:rsidR="00224AE0" w:rsidRPr="004F1981" w:rsidRDefault="00224AE0" w:rsidP="004F19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Veicināta mācību mobilitāte augstākās izglītības jomā (</w:t>
            </w:r>
            <w:r w:rsidR="007F2855" w:rsidRPr="004F1981">
              <w:rPr>
                <w:rFonts w:ascii="Times New Roman" w:hAnsi="Times New Roman" w:cs="Times New Roman"/>
                <w:sz w:val="24"/>
                <w:szCs w:val="24"/>
              </w:rPr>
              <w:t>studējošie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7F2855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akadēmiskais un administratīvais 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personāls) starp saņēmējvalsti un donorvalstīm</w:t>
            </w:r>
          </w:p>
        </w:tc>
        <w:tc>
          <w:tcPr>
            <w:tcW w:w="3135" w:type="dxa"/>
          </w:tcPr>
          <w:p w14:paraId="3841DFC2" w14:textId="49186B2F" w:rsidR="00224AE0" w:rsidRPr="004F1981" w:rsidRDefault="00A412ED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Akadēmisk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un administratīv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81BBB" w:rsidRPr="004F1981">
              <w:rPr>
                <w:rFonts w:ascii="Times New Roman" w:hAnsi="Times New Roman" w:cs="Times New Roman"/>
                <w:sz w:val="24"/>
                <w:szCs w:val="24"/>
              </w:rPr>
              <w:t>ersonāl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1BBB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no donorvalstīm, 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piedalīj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D6513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mobilitātē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skaits,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sadalīts pa dzimumiem un donorvalstīm)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517" w14:textId="1CEC0E62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55C" w14:textId="3A292478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sējuma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BE" w14:textId="097644B1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8936" w14:textId="738B7E38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D3AD" w14:textId="123196D4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5F9485D0" w14:textId="0E60CD9F" w:rsidR="00224AE0" w:rsidRPr="004F1981" w:rsidRDefault="005E0AA8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1981" w:rsidRPr="004F1981" w14:paraId="4A562895" w14:textId="77777777" w:rsidTr="00E1022B">
        <w:trPr>
          <w:trHeight w:val="1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DB24" w14:textId="77777777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9F4E1" w14:textId="77777777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</w:tcPr>
          <w:p w14:paraId="40043EDE" w14:textId="680DD121" w:rsidR="00224AE0" w:rsidRPr="004F1981" w:rsidRDefault="00A412ED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Akadēmisk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un administratīv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81BBB" w:rsidRPr="004F1981">
              <w:rPr>
                <w:rFonts w:ascii="Times New Roman" w:hAnsi="Times New Roman" w:cs="Times New Roman"/>
                <w:sz w:val="24"/>
                <w:szCs w:val="24"/>
              </w:rPr>
              <w:t>ersonāl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1BBB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78" w:rsidRPr="004F1981">
              <w:rPr>
                <w:rFonts w:ascii="Times New Roman" w:hAnsi="Times New Roman" w:cs="Times New Roman"/>
                <w:sz w:val="24"/>
                <w:szCs w:val="24"/>
              </w:rPr>
              <w:t>no Latvijas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piedalīj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162CA" w:rsidRPr="004F1981">
              <w:rPr>
                <w:rFonts w:ascii="Times New Roman" w:hAnsi="Times New Roman" w:cs="Times New Roman"/>
                <w:sz w:val="24"/>
                <w:szCs w:val="24"/>
              </w:rPr>
              <w:t>mobilitātē</w:t>
            </w:r>
            <w:r w:rsidR="0094441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sadalīts pa dzimumiem</w:t>
            </w:r>
            <w:r w:rsidR="00FC4E78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un donorvalstīm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066" w14:textId="38DD8E0D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C84" w14:textId="6B82FF04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sējuma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B6" w14:textId="1935ECE1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A3B" w14:textId="49760EAC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12E" w14:textId="137407E1" w:rsidR="00224AE0" w:rsidRPr="004F1981" w:rsidRDefault="00224A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2D4850F2" w14:textId="1973E22D" w:rsidR="00224AE0" w:rsidRPr="004F1981" w:rsidRDefault="005E0AA8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AE0" w:rsidRPr="004F1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981" w:rsidRPr="004F1981" w14:paraId="01D4851D" w14:textId="77777777" w:rsidTr="00E1022B">
        <w:trPr>
          <w:trHeight w:val="1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05EA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CD88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</w:tcPr>
          <w:p w14:paraId="09C9A710" w14:textId="43DFB2CA" w:rsidR="00180FE0" w:rsidRPr="004F1981" w:rsidRDefault="00A412ED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Studējošie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no donorvalstīm, 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piedalīj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62CA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mobilitātē</w:t>
            </w:r>
            <w:r w:rsidR="0094441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EA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>sadalīts pa dzimumiem un donorvalstīm)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D53" w14:textId="554F172D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895" w14:textId="5271673B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sējuma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524" w14:textId="44CD3E84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1BE30" w14:textId="30E8DBA3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17CC" w14:textId="703ECCC3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3D6FB737" w14:textId="41C52443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981" w:rsidRPr="004F1981" w14:paraId="55D494C8" w14:textId="77777777" w:rsidTr="004F1981">
        <w:trPr>
          <w:trHeight w:val="17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3637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9048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</w:tcPr>
          <w:p w14:paraId="67FDEBC0" w14:textId="07A969F6" w:rsidR="00180FE0" w:rsidRPr="004F1981" w:rsidRDefault="00A412ED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Studējošie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no Latvijas, k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piedalīj</w:t>
            </w:r>
            <w:r w:rsidR="003E2EA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62CA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mobilitātē</w:t>
            </w:r>
            <w:r w:rsidR="00944416" w:rsidRPr="004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416" w:rsidRPr="004F198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A81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FE0" w:rsidRPr="004F1981">
              <w:rPr>
                <w:rFonts w:ascii="Times New Roman" w:hAnsi="Times New Roman" w:cs="Times New Roman"/>
                <w:sz w:val="24"/>
                <w:szCs w:val="24"/>
              </w:rPr>
              <w:t>sadalīts pa dzimumiem un donorvalstīm)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D8A" w14:textId="67193CAF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31E" w14:textId="76312829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sējuma saņēmēja atskaites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146" w14:textId="5CDC66BC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04B" w14:textId="34424FCC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5F" w14:textId="6EFC21CB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3E6F7B28" w14:textId="633532E8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1981" w:rsidRPr="004F1981" w14:paraId="5261D8B9" w14:textId="77777777" w:rsidTr="004F1981">
        <w:trPr>
          <w:trHeight w:val="17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802005" w14:textId="260FEAA4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Divpusējās sadarbības rezultāts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39A8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Uzlabota sadarbība starp programmā iesaistītajām saņēmējvalstu un donorvalstu organizācijām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3B3" w14:textId="51B6D7F0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Apmierinātības līmenis ar partnerību (sadalījumā pa valstu tipiem)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71C" w14:textId="430DF3CA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Mērījums no 1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līdz 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C8A" w14:textId="11E53B3E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9C8" w14:textId="68A8CA18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28" w14:textId="7BE8CF1F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="004F1981" w:rsidRPr="004F19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0BC" w14:textId="48CB5D01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BF4" w14:textId="7D6F3F14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4F1981" w:rsidRPr="004F1981" w14:paraId="7BC615BD" w14:textId="77777777" w:rsidTr="004F1981">
        <w:trPr>
          <w:trHeight w:val="2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1F6E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79DC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78E" w14:textId="21A4FE2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Uzticības līmenis starp sadarbībā iesaistītajām saņēmējvalstu un donorvalstu organizācijām (sadalījumā pa valstu tipiem)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5A" w14:textId="0EE189C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Mērījums no 1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līdz 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7C" w14:textId="04C4051D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FC" w14:textId="2E5DEF15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1F0" w14:textId="2B7AB55B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="004F1981" w:rsidRPr="004F19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7E7" w14:textId="0E3D6DC5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BDD" w14:textId="2FD3CD6A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4F1981" w:rsidRPr="004F1981" w14:paraId="1B56B57B" w14:textId="77777777" w:rsidTr="004F1981">
        <w:trPr>
          <w:trHeight w:val="2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64C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E84" w14:textId="77777777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000" w14:textId="320CE4C5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Sadarbībā iesaistīto organizāciju</w:t>
            </w:r>
            <w:r w:rsidR="00A81E5A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daļa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kuras izmanto no divpusējām partnerattiecībām iegūtās zināšanas </w:t>
            </w:r>
            <w:r w:rsidR="002E75B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(sadalījumā pa valstu tipiem)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390" w14:textId="50532DD1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047" w14:textId="2ABED552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5DE" w14:textId="5C33BDC2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403" w14:textId="303FF07F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133" w14:textId="65A8D988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5A3" w14:textId="0952BAB8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50</w:t>
            </w:r>
            <w:r w:rsidR="003E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un pieaugums salīdzinā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jumā ar sākotnējo stāvokli</w:t>
            </w:r>
          </w:p>
        </w:tc>
      </w:tr>
      <w:tr w:rsidR="004F1981" w:rsidRPr="004F1981" w14:paraId="236A695B" w14:textId="77777777" w:rsidTr="004F1981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A0D" w14:textId="18C19276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Divpusējās sadarbības iznākums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1AC" w14:textId="41613031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Veicināta sadarbība starp donorvalstīm un saņēmējvalsti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B01" w14:textId="4B416C04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Projektu</w:t>
            </w:r>
            <w:r w:rsidR="00A81E5A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skaits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kuru ietvaros noteikta sadarbība ar donor</w:t>
            </w:r>
            <w:r w:rsidR="00AD6513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valsts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projekt</w:t>
            </w:r>
            <w:r w:rsidR="00D5479F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partneri (sadalījumā pa donorvalstīm)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5C" w14:textId="5F5D6821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Skaits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4DE" w14:textId="67898831" w:rsidR="00A81E5A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Līgum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kas noslēgt</w:t>
            </w:r>
            <w:r w:rsidR="00D5479F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ar līdzfinansē</w:t>
            </w:r>
            <w:r w:rsidR="00CF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juma saņēmēju</w:t>
            </w:r>
            <w:r w:rsidR="00D5479F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A81E5A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kopija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14:paraId="22A0974A" w14:textId="4BB12FF4" w:rsidR="00180FE0" w:rsidRPr="004F1981" w:rsidRDefault="00D5479F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="00180FE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artnerības līgum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180FE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kas noslēgt</w:t>
            </w: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180FE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starp līdz</w:t>
            </w:r>
            <w:r w:rsidR="00CF3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="00180FE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finansējuma saņēmēju un projekta partneriem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A81E5A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kopija</w:t>
            </w:r>
            <w:r w:rsidR="00A81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180FE0"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860E" w14:textId="621BA743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Divreiz gadā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C3A" w14:textId="59ECAFD9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270" w14:textId="6822F0FF" w:rsidR="00180FE0" w:rsidRPr="004F1981" w:rsidRDefault="00180FE0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81E" w14:textId="2C27670A" w:rsidR="00180FE0" w:rsidRPr="004F1981" w:rsidRDefault="00F259F4" w:rsidP="004F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</w:tbl>
    <w:p w14:paraId="17EF6A1F" w14:textId="77777777" w:rsidR="004F1981" w:rsidRPr="004F1981" w:rsidRDefault="004F1981" w:rsidP="004F19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933CCA" w14:textId="7701B7A7" w:rsidR="003A130B" w:rsidRPr="004F1981" w:rsidRDefault="003A130B" w:rsidP="004F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1981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Piezīmes.</w:t>
      </w:r>
    </w:p>
    <w:p w14:paraId="2FDD72AC" w14:textId="1C0EAE5D" w:rsidR="008657E9" w:rsidRPr="004F1981" w:rsidRDefault="004F1981" w:rsidP="004F1981">
      <w:pPr>
        <w:pStyle w:val="NormalWeb"/>
        <w:spacing w:before="0" w:beforeAutospacing="0" w:after="0" w:afterAutospacing="0"/>
        <w:ind w:firstLine="709"/>
        <w:jc w:val="both"/>
      </w:pPr>
      <w:r w:rsidRPr="00A81E5A">
        <w:rPr>
          <w:vertAlign w:val="superscript"/>
        </w:rPr>
        <w:t>1</w:t>
      </w:r>
      <w:r w:rsidR="00A81E5A">
        <w:t> </w:t>
      </w:r>
      <w:r w:rsidR="008657E9" w:rsidRPr="004F1981">
        <w:t xml:space="preserve">Ar vārdu </w:t>
      </w:r>
      <w:r w:rsidR="00E1022B" w:rsidRPr="00E1022B">
        <w:t>"</w:t>
      </w:r>
      <w:r w:rsidR="008657E9" w:rsidRPr="00E1022B">
        <w:t>kopīgi</w:t>
      </w:r>
      <w:r w:rsidR="00E1022B" w:rsidRPr="00E1022B">
        <w:t>"</w:t>
      </w:r>
      <w:r w:rsidR="008657E9" w:rsidRPr="004F1981">
        <w:t xml:space="preserve"> š</w:t>
      </w:r>
      <w:r w:rsidR="003E2EA6">
        <w:t>ā</w:t>
      </w:r>
      <w:r w:rsidR="008657E9" w:rsidRPr="004F1981">
        <w:t xml:space="preserve"> rezultāta ietvaros saprot Baltijas valstu un donorvalstu kopīgo darbu, kurā piedalās vismaz viena Baltijas valsts un vismaz viena donorvalsts. Rezultātus šiem rādītājiem aprēķina, pamatojoties uz Latvijas projektu iesniedzēju īstenotajiem projektiem. </w:t>
      </w:r>
    </w:p>
    <w:p w14:paraId="06199DAC" w14:textId="2F23AFC3" w:rsidR="007021AE" w:rsidRPr="004F1981" w:rsidRDefault="004F1981" w:rsidP="004F1981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A81E5A">
        <w:rPr>
          <w:sz w:val="24"/>
          <w:szCs w:val="24"/>
          <w:vertAlign w:val="superscript"/>
          <w:lang w:val="lv-LV"/>
        </w:rPr>
        <w:t>2</w:t>
      </w:r>
      <w:r w:rsidR="00A81E5A">
        <w:rPr>
          <w:sz w:val="24"/>
          <w:szCs w:val="24"/>
          <w:lang w:val="lv-LV"/>
        </w:rPr>
        <w:t> </w:t>
      </w:r>
      <w:r w:rsidR="00E1022B">
        <w:rPr>
          <w:sz w:val="24"/>
          <w:szCs w:val="24"/>
          <w:lang w:val="lv-LV"/>
        </w:rPr>
        <w:t>A</w:t>
      </w:r>
      <w:r w:rsidR="008657E9" w:rsidRPr="004F1981">
        <w:rPr>
          <w:sz w:val="24"/>
          <w:szCs w:val="24"/>
          <w:lang w:val="lv-LV"/>
        </w:rPr>
        <w:t>tvērtā</w:t>
      </w:r>
      <w:r w:rsidR="00E1022B">
        <w:rPr>
          <w:sz w:val="24"/>
          <w:szCs w:val="24"/>
          <w:lang w:val="lv-LV"/>
        </w:rPr>
        <w:t xml:space="preserve"> </w:t>
      </w:r>
      <w:r w:rsidR="00E1022B" w:rsidRPr="00E1022B">
        <w:rPr>
          <w:sz w:val="24"/>
          <w:szCs w:val="24"/>
        </w:rPr>
        <w:t>"</w:t>
      </w:r>
      <w:r w:rsidR="00E1022B">
        <w:rPr>
          <w:sz w:val="24"/>
          <w:szCs w:val="24"/>
          <w:lang w:val="lv-LV"/>
        </w:rPr>
        <w:t>z</w:t>
      </w:r>
      <w:r w:rsidR="00E1022B" w:rsidRPr="00E1022B">
        <w:rPr>
          <w:sz w:val="24"/>
          <w:szCs w:val="24"/>
          <w:lang w:val="lv-LV"/>
        </w:rPr>
        <w:t>elta</w:t>
      </w:r>
      <w:r w:rsidR="00E1022B" w:rsidRPr="00E1022B">
        <w:rPr>
          <w:sz w:val="24"/>
          <w:szCs w:val="24"/>
        </w:rPr>
        <w:t>"</w:t>
      </w:r>
      <w:r w:rsidR="008657E9" w:rsidRPr="004F1981">
        <w:rPr>
          <w:sz w:val="24"/>
          <w:szCs w:val="24"/>
          <w:lang w:val="lv-LV"/>
        </w:rPr>
        <w:t xml:space="preserve"> piekļuve </w:t>
      </w:r>
      <w:r w:rsidR="008657E9" w:rsidRPr="00E1022B">
        <w:rPr>
          <w:iCs/>
          <w:sz w:val="24"/>
          <w:szCs w:val="24"/>
          <w:lang w:val="lv-LV"/>
        </w:rPr>
        <w:t>(</w:t>
      </w:r>
      <w:proofErr w:type="spellStart"/>
      <w:r w:rsidR="008657E9" w:rsidRPr="004F1981">
        <w:rPr>
          <w:i/>
          <w:sz w:val="24"/>
          <w:szCs w:val="24"/>
          <w:lang w:val="lv-LV"/>
        </w:rPr>
        <w:t>Golden</w:t>
      </w:r>
      <w:proofErr w:type="spellEnd"/>
      <w:r w:rsidR="008657E9" w:rsidRPr="004F1981">
        <w:rPr>
          <w:i/>
          <w:sz w:val="24"/>
          <w:szCs w:val="24"/>
          <w:lang w:val="lv-LV"/>
        </w:rPr>
        <w:t xml:space="preserve"> </w:t>
      </w:r>
      <w:proofErr w:type="spellStart"/>
      <w:r w:rsidR="008657E9" w:rsidRPr="004F1981">
        <w:rPr>
          <w:i/>
          <w:sz w:val="24"/>
          <w:szCs w:val="24"/>
          <w:lang w:val="lv-LV"/>
        </w:rPr>
        <w:t>Open</w:t>
      </w:r>
      <w:proofErr w:type="spellEnd"/>
      <w:r w:rsidR="008657E9" w:rsidRPr="004F1981">
        <w:rPr>
          <w:i/>
          <w:sz w:val="24"/>
          <w:szCs w:val="24"/>
          <w:lang w:val="lv-LV"/>
        </w:rPr>
        <w:t xml:space="preserve"> </w:t>
      </w:r>
      <w:proofErr w:type="spellStart"/>
      <w:r w:rsidR="008657E9" w:rsidRPr="004F1981">
        <w:rPr>
          <w:i/>
          <w:sz w:val="24"/>
          <w:szCs w:val="24"/>
          <w:lang w:val="lv-LV"/>
        </w:rPr>
        <w:t>Access</w:t>
      </w:r>
      <w:proofErr w:type="spellEnd"/>
      <w:r w:rsidR="008657E9" w:rsidRPr="00E1022B">
        <w:rPr>
          <w:iCs/>
          <w:sz w:val="24"/>
          <w:szCs w:val="24"/>
          <w:lang w:val="lv-LV"/>
        </w:rPr>
        <w:t xml:space="preserve">), </w:t>
      </w:r>
      <w:r w:rsidR="008657E9" w:rsidRPr="004F1981">
        <w:rPr>
          <w:sz w:val="24"/>
          <w:szCs w:val="24"/>
          <w:lang w:val="lv-LV"/>
        </w:rPr>
        <w:t xml:space="preserve">plānotā atvērtā piekļuve </w:t>
      </w:r>
      <w:r w:rsidR="008657E9" w:rsidRPr="00E1022B">
        <w:rPr>
          <w:iCs/>
          <w:sz w:val="24"/>
          <w:szCs w:val="24"/>
          <w:lang w:val="lv-LV"/>
        </w:rPr>
        <w:t>(</w:t>
      </w:r>
      <w:proofErr w:type="spellStart"/>
      <w:r w:rsidR="008657E9" w:rsidRPr="004F1981">
        <w:rPr>
          <w:i/>
          <w:sz w:val="24"/>
          <w:szCs w:val="24"/>
          <w:lang w:val="lv-LV"/>
        </w:rPr>
        <w:t>pending</w:t>
      </w:r>
      <w:proofErr w:type="spellEnd"/>
      <w:r w:rsidR="008657E9" w:rsidRPr="004F1981">
        <w:rPr>
          <w:i/>
          <w:sz w:val="24"/>
          <w:szCs w:val="24"/>
          <w:lang w:val="lv-LV"/>
        </w:rPr>
        <w:t xml:space="preserve"> </w:t>
      </w:r>
      <w:proofErr w:type="spellStart"/>
      <w:r w:rsidR="008657E9" w:rsidRPr="004F1981">
        <w:rPr>
          <w:i/>
          <w:sz w:val="24"/>
          <w:szCs w:val="24"/>
          <w:lang w:val="lv-LV"/>
        </w:rPr>
        <w:t>Open</w:t>
      </w:r>
      <w:proofErr w:type="spellEnd"/>
      <w:r w:rsidR="008657E9" w:rsidRPr="004F1981">
        <w:rPr>
          <w:i/>
          <w:sz w:val="24"/>
          <w:szCs w:val="24"/>
          <w:lang w:val="lv-LV"/>
        </w:rPr>
        <w:t xml:space="preserve"> </w:t>
      </w:r>
      <w:proofErr w:type="spellStart"/>
      <w:r w:rsidR="008657E9" w:rsidRPr="004F1981">
        <w:rPr>
          <w:i/>
          <w:sz w:val="24"/>
          <w:szCs w:val="24"/>
          <w:lang w:val="lv-LV"/>
        </w:rPr>
        <w:t>Access</w:t>
      </w:r>
      <w:proofErr w:type="spellEnd"/>
      <w:r w:rsidR="008657E9" w:rsidRPr="00E1022B">
        <w:rPr>
          <w:iCs/>
          <w:sz w:val="24"/>
          <w:szCs w:val="24"/>
          <w:lang w:val="lv-LV"/>
        </w:rPr>
        <w:t xml:space="preserve">) </w:t>
      </w:r>
      <w:r w:rsidR="008657E9" w:rsidRPr="004F1981">
        <w:rPr>
          <w:sz w:val="24"/>
          <w:szCs w:val="24"/>
          <w:lang w:val="lv-LV"/>
        </w:rPr>
        <w:t>u.</w:t>
      </w:r>
      <w:r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c</w:t>
      </w:r>
      <w:r w:rsidR="005F5C94" w:rsidRPr="004F1981">
        <w:rPr>
          <w:sz w:val="24"/>
          <w:szCs w:val="24"/>
          <w:lang w:val="lv-LV"/>
        </w:rPr>
        <w:t>.</w:t>
      </w:r>
    </w:p>
    <w:p w14:paraId="20BDBC43" w14:textId="161060F1" w:rsidR="008657E9" w:rsidRPr="004F1981" w:rsidRDefault="004F1981" w:rsidP="004F1981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A81E5A">
        <w:rPr>
          <w:sz w:val="24"/>
          <w:szCs w:val="24"/>
          <w:vertAlign w:val="superscript"/>
          <w:lang w:val="lv-LV"/>
        </w:rPr>
        <w:t>3</w:t>
      </w:r>
      <w:r w:rsidR="00A81E5A"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Igaunija, Latvija, Lietuva</w:t>
      </w:r>
      <w:r w:rsidR="005F5C94" w:rsidRPr="004F1981">
        <w:rPr>
          <w:sz w:val="24"/>
          <w:szCs w:val="24"/>
          <w:lang w:val="lv-LV"/>
        </w:rPr>
        <w:t>.</w:t>
      </w:r>
    </w:p>
    <w:p w14:paraId="29EC1821" w14:textId="11D63952" w:rsidR="008657E9" w:rsidRPr="004F1981" w:rsidRDefault="004F1981" w:rsidP="004F1981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A81E5A">
        <w:rPr>
          <w:sz w:val="24"/>
          <w:szCs w:val="24"/>
          <w:vertAlign w:val="superscript"/>
          <w:lang w:val="lv-LV"/>
        </w:rPr>
        <w:t>4</w:t>
      </w:r>
      <w:r w:rsidR="00A81E5A"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Šo noteikumu ietvaros ar izglītības pakāpēm saprotams: 1)</w:t>
      </w:r>
      <w:r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doktorants; 2)</w:t>
      </w:r>
      <w:r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zinātniskā grāda pretendents</w:t>
      </w:r>
      <w:r w:rsidR="00917EE6">
        <w:rPr>
          <w:sz w:val="24"/>
          <w:szCs w:val="24"/>
          <w:lang w:val="lv-LV"/>
        </w:rPr>
        <w:t>;</w:t>
      </w:r>
      <w:r w:rsidR="008657E9" w:rsidRPr="004F1981">
        <w:rPr>
          <w:sz w:val="24"/>
          <w:szCs w:val="24"/>
          <w:lang w:val="lv-LV"/>
        </w:rPr>
        <w:t xml:space="preserve"> 3)</w:t>
      </w:r>
      <w:r>
        <w:rPr>
          <w:sz w:val="24"/>
          <w:szCs w:val="24"/>
          <w:lang w:val="lv-LV"/>
        </w:rPr>
        <w:t> </w:t>
      </w:r>
      <w:proofErr w:type="spellStart"/>
      <w:r w:rsidR="008657E9" w:rsidRPr="004F1981">
        <w:rPr>
          <w:sz w:val="24"/>
          <w:szCs w:val="24"/>
          <w:lang w:val="lv-LV"/>
        </w:rPr>
        <w:t>pēcdoktorants</w:t>
      </w:r>
      <w:proofErr w:type="spellEnd"/>
      <w:r w:rsidR="008657E9" w:rsidRPr="004F1981">
        <w:rPr>
          <w:sz w:val="24"/>
          <w:szCs w:val="24"/>
          <w:lang w:val="lv-LV"/>
        </w:rPr>
        <w:t>; 4)</w:t>
      </w:r>
      <w:r>
        <w:rPr>
          <w:sz w:val="24"/>
          <w:szCs w:val="24"/>
          <w:lang w:val="lv-LV"/>
        </w:rPr>
        <w:t> </w:t>
      </w:r>
      <w:r w:rsidR="008657E9" w:rsidRPr="004F1981">
        <w:rPr>
          <w:sz w:val="24"/>
          <w:szCs w:val="24"/>
          <w:lang w:val="lv-LV"/>
        </w:rPr>
        <w:t>zinātnieks.</w:t>
      </w:r>
    </w:p>
    <w:p w14:paraId="457072A0" w14:textId="7FE626F9" w:rsidR="008657E9" w:rsidRPr="004F1981" w:rsidRDefault="004F1981" w:rsidP="004F1981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A81E5A">
        <w:rPr>
          <w:sz w:val="24"/>
          <w:szCs w:val="24"/>
          <w:vertAlign w:val="superscript"/>
          <w:lang w:val="lv-LV" w:eastAsia="zh-CN"/>
        </w:rPr>
        <w:t>5</w:t>
      </w:r>
      <w:r w:rsidR="00A81E5A">
        <w:rPr>
          <w:sz w:val="24"/>
          <w:szCs w:val="24"/>
          <w:lang w:val="lv-LV" w:eastAsia="zh-CN"/>
        </w:rPr>
        <w:t> </w:t>
      </w:r>
      <w:r w:rsidR="008657E9" w:rsidRPr="004F1981">
        <w:rPr>
          <w:sz w:val="24"/>
          <w:szCs w:val="24"/>
          <w:lang w:val="lv-LV" w:eastAsia="zh-CN"/>
        </w:rPr>
        <w:t xml:space="preserve">Bāzes līnijas novērtējumu veiks Finanšu </w:t>
      </w:r>
      <w:r w:rsidR="00F42B21" w:rsidRPr="004F1981">
        <w:rPr>
          <w:sz w:val="24"/>
          <w:szCs w:val="24"/>
          <w:lang w:val="lv-LV" w:eastAsia="zh-CN"/>
        </w:rPr>
        <w:t xml:space="preserve">instrumenta </w:t>
      </w:r>
      <w:r w:rsidR="008657E9" w:rsidRPr="004F1981">
        <w:rPr>
          <w:sz w:val="24"/>
          <w:szCs w:val="24"/>
          <w:lang w:val="lv-LV" w:eastAsia="zh-CN"/>
        </w:rPr>
        <w:t>birojs</w:t>
      </w:r>
      <w:r w:rsidR="005F5C94" w:rsidRPr="004F1981">
        <w:rPr>
          <w:sz w:val="24"/>
          <w:szCs w:val="24"/>
          <w:lang w:val="lv-LV" w:eastAsia="zh-CN"/>
        </w:rPr>
        <w:t>.</w:t>
      </w:r>
    </w:p>
    <w:p w14:paraId="1D8BB40F" w14:textId="77777777" w:rsidR="004B02BC" w:rsidRPr="00163941" w:rsidRDefault="004B02BC" w:rsidP="004F198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38765EA" w14:textId="77777777" w:rsidR="004B02BC" w:rsidRPr="00163941" w:rsidRDefault="004B02BC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5D79E7" w14:textId="77777777" w:rsidR="004B02BC" w:rsidRPr="00163941" w:rsidRDefault="004B02BC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1A8017" w14:textId="77777777" w:rsidR="004B02BC" w:rsidRPr="00163941" w:rsidRDefault="004B02BC" w:rsidP="004F1981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4B02BC" w:rsidRPr="00163941" w:rsidSect="004B02BC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2916" w14:textId="77777777" w:rsidR="00F1237F" w:rsidRDefault="00F1237F" w:rsidP="002F12A2">
      <w:pPr>
        <w:spacing w:after="0" w:line="240" w:lineRule="auto"/>
      </w:pPr>
      <w:r>
        <w:separator/>
      </w:r>
    </w:p>
  </w:endnote>
  <w:endnote w:type="continuationSeparator" w:id="0">
    <w:p w14:paraId="4B0B1455" w14:textId="77777777" w:rsidR="00F1237F" w:rsidRDefault="00F1237F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16D3" w14:textId="77777777" w:rsidR="004B02BC" w:rsidRPr="004B02BC" w:rsidRDefault="004B02BC" w:rsidP="004B02B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5340" w14:textId="61F7394E" w:rsidR="004B02BC" w:rsidRPr="004B02BC" w:rsidRDefault="004B02B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A5CA" w14:textId="77777777" w:rsidR="00F1237F" w:rsidRDefault="00F1237F" w:rsidP="002F12A2">
      <w:pPr>
        <w:spacing w:after="0" w:line="240" w:lineRule="auto"/>
      </w:pPr>
      <w:r>
        <w:separator/>
      </w:r>
    </w:p>
  </w:footnote>
  <w:footnote w:type="continuationSeparator" w:id="0">
    <w:p w14:paraId="2C240C5D" w14:textId="77777777" w:rsidR="00F1237F" w:rsidRDefault="00F1237F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10AEA0EF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A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7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8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1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7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9" w15:restartNumberingAfterBreak="0">
    <w:nsid w:val="53EC59D6"/>
    <w:multiLevelType w:val="multilevel"/>
    <w:tmpl w:val="750002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7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1800"/>
      </w:pPr>
      <w:rPr>
        <w:rFonts w:hint="default"/>
      </w:rPr>
    </w:lvl>
  </w:abstractNum>
  <w:abstractNum w:abstractNumId="20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3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4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7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28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2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2"/>
  </w:num>
  <w:num w:numId="8">
    <w:abstractNumId w:val="14"/>
  </w:num>
  <w:num w:numId="9">
    <w:abstractNumId w:val="15"/>
  </w:num>
  <w:num w:numId="10">
    <w:abstractNumId w:val="0"/>
  </w:num>
  <w:num w:numId="11">
    <w:abstractNumId w:val="25"/>
  </w:num>
  <w:num w:numId="12">
    <w:abstractNumId w:val="29"/>
  </w:num>
  <w:num w:numId="13">
    <w:abstractNumId w:val="6"/>
  </w:num>
  <w:num w:numId="14">
    <w:abstractNumId w:val="8"/>
  </w:num>
  <w:num w:numId="15">
    <w:abstractNumId w:val="26"/>
  </w:num>
  <w:num w:numId="16">
    <w:abstractNumId w:val="2"/>
  </w:num>
  <w:num w:numId="17">
    <w:abstractNumId w:val="18"/>
  </w:num>
  <w:num w:numId="18">
    <w:abstractNumId w:val="7"/>
  </w:num>
  <w:num w:numId="19">
    <w:abstractNumId w:val="31"/>
  </w:num>
  <w:num w:numId="20">
    <w:abstractNumId w:val="16"/>
  </w:num>
  <w:num w:numId="21">
    <w:abstractNumId w:val="21"/>
  </w:num>
  <w:num w:numId="22">
    <w:abstractNumId w:val="11"/>
  </w:num>
  <w:num w:numId="23">
    <w:abstractNumId w:val="1"/>
  </w:num>
  <w:num w:numId="24">
    <w:abstractNumId w:val="30"/>
  </w:num>
  <w:num w:numId="25">
    <w:abstractNumId w:val="28"/>
  </w:num>
  <w:num w:numId="26">
    <w:abstractNumId w:val="23"/>
  </w:num>
  <w:num w:numId="27">
    <w:abstractNumId w:val="9"/>
  </w:num>
  <w:num w:numId="28">
    <w:abstractNumId w:val="12"/>
  </w:num>
  <w:num w:numId="29">
    <w:abstractNumId w:val="17"/>
  </w:num>
  <w:num w:numId="30">
    <w:abstractNumId w:val="32"/>
  </w:num>
  <w:num w:numId="31">
    <w:abstractNumId w:val="24"/>
  </w:num>
  <w:num w:numId="32">
    <w:abstractNumId w:val="13"/>
  </w:num>
  <w:num w:numId="33">
    <w:abstractNumId w:val="20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14243"/>
    <w:rsid w:val="0002088D"/>
    <w:rsid w:val="00025265"/>
    <w:rsid w:val="00026BF3"/>
    <w:rsid w:val="00027C1E"/>
    <w:rsid w:val="00032241"/>
    <w:rsid w:val="000356B3"/>
    <w:rsid w:val="00047B16"/>
    <w:rsid w:val="00055CBE"/>
    <w:rsid w:val="00060D68"/>
    <w:rsid w:val="00071DAC"/>
    <w:rsid w:val="000823E1"/>
    <w:rsid w:val="0008707F"/>
    <w:rsid w:val="0009303B"/>
    <w:rsid w:val="000967B2"/>
    <w:rsid w:val="000A15CF"/>
    <w:rsid w:val="000B1214"/>
    <w:rsid w:val="000B67D3"/>
    <w:rsid w:val="000C02E6"/>
    <w:rsid w:val="000C47AB"/>
    <w:rsid w:val="000C49EE"/>
    <w:rsid w:val="000D1B26"/>
    <w:rsid w:val="000F405C"/>
    <w:rsid w:val="000F535C"/>
    <w:rsid w:val="0011170B"/>
    <w:rsid w:val="0011196A"/>
    <w:rsid w:val="00112F49"/>
    <w:rsid w:val="0011412E"/>
    <w:rsid w:val="0013062F"/>
    <w:rsid w:val="00133A1E"/>
    <w:rsid w:val="00136D06"/>
    <w:rsid w:val="001401F4"/>
    <w:rsid w:val="00151CC1"/>
    <w:rsid w:val="00154926"/>
    <w:rsid w:val="00164164"/>
    <w:rsid w:val="001701C1"/>
    <w:rsid w:val="00180FE0"/>
    <w:rsid w:val="001830E4"/>
    <w:rsid w:val="00190F30"/>
    <w:rsid w:val="00195BEE"/>
    <w:rsid w:val="001B683D"/>
    <w:rsid w:val="001B7828"/>
    <w:rsid w:val="001C148D"/>
    <w:rsid w:val="001C1982"/>
    <w:rsid w:val="001C251D"/>
    <w:rsid w:val="001C26E2"/>
    <w:rsid w:val="001C495A"/>
    <w:rsid w:val="001C7885"/>
    <w:rsid w:val="001D0A16"/>
    <w:rsid w:val="001E3469"/>
    <w:rsid w:val="001E559A"/>
    <w:rsid w:val="001E55BC"/>
    <w:rsid w:val="001F0899"/>
    <w:rsid w:val="001F732C"/>
    <w:rsid w:val="00200A81"/>
    <w:rsid w:val="00202FBF"/>
    <w:rsid w:val="00206F2B"/>
    <w:rsid w:val="00207B25"/>
    <w:rsid w:val="0021027A"/>
    <w:rsid w:val="00210705"/>
    <w:rsid w:val="0021618B"/>
    <w:rsid w:val="00224AE0"/>
    <w:rsid w:val="0023213E"/>
    <w:rsid w:val="00234E17"/>
    <w:rsid w:val="0023650A"/>
    <w:rsid w:val="0023751E"/>
    <w:rsid w:val="00243EF4"/>
    <w:rsid w:val="0025214D"/>
    <w:rsid w:val="002529C9"/>
    <w:rsid w:val="00257731"/>
    <w:rsid w:val="002603A3"/>
    <w:rsid w:val="00262E85"/>
    <w:rsid w:val="00263BBE"/>
    <w:rsid w:val="00276491"/>
    <w:rsid w:val="00277D10"/>
    <w:rsid w:val="0028528C"/>
    <w:rsid w:val="00287884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E75B0"/>
    <w:rsid w:val="002F0DB9"/>
    <w:rsid w:val="002F12A2"/>
    <w:rsid w:val="002F1907"/>
    <w:rsid w:val="002F7925"/>
    <w:rsid w:val="00303B53"/>
    <w:rsid w:val="00305E7E"/>
    <w:rsid w:val="003137AB"/>
    <w:rsid w:val="0033146C"/>
    <w:rsid w:val="003356A2"/>
    <w:rsid w:val="00340BEE"/>
    <w:rsid w:val="00344EF3"/>
    <w:rsid w:val="0035383F"/>
    <w:rsid w:val="0036095F"/>
    <w:rsid w:val="00364D5F"/>
    <w:rsid w:val="00373D8F"/>
    <w:rsid w:val="00381FDC"/>
    <w:rsid w:val="00383F4C"/>
    <w:rsid w:val="00384701"/>
    <w:rsid w:val="003A130B"/>
    <w:rsid w:val="003A40D8"/>
    <w:rsid w:val="003B46E2"/>
    <w:rsid w:val="003C0F8C"/>
    <w:rsid w:val="003C7680"/>
    <w:rsid w:val="003D399D"/>
    <w:rsid w:val="003D3A3C"/>
    <w:rsid w:val="003D3B7D"/>
    <w:rsid w:val="003D7F2A"/>
    <w:rsid w:val="003E07EE"/>
    <w:rsid w:val="003E2EA6"/>
    <w:rsid w:val="003E433F"/>
    <w:rsid w:val="003E7B48"/>
    <w:rsid w:val="003F1037"/>
    <w:rsid w:val="003F2A2A"/>
    <w:rsid w:val="00402FB5"/>
    <w:rsid w:val="0040603B"/>
    <w:rsid w:val="004067B7"/>
    <w:rsid w:val="00413C7F"/>
    <w:rsid w:val="00415314"/>
    <w:rsid w:val="00417E7F"/>
    <w:rsid w:val="0042014B"/>
    <w:rsid w:val="0042761A"/>
    <w:rsid w:val="004344D5"/>
    <w:rsid w:val="004356E8"/>
    <w:rsid w:val="0043703A"/>
    <w:rsid w:val="00437866"/>
    <w:rsid w:val="00456319"/>
    <w:rsid w:val="00473838"/>
    <w:rsid w:val="0048535B"/>
    <w:rsid w:val="0049354F"/>
    <w:rsid w:val="004A1E61"/>
    <w:rsid w:val="004A20B6"/>
    <w:rsid w:val="004A4610"/>
    <w:rsid w:val="004B02BC"/>
    <w:rsid w:val="004C0043"/>
    <w:rsid w:val="004C6F32"/>
    <w:rsid w:val="004D3C3D"/>
    <w:rsid w:val="004E116D"/>
    <w:rsid w:val="004E1BA7"/>
    <w:rsid w:val="004E37EB"/>
    <w:rsid w:val="004E4A24"/>
    <w:rsid w:val="004E6D8F"/>
    <w:rsid w:val="004F1981"/>
    <w:rsid w:val="005230F0"/>
    <w:rsid w:val="00523671"/>
    <w:rsid w:val="00523F26"/>
    <w:rsid w:val="00531978"/>
    <w:rsid w:val="0053255F"/>
    <w:rsid w:val="00541516"/>
    <w:rsid w:val="00550930"/>
    <w:rsid w:val="0055133E"/>
    <w:rsid w:val="00560E43"/>
    <w:rsid w:val="00561F68"/>
    <w:rsid w:val="00567007"/>
    <w:rsid w:val="00571197"/>
    <w:rsid w:val="00576C56"/>
    <w:rsid w:val="0058054D"/>
    <w:rsid w:val="0059553E"/>
    <w:rsid w:val="005975D4"/>
    <w:rsid w:val="005A372A"/>
    <w:rsid w:val="005C5559"/>
    <w:rsid w:val="005E0AA8"/>
    <w:rsid w:val="005E5B5F"/>
    <w:rsid w:val="005F06DE"/>
    <w:rsid w:val="005F3918"/>
    <w:rsid w:val="005F47AA"/>
    <w:rsid w:val="005F4BB0"/>
    <w:rsid w:val="005F5C94"/>
    <w:rsid w:val="00633A02"/>
    <w:rsid w:val="00633EE1"/>
    <w:rsid w:val="006469D4"/>
    <w:rsid w:val="006778DC"/>
    <w:rsid w:val="00677C40"/>
    <w:rsid w:val="00677EF9"/>
    <w:rsid w:val="00680A9E"/>
    <w:rsid w:val="006810A8"/>
    <w:rsid w:val="00684B86"/>
    <w:rsid w:val="00694893"/>
    <w:rsid w:val="006A2AD2"/>
    <w:rsid w:val="006A309A"/>
    <w:rsid w:val="006B08CE"/>
    <w:rsid w:val="006B7C68"/>
    <w:rsid w:val="006C04E0"/>
    <w:rsid w:val="006C7CA1"/>
    <w:rsid w:val="006D1ADD"/>
    <w:rsid w:val="006D41CC"/>
    <w:rsid w:val="006E2B51"/>
    <w:rsid w:val="006F4A8F"/>
    <w:rsid w:val="006F554C"/>
    <w:rsid w:val="006F6625"/>
    <w:rsid w:val="007021AE"/>
    <w:rsid w:val="0070425A"/>
    <w:rsid w:val="00705E6C"/>
    <w:rsid w:val="00707A6A"/>
    <w:rsid w:val="0071030C"/>
    <w:rsid w:val="00710CA4"/>
    <w:rsid w:val="0071445F"/>
    <w:rsid w:val="0073285B"/>
    <w:rsid w:val="0074007D"/>
    <w:rsid w:val="007436AA"/>
    <w:rsid w:val="00746F3C"/>
    <w:rsid w:val="00751124"/>
    <w:rsid w:val="007577B7"/>
    <w:rsid w:val="007603AE"/>
    <w:rsid w:val="00764192"/>
    <w:rsid w:val="00771CEE"/>
    <w:rsid w:val="007749C1"/>
    <w:rsid w:val="007862C8"/>
    <w:rsid w:val="007930B1"/>
    <w:rsid w:val="00793CEE"/>
    <w:rsid w:val="00796F63"/>
    <w:rsid w:val="007B02D8"/>
    <w:rsid w:val="007B11C7"/>
    <w:rsid w:val="007B47B8"/>
    <w:rsid w:val="007B7978"/>
    <w:rsid w:val="007B7C7B"/>
    <w:rsid w:val="007C397E"/>
    <w:rsid w:val="007C75F0"/>
    <w:rsid w:val="007D095E"/>
    <w:rsid w:val="007D36FE"/>
    <w:rsid w:val="007D3AFC"/>
    <w:rsid w:val="007E4EAD"/>
    <w:rsid w:val="007F117A"/>
    <w:rsid w:val="007F1AF9"/>
    <w:rsid w:val="007F20A1"/>
    <w:rsid w:val="007F2855"/>
    <w:rsid w:val="00804072"/>
    <w:rsid w:val="00810D95"/>
    <w:rsid w:val="00817B49"/>
    <w:rsid w:val="0082063E"/>
    <w:rsid w:val="00832007"/>
    <w:rsid w:val="008375FA"/>
    <w:rsid w:val="00853264"/>
    <w:rsid w:val="008554ED"/>
    <w:rsid w:val="0085567B"/>
    <w:rsid w:val="008573ED"/>
    <w:rsid w:val="00861040"/>
    <w:rsid w:val="00864360"/>
    <w:rsid w:val="00864AED"/>
    <w:rsid w:val="008657E9"/>
    <w:rsid w:val="00870ED2"/>
    <w:rsid w:val="00873470"/>
    <w:rsid w:val="008820D4"/>
    <w:rsid w:val="008827B4"/>
    <w:rsid w:val="00896389"/>
    <w:rsid w:val="008A1B65"/>
    <w:rsid w:val="008A6A72"/>
    <w:rsid w:val="008A7684"/>
    <w:rsid w:val="008B155B"/>
    <w:rsid w:val="008C4F8F"/>
    <w:rsid w:val="008C6F07"/>
    <w:rsid w:val="008D2664"/>
    <w:rsid w:val="008D7FE5"/>
    <w:rsid w:val="008E3DFC"/>
    <w:rsid w:val="0090067C"/>
    <w:rsid w:val="0090150F"/>
    <w:rsid w:val="00907C69"/>
    <w:rsid w:val="00910AE1"/>
    <w:rsid w:val="00917EE6"/>
    <w:rsid w:val="0092289C"/>
    <w:rsid w:val="009233F6"/>
    <w:rsid w:val="00925350"/>
    <w:rsid w:val="009300E0"/>
    <w:rsid w:val="00931DE7"/>
    <w:rsid w:val="00935B2C"/>
    <w:rsid w:val="00936788"/>
    <w:rsid w:val="00941ABB"/>
    <w:rsid w:val="00944416"/>
    <w:rsid w:val="00952748"/>
    <w:rsid w:val="009545B5"/>
    <w:rsid w:val="009679BA"/>
    <w:rsid w:val="00967BF3"/>
    <w:rsid w:val="0097048C"/>
    <w:rsid w:val="00975F72"/>
    <w:rsid w:val="00983B28"/>
    <w:rsid w:val="00994177"/>
    <w:rsid w:val="00994BBB"/>
    <w:rsid w:val="00994DE3"/>
    <w:rsid w:val="009979DA"/>
    <w:rsid w:val="009A19C5"/>
    <w:rsid w:val="009D0407"/>
    <w:rsid w:val="009D1463"/>
    <w:rsid w:val="009D302B"/>
    <w:rsid w:val="009E1C41"/>
    <w:rsid w:val="009E7F3C"/>
    <w:rsid w:val="009F26B3"/>
    <w:rsid w:val="00A07B5C"/>
    <w:rsid w:val="00A118F4"/>
    <w:rsid w:val="00A22A0B"/>
    <w:rsid w:val="00A30E5F"/>
    <w:rsid w:val="00A403C4"/>
    <w:rsid w:val="00A412ED"/>
    <w:rsid w:val="00A423BC"/>
    <w:rsid w:val="00A44E7D"/>
    <w:rsid w:val="00A46790"/>
    <w:rsid w:val="00A513B2"/>
    <w:rsid w:val="00A5463C"/>
    <w:rsid w:val="00A56C61"/>
    <w:rsid w:val="00A617AC"/>
    <w:rsid w:val="00A62325"/>
    <w:rsid w:val="00A64110"/>
    <w:rsid w:val="00A76A6D"/>
    <w:rsid w:val="00A81E5A"/>
    <w:rsid w:val="00A83D85"/>
    <w:rsid w:val="00AA186B"/>
    <w:rsid w:val="00AB211C"/>
    <w:rsid w:val="00AB4762"/>
    <w:rsid w:val="00AC1B53"/>
    <w:rsid w:val="00AC434F"/>
    <w:rsid w:val="00AC43D5"/>
    <w:rsid w:val="00AD4675"/>
    <w:rsid w:val="00AD6513"/>
    <w:rsid w:val="00AD700E"/>
    <w:rsid w:val="00AF15D1"/>
    <w:rsid w:val="00B001FB"/>
    <w:rsid w:val="00B03020"/>
    <w:rsid w:val="00B031AA"/>
    <w:rsid w:val="00B04B60"/>
    <w:rsid w:val="00B062EB"/>
    <w:rsid w:val="00B20138"/>
    <w:rsid w:val="00B32988"/>
    <w:rsid w:val="00B35F62"/>
    <w:rsid w:val="00B501D4"/>
    <w:rsid w:val="00B534AA"/>
    <w:rsid w:val="00B54C2F"/>
    <w:rsid w:val="00B709F4"/>
    <w:rsid w:val="00B72899"/>
    <w:rsid w:val="00B757EE"/>
    <w:rsid w:val="00B76D12"/>
    <w:rsid w:val="00B87445"/>
    <w:rsid w:val="00B91B29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C03558"/>
    <w:rsid w:val="00C04EDD"/>
    <w:rsid w:val="00C13FD5"/>
    <w:rsid w:val="00C162CA"/>
    <w:rsid w:val="00C2016F"/>
    <w:rsid w:val="00C232A5"/>
    <w:rsid w:val="00C31963"/>
    <w:rsid w:val="00C4487D"/>
    <w:rsid w:val="00C479FE"/>
    <w:rsid w:val="00C5674E"/>
    <w:rsid w:val="00C56EB6"/>
    <w:rsid w:val="00C64237"/>
    <w:rsid w:val="00C6508C"/>
    <w:rsid w:val="00C65EB5"/>
    <w:rsid w:val="00C66A75"/>
    <w:rsid w:val="00C77074"/>
    <w:rsid w:val="00C82B7D"/>
    <w:rsid w:val="00CA34EF"/>
    <w:rsid w:val="00CA3A53"/>
    <w:rsid w:val="00CB5843"/>
    <w:rsid w:val="00CB6632"/>
    <w:rsid w:val="00CC1948"/>
    <w:rsid w:val="00CC6EF1"/>
    <w:rsid w:val="00CE7575"/>
    <w:rsid w:val="00CF3063"/>
    <w:rsid w:val="00CF3999"/>
    <w:rsid w:val="00CF6828"/>
    <w:rsid w:val="00CF7FE3"/>
    <w:rsid w:val="00D14325"/>
    <w:rsid w:val="00D17E00"/>
    <w:rsid w:val="00D201F1"/>
    <w:rsid w:val="00D21721"/>
    <w:rsid w:val="00D27E8F"/>
    <w:rsid w:val="00D307DC"/>
    <w:rsid w:val="00D41C8E"/>
    <w:rsid w:val="00D462EC"/>
    <w:rsid w:val="00D47B74"/>
    <w:rsid w:val="00D5479F"/>
    <w:rsid w:val="00D57541"/>
    <w:rsid w:val="00D6628E"/>
    <w:rsid w:val="00D7154A"/>
    <w:rsid w:val="00D7341E"/>
    <w:rsid w:val="00D734F2"/>
    <w:rsid w:val="00D86694"/>
    <w:rsid w:val="00DA256F"/>
    <w:rsid w:val="00DC1BDA"/>
    <w:rsid w:val="00DC421A"/>
    <w:rsid w:val="00DC489B"/>
    <w:rsid w:val="00DC588E"/>
    <w:rsid w:val="00DF32EB"/>
    <w:rsid w:val="00DF38C1"/>
    <w:rsid w:val="00DF3B76"/>
    <w:rsid w:val="00DF5647"/>
    <w:rsid w:val="00DF5C24"/>
    <w:rsid w:val="00E1022B"/>
    <w:rsid w:val="00E251B7"/>
    <w:rsid w:val="00E252BE"/>
    <w:rsid w:val="00E35AB4"/>
    <w:rsid w:val="00E47AF1"/>
    <w:rsid w:val="00E51314"/>
    <w:rsid w:val="00E532D4"/>
    <w:rsid w:val="00E57FA2"/>
    <w:rsid w:val="00E601AF"/>
    <w:rsid w:val="00E60270"/>
    <w:rsid w:val="00E61378"/>
    <w:rsid w:val="00E632C6"/>
    <w:rsid w:val="00E64FFF"/>
    <w:rsid w:val="00E66154"/>
    <w:rsid w:val="00E80F43"/>
    <w:rsid w:val="00E81BBB"/>
    <w:rsid w:val="00E87898"/>
    <w:rsid w:val="00E9367C"/>
    <w:rsid w:val="00E9563E"/>
    <w:rsid w:val="00EA0FE2"/>
    <w:rsid w:val="00EA42BD"/>
    <w:rsid w:val="00EC1CF0"/>
    <w:rsid w:val="00EC2CE2"/>
    <w:rsid w:val="00EC7A47"/>
    <w:rsid w:val="00ED05BA"/>
    <w:rsid w:val="00EE0FF0"/>
    <w:rsid w:val="00EF183D"/>
    <w:rsid w:val="00EF3F9F"/>
    <w:rsid w:val="00F0749D"/>
    <w:rsid w:val="00F1237F"/>
    <w:rsid w:val="00F12DA1"/>
    <w:rsid w:val="00F14D1B"/>
    <w:rsid w:val="00F17522"/>
    <w:rsid w:val="00F22976"/>
    <w:rsid w:val="00F245B3"/>
    <w:rsid w:val="00F259F4"/>
    <w:rsid w:val="00F31321"/>
    <w:rsid w:val="00F42B21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4E85"/>
    <w:rsid w:val="00F97EB8"/>
    <w:rsid w:val="00FA4D6B"/>
    <w:rsid w:val="00FA5F45"/>
    <w:rsid w:val="00FB12CF"/>
    <w:rsid w:val="00FB200E"/>
    <w:rsid w:val="00FB37BF"/>
    <w:rsid w:val="00FB72EE"/>
    <w:rsid w:val="00FC346A"/>
    <w:rsid w:val="00FC4E78"/>
    <w:rsid w:val="00FC6BD4"/>
    <w:rsid w:val="00FC72AF"/>
    <w:rsid w:val="00FC7F76"/>
    <w:rsid w:val="00FD0C36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,Normal bullet 2,Bullet list,Colorful List - Accent 12,List Paragraph1,List1,Akapit z listą BS,References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Saraksta rindkopa1 Char,Normal bullet 2 Char,Bullet list Char,Colorful List - Accent 12 Char,List Paragraph1 Char,List1 Char,Akapit z listą BS Char,References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paragraph" w:customStyle="1" w:styleId="Body">
    <w:name w:val="Body"/>
    <w:rsid w:val="004B02B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85D4-7A76-4D17-A9CC-E2E1AD4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11</cp:revision>
  <dcterms:created xsi:type="dcterms:W3CDTF">2020-05-18T14:01:00Z</dcterms:created>
  <dcterms:modified xsi:type="dcterms:W3CDTF">2020-06-03T06:26:00Z</dcterms:modified>
</cp:coreProperties>
</file>