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842CD5" w:rsidR="00EB40E5" w:rsidP="004351F7" w:rsidRDefault="00EB40E5">
      <w:pPr>
        <w:pStyle w:val="naisnod"/>
        <w:spacing w:before="0" w:after="0"/>
        <w:rPr>
          <w:sz w:val="22"/>
          <w:szCs w:val="22"/>
        </w:rPr>
      </w:pPr>
      <w:r w:rsidRPr="00842CD5">
        <w:rPr>
          <w:sz w:val="22"/>
          <w:szCs w:val="22"/>
        </w:rPr>
        <w:t>Izziņa par atzinumos sniegtajiem iebildumiem</w:t>
      </w:r>
    </w:p>
    <w:p w:rsidRPr="00842CD5" w:rsidR="000D7FBB" w:rsidP="004351F7" w:rsidRDefault="00EB40E5">
      <w:pPr>
        <w:pStyle w:val="naisnod"/>
        <w:spacing w:before="0" w:after="0"/>
        <w:rPr>
          <w:sz w:val="22"/>
          <w:szCs w:val="22"/>
        </w:rPr>
      </w:pPr>
      <w:r w:rsidRPr="00842CD5">
        <w:rPr>
          <w:sz w:val="22"/>
          <w:szCs w:val="22"/>
        </w:rPr>
        <w:t xml:space="preserve">par </w:t>
      </w:r>
      <w:r w:rsidR="00E457DC">
        <w:rPr>
          <w:sz w:val="22"/>
          <w:szCs w:val="22"/>
        </w:rPr>
        <w:t xml:space="preserve">Ministru kabineta noteikumu </w:t>
      </w:r>
      <w:r w:rsidRPr="00842CD5" w:rsidR="0079587A">
        <w:rPr>
          <w:sz w:val="22"/>
          <w:szCs w:val="22"/>
        </w:rPr>
        <w:t>projektu</w:t>
      </w:r>
      <w:r w:rsidRPr="00842CD5">
        <w:rPr>
          <w:sz w:val="22"/>
          <w:szCs w:val="22"/>
        </w:rPr>
        <w:t xml:space="preserve"> „</w:t>
      </w:r>
      <w:r w:rsidR="004351F7">
        <w:rPr>
          <w:sz w:val="22"/>
          <w:szCs w:val="22"/>
        </w:rPr>
        <w:t>Sabiedrības integrācijas fonda nolikums</w:t>
      </w:r>
      <w:r w:rsidRPr="00842CD5">
        <w:rPr>
          <w:sz w:val="22"/>
          <w:szCs w:val="22"/>
        </w:rPr>
        <w:t>”</w:t>
      </w:r>
      <w:r w:rsidR="0089034A">
        <w:rPr>
          <w:sz w:val="22"/>
          <w:szCs w:val="22"/>
        </w:rPr>
        <w:t xml:space="preserve"> </w:t>
      </w:r>
      <w:r w:rsidR="004351F7">
        <w:rPr>
          <w:sz w:val="22"/>
          <w:szCs w:val="22"/>
        </w:rPr>
        <w:t>(VSS-83</w:t>
      </w:r>
      <w:r w:rsidR="000D7FBB">
        <w:rPr>
          <w:sz w:val="22"/>
          <w:szCs w:val="22"/>
        </w:rPr>
        <w:t>)</w:t>
      </w:r>
    </w:p>
    <w:p w:rsidRPr="001F3511" w:rsidR="00EB40E5" w:rsidP="001F3511" w:rsidRDefault="00EB40E5">
      <w:pPr>
        <w:pStyle w:val="naisf"/>
        <w:spacing w:before="0" w:after="0"/>
        <w:ind w:firstLine="0"/>
        <w:jc w:val="left"/>
        <w:rPr>
          <w:sz w:val="22"/>
          <w:szCs w:val="22"/>
        </w:rPr>
      </w:pPr>
    </w:p>
    <w:p w:rsidR="00DB2A1E" w:rsidP="00EB40E5" w:rsidRDefault="00DB2A1E">
      <w:pPr>
        <w:pStyle w:val="naisf"/>
        <w:spacing w:before="0" w:after="0"/>
        <w:ind w:firstLine="0"/>
        <w:jc w:val="center"/>
        <w:rPr>
          <w:b/>
          <w:sz w:val="22"/>
          <w:szCs w:val="22"/>
        </w:rPr>
      </w:pPr>
      <w:r w:rsidRPr="00842CD5">
        <w:rPr>
          <w:b/>
          <w:sz w:val="22"/>
          <w:szCs w:val="22"/>
        </w:rPr>
        <w:t>I. Jautājumi, par kuriem saskaņošanā vienošanās nav panākta</w:t>
      </w:r>
    </w:p>
    <w:p w:rsidR="00C216C0" w:rsidP="00EB40E5" w:rsidRDefault="00C216C0">
      <w:pPr>
        <w:pStyle w:val="naisf"/>
        <w:spacing w:before="0" w:after="0"/>
        <w:ind w:firstLine="0"/>
        <w:jc w:val="center"/>
        <w:rPr>
          <w:b/>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606"/>
        <w:gridCol w:w="3088"/>
        <w:gridCol w:w="3128"/>
        <w:gridCol w:w="2980"/>
        <w:gridCol w:w="2059"/>
        <w:gridCol w:w="2358"/>
      </w:tblGrid>
      <w:tr w:rsidRPr="00E9621A" w:rsidR="00C216C0" w:rsidTr="00C216C0">
        <w:tc>
          <w:tcPr>
            <w:tcW w:w="213" w:type="pct"/>
            <w:tcBorders>
              <w:top w:val="single" w:color="000000" w:sz="6" w:space="0"/>
              <w:left w:val="single" w:color="000000" w:sz="6" w:space="0"/>
              <w:bottom w:val="single" w:color="000000" w:sz="6" w:space="0"/>
              <w:right w:val="single" w:color="000000" w:sz="6" w:space="0"/>
            </w:tcBorders>
            <w:vAlign w:val="center"/>
          </w:tcPr>
          <w:p w:rsidRPr="00E9621A" w:rsidR="00C216C0" w:rsidP="00FE29FC" w:rsidRDefault="00C216C0">
            <w:pPr>
              <w:pStyle w:val="naisc"/>
              <w:spacing w:before="0" w:after="0"/>
            </w:pPr>
            <w:r w:rsidRPr="00E9621A">
              <w:rPr>
                <w:sz w:val="22"/>
                <w:szCs w:val="22"/>
              </w:rPr>
              <w:t>Nr. p.k.</w:t>
            </w:r>
          </w:p>
        </w:tc>
        <w:tc>
          <w:tcPr>
            <w:tcW w:w="1086" w:type="pct"/>
            <w:tcBorders>
              <w:top w:val="single" w:color="000000" w:sz="6" w:space="0"/>
              <w:left w:val="single" w:color="000000" w:sz="6" w:space="0"/>
              <w:bottom w:val="single" w:color="000000" w:sz="6" w:space="0"/>
              <w:right w:val="single" w:color="000000" w:sz="6" w:space="0"/>
            </w:tcBorders>
            <w:vAlign w:val="center"/>
          </w:tcPr>
          <w:p w:rsidRPr="00E9621A" w:rsidR="00C216C0" w:rsidP="00FE29FC" w:rsidRDefault="00C216C0">
            <w:pPr>
              <w:pStyle w:val="naisc"/>
              <w:spacing w:before="0" w:after="0"/>
              <w:ind w:firstLine="12"/>
            </w:pPr>
            <w:r w:rsidRPr="00E9621A">
              <w:rPr>
                <w:sz w:val="22"/>
                <w:szCs w:val="22"/>
              </w:rPr>
              <w:t>Saskaņošanai nosūtītā projekta redakcija (konkrēta punkta (panta) redakcija)</w:t>
            </w:r>
          </w:p>
        </w:tc>
        <w:tc>
          <w:tcPr>
            <w:tcW w:w="1100" w:type="pct"/>
            <w:tcBorders>
              <w:top w:val="single" w:color="000000" w:sz="6" w:space="0"/>
              <w:left w:val="single" w:color="000000" w:sz="6" w:space="0"/>
              <w:bottom w:val="single" w:color="000000" w:sz="6" w:space="0"/>
              <w:right w:val="single" w:color="000000" w:sz="6" w:space="0"/>
            </w:tcBorders>
            <w:vAlign w:val="center"/>
          </w:tcPr>
          <w:p w:rsidRPr="00E9621A" w:rsidR="00C216C0" w:rsidP="00FE29FC" w:rsidRDefault="00C216C0">
            <w:pPr>
              <w:pStyle w:val="naisc"/>
              <w:spacing w:before="0" w:after="0"/>
              <w:ind w:right="3"/>
            </w:pPr>
            <w:r w:rsidRPr="00E9621A">
              <w:rPr>
                <w:sz w:val="22"/>
                <w:szCs w:val="22"/>
              </w:rPr>
              <w:t>Atzinumā norādītais ministrijas (citas institūcijas) iebildums, kā arī saskaņošanā papildus izteiktais iebildums par projekta konkrēto punktu (pantu)</w:t>
            </w:r>
          </w:p>
        </w:tc>
        <w:tc>
          <w:tcPr>
            <w:tcW w:w="1048" w:type="pct"/>
            <w:tcBorders>
              <w:top w:val="single" w:color="000000" w:sz="6" w:space="0"/>
              <w:left w:val="single" w:color="000000" w:sz="6" w:space="0"/>
              <w:bottom w:val="single" w:color="000000" w:sz="6" w:space="0"/>
              <w:right w:val="single" w:color="000000" w:sz="6" w:space="0"/>
            </w:tcBorders>
            <w:vAlign w:val="center"/>
          </w:tcPr>
          <w:p w:rsidRPr="00E9621A" w:rsidR="00C216C0" w:rsidP="00FE29FC" w:rsidRDefault="00C216C0">
            <w:pPr>
              <w:pStyle w:val="naisc"/>
              <w:spacing w:before="0" w:after="0"/>
              <w:ind w:firstLine="21"/>
            </w:pPr>
            <w:r w:rsidRPr="00E9621A">
              <w:rPr>
                <w:sz w:val="22"/>
                <w:szCs w:val="22"/>
              </w:rPr>
              <w:t>Atbildīgās ministrijas pamatojums iebilduma noraidījumam</w:t>
            </w:r>
          </w:p>
        </w:tc>
        <w:tc>
          <w:tcPr>
            <w:tcW w:w="724" w:type="pct"/>
            <w:tcBorders>
              <w:top w:val="single" w:color="auto" w:sz="4" w:space="0"/>
              <w:left w:val="single" w:color="auto" w:sz="4" w:space="0"/>
              <w:bottom w:val="single" w:color="auto" w:sz="4" w:space="0"/>
              <w:right w:val="single" w:color="auto" w:sz="4" w:space="0"/>
            </w:tcBorders>
            <w:vAlign w:val="center"/>
          </w:tcPr>
          <w:p w:rsidRPr="00E9621A" w:rsidR="00C216C0" w:rsidP="00FE29FC" w:rsidRDefault="00C216C0">
            <w:pPr>
              <w:jc w:val="center"/>
            </w:pPr>
            <w:r w:rsidRPr="00E9621A">
              <w:rPr>
                <w:sz w:val="22"/>
                <w:szCs w:val="22"/>
              </w:rPr>
              <w:t>Atzinuma sniedzēja uzturētais iebildums, ja tas atšķiras no atzinumā norādītā iebilduma pamatojuma</w:t>
            </w:r>
          </w:p>
        </w:tc>
        <w:tc>
          <w:tcPr>
            <w:tcW w:w="829" w:type="pct"/>
            <w:tcBorders>
              <w:top w:val="single" w:color="auto" w:sz="4" w:space="0"/>
              <w:left w:val="single" w:color="auto" w:sz="4" w:space="0"/>
              <w:bottom w:val="single" w:color="auto" w:sz="4" w:space="0"/>
            </w:tcBorders>
            <w:vAlign w:val="center"/>
          </w:tcPr>
          <w:p w:rsidRPr="00E9621A" w:rsidR="00C216C0" w:rsidP="00FE29FC" w:rsidRDefault="00C216C0">
            <w:pPr>
              <w:jc w:val="center"/>
            </w:pPr>
            <w:r w:rsidRPr="00E9621A">
              <w:rPr>
                <w:sz w:val="22"/>
                <w:szCs w:val="22"/>
              </w:rPr>
              <w:t>Projekta attiecīgā punkta (panta) galīgā redakcija</w:t>
            </w:r>
          </w:p>
        </w:tc>
      </w:tr>
      <w:tr w:rsidRPr="00E9621A" w:rsidR="00C216C0" w:rsidTr="00C216C0">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E9621A" w:rsidR="00C216C0" w:rsidP="00FE29FC" w:rsidRDefault="00C216C0">
            <w:pPr>
              <w:pStyle w:val="naisc"/>
              <w:spacing w:before="0" w:after="0"/>
            </w:pPr>
            <w:r w:rsidRPr="00E9621A">
              <w:rPr>
                <w:sz w:val="22"/>
                <w:szCs w:val="22"/>
              </w:rPr>
              <w:t>1</w:t>
            </w:r>
          </w:p>
        </w:tc>
        <w:tc>
          <w:tcPr>
            <w:tcW w:w="1086" w:type="pct"/>
            <w:tcBorders>
              <w:top w:val="single" w:color="000000" w:sz="6" w:space="0"/>
              <w:left w:val="single" w:color="000000" w:sz="6" w:space="0"/>
              <w:bottom w:val="single" w:color="000000" w:sz="6" w:space="0"/>
              <w:right w:val="single" w:color="000000" w:sz="6" w:space="0"/>
            </w:tcBorders>
          </w:tcPr>
          <w:p w:rsidRPr="00E9621A" w:rsidR="00C216C0" w:rsidP="00FE29FC" w:rsidRDefault="00C216C0">
            <w:pPr>
              <w:pStyle w:val="naisc"/>
              <w:spacing w:before="0" w:after="0"/>
              <w:ind w:firstLine="12"/>
            </w:pPr>
            <w:r w:rsidRPr="00E9621A">
              <w:rPr>
                <w:sz w:val="22"/>
                <w:szCs w:val="22"/>
              </w:rPr>
              <w:t>2</w:t>
            </w:r>
          </w:p>
        </w:tc>
        <w:tc>
          <w:tcPr>
            <w:tcW w:w="1100" w:type="pct"/>
            <w:tcBorders>
              <w:top w:val="single" w:color="000000" w:sz="6" w:space="0"/>
              <w:left w:val="single" w:color="000000" w:sz="6" w:space="0"/>
              <w:bottom w:val="single" w:color="000000" w:sz="6" w:space="0"/>
              <w:right w:val="single" w:color="000000" w:sz="6" w:space="0"/>
            </w:tcBorders>
          </w:tcPr>
          <w:p w:rsidRPr="00E9621A" w:rsidR="00C216C0" w:rsidP="00FE29FC" w:rsidRDefault="00C216C0">
            <w:pPr>
              <w:pStyle w:val="naisc"/>
              <w:spacing w:before="0" w:after="0"/>
              <w:ind w:firstLine="720"/>
            </w:pPr>
            <w:r w:rsidRPr="00E9621A">
              <w:rPr>
                <w:sz w:val="22"/>
                <w:szCs w:val="22"/>
              </w:rPr>
              <w:t>3</w:t>
            </w:r>
          </w:p>
        </w:tc>
        <w:tc>
          <w:tcPr>
            <w:tcW w:w="1048" w:type="pct"/>
            <w:tcBorders>
              <w:top w:val="single" w:color="000000" w:sz="6" w:space="0"/>
              <w:left w:val="single" w:color="000000" w:sz="6" w:space="0"/>
              <w:bottom w:val="single" w:color="000000" w:sz="6" w:space="0"/>
              <w:right w:val="single" w:color="000000" w:sz="6" w:space="0"/>
            </w:tcBorders>
          </w:tcPr>
          <w:p w:rsidRPr="00E9621A" w:rsidR="00C216C0" w:rsidP="00FE29FC" w:rsidRDefault="00C216C0">
            <w:pPr>
              <w:pStyle w:val="naisc"/>
              <w:spacing w:before="0" w:after="0"/>
              <w:ind w:firstLine="720"/>
            </w:pPr>
            <w:r w:rsidRPr="00E9621A">
              <w:rPr>
                <w:sz w:val="22"/>
                <w:szCs w:val="22"/>
              </w:rPr>
              <w:t>4</w:t>
            </w:r>
          </w:p>
        </w:tc>
        <w:tc>
          <w:tcPr>
            <w:tcW w:w="724" w:type="pct"/>
            <w:tcBorders>
              <w:top w:val="single" w:color="auto" w:sz="4" w:space="0"/>
              <w:left w:val="single" w:color="auto" w:sz="4" w:space="0"/>
              <w:bottom w:val="single" w:color="auto" w:sz="4" w:space="0"/>
              <w:right w:val="single" w:color="auto" w:sz="4" w:space="0"/>
            </w:tcBorders>
          </w:tcPr>
          <w:p w:rsidRPr="00E9621A" w:rsidR="00C216C0" w:rsidP="00FE29FC" w:rsidRDefault="00C216C0">
            <w:pPr>
              <w:jc w:val="center"/>
            </w:pPr>
            <w:r w:rsidRPr="00E9621A">
              <w:rPr>
                <w:sz w:val="22"/>
                <w:szCs w:val="22"/>
              </w:rPr>
              <w:t>5</w:t>
            </w:r>
          </w:p>
        </w:tc>
        <w:tc>
          <w:tcPr>
            <w:tcW w:w="829" w:type="pct"/>
            <w:tcBorders>
              <w:top w:val="single" w:color="auto" w:sz="4" w:space="0"/>
              <w:left w:val="single" w:color="auto" w:sz="4" w:space="0"/>
              <w:bottom w:val="single" w:color="auto" w:sz="4" w:space="0"/>
            </w:tcBorders>
          </w:tcPr>
          <w:p w:rsidRPr="00E9621A" w:rsidR="00C216C0" w:rsidP="00FE29FC" w:rsidRDefault="00C216C0">
            <w:pPr>
              <w:jc w:val="center"/>
            </w:pPr>
            <w:r w:rsidRPr="00E9621A">
              <w:rPr>
                <w:sz w:val="22"/>
                <w:szCs w:val="22"/>
              </w:rPr>
              <w:t>6</w:t>
            </w:r>
          </w:p>
        </w:tc>
      </w:tr>
      <w:tr w:rsidRPr="00E9621A" w:rsidR="00C216C0" w:rsidTr="00C216C0">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E9621A" w:rsidR="00C216C0" w:rsidP="00FE29FC" w:rsidRDefault="00C216C0">
            <w:pPr>
              <w:pStyle w:val="naisc"/>
              <w:spacing w:before="0" w:after="0"/>
            </w:pPr>
          </w:p>
        </w:tc>
        <w:tc>
          <w:tcPr>
            <w:tcW w:w="1086" w:type="pct"/>
            <w:tcBorders>
              <w:top w:val="single" w:color="000000" w:sz="6" w:space="0"/>
              <w:left w:val="single" w:color="000000" w:sz="6" w:space="0"/>
              <w:bottom w:val="single" w:color="000000" w:sz="6" w:space="0"/>
              <w:right w:val="single" w:color="000000" w:sz="6" w:space="0"/>
            </w:tcBorders>
          </w:tcPr>
          <w:p w:rsidRPr="00E9621A" w:rsidR="00C216C0" w:rsidP="00FE29FC" w:rsidRDefault="00C216C0">
            <w:pPr>
              <w:pStyle w:val="naisc"/>
              <w:spacing w:before="0" w:after="0"/>
              <w:ind w:firstLine="12"/>
            </w:pPr>
          </w:p>
        </w:tc>
        <w:tc>
          <w:tcPr>
            <w:tcW w:w="1100" w:type="pct"/>
            <w:tcBorders>
              <w:top w:val="single" w:color="000000" w:sz="6" w:space="0"/>
              <w:left w:val="single" w:color="000000" w:sz="6" w:space="0"/>
              <w:bottom w:val="single" w:color="000000" w:sz="6" w:space="0"/>
              <w:right w:val="single" w:color="000000" w:sz="6" w:space="0"/>
            </w:tcBorders>
          </w:tcPr>
          <w:p w:rsidRPr="00E9621A" w:rsidR="00C216C0" w:rsidP="00FE29FC" w:rsidRDefault="00C216C0">
            <w:pPr>
              <w:pStyle w:val="naisc"/>
              <w:spacing w:before="0" w:after="0"/>
              <w:ind w:firstLine="720"/>
            </w:pPr>
          </w:p>
        </w:tc>
        <w:tc>
          <w:tcPr>
            <w:tcW w:w="1048" w:type="pct"/>
            <w:tcBorders>
              <w:top w:val="single" w:color="000000" w:sz="6" w:space="0"/>
              <w:left w:val="single" w:color="000000" w:sz="6" w:space="0"/>
              <w:bottom w:val="single" w:color="000000" w:sz="6" w:space="0"/>
              <w:right w:val="single" w:color="000000" w:sz="6" w:space="0"/>
            </w:tcBorders>
          </w:tcPr>
          <w:p w:rsidRPr="00E9621A" w:rsidR="00C216C0" w:rsidP="00FE29FC" w:rsidRDefault="00C216C0">
            <w:pPr>
              <w:pStyle w:val="naisc"/>
              <w:spacing w:before="0" w:after="0"/>
              <w:ind w:firstLine="720"/>
              <w:jc w:val="both"/>
            </w:pPr>
          </w:p>
        </w:tc>
        <w:tc>
          <w:tcPr>
            <w:tcW w:w="724" w:type="pct"/>
            <w:tcBorders>
              <w:top w:val="single" w:color="auto" w:sz="4" w:space="0"/>
              <w:left w:val="single" w:color="auto" w:sz="4" w:space="0"/>
              <w:bottom w:val="single" w:color="auto" w:sz="4" w:space="0"/>
              <w:right w:val="single" w:color="auto" w:sz="4" w:space="0"/>
            </w:tcBorders>
          </w:tcPr>
          <w:p w:rsidRPr="00E9621A" w:rsidR="00C216C0" w:rsidP="00FE29FC" w:rsidRDefault="00C216C0">
            <w:pPr>
              <w:jc w:val="center"/>
            </w:pPr>
          </w:p>
        </w:tc>
        <w:tc>
          <w:tcPr>
            <w:tcW w:w="829" w:type="pct"/>
            <w:tcBorders>
              <w:top w:val="single" w:color="auto" w:sz="4" w:space="0"/>
              <w:left w:val="single" w:color="auto" w:sz="4" w:space="0"/>
              <w:bottom w:val="single" w:color="auto" w:sz="4" w:space="0"/>
            </w:tcBorders>
          </w:tcPr>
          <w:p w:rsidRPr="00E9621A" w:rsidR="00C216C0" w:rsidP="00FE29FC" w:rsidRDefault="00C216C0">
            <w:pPr>
              <w:jc w:val="center"/>
            </w:pPr>
          </w:p>
        </w:tc>
      </w:tr>
    </w:tbl>
    <w:p w:rsidRPr="00842CD5" w:rsidR="009E58D9" w:rsidP="00EB40E5" w:rsidRDefault="009E58D9">
      <w:pPr>
        <w:pStyle w:val="naisf"/>
        <w:spacing w:before="0" w:after="0"/>
        <w:ind w:firstLine="0"/>
        <w:rPr>
          <w:sz w:val="22"/>
          <w:szCs w:val="22"/>
        </w:rPr>
      </w:pPr>
    </w:p>
    <w:p w:rsidRPr="00842CD5" w:rsidR="00DB2A1E" w:rsidP="008026B8" w:rsidRDefault="00DB2A1E">
      <w:pPr>
        <w:rPr>
          <w:b/>
          <w:sz w:val="22"/>
          <w:szCs w:val="22"/>
        </w:rPr>
      </w:pPr>
      <w:r w:rsidRPr="00842CD5">
        <w:rPr>
          <w:b/>
          <w:sz w:val="22"/>
          <w:szCs w:val="22"/>
        </w:rPr>
        <w:t>Informācija par elektronisko saskaņošanu:</w:t>
      </w:r>
    </w:p>
    <w:p w:rsidRPr="00842CD5" w:rsidR="00DB2A1E" w:rsidP="00EB40E5" w:rsidRDefault="00DB2A1E">
      <w:pPr>
        <w:pStyle w:val="naisf"/>
        <w:spacing w:before="0" w:after="0"/>
        <w:ind w:firstLine="0"/>
        <w:rPr>
          <w:sz w:val="22"/>
          <w:szCs w:val="22"/>
        </w:rPr>
      </w:pPr>
    </w:p>
    <w:tbl>
      <w:tblPr>
        <w:tblW w:w="0" w:type="auto"/>
        <w:tblLook w:val="00A0"/>
      </w:tblPr>
      <w:tblGrid>
        <w:gridCol w:w="14219"/>
      </w:tblGrid>
      <w:tr w:rsidRPr="00842CD5" w:rsidR="00DB2A1E" w:rsidTr="004216C7">
        <w:tc>
          <w:tcPr>
            <w:tcW w:w="0" w:type="auto"/>
          </w:tcPr>
          <w:tbl>
            <w:tblPr>
              <w:tblW w:w="14103" w:type="dxa"/>
              <w:tblCellMar>
                <w:left w:w="85" w:type="dxa"/>
                <w:right w:w="85" w:type="dxa"/>
              </w:tblCellMar>
              <w:tblLook w:val="00A0"/>
            </w:tblPr>
            <w:tblGrid>
              <w:gridCol w:w="4522"/>
              <w:gridCol w:w="9481"/>
              <w:gridCol w:w="100"/>
            </w:tblGrid>
            <w:tr w:rsidRPr="00842CD5" w:rsidR="0079587A" w:rsidTr="004216C7">
              <w:trPr>
                <w:gridAfter w:val="1"/>
                <w:wAfter w:w="100" w:type="dxa"/>
              </w:trPr>
              <w:tc>
                <w:tcPr>
                  <w:tcW w:w="4522" w:type="dxa"/>
                </w:tcPr>
                <w:p w:rsidRPr="00842CD5" w:rsidR="00DB2A1E" w:rsidP="00EB40E5" w:rsidRDefault="00DB2A1E">
                  <w:pPr>
                    <w:pStyle w:val="naisf"/>
                    <w:spacing w:before="0" w:after="0"/>
                    <w:ind w:firstLine="0"/>
                    <w:rPr>
                      <w:sz w:val="22"/>
                      <w:szCs w:val="22"/>
                    </w:rPr>
                  </w:pPr>
                  <w:r w:rsidRPr="00842CD5">
                    <w:rPr>
                      <w:sz w:val="22"/>
                      <w:szCs w:val="22"/>
                    </w:rPr>
                    <w:t>Datums:</w:t>
                  </w:r>
                </w:p>
              </w:tc>
              <w:tc>
                <w:tcPr>
                  <w:tcW w:w="9481" w:type="dxa"/>
                  <w:tcBorders>
                    <w:bottom w:val="single" w:color="auto" w:sz="4" w:space="0"/>
                  </w:tcBorders>
                </w:tcPr>
                <w:p w:rsidRPr="00842CD5" w:rsidR="00DB2A1E" w:rsidP="004269C8" w:rsidRDefault="00F12FF4">
                  <w:pPr>
                    <w:pStyle w:val="ParastaisWeb"/>
                    <w:spacing w:before="0" w:beforeAutospacing="0" w:after="0" w:afterAutospacing="0"/>
                    <w:rPr>
                      <w:sz w:val="22"/>
                      <w:szCs w:val="22"/>
                    </w:rPr>
                  </w:pPr>
                  <w:r>
                    <w:rPr>
                      <w:sz w:val="22"/>
                      <w:szCs w:val="22"/>
                    </w:rPr>
                    <w:t>2020.gada 1</w:t>
                  </w:r>
                  <w:r w:rsidR="004269C8">
                    <w:rPr>
                      <w:sz w:val="22"/>
                      <w:szCs w:val="22"/>
                    </w:rPr>
                    <w:t>3</w:t>
                  </w:r>
                  <w:r>
                    <w:rPr>
                      <w:sz w:val="22"/>
                      <w:szCs w:val="22"/>
                    </w:rPr>
                    <w:t>.martā</w:t>
                  </w:r>
                </w:p>
              </w:tc>
            </w:tr>
            <w:tr w:rsidRPr="00842CD5" w:rsidR="0079587A" w:rsidTr="004216C7">
              <w:trPr>
                <w:gridAfter w:val="1"/>
                <w:wAfter w:w="100" w:type="dxa"/>
              </w:trPr>
              <w:tc>
                <w:tcPr>
                  <w:tcW w:w="4522" w:type="dxa"/>
                </w:tcPr>
                <w:p w:rsidRPr="00842CD5" w:rsidR="00DB2A1E" w:rsidP="00EB40E5" w:rsidRDefault="00DB2A1E">
                  <w:pPr>
                    <w:pStyle w:val="naisf"/>
                    <w:spacing w:before="0" w:after="0"/>
                    <w:ind w:firstLine="0"/>
                    <w:rPr>
                      <w:sz w:val="22"/>
                      <w:szCs w:val="22"/>
                    </w:rPr>
                  </w:pPr>
                </w:p>
              </w:tc>
              <w:tc>
                <w:tcPr>
                  <w:tcW w:w="9481" w:type="dxa"/>
                  <w:tcBorders>
                    <w:top w:val="single" w:color="auto" w:sz="4" w:space="0"/>
                  </w:tcBorders>
                </w:tcPr>
                <w:p w:rsidRPr="00842CD5" w:rsidR="00DB2A1E" w:rsidP="00EB40E5" w:rsidRDefault="00DB2A1E">
                  <w:pPr>
                    <w:pStyle w:val="ParastaisWeb"/>
                    <w:spacing w:before="0" w:beforeAutospacing="0" w:after="0" w:afterAutospacing="0"/>
                    <w:rPr>
                      <w:sz w:val="22"/>
                      <w:szCs w:val="22"/>
                    </w:rPr>
                  </w:pPr>
                </w:p>
              </w:tc>
            </w:tr>
            <w:tr w:rsidRPr="00842CD5" w:rsidR="0079587A" w:rsidTr="00AB7B31">
              <w:trPr>
                <w:gridAfter w:val="1"/>
                <w:wAfter w:w="100" w:type="dxa"/>
                <w:trHeight w:val="428"/>
              </w:trPr>
              <w:tc>
                <w:tcPr>
                  <w:tcW w:w="4522" w:type="dxa"/>
                </w:tcPr>
                <w:p w:rsidRPr="00842CD5" w:rsidR="00DB2A1E" w:rsidP="00EB40E5" w:rsidRDefault="00DB2A1E">
                  <w:pPr>
                    <w:pStyle w:val="naiskr"/>
                    <w:spacing w:before="0" w:after="0"/>
                    <w:rPr>
                      <w:sz w:val="22"/>
                      <w:szCs w:val="22"/>
                    </w:rPr>
                  </w:pPr>
                  <w:r w:rsidRPr="00842CD5">
                    <w:rPr>
                      <w:sz w:val="22"/>
                      <w:szCs w:val="22"/>
                    </w:rPr>
                    <w:t>Saskaņošanas dalībnieki:</w:t>
                  </w:r>
                </w:p>
              </w:tc>
              <w:tc>
                <w:tcPr>
                  <w:tcW w:w="9481" w:type="dxa"/>
                  <w:tcBorders>
                    <w:bottom w:val="single" w:color="auto" w:sz="4" w:space="0"/>
                  </w:tcBorders>
                </w:tcPr>
                <w:p w:rsidRPr="00842CD5" w:rsidR="00DB2A1E" w:rsidP="00870E11" w:rsidRDefault="00870E11">
                  <w:pPr>
                    <w:pStyle w:val="Bezatstarpm"/>
                    <w:jc w:val="both"/>
                    <w:rPr>
                      <w:rFonts w:ascii="Times New Roman" w:hAnsi="Times New Roman"/>
                    </w:rPr>
                  </w:pPr>
                  <w:r>
                    <w:rPr>
                      <w:rFonts w:ascii="Times New Roman" w:hAnsi="Times New Roman"/>
                    </w:rPr>
                    <w:t xml:space="preserve">Tieslietu ministrija, </w:t>
                  </w:r>
                  <w:r w:rsidR="00531D0F">
                    <w:rPr>
                      <w:rFonts w:ascii="Times New Roman" w:hAnsi="Times New Roman"/>
                    </w:rPr>
                    <w:t xml:space="preserve">Finanšu ministrija, Vides aizsardzības un reģionālās attīstības ministrija, Labklājības ministrija, Latvijas Pašvaldību savienība, Latvijas Brīvo arodbiedrību </w:t>
                  </w:r>
                  <w:r w:rsidRPr="001B05BC" w:rsidR="00531D0F">
                    <w:rPr>
                      <w:rFonts w:ascii="Times New Roman" w:hAnsi="Times New Roman"/>
                    </w:rPr>
                    <w:t>savienība, Valsts kanceleja</w:t>
                  </w:r>
                </w:p>
              </w:tc>
            </w:tr>
            <w:tr w:rsidRPr="00842CD5" w:rsidR="003D77F6" w:rsidTr="004216C7">
              <w:trPr>
                <w:gridAfter w:val="1"/>
                <w:wAfter w:w="100" w:type="dxa"/>
                <w:trHeight w:val="185"/>
              </w:trPr>
              <w:tc>
                <w:tcPr>
                  <w:tcW w:w="14003" w:type="dxa"/>
                  <w:gridSpan w:val="2"/>
                </w:tcPr>
                <w:p w:rsidRPr="00842CD5" w:rsidR="003D77F6" w:rsidP="003D77F6" w:rsidRDefault="003D77F6">
                  <w:pPr>
                    <w:rPr>
                      <w:sz w:val="22"/>
                      <w:szCs w:val="22"/>
                    </w:rPr>
                  </w:pPr>
                </w:p>
              </w:tc>
            </w:tr>
            <w:tr w:rsidRPr="00842CD5" w:rsidR="0079587A" w:rsidTr="004216C7">
              <w:tc>
                <w:tcPr>
                  <w:tcW w:w="4522" w:type="dxa"/>
                  <w:tcBorders>
                    <w:top w:val="nil"/>
                    <w:left w:val="nil"/>
                    <w:bottom w:val="nil"/>
                    <w:right w:val="nil"/>
                  </w:tcBorders>
                </w:tcPr>
                <w:p w:rsidRPr="00842CD5" w:rsidR="00DB2A1E" w:rsidP="004216C7" w:rsidRDefault="00DB2A1E">
                  <w:pPr>
                    <w:pStyle w:val="Bezatstarpm"/>
                    <w:rPr>
                      <w:rFonts w:ascii="Times New Roman" w:hAnsi="Times New Roman"/>
                    </w:rPr>
                  </w:pPr>
                  <w:r w:rsidRPr="00842CD5">
                    <w:rPr>
                      <w:rFonts w:ascii="Times New Roman" w:hAnsi="Times New Roman"/>
                    </w:rPr>
                    <w:t>Saskaņošanas dalībnieki izskatīja šādu ministriju (citu institūciju) iebildumus:</w:t>
                  </w:r>
                </w:p>
              </w:tc>
              <w:tc>
                <w:tcPr>
                  <w:tcW w:w="9581" w:type="dxa"/>
                  <w:gridSpan w:val="2"/>
                  <w:tcBorders>
                    <w:top w:val="nil"/>
                    <w:left w:val="nil"/>
                    <w:bottom w:val="single" w:color="auto" w:sz="4" w:space="0"/>
                    <w:right w:val="nil"/>
                  </w:tcBorders>
                </w:tcPr>
                <w:p w:rsidR="00AB7B31" w:rsidP="001D2F2D" w:rsidRDefault="00AB7B31">
                  <w:pPr>
                    <w:pStyle w:val="Bezatstarpm"/>
                    <w:jc w:val="both"/>
                    <w:rPr>
                      <w:rFonts w:ascii="Times New Roman" w:hAnsi="Times New Roman"/>
                    </w:rPr>
                  </w:pPr>
                </w:p>
                <w:p w:rsidRPr="00842CD5" w:rsidR="00DB2A1E" w:rsidP="001D2F2D" w:rsidRDefault="001D2F2D">
                  <w:pPr>
                    <w:pStyle w:val="Bezatstarpm"/>
                    <w:jc w:val="both"/>
                    <w:rPr>
                      <w:rFonts w:ascii="Times New Roman" w:hAnsi="Times New Roman"/>
                    </w:rPr>
                  </w:pPr>
                  <w:r>
                    <w:rPr>
                      <w:rFonts w:ascii="Times New Roman" w:hAnsi="Times New Roman"/>
                    </w:rPr>
                    <w:t xml:space="preserve">Tieslietu ministrijas, </w:t>
                  </w:r>
                  <w:r w:rsidR="00203C07">
                    <w:rPr>
                      <w:rFonts w:ascii="Times New Roman" w:hAnsi="Times New Roman"/>
                    </w:rPr>
                    <w:t>Finanšu ministrijas</w:t>
                  </w:r>
                  <w:r w:rsidR="00531D0F">
                    <w:rPr>
                      <w:rFonts w:ascii="Times New Roman" w:hAnsi="Times New Roman"/>
                    </w:rPr>
                    <w:t xml:space="preserve"> un </w:t>
                  </w:r>
                  <w:r>
                    <w:rPr>
                      <w:rFonts w:ascii="Times New Roman" w:hAnsi="Times New Roman"/>
                    </w:rPr>
                    <w:t>Labklājības</w:t>
                  </w:r>
                  <w:r w:rsidRPr="003F1AC4" w:rsidR="00531D0F">
                    <w:rPr>
                      <w:rFonts w:ascii="Times New Roman" w:hAnsi="Times New Roman"/>
                    </w:rPr>
                    <w:t xml:space="preserve"> ministrijas</w:t>
                  </w:r>
                </w:p>
              </w:tc>
            </w:tr>
            <w:tr w:rsidRPr="00842CD5" w:rsidR="003D77F6" w:rsidTr="004216C7">
              <w:trPr>
                <w:gridAfter w:val="1"/>
                <w:wAfter w:w="100" w:type="dxa"/>
              </w:trPr>
              <w:tc>
                <w:tcPr>
                  <w:tcW w:w="14003" w:type="dxa"/>
                  <w:gridSpan w:val="2"/>
                  <w:tcBorders>
                    <w:top w:val="nil"/>
                    <w:left w:val="nil"/>
                    <w:right w:val="nil"/>
                  </w:tcBorders>
                </w:tcPr>
                <w:p w:rsidRPr="00842CD5" w:rsidR="003D77F6" w:rsidP="003D77F6" w:rsidRDefault="00E308DA">
                  <w:pPr>
                    <w:ind w:right="-483"/>
                    <w:rPr>
                      <w:sz w:val="22"/>
                      <w:szCs w:val="22"/>
                    </w:rPr>
                  </w:pPr>
                  <w:r>
                    <w:rPr>
                      <w:noProof/>
                      <w:sz w:val="22"/>
                      <w:szCs w:val="22"/>
                    </w:rPr>
                    <w:pict>
                      <v:shapetype id="_x0000_t202" coordsize="21600,21600" o:spt="202" path="m,l,21600r21600,l21600,xe">
                        <v:stroke joinstyle="miter"/>
                        <v:path gradientshapeok="t" o:connecttype="rect"/>
                      </v:shapetype>
                      <v:shape id="_x0000_s1026" style="position:absolute;margin-left:216.7pt;margin-top:7pt;width:486pt;height:69.75pt;z-index:251657728;mso-position-horizontal-relative:text;mso-position-vertical-relative:text" stroked="f" type="#_x0000_t202">
                        <v:textbox style="mso-next-textbox:#_x0000_s1026">
                          <w:txbxContent>
                            <w:p w:rsidR="00AB7B31" w:rsidP="002F386A" w:rsidRDefault="00AB7B31">
                              <w:pPr>
                                <w:rPr>
                                  <w:szCs w:val="22"/>
                                </w:rPr>
                              </w:pPr>
                            </w:p>
                            <w:p w:rsidR="00AB7B31" w:rsidP="002F386A" w:rsidRDefault="00AB7B31">
                              <w:pPr>
                                <w:rPr>
                                  <w:szCs w:val="22"/>
                                </w:rPr>
                              </w:pPr>
                            </w:p>
                            <w:p w:rsidR="00AB7B31" w:rsidP="002F386A" w:rsidRDefault="00AB7B31">
                              <w:pPr>
                                <w:rPr>
                                  <w:szCs w:val="22"/>
                                </w:rPr>
                              </w:pPr>
                            </w:p>
                            <w:p w:rsidRPr="002F386A" w:rsidR="00AB7B31" w:rsidP="002F386A" w:rsidRDefault="00AB7B31">
                              <w:pPr>
                                <w:rPr>
                                  <w:szCs w:val="22"/>
                                </w:rPr>
                              </w:pPr>
                              <w:r>
                                <w:rPr>
                                  <w:szCs w:val="22"/>
                                </w:rPr>
                                <w:t>______________________________________________________________________________</w:t>
                              </w:r>
                            </w:p>
                          </w:txbxContent>
                        </v:textbox>
                      </v:shape>
                    </w:pict>
                  </w:r>
                </w:p>
              </w:tc>
            </w:tr>
            <w:tr w:rsidRPr="00842CD5" w:rsidR="00DB2A1E" w:rsidTr="004216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9581" w:type="dxa"/>
              </w:trPr>
              <w:tc>
                <w:tcPr>
                  <w:tcW w:w="4522" w:type="dxa"/>
                  <w:tcBorders>
                    <w:top w:val="nil"/>
                    <w:left w:val="nil"/>
                    <w:bottom w:val="nil"/>
                    <w:right w:val="nil"/>
                  </w:tcBorders>
                  <w:vAlign w:val="bottom"/>
                </w:tcPr>
                <w:p w:rsidRPr="00842CD5" w:rsidR="00DB2A1E" w:rsidP="00EB40E5" w:rsidRDefault="00DB2A1E">
                  <w:pPr>
                    <w:pStyle w:val="naiskr"/>
                    <w:spacing w:before="0" w:after="0"/>
                    <w:rPr>
                      <w:sz w:val="22"/>
                      <w:szCs w:val="22"/>
                    </w:rPr>
                  </w:pPr>
                  <w:r w:rsidRPr="00842CD5">
                    <w:rPr>
                      <w:sz w:val="22"/>
                      <w:szCs w:val="22"/>
                    </w:rPr>
                    <w:t>Ministrijas (citas institūcijas), kuras nav ieradušās uz sanāksmi vai kuras nav atbildējušas uz uzaicinājumu piedalīties elektroniskajā saskaņošanā:</w:t>
                  </w:r>
                </w:p>
              </w:tc>
            </w:tr>
          </w:tbl>
          <w:p w:rsidRPr="00842CD5" w:rsidR="00DB2A1E" w:rsidP="00EB40E5" w:rsidRDefault="00DB2A1E">
            <w:pPr>
              <w:pStyle w:val="naisf"/>
              <w:spacing w:before="0" w:after="0"/>
              <w:ind w:firstLine="0"/>
              <w:rPr>
                <w:sz w:val="22"/>
                <w:szCs w:val="22"/>
              </w:rPr>
            </w:pPr>
          </w:p>
        </w:tc>
      </w:tr>
    </w:tbl>
    <w:p w:rsidR="00203C07" w:rsidP="00EB40E5" w:rsidRDefault="00203C07">
      <w:pPr>
        <w:pStyle w:val="naisf"/>
        <w:spacing w:before="0" w:after="0"/>
        <w:ind w:firstLine="0"/>
        <w:jc w:val="center"/>
        <w:rPr>
          <w:b/>
          <w:sz w:val="22"/>
          <w:szCs w:val="22"/>
        </w:rPr>
      </w:pPr>
    </w:p>
    <w:p w:rsidR="00123906" w:rsidRDefault="00123906">
      <w:pPr>
        <w:rPr>
          <w:b/>
          <w:sz w:val="22"/>
          <w:szCs w:val="22"/>
        </w:rPr>
      </w:pPr>
      <w:r>
        <w:rPr>
          <w:b/>
          <w:sz w:val="22"/>
          <w:szCs w:val="22"/>
        </w:rPr>
        <w:br w:type="page"/>
      </w:r>
    </w:p>
    <w:p w:rsidRPr="00842CD5" w:rsidR="00DB2A1E" w:rsidP="00EB40E5" w:rsidRDefault="00DB2A1E">
      <w:pPr>
        <w:pStyle w:val="naisf"/>
        <w:spacing w:before="0" w:after="0"/>
        <w:ind w:firstLine="0"/>
        <w:jc w:val="center"/>
        <w:rPr>
          <w:b/>
          <w:sz w:val="22"/>
          <w:szCs w:val="22"/>
        </w:rPr>
      </w:pPr>
      <w:r w:rsidRPr="00842CD5">
        <w:rPr>
          <w:b/>
          <w:sz w:val="22"/>
          <w:szCs w:val="22"/>
        </w:rPr>
        <w:lastRenderedPageBreak/>
        <w:t>II. Jautājumi, par kuriem saskaņošanā vienošanās ir panākta</w:t>
      </w:r>
    </w:p>
    <w:p w:rsidRPr="00842CD5" w:rsidR="00DB2A1E" w:rsidP="00EB40E5" w:rsidRDefault="00DB2A1E">
      <w:pPr>
        <w:pStyle w:val="naisf"/>
        <w:spacing w:before="0" w:after="0"/>
        <w:ind w:firstLine="720"/>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673"/>
        <w:gridCol w:w="3262"/>
        <w:gridCol w:w="3970"/>
        <w:gridCol w:w="2975"/>
        <w:gridCol w:w="3339"/>
      </w:tblGrid>
      <w:tr w:rsidRPr="006A1687" w:rsidR="00DB2A1E" w:rsidTr="00AB7B31">
        <w:trPr>
          <w:trHeight w:val="1163"/>
        </w:trPr>
        <w:tc>
          <w:tcPr>
            <w:tcW w:w="237" w:type="pct"/>
            <w:tcBorders>
              <w:top w:val="single" w:color="000000" w:sz="6" w:space="0"/>
              <w:left w:val="single" w:color="000000" w:sz="6" w:space="0"/>
              <w:bottom w:val="single" w:color="000000" w:sz="6" w:space="0"/>
              <w:right w:val="single" w:color="000000" w:sz="6" w:space="0"/>
            </w:tcBorders>
            <w:vAlign w:val="center"/>
          </w:tcPr>
          <w:p w:rsidRPr="006A1687" w:rsidR="00DB2A1E" w:rsidP="00EB40E5" w:rsidRDefault="00DB2A1E">
            <w:pPr>
              <w:pStyle w:val="naisc"/>
              <w:spacing w:before="0" w:after="0"/>
              <w:rPr>
                <w:sz w:val="22"/>
                <w:szCs w:val="22"/>
              </w:rPr>
            </w:pPr>
            <w:r w:rsidRPr="006A1687">
              <w:rPr>
                <w:sz w:val="22"/>
                <w:szCs w:val="22"/>
              </w:rPr>
              <w:t>Nr. p.k.</w:t>
            </w:r>
          </w:p>
        </w:tc>
        <w:tc>
          <w:tcPr>
            <w:tcW w:w="1147" w:type="pct"/>
            <w:tcBorders>
              <w:top w:val="single" w:color="000000" w:sz="6" w:space="0"/>
              <w:left w:val="single" w:color="000000" w:sz="6" w:space="0"/>
              <w:bottom w:val="single" w:color="000000" w:sz="6" w:space="0"/>
              <w:right w:val="single" w:color="000000" w:sz="6" w:space="0"/>
            </w:tcBorders>
            <w:vAlign w:val="center"/>
          </w:tcPr>
          <w:p w:rsidRPr="006A1687" w:rsidR="00DB2A1E" w:rsidP="00EB40E5" w:rsidRDefault="00DB2A1E">
            <w:pPr>
              <w:pStyle w:val="naisc"/>
              <w:spacing w:before="0" w:after="0"/>
              <w:ind w:firstLine="12"/>
              <w:rPr>
                <w:sz w:val="22"/>
                <w:szCs w:val="22"/>
              </w:rPr>
            </w:pPr>
            <w:r w:rsidRPr="006A1687">
              <w:rPr>
                <w:sz w:val="22"/>
                <w:szCs w:val="22"/>
              </w:rPr>
              <w:t>Saskaņošanai nosūtītā projekta redakcija (konkrēta punkta (panta) redakcija)</w:t>
            </w:r>
          </w:p>
        </w:tc>
        <w:tc>
          <w:tcPr>
            <w:tcW w:w="1396" w:type="pct"/>
            <w:tcBorders>
              <w:top w:val="single" w:color="000000" w:sz="6" w:space="0"/>
              <w:left w:val="single" w:color="000000" w:sz="6" w:space="0"/>
              <w:bottom w:val="single" w:color="000000" w:sz="6" w:space="0"/>
              <w:right w:val="single" w:color="000000" w:sz="6" w:space="0"/>
            </w:tcBorders>
            <w:vAlign w:val="center"/>
          </w:tcPr>
          <w:p w:rsidRPr="006A1687" w:rsidR="00DB2A1E" w:rsidP="00EB40E5" w:rsidRDefault="00DB2A1E">
            <w:pPr>
              <w:pStyle w:val="naisc"/>
              <w:spacing w:before="0" w:after="0"/>
              <w:ind w:right="3"/>
              <w:rPr>
                <w:sz w:val="22"/>
                <w:szCs w:val="22"/>
              </w:rPr>
            </w:pPr>
            <w:r w:rsidRPr="006A1687">
              <w:rPr>
                <w:sz w:val="22"/>
                <w:szCs w:val="22"/>
              </w:rPr>
              <w:t>Atzinumā norādītais ministrijas (citas institūcijas) iebildums, kā arī saskaņošanā papildus izteiktais iebildums par projekta konkrēto punktu (pantu)</w:t>
            </w:r>
          </w:p>
        </w:tc>
        <w:tc>
          <w:tcPr>
            <w:tcW w:w="1046" w:type="pct"/>
            <w:tcBorders>
              <w:top w:val="single" w:color="000000" w:sz="6" w:space="0"/>
              <w:left w:val="single" w:color="000000" w:sz="6" w:space="0"/>
              <w:bottom w:val="single" w:color="000000" w:sz="6" w:space="0"/>
              <w:right w:val="single" w:color="000000" w:sz="6" w:space="0"/>
            </w:tcBorders>
            <w:vAlign w:val="center"/>
          </w:tcPr>
          <w:p w:rsidRPr="006A1687" w:rsidR="00DB2A1E" w:rsidP="00EB40E5" w:rsidRDefault="00DB2A1E">
            <w:pPr>
              <w:pStyle w:val="naisc"/>
              <w:spacing w:before="0" w:after="0"/>
              <w:ind w:firstLine="21"/>
              <w:rPr>
                <w:sz w:val="22"/>
                <w:szCs w:val="22"/>
              </w:rPr>
            </w:pPr>
            <w:r w:rsidRPr="006A1687">
              <w:rPr>
                <w:sz w:val="22"/>
                <w:szCs w:val="22"/>
              </w:rPr>
              <w:t>Atbildīgās ministrijas norāde par to, ka iebildums ir ņemts vērā, vai informācija par saskaņošanā panākto alternatīvo risinājumu</w:t>
            </w:r>
          </w:p>
        </w:tc>
        <w:tc>
          <w:tcPr>
            <w:tcW w:w="1174" w:type="pct"/>
            <w:tcBorders>
              <w:top w:val="single" w:color="auto" w:sz="4" w:space="0"/>
              <w:left w:val="single" w:color="auto" w:sz="4" w:space="0"/>
              <w:bottom w:val="single" w:color="auto" w:sz="4" w:space="0"/>
            </w:tcBorders>
            <w:vAlign w:val="center"/>
          </w:tcPr>
          <w:p w:rsidRPr="006A1687" w:rsidR="00DB2A1E" w:rsidP="00EB40E5" w:rsidRDefault="00DB2A1E">
            <w:pPr>
              <w:jc w:val="center"/>
              <w:rPr>
                <w:sz w:val="22"/>
                <w:szCs w:val="22"/>
              </w:rPr>
            </w:pPr>
            <w:r w:rsidRPr="006A1687">
              <w:rPr>
                <w:sz w:val="22"/>
                <w:szCs w:val="22"/>
              </w:rPr>
              <w:t>Projekta attiecīgā punkta (panta) galīgā redakcija</w:t>
            </w:r>
          </w:p>
        </w:tc>
      </w:tr>
      <w:tr w:rsidRPr="006A1687" w:rsidR="00DB2A1E" w:rsidTr="00AB7B31">
        <w:trPr>
          <w:trHeight w:val="286"/>
        </w:trPr>
        <w:tc>
          <w:tcPr>
            <w:tcW w:w="237" w:type="pct"/>
            <w:tcBorders>
              <w:top w:val="single" w:color="000000" w:sz="6" w:space="0"/>
              <w:left w:val="single" w:color="000000" w:sz="6" w:space="0"/>
              <w:bottom w:val="single" w:color="000000" w:sz="6" w:space="0"/>
              <w:right w:val="single" w:color="000000" w:sz="6" w:space="0"/>
            </w:tcBorders>
          </w:tcPr>
          <w:p w:rsidRPr="006A1687" w:rsidR="00DB2A1E" w:rsidP="008F35BE" w:rsidRDefault="00DB2A1E">
            <w:pPr>
              <w:pStyle w:val="naisc"/>
              <w:spacing w:before="0" w:after="0"/>
              <w:rPr>
                <w:sz w:val="22"/>
                <w:szCs w:val="22"/>
              </w:rPr>
            </w:pPr>
            <w:r w:rsidRPr="006A1687">
              <w:rPr>
                <w:sz w:val="22"/>
                <w:szCs w:val="22"/>
              </w:rPr>
              <w:t>1</w:t>
            </w:r>
          </w:p>
        </w:tc>
        <w:tc>
          <w:tcPr>
            <w:tcW w:w="1147" w:type="pct"/>
            <w:tcBorders>
              <w:top w:val="single" w:color="000000" w:sz="6" w:space="0"/>
              <w:left w:val="single" w:color="000000" w:sz="6" w:space="0"/>
              <w:bottom w:val="single" w:color="000000" w:sz="6" w:space="0"/>
              <w:right w:val="single" w:color="000000" w:sz="6" w:space="0"/>
            </w:tcBorders>
          </w:tcPr>
          <w:p w:rsidRPr="006A1687" w:rsidR="00DB2A1E" w:rsidP="008F35BE" w:rsidRDefault="00DB2A1E">
            <w:pPr>
              <w:pStyle w:val="naisc"/>
              <w:spacing w:before="0" w:after="0"/>
              <w:rPr>
                <w:sz w:val="22"/>
                <w:szCs w:val="22"/>
              </w:rPr>
            </w:pPr>
            <w:r w:rsidRPr="006A1687">
              <w:rPr>
                <w:sz w:val="22"/>
                <w:szCs w:val="22"/>
              </w:rPr>
              <w:t>2</w:t>
            </w:r>
          </w:p>
        </w:tc>
        <w:tc>
          <w:tcPr>
            <w:tcW w:w="1396" w:type="pct"/>
            <w:tcBorders>
              <w:top w:val="single" w:color="000000" w:sz="6" w:space="0"/>
              <w:left w:val="single" w:color="000000" w:sz="6" w:space="0"/>
              <w:bottom w:val="single" w:color="000000" w:sz="6" w:space="0"/>
              <w:right w:val="single" w:color="000000" w:sz="6" w:space="0"/>
            </w:tcBorders>
          </w:tcPr>
          <w:p w:rsidRPr="006A1687" w:rsidR="00DB2A1E" w:rsidP="008F35BE" w:rsidRDefault="00DB2A1E">
            <w:pPr>
              <w:pStyle w:val="naisc"/>
              <w:spacing w:before="0" w:after="0"/>
              <w:rPr>
                <w:sz w:val="22"/>
                <w:szCs w:val="22"/>
              </w:rPr>
            </w:pPr>
            <w:r w:rsidRPr="006A1687">
              <w:rPr>
                <w:sz w:val="22"/>
                <w:szCs w:val="22"/>
              </w:rPr>
              <w:t>3</w:t>
            </w:r>
          </w:p>
        </w:tc>
        <w:tc>
          <w:tcPr>
            <w:tcW w:w="1046" w:type="pct"/>
            <w:tcBorders>
              <w:top w:val="single" w:color="000000" w:sz="6" w:space="0"/>
              <w:left w:val="single" w:color="000000" w:sz="6" w:space="0"/>
              <w:bottom w:val="single" w:color="auto" w:sz="4" w:space="0"/>
              <w:right w:val="single" w:color="000000" w:sz="6" w:space="0"/>
            </w:tcBorders>
          </w:tcPr>
          <w:p w:rsidRPr="006A1687" w:rsidR="00DB2A1E" w:rsidP="008F35BE" w:rsidRDefault="00DB2A1E">
            <w:pPr>
              <w:pStyle w:val="naisc"/>
              <w:spacing w:before="0" w:after="0"/>
              <w:rPr>
                <w:sz w:val="22"/>
                <w:szCs w:val="22"/>
              </w:rPr>
            </w:pPr>
            <w:r w:rsidRPr="006A1687">
              <w:rPr>
                <w:sz w:val="22"/>
                <w:szCs w:val="22"/>
              </w:rPr>
              <w:t>4</w:t>
            </w:r>
          </w:p>
        </w:tc>
        <w:tc>
          <w:tcPr>
            <w:tcW w:w="1174" w:type="pct"/>
            <w:tcBorders>
              <w:top w:val="single" w:color="auto" w:sz="4" w:space="0"/>
              <w:left w:val="single" w:color="auto" w:sz="4" w:space="0"/>
              <w:bottom w:val="single" w:color="auto" w:sz="4" w:space="0"/>
            </w:tcBorders>
          </w:tcPr>
          <w:p w:rsidRPr="006A1687" w:rsidR="00DB2A1E" w:rsidP="008F35BE" w:rsidRDefault="00DB2A1E">
            <w:pPr>
              <w:jc w:val="center"/>
              <w:rPr>
                <w:sz w:val="22"/>
                <w:szCs w:val="22"/>
              </w:rPr>
            </w:pPr>
            <w:r w:rsidRPr="006A1687">
              <w:rPr>
                <w:sz w:val="22"/>
                <w:szCs w:val="22"/>
              </w:rPr>
              <w:t>5</w:t>
            </w:r>
          </w:p>
        </w:tc>
      </w:tr>
      <w:tr w:rsidRPr="006A1687" w:rsidR="00B15BCE" w:rsidTr="00AB7B31">
        <w:trPr>
          <w:trHeight w:val="371"/>
        </w:trPr>
        <w:tc>
          <w:tcPr>
            <w:tcW w:w="237" w:type="pct"/>
            <w:tcBorders>
              <w:top w:val="single" w:color="000000" w:sz="6" w:space="0"/>
              <w:left w:val="single" w:color="000000" w:sz="6" w:space="0"/>
              <w:bottom w:val="single" w:color="000000" w:sz="6" w:space="0"/>
              <w:right w:val="single" w:color="000000" w:sz="6" w:space="0"/>
            </w:tcBorders>
          </w:tcPr>
          <w:p w:rsidRPr="006A1687" w:rsidR="00B15BCE" w:rsidP="00EB40E5" w:rsidRDefault="00C60B66">
            <w:pPr>
              <w:pStyle w:val="naisc"/>
              <w:spacing w:before="0" w:after="0"/>
              <w:rPr>
                <w:sz w:val="22"/>
                <w:szCs w:val="22"/>
              </w:rPr>
            </w:pPr>
            <w:r w:rsidRPr="006A1687">
              <w:rPr>
                <w:sz w:val="22"/>
                <w:szCs w:val="22"/>
              </w:rPr>
              <w:t>1.</w:t>
            </w:r>
          </w:p>
        </w:tc>
        <w:tc>
          <w:tcPr>
            <w:tcW w:w="1147" w:type="pct"/>
            <w:tcBorders>
              <w:top w:val="single" w:color="000000" w:sz="6" w:space="0"/>
              <w:left w:val="single" w:color="000000" w:sz="6" w:space="0"/>
              <w:bottom w:val="single" w:color="000000" w:sz="6" w:space="0"/>
              <w:right w:val="single" w:color="000000" w:sz="6" w:space="0"/>
            </w:tcBorders>
          </w:tcPr>
          <w:p w:rsidRPr="00226556" w:rsidR="00EB30F7" w:rsidP="005A4EEF" w:rsidRDefault="00764012">
            <w:pPr>
              <w:pStyle w:val="naisc"/>
              <w:spacing w:before="0" w:after="0"/>
              <w:jc w:val="both"/>
              <w:rPr>
                <w:sz w:val="22"/>
                <w:szCs w:val="22"/>
              </w:rPr>
            </w:pPr>
            <w:r w:rsidRPr="006A1687">
              <w:rPr>
                <w:sz w:val="22"/>
                <w:szCs w:val="22"/>
              </w:rPr>
              <w:t xml:space="preserve">Ministru kabineta noteikumu projekta „Sabiedrības </w:t>
            </w:r>
            <w:r w:rsidR="009663DE">
              <w:rPr>
                <w:sz w:val="22"/>
                <w:szCs w:val="22"/>
              </w:rPr>
              <w:t>integrācijas fonda nolikums”</w:t>
            </w:r>
            <w:r w:rsidR="00AB7B31">
              <w:rPr>
                <w:sz w:val="22"/>
                <w:szCs w:val="22"/>
              </w:rPr>
              <w:t xml:space="preserve"> (turpmāk – </w:t>
            </w:r>
            <w:r w:rsidRPr="006A1687" w:rsidR="00AB7B31">
              <w:rPr>
                <w:sz w:val="22"/>
                <w:szCs w:val="22"/>
              </w:rPr>
              <w:t>Mini</w:t>
            </w:r>
            <w:r w:rsidR="00AB7B31">
              <w:rPr>
                <w:sz w:val="22"/>
                <w:szCs w:val="22"/>
              </w:rPr>
              <w:t>stru kabineta noteikumu projekts) 2.6.apakšpunkts:</w:t>
            </w:r>
          </w:p>
          <w:p w:rsidRPr="00226556" w:rsidR="00EB30F7" w:rsidP="005A4EEF" w:rsidRDefault="00EB30F7">
            <w:pPr>
              <w:pStyle w:val="naisc"/>
              <w:spacing w:before="0" w:after="0"/>
              <w:jc w:val="both"/>
              <w:rPr>
                <w:sz w:val="22"/>
                <w:szCs w:val="22"/>
              </w:rPr>
            </w:pPr>
          </w:p>
          <w:p w:rsidRPr="006A1687" w:rsidR="00B15BCE" w:rsidP="005A4EEF" w:rsidRDefault="00AB7B31">
            <w:pPr>
              <w:pStyle w:val="naisc"/>
              <w:spacing w:before="0" w:after="0"/>
              <w:jc w:val="both"/>
              <w:rPr>
                <w:b/>
                <w:sz w:val="22"/>
                <w:szCs w:val="22"/>
              </w:rPr>
            </w:pPr>
            <w:r>
              <w:rPr>
                <w:sz w:val="22"/>
                <w:szCs w:val="22"/>
              </w:rPr>
              <w:t>„</w:t>
            </w:r>
            <w:r w:rsidRPr="009663DE" w:rsidR="009663DE">
              <w:rPr>
                <w:sz w:val="22"/>
                <w:szCs w:val="22"/>
              </w:rPr>
              <w:t>2.6. Iepazīstas ar Fonda gada pārskatu, valsts budžeta programmu un Fonda īstenoto projektu izvērtēšanas ziņojumiem, šo noteikumu VII. nodaļā minētajiem auditu un revīzijas ziņojumiem</w:t>
            </w:r>
            <w:r w:rsidR="00CD09F0">
              <w:rPr>
                <w:sz w:val="22"/>
                <w:szCs w:val="22"/>
              </w:rPr>
              <w:t>.</w:t>
            </w:r>
            <w:r>
              <w:rPr>
                <w:sz w:val="22"/>
                <w:szCs w:val="22"/>
              </w:rPr>
              <w:t>”</w:t>
            </w:r>
          </w:p>
        </w:tc>
        <w:tc>
          <w:tcPr>
            <w:tcW w:w="1396" w:type="pct"/>
            <w:tcBorders>
              <w:top w:val="single" w:color="000000" w:sz="6" w:space="0"/>
              <w:left w:val="single" w:color="000000" w:sz="6" w:space="0"/>
              <w:bottom w:val="single" w:color="000000" w:sz="6" w:space="0"/>
              <w:right w:val="single" w:color="000000" w:sz="6" w:space="0"/>
            </w:tcBorders>
          </w:tcPr>
          <w:p w:rsidRPr="006A1687" w:rsidR="002F386A" w:rsidP="00B15BCE" w:rsidRDefault="00693AAA">
            <w:pPr>
              <w:pStyle w:val="naisc"/>
              <w:spacing w:before="0" w:after="0"/>
              <w:jc w:val="both"/>
              <w:rPr>
                <w:b/>
                <w:iCs/>
                <w:sz w:val="22"/>
                <w:szCs w:val="22"/>
                <w:lang w:eastAsia="zh-CN"/>
              </w:rPr>
            </w:pPr>
            <w:r w:rsidRPr="006A1687">
              <w:rPr>
                <w:b/>
                <w:iCs/>
                <w:sz w:val="22"/>
                <w:szCs w:val="22"/>
                <w:lang w:eastAsia="zh-CN"/>
              </w:rPr>
              <w:t>Finanšu ministrija:</w:t>
            </w:r>
          </w:p>
          <w:p w:rsidRPr="006A1687" w:rsidR="00693AAA" w:rsidP="00B15BCE" w:rsidRDefault="00693AAA">
            <w:pPr>
              <w:pStyle w:val="naisc"/>
              <w:spacing w:before="0" w:after="0"/>
              <w:jc w:val="both"/>
              <w:rPr>
                <w:b/>
                <w:iCs/>
                <w:sz w:val="22"/>
                <w:szCs w:val="22"/>
                <w:lang w:eastAsia="zh-CN"/>
              </w:rPr>
            </w:pPr>
            <w:r w:rsidRPr="006A1687">
              <w:rPr>
                <w:sz w:val="22"/>
                <w:szCs w:val="22"/>
              </w:rPr>
              <w:t>Lūdzam papildināt Projekta 2.6.punktā pirms vārda “auditu”  ar vārdu “iekšējo”, lai attiecīgais termins atbilstu Iekšējā audita likumā lietotajai terminoloģijai. Tāpat arī lūdzam šajā punktā aizstāt vārdu “revīzijas” ar vārdiem “citu pārbaužu”, lai Projektā lietotie termini praksē nemaldinātu šā Projekta lietotājus, tajā skaitā ekspertus un konsultantus, par veicamās pārbaudes apjomu (skaidrojam, ka atbilstoši darbības jomām, pastāv dažādi profesionālās prakses standarti; piemēram, iekšējais audits ir veicams saskaņā ar iekšējā audita standartiem, un nevis ar standartiem, kas nosaka ārējās revīzijas (gada pārskata revīzija) apjomu un rezultātu, kuru tiesīgi veikt tikai zvērināti revidenti). Projekta 2.6.punktā ir norādīts, ka Projekta VII nodaļā ir minēti auditu un revīzijas ziņojumi. Tomēr tādi ziņojumi Projekta VII nodaļā netiek minēti. Līdz ar to lūdzam precizēt vai nu Projekta 2.6.punktu, vai arī Projekta VII nodaļu, attiecīgi nodaļā minot šos ziņojumus.</w:t>
            </w:r>
          </w:p>
        </w:tc>
        <w:tc>
          <w:tcPr>
            <w:tcW w:w="1046" w:type="pct"/>
            <w:tcBorders>
              <w:top w:val="single" w:color="000000" w:sz="6" w:space="0"/>
              <w:left w:val="single" w:color="000000" w:sz="6" w:space="0"/>
              <w:bottom w:val="single" w:color="auto" w:sz="4" w:space="0"/>
              <w:right w:val="single" w:color="000000" w:sz="6" w:space="0"/>
            </w:tcBorders>
          </w:tcPr>
          <w:p w:rsidRPr="006A1687" w:rsidR="00B15BCE" w:rsidP="00EB30F7" w:rsidRDefault="00693AAA">
            <w:pPr>
              <w:pStyle w:val="naisc"/>
              <w:spacing w:before="0" w:after="0"/>
              <w:rPr>
                <w:b/>
                <w:sz w:val="22"/>
                <w:szCs w:val="22"/>
              </w:rPr>
            </w:pPr>
            <w:r w:rsidRPr="006A1687">
              <w:rPr>
                <w:b/>
                <w:sz w:val="22"/>
                <w:szCs w:val="22"/>
              </w:rPr>
              <w:t>Ņemts vērā</w:t>
            </w:r>
          </w:p>
        </w:tc>
        <w:tc>
          <w:tcPr>
            <w:tcW w:w="1174" w:type="pct"/>
            <w:tcBorders>
              <w:top w:val="single" w:color="auto" w:sz="4" w:space="0"/>
              <w:left w:val="single" w:color="auto" w:sz="4" w:space="0"/>
              <w:bottom w:val="single" w:color="auto" w:sz="4" w:space="0"/>
            </w:tcBorders>
          </w:tcPr>
          <w:p w:rsidRPr="006A1687" w:rsidR="00EB30F7" w:rsidP="00EB30F7" w:rsidRDefault="00EB30F7">
            <w:pPr>
              <w:pStyle w:val="naisc"/>
              <w:spacing w:before="0" w:after="0"/>
              <w:jc w:val="both"/>
              <w:rPr>
                <w:b/>
                <w:sz w:val="22"/>
                <w:szCs w:val="22"/>
              </w:rPr>
            </w:pPr>
            <w:r w:rsidRPr="006A1687">
              <w:rPr>
                <w:sz w:val="22"/>
                <w:szCs w:val="22"/>
              </w:rPr>
              <w:t>Precizēts Ministru kabineta noteikumu projekta 2.6.apakšpunkts šādā redakcijā:</w:t>
            </w:r>
          </w:p>
          <w:p w:rsidRPr="006A1687" w:rsidR="00EB30F7" w:rsidP="00B15BCE" w:rsidRDefault="00EB30F7">
            <w:pPr>
              <w:jc w:val="both"/>
              <w:rPr>
                <w:sz w:val="22"/>
                <w:szCs w:val="22"/>
              </w:rPr>
            </w:pPr>
          </w:p>
          <w:p w:rsidRPr="006A1687" w:rsidR="00B15BCE" w:rsidP="00EB30F7" w:rsidRDefault="00EB30F7">
            <w:pPr>
              <w:jc w:val="both"/>
              <w:rPr>
                <w:sz w:val="22"/>
                <w:szCs w:val="22"/>
              </w:rPr>
            </w:pPr>
            <w:r w:rsidRPr="006A1687">
              <w:rPr>
                <w:sz w:val="22"/>
                <w:szCs w:val="22"/>
              </w:rPr>
              <w:t>„</w:t>
            </w:r>
            <w:r w:rsidR="00AB7B31">
              <w:rPr>
                <w:sz w:val="22"/>
                <w:szCs w:val="22"/>
              </w:rPr>
              <w:t>2.6. </w:t>
            </w:r>
            <w:r w:rsidRPr="006A1687" w:rsidR="00693AAA">
              <w:rPr>
                <w:sz w:val="22"/>
                <w:szCs w:val="22"/>
              </w:rPr>
              <w:t>Iepazīstas ar Fonda gada pārskatu, valsts budžeta programmu un Fonda īstenoto projektu izvērtēšanas ziņojumiem, iekšējo auditu un citu pārbaužu ziņojumiem.</w:t>
            </w:r>
            <w:r w:rsidRPr="006A1687">
              <w:rPr>
                <w:sz w:val="22"/>
                <w:szCs w:val="22"/>
              </w:rPr>
              <w:t>”</w:t>
            </w:r>
          </w:p>
        </w:tc>
      </w:tr>
      <w:tr w:rsidRPr="006A1687" w:rsidR="00B15BCE" w:rsidTr="00AB7B31">
        <w:trPr>
          <w:trHeight w:val="371"/>
        </w:trPr>
        <w:tc>
          <w:tcPr>
            <w:tcW w:w="237" w:type="pct"/>
            <w:tcBorders>
              <w:top w:val="single" w:color="000000" w:sz="6" w:space="0"/>
              <w:left w:val="single" w:color="000000" w:sz="6" w:space="0"/>
              <w:bottom w:val="single" w:color="000000" w:sz="6" w:space="0"/>
              <w:right w:val="single" w:color="000000" w:sz="6" w:space="0"/>
            </w:tcBorders>
          </w:tcPr>
          <w:p w:rsidRPr="006A1687" w:rsidR="00B15BCE" w:rsidP="00EB40E5" w:rsidRDefault="00C60B66">
            <w:pPr>
              <w:pStyle w:val="naisc"/>
              <w:spacing w:before="0" w:after="0"/>
              <w:rPr>
                <w:sz w:val="22"/>
                <w:szCs w:val="22"/>
              </w:rPr>
            </w:pPr>
            <w:r w:rsidRPr="006A1687">
              <w:rPr>
                <w:sz w:val="22"/>
                <w:szCs w:val="22"/>
              </w:rPr>
              <w:t>2.</w:t>
            </w:r>
          </w:p>
        </w:tc>
        <w:tc>
          <w:tcPr>
            <w:tcW w:w="1147" w:type="pct"/>
            <w:tcBorders>
              <w:top w:val="single" w:color="000000" w:sz="6" w:space="0"/>
              <w:left w:val="single" w:color="000000" w:sz="6" w:space="0"/>
              <w:bottom w:val="single" w:color="000000" w:sz="6" w:space="0"/>
              <w:right w:val="single" w:color="000000" w:sz="6" w:space="0"/>
            </w:tcBorders>
          </w:tcPr>
          <w:p w:rsidRPr="00226556" w:rsidR="005B63F7" w:rsidP="005A4EEF" w:rsidRDefault="00764012">
            <w:pPr>
              <w:pStyle w:val="naisc"/>
              <w:spacing w:before="0" w:after="0"/>
              <w:jc w:val="both"/>
              <w:rPr>
                <w:sz w:val="22"/>
                <w:szCs w:val="22"/>
              </w:rPr>
            </w:pPr>
            <w:r w:rsidRPr="006A1687">
              <w:rPr>
                <w:sz w:val="22"/>
                <w:szCs w:val="22"/>
              </w:rPr>
              <w:t xml:space="preserve">Ministru kabineta noteikumu projekta </w:t>
            </w:r>
            <w:r w:rsidR="00AB7B31">
              <w:rPr>
                <w:sz w:val="22"/>
                <w:szCs w:val="22"/>
              </w:rPr>
              <w:t>3.punkts:</w:t>
            </w:r>
          </w:p>
          <w:p w:rsidRPr="006A1687" w:rsidR="00B15BCE" w:rsidP="005A4EEF" w:rsidRDefault="00AB7B31">
            <w:pPr>
              <w:pStyle w:val="naisc"/>
              <w:spacing w:before="0" w:after="0"/>
              <w:jc w:val="both"/>
              <w:rPr>
                <w:b/>
                <w:sz w:val="22"/>
                <w:szCs w:val="22"/>
              </w:rPr>
            </w:pPr>
            <w:r>
              <w:rPr>
                <w:sz w:val="22"/>
                <w:szCs w:val="22"/>
              </w:rPr>
              <w:t>„3. </w:t>
            </w:r>
            <w:r w:rsidRPr="009663DE" w:rsidR="009663DE">
              <w:rPr>
                <w:sz w:val="22"/>
                <w:szCs w:val="22"/>
              </w:rPr>
              <w:t>Fonda padome Fonda darbības nodrošināšanai var piesaistīt ekspertus, auditorus vai zvērinātus revidentus.</w:t>
            </w:r>
            <w:r>
              <w:rPr>
                <w:sz w:val="22"/>
                <w:szCs w:val="22"/>
              </w:rPr>
              <w:t>”</w:t>
            </w:r>
          </w:p>
        </w:tc>
        <w:tc>
          <w:tcPr>
            <w:tcW w:w="1396" w:type="pct"/>
            <w:tcBorders>
              <w:top w:val="single" w:color="000000" w:sz="6" w:space="0"/>
              <w:left w:val="single" w:color="000000" w:sz="6" w:space="0"/>
              <w:bottom w:val="single" w:color="000000" w:sz="6" w:space="0"/>
              <w:right w:val="single" w:color="000000" w:sz="6" w:space="0"/>
            </w:tcBorders>
          </w:tcPr>
          <w:p w:rsidRPr="006A1687" w:rsidR="00693AAA" w:rsidP="00693AAA" w:rsidRDefault="00693AAA">
            <w:pPr>
              <w:pStyle w:val="naisc"/>
              <w:spacing w:before="0" w:after="0"/>
              <w:jc w:val="both"/>
              <w:rPr>
                <w:b/>
                <w:iCs/>
                <w:sz w:val="22"/>
                <w:szCs w:val="22"/>
                <w:lang w:eastAsia="zh-CN"/>
              </w:rPr>
            </w:pPr>
            <w:r w:rsidRPr="006A1687">
              <w:rPr>
                <w:b/>
                <w:iCs/>
                <w:sz w:val="22"/>
                <w:szCs w:val="22"/>
                <w:lang w:eastAsia="zh-CN"/>
              </w:rPr>
              <w:t>Finanšu ministrija:</w:t>
            </w:r>
          </w:p>
          <w:p w:rsidRPr="006A1687" w:rsidR="00F92A11" w:rsidP="00556E4D" w:rsidRDefault="00693AAA">
            <w:pPr>
              <w:jc w:val="both"/>
              <w:rPr>
                <w:sz w:val="22"/>
                <w:szCs w:val="22"/>
              </w:rPr>
            </w:pPr>
            <w:r w:rsidRPr="006A1687">
              <w:rPr>
                <w:sz w:val="22"/>
                <w:szCs w:val="22"/>
              </w:rPr>
              <w:t>Lūdzam precizēt, ko Projekta 3.punktā “Fonda padome Fonda darbības nodrošināšanai var piesaistīt ekspertus, auditorus vai zvērinātus revidentus.” nozīmē “darbības nodrošināšanai” vai svītrot vārdus “auditorus vai zvērinātus revidentus”. Gan iekšējā audita, gan ārējās revīzijas (gada pārskata revīzija) būtība ir neatkarīga un objektīva darbība, kuras rezultātā tiek sniegts vērtējums/atzinums/viedoklis vai citi ārējie neatkarīgie apliecinājumi (apliecinājuma ziņojumi), un šī darbība nav savienojama ar pārbaudāmā/vērtējamā subjekta pārvaldības funkciju un uzdevumu izpildi. Turklāt 32.punktā ir noteikts, ka Fonda sekretariāta direktors ir atbildīgs par Fonda iekšējā audita veikšanas nodrošināšanu. Lūdzam izvērtēt, vai Projekta 3.punkts nebūtu papildināms ar tiesībām Fonda padomei piesaistīt arī konsultantus, jo Projekta 34.punktā (nodaļā par Fonda iekšējo revīziju) ir minēts, ka cita veida auditu un pārbaužu veikšanai var tikt piesaistīti arī konsultanti.</w:t>
            </w:r>
          </w:p>
        </w:tc>
        <w:tc>
          <w:tcPr>
            <w:tcW w:w="1046" w:type="pct"/>
            <w:tcBorders>
              <w:top w:val="single" w:color="000000" w:sz="6" w:space="0"/>
              <w:left w:val="single" w:color="000000" w:sz="6" w:space="0"/>
              <w:bottom w:val="single" w:color="auto" w:sz="4" w:space="0"/>
              <w:right w:val="single" w:color="000000" w:sz="6" w:space="0"/>
            </w:tcBorders>
          </w:tcPr>
          <w:p w:rsidRPr="006A1687" w:rsidR="00B15BCE" w:rsidP="00FF7BEC" w:rsidRDefault="00693AAA">
            <w:pPr>
              <w:pStyle w:val="naisc"/>
              <w:spacing w:before="0" w:after="0"/>
              <w:rPr>
                <w:b/>
                <w:sz w:val="22"/>
                <w:szCs w:val="22"/>
              </w:rPr>
            </w:pPr>
            <w:r w:rsidRPr="006A1687">
              <w:rPr>
                <w:b/>
                <w:sz w:val="22"/>
                <w:szCs w:val="22"/>
              </w:rPr>
              <w:t>Ņemts vērā</w:t>
            </w:r>
          </w:p>
        </w:tc>
        <w:tc>
          <w:tcPr>
            <w:tcW w:w="1174" w:type="pct"/>
            <w:tcBorders>
              <w:top w:val="single" w:color="auto" w:sz="4" w:space="0"/>
              <w:left w:val="single" w:color="auto" w:sz="4" w:space="0"/>
              <w:bottom w:val="single" w:color="auto" w:sz="4" w:space="0"/>
            </w:tcBorders>
          </w:tcPr>
          <w:p w:rsidR="008026B8" w:rsidP="000A3E4D" w:rsidRDefault="008026B8">
            <w:pPr>
              <w:jc w:val="both"/>
              <w:rPr>
                <w:sz w:val="22"/>
                <w:szCs w:val="22"/>
              </w:rPr>
            </w:pPr>
            <w:r w:rsidRPr="006A1687">
              <w:rPr>
                <w:sz w:val="22"/>
                <w:szCs w:val="22"/>
              </w:rPr>
              <w:t>Precizēts Minist</w:t>
            </w:r>
            <w:r w:rsidR="00AB7B31">
              <w:rPr>
                <w:sz w:val="22"/>
                <w:szCs w:val="22"/>
              </w:rPr>
              <w:t xml:space="preserve">ru kabineta noteikumu projekta </w:t>
            </w:r>
            <w:r>
              <w:rPr>
                <w:sz w:val="22"/>
                <w:szCs w:val="22"/>
              </w:rPr>
              <w:t>3.punkts šādā redakcijā:</w:t>
            </w:r>
            <w:r w:rsidRPr="006A1687" w:rsidR="00693AAA">
              <w:rPr>
                <w:sz w:val="22"/>
                <w:szCs w:val="22"/>
              </w:rPr>
              <w:t xml:space="preserve"> </w:t>
            </w:r>
          </w:p>
          <w:p w:rsidR="00AB7B31" w:rsidP="000A3E4D" w:rsidRDefault="00AB7B31">
            <w:pPr>
              <w:jc w:val="both"/>
              <w:rPr>
                <w:sz w:val="22"/>
                <w:szCs w:val="22"/>
              </w:rPr>
            </w:pPr>
          </w:p>
          <w:p w:rsidRPr="006A1687" w:rsidR="00B15BCE" w:rsidP="000A3E4D" w:rsidRDefault="008026B8">
            <w:pPr>
              <w:jc w:val="both"/>
              <w:rPr>
                <w:sz w:val="22"/>
                <w:szCs w:val="22"/>
              </w:rPr>
            </w:pPr>
            <w:r>
              <w:rPr>
                <w:sz w:val="22"/>
                <w:szCs w:val="22"/>
              </w:rPr>
              <w:t>„</w:t>
            </w:r>
            <w:r w:rsidR="009841BE">
              <w:rPr>
                <w:sz w:val="22"/>
                <w:szCs w:val="22"/>
              </w:rPr>
              <w:t xml:space="preserve">3. </w:t>
            </w:r>
            <w:r w:rsidRPr="006A1687" w:rsidR="00693AAA">
              <w:rPr>
                <w:sz w:val="22"/>
                <w:szCs w:val="22"/>
              </w:rPr>
              <w:t>Fonda padome Fonda darbības nodrošināšanai var piesaistīt ekspertus vai konsultantus.</w:t>
            </w:r>
            <w:r>
              <w:rPr>
                <w:sz w:val="22"/>
                <w:szCs w:val="22"/>
              </w:rPr>
              <w:t>”</w:t>
            </w:r>
          </w:p>
        </w:tc>
      </w:tr>
      <w:tr w:rsidRPr="006A1687" w:rsidR="0077014A" w:rsidTr="00AB7B31">
        <w:trPr>
          <w:trHeight w:val="371"/>
        </w:trPr>
        <w:tc>
          <w:tcPr>
            <w:tcW w:w="237" w:type="pct"/>
            <w:tcBorders>
              <w:top w:val="single" w:color="000000" w:sz="6" w:space="0"/>
              <w:left w:val="single" w:color="000000" w:sz="6" w:space="0"/>
              <w:bottom w:val="single" w:color="000000" w:sz="6" w:space="0"/>
              <w:right w:val="single" w:color="000000" w:sz="6" w:space="0"/>
            </w:tcBorders>
          </w:tcPr>
          <w:p w:rsidRPr="006A1687" w:rsidR="0077014A" w:rsidP="00EB40E5" w:rsidRDefault="003024A9">
            <w:pPr>
              <w:pStyle w:val="naisc"/>
              <w:spacing w:before="0" w:after="0"/>
              <w:rPr>
                <w:sz w:val="22"/>
                <w:szCs w:val="22"/>
              </w:rPr>
            </w:pPr>
            <w:r w:rsidRPr="006A1687">
              <w:rPr>
                <w:sz w:val="22"/>
                <w:szCs w:val="22"/>
              </w:rPr>
              <w:t>3</w:t>
            </w:r>
            <w:r w:rsidRPr="006A1687" w:rsidR="00265097">
              <w:rPr>
                <w:sz w:val="22"/>
                <w:szCs w:val="22"/>
              </w:rPr>
              <w:t>.</w:t>
            </w:r>
          </w:p>
        </w:tc>
        <w:tc>
          <w:tcPr>
            <w:tcW w:w="1147" w:type="pct"/>
            <w:tcBorders>
              <w:top w:val="single" w:color="000000" w:sz="6" w:space="0"/>
              <w:left w:val="single" w:color="000000" w:sz="6" w:space="0"/>
              <w:bottom w:val="single" w:color="000000" w:sz="6" w:space="0"/>
              <w:right w:val="single" w:color="000000" w:sz="6" w:space="0"/>
            </w:tcBorders>
          </w:tcPr>
          <w:p w:rsidRPr="00792598" w:rsidR="005B63F7" w:rsidP="005A4EEF" w:rsidRDefault="00764012">
            <w:pPr>
              <w:pStyle w:val="naisc"/>
              <w:spacing w:before="0" w:after="0"/>
              <w:jc w:val="both"/>
              <w:rPr>
                <w:sz w:val="22"/>
                <w:szCs w:val="22"/>
              </w:rPr>
            </w:pPr>
            <w:r w:rsidRPr="006A1687">
              <w:rPr>
                <w:sz w:val="22"/>
                <w:szCs w:val="22"/>
              </w:rPr>
              <w:t xml:space="preserve">Ministru kabineta noteikumu projekta </w:t>
            </w:r>
            <w:r w:rsidR="00AB7B31">
              <w:rPr>
                <w:sz w:val="22"/>
                <w:szCs w:val="22"/>
              </w:rPr>
              <w:t xml:space="preserve">5.punkts: </w:t>
            </w:r>
          </w:p>
          <w:p w:rsidRPr="00792598" w:rsidR="005B63F7" w:rsidP="005A4EEF" w:rsidRDefault="005B63F7">
            <w:pPr>
              <w:pStyle w:val="naisc"/>
              <w:spacing w:before="0" w:after="0"/>
              <w:jc w:val="both"/>
              <w:rPr>
                <w:sz w:val="22"/>
                <w:szCs w:val="22"/>
              </w:rPr>
            </w:pPr>
          </w:p>
          <w:p w:rsidRPr="006A1687" w:rsidR="0077014A" w:rsidP="005A4EEF" w:rsidRDefault="00AB7B31">
            <w:pPr>
              <w:pStyle w:val="naisc"/>
              <w:spacing w:before="0" w:after="0"/>
              <w:jc w:val="both"/>
              <w:rPr>
                <w:b/>
                <w:sz w:val="22"/>
                <w:szCs w:val="22"/>
              </w:rPr>
            </w:pPr>
            <w:r>
              <w:rPr>
                <w:sz w:val="22"/>
                <w:szCs w:val="22"/>
              </w:rPr>
              <w:t>„</w:t>
            </w:r>
            <w:r w:rsidRPr="009663DE" w:rsidR="009663DE">
              <w:rPr>
                <w:sz w:val="22"/>
                <w:szCs w:val="22"/>
              </w:rPr>
              <w:t>5.</w:t>
            </w:r>
            <w:r>
              <w:rPr>
                <w:sz w:val="22"/>
                <w:szCs w:val="22"/>
              </w:rPr>
              <w:t xml:space="preserve"> </w:t>
            </w:r>
            <w:r w:rsidRPr="009663DE" w:rsidR="009663DE">
              <w:rPr>
                <w:sz w:val="22"/>
                <w:szCs w:val="22"/>
                <w:shd w:val="clear" w:color="auto" w:fill="FFFFFF"/>
              </w:rPr>
              <w:t>Fonda padomes priekšsēdētājs ir atbildīgs par to, lai Fonda padomes sēdes tiktu sasauktas un noritētu atbilstoši normatīvajiem aktiem.</w:t>
            </w:r>
            <w:r>
              <w:rPr>
                <w:sz w:val="22"/>
                <w:szCs w:val="22"/>
                <w:shd w:val="clear" w:color="auto" w:fill="FFFFFF"/>
              </w:rPr>
              <w:t>”</w:t>
            </w:r>
          </w:p>
        </w:tc>
        <w:tc>
          <w:tcPr>
            <w:tcW w:w="1396" w:type="pct"/>
            <w:tcBorders>
              <w:top w:val="single" w:color="000000" w:sz="6" w:space="0"/>
              <w:left w:val="single" w:color="000000" w:sz="6" w:space="0"/>
              <w:bottom w:val="single" w:color="000000" w:sz="6" w:space="0"/>
              <w:right w:val="single" w:color="000000" w:sz="6" w:space="0"/>
            </w:tcBorders>
          </w:tcPr>
          <w:p w:rsidRPr="006A1687" w:rsidR="00567E01" w:rsidP="00567E01" w:rsidRDefault="00CF5EE0">
            <w:pPr>
              <w:jc w:val="both"/>
              <w:rPr>
                <w:b/>
                <w:sz w:val="22"/>
                <w:szCs w:val="22"/>
              </w:rPr>
            </w:pPr>
            <w:r w:rsidRPr="006A1687">
              <w:rPr>
                <w:b/>
                <w:sz w:val="22"/>
                <w:szCs w:val="22"/>
              </w:rPr>
              <w:t>Tieslietu ministrija:</w:t>
            </w:r>
          </w:p>
          <w:p w:rsidRPr="006A1687" w:rsidR="00CF5EE0" w:rsidP="00567E01" w:rsidRDefault="00CF5EE0">
            <w:pPr>
              <w:jc w:val="both"/>
              <w:rPr>
                <w:b/>
                <w:sz w:val="22"/>
                <w:szCs w:val="22"/>
              </w:rPr>
            </w:pPr>
            <w:r w:rsidRPr="006A1687">
              <w:rPr>
                <w:sz w:val="22"/>
                <w:szCs w:val="22"/>
              </w:rPr>
              <w:t>Lūdzam svītrot projekta 5. punktu par Sabiedrības integrācijas fonda (turpmāk – Fonda) priekšsēdētāja atbildību, jo tas dublē Sabiedrības integrācijas fonda likuma (turpmāk – Likums) 15. panta otro daļu.</w:t>
            </w:r>
          </w:p>
        </w:tc>
        <w:tc>
          <w:tcPr>
            <w:tcW w:w="1046" w:type="pct"/>
            <w:tcBorders>
              <w:top w:val="single" w:color="000000" w:sz="6" w:space="0"/>
              <w:left w:val="single" w:color="000000" w:sz="6" w:space="0"/>
              <w:bottom w:val="single" w:color="auto" w:sz="4" w:space="0"/>
              <w:right w:val="single" w:color="000000" w:sz="6" w:space="0"/>
            </w:tcBorders>
          </w:tcPr>
          <w:p w:rsidRPr="006A1687" w:rsidR="0077014A" w:rsidP="00FF7BEC" w:rsidRDefault="00CF5EE0">
            <w:pPr>
              <w:pStyle w:val="naisc"/>
              <w:spacing w:before="0" w:after="0"/>
              <w:rPr>
                <w:b/>
                <w:sz w:val="22"/>
                <w:szCs w:val="22"/>
              </w:rPr>
            </w:pPr>
            <w:r w:rsidRPr="006A1687">
              <w:rPr>
                <w:b/>
                <w:sz w:val="22"/>
                <w:szCs w:val="22"/>
              </w:rPr>
              <w:t>Ņemts vērā</w:t>
            </w:r>
          </w:p>
        </w:tc>
        <w:tc>
          <w:tcPr>
            <w:tcW w:w="1174" w:type="pct"/>
            <w:tcBorders>
              <w:top w:val="single" w:color="auto" w:sz="4" w:space="0"/>
              <w:left w:val="single" w:color="auto" w:sz="4" w:space="0"/>
              <w:bottom w:val="single" w:color="auto" w:sz="4" w:space="0"/>
            </w:tcBorders>
          </w:tcPr>
          <w:p w:rsidRPr="006A1687" w:rsidR="0077014A" w:rsidP="00AB7B31" w:rsidRDefault="00AB7B31">
            <w:pPr>
              <w:jc w:val="both"/>
              <w:rPr>
                <w:sz w:val="22"/>
                <w:szCs w:val="22"/>
              </w:rPr>
            </w:pPr>
            <w:r>
              <w:rPr>
                <w:sz w:val="22"/>
                <w:szCs w:val="22"/>
              </w:rPr>
              <w:t xml:space="preserve">Svītrots </w:t>
            </w:r>
            <w:r w:rsidRPr="006A1687" w:rsidR="00FF7BEC">
              <w:rPr>
                <w:sz w:val="22"/>
                <w:szCs w:val="22"/>
              </w:rPr>
              <w:t>Ministru kabineta noteikumu projekta 5.punkts.</w:t>
            </w:r>
          </w:p>
        </w:tc>
      </w:tr>
      <w:tr w:rsidRPr="006A1687" w:rsidR="008D35D8" w:rsidTr="00AB7B31">
        <w:trPr>
          <w:trHeight w:val="371"/>
        </w:trPr>
        <w:tc>
          <w:tcPr>
            <w:tcW w:w="237" w:type="pct"/>
            <w:tcBorders>
              <w:top w:val="single" w:color="000000" w:sz="6" w:space="0"/>
              <w:left w:val="single" w:color="000000" w:sz="6" w:space="0"/>
              <w:bottom w:val="single" w:color="000000" w:sz="6" w:space="0"/>
              <w:right w:val="single" w:color="000000" w:sz="6" w:space="0"/>
            </w:tcBorders>
          </w:tcPr>
          <w:p w:rsidRPr="006A1687" w:rsidR="008D35D8" w:rsidP="00764012" w:rsidRDefault="00A73045">
            <w:pPr>
              <w:pStyle w:val="naisc"/>
              <w:spacing w:before="0" w:after="0"/>
              <w:rPr>
                <w:sz w:val="22"/>
                <w:szCs w:val="22"/>
              </w:rPr>
            </w:pPr>
            <w:r>
              <w:rPr>
                <w:sz w:val="22"/>
                <w:szCs w:val="22"/>
              </w:rPr>
              <w:t>4</w:t>
            </w:r>
            <w:r w:rsidRPr="006A1687" w:rsidR="008D35D8">
              <w:rPr>
                <w:sz w:val="22"/>
                <w:szCs w:val="22"/>
              </w:rPr>
              <w:t>.</w:t>
            </w:r>
          </w:p>
        </w:tc>
        <w:tc>
          <w:tcPr>
            <w:tcW w:w="1147" w:type="pct"/>
            <w:tcBorders>
              <w:top w:val="single" w:color="000000" w:sz="6" w:space="0"/>
              <w:left w:val="single" w:color="000000" w:sz="6" w:space="0"/>
              <w:right w:val="single" w:color="000000" w:sz="6" w:space="0"/>
            </w:tcBorders>
          </w:tcPr>
          <w:p w:rsidRPr="00A73F44" w:rsidR="005B63F7" w:rsidP="00764012" w:rsidRDefault="008D35D8">
            <w:pPr>
              <w:pStyle w:val="naisc"/>
              <w:spacing w:before="0" w:after="0"/>
              <w:jc w:val="both"/>
              <w:rPr>
                <w:sz w:val="22"/>
                <w:szCs w:val="22"/>
              </w:rPr>
            </w:pPr>
            <w:r w:rsidRPr="006A1687">
              <w:rPr>
                <w:sz w:val="22"/>
                <w:szCs w:val="22"/>
              </w:rPr>
              <w:t xml:space="preserve">Ministru kabineta noteikumu projekta </w:t>
            </w:r>
            <w:r w:rsidRPr="005B63F7">
              <w:rPr>
                <w:sz w:val="22"/>
                <w:szCs w:val="22"/>
              </w:rPr>
              <w:t>6.1.6.</w:t>
            </w:r>
            <w:r w:rsidRPr="005B63F7" w:rsidR="005B63F7">
              <w:rPr>
                <w:sz w:val="22"/>
                <w:szCs w:val="22"/>
              </w:rPr>
              <w:t>, 6.</w:t>
            </w:r>
            <w:r w:rsidR="009663DE">
              <w:rPr>
                <w:sz w:val="22"/>
                <w:szCs w:val="22"/>
              </w:rPr>
              <w:t xml:space="preserve">3.2., 6.4.apakšpunkts, 14.punkts un </w:t>
            </w:r>
            <w:r w:rsidR="00AB7B31">
              <w:rPr>
                <w:sz w:val="22"/>
                <w:szCs w:val="22"/>
              </w:rPr>
              <w:t>17.3.apakšpunkts:</w:t>
            </w:r>
          </w:p>
          <w:p w:rsidRPr="00A73F44" w:rsidR="005B63F7" w:rsidP="00764012" w:rsidRDefault="005B63F7">
            <w:pPr>
              <w:pStyle w:val="naisc"/>
              <w:spacing w:before="0" w:after="0"/>
              <w:jc w:val="both"/>
              <w:rPr>
                <w:sz w:val="22"/>
                <w:szCs w:val="22"/>
              </w:rPr>
            </w:pPr>
          </w:p>
          <w:p w:rsidRPr="00A73F44" w:rsidR="002C5E29" w:rsidP="00764012" w:rsidRDefault="00AB7B31">
            <w:pPr>
              <w:pStyle w:val="naisc"/>
              <w:spacing w:before="0" w:after="0"/>
              <w:jc w:val="both"/>
              <w:rPr>
                <w:sz w:val="22"/>
                <w:szCs w:val="22"/>
              </w:rPr>
            </w:pPr>
            <w:r>
              <w:rPr>
                <w:sz w:val="22"/>
                <w:szCs w:val="22"/>
              </w:rPr>
              <w:t>„</w:t>
            </w:r>
            <w:r w:rsidRPr="009663DE" w:rsidR="009663DE">
              <w:rPr>
                <w:sz w:val="22"/>
                <w:szCs w:val="22"/>
              </w:rPr>
              <w:t>6.1.5. Ievēlēts ir tas kandidāts, par kuru Fonda padomes locekļi ir nodevuši visvairāk balsis, ja par šo kandidātu balsis ir nodevuši septiņi no visiem Fonda padomes locekļiem.</w:t>
            </w:r>
          </w:p>
          <w:p w:rsidRPr="00A73F44" w:rsidR="002C5E29" w:rsidP="00764012" w:rsidRDefault="002C5E29">
            <w:pPr>
              <w:pStyle w:val="naisc"/>
              <w:spacing w:before="0" w:after="0"/>
              <w:jc w:val="both"/>
              <w:rPr>
                <w:sz w:val="22"/>
                <w:szCs w:val="22"/>
              </w:rPr>
            </w:pPr>
          </w:p>
          <w:p w:rsidRPr="00A73F44" w:rsidR="008D35D8" w:rsidP="00764012" w:rsidRDefault="009663DE">
            <w:pPr>
              <w:pStyle w:val="naisc"/>
              <w:spacing w:before="0" w:after="0"/>
              <w:jc w:val="both"/>
              <w:rPr>
                <w:sz w:val="22"/>
                <w:szCs w:val="22"/>
              </w:rPr>
            </w:pPr>
            <w:r w:rsidRPr="009663DE">
              <w:rPr>
                <w:sz w:val="22"/>
                <w:szCs w:val="22"/>
              </w:rPr>
              <w:t>6.1.6. Ja par nevienu kandidātu balsis nav nodevuši septiņi Fonda padomes locekļi, par to kandidātu, kas saņēmis visvairāk Fonda padomes locekļu balsis, vai par tiem kandidātiem, kas ir saņēmuši visvairāk Fonda padomes locekļu balsis, ja vairāki kandidāti ir saņēmuši vienādu un vislielāko balsu skaitu, šī kandidāta vai kandidātu starpā tiek rīkots atkārtots balsojums, kurā ievēlēts tiek tas kandidāts, par kuru nodoto balsu skaits atbilst 6.1.5.apakšpunktā noteiktajam.</w:t>
            </w:r>
            <w:r w:rsidR="00AB7B31">
              <w:rPr>
                <w:sz w:val="22"/>
                <w:szCs w:val="22"/>
              </w:rPr>
              <w:t>”</w:t>
            </w:r>
          </w:p>
          <w:p w:rsidRPr="00A73F44" w:rsidR="008762AE" w:rsidP="00764012" w:rsidRDefault="008762AE">
            <w:pPr>
              <w:pStyle w:val="naisc"/>
              <w:spacing w:before="0" w:after="0"/>
              <w:jc w:val="both"/>
              <w:rPr>
                <w:sz w:val="22"/>
                <w:szCs w:val="22"/>
              </w:rPr>
            </w:pPr>
          </w:p>
          <w:p w:rsidR="008762AE" w:rsidP="00764012" w:rsidRDefault="00AB7B31">
            <w:pPr>
              <w:pStyle w:val="naisc"/>
              <w:spacing w:before="0" w:after="0"/>
              <w:jc w:val="both"/>
              <w:rPr>
                <w:sz w:val="22"/>
                <w:szCs w:val="22"/>
              </w:rPr>
            </w:pPr>
            <w:r>
              <w:rPr>
                <w:sz w:val="22"/>
                <w:szCs w:val="22"/>
              </w:rPr>
              <w:t>„6.3.2. </w:t>
            </w:r>
            <w:r w:rsidRPr="009663DE" w:rsidR="009663DE">
              <w:rPr>
                <w:sz w:val="22"/>
                <w:szCs w:val="22"/>
              </w:rPr>
              <w:t>Fonda padomes priekšsēdētājs ir atcelts, ja par atcelšanu ir nobalsojuši vismaz septiņi no visiem Fonda padomes locekļiem.</w:t>
            </w:r>
            <w:r>
              <w:rPr>
                <w:sz w:val="22"/>
                <w:szCs w:val="22"/>
              </w:rPr>
              <w:t>”</w:t>
            </w:r>
          </w:p>
          <w:p w:rsidRPr="00A73F44" w:rsidR="00AB7B31" w:rsidP="00764012" w:rsidRDefault="00AB7B31">
            <w:pPr>
              <w:pStyle w:val="naisc"/>
              <w:spacing w:before="0" w:after="0"/>
              <w:jc w:val="both"/>
              <w:rPr>
                <w:sz w:val="22"/>
                <w:szCs w:val="22"/>
              </w:rPr>
            </w:pPr>
          </w:p>
          <w:p w:rsidRPr="00A73F44" w:rsidR="008762AE" w:rsidP="00764012" w:rsidRDefault="00AB7B31">
            <w:pPr>
              <w:pStyle w:val="naisc"/>
              <w:spacing w:before="0" w:after="0"/>
              <w:jc w:val="both"/>
              <w:rPr>
                <w:sz w:val="22"/>
                <w:szCs w:val="22"/>
              </w:rPr>
            </w:pPr>
            <w:r>
              <w:rPr>
                <w:sz w:val="22"/>
                <w:szCs w:val="22"/>
              </w:rPr>
              <w:t>„6.4. </w:t>
            </w:r>
            <w:r w:rsidRPr="009663DE" w:rsidR="009663DE">
              <w:rPr>
                <w:sz w:val="22"/>
                <w:szCs w:val="22"/>
              </w:rPr>
              <w:t>Fonda padomes priekšsēdētāja vietnieku var atcelt, ievērojot šo noteikumu 6.3.2.apakšpunktā noteikto kārtību, ja Fonda padomes priekšsēdētāja vietnieka atcelšanu ierosina Fonda padomes priekšsēdētājs.</w:t>
            </w:r>
            <w:r>
              <w:rPr>
                <w:sz w:val="22"/>
                <w:szCs w:val="22"/>
              </w:rPr>
              <w:t>”</w:t>
            </w:r>
          </w:p>
          <w:p w:rsidRPr="00A73F44" w:rsidR="002D1DAF" w:rsidP="00764012" w:rsidRDefault="002D1DAF">
            <w:pPr>
              <w:pStyle w:val="naisc"/>
              <w:spacing w:before="0" w:after="0"/>
              <w:jc w:val="both"/>
              <w:rPr>
                <w:sz w:val="22"/>
                <w:szCs w:val="22"/>
              </w:rPr>
            </w:pPr>
          </w:p>
          <w:p w:rsidRPr="00A73F44" w:rsidR="002D1DAF" w:rsidP="00764012" w:rsidRDefault="00AB7B31">
            <w:pPr>
              <w:pStyle w:val="naisc"/>
              <w:spacing w:before="0" w:after="0"/>
              <w:jc w:val="both"/>
              <w:rPr>
                <w:sz w:val="22"/>
                <w:szCs w:val="22"/>
              </w:rPr>
            </w:pPr>
            <w:r>
              <w:rPr>
                <w:sz w:val="22"/>
                <w:szCs w:val="22"/>
              </w:rPr>
              <w:t>„14. </w:t>
            </w:r>
            <w:r w:rsidRPr="009663DE" w:rsidR="009663DE">
              <w:rPr>
                <w:sz w:val="22"/>
                <w:szCs w:val="22"/>
              </w:rPr>
              <w:t>Fonda padome lēmumu pieņem, atklāti balsojot, ar klātesošo Fonda padomes locekļu absolūtu balsu vairākumu, ja par lēmumu nobalsojuši vismaz septiņi Fonda padomes locekļi. Ja balsu skaits sadalās vienādi, izšķirošā ir Fonda padomes priekšsēdētāja balss.</w:t>
            </w:r>
            <w:r>
              <w:rPr>
                <w:sz w:val="22"/>
                <w:szCs w:val="22"/>
              </w:rPr>
              <w:t>”</w:t>
            </w:r>
          </w:p>
          <w:p w:rsidRPr="00A73F44" w:rsidR="00A906B7" w:rsidP="00764012" w:rsidRDefault="00A906B7">
            <w:pPr>
              <w:pStyle w:val="naisc"/>
              <w:spacing w:before="0" w:after="0"/>
              <w:jc w:val="both"/>
              <w:rPr>
                <w:sz w:val="22"/>
                <w:szCs w:val="22"/>
              </w:rPr>
            </w:pPr>
          </w:p>
          <w:p w:rsidRPr="006A1687" w:rsidR="008762AE" w:rsidP="005B63F7" w:rsidRDefault="00AB7B31">
            <w:pPr>
              <w:pStyle w:val="naisc"/>
              <w:spacing w:before="0" w:after="0"/>
              <w:jc w:val="both"/>
              <w:rPr>
                <w:b/>
                <w:sz w:val="22"/>
                <w:szCs w:val="22"/>
              </w:rPr>
            </w:pPr>
            <w:r>
              <w:rPr>
                <w:sz w:val="22"/>
                <w:szCs w:val="22"/>
              </w:rPr>
              <w:t>„</w:t>
            </w:r>
            <w:r w:rsidRPr="009663DE" w:rsidR="009663DE">
              <w:rPr>
                <w:sz w:val="22"/>
                <w:szCs w:val="22"/>
              </w:rPr>
              <w:t>17.3. Ja noteiktajā termiņā vismaz septiņi Fonda padomes locekļi nobalsojuši par attiecīgu lēmumu, lēmumu uzskata par pieņemtu.</w:t>
            </w:r>
            <w:r>
              <w:rPr>
                <w:sz w:val="22"/>
                <w:szCs w:val="22"/>
              </w:rPr>
              <w:t>”</w:t>
            </w:r>
          </w:p>
        </w:tc>
        <w:tc>
          <w:tcPr>
            <w:tcW w:w="1396" w:type="pct"/>
            <w:tcBorders>
              <w:top w:val="single" w:color="000000" w:sz="6" w:space="0"/>
              <w:left w:val="single" w:color="000000" w:sz="6" w:space="0"/>
              <w:bottom w:val="single" w:color="000000" w:sz="6" w:space="0"/>
              <w:right w:val="single" w:color="000000" w:sz="6" w:space="0"/>
            </w:tcBorders>
          </w:tcPr>
          <w:p w:rsidRPr="006A1687" w:rsidR="008D35D8" w:rsidP="00A4306E" w:rsidRDefault="008D35D8">
            <w:pPr>
              <w:jc w:val="both"/>
              <w:rPr>
                <w:b/>
                <w:sz w:val="22"/>
                <w:szCs w:val="22"/>
              </w:rPr>
            </w:pPr>
            <w:r w:rsidRPr="006A1687">
              <w:rPr>
                <w:b/>
                <w:sz w:val="22"/>
                <w:szCs w:val="22"/>
              </w:rPr>
              <w:t>Tieslietu ministrija:</w:t>
            </w:r>
          </w:p>
          <w:p w:rsidRPr="006A1687" w:rsidR="008D35D8" w:rsidP="00A4306E" w:rsidRDefault="008D35D8">
            <w:pPr>
              <w:ind w:right="12"/>
              <w:jc w:val="both"/>
              <w:rPr>
                <w:sz w:val="22"/>
                <w:szCs w:val="22"/>
              </w:rPr>
            </w:pPr>
            <w:r w:rsidRPr="006A1687">
              <w:rPr>
                <w:sz w:val="22"/>
                <w:szCs w:val="22"/>
              </w:rPr>
              <w:t xml:space="preserve">Likuma 10. panta ceturtā daļa paredz, ka Fonda padomes sēdes ir pilntiesīgas, ja tajās piedalās vismaz septiņi Fonda padomes locekļi. Fonda padome lēmumu pieņem ar klātesošo Fonda padomes locekļu absolūto balsu vairākumu un ja par lēmumu nobalsojuši vismaz septiņi Fonda padomes locekļi. </w:t>
            </w:r>
          </w:p>
          <w:p w:rsidRPr="006A1687" w:rsidR="008D35D8" w:rsidP="00A4306E" w:rsidRDefault="008D35D8">
            <w:pPr>
              <w:jc w:val="both"/>
              <w:rPr>
                <w:sz w:val="22"/>
                <w:szCs w:val="22"/>
              </w:rPr>
            </w:pPr>
            <w:r w:rsidRPr="006A1687">
              <w:rPr>
                <w:sz w:val="22"/>
                <w:szCs w:val="22"/>
              </w:rPr>
              <w:t>Ievērojot, ka Fonda padomes sēžu kvorumu un lēmumu pieņemšanas kārtību nosaka Likums, Ministru kabineta noteikumu līmenī šāds jautājums nav regulējams. Tādējādi lūdzam svītrot projekta 6.1.5. apakšpunktu par Fonda padomes priekšsēdētāja ievēlēšanas kārtību un 6.3.2. apakšpunktu par Fonda padomes priekšsēdētāja atcelšanu, attiecīgi precizējot arī projekta 6.1.6. un 6.4. apakšpunktu, kā arī lūdzam svītrot projekta 14. punkta pirmo teikumu par Fonda padomes lēmumu pieņemšanu, un 17. 3. apakšpunktā ietverto regulējumu aizstāt ar atsauci uz Likumā paredzēto lēmumu pieņemšanas kārtību.</w:t>
            </w:r>
          </w:p>
          <w:p w:rsidRPr="006A1687" w:rsidR="008A69E8" w:rsidP="00A4306E" w:rsidRDefault="008A69E8">
            <w:pPr>
              <w:jc w:val="both"/>
              <w:rPr>
                <w:sz w:val="22"/>
                <w:szCs w:val="22"/>
              </w:rPr>
            </w:pPr>
          </w:p>
          <w:p w:rsidRPr="006A1687" w:rsidR="008A69E8" w:rsidP="008A69E8" w:rsidRDefault="008A69E8">
            <w:pPr>
              <w:jc w:val="both"/>
              <w:rPr>
                <w:b/>
                <w:sz w:val="22"/>
                <w:szCs w:val="22"/>
              </w:rPr>
            </w:pPr>
            <w:r w:rsidRPr="006A1687">
              <w:rPr>
                <w:b/>
                <w:sz w:val="22"/>
                <w:szCs w:val="22"/>
              </w:rPr>
              <w:t>Labklājības ministrija:</w:t>
            </w:r>
          </w:p>
          <w:p w:rsidRPr="006A1687" w:rsidR="008A69E8" w:rsidP="008A69E8" w:rsidRDefault="008A69E8">
            <w:pPr>
              <w:jc w:val="both"/>
              <w:rPr>
                <w:b/>
                <w:sz w:val="22"/>
                <w:szCs w:val="22"/>
              </w:rPr>
            </w:pPr>
            <w:r w:rsidRPr="006A1687">
              <w:rPr>
                <w:sz w:val="22"/>
                <w:szCs w:val="22"/>
              </w:rPr>
              <w:t>Lūdzam noteikumu projekta 6.1.5. un 6.1.6. apakšpunktu aiz vārda "nodevuši" papildināt ar vārdu "vismaz" analogi 14. punktam un 17.3. apakšpunktam, lai novērstu iespējamus pārpratumus par ievēlēšanai nepieciešamo balsu skaitu, jo par kandidātu var būt nodotas arī 10 balsis.</w:t>
            </w:r>
          </w:p>
        </w:tc>
        <w:tc>
          <w:tcPr>
            <w:tcW w:w="1046" w:type="pct"/>
            <w:tcBorders>
              <w:top w:val="single" w:color="000000" w:sz="6" w:space="0"/>
              <w:left w:val="single" w:color="000000" w:sz="6" w:space="0"/>
              <w:bottom w:val="single" w:color="auto" w:sz="4" w:space="0"/>
              <w:right w:val="single" w:color="000000" w:sz="6" w:space="0"/>
            </w:tcBorders>
          </w:tcPr>
          <w:p w:rsidRPr="006A1687" w:rsidR="008D35D8" w:rsidP="005318A1" w:rsidRDefault="008D35D8">
            <w:pPr>
              <w:pStyle w:val="naisc"/>
              <w:spacing w:before="0" w:after="0"/>
              <w:rPr>
                <w:b/>
                <w:sz w:val="22"/>
                <w:szCs w:val="22"/>
              </w:rPr>
            </w:pPr>
            <w:r w:rsidRPr="006A1687">
              <w:rPr>
                <w:b/>
                <w:sz w:val="22"/>
                <w:szCs w:val="22"/>
              </w:rPr>
              <w:t>Ņemts vērā</w:t>
            </w:r>
          </w:p>
        </w:tc>
        <w:tc>
          <w:tcPr>
            <w:tcW w:w="1174" w:type="pct"/>
            <w:tcBorders>
              <w:top w:val="single" w:color="auto" w:sz="4" w:space="0"/>
              <w:left w:val="single" w:color="auto" w:sz="4" w:space="0"/>
              <w:right w:val="single" w:color="auto" w:sz="4" w:space="0"/>
            </w:tcBorders>
          </w:tcPr>
          <w:p w:rsidRPr="006A1687" w:rsidR="008A69E8" w:rsidP="00832D8A" w:rsidRDefault="00AB7B31">
            <w:pPr>
              <w:jc w:val="both"/>
              <w:rPr>
                <w:sz w:val="22"/>
                <w:szCs w:val="22"/>
              </w:rPr>
            </w:pPr>
            <w:r>
              <w:rPr>
                <w:sz w:val="22"/>
                <w:szCs w:val="22"/>
              </w:rPr>
              <w:t xml:space="preserve">Svītrots </w:t>
            </w:r>
            <w:r w:rsidRPr="006A1687" w:rsidR="008A69E8">
              <w:rPr>
                <w:sz w:val="22"/>
                <w:szCs w:val="22"/>
              </w:rPr>
              <w:t>Ministru kabineta noteikumu projekta 5.punkts</w:t>
            </w:r>
            <w:r w:rsidR="002C5E29">
              <w:rPr>
                <w:sz w:val="22"/>
                <w:szCs w:val="22"/>
              </w:rPr>
              <w:t>, 6.1.5.</w:t>
            </w:r>
            <w:r w:rsidR="00017735">
              <w:rPr>
                <w:sz w:val="22"/>
                <w:szCs w:val="22"/>
              </w:rPr>
              <w:t>,</w:t>
            </w:r>
            <w:r>
              <w:rPr>
                <w:sz w:val="22"/>
                <w:szCs w:val="22"/>
              </w:rPr>
              <w:t xml:space="preserve"> </w:t>
            </w:r>
            <w:r w:rsidR="008762AE">
              <w:rPr>
                <w:sz w:val="22"/>
                <w:szCs w:val="22"/>
              </w:rPr>
              <w:t xml:space="preserve">6.3.2.apakšpunkts </w:t>
            </w:r>
            <w:r w:rsidR="00017735">
              <w:rPr>
                <w:sz w:val="22"/>
                <w:szCs w:val="22"/>
              </w:rPr>
              <w:t>un 14.punkts</w:t>
            </w:r>
            <w:r w:rsidRPr="006A1687" w:rsidR="008A69E8">
              <w:rPr>
                <w:sz w:val="22"/>
                <w:szCs w:val="22"/>
              </w:rPr>
              <w:t>.</w:t>
            </w:r>
          </w:p>
          <w:p w:rsidRPr="006A1687" w:rsidR="008A69E8" w:rsidP="00832D8A" w:rsidRDefault="008A69E8">
            <w:pPr>
              <w:jc w:val="both"/>
              <w:rPr>
                <w:sz w:val="22"/>
                <w:szCs w:val="22"/>
              </w:rPr>
            </w:pPr>
          </w:p>
          <w:p w:rsidR="008762AE" w:rsidP="00832D8A" w:rsidRDefault="002D1DAF">
            <w:pPr>
              <w:jc w:val="both"/>
              <w:rPr>
                <w:sz w:val="22"/>
                <w:szCs w:val="22"/>
              </w:rPr>
            </w:pPr>
            <w:r>
              <w:rPr>
                <w:sz w:val="22"/>
                <w:szCs w:val="22"/>
              </w:rPr>
              <w:t xml:space="preserve">Precizēts </w:t>
            </w:r>
            <w:r w:rsidRPr="006A1687">
              <w:rPr>
                <w:sz w:val="22"/>
                <w:szCs w:val="22"/>
              </w:rPr>
              <w:t xml:space="preserve">Ministru kabineta noteikumu projekta </w:t>
            </w:r>
            <w:r>
              <w:rPr>
                <w:sz w:val="22"/>
                <w:szCs w:val="22"/>
              </w:rPr>
              <w:t xml:space="preserve">5.1.5., 5.4. </w:t>
            </w:r>
            <w:r w:rsidR="00A906B7">
              <w:rPr>
                <w:sz w:val="22"/>
                <w:szCs w:val="22"/>
              </w:rPr>
              <w:t>un 1</w:t>
            </w:r>
            <w:r w:rsidR="003157B5">
              <w:rPr>
                <w:sz w:val="22"/>
                <w:szCs w:val="22"/>
              </w:rPr>
              <w:t>5</w:t>
            </w:r>
            <w:r w:rsidR="00A906B7">
              <w:rPr>
                <w:sz w:val="22"/>
                <w:szCs w:val="22"/>
              </w:rPr>
              <w:t xml:space="preserve">.3.apakšpunkts </w:t>
            </w:r>
            <w:r>
              <w:rPr>
                <w:sz w:val="22"/>
                <w:szCs w:val="22"/>
              </w:rPr>
              <w:t>šādā redakcijā:</w:t>
            </w:r>
          </w:p>
          <w:p w:rsidRPr="006A1687" w:rsidR="002D1DAF" w:rsidP="00832D8A" w:rsidRDefault="002D1DAF">
            <w:pPr>
              <w:jc w:val="both"/>
              <w:rPr>
                <w:sz w:val="22"/>
                <w:szCs w:val="22"/>
              </w:rPr>
            </w:pPr>
          </w:p>
          <w:p w:rsidR="008D35D8" w:rsidP="00832D8A" w:rsidRDefault="00C87DCE">
            <w:pPr>
              <w:jc w:val="both"/>
              <w:rPr>
                <w:sz w:val="22"/>
                <w:szCs w:val="22"/>
              </w:rPr>
            </w:pPr>
            <w:r>
              <w:rPr>
                <w:sz w:val="22"/>
                <w:szCs w:val="22"/>
              </w:rPr>
              <w:t>„</w:t>
            </w:r>
            <w:r w:rsidRPr="006A1687" w:rsidR="008D35D8">
              <w:rPr>
                <w:sz w:val="22"/>
                <w:szCs w:val="22"/>
              </w:rPr>
              <w:t>5.1.5. Ja par nevienu kandidātu balsis nav nodevuši vismaz septiņi Fonda padomes locekļi, par to kandidātu, kas saņēmis visvairāk Fonda padomes locekļu balsis, vai par tiem kandidātiem, kas ir saņēmuši visvairāk Fonda padomes locekļu balsis, ja vairāki kandidāti ir saņēmuši vienādu un vislielāko balsu skaitu, tiek rīkots atkārtots balsojums.</w:t>
            </w:r>
            <w:r>
              <w:rPr>
                <w:sz w:val="22"/>
                <w:szCs w:val="22"/>
              </w:rPr>
              <w:t>”</w:t>
            </w:r>
          </w:p>
          <w:p w:rsidR="00A73F44" w:rsidP="00832D8A" w:rsidRDefault="00A73F44">
            <w:pPr>
              <w:jc w:val="both"/>
              <w:rPr>
                <w:sz w:val="22"/>
                <w:szCs w:val="22"/>
              </w:rPr>
            </w:pPr>
          </w:p>
          <w:p w:rsidR="008762AE" w:rsidP="00832D8A" w:rsidRDefault="00C87DCE">
            <w:pPr>
              <w:jc w:val="both"/>
              <w:rPr>
                <w:sz w:val="22"/>
                <w:szCs w:val="22"/>
              </w:rPr>
            </w:pPr>
            <w:r>
              <w:rPr>
                <w:sz w:val="22"/>
                <w:szCs w:val="22"/>
              </w:rPr>
              <w:t>„</w:t>
            </w:r>
            <w:r w:rsidR="00AB7B31">
              <w:rPr>
                <w:sz w:val="22"/>
                <w:szCs w:val="22"/>
              </w:rPr>
              <w:t>5.4. </w:t>
            </w:r>
            <w:r w:rsidRPr="006A1687" w:rsidR="008762AE">
              <w:rPr>
                <w:sz w:val="22"/>
                <w:szCs w:val="22"/>
              </w:rPr>
              <w:t>Fonda padomes priekšsēdētāja vietnieku var atcelt, ja to ierosina Fonda padomes priekšsēdētājs.</w:t>
            </w:r>
            <w:r>
              <w:rPr>
                <w:sz w:val="22"/>
                <w:szCs w:val="22"/>
              </w:rPr>
              <w:t>”</w:t>
            </w:r>
          </w:p>
          <w:p w:rsidR="00AB7B31" w:rsidP="00F51AF8" w:rsidRDefault="00AB7B31">
            <w:pPr>
              <w:jc w:val="both"/>
              <w:rPr>
                <w:sz w:val="22"/>
                <w:szCs w:val="22"/>
              </w:rPr>
            </w:pPr>
          </w:p>
          <w:p w:rsidRPr="006A1687" w:rsidR="00180213" w:rsidP="00F51AF8" w:rsidRDefault="00C87DCE">
            <w:pPr>
              <w:jc w:val="both"/>
              <w:rPr>
                <w:sz w:val="22"/>
                <w:szCs w:val="22"/>
              </w:rPr>
            </w:pPr>
            <w:r>
              <w:rPr>
                <w:sz w:val="22"/>
                <w:szCs w:val="22"/>
              </w:rPr>
              <w:t>„</w:t>
            </w:r>
            <w:r w:rsidR="009841BE">
              <w:rPr>
                <w:sz w:val="22"/>
                <w:szCs w:val="22"/>
              </w:rPr>
              <w:t>1</w:t>
            </w:r>
            <w:r w:rsidR="003157B5">
              <w:rPr>
                <w:sz w:val="22"/>
                <w:szCs w:val="22"/>
              </w:rPr>
              <w:t>5</w:t>
            </w:r>
            <w:r w:rsidR="009841BE">
              <w:rPr>
                <w:sz w:val="22"/>
                <w:szCs w:val="22"/>
              </w:rPr>
              <w:t>.3. L</w:t>
            </w:r>
            <w:r w:rsidRPr="006A1687" w:rsidR="00180213">
              <w:rPr>
                <w:sz w:val="22"/>
                <w:szCs w:val="22"/>
              </w:rPr>
              <w:t>ēmumu uzskata par pieņemtu atbilstoši Sabiedrības integrācijas fonda likumā noteikta</w:t>
            </w:r>
            <w:r>
              <w:rPr>
                <w:sz w:val="22"/>
                <w:szCs w:val="22"/>
              </w:rPr>
              <w:t>jai lēmumu pieņemšanas kārtībai.”</w:t>
            </w:r>
          </w:p>
        </w:tc>
      </w:tr>
      <w:tr w:rsidRPr="006A1687" w:rsidR="00764012" w:rsidTr="00AB7B31">
        <w:trPr>
          <w:trHeight w:val="371"/>
        </w:trPr>
        <w:tc>
          <w:tcPr>
            <w:tcW w:w="237" w:type="pct"/>
            <w:tcBorders>
              <w:top w:val="single" w:color="000000" w:sz="6" w:space="0"/>
              <w:left w:val="single" w:color="000000" w:sz="6" w:space="0"/>
              <w:bottom w:val="single" w:color="000000" w:sz="6" w:space="0"/>
              <w:right w:val="single" w:color="000000" w:sz="6" w:space="0"/>
            </w:tcBorders>
          </w:tcPr>
          <w:p w:rsidRPr="006A1687" w:rsidR="00764012" w:rsidP="00764012" w:rsidRDefault="0018266C">
            <w:pPr>
              <w:pStyle w:val="naisc"/>
              <w:spacing w:before="0" w:after="0"/>
              <w:rPr>
                <w:sz w:val="22"/>
                <w:szCs w:val="22"/>
              </w:rPr>
            </w:pPr>
            <w:r>
              <w:rPr>
                <w:sz w:val="22"/>
                <w:szCs w:val="22"/>
              </w:rPr>
              <w:t>5</w:t>
            </w:r>
            <w:r w:rsidRPr="006A1687" w:rsidR="00764012">
              <w:rPr>
                <w:sz w:val="22"/>
                <w:szCs w:val="22"/>
              </w:rPr>
              <w:t>.</w:t>
            </w:r>
          </w:p>
        </w:tc>
        <w:tc>
          <w:tcPr>
            <w:tcW w:w="1147" w:type="pct"/>
            <w:tcBorders>
              <w:top w:val="single" w:color="000000" w:sz="6" w:space="0"/>
              <w:left w:val="single" w:color="000000" w:sz="6" w:space="0"/>
              <w:bottom w:val="single" w:color="000000" w:sz="6" w:space="0"/>
              <w:right w:val="single" w:color="000000" w:sz="6" w:space="0"/>
            </w:tcBorders>
          </w:tcPr>
          <w:p w:rsidRPr="0018266C" w:rsidR="00B82D7A" w:rsidP="00764012" w:rsidRDefault="00764012">
            <w:pPr>
              <w:pStyle w:val="naisc"/>
              <w:spacing w:before="0" w:after="0"/>
              <w:jc w:val="both"/>
              <w:rPr>
                <w:sz w:val="22"/>
                <w:szCs w:val="22"/>
              </w:rPr>
            </w:pPr>
            <w:r w:rsidRPr="006A1687">
              <w:rPr>
                <w:sz w:val="22"/>
                <w:szCs w:val="22"/>
              </w:rPr>
              <w:t xml:space="preserve">Ministru kabineta noteikumu projekta </w:t>
            </w:r>
            <w:r w:rsidRPr="00B82D7A">
              <w:rPr>
                <w:sz w:val="22"/>
                <w:szCs w:val="22"/>
              </w:rPr>
              <w:t>6.1.</w:t>
            </w:r>
            <w:r w:rsidR="009663DE">
              <w:rPr>
                <w:sz w:val="22"/>
                <w:szCs w:val="22"/>
              </w:rPr>
              <w:t>7.apakšpunkts</w:t>
            </w:r>
            <w:r w:rsidR="00AB7B31">
              <w:rPr>
                <w:sz w:val="22"/>
                <w:szCs w:val="22"/>
              </w:rPr>
              <w:t>:</w:t>
            </w:r>
            <w:r w:rsidR="009663DE">
              <w:rPr>
                <w:sz w:val="22"/>
                <w:szCs w:val="22"/>
              </w:rPr>
              <w:t xml:space="preserve"> </w:t>
            </w:r>
          </w:p>
          <w:p w:rsidRPr="0018266C" w:rsidR="00B82D7A" w:rsidP="00764012" w:rsidRDefault="00B82D7A">
            <w:pPr>
              <w:pStyle w:val="naisc"/>
              <w:spacing w:before="0" w:after="0"/>
              <w:jc w:val="both"/>
              <w:rPr>
                <w:sz w:val="22"/>
                <w:szCs w:val="22"/>
              </w:rPr>
            </w:pPr>
          </w:p>
          <w:p w:rsidRPr="006A1687" w:rsidR="00764012" w:rsidP="00764012" w:rsidRDefault="00AB7B31">
            <w:pPr>
              <w:pStyle w:val="naisc"/>
              <w:spacing w:before="0" w:after="0"/>
              <w:jc w:val="both"/>
              <w:rPr>
                <w:sz w:val="22"/>
                <w:szCs w:val="22"/>
              </w:rPr>
            </w:pPr>
            <w:r>
              <w:rPr>
                <w:sz w:val="22"/>
                <w:szCs w:val="22"/>
              </w:rPr>
              <w:t>„6.1.7. </w:t>
            </w:r>
            <w:r w:rsidRPr="009663DE" w:rsidR="009663DE">
              <w:rPr>
                <w:sz w:val="22"/>
                <w:szCs w:val="22"/>
              </w:rPr>
              <w:t xml:space="preserve">Jaunievēlētā Fonda padomes priekšsēdētāja pilnvaras sākas ar ievēlēšanas brīdi vai brīdi, kad atbilstoši šo noteikumu </w:t>
            </w:r>
            <w:hyperlink w:history="1" w:anchor="p15.3" r:id="rId7">
              <w:r w:rsidRPr="009663DE" w:rsidR="009663DE">
                <w:rPr>
                  <w:sz w:val="22"/>
                  <w:szCs w:val="22"/>
                </w:rPr>
                <w:t>6.3</w:t>
              </w:r>
            </w:hyperlink>
            <w:r w:rsidRPr="009663DE" w:rsidR="009663DE">
              <w:rPr>
                <w:sz w:val="22"/>
                <w:szCs w:val="22"/>
              </w:rPr>
              <w:t>.punktam ir ticis atcelts iepriekšējais Fonda padomes priekšsēdētājs.</w:t>
            </w:r>
            <w:r>
              <w:rPr>
                <w:sz w:val="22"/>
                <w:szCs w:val="22"/>
              </w:rPr>
              <w:t>”</w:t>
            </w:r>
          </w:p>
        </w:tc>
        <w:tc>
          <w:tcPr>
            <w:tcW w:w="1396" w:type="pct"/>
            <w:tcBorders>
              <w:top w:val="single" w:color="000000" w:sz="6" w:space="0"/>
              <w:left w:val="single" w:color="000000" w:sz="6" w:space="0"/>
              <w:bottom w:val="single" w:color="000000" w:sz="6" w:space="0"/>
              <w:right w:val="single" w:color="000000" w:sz="6" w:space="0"/>
            </w:tcBorders>
          </w:tcPr>
          <w:p w:rsidRPr="006A1687" w:rsidR="00764012" w:rsidP="00764012" w:rsidRDefault="00617729">
            <w:pPr>
              <w:jc w:val="both"/>
              <w:rPr>
                <w:b/>
                <w:sz w:val="22"/>
                <w:szCs w:val="22"/>
              </w:rPr>
            </w:pPr>
            <w:r w:rsidRPr="006A1687">
              <w:rPr>
                <w:b/>
                <w:sz w:val="22"/>
                <w:szCs w:val="22"/>
              </w:rPr>
              <w:t>Labklājības ministrija:</w:t>
            </w:r>
          </w:p>
          <w:p w:rsidRPr="006A1687" w:rsidR="00617729" w:rsidP="00764012" w:rsidRDefault="00617729">
            <w:pPr>
              <w:jc w:val="both"/>
              <w:rPr>
                <w:b/>
                <w:sz w:val="22"/>
                <w:szCs w:val="22"/>
              </w:rPr>
            </w:pPr>
            <w:r w:rsidRPr="006A1687">
              <w:rPr>
                <w:sz w:val="22"/>
                <w:szCs w:val="22"/>
              </w:rPr>
              <w:t>Aicinām noteikumu projekta 6.1.7. apakšpunktā svītrot tā otro daļu, jo brīdī, kad noteikumu projekta 6.3. punkta kārtībā tiek atcelts iepriekšējais Fonda padomes priekšsēdētājs, ir nepieciešams organizēt ievēlēšanas procedūru jauna Fonda padomes priekšsēdētāja ievēlēšanai, attiecīgi atcelšanas brīdī nav atbilstošas personas, kuras pilnvaras stātos spēkā.</w:t>
            </w:r>
          </w:p>
        </w:tc>
        <w:tc>
          <w:tcPr>
            <w:tcW w:w="1046" w:type="pct"/>
            <w:tcBorders>
              <w:top w:val="single" w:color="000000" w:sz="6" w:space="0"/>
              <w:left w:val="single" w:color="000000" w:sz="6" w:space="0"/>
              <w:bottom w:val="single" w:color="auto" w:sz="4" w:space="0"/>
              <w:right w:val="single" w:color="000000" w:sz="6" w:space="0"/>
            </w:tcBorders>
          </w:tcPr>
          <w:p w:rsidRPr="006A1687" w:rsidR="00764012" w:rsidP="00D46339" w:rsidRDefault="00617729">
            <w:pPr>
              <w:pStyle w:val="naisc"/>
              <w:spacing w:before="0" w:after="0"/>
              <w:rPr>
                <w:b/>
                <w:sz w:val="22"/>
                <w:szCs w:val="22"/>
              </w:rPr>
            </w:pPr>
            <w:r w:rsidRPr="006A1687">
              <w:rPr>
                <w:b/>
                <w:sz w:val="22"/>
                <w:szCs w:val="22"/>
              </w:rPr>
              <w:t>Ņemts vērā</w:t>
            </w:r>
          </w:p>
        </w:tc>
        <w:tc>
          <w:tcPr>
            <w:tcW w:w="1174" w:type="pct"/>
            <w:tcBorders>
              <w:top w:val="single" w:color="auto" w:sz="4" w:space="0"/>
              <w:left w:val="single" w:color="auto" w:sz="4" w:space="0"/>
              <w:bottom w:val="single" w:color="auto" w:sz="4" w:space="0"/>
              <w:right w:val="single" w:color="auto" w:sz="4" w:space="0"/>
            </w:tcBorders>
          </w:tcPr>
          <w:p w:rsidR="0069642C" w:rsidP="00C87DCE" w:rsidRDefault="00C87DCE">
            <w:pPr>
              <w:jc w:val="both"/>
              <w:rPr>
                <w:sz w:val="22"/>
                <w:szCs w:val="22"/>
              </w:rPr>
            </w:pPr>
            <w:r w:rsidRPr="006A1687">
              <w:rPr>
                <w:sz w:val="22"/>
                <w:szCs w:val="22"/>
              </w:rPr>
              <w:t>Precizēts Ministru kabineta noteikumu projekta</w:t>
            </w:r>
            <w:proofErr w:type="gramStart"/>
            <w:r w:rsidRPr="006A1687">
              <w:rPr>
                <w:sz w:val="22"/>
                <w:szCs w:val="22"/>
              </w:rPr>
              <w:t xml:space="preserve"> </w:t>
            </w:r>
            <w:r>
              <w:rPr>
                <w:sz w:val="22"/>
                <w:szCs w:val="22"/>
              </w:rPr>
              <w:t xml:space="preserve"> </w:t>
            </w:r>
            <w:proofErr w:type="gramEnd"/>
            <w:r>
              <w:rPr>
                <w:sz w:val="22"/>
                <w:szCs w:val="22"/>
              </w:rPr>
              <w:t>5.1.6.apakšpunkts šādā redakcijā:</w:t>
            </w:r>
          </w:p>
          <w:p w:rsidR="00C87DCE" w:rsidP="00C87DCE" w:rsidRDefault="00C87DCE">
            <w:pPr>
              <w:jc w:val="both"/>
              <w:rPr>
                <w:sz w:val="22"/>
                <w:szCs w:val="22"/>
              </w:rPr>
            </w:pPr>
          </w:p>
          <w:p w:rsidRPr="006A1687" w:rsidR="00764012" w:rsidP="0069642C" w:rsidRDefault="00C87DCE">
            <w:pPr>
              <w:shd w:val="clear" w:color="auto" w:fill="FFFFFF"/>
              <w:jc w:val="both"/>
              <w:rPr>
                <w:sz w:val="22"/>
                <w:szCs w:val="22"/>
              </w:rPr>
            </w:pPr>
            <w:r>
              <w:rPr>
                <w:sz w:val="22"/>
                <w:szCs w:val="22"/>
              </w:rPr>
              <w:t>„</w:t>
            </w:r>
            <w:r w:rsidR="00AB7B31">
              <w:rPr>
                <w:sz w:val="22"/>
                <w:szCs w:val="22"/>
              </w:rPr>
              <w:t>5.1.6. </w:t>
            </w:r>
            <w:r w:rsidRPr="006A1687" w:rsidR="00617729">
              <w:rPr>
                <w:sz w:val="22"/>
                <w:szCs w:val="22"/>
              </w:rPr>
              <w:t>Jaunievēlētā Fonda padomes priekšsēdētāja pilnvaras sākas ar ievēlēšanas brīdi.</w:t>
            </w:r>
            <w:r>
              <w:rPr>
                <w:sz w:val="22"/>
                <w:szCs w:val="22"/>
              </w:rPr>
              <w:t>”</w:t>
            </w:r>
          </w:p>
        </w:tc>
      </w:tr>
      <w:tr w:rsidRPr="006A1687" w:rsidR="002F6689" w:rsidTr="00AB7B31">
        <w:trPr>
          <w:trHeight w:val="371"/>
        </w:trPr>
        <w:tc>
          <w:tcPr>
            <w:tcW w:w="237" w:type="pct"/>
            <w:tcBorders>
              <w:top w:val="single" w:color="000000" w:sz="6" w:space="0"/>
              <w:left w:val="single" w:color="000000" w:sz="6" w:space="0"/>
              <w:bottom w:val="single" w:color="000000" w:sz="6" w:space="0"/>
              <w:right w:val="single" w:color="000000" w:sz="6" w:space="0"/>
            </w:tcBorders>
          </w:tcPr>
          <w:p w:rsidRPr="006A1687" w:rsidR="002F6689" w:rsidP="00FF101F" w:rsidRDefault="001A2E5A">
            <w:pPr>
              <w:pStyle w:val="naisc"/>
              <w:spacing w:before="0" w:after="0"/>
              <w:rPr>
                <w:sz w:val="22"/>
                <w:szCs w:val="22"/>
              </w:rPr>
            </w:pPr>
            <w:r>
              <w:rPr>
                <w:sz w:val="22"/>
                <w:szCs w:val="22"/>
              </w:rPr>
              <w:t>6</w:t>
            </w:r>
            <w:r w:rsidRPr="006A1687" w:rsidR="002F6689">
              <w:rPr>
                <w:sz w:val="22"/>
                <w:szCs w:val="22"/>
              </w:rPr>
              <w:t>.</w:t>
            </w:r>
          </w:p>
        </w:tc>
        <w:tc>
          <w:tcPr>
            <w:tcW w:w="1147" w:type="pct"/>
            <w:tcBorders>
              <w:top w:val="single" w:color="000000" w:sz="6" w:space="0"/>
              <w:left w:val="single" w:color="000000" w:sz="6" w:space="0"/>
              <w:bottom w:val="single" w:color="000000" w:sz="6" w:space="0"/>
              <w:right w:val="single" w:color="000000" w:sz="6" w:space="0"/>
            </w:tcBorders>
          </w:tcPr>
          <w:p w:rsidR="0069642C" w:rsidP="00764012" w:rsidRDefault="002F6689">
            <w:pPr>
              <w:shd w:val="clear" w:color="auto" w:fill="FFFFFF"/>
              <w:jc w:val="both"/>
              <w:rPr>
                <w:b/>
                <w:sz w:val="22"/>
                <w:szCs w:val="22"/>
              </w:rPr>
            </w:pPr>
            <w:r w:rsidRPr="006A1687">
              <w:rPr>
                <w:sz w:val="22"/>
                <w:szCs w:val="22"/>
              </w:rPr>
              <w:t xml:space="preserve">Ministru kabineta noteikumu projekta </w:t>
            </w:r>
            <w:r w:rsidRPr="0069642C">
              <w:rPr>
                <w:sz w:val="22"/>
                <w:szCs w:val="22"/>
              </w:rPr>
              <w:t>15.</w:t>
            </w:r>
            <w:r w:rsidRPr="0069642C" w:rsidR="0069642C">
              <w:rPr>
                <w:sz w:val="22"/>
                <w:szCs w:val="22"/>
              </w:rPr>
              <w:t xml:space="preserve"> </w:t>
            </w:r>
            <w:r w:rsidR="0069642C">
              <w:rPr>
                <w:sz w:val="22"/>
                <w:szCs w:val="22"/>
              </w:rPr>
              <w:t>u</w:t>
            </w:r>
            <w:r w:rsidRPr="0069642C" w:rsidR="0069642C">
              <w:rPr>
                <w:sz w:val="22"/>
                <w:szCs w:val="22"/>
              </w:rPr>
              <w:t>n 16.</w:t>
            </w:r>
            <w:r w:rsidRPr="0069642C">
              <w:rPr>
                <w:sz w:val="22"/>
                <w:szCs w:val="22"/>
              </w:rPr>
              <w:t>punkts</w:t>
            </w:r>
            <w:r w:rsidR="00AB7B31">
              <w:rPr>
                <w:sz w:val="22"/>
                <w:szCs w:val="22"/>
              </w:rPr>
              <w:t xml:space="preserve">: </w:t>
            </w:r>
          </w:p>
          <w:p w:rsidRPr="005545C0" w:rsidR="0069642C" w:rsidP="00764012" w:rsidRDefault="0069642C">
            <w:pPr>
              <w:shd w:val="clear" w:color="auto" w:fill="FFFFFF"/>
              <w:jc w:val="both"/>
              <w:rPr>
                <w:sz w:val="22"/>
                <w:szCs w:val="22"/>
              </w:rPr>
            </w:pPr>
          </w:p>
          <w:p w:rsidR="002F6689" w:rsidP="00764012" w:rsidRDefault="00AB7B31">
            <w:pPr>
              <w:shd w:val="clear" w:color="auto" w:fill="FFFFFF"/>
              <w:jc w:val="both"/>
              <w:rPr>
                <w:sz w:val="22"/>
                <w:szCs w:val="22"/>
                <w:shd w:val="clear" w:color="auto" w:fill="FFFFFF"/>
              </w:rPr>
            </w:pPr>
            <w:r>
              <w:rPr>
                <w:sz w:val="22"/>
                <w:szCs w:val="22"/>
              </w:rPr>
              <w:t>„</w:t>
            </w:r>
            <w:r w:rsidRPr="009663DE" w:rsidR="009663DE">
              <w:rPr>
                <w:sz w:val="22"/>
                <w:szCs w:val="22"/>
              </w:rPr>
              <w:t xml:space="preserve">15. </w:t>
            </w:r>
            <w:r w:rsidRPr="009663DE" w:rsidR="009663DE">
              <w:rPr>
                <w:sz w:val="22"/>
                <w:szCs w:val="22"/>
                <w:shd w:val="clear" w:color="auto" w:fill="FFFFFF"/>
              </w:rPr>
              <w:t>Fonda padomes loceklis uzskatāms par klātesošu sēdē un ir tiesīgs piedalīties atklātā balsošanā, neatrodoties sēdes norises vietā, ja viņam ir nodrošināta tehniska iespēja piedalīties sēdē, izmantojot elektroniskos sakaru līdzekļus, kas nodrošina attēla un skaņas vai skaņas pā</w:t>
            </w:r>
            <w:r w:rsidR="00F12FF4">
              <w:rPr>
                <w:sz w:val="22"/>
                <w:szCs w:val="22"/>
                <w:shd w:val="clear" w:color="auto" w:fill="FFFFFF"/>
              </w:rPr>
              <w:t>rraidi sēdes norises reāllaikā.</w:t>
            </w:r>
          </w:p>
          <w:p w:rsidRPr="005545C0" w:rsidR="00F12FF4" w:rsidP="00764012" w:rsidRDefault="00F12FF4">
            <w:pPr>
              <w:shd w:val="clear" w:color="auto" w:fill="FFFFFF"/>
              <w:jc w:val="both"/>
              <w:rPr>
                <w:sz w:val="22"/>
                <w:szCs w:val="22"/>
                <w:shd w:val="clear" w:color="auto" w:fill="FFFFFF"/>
              </w:rPr>
            </w:pPr>
          </w:p>
          <w:p w:rsidRPr="006A1687" w:rsidR="006E32A5" w:rsidP="0069642C" w:rsidRDefault="009663DE">
            <w:pPr>
              <w:shd w:val="clear" w:color="auto" w:fill="FFFFFF"/>
              <w:jc w:val="both"/>
              <w:rPr>
                <w:sz w:val="22"/>
                <w:szCs w:val="22"/>
              </w:rPr>
            </w:pPr>
            <w:r w:rsidRPr="009663DE">
              <w:rPr>
                <w:sz w:val="22"/>
                <w:szCs w:val="22"/>
              </w:rPr>
              <w:t xml:space="preserve">16. </w:t>
            </w:r>
            <w:r w:rsidRPr="009663DE">
              <w:rPr>
                <w:sz w:val="22"/>
                <w:szCs w:val="22"/>
                <w:shd w:val="clear" w:color="auto" w:fill="FFFFFF"/>
              </w:rPr>
              <w:t>Fonda padomes priekšsēdētājs var pieņemt lēmumu par Fonda padomes sēdes nodrošināšanu, izmantojot elektroniskos sakaru līdzekļus un atļaujot ne vairāk kā diviem Fonda padomes locekļiem sēdē piedalīties attālināti, ja Fonda padomes loceklis sēdes laikā atrodas ar tiešajiem darba pienākumiem vai ar veselības stāvokli saistītā attaisnotā prombūtnē vai Fonda padomes sēde iepriekš tikusi pārcelta kvoruma trūkuma dēļ.</w:t>
            </w:r>
            <w:r w:rsidR="00AB7B31">
              <w:rPr>
                <w:sz w:val="22"/>
                <w:szCs w:val="22"/>
                <w:shd w:val="clear" w:color="auto" w:fill="FFFFFF"/>
              </w:rPr>
              <w:t>”</w:t>
            </w:r>
          </w:p>
        </w:tc>
        <w:tc>
          <w:tcPr>
            <w:tcW w:w="1396" w:type="pct"/>
            <w:tcBorders>
              <w:top w:val="single" w:color="000000" w:sz="6" w:space="0"/>
              <w:left w:val="single" w:color="000000" w:sz="6" w:space="0"/>
              <w:bottom w:val="single" w:color="000000" w:sz="6" w:space="0"/>
              <w:right w:val="single" w:color="000000" w:sz="6" w:space="0"/>
            </w:tcBorders>
          </w:tcPr>
          <w:p w:rsidRPr="006A1687" w:rsidR="002F6689" w:rsidP="00764012" w:rsidRDefault="00F02442">
            <w:pPr>
              <w:jc w:val="both"/>
              <w:rPr>
                <w:b/>
                <w:sz w:val="22"/>
                <w:szCs w:val="22"/>
              </w:rPr>
            </w:pPr>
            <w:r w:rsidRPr="006A1687">
              <w:rPr>
                <w:b/>
                <w:sz w:val="22"/>
                <w:szCs w:val="22"/>
              </w:rPr>
              <w:t>Tieslietu ministrija:</w:t>
            </w:r>
          </w:p>
          <w:p w:rsidRPr="006A1687" w:rsidR="00F02442" w:rsidP="00666330" w:rsidRDefault="00F02442">
            <w:pPr>
              <w:ind w:right="12"/>
              <w:jc w:val="both"/>
              <w:rPr>
                <w:sz w:val="22"/>
                <w:szCs w:val="22"/>
                <w:u w:val="single"/>
              </w:rPr>
            </w:pPr>
            <w:r w:rsidRPr="006A1687">
              <w:rPr>
                <w:sz w:val="22"/>
                <w:szCs w:val="22"/>
              </w:rPr>
              <w:t xml:space="preserve">Projekta 15. punktā ietverts regulējums situācijai, kad Fonda padomes loceklis </w:t>
            </w:r>
            <w:r w:rsidRPr="006A1687">
              <w:rPr>
                <w:sz w:val="22"/>
                <w:szCs w:val="22"/>
                <w:u w:val="single"/>
              </w:rPr>
              <w:t>uzskatāms par klātesošu sēdē</w:t>
            </w:r>
            <w:r w:rsidRPr="006A1687">
              <w:rPr>
                <w:sz w:val="22"/>
                <w:szCs w:val="22"/>
              </w:rPr>
              <w:t xml:space="preserve"> un ir tiesīgs piedalīties atklātā balsošanā, neatrodoties sēdes norises vietā, proti, ja viņam ir nodrošināta tehniska iespēja piedalīties sēdē, </w:t>
            </w:r>
            <w:r w:rsidRPr="006A1687">
              <w:rPr>
                <w:sz w:val="22"/>
                <w:szCs w:val="22"/>
                <w:u w:val="single"/>
              </w:rPr>
              <w:t>izmantojot elektroniskos sakaru līdzekļus</w:t>
            </w:r>
            <w:r w:rsidRPr="006A1687">
              <w:rPr>
                <w:sz w:val="22"/>
                <w:szCs w:val="22"/>
              </w:rPr>
              <w:t xml:space="preserve">, kas nodrošina attēla un skaņas vai skaņas pārraidi sēdes norises reāllaikā. Vienlaikus projekta 16. punkts paredz Fonda padomes priekšsēdētāja tiesības pieņemt lēmumu par Fonda padomes sēdes nodrošināšanu, </w:t>
            </w:r>
            <w:r w:rsidRPr="006A1687">
              <w:rPr>
                <w:sz w:val="22"/>
                <w:szCs w:val="22"/>
                <w:u w:val="single"/>
              </w:rPr>
              <w:t>izmantojot elektroniskos sakaru līdzekļus</w:t>
            </w:r>
            <w:r w:rsidRPr="006A1687">
              <w:rPr>
                <w:sz w:val="22"/>
                <w:szCs w:val="22"/>
              </w:rPr>
              <w:t xml:space="preserve"> un atļaujot ne vairāk kā diviem Fonda padomes locekļiem sēdē </w:t>
            </w:r>
            <w:r w:rsidRPr="006A1687">
              <w:rPr>
                <w:sz w:val="22"/>
                <w:szCs w:val="22"/>
                <w:u w:val="single"/>
              </w:rPr>
              <w:t>piedalīties attālināti.</w:t>
            </w:r>
          </w:p>
          <w:p w:rsidRPr="006A1687" w:rsidR="00F02442" w:rsidP="006E32A5" w:rsidRDefault="00F02442">
            <w:pPr>
              <w:ind w:right="12"/>
              <w:jc w:val="both"/>
              <w:rPr>
                <w:b/>
                <w:sz w:val="22"/>
                <w:szCs w:val="22"/>
              </w:rPr>
            </w:pPr>
            <w:r w:rsidRPr="006A1687">
              <w:rPr>
                <w:sz w:val="22"/>
                <w:szCs w:val="22"/>
              </w:rPr>
              <w:t>Ja minētie projekta punkti regulē vienu un to pašu Fonda padomes locekļa piedalīšanās sēdē veidu, proti, dalība attālināti, lūdzam projekta 15. un 16. punktā ietvert savstarpējas atsauces uz paredzēto dalības sēdē veidu, kā arī normu loģiskas secības nodrošināšanai ierosinām mainīt vietām šo punktu secību.</w:t>
            </w:r>
          </w:p>
        </w:tc>
        <w:tc>
          <w:tcPr>
            <w:tcW w:w="1046" w:type="pct"/>
            <w:tcBorders>
              <w:top w:val="single" w:color="000000" w:sz="6" w:space="0"/>
              <w:left w:val="single" w:color="000000" w:sz="6" w:space="0"/>
              <w:bottom w:val="single" w:color="auto" w:sz="4" w:space="0"/>
              <w:right w:val="single" w:color="000000" w:sz="6" w:space="0"/>
            </w:tcBorders>
          </w:tcPr>
          <w:p w:rsidRPr="006A1687" w:rsidR="002F6689" w:rsidP="00F97051" w:rsidRDefault="00F02442">
            <w:pPr>
              <w:pStyle w:val="naisc"/>
              <w:spacing w:before="0" w:after="0"/>
              <w:rPr>
                <w:b/>
                <w:sz w:val="22"/>
                <w:szCs w:val="22"/>
              </w:rPr>
            </w:pPr>
            <w:r w:rsidRPr="006A1687">
              <w:rPr>
                <w:b/>
                <w:sz w:val="22"/>
                <w:szCs w:val="22"/>
              </w:rPr>
              <w:t>Ņemts vērā</w:t>
            </w:r>
          </w:p>
        </w:tc>
        <w:tc>
          <w:tcPr>
            <w:tcW w:w="1174" w:type="pct"/>
            <w:tcBorders>
              <w:top w:val="single" w:color="auto" w:sz="4" w:space="0"/>
              <w:left w:val="single" w:color="auto" w:sz="4" w:space="0"/>
              <w:bottom w:val="single" w:color="auto" w:sz="4" w:space="0"/>
              <w:right w:val="single" w:color="auto" w:sz="4" w:space="0"/>
            </w:tcBorders>
          </w:tcPr>
          <w:p w:rsidR="006E32A5" w:rsidP="006E32A5" w:rsidRDefault="006E32A5">
            <w:pPr>
              <w:jc w:val="both"/>
              <w:rPr>
                <w:sz w:val="22"/>
                <w:szCs w:val="22"/>
              </w:rPr>
            </w:pPr>
            <w:r>
              <w:rPr>
                <w:sz w:val="22"/>
                <w:szCs w:val="22"/>
              </w:rPr>
              <w:t xml:space="preserve">Precizēts </w:t>
            </w:r>
            <w:r w:rsidRPr="006A1687">
              <w:rPr>
                <w:sz w:val="22"/>
                <w:szCs w:val="22"/>
              </w:rPr>
              <w:t xml:space="preserve">Ministru kabineta noteikumu projekta </w:t>
            </w:r>
            <w:r w:rsidR="00E4134D">
              <w:rPr>
                <w:sz w:val="22"/>
                <w:szCs w:val="22"/>
              </w:rPr>
              <w:t>13</w:t>
            </w:r>
            <w:r>
              <w:rPr>
                <w:sz w:val="22"/>
                <w:szCs w:val="22"/>
              </w:rPr>
              <w:t>. un 1</w:t>
            </w:r>
            <w:r w:rsidR="00B966C3">
              <w:rPr>
                <w:sz w:val="22"/>
                <w:szCs w:val="22"/>
              </w:rPr>
              <w:t>4</w:t>
            </w:r>
            <w:r>
              <w:rPr>
                <w:sz w:val="22"/>
                <w:szCs w:val="22"/>
              </w:rPr>
              <w:t>.punkts šādā redakcijā:</w:t>
            </w:r>
          </w:p>
          <w:p w:rsidR="006E32A5" w:rsidP="00F02442" w:rsidRDefault="006E32A5">
            <w:pPr>
              <w:shd w:val="clear" w:color="auto" w:fill="FFFFFF"/>
              <w:jc w:val="both"/>
              <w:rPr>
                <w:sz w:val="22"/>
                <w:szCs w:val="22"/>
              </w:rPr>
            </w:pPr>
          </w:p>
          <w:p w:rsidRPr="006A1687" w:rsidR="006E32A5" w:rsidP="006E32A5" w:rsidRDefault="00C87DCE">
            <w:pPr>
              <w:shd w:val="clear" w:color="auto" w:fill="FFFFFF"/>
              <w:jc w:val="both"/>
              <w:rPr>
                <w:sz w:val="22"/>
                <w:szCs w:val="22"/>
              </w:rPr>
            </w:pPr>
            <w:r>
              <w:rPr>
                <w:sz w:val="22"/>
                <w:szCs w:val="22"/>
              </w:rPr>
              <w:t>„</w:t>
            </w:r>
            <w:r w:rsidRPr="006A1687" w:rsidR="00E4134D">
              <w:rPr>
                <w:sz w:val="22"/>
                <w:szCs w:val="22"/>
              </w:rPr>
              <w:t>1</w:t>
            </w:r>
            <w:r w:rsidR="00E4134D">
              <w:rPr>
                <w:sz w:val="22"/>
                <w:szCs w:val="22"/>
              </w:rPr>
              <w:t>3</w:t>
            </w:r>
            <w:r w:rsidRPr="006A1687" w:rsidR="006E32A5">
              <w:rPr>
                <w:sz w:val="22"/>
                <w:szCs w:val="22"/>
              </w:rPr>
              <w:t>. Fonda padomes priekšsēdētājs var pieņemt lēmumu par Fonda padomes sēdes nodrošināšanu, izmantojot elektroniskos sakaru līdzekļus un atļaujot ne vairāk kā diviem Fonda padomes locekļiem sēdē piedalīties attālināti, ja Fonda padomes loceklis sēdes laikā atrodas ar tiešajiem darba pienākumiem vai ar veselības stāvokli saistītā attaisnotā prombūtnē vai Fonda padomes sēde iepriekš tikusi pārcelta kvoruma trūkuma dēļ.</w:t>
            </w:r>
          </w:p>
          <w:p w:rsidR="006E32A5" w:rsidP="00F02442" w:rsidRDefault="006E32A5">
            <w:pPr>
              <w:shd w:val="clear" w:color="auto" w:fill="FFFFFF"/>
              <w:jc w:val="both"/>
              <w:rPr>
                <w:sz w:val="22"/>
                <w:szCs w:val="22"/>
              </w:rPr>
            </w:pPr>
          </w:p>
          <w:p w:rsidRPr="006A1687" w:rsidR="002F6689" w:rsidP="00E4134D" w:rsidRDefault="00E4134D">
            <w:pPr>
              <w:shd w:val="clear" w:color="auto" w:fill="FFFFFF"/>
              <w:jc w:val="both"/>
              <w:rPr>
                <w:sz w:val="22"/>
                <w:szCs w:val="22"/>
              </w:rPr>
            </w:pPr>
            <w:r w:rsidRPr="006A1687">
              <w:rPr>
                <w:sz w:val="22"/>
                <w:szCs w:val="22"/>
              </w:rPr>
              <w:t>1</w:t>
            </w:r>
            <w:r>
              <w:rPr>
                <w:sz w:val="22"/>
                <w:szCs w:val="22"/>
              </w:rPr>
              <w:t>4</w:t>
            </w:r>
            <w:r w:rsidR="00C216C0">
              <w:rPr>
                <w:sz w:val="22"/>
                <w:szCs w:val="22"/>
              </w:rPr>
              <w:t>. </w:t>
            </w:r>
            <w:r w:rsidRPr="006A1687" w:rsidR="00F02442">
              <w:rPr>
                <w:sz w:val="22"/>
                <w:szCs w:val="22"/>
              </w:rPr>
              <w:t>Fonda padomes loceklis piedalās sēdē attālināti un ir tiesīgs piedalīties atklātā balsošanā, ja viņam ir nodrošināta tehniska iespēja, izmantojot elektroniskos sakaru līdzekļus, nodrošināt attēla un skaņas vai skaņas pārraidi sēdes norises reāllaikā.</w:t>
            </w:r>
            <w:r w:rsidR="00C87DCE">
              <w:rPr>
                <w:sz w:val="22"/>
                <w:szCs w:val="22"/>
              </w:rPr>
              <w:t>”</w:t>
            </w:r>
          </w:p>
        </w:tc>
      </w:tr>
      <w:tr w:rsidRPr="006A1687" w:rsidR="002F6689" w:rsidTr="00AB7B31">
        <w:trPr>
          <w:trHeight w:val="371"/>
        </w:trPr>
        <w:tc>
          <w:tcPr>
            <w:tcW w:w="237" w:type="pct"/>
            <w:tcBorders>
              <w:top w:val="single" w:color="000000" w:sz="6" w:space="0"/>
              <w:left w:val="single" w:color="000000" w:sz="6" w:space="0"/>
              <w:bottom w:val="single" w:color="000000" w:sz="6" w:space="0"/>
              <w:right w:val="single" w:color="000000" w:sz="6" w:space="0"/>
            </w:tcBorders>
          </w:tcPr>
          <w:p w:rsidRPr="006A1687" w:rsidR="002F6689" w:rsidP="00FF101F" w:rsidRDefault="004A7F45">
            <w:pPr>
              <w:pStyle w:val="naisc"/>
              <w:spacing w:before="0" w:after="0"/>
              <w:rPr>
                <w:sz w:val="22"/>
                <w:szCs w:val="22"/>
              </w:rPr>
            </w:pPr>
            <w:r>
              <w:rPr>
                <w:sz w:val="22"/>
                <w:szCs w:val="22"/>
              </w:rPr>
              <w:t>7</w:t>
            </w:r>
            <w:r w:rsidRPr="006A1687" w:rsidR="002F6689">
              <w:rPr>
                <w:sz w:val="22"/>
                <w:szCs w:val="22"/>
              </w:rPr>
              <w:t>.</w:t>
            </w:r>
          </w:p>
        </w:tc>
        <w:tc>
          <w:tcPr>
            <w:tcW w:w="1147" w:type="pct"/>
            <w:tcBorders>
              <w:top w:val="single" w:color="000000" w:sz="6" w:space="0"/>
              <w:left w:val="single" w:color="000000" w:sz="6" w:space="0"/>
              <w:bottom w:val="single" w:color="000000" w:sz="6" w:space="0"/>
              <w:right w:val="single" w:color="000000" w:sz="6" w:space="0"/>
            </w:tcBorders>
          </w:tcPr>
          <w:p w:rsidR="00C82990" w:rsidP="005873BF" w:rsidRDefault="002F6689">
            <w:pPr>
              <w:shd w:val="clear" w:color="auto" w:fill="FFFFFF"/>
              <w:jc w:val="both"/>
              <w:rPr>
                <w:b/>
                <w:sz w:val="22"/>
                <w:szCs w:val="22"/>
              </w:rPr>
            </w:pPr>
            <w:r w:rsidRPr="006A1687">
              <w:rPr>
                <w:sz w:val="22"/>
                <w:szCs w:val="22"/>
              </w:rPr>
              <w:t xml:space="preserve">Ministru kabineta noteikumu projekta </w:t>
            </w:r>
            <w:r w:rsidRPr="00C82990">
              <w:rPr>
                <w:sz w:val="22"/>
                <w:szCs w:val="22"/>
              </w:rPr>
              <w:t>19.punkts</w:t>
            </w:r>
            <w:r w:rsidR="00C216C0">
              <w:rPr>
                <w:sz w:val="22"/>
                <w:szCs w:val="22"/>
              </w:rPr>
              <w:t xml:space="preserve">: </w:t>
            </w:r>
          </w:p>
          <w:p w:rsidRPr="00F1309B" w:rsidR="00C82990" w:rsidP="005873BF" w:rsidRDefault="00C82990">
            <w:pPr>
              <w:shd w:val="clear" w:color="auto" w:fill="FFFFFF"/>
              <w:jc w:val="both"/>
              <w:rPr>
                <w:sz w:val="22"/>
                <w:szCs w:val="22"/>
              </w:rPr>
            </w:pPr>
          </w:p>
          <w:p w:rsidRPr="006A1687" w:rsidR="002F6689" w:rsidP="005873BF" w:rsidRDefault="00C216C0">
            <w:pPr>
              <w:shd w:val="clear" w:color="auto" w:fill="FFFFFF"/>
              <w:jc w:val="both"/>
              <w:rPr>
                <w:sz w:val="22"/>
                <w:szCs w:val="22"/>
              </w:rPr>
            </w:pPr>
            <w:r>
              <w:rPr>
                <w:sz w:val="22"/>
                <w:szCs w:val="22"/>
              </w:rPr>
              <w:t>„19. </w:t>
            </w:r>
            <w:r w:rsidRPr="009663DE" w:rsidR="009663DE">
              <w:rPr>
                <w:sz w:val="22"/>
                <w:szCs w:val="22"/>
              </w:rPr>
              <w:t>Fonda padomes sēdes protokolēšanu nodrošina Fonda sekretariāts. Protokols satur informāciju par sēdes darba kārtības punktiem un pieņemtajiem lēmumiem. Fonda padomes sēdes laikā tiek veikts audioieraksts, kas pēc katras attiecīgās Fonda padomes sēdes tiek ievietots Fonda tīmekļa vietnē un uzglabāts divus gadus.</w:t>
            </w:r>
            <w:r>
              <w:rPr>
                <w:sz w:val="22"/>
                <w:szCs w:val="22"/>
              </w:rPr>
              <w:t>”</w:t>
            </w:r>
          </w:p>
        </w:tc>
        <w:tc>
          <w:tcPr>
            <w:tcW w:w="1396" w:type="pct"/>
            <w:tcBorders>
              <w:top w:val="single" w:color="000000" w:sz="6" w:space="0"/>
              <w:left w:val="single" w:color="000000" w:sz="6" w:space="0"/>
              <w:bottom w:val="single" w:color="000000" w:sz="6" w:space="0"/>
              <w:right w:val="single" w:color="000000" w:sz="6" w:space="0"/>
            </w:tcBorders>
          </w:tcPr>
          <w:p w:rsidRPr="006A1687" w:rsidR="002F6689" w:rsidP="00C10B62" w:rsidRDefault="002F6689">
            <w:pPr>
              <w:jc w:val="both"/>
              <w:rPr>
                <w:b/>
                <w:sz w:val="22"/>
                <w:szCs w:val="22"/>
              </w:rPr>
            </w:pPr>
            <w:r w:rsidRPr="006A1687">
              <w:rPr>
                <w:b/>
                <w:sz w:val="22"/>
                <w:szCs w:val="22"/>
              </w:rPr>
              <w:t>Finanšu ministrija:</w:t>
            </w:r>
          </w:p>
          <w:p w:rsidRPr="006A1687" w:rsidR="002F6689" w:rsidP="00C10B62" w:rsidRDefault="002F6689">
            <w:pPr>
              <w:jc w:val="both"/>
              <w:rPr>
                <w:b/>
                <w:sz w:val="22"/>
                <w:szCs w:val="22"/>
              </w:rPr>
            </w:pPr>
            <w:r w:rsidRPr="006A1687">
              <w:rPr>
                <w:sz w:val="22"/>
                <w:szCs w:val="22"/>
              </w:rPr>
              <w:t>Lūdzam Projekta 19.punktā iekļaut nosacījumus par izņēmumiem Fonda Padomes sēžu audioierakstu publiskošanai, lai nodrošinātu ierobežotas pieejamības informācijas aizsardzību. Cita starpā šādi informācijas pieejamības ierobežojumi var būt saistīti ar iekšējā audita un cita veida auditu, revīziju vai pārbaužu ziņojumu izskatīšanu.</w:t>
            </w:r>
          </w:p>
        </w:tc>
        <w:tc>
          <w:tcPr>
            <w:tcW w:w="1046" w:type="pct"/>
            <w:tcBorders>
              <w:top w:val="single" w:color="000000" w:sz="6" w:space="0"/>
              <w:left w:val="single" w:color="000000" w:sz="6" w:space="0"/>
              <w:bottom w:val="single" w:color="auto" w:sz="4" w:space="0"/>
              <w:right w:val="single" w:color="000000" w:sz="6" w:space="0"/>
            </w:tcBorders>
          </w:tcPr>
          <w:p w:rsidRPr="006A1687" w:rsidR="002F6689" w:rsidP="00F55DEB" w:rsidRDefault="002F6689">
            <w:pPr>
              <w:pStyle w:val="naisc"/>
              <w:spacing w:before="0" w:after="0"/>
              <w:rPr>
                <w:b/>
                <w:sz w:val="22"/>
                <w:szCs w:val="22"/>
              </w:rPr>
            </w:pPr>
            <w:r w:rsidRPr="006A1687">
              <w:rPr>
                <w:b/>
                <w:sz w:val="22"/>
                <w:szCs w:val="22"/>
              </w:rPr>
              <w:t>Ņemts vērā</w:t>
            </w:r>
          </w:p>
        </w:tc>
        <w:tc>
          <w:tcPr>
            <w:tcW w:w="1174" w:type="pct"/>
            <w:tcBorders>
              <w:top w:val="single" w:color="auto" w:sz="4" w:space="0"/>
              <w:left w:val="single" w:color="auto" w:sz="4" w:space="0"/>
              <w:bottom w:val="single" w:color="auto" w:sz="4" w:space="0"/>
              <w:right w:val="single" w:color="auto" w:sz="4" w:space="0"/>
            </w:tcBorders>
          </w:tcPr>
          <w:p w:rsidR="00AA1739" w:rsidP="00AA1739" w:rsidRDefault="00AA1739">
            <w:pPr>
              <w:jc w:val="both"/>
              <w:rPr>
                <w:sz w:val="22"/>
                <w:szCs w:val="22"/>
              </w:rPr>
            </w:pPr>
            <w:r>
              <w:rPr>
                <w:sz w:val="22"/>
                <w:szCs w:val="22"/>
              </w:rPr>
              <w:t xml:space="preserve">Precizēts </w:t>
            </w:r>
            <w:r w:rsidRPr="006A1687">
              <w:rPr>
                <w:sz w:val="22"/>
                <w:szCs w:val="22"/>
              </w:rPr>
              <w:t xml:space="preserve">Ministru kabineta noteikumu projekta </w:t>
            </w:r>
            <w:r w:rsidR="00E4134D">
              <w:rPr>
                <w:sz w:val="22"/>
                <w:szCs w:val="22"/>
              </w:rPr>
              <w:t>17</w:t>
            </w:r>
            <w:r>
              <w:rPr>
                <w:sz w:val="22"/>
                <w:szCs w:val="22"/>
              </w:rPr>
              <w:t>.punkts šādā redakcijā:</w:t>
            </w:r>
          </w:p>
          <w:p w:rsidR="00AA1739" w:rsidP="00AA1739" w:rsidRDefault="00AA1739">
            <w:pPr>
              <w:jc w:val="both"/>
              <w:rPr>
                <w:sz w:val="22"/>
                <w:szCs w:val="22"/>
              </w:rPr>
            </w:pPr>
          </w:p>
          <w:p w:rsidRPr="006A1687" w:rsidR="002F6689" w:rsidP="00E4134D" w:rsidRDefault="00C87DCE">
            <w:pPr>
              <w:jc w:val="both"/>
              <w:rPr>
                <w:sz w:val="22"/>
                <w:szCs w:val="22"/>
              </w:rPr>
            </w:pPr>
            <w:r>
              <w:rPr>
                <w:sz w:val="22"/>
                <w:szCs w:val="22"/>
              </w:rPr>
              <w:t>„</w:t>
            </w:r>
            <w:r w:rsidRPr="006A1687" w:rsidR="00E4134D">
              <w:rPr>
                <w:sz w:val="22"/>
                <w:szCs w:val="22"/>
              </w:rPr>
              <w:t>1</w:t>
            </w:r>
            <w:r w:rsidR="00E4134D">
              <w:rPr>
                <w:sz w:val="22"/>
                <w:szCs w:val="22"/>
              </w:rPr>
              <w:t>7</w:t>
            </w:r>
            <w:r w:rsidR="00C216C0">
              <w:rPr>
                <w:sz w:val="22"/>
                <w:szCs w:val="22"/>
              </w:rPr>
              <w:t>. </w:t>
            </w:r>
            <w:r w:rsidRPr="006A1687" w:rsidR="002F6689">
              <w:rPr>
                <w:sz w:val="22"/>
                <w:szCs w:val="22"/>
              </w:rPr>
              <w:t>Fonda padomes sēdes protokolēšanu nodrošina Fonda sekretariāts. Protokols satur informāciju par sēdes darba kārtības punktiem un pieņemtajiem lēmumiem. Fonda padomes sēdes laikā tiek veikts audioieraksts, kas pēc katras attiecīgās Fonda padomes sēdes tiek ievietots Fonda tīmekļa vietnē un uzglabāts divus gadus. Ja Fonda padomes sēdē tiek izskatīta ierobežotas pieejamības informācija, sēdes audioieraksts Fonda tīmekļa vietnē netiek ievietots.</w:t>
            </w:r>
            <w:r>
              <w:rPr>
                <w:sz w:val="22"/>
                <w:szCs w:val="22"/>
              </w:rPr>
              <w:t>”</w:t>
            </w:r>
          </w:p>
        </w:tc>
      </w:tr>
      <w:tr w:rsidRPr="006A1687" w:rsidR="003E2CCF" w:rsidTr="00AB7B31">
        <w:trPr>
          <w:trHeight w:val="371"/>
        </w:trPr>
        <w:tc>
          <w:tcPr>
            <w:tcW w:w="237" w:type="pct"/>
            <w:tcBorders>
              <w:top w:val="single" w:color="000000" w:sz="6" w:space="0"/>
              <w:left w:val="single" w:color="000000" w:sz="6" w:space="0"/>
              <w:bottom w:val="single" w:color="000000" w:sz="6" w:space="0"/>
              <w:right w:val="single" w:color="000000" w:sz="6" w:space="0"/>
            </w:tcBorders>
          </w:tcPr>
          <w:p w:rsidRPr="006A1687" w:rsidR="003E2CCF" w:rsidP="00C10B62" w:rsidRDefault="00C869A9">
            <w:pPr>
              <w:pStyle w:val="naisc"/>
              <w:spacing w:before="0" w:after="0"/>
              <w:rPr>
                <w:sz w:val="22"/>
                <w:szCs w:val="22"/>
              </w:rPr>
            </w:pPr>
            <w:r>
              <w:rPr>
                <w:sz w:val="22"/>
                <w:szCs w:val="22"/>
              </w:rPr>
              <w:t>8</w:t>
            </w:r>
            <w:r w:rsidRPr="006A1687" w:rsidR="0079371A">
              <w:rPr>
                <w:sz w:val="22"/>
                <w:szCs w:val="22"/>
              </w:rPr>
              <w:t>.</w:t>
            </w:r>
          </w:p>
        </w:tc>
        <w:tc>
          <w:tcPr>
            <w:tcW w:w="1147" w:type="pct"/>
            <w:tcBorders>
              <w:top w:val="single" w:color="000000" w:sz="6" w:space="0"/>
              <w:left w:val="single" w:color="000000" w:sz="6" w:space="0"/>
              <w:bottom w:val="single" w:color="000000" w:sz="6" w:space="0"/>
              <w:right w:val="single" w:color="000000" w:sz="6" w:space="0"/>
            </w:tcBorders>
          </w:tcPr>
          <w:p w:rsidR="00C82990" w:rsidP="00C10B62" w:rsidRDefault="003E2CCF">
            <w:pPr>
              <w:pStyle w:val="naisc"/>
              <w:spacing w:before="0" w:after="0"/>
              <w:jc w:val="both"/>
              <w:rPr>
                <w:b/>
                <w:sz w:val="22"/>
                <w:szCs w:val="22"/>
              </w:rPr>
            </w:pPr>
            <w:r w:rsidRPr="006A1687">
              <w:rPr>
                <w:sz w:val="22"/>
                <w:szCs w:val="22"/>
              </w:rPr>
              <w:t xml:space="preserve">Ministru kabineta noteikumu projekta </w:t>
            </w:r>
            <w:r w:rsidRPr="00C82990">
              <w:rPr>
                <w:sz w:val="22"/>
                <w:szCs w:val="22"/>
              </w:rPr>
              <w:t>26.punkts</w:t>
            </w:r>
            <w:r w:rsidR="00C216C0">
              <w:rPr>
                <w:sz w:val="22"/>
                <w:szCs w:val="22"/>
              </w:rPr>
              <w:t xml:space="preserve">: </w:t>
            </w:r>
            <w:r w:rsidRPr="00C82990">
              <w:rPr>
                <w:sz w:val="22"/>
                <w:szCs w:val="22"/>
              </w:rPr>
              <w:t xml:space="preserve"> </w:t>
            </w:r>
          </w:p>
          <w:p w:rsidRPr="00B31098" w:rsidR="00C82990" w:rsidP="00C10B62" w:rsidRDefault="00C82990">
            <w:pPr>
              <w:pStyle w:val="naisc"/>
              <w:spacing w:before="0" w:after="0"/>
              <w:jc w:val="both"/>
              <w:rPr>
                <w:sz w:val="22"/>
                <w:szCs w:val="22"/>
              </w:rPr>
            </w:pPr>
          </w:p>
          <w:p w:rsidRPr="006A1687" w:rsidR="003E2CCF" w:rsidP="00C10B62" w:rsidRDefault="00C216C0">
            <w:pPr>
              <w:pStyle w:val="naisc"/>
              <w:spacing w:before="0" w:after="0"/>
              <w:jc w:val="both"/>
              <w:rPr>
                <w:sz w:val="22"/>
                <w:szCs w:val="22"/>
              </w:rPr>
            </w:pPr>
            <w:r>
              <w:rPr>
                <w:sz w:val="22"/>
                <w:szCs w:val="22"/>
              </w:rPr>
              <w:t>„26. </w:t>
            </w:r>
            <w:r w:rsidRPr="009663DE" w:rsidR="009663DE">
              <w:rPr>
                <w:sz w:val="22"/>
                <w:szCs w:val="22"/>
              </w:rPr>
              <w:t>Fonda padomes priekšsēdētājam ir tiesības pieprasīt un Fonda padomes noteiktajā apjomā saņemt no Fonda sekretariāta direktora informāciju, kas saistīta ar Fonda darbību. Fonda sekretariāta prettiesiskas darbības vai bezdarbības gadījumā Fonda padomes priekšsēdētājam ir tiesības dot Fonda padomei rīkojumu pieņemt lēmumu.</w:t>
            </w:r>
            <w:r>
              <w:rPr>
                <w:sz w:val="22"/>
                <w:szCs w:val="22"/>
              </w:rPr>
              <w:t>”</w:t>
            </w:r>
          </w:p>
        </w:tc>
        <w:tc>
          <w:tcPr>
            <w:tcW w:w="1396" w:type="pct"/>
            <w:tcBorders>
              <w:top w:val="single" w:color="000000" w:sz="6" w:space="0"/>
              <w:left w:val="single" w:color="000000" w:sz="6" w:space="0"/>
              <w:bottom w:val="single" w:color="000000" w:sz="6" w:space="0"/>
              <w:right w:val="single" w:color="000000" w:sz="6" w:space="0"/>
            </w:tcBorders>
          </w:tcPr>
          <w:p w:rsidRPr="006A1687" w:rsidR="003E2CCF" w:rsidP="00C10B62" w:rsidRDefault="00666330">
            <w:pPr>
              <w:jc w:val="both"/>
              <w:rPr>
                <w:b/>
                <w:sz w:val="22"/>
                <w:szCs w:val="22"/>
              </w:rPr>
            </w:pPr>
            <w:r w:rsidRPr="006A1687">
              <w:rPr>
                <w:b/>
                <w:sz w:val="22"/>
                <w:szCs w:val="22"/>
              </w:rPr>
              <w:t>Tieslietu ministrija:</w:t>
            </w:r>
          </w:p>
          <w:p w:rsidRPr="006A1687" w:rsidR="00666330" w:rsidP="00666330" w:rsidRDefault="00666330">
            <w:pPr>
              <w:ind w:right="12"/>
              <w:jc w:val="both"/>
              <w:rPr>
                <w:sz w:val="22"/>
                <w:szCs w:val="22"/>
              </w:rPr>
            </w:pPr>
            <w:r w:rsidRPr="006A1687">
              <w:rPr>
                <w:sz w:val="22"/>
                <w:szCs w:val="22"/>
              </w:rPr>
              <w:t xml:space="preserve">Projekta 26. punkta pirmais teikums paredz Fonda padomes priekšsēdētājam tiesības pieprasīt un </w:t>
            </w:r>
            <w:r w:rsidRPr="006A1687">
              <w:rPr>
                <w:sz w:val="22"/>
                <w:szCs w:val="22"/>
                <w:u w:val="single"/>
              </w:rPr>
              <w:t>Fonda padomes noteiktajā apjomā</w:t>
            </w:r>
            <w:r w:rsidRPr="006A1687">
              <w:rPr>
                <w:sz w:val="22"/>
                <w:szCs w:val="22"/>
              </w:rPr>
              <w:t xml:space="preserve"> saņemt no Fonda sekretariāta direktora informāciju, kas saistīta ar Fonda darbību. </w:t>
            </w:r>
          </w:p>
          <w:p w:rsidRPr="006A1687" w:rsidR="00666330" w:rsidP="00666330" w:rsidRDefault="00666330">
            <w:pPr>
              <w:ind w:right="12"/>
              <w:jc w:val="both"/>
              <w:rPr>
                <w:sz w:val="22"/>
                <w:szCs w:val="22"/>
              </w:rPr>
            </w:pPr>
            <w:r w:rsidRPr="006A1687">
              <w:rPr>
                <w:sz w:val="22"/>
                <w:szCs w:val="22"/>
              </w:rPr>
              <w:t>Saskaņā ar Likuma 15. panta otro daļu Fonda padomes priekšsēdētājs ir atbildīgs par tiesiskuma nodrošināšanu Fonda sekretariātā Fonda nolikumā paredzētajā kārtībā. Tādējādi nav saskatāms pamats ierobežot Fonda priekšsēdētāja tiesības saņemt informāciju vienīgi Fonda padomes noteiktajā apjomā. Šāds informācijas ierobežojums nav proporcionāls Likumā paredzētajai Fonda padomes priekšsēdētāja atbildībai. Tādējādi lūdzam paredzēt Fonda padomes priekšsēdētājam tiesības pieprasīt informāciju tādā pašā apjomā kā projekta 25. punktā paredzētās Fonda padomes tiesības pieprasīt informāciju par jebkuru Fonda darbības aspektu.</w:t>
            </w:r>
          </w:p>
        </w:tc>
        <w:tc>
          <w:tcPr>
            <w:tcW w:w="1046" w:type="pct"/>
            <w:tcBorders>
              <w:top w:val="single" w:color="000000" w:sz="6" w:space="0"/>
              <w:left w:val="single" w:color="000000" w:sz="6" w:space="0"/>
              <w:bottom w:val="single" w:color="auto" w:sz="4" w:space="0"/>
              <w:right w:val="single" w:color="000000" w:sz="6" w:space="0"/>
            </w:tcBorders>
          </w:tcPr>
          <w:p w:rsidRPr="006A1687" w:rsidR="003E2CCF" w:rsidP="00EA45DA" w:rsidRDefault="00666330">
            <w:pPr>
              <w:pStyle w:val="naisc"/>
              <w:spacing w:before="0" w:after="0"/>
              <w:rPr>
                <w:b/>
                <w:sz w:val="22"/>
                <w:szCs w:val="22"/>
              </w:rPr>
            </w:pPr>
            <w:r w:rsidRPr="006A1687">
              <w:rPr>
                <w:b/>
                <w:sz w:val="22"/>
                <w:szCs w:val="22"/>
              </w:rPr>
              <w:t>Ņemts vērā</w:t>
            </w:r>
          </w:p>
        </w:tc>
        <w:tc>
          <w:tcPr>
            <w:tcW w:w="1174" w:type="pct"/>
            <w:tcBorders>
              <w:top w:val="single" w:color="auto" w:sz="4" w:space="0"/>
              <w:left w:val="single" w:color="auto" w:sz="4" w:space="0"/>
              <w:bottom w:val="single" w:color="auto" w:sz="4" w:space="0"/>
              <w:right w:val="single" w:color="auto" w:sz="4" w:space="0"/>
            </w:tcBorders>
          </w:tcPr>
          <w:p w:rsidR="00743A9B" w:rsidP="00743A9B" w:rsidRDefault="00743A9B">
            <w:pPr>
              <w:jc w:val="both"/>
              <w:rPr>
                <w:sz w:val="22"/>
                <w:szCs w:val="22"/>
              </w:rPr>
            </w:pPr>
            <w:r>
              <w:rPr>
                <w:sz w:val="22"/>
                <w:szCs w:val="22"/>
              </w:rPr>
              <w:t xml:space="preserve">Precizēts </w:t>
            </w:r>
            <w:r w:rsidRPr="006A1687">
              <w:rPr>
                <w:sz w:val="22"/>
                <w:szCs w:val="22"/>
              </w:rPr>
              <w:t xml:space="preserve">Ministru kabineta noteikumu projekta </w:t>
            </w:r>
            <w:r w:rsidR="00E4134D">
              <w:rPr>
                <w:sz w:val="22"/>
                <w:szCs w:val="22"/>
              </w:rPr>
              <w:t>24</w:t>
            </w:r>
            <w:r>
              <w:rPr>
                <w:sz w:val="22"/>
                <w:szCs w:val="22"/>
              </w:rPr>
              <w:t>.punkts šādā redakcijā:</w:t>
            </w:r>
          </w:p>
          <w:p w:rsidR="00743A9B" w:rsidP="001B0276" w:rsidRDefault="00743A9B">
            <w:pPr>
              <w:shd w:val="clear" w:color="auto" w:fill="FFFFFF"/>
              <w:jc w:val="both"/>
              <w:rPr>
                <w:sz w:val="22"/>
                <w:szCs w:val="22"/>
              </w:rPr>
            </w:pPr>
          </w:p>
          <w:p w:rsidRPr="006A1687" w:rsidR="003E2CCF" w:rsidP="00E4134D" w:rsidRDefault="00C87DCE">
            <w:pPr>
              <w:shd w:val="clear" w:color="auto" w:fill="FFFFFF"/>
              <w:jc w:val="both"/>
              <w:rPr>
                <w:sz w:val="22"/>
                <w:szCs w:val="22"/>
              </w:rPr>
            </w:pPr>
            <w:r>
              <w:rPr>
                <w:sz w:val="22"/>
                <w:szCs w:val="22"/>
              </w:rPr>
              <w:t>„</w:t>
            </w:r>
            <w:r w:rsidRPr="006A1687" w:rsidR="00E4134D">
              <w:rPr>
                <w:sz w:val="22"/>
                <w:szCs w:val="22"/>
              </w:rPr>
              <w:t>2</w:t>
            </w:r>
            <w:r w:rsidR="00E4134D">
              <w:rPr>
                <w:sz w:val="22"/>
                <w:szCs w:val="22"/>
              </w:rPr>
              <w:t>4</w:t>
            </w:r>
            <w:r w:rsidRPr="006A1687" w:rsidR="00666330">
              <w:rPr>
                <w:sz w:val="22"/>
                <w:szCs w:val="22"/>
              </w:rPr>
              <w:t>. Fonda padomes priekšsēdētājam ir tiesības pieprasīt un saņemt no Fonda sekretariāta direktora informāciju, kas saistīta ar jebkuru Fonda darbības aspektu un tā rīcībā esošo līdzekļu izmantošanu. Fonda sekretariāta prettiesiskas darbības vai bezdarbības gadījumā Fonda padomes priekšsēdētājs par to informē Fonda padomi un lūdz tai pieņemt lēmumu par turpmāko rīcību.</w:t>
            </w:r>
            <w:r>
              <w:rPr>
                <w:sz w:val="22"/>
                <w:szCs w:val="22"/>
              </w:rPr>
              <w:t>”</w:t>
            </w:r>
          </w:p>
        </w:tc>
      </w:tr>
      <w:tr w:rsidRPr="006A1687" w:rsidR="003E2CCF" w:rsidTr="00AB7B31">
        <w:trPr>
          <w:trHeight w:val="371"/>
        </w:trPr>
        <w:tc>
          <w:tcPr>
            <w:tcW w:w="237" w:type="pct"/>
            <w:tcBorders>
              <w:top w:val="single" w:color="000000" w:sz="6" w:space="0"/>
              <w:left w:val="single" w:color="000000" w:sz="6" w:space="0"/>
              <w:bottom w:val="single" w:color="000000" w:sz="6" w:space="0"/>
              <w:right w:val="single" w:color="000000" w:sz="6" w:space="0"/>
            </w:tcBorders>
          </w:tcPr>
          <w:p w:rsidR="002B4449" w:rsidRDefault="00FA2AAA">
            <w:pPr>
              <w:pStyle w:val="naisc"/>
              <w:spacing w:before="0" w:after="0"/>
              <w:rPr>
                <w:sz w:val="22"/>
                <w:szCs w:val="22"/>
              </w:rPr>
            </w:pPr>
            <w:r>
              <w:rPr>
                <w:sz w:val="22"/>
                <w:szCs w:val="22"/>
              </w:rPr>
              <w:t>9</w:t>
            </w:r>
            <w:r w:rsidRPr="006A1687" w:rsidR="0079371A">
              <w:rPr>
                <w:sz w:val="22"/>
                <w:szCs w:val="22"/>
              </w:rPr>
              <w:t>.</w:t>
            </w:r>
          </w:p>
        </w:tc>
        <w:tc>
          <w:tcPr>
            <w:tcW w:w="1147" w:type="pct"/>
            <w:tcBorders>
              <w:top w:val="single" w:color="000000" w:sz="6" w:space="0"/>
              <w:left w:val="single" w:color="000000" w:sz="6" w:space="0"/>
              <w:bottom w:val="single" w:color="000000" w:sz="6" w:space="0"/>
              <w:right w:val="single" w:color="000000" w:sz="6" w:space="0"/>
            </w:tcBorders>
          </w:tcPr>
          <w:p w:rsidR="00826B0B" w:rsidP="00C10B62" w:rsidRDefault="003E2CCF">
            <w:pPr>
              <w:pStyle w:val="naisc"/>
              <w:spacing w:before="0" w:after="0"/>
              <w:jc w:val="both"/>
              <w:rPr>
                <w:b/>
                <w:sz w:val="22"/>
                <w:szCs w:val="22"/>
              </w:rPr>
            </w:pPr>
            <w:r w:rsidRPr="006A1687">
              <w:rPr>
                <w:sz w:val="22"/>
                <w:szCs w:val="22"/>
              </w:rPr>
              <w:t xml:space="preserve">Ministru kabineta noteikumu projekta </w:t>
            </w:r>
            <w:r w:rsidR="00C216C0">
              <w:rPr>
                <w:sz w:val="22"/>
                <w:szCs w:val="22"/>
              </w:rPr>
              <w:t xml:space="preserve">26.punkts: </w:t>
            </w:r>
            <w:r w:rsidRPr="00826B0B">
              <w:rPr>
                <w:sz w:val="22"/>
                <w:szCs w:val="22"/>
              </w:rPr>
              <w:t xml:space="preserve"> </w:t>
            </w:r>
          </w:p>
          <w:p w:rsidRPr="00FA2AAA" w:rsidR="00826B0B" w:rsidP="00C10B62" w:rsidRDefault="00826B0B">
            <w:pPr>
              <w:pStyle w:val="naisc"/>
              <w:spacing w:before="0" w:after="0"/>
              <w:jc w:val="both"/>
              <w:rPr>
                <w:sz w:val="22"/>
                <w:szCs w:val="22"/>
              </w:rPr>
            </w:pPr>
          </w:p>
          <w:p w:rsidRPr="006A1687" w:rsidR="003E2CCF" w:rsidP="00C10B62" w:rsidRDefault="00C216C0">
            <w:pPr>
              <w:pStyle w:val="naisc"/>
              <w:spacing w:before="0" w:after="0"/>
              <w:jc w:val="both"/>
              <w:rPr>
                <w:sz w:val="22"/>
                <w:szCs w:val="22"/>
              </w:rPr>
            </w:pPr>
            <w:r>
              <w:rPr>
                <w:sz w:val="22"/>
                <w:szCs w:val="22"/>
              </w:rPr>
              <w:t>„26. </w:t>
            </w:r>
            <w:r w:rsidRPr="009663DE" w:rsidR="009663DE">
              <w:rPr>
                <w:sz w:val="22"/>
                <w:szCs w:val="22"/>
              </w:rPr>
              <w:t>Fonda padomes priekšsēdētājam ir tiesības pieprasīt un Fonda padomes noteiktajā apjomā saņemt no Fonda sekretariāta direktora informāciju, kas saistīta ar Fonda darbību. Fonda sekretariāta prettiesiskas darbības vai bezdarbības gadījumā Fonda padomes priekšsēdētājam ir tiesības dot Fonda padomei rīkojumu pieņemt lēmumu.</w:t>
            </w:r>
            <w:r>
              <w:rPr>
                <w:sz w:val="22"/>
                <w:szCs w:val="22"/>
              </w:rPr>
              <w:t>”</w:t>
            </w:r>
          </w:p>
        </w:tc>
        <w:tc>
          <w:tcPr>
            <w:tcW w:w="1396" w:type="pct"/>
            <w:tcBorders>
              <w:top w:val="single" w:color="000000" w:sz="6" w:space="0"/>
              <w:left w:val="single" w:color="000000" w:sz="6" w:space="0"/>
              <w:bottom w:val="single" w:color="000000" w:sz="6" w:space="0"/>
              <w:right w:val="single" w:color="000000" w:sz="6" w:space="0"/>
            </w:tcBorders>
          </w:tcPr>
          <w:p w:rsidRPr="006A1687" w:rsidR="003E2CCF" w:rsidP="00C10B62" w:rsidRDefault="00666330">
            <w:pPr>
              <w:jc w:val="both"/>
              <w:rPr>
                <w:b/>
                <w:sz w:val="22"/>
                <w:szCs w:val="22"/>
              </w:rPr>
            </w:pPr>
            <w:r w:rsidRPr="006A1687">
              <w:rPr>
                <w:b/>
                <w:sz w:val="22"/>
                <w:szCs w:val="22"/>
              </w:rPr>
              <w:t>Tieslietu ministrija:</w:t>
            </w:r>
          </w:p>
          <w:p w:rsidRPr="006A1687" w:rsidR="00666330" w:rsidP="00666330" w:rsidRDefault="00666330">
            <w:pPr>
              <w:ind w:right="12"/>
              <w:jc w:val="both"/>
              <w:rPr>
                <w:sz w:val="22"/>
                <w:szCs w:val="22"/>
              </w:rPr>
            </w:pPr>
            <w:r w:rsidRPr="006A1687">
              <w:rPr>
                <w:sz w:val="22"/>
                <w:szCs w:val="22"/>
              </w:rPr>
              <w:t>Projekta 26. punkta otrais teikums paredz Fonda sekretariāta prettiesiskas darbības vai bezdarbības gadījumā Fonda padomes priekšsēdētājam tiesības dot Fonda padomei rīkojumu pieņemt lēmumu.</w:t>
            </w:r>
          </w:p>
          <w:p w:rsidRPr="006A1687" w:rsidR="00666330" w:rsidP="00666330" w:rsidRDefault="00666330">
            <w:pPr>
              <w:ind w:right="12"/>
              <w:jc w:val="both"/>
              <w:rPr>
                <w:sz w:val="22"/>
                <w:szCs w:val="22"/>
              </w:rPr>
            </w:pPr>
            <w:r w:rsidRPr="006A1687">
              <w:rPr>
                <w:sz w:val="22"/>
                <w:szCs w:val="22"/>
              </w:rPr>
              <w:t>Saskaņā ar Likuma 2. panta otro daļu Fonda lēmējorgāns ir Fonda padome, un attiecīgi Fonds ir koleģiāla institūcija. Tā kā saskaņā ar Valsts pārvaldes iekārtas likuma 7. panta ceturto un piekto daļu dot rīkojumus ir tiesības augstākai iestādei vai amatpersonai zemākai iestādei vai amatpersonai, projektā paredzētās Fonda padomes priekšsēdētāja tiesības dot rīkojumu Fonda padomei neatbilst koleģiālas institūcijas pārvaldības modelim. Attiecīgi lūdzam minētās tiesības aizstāt ar normu, ka Fonda padomes priekšsēdētājs informē padomi par Fonda sekretariāta prettiesisko darbību vai bezdarbību un lūdz Fonda padomi pieņemt lēmumu.</w:t>
            </w:r>
          </w:p>
        </w:tc>
        <w:tc>
          <w:tcPr>
            <w:tcW w:w="1046" w:type="pct"/>
            <w:tcBorders>
              <w:top w:val="single" w:color="000000" w:sz="6" w:space="0"/>
              <w:left w:val="single" w:color="000000" w:sz="6" w:space="0"/>
              <w:bottom w:val="single" w:color="auto" w:sz="4" w:space="0"/>
              <w:right w:val="single" w:color="000000" w:sz="6" w:space="0"/>
            </w:tcBorders>
          </w:tcPr>
          <w:p w:rsidRPr="006A1687" w:rsidR="003E2CCF" w:rsidP="00FD3DA7" w:rsidRDefault="00666330">
            <w:pPr>
              <w:pStyle w:val="naisc"/>
              <w:spacing w:before="0" w:after="0"/>
              <w:rPr>
                <w:b/>
                <w:sz w:val="22"/>
                <w:szCs w:val="22"/>
              </w:rPr>
            </w:pPr>
            <w:r w:rsidRPr="006A1687">
              <w:rPr>
                <w:b/>
                <w:sz w:val="22"/>
                <w:szCs w:val="22"/>
              </w:rPr>
              <w:t>Ņemts vērā</w:t>
            </w:r>
          </w:p>
        </w:tc>
        <w:tc>
          <w:tcPr>
            <w:tcW w:w="1174" w:type="pct"/>
            <w:tcBorders>
              <w:top w:val="single" w:color="auto" w:sz="4" w:space="0"/>
              <w:left w:val="single" w:color="auto" w:sz="4" w:space="0"/>
              <w:bottom w:val="single" w:color="auto" w:sz="4" w:space="0"/>
              <w:right w:val="single" w:color="auto" w:sz="4" w:space="0"/>
            </w:tcBorders>
          </w:tcPr>
          <w:p w:rsidR="00F340E2" w:rsidP="00F340E2" w:rsidRDefault="00F340E2">
            <w:pPr>
              <w:jc w:val="both"/>
              <w:rPr>
                <w:sz w:val="22"/>
                <w:szCs w:val="22"/>
              </w:rPr>
            </w:pPr>
            <w:r>
              <w:rPr>
                <w:sz w:val="22"/>
                <w:szCs w:val="22"/>
              </w:rPr>
              <w:t xml:space="preserve">Precizēts </w:t>
            </w:r>
            <w:r w:rsidRPr="006A1687">
              <w:rPr>
                <w:sz w:val="22"/>
                <w:szCs w:val="22"/>
              </w:rPr>
              <w:t xml:space="preserve">Ministru kabineta noteikumu projekta </w:t>
            </w:r>
            <w:r w:rsidR="00E4134D">
              <w:rPr>
                <w:sz w:val="22"/>
                <w:szCs w:val="22"/>
              </w:rPr>
              <w:t>24</w:t>
            </w:r>
            <w:r>
              <w:rPr>
                <w:sz w:val="22"/>
                <w:szCs w:val="22"/>
              </w:rPr>
              <w:t>.punkts šādā redakcijā:</w:t>
            </w:r>
          </w:p>
          <w:p w:rsidR="00F340E2" w:rsidP="001B0276" w:rsidRDefault="00F340E2">
            <w:pPr>
              <w:shd w:val="clear" w:color="auto" w:fill="FFFFFF"/>
              <w:jc w:val="both"/>
              <w:rPr>
                <w:sz w:val="22"/>
                <w:szCs w:val="22"/>
              </w:rPr>
            </w:pPr>
          </w:p>
          <w:p w:rsidRPr="006A1687" w:rsidR="003E2CCF" w:rsidP="00E4134D" w:rsidRDefault="00C87DCE">
            <w:pPr>
              <w:shd w:val="clear" w:color="auto" w:fill="FFFFFF"/>
              <w:jc w:val="both"/>
              <w:rPr>
                <w:sz w:val="22"/>
                <w:szCs w:val="22"/>
              </w:rPr>
            </w:pPr>
            <w:r>
              <w:rPr>
                <w:sz w:val="22"/>
                <w:szCs w:val="22"/>
              </w:rPr>
              <w:t>„</w:t>
            </w:r>
            <w:r w:rsidRPr="006A1687" w:rsidR="00E4134D">
              <w:rPr>
                <w:sz w:val="22"/>
                <w:szCs w:val="22"/>
              </w:rPr>
              <w:t>2</w:t>
            </w:r>
            <w:r w:rsidR="00E4134D">
              <w:rPr>
                <w:sz w:val="22"/>
                <w:szCs w:val="22"/>
              </w:rPr>
              <w:t>4</w:t>
            </w:r>
            <w:r w:rsidRPr="006A1687" w:rsidR="00666330">
              <w:rPr>
                <w:sz w:val="22"/>
                <w:szCs w:val="22"/>
              </w:rPr>
              <w:t>. Fonda padomes priekšsēdētājam ir tiesības pieprasīt un saņemt no Fonda sekretariāta direktora informāciju, kas saistīta ar jebkuru Fonda darbības aspektu un tā rīcībā esošo līdzekļu izmantošanu. Fonda sekretariāta prettiesiskas darbības vai bezdarbības gadījumā Fonda padomes priekšsēdētājs par to informē Fonda padomi un lūdz tai pieņemt lēmumu par turpmāko rīcību.</w:t>
            </w:r>
            <w:r>
              <w:rPr>
                <w:sz w:val="22"/>
                <w:szCs w:val="22"/>
              </w:rPr>
              <w:t>”</w:t>
            </w:r>
          </w:p>
        </w:tc>
      </w:tr>
      <w:tr w:rsidRPr="006A1687" w:rsidR="002F6689" w:rsidTr="00AB7B31">
        <w:trPr>
          <w:trHeight w:val="371"/>
        </w:trPr>
        <w:tc>
          <w:tcPr>
            <w:tcW w:w="237" w:type="pct"/>
            <w:tcBorders>
              <w:top w:val="single" w:color="000000" w:sz="6" w:space="0"/>
              <w:left w:val="single" w:color="000000" w:sz="6" w:space="0"/>
              <w:bottom w:val="single" w:color="000000" w:sz="6" w:space="0"/>
              <w:right w:val="single" w:color="000000" w:sz="6" w:space="0"/>
            </w:tcBorders>
          </w:tcPr>
          <w:p w:rsidR="002B4449" w:rsidRDefault="00492D4E">
            <w:pPr>
              <w:pStyle w:val="naisc"/>
              <w:spacing w:before="0" w:after="0"/>
              <w:rPr>
                <w:sz w:val="22"/>
                <w:szCs w:val="22"/>
              </w:rPr>
            </w:pPr>
            <w:r>
              <w:rPr>
                <w:sz w:val="22"/>
                <w:szCs w:val="22"/>
              </w:rPr>
              <w:t>1</w:t>
            </w:r>
            <w:r w:rsidR="00EE24C5">
              <w:rPr>
                <w:sz w:val="22"/>
                <w:szCs w:val="22"/>
              </w:rPr>
              <w:t>0</w:t>
            </w:r>
            <w:r w:rsidRPr="006A1687" w:rsidR="002F6689">
              <w:rPr>
                <w:sz w:val="22"/>
                <w:szCs w:val="22"/>
              </w:rPr>
              <w:t>.</w:t>
            </w:r>
          </w:p>
        </w:tc>
        <w:tc>
          <w:tcPr>
            <w:tcW w:w="1147" w:type="pct"/>
            <w:tcBorders>
              <w:top w:val="single" w:color="000000" w:sz="6" w:space="0"/>
              <w:left w:val="single" w:color="000000" w:sz="6" w:space="0"/>
              <w:bottom w:val="single" w:color="000000" w:sz="6" w:space="0"/>
              <w:right w:val="single" w:color="000000" w:sz="6" w:space="0"/>
            </w:tcBorders>
          </w:tcPr>
          <w:p w:rsidR="00826B0B" w:rsidP="00C10B62" w:rsidRDefault="002F6689">
            <w:pPr>
              <w:pStyle w:val="naisc"/>
              <w:spacing w:before="0" w:after="0"/>
              <w:jc w:val="both"/>
              <w:rPr>
                <w:b/>
                <w:sz w:val="22"/>
                <w:szCs w:val="22"/>
              </w:rPr>
            </w:pPr>
            <w:r w:rsidRPr="006A1687">
              <w:rPr>
                <w:sz w:val="22"/>
                <w:szCs w:val="22"/>
              </w:rPr>
              <w:t xml:space="preserve">Ministru kabineta noteikumu projekta </w:t>
            </w:r>
            <w:r w:rsidRPr="00826B0B">
              <w:rPr>
                <w:sz w:val="22"/>
                <w:szCs w:val="22"/>
              </w:rPr>
              <w:t>30.punkts</w:t>
            </w:r>
            <w:r w:rsidR="00C216C0">
              <w:rPr>
                <w:sz w:val="22"/>
                <w:szCs w:val="22"/>
              </w:rPr>
              <w:t xml:space="preserve">: </w:t>
            </w:r>
          </w:p>
          <w:p w:rsidRPr="00826B0B" w:rsidR="00826B0B" w:rsidP="00C10B62" w:rsidRDefault="00826B0B">
            <w:pPr>
              <w:pStyle w:val="naisc"/>
              <w:spacing w:before="0" w:after="0"/>
              <w:jc w:val="both"/>
              <w:rPr>
                <w:sz w:val="22"/>
                <w:szCs w:val="22"/>
              </w:rPr>
            </w:pPr>
          </w:p>
          <w:p w:rsidRPr="00EE24C5" w:rsidR="002F6689" w:rsidP="00C10B62" w:rsidRDefault="00C216C0">
            <w:pPr>
              <w:pStyle w:val="naisc"/>
              <w:spacing w:before="0" w:after="0"/>
              <w:jc w:val="both"/>
              <w:rPr>
                <w:sz w:val="22"/>
                <w:szCs w:val="22"/>
              </w:rPr>
            </w:pPr>
            <w:r>
              <w:rPr>
                <w:sz w:val="22"/>
                <w:szCs w:val="22"/>
              </w:rPr>
              <w:t>„</w:t>
            </w:r>
            <w:r w:rsidRPr="009663DE" w:rsidR="009663DE">
              <w:rPr>
                <w:sz w:val="22"/>
                <w:szCs w:val="22"/>
              </w:rPr>
              <w:t>30. Fonda sekretariāts informē Fonda padomi par priekšlikumu par Eiropas Savienības politikas instrumentu vai citu ārvalstu finanšu palīdzības instrumentu līdzekļu saistību uzņemšanos pirms informatīvā ziņojuma par iesaisti konkrētā projektā iesniegšanas Ministru kabinetā.</w:t>
            </w:r>
            <w:r>
              <w:rPr>
                <w:sz w:val="22"/>
                <w:szCs w:val="22"/>
              </w:rPr>
              <w:t>”</w:t>
            </w:r>
          </w:p>
        </w:tc>
        <w:tc>
          <w:tcPr>
            <w:tcW w:w="1396" w:type="pct"/>
            <w:tcBorders>
              <w:top w:val="single" w:color="000000" w:sz="6" w:space="0"/>
              <w:left w:val="single" w:color="000000" w:sz="6" w:space="0"/>
              <w:bottom w:val="single" w:color="000000" w:sz="6" w:space="0"/>
              <w:right w:val="single" w:color="000000" w:sz="6" w:space="0"/>
            </w:tcBorders>
          </w:tcPr>
          <w:p w:rsidRPr="006A1687" w:rsidR="002F6689" w:rsidP="00C10B62" w:rsidRDefault="0068375C">
            <w:pPr>
              <w:jc w:val="both"/>
              <w:rPr>
                <w:b/>
                <w:sz w:val="22"/>
                <w:szCs w:val="22"/>
              </w:rPr>
            </w:pPr>
            <w:r w:rsidRPr="006A1687">
              <w:rPr>
                <w:b/>
                <w:sz w:val="22"/>
                <w:szCs w:val="22"/>
              </w:rPr>
              <w:t>Labklājības ministrija:</w:t>
            </w:r>
          </w:p>
          <w:p w:rsidRPr="006A1687" w:rsidR="0068375C" w:rsidP="00C10B62" w:rsidRDefault="0068375C">
            <w:pPr>
              <w:jc w:val="both"/>
              <w:rPr>
                <w:b/>
                <w:sz w:val="22"/>
                <w:szCs w:val="22"/>
              </w:rPr>
            </w:pPr>
            <w:r w:rsidRPr="006A1687">
              <w:rPr>
                <w:sz w:val="22"/>
                <w:szCs w:val="22"/>
              </w:rPr>
              <w:t>Tā kā gadījumos, kad Sabiedrības integrācijas fonds (turpmāk – Fonds) plānots kā finansējuma saņēmējs Eiropas Savienības struktūrfondu atbalsta ietvaros, informatīvais ziņojums par iesaisti konkrētā projektā netiks gatavots, aicinām papildināt noteikumu projekta 30. punktu ar iekavām un vārdiem "(ja attiecināms)". Attiecīgi lūdzam papildināt anotācijas I. sadaļas "Tiesību akta projekta izstrādes nepieciešamība" 2. punkta septīto rindkopu, nosakot, ka Eiropas Savienības struktūrfondu atbalsta gadījumā ierobežotas atlases ietvaros informatīvais ziņojums netiek gatavots.</w:t>
            </w:r>
          </w:p>
        </w:tc>
        <w:tc>
          <w:tcPr>
            <w:tcW w:w="1046" w:type="pct"/>
            <w:tcBorders>
              <w:top w:val="single" w:color="000000" w:sz="6" w:space="0"/>
              <w:left w:val="single" w:color="000000" w:sz="6" w:space="0"/>
              <w:bottom w:val="single" w:color="auto" w:sz="4" w:space="0"/>
              <w:right w:val="single" w:color="000000" w:sz="6" w:space="0"/>
            </w:tcBorders>
          </w:tcPr>
          <w:p w:rsidRPr="006A1687" w:rsidR="002F6689" w:rsidP="003D7CCB" w:rsidRDefault="0068375C">
            <w:pPr>
              <w:pStyle w:val="naisc"/>
              <w:spacing w:before="0" w:after="0"/>
              <w:rPr>
                <w:b/>
                <w:sz w:val="22"/>
                <w:szCs w:val="22"/>
              </w:rPr>
            </w:pPr>
            <w:r w:rsidRPr="006A1687">
              <w:rPr>
                <w:b/>
                <w:sz w:val="22"/>
                <w:szCs w:val="22"/>
              </w:rPr>
              <w:t>Ņemts vērā</w:t>
            </w:r>
          </w:p>
        </w:tc>
        <w:tc>
          <w:tcPr>
            <w:tcW w:w="1174" w:type="pct"/>
            <w:tcBorders>
              <w:top w:val="single" w:color="auto" w:sz="4" w:space="0"/>
              <w:left w:val="single" w:color="auto" w:sz="4" w:space="0"/>
              <w:bottom w:val="single" w:color="auto" w:sz="4" w:space="0"/>
              <w:right w:val="single" w:color="auto" w:sz="4" w:space="0"/>
            </w:tcBorders>
          </w:tcPr>
          <w:p w:rsidR="0071758D" w:rsidP="0071758D" w:rsidRDefault="0071758D">
            <w:pPr>
              <w:jc w:val="both"/>
              <w:rPr>
                <w:sz w:val="22"/>
                <w:szCs w:val="22"/>
              </w:rPr>
            </w:pPr>
            <w:r>
              <w:rPr>
                <w:sz w:val="22"/>
                <w:szCs w:val="22"/>
              </w:rPr>
              <w:t xml:space="preserve">Precizēts </w:t>
            </w:r>
            <w:r w:rsidRPr="006A1687">
              <w:rPr>
                <w:sz w:val="22"/>
                <w:szCs w:val="22"/>
              </w:rPr>
              <w:t xml:space="preserve">Ministru kabineta noteikumu projekta </w:t>
            </w:r>
            <w:r w:rsidR="00843BAE">
              <w:rPr>
                <w:sz w:val="22"/>
                <w:szCs w:val="22"/>
              </w:rPr>
              <w:t>28</w:t>
            </w:r>
            <w:r>
              <w:rPr>
                <w:sz w:val="22"/>
                <w:szCs w:val="22"/>
              </w:rPr>
              <w:t>.punkts šādā redakcijā:</w:t>
            </w:r>
          </w:p>
          <w:p w:rsidR="008C71A0" w:rsidP="0068375C" w:rsidRDefault="008C71A0">
            <w:pPr>
              <w:jc w:val="both"/>
              <w:rPr>
                <w:sz w:val="22"/>
                <w:szCs w:val="22"/>
              </w:rPr>
            </w:pPr>
          </w:p>
          <w:p w:rsidRPr="006A1687" w:rsidR="002F6689" w:rsidP="00843BAE" w:rsidRDefault="00C87DCE">
            <w:pPr>
              <w:jc w:val="both"/>
              <w:rPr>
                <w:sz w:val="22"/>
                <w:szCs w:val="22"/>
              </w:rPr>
            </w:pPr>
            <w:r>
              <w:rPr>
                <w:sz w:val="22"/>
                <w:szCs w:val="22"/>
              </w:rPr>
              <w:t>„</w:t>
            </w:r>
            <w:r w:rsidRPr="006A1687" w:rsidR="00843BAE">
              <w:rPr>
                <w:sz w:val="22"/>
                <w:szCs w:val="22"/>
              </w:rPr>
              <w:t>2</w:t>
            </w:r>
            <w:r w:rsidR="00843BAE">
              <w:rPr>
                <w:sz w:val="22"/>
                <w:szCs w:val="22"/>
              </w:rPr>
              <w:t>8</w:t>
            </w:r>
            <w:r w:rsidRPr="006A1687" w:rsidR="0068375C">
              <w:rPr>
                <w:sz w:val="22"/>
                <w:szCs w:val="22"/>
              </w:rPr>
              <w:t>. Fonda sekretariāts informē Fonda padomi par priekšlikumu par Eiropas Savienības politikas instrumentu vai citu ārvalstu finanšu palīdzības instrumentu līdzekļu saistību uzņemšanos pirms informatīvā ziņojuma par iesaisti konkrētā projektā iesniegšanas Ministru kabinetā (ja attiecināms).</w:t>
            </w:r>
            <w:r>
              <w:rPr>
                <w:sz w:val="22"/>
                <w:szCs w:val="22"/>
              </w:rPr>
              <w:t>”</w:t>
            </w:r>
          </w:p>
        </w:tc>
      </w:tr>
      <w:tr w:rsidRPr="006A1687" w:rsidR="002F6689" w:rsidTr="00AB7B31">
        <w:trPr>
          <w:trHeight w:val="371"/>
        </w:trPr>
        <w:tc>
          <w:tcPr>
            <w:tcW w:w="237" w:type="pct"/>
            <w:tcBorders>
              <w:top w:val="single" w:color="000000" w:sz="6" w:space="0"/>
              <w:left w:val="single" w:color="000000" w:sz="6" w:space="0"/>
              <w:bottom w:val="single" w:color="000000" w:sz="6" w:space="0"/>
              <w:right w:val="single" w:color="000000" w:sz="6" w:space="0"/>
            </w:tcBorders>
          </w:tcPr>
          <w:p w:rsidR="002B4449" w:rsidRDefault="00492D4E">
            <w:pPr>
              <w:pStyle w:val="naisc"/>
              <w:spacing w:before="0" w:after="0"/>
              <w:rPr>
                <w:sz w:val="22"/>
                <w:szCs w:val="22"/>
              </w:rPr>
            </w:pPr>
            <w:r>
              <w:rPr>
                <w:sz w:val="22"/>
                <w:szCs w:val="22"/>
              </w:rPr>
              <w:t>1</w:t>
            </w:r>
            <w:r w:rsidR="00C94406">
              <w:rPr>
                <w:sz w:val="22"/>
                <w:szCs w:val="22"/>
              </w:rPr>
              <w:t>1</w:t>
            </w:r>
            <w:r w:rsidRPr="006A1687" w:rsidR="002F6689">
              <w:rPr>
                <w:sz w:val="22"/>
                <w:szCs w:val="22"/>
              </w:rPr>
              <w:t>.</w:t>
            </w:r>
          </w:p>
        </w:tc>
        <w:tc>
          <w:tcPr>
            <w:tcW w:w="1147" w:type="pct"/>
            <w:tcBorders>
              <w:top w:val="single" w:color="000000" w:sz="6" w:space="0"/>
              <w:left w:val="single" w:color="000000" w:sz="6" w:space="0"/>
              <w:bottom w:val="single" w:color="000000" w:sz="6" w:space="0"/>
              <w:right w:val="single" w:color="000000" w:sz="6" w:space="0"/>
            </w:tcBorders>
          </w:tcPr>
          <w:p w:rsidRPr="006A1687" w:rsidR="002F6689" w:rsidP="00C216C0" w:rsidRDefault="002F6689">
            <w:pPr>
              <w:pStyle w:val="naisc"/>
              <w:spacing w:before="0" w:after="0"/>
              <w:jc w:val="both"/>
              <w:rPr>
                <w:b/>
                <w:sz w:val="22"/>
                <w:szCs w:val="22"/>
              </w:rPr>
            </w:pPr>
            <w:r w:rsidRPr="006A1687">
              <w:rPr>
                <w:sz w:val="22"/>
                <w:szCs w:val="22"/>
              </w:rPr>
              <w:t xml:space="preserve">Ministru kabineta noteikumu projekta </w:t>
            </w:r>
            <w:r w:rsidR="00C216C0">
              <w:rPr>
                <w:sz w:val="22"/>
                <w:szCs w:val="22"/>
              </w:rPr>
              <w:t>VII nodaļa „</w:t>
            </w:r>
            <w:r w:rsidR="009663DE">
              <w:rPr>
                <w:sz w:val="22"/>
                <w:szCs w:val="22"/>
              </w:rPr>
              <w:t>Fonda iekšējā revīzija</w:t>
            </w:r>
            <w:r w:rsidR="00C216C0">
              <w:rPr>
                <w:sz w:val="22"/>
                <w:szCs w:val="22"/>
              </w:rPr>
              <w:t>”</w:t>
            </w:r>
            <w:r w:rsidR="009663DE">
              <w:rPr>
                <w:sz w:val="22"/>
                <w:szCs w:val="22"/>
              </w:rPr>
              <w:t>.</w:t>
            </w:r>
          </w:p>
        </w:tc>
        <w:tc>
          <w:tcPr>
            <w:tcW w:w="1396" w:type="pct"/>
            <w:tcBorders>
              <w:top w:val="single" w:color="000000" w:sz="6" w:space="0"/>
              <w:left w:val="single" w:color="000000" w:sz="6" w:space="0"/>
              <w:bottom w:val="single" w:color="000000" w:sz="6" w:space="0"/>
              <w:right w:val="single" w:color="000000" w:sz="6" w:space="0"/>
            </w:tcBorders>
          </w:tcPr>
          <w:p w:rsidRPr="006A1687" w:rsidR="002F6689" w:rsidP="00C10B62" w:rsidRDefault="002F6689">
            <w:pPr>
              <w:jc w:val="both"/>
              <w:rPr>
                <w:b/>
                <w:sz w:val="22"/>
                <w:szCs w:val="22"/>
              </w:rPr>
            </w:pPr>
            <w:r w:rsidRPr="006A1687">
              <w:rPr>
                <w:b/>
                <w:sz w:val="22"/>
                <w:szCs w:val="22"/>
              </w:rPr>
              <w:t>Finanšu ministrija:</w:t>
            </w:r>
          </w:p>
          <w:p w:rsidRPr="006A1687" w:rsidR="002F6689" w:rsidP="00C10B62" w:rsidRDefault="002F6689">
            <w:pPr>
              <w:jc w:val="both"/>
              <w:rPr>
                <w:b/>
                <w:sz w:val="22"/>
                <w:szCs w:val="22"/>
              </w:rPr>
            </w:pPr>
            <w:r w:rsidRPr="006A1687">
              <w:rPr>
                <w:sz w:val="22"/>
                <w:szCs w:val="22"/>
              </w:rPr>
              <w:t>Lūdzam Projekta VII nodaļas nosaukumu izteikt šādā redakcijā: “VII. Fonda iekšējais audits un citas pārbaudes”. Šāds precizējums nepieciešams, lai attiecīgais termins “iekšējā revīzija” atbilstu Iekšējā audita likumā lietotajai terminoloģijai, kā arī nodaļas būtībai, jo tā ietver arī cita veida pārbaudes, kas nav iekšējais audits. Vienlaikus aicinām izskatīt iespēju precizēt Sabiedrības integrācijas fonda likuma 14.panta terminoloģiju attiecībā uz termina “iekšējā revīzija” maiņu uz “Fonda iekšējais audits”.</w:t>
            </w:r>
          </w:p>
        </w:tc>
        <w:tc>
          <w:tcPr>
            <w:tcW w:w="1046" w:type="pct"/>
            <w:tcBorders>
              <w:top w:val="single" w:color="000000" w:sz="6" w:space="0"/>
              <w:left w:val="single" w:color="000000" w:sz="6" w:space="0"/>
              <w:bottom w:val="single" w:color="auto" w:sz="4" w:space="0"/>
              <w:right w:val="single" w:color="000000" w:sz="6" w:space="0"/>
            </w:tcBorders>
          </w:tcPr>
          <w:p w:rsidRPr="006A1687" w:rsidR="002F6689" w:rsidP="0078085A" w:rsidRDefault="002F6689">
            <w:pPr>
              <w:pStyle w:val="naisc"/>
              <w:spacing w:before="0" w:after="0"/>
              <w:rPr>
                <w:b/>
                <w:sz w:val="22"/>
                <w:szCs w:val="22"/>
              </w:rPr>
            </w:pPr>
            <w:r w:rsidRPr="006A1687">
              <w:rPr>
                <w:b/>
                <w:sz w:val="22"/>
                <w:szCs w:val="22"/>
              </w:rPr>
              <w:t>Ņemts vērā</w:t>
            </w:r>
          </w:p>
        </w:tc>
        <w:tc>
          <w:tcPr>
            <w:tcW w:w="1174" w:type="pct"/>
            <w:tcBorders>
              <w:top w:val="single" w:color="auto" w:sz="4" w:space="0"/>
              <w:left w:val="single" w:color="auto" w:sz="4" w:space="0"/>
              <w:bottom w:val="single" w:color="auto" w:sz="4" w:space="0"/>
              <w:right w:val="single" w:color="auto" w:sz="4" w:space="0"/>
            </w:tcBorders>
          </w:tcPr>
          <w:p w:rsidR="002D4A46" w:rsidP="002D4A46" w:rsidRDefault="002D4A46">
            <w:pPr>
              <w:shd w:val="clear" w:color="auto" w:fill="FFFFFF"/>
              <w:jc w:val="both"/>
              <w:rPr>
                <w:sz w:val="22"/>
                <w:szCs w:val="22"/>
              </w:rPr>
            </w:pPr>
            <w:r>
              <w:rPr>
                <w:sz w:val="22"/>
                <w:szCs w:val="22"/>
              </w:rPr>
              <w:t xml:space="preserve">Precizēts </w:t>
            </w:r>
            <w:r w:rsidRPr="006A1687">
              <w:rPr>
                <w:sz w:val="22"/>
                <w:szCs w:val="22"/>
              </w:rPr>
              <w:t xml:space="preserve">Ministru kabineta noteikumu projekta </w:t>
            </w:r>
            <w:r>
              <w:rPr>
                <w:sz w:val="22"/>
                <w:szCs w:val="22"/>
              </w:rPr>
              <w:t>VII nodaļas nosaukums šādā redakcijā:</w:t>
            </w:r>
          </w:p>
          <w:p w:rsidR="002D4A46" w:rsidP="002D4A46" w:rsidRDefault="002D4A46">
            <w:pPr>
              <w:shd w:val="clear" w:color="auto" w:fill="FFFFFF"/>
              <w:jc w:val="both"/>
              <w:rPr>
                <w:sz w:val="22"/>
                <w:szCs w:val="22"/>
              </w:rPr>
            </w:pPr>
          </w:p>
          <w:p w:rsidRPr="006A1687" w:rsidR="002F6689" w:rsidP="002D4A46" w:rsidRDefault="002D4A46">
            <w:pPr>
              <w:shd w:val="clear" w:color="auto" w:fill="FFFFFF"/>
              <w:jc w:val="both"/>
              <w:rPr>
                <w:sz w:val="22"/>
                <w:szCs w:val="22"/>
              </w:rPr>
            </w:pPr>
            <w:r>
              <w:rPr>
                <w:bCs/>
                <w:sz w:val="22"/>
                <w:szCs w:val="22"/>
              </w:rPr>
              <w:t>„</w:t>
            </w:r>
            <w:r w:rsidRPr="006A1687" w:rsidR="002F6689">
              <w:rPr>
                <w:bCs/>
                <w:sz w:val="22"/>
                <w:szCs w:val="22"/>
              </w:rPr>
              <w:t>VII. Fonda iekšējais audits un citas pārbaudes</w:t>
            </w:r>
            <w:r>
              <w:rPr>
                <w:bCs/>
                <w:sz w:val="22"/>
                <w:szCs w:val="22"/>
              </w:rPr>
              <w:t>”</w:t>
            </w:r>
            <w:r w:rsidR="00C216C0">
              <w:rPr>
                <w:bCs/>
                <w:sz w:val="22"/>
                <w:szCs w:val="22"/>
              </w:rPr>
              <w:t>.</w:t>
            </w:r>
          </w:p>
        </w:tc>
      </w:tr>
      <w:tr w:rsidRPr="006A1687" w:rsidR="007B25F0" w:rsidTr="00AB7B31">
        <w:trPr>
          <w:trHeight w:val="371"/>
        </w:trPr>
        <w:tc>
          <w:tcPr>
            <w:tcW w:w="237" w:type="pct"/>
            <w:tcBorders>
              <w:top w:val="single" w:color="000000" w:sz="6" w:space="0"/>
              <w:left w:val="single" w:color="000000" w:sz="6" w:space="0"/>
              <w:bottom w:val="single" w:color="000000" w:sz="6" w:space="0"/>
              <w:right w:val="single" w:color="000000" w:sz="6" w:space="0"/>
            </w:tcBorders>
          </w:tcPr>
          <w:p w:rsidR="007B25F0" w:rsidRDefault="007B25F0">
            <w:pPr>
              <w:pStyle w:val="naisc"/>
              <w:spacing w:before="0" w:after="0"/>
              <w:rPr>
                <w:sz w:val="22"/>
                <w:szCs w:val="22"/>
              </w:rPr>
            </w:pPr>
            <w:r>
              <w:rPr>
                <w:sz w:val="22"/>
                <w:szCs w:val="22"/>
              </w:rPr>
              <w:t>12.</w:t>
            </w:r>
          </w:p>
        </w:tc>
        <w:tc>
          <w:tcPr>
            <w:tcW w:w="1147" w:type="pct"/>
            <w:tcBorders>
              <w:top w:val="single" w:color="000000" w:sz="6" w:space="0"/>
              <w:left w:val="single" w:color="000000" w:sz="6" w:space="0"/>
              <w:bottom w:val="single" w:color="000000" w:sz="6" w:space="0"/>
              <w:right w:val="single" w:color="000000" w:sz="6" w:space="0"/>
            </w:tcBorders>
          </w:tcPr>
          <w:p w:rsidRPr="00226556" w:rsidR="007B25F0" w:rsidP="007B25F0" w:rsidRDefault="007B25F0">
            <w:pPr>
              <w:jc w:val="both"/>
              <w:rPr>
                <w:sz w:val="22"/>
                <w:szCs w:val="22"/>
              </w:rPr>
            </w:pPr>
            <w:r w:rsidRPr="000354C3">
              <w:rPr>
                <w:sz w:val="22"/>
                <w:szCs w:val="22"/>
              </w:rPr>
              <w:t>Mini</w:t>
            </w:r>
            <w:r>
              <w:rPr>
                <w:sz w:val="22"/>
                <w:szCs w:val="22"/>
              </w:rPr>
              <w:t>stru kabineta noteikumu projekta</w:t>
            </w:r>
            <w:r w:rsidRPr="000354C3">
              <w:rPr>
                <w:sz w:val="22"/>
                <w:szCs w:val="22"/>
              </w:rPr>
              <w:t xml:space="preserve"> </w:t>
            </w:r>
            <w:r w:rsidR="00C216C0">
              <w:rPr>
                <w:sz w:val="22"/>
                <w:szCs w:val="22"/>
              </w:rPr>
              <w:t>32.punkts:</w:t>
            </w:r>
            <w:r w:rsidRPr="009663DE">
              <w:rPr>
                <w:sz w:val="22"/>
                <w:szCs w:val="22"/>
              </w:rPr>
              <w:t xml:space="preserve"> </w:t>
            </w:r>
          </w:p>
          <w:p w:rsidRPr="00226556" w:rsidR="007B25F0" w:rsidP="007B25F0" w:rsidRDefault="007B25F0">
            <w:pPr>
              <w:jc w:val="both"/>
              <w:rPr>
                <w:sz w:val="22"/>
                <w:szCs w:val="22"/>
              </w:rPr>
            </w:pPr>
          </w:p>
          <w:p w:rsidR="007B25F0" w:rsidP="007B25F0" w:rsidRDefault="00C216C0">
            <w:pPr>
              <w:pStyle w:val="naisc"/>
              <w:spacing w:before="0" w:after="0"/>
              <w:jc w:val="both"/>
              <w:rPr>
                <w:sz w:val="22"/>
                <w:szCs w:val="22"/>
              </w:rPr>
            </w:pPr>
            <w:r>
              <w:rPr>
                <w:sz w:val="22"/>
                <w:szCs w:val="22"/>
              </w:rPr>
              <w:t>„</w:t>
            </w:r>
            <w:r w:rsidRPr="009663DE" w:rsidR="007B25F0">
              <w:rPr>
                <w:sz w:val="22"/>
                <w:szCs w:val="22"/>
              </w:rPr>
              <w:t>32. Fonda sekretariāta direktors ir atbildīgs par Fonda iekšējā audita veikšanas nodrošināšanu.</w:t>
            </w:r>
            <w:r>
              <w:rPr>
                <w:sz w:val="22"/>
                <w:szCs w:val="22"/>
              </w:rPr>
              <w:t>”</w:t>
            </w:r>
          </w:p>
          <w:p w:rsidR="00B00082" w:rsidP="007B25F0" w:rsidRDefault="00B00082">
            <w:pPr>
              <w:pStyle w:val="naisc"/>
              <w:spacing w:before="0" w:after="0"/>
              <w:jc w:val="both"/>
              <w:rPr>
                <w:sz w:val="22"/>
                <w:szCs w:val="22"/>
              </w:rPr>
            </w:pPr>
          </w:p>
          <w:p w:rsidRPr="006A1687" w:rsidR="00B00082" w:rsidP="00C216C0" w:rsidRDefault="00B00082">
            <w:pPr>
              <w:pStyle w:val="naisc"/>
              <w:spacing w:before="0" w:after="0"/>
              <w:jc w:val="both"/>
              <w:rPr>
                <w:sz w:val="22"/>
                <w:szCs w:val="22"/>
              </w:rPr>
            </w:pPr>
            <w:r w:rsidRPr="006A1687">
              <w:rPr>
                <w:sz w:val="22"/>
                <w:szCs w:val="22"/>
              </w:rPr>
              <w:t xml:space="preserve">Ministru kabineta noteikumu projekta sākotnējās ietekmes </w:t>
            </w:r>
            <w:r>
              <w:rPr>
                <w:sz w:val="22"/>
                <w:szCs w:val="22"/>
              </w:rPr>
              <w:t>novērtējuma ziņojums (anotācija) I sadaļas „Tiesību akta projekta izstrādes nepieciešamība” 2.punkts.</w:t>
            </w:r>
          </w:p>
        </w:tc>
        <w:tc>
          <w:tcPr>
            <w:tcW w:w="1396" w:type="pct"/>
            <w:tcBorders>
              <w:top w:val="single" w:color="000000" w:sz="6" w:space="0"/>
              <w:left w:val="single" w:color="000000" w:sz="6" w:space="0"/>
              <w:bottom w:val="single" w:color="000000" w:sz="6" w:space="0"/>
              <w:right w:val="single" w:color="000000" w:sz="6" w:space="0"/>
            </w:tcBorders>
          </w:tcPr>
          <w:p w:rsidRPr="000354C3" w:rsidR="007B25F0" w:rsidP="007B25F0" w:rsidRDefault="007B25F0">
            <w:pPr>
              <w:pStyle w:val="Pamatteksts"/>
              <w:rPr>
                <w:b/>
                <w:sz w:val="22"/>
                <w:szCs w:val="22"/>
              </w:rPr>
            </w:pPr>
            <w:r>
              <w:rPr>
                <w:b/>
                <w:sz w:val="22"/>
                <w:szCs w:val="22"/>
              </w:rPr>
              <w:t>Finanšu</w:t>
            </w:r>
            <w:r w:rsidRPr="000354C3">
              <w:rPr>
                <w:b/>
                <w:sz w:val="22"/>
                <w:szCs w:val="22"/>
              </w:rPr>
              <w:t xml:space="preserve"> ministrija:</w:t>
            </w:r>
          </w:p>
          <w:p w:rsidRPr="006A1687" w:rsidR="007B25F0" w:rsidP="007B25F0" w:rsidRDefault="007B25F0">
            <w:pPr>
              <w:jc w:val="both"/>
              <w:rPr>
                <w:b/>
                <w:sz w:val="22"/>
                <w:szCs w:val="22"/>
              </w:rPr>
            </w:pPr>
            <w:r w:rsidRPr="00A71254">
              <w:rPr>
                <w:sz w:val="22"/>
                <w:szCs w:val="22"/>
              </w:rPr>
              <w:t>Lūdzam precizēt, ko Projekta 32.punktā “Fonda sekretariāta direktors ir atbildīgs par Fonda iekšējā audita veikšanas nodrošināšanu.” nozīmē un ko ietver Fonda iekšējā audita veikšanas nodrošināšana, papildinot ar būtiskākajiem nosacījumiem par iekšējā audita funkcijas izpildes un ziņošanas kārtību (vismaz būtiskākajiem nosacījumiem saskaņā ar iekšējā audita standartiem un atbilstoši Iekšējā audita likumam), tai skaitā atbildības sadalījumu starp Fonda padomi un Fonda sekretariāta direktoru. Vēršam uzmanību, ka saskaņā ar Sabiedrības integrācijas fonda likuma 14.pantu Fonda iekšējās revīzijas kārtību nosaka Fonda nolikums.</w:t>
            </w:r>
          </w:p>
        </w:tc>
        <w:tc>
          <w:tcPr>
            <w:tcW w:w="1046" w:type="pct"/>
            <w:tcBorders>
              <w:top w:val="single" w:color="000000" w:sz="6" w:space="0"/>
              <w:left w:val="single" w:color="000000" w:sz="6" w:space="0"/>
              <w:bottom w:val="single" w:color="auto" w:sz="4" w:space="0"/>
              <w:right w:val="single" w:color="000000" w:sz="6" w:space="0"/>
            </w:tcBorders>
          </w:tcPr>
          <w:p w:rsidR="007B25F0" w:rsidP="0078085A" w:rsidRDefault="007B25F0">
            <w:pPr>
              <w:pStyle w:val="naisc"/>
              <w:spacing w:before="0" w:after="0"/>
              <w:rPr>
                <w:b/>
                <w:sz w:val="22"/>
                <w:szCs w:val="22"/>
              </w:rPr>
            </w:pPr>
            <w:r>
              <w:rPr>
                <w:b/>
                <w:sz w:val="22"/>
                <w:szCs w:val="22"/>
              </w:rPr>
              <w:t>Ņemts vērā</w:t>
            </w:r>
          </w:p>
          <w:p w:rsidR="00B966C3" w:rsidRDefault="00B966C3">
            <w:pPr>
              <w:pStyle w:val="naisc"/>
              <w:spacing w:before="0" w:after="0"/>
              <w:jc w:val="left"/>
              <w:rPr>
                <w:sz w:val="22"/>
                <w:szCs w:val="22"/>
              </w:rPr>
            </w:pPr>
          </w:p>
        </w:tc>
        <w:tc>
          <w:tcPr>
            <w:tcW w:w="1174" w:type="pct"/>
            <w:tcBorders>
              <w:top w:val="single" w:color="auto" w:sz="4" w:space="0"/>
              <w:left w:val="single" w:color="auto" w:sz="4" w:space="0"/>
              <w:bottom w:val="single" w:color="auto" w:sz="4" w:space="0"/>
              <w:right w:val="single" w:color="auto" w:sz="4" w:space="0"/>
            </w:tcBorders>
          </w:tcPr>
          <w:p w:rsidRPr="006A1687" w:rsidR="007B25F0" w:rsidP="007B25F0" w:rsidRDefault="007B25F0">
            <w:pPr>
              <w:shd w:val="clear" w:color="auto" w:fill="FFFFFF"/>
              <w:jc w:val="both"/>
              <w:rPr>
                <w:sz w:val="22"/>
                <w:szCs w:val="22"/>
              </w:rPr>
            </w:pPr>
            <w:r>
              <w:rPr>
                <w:sz w:val="22"/>
                <w:szCs w:val="22"/>
              </w:rPr>
              <w:t>Precizēts Minist</w:t>
            </w:r>
            <w:r w:rsidR="00C216C0">
              <w:rPr>
                <w:sz w:val="22"/>
                <w:szCs w:val="22"/>
              </w:rPr>
              <w:t xml:space="preserve">ru kabineta noteikumu projekta </w:t>
            </w:r>
            <w:r>
              <w:rPr>
                <w:sz w:val="22"/>
                <w:szCs w:val="22"/>
              </w:rPr>
              <w:t xml:space="preserve">30.punkts </w:t>
            </w:r>
            <w:r w:rsidRPr="006A1687">
              <w:rPr>
                <w:sz w:val="22"/>
                <w:szCs w:val="22"/>
              </w:rPr>
              <w:t>šādā redakcijā:</w:t>
            </w:r>
          </w:p>
          <w:p w:rsidR="007B25F0" w:rsidP="007B25F0" w:rsidRDefault="007B25F0">
            <w:pPr>
              <w:shd w:val="clear" w:color="auto" w:fill="FFFFFF"/>
              <w:jc w:val="both"/>
              <w:rPr>
                <w:sz w:val="22"/>
                <w:szCs w:val="22"/>
              </w:rPr>
            </w:pPr>
          </w:p>
          <w:p w:rsidR="007B25F0" w:rsidP="007B25F0" w:rsidRDefault="007B25F0">
            <w:pPr>
              <w:shd w:val="clear" w:color="auto" w:fill="FFFFFF"/>
              <w:jc w:val="both"/>
              <w:rPr>
                <w:sz w:val="22"/>
                <w:szCs w:val="22"/>
              </w:rPr>
            </w:pPr>
            <w:r>
              <w:rPr>
                <w:sz w:val="22"/>
                <w:szCs w:val="22"/>
              </w:rPr>
              <w:t>„30. Fonda sekretariāta direktors ir atbildīgs par Fonda iekšējā audita veikšana nodrošināšanu atbilstoši iekšējā audita jomu regulējošo normatīvo aktu un standartu prasībām.”</w:t>
            </w:r>
          </w:p>
          <w:p w:rsidR="00B00082" w:rsidP="007B25F0" w:rsidRDefault="00B00082">
            <w:pPr>
              <w:shd w:val="clear" w:color="auto" w:fill="FFFFFF"/>
              <w:jc w:val="both"/>
              <w:rPr>
                <w:sz w:val="22"/>
                <w:szCs w:val="22"/>
              </w:rPr>
            </w:pPr>
          </w:p>
          <w:p w:rsidR="00B00082" w:rsidP="00B00082" w:rsidRDefault="00B00082">
            <w:pPr>
              <w:shd w:val="clear" w:color="auto" w:fill="FFFFFF"/>
              <w:jc w:val="both"/>
              <w:rPr>
                <w:sz w:val="22"/>
                <w:szCs w:val="22"/>
              </w:rPr>
            </w:pPr>
            <w:r>
              <w:rPr>
                <w:sz w:val="22"/>
                <w:szCs w:val="22"/>
              </w:rPr>
              <w:t xml:space="preserve">Precizēts </w:t>
            </w:r>
            <w:r w:rsidRPr="006A1687">
              <w:rPr>
                <w:sz w:val="22"/>
                <w:szCs w:val="22"/>
              </w:rPr>
              <w:t>Ministru kabineta noteikumu projekta sākotnējās ietekmes novērtējuma ziņojum</w:t>
            </w:r>
            <w:r w:rsidR="00757057">
              <w:rPr>
                <w:sz w:val="22"/>
                <w:szCs w:val="22"/>
              </w:rPr>
              <w:t>a</w:t>
            </w:r>
            <w:r w:rsidRPr="006A1687">
              <w:rPr>
                <w:sz w:val="22"/>
                <w:szCs w:val="22"/>
              </w:rPr>
              <w:t xml:space="preserve"> (anotācija</w:t>
            </w:r>
            <w:r w:rsidR="00757057">
              <w:rPr>
                <w:sz w:val="22"/>
                <w:szCs w:val="22"/>
              </w:rPr>
              <w:t>s</w:t>
            </w:r>
            <w:r w:rsidRPr="006A1687">
              <w:rPr>
                <w:sz w:val="22"/>
                <w:szCs w:val="22"/>
              </w:rPr>
              <w:t>) I sadaļas 2.punkts šādā redakcijā</w:t>
            </w:r>
            <w:r>
              <w:rPr>
                <w:sz w:val="22"/>
                <w:szCs w:val="22"/>
              </w:rPr>
              <w:t>:</w:t>
            </w:r>
          </w:p>
          <w:p w:rsidR="00B00082" w:rsidP="00B00082" w:rsidRDefault="00B00082">
            <w:pPr>
              <w:shd w:val="clear" w:color="auto" w:fill="FFFFFF"/>
              <w:jc w:val="both"/>
              <w:rPr>
                <w:sz w:val="22"/>
                <w:szCs w:val="22"/>
              </w:rPr>
            </w:pPr>
          </w:p>
          <w:p w:rsidR="00B00082" w:rsidP="008F65BB" w:rsidRDefault="00B00082">
            <w:pPr>
              <w:shd w:val="clear" w:color="auto" w:fill="FFFFFF"/>
              <w:jc w:val="both"/>
              <w:rPr>
                <w:sz w:val="22"/>
                <w:szCs w:val="22"/>
              </w:rPr>
            </w:pPr>
            <w:r>
              <w:rPr>
                <w:sz w:val="22"/>
                <w:szCs w:val="22"/>
              </w:rPr>
              <w:t>„[..]</w:t>
            </w:r>
            <w:r w:rsidR="008F65BB">
              <w:rPr>
                <w:sz w:val="22"/>
                <w:szCs w:val="22"/>
              </w:rPr>
              <w:t xml:space="preserve"> Lai </w:t>
            </w:r>
            <w:r w:rsidR="00283F33">
              <w:rPr>
                <w:sz w:val="22"/>
                <w:szCs w:val="22"/>
              </w:rPr>
              <w:t>aktualizētu</w:t>
            </w:r>
            <w:r w:rsidRPr="008F65BB" w:rsidR="00283F33">
              <w:rPr>
                <w:sz w:val="22"/>
                <w:szCs w:val="22"/>
              </w:rPr>
              <w:t xml:space="preserve"> </w:t>
            </w:r>
            <w:r w:rsidRPr="008F65BB" w:rsidR="008F65BB">
              <w:rPr>
                <w:sz w:val="22"/>
                <w:szCs w:val="22"/>
              </w:rPr>
              <w:t>Fonda nolikumu</w:t>
            </w:r>
            <w:r w:rsidR="00283F33">
              <w:rPr>
                <w:sz w:val="22"/>
                <w:szCs w:val="22"/>
              </w:rPr>
              <w:t xml:space="preserve">, kā arī </w:t>
            </w:r>
            <w:r w:rsidRPr="008F65BB" w:rsidR="008F65BB">
              <w:rPr>
                <w:sz w:val="22"/>
                <w:szCs w:val="22"/>
              </w:rPr>
              <w:t xml:space="preserve">Fonda iekšējo auditu un citu pārbaužu </w:t>
            </w:r>
            <w:r w:rsidRPr="008F65BB" w:rsidR="00283F33">
              <w:rPr>
                <w:sz w:val="22"/>
                <w:szCs w:val="22"/>
              </w:rPr>
              <w:t>veikšan</w:t>
            </w:r>
            <w:r w:rsidR="00283F33">
              <w:rPr>
                <w:sz w:val="22"/>
                <w:szCs w:val="22"/>
              </w:rPr>
              <w:t>as kārtību</w:t>
            </w:r>
            <w:r w:rsidRPr="008F65BB" w:rsidR="008F65BB">
              <w:rPr>
                <w:sz w:val="22"/>
                <w:szCs w:val="22"/>
              </w:rPr>
              <w:t>, projektā paredzētajā Nolikuma VII. nodaļā noteikta Fonda sekretariāta direktora atbildība par iekšējā audita veicēja pieņemšanu darbā, algas maksāšanu, nodrošināšanu ar materiāli tehniskajiem līdzekļiem. Funkcionāli Fonda iekšējā audita vienība saskaņā ar Fonda iekšējās audita vienības reglamentu ir pakļauta Fonda padomei. Atbilstoši Sabiedrības integrācijas fonda likuma 2.panta otrajā daļā noteiktajam Fonda lēmējorgāns ir Fonda padome, un saskaņā ar Sabiedrības integrācijas fonda likuma 10.panta piektās daļas 7.punktu Fonda padomes sēdēs klātienē tiek lemts par audita ziņojumiem. Fonda iekšējā audita vienība ir pakļauta Fonda padomei, un Fonda padome apstiprina iekšējā audita vienības gada plānu, izskata un apstiprina arī audita ieteikumus.</w:t>
            </w:r>
            <w:r w:rsidR="00C216C0">
              <w:rPr>
                <w:sz w:val="22"/>
                <w:szCs w:val="22"/>
              </w:rPr>
              <w:t xml:space="preserve"> </w:t>
            </w:r>
            <w:r w:rsidRPr="008F65BB" w:rsidR="008F65BB">
              <w:rPr>
                <w:sz w:val="22"/>
                <w:szCs w:val="22"/>
              </w:rPr>
              <w:t>Lai gan Fonds ir atvasināta publisko tiesību juridiska persona, pēc būtības Fonda iekšējā audita darbībā tiek ievērots Iekšējā audita likumā noteiktais, kas attiecas uz Ministru prezidenta padotībā esošu institūciju. Fonda iekšējā audita darbība tiek īstenota arī saskaņā ar 2013.gada 9.jūlija Ministru kabineta noteikumiem Nr.385 „Iekšējā audita veikšanas un novērtēšanas kārtība”.</w:t>
            </w:r>
            <w:r>
              <w:rPr>
                <w:sz w:val="22"/>
                <w:szCs w:val="22"/>
              </w:rPr>
              <w:t>”</w:t>
            </w:r>
          </w:p>
        </w:tc>
      </w:tr>
      <w:tr w:rsidRPr="006A1687" w:rsidR="002F6689" w:rsidTr="00AB7B31">
        <w:trPr>
          <w:trHeight w:val="371"/>
        </w:trPr>
        <w:tc>
          <w:tcPr>
            <w:tcW w:w="237" w:type="pct"/>
            <w:tcBorders>
              <w:top w:val="single" w:color="000000" w:sz="6" w:space="0"/>
              <w:left w:val="single" w:color="000000" w:sz="6" w:space="0"/>
              <w:bottom w:val="single" w:color="000000" w:sz="6" w:space="0"/>
              <w:right w:val="single" w:color="000000" w:sz="6" w:space="0"/>
            </w:tcBorders>
          </w:tcPr>
          <w:p w:rsidR="002B4449" w:rsidP="007B25F0" w:rsidRDefault="007B25F0">
            <w:pPr>
              <w:pStyle w:val="naisc"/>
              <w:spacing w:before="0" w:after="0"/>
              <w:rPr>
                <w:sz w:val="22"/>
                <w:szCs w:val="22"/>
              </w:rPr>
            </w:pPr>
            <w:r>
              <w:rPr>
                <w:sz w:val="22"/>
                <w:szCs w:val="22"/>
              </w:rPr>
              <w:t>13</w:t>
            </w:r>
            <w:r w:rsidRPr="006A1687" w:rsidR="002F6689">
              <w:rPr>
                <w:sz w:val="22"/>
                <w:szCs w:val="22"/>
              </w:rPr>
              <w:t>.</w:t>
            </w:r>
          </w:p>
        </w:tc>
        <w:tc>
          <w:tcPr>
            <w:tcW w:w="1147" w:type="pct"/>
            <w:tcBorders>
              <w:top w:val="single" w:color="000000" w:sz="6" w:space="0"/>
              <w:left w:val="single" w:color="000000" w:sz="6" w:space="0"/>
              <w:bottom w:val="single" w:color="000000" w:sz="6" w:space="0"/>
              <w:right w:val="single" w:color="000000" w:sz="6" w:space="0"/>
            </w:tcBorders>
          </w:tcPr>
          <w:p w:rsidRPr="00054B0F" w:rsidR="00370204" w:rsidP="00C10B62" w:rsidRDefault="002F6689">
            <w:pPr>
              <w:pStyle w:val="naisc"/>
              <w:spacing w:before="0" w:after="0"/>
              <w:jc w:val="both"/>
              <w:rPr>
                <w:sz w:val="22"/>
                <w:szCs w:val="22"/>
              </w:rPr>
            </w:pPr>
            <w:r w:rsidRPr="006A1687">
              <w:rPr>
                <w:sz w:val="22"/>
                <w:szCs w:val="22"/>
              </w:rPr>
              <w:t xml:space="preserve">Ministru kabineta noteikumu projekta </w:t>
            </w:r>
            <w:r w:rsidR="00C216C0">
              <w:rPr>
                <w:sz w:val="22"/>
                <w:szCs w:val="22"/>
              </w:rPr>
              <w:t>33.punkts:</w:t>
            </w:r>
            <w:r w:rsidR="009663DE">
              <w:rPr>
                <w:sz w:val="22"/>
                <w:szCs w:val="22"/>
              </w:rPr>
              <w:t xml:space="preserve"> </w:t>
            </w:r>
          </w:p>
          <w:p w:rsidRPr="00054B0F" w:rsidR="00370204" w:rsidP="00C10B62" w:rsidRDefault="00370204">
            <w:pPr>
              <w:pStyle w:val="naisc"/>
              <w:spacing w:before="0" w:after="0"/>
              <w:jc w:val="both"/>
              <w:rPr>
                <w:sz w:val="22"/>
                <w:szCs w:val="22"/>
              </w:rPr>
            </w:pPr>
          </w:p>
          <w:p w:rsidRPr="006A1687" w:rsidR="002F6689" w:rsidP="00C10B62" w:rsidRDefault="00C216C0">
            <w:pPr>
              <w:pStyle w:val="naisc"/>
              <w:spacing w:before="0" w:after="0"/>
              <w:jc w:val="both"/>
              <w:rPr>
                <w:b/>
                <w:sz w:val="22"/>
                <w:szCs w:val="22"/>
              </w:rPr>
            </w:pPr>
            <w:r>
              <w:rPr>
                <w:sz w:val="22"/>
                <w:szCs w:val="22"/>
              </w:rPr>
              <w:t>„33. </w:t>
            </w:r>
            <w:r w:rsidRPr="009663DE" w:rsidR="009663DE">
              <w:rPr>
                <w:sz w:val="22"/>
                <w:szCs w:val="22"/>
              </w:rPr>
              <w:t>Fonda finansiālās un saimnieciskās darbības pārbaudei Fonda padome var uzdot Fonda sekretariāta direktoram piesaistīt zvērinātu revidentu.</w:t>
            </w:r>
            <w:r>
              <w:rPr>
                <w:sz w:val="22"/>
                <w:szCs w:val="22"/>
              </w:rPr>
              <w:t>”</w:t>
            </w:r>
          </w:p>
        </w:tc>
        <w:tc>
          <w:tcPr>
            <w:tcW w:w="1396" w:type="pct"/>
            <w:tcBorders>
              <w:top w:val="single" w:color="000000" w:sz="6" w:space="0"/>
              <w:left w:val="single" w:color="000000" w:sz="6" w:space="0"/>
              <w:bottom w:val="single" w:color="000000" w:sz="6" w:space="0"/>
              <w:right w:val="single" w:color="000000" w:sz="6" w:space="0"/>
            </w:tcBorders>
          </w:tcPr>
          <w:p w:rsidRPr="006A1687" w:rsidR="002F6689" w:rsidP="00C10B62" w:rsidRDefault="002F6689">
            <w:pPr>
              <w:jc w:val="both"/>
              <w:rPr>
                <w:b/>
                <w:sz w:val="22"/>
                <w:szCs w:val="22"/>
              </w:rPr>
            </w:pPr>
            <w:r w:rsidRPr="006A1687">
              <w:rPr>
                <w:b/>
                <w:sz w:val="22"/>
                <w:szCs w:val="22"/>
              </w:rPr>
              <w:t>Finanšu ministrija:</w:t>
            </w:r>
          </w:p>
          <w:p w:rsidRPr="006A1687" w:rsidR="002F6689" w:rsidP="00C10B62" w:rsidRDefault="002F6689">
            <w:pPr>
              <w:jc w:val="both"/>
              <w:rPr>
                <w:b/>
                <w:sz w:val="22"/>
                <w:szCs w:val="22"/>
              </w:rPr>
            </w:pPr>
            <w:r w:rsidRPr="006A1687">
              <w:rPr>
                <w:sz w:val="22"/>
                <w:szCs w:val="22"/>
              </w:rPr>
              <w:t>Ņemot vērā to, ka Projekta 33.punkts paredz fonda finansiālās un saimnieciskās darbības pārbaudi, kuras veikšanai Fonds var piesaistīt zvērinātu revidentu, normas piemērošanas skaidrībai un tam, lai šajā punktā minētā pārbaude netiktu praksē jaukta ar revīzijas pakalpojumu (jo Fonda gada pārskata revīziju veic Valsts kontrole nevis Fonda pieaicināts zvērināts revidents vai zvērinātu revidentu komercsabiedrība atbilstoši Revīzijas pakalpojumu likumam), lūdzam pēc vārda “pārbaudi” papildināt ar vārdiem “kas nav revīzijas pakalpojums Revīzijas pakalpojumu likuma izpratnē”. Tāpat arī, lai norma būtu skaidra tās lietotājam, lūdzam Projekta 33.punktā norādīt, kā tieši tiek piesaistīts zvērināts revidents kā ārpakalpojuma sniedzējs (piemēram, konkursa kārtībā), kā arī paredzēt šajā punktā prasības pārbaudes ziņojumam.</w:t>
            </w:r>
          </w:p>
        </w:tc>
        <w:tc>
          <w:tcPr>
            <w:tcW w:w="1046" w:type="pct"/>
            <w:tcBorders>
              <w:top w:val="single" w:color="000000" w:sz="6" w:space="0"/>
              <w:left w:val="single" w:color="000000" w:sz="6" w:space="0"/>
              <w:bottom w:val="single" w:color="auto" w:sz="4" w:space="0"/>
              <w:right w:val="single" w:color="000000" w:sz="6" w:space="0"/>
            </w:tcBorders>
          </w:tcPr>
          <w:p w:rsidRPr="006A1687" w:rsidR="002F6689" w:rsidP="00A00807" w:rsidRDefault="002F6689">
            <w:pPr>
              <w:pStyle w:val="naisc"/>
              <w:spacing w:before="0" w:after="0"/>
              <w:rPr>
                <w:b/>
                <w:sz w:val="22"/>
                <w:szCs w:val="22"/>
              </w:rPr>
            </w:pPr>
            <w:r w:rsidRPr="006A1687">
              <w:rPr>
                <w:b/>
                <w:sz w:val="22"/>
                <w:szCs w:val="22"/>
              </w:rPr>
              <w:t>Ņemts vērā</w:t>
            </w:r>
          </w:p>
        </w:tc>
        <w:tc>
          <w:tcPr>
            <w:tcW w:w="1174" w:type="pct"/>
            <w:tcBorders>
              <w:top w:val="single" w:color="auto" w:sz="4" w:space="0"/>
              <w:left w:val="single" w:color="auto" w:sz="4" w:space="0"/>
              <w:bottom w:val="single" w:color="auto" w:sz="4" w:space="0"/>
              <w:right w:val="single" w:color="auto" w:sz="4" w:space="0"/>
            </w:tcBorders>
          </w:tcPr>
          <w:p w:rsidR="00D94ACE" w:rsidP="00D94ACE" w:rsidRDefault="00D94ACE">
            <w:pPr>
              <w:jc w:val="both"/>
              <w:rPr>
                <w:sz w:val="22"/>
                <w:szCs w:val="22"/>
              </w:rPr>
            </w:pPr>
            <w:r>
              <w:rPr>
                <w:sz w:val="22"/>
                <w:szCs w:val="22"/>
              </w:rPr>
              <w:t xml:space="preserve">Precizēts </w:t>
            </w:r>
            <w:r w:rsidRPr="006A1687">
              <w:rPr>
                <w:sz w:val="22"/>
                <w:szCs w:val="22"/>
              </w:rPr>
              <w:t>Minist</w:t>
            </w:r>
            <w:r w:rsidR="00C216C0">
              <w:rPr>
                <w:sz w:val="22"/>
                <w:szCs w:val="22"/>
              </w:rPr>
              <w:t xml:space="preserve">ru kabineta noteikumu projekta </w:t>
            </w:r>
            <w:r w:rsidR="00843BAE">
              <w:rPr>
                <w:sz w:val="22"/>
                <w:szCs w:val="22"/>
              </w:rPr>
              <w:t>31</w:t>
            </w:r>
            <w:r>
              <w:rPr>
                <w:sz w:val="22"/>
                <w:szCs w:val="22"/>
              </w:rPr>
              <w:t>.punkts šādā redakcijā:</w:t>
            </w:r>
          </w:p>
          <w:p w:rsidRPr="006A1687" w:rsidR="002F6689" w:rsidP="00843BAE" w:rsidRDefault="00C87DCE">
            <w:pPr>
              <w:jc w:val="both"/>
              <w:rPr>
                <w:sz w:val="22"/>
                <w:szCs w:val="22"/>
              </w:rPr>
            </w:pPr>
            <w:r>
              <w:rPr>
                <w:sz w:val="22"/>
                <w:szCs w:val="22"/>
              </w:rPr>
              <w:t>„</w:t>
            </w:r>
            <w:r w:rsidRPr="006A1687" w:rsidR="00843BAE">
              <w:rPr>
                <w:sz w:val="22"/>
                <w:szCs w:val="22"/>
              </w:rPr>
              <w:t>3</w:t>
            </w:r>
            <w:r w:rsidR="00843BAE">
              <w:rPr>
                <w:sz w:val="22"/>
                <w:szCs w:val="22"/>
              </w:rPr>
              <w:t>1</w:t>
            </w:r>
            <w:r w:rsidR="00C216C0">
              <w:rPr>
                <w:sz w:val="22"/>
                <w:szCs w:val="22"/>
              </w:rPr>
              <w:t>. </w:t>
            </w:r>
            <w:r w:rsidRPr="006A1687" w:rsidR="002F6689">
              <w:rPr>
                <w:sz w:val="22"/>
                <w:szCs w:val="22"/>
              </w:rPr>
              <w:t>Fonda finansiālās un saimnieciskās darbības pārbaudei, kas nav revīzijas pakalpojums Revīzijas pakalpojumu likuma izpratnē, Fonda padome var uzdot Fonda sekretariāta direktoram piesaistīt zvērinātu revidentu, kura atlase tiek organizēta saskaņā ar Publisko iepirkumu likumā noteikto kārtību. Ja uz paredzētajām pārbaudēm nav attiecināmas Publisko iepirkumu likumā noteiktās prasības, Fonda padome ir tiesīga lemt par citām izvirzāmajām prasībām un nepieciešamo procedūru.</w:t>
            </w:r>
            <w:r>
              <w:rPr>
                <w:sz w:val="22"/>
                <w:szCs w:val="22"/>
              </w:rPr>
              <w:t>”</w:t>
            </w:r>
          </w:p>
        </w:tc>
      </w:tr>
      <w:tr w:rsidRPr="006A1687" w:rsidR="002F6689" w:rsidTr="00AB7B31">
        <w:trPr>
          <w:trHeight w:val="371"/>
        </w:trPr>
        <w:tc>
          <w:tcPr>
            <w:tcW w:w="237" w:type="pct"/>
            <w:tcBorders>
              <w:top w:val="single" w:color="000000" w:sz="6" w:space="0"/>
              <w:left w:val="single" w:color="000000" w:sz="6" w:space="0"/>
              <w:bottom w:val="single" w:color="000000" w:sz="6" w:space="0"/>
              <w:right w:val="single" w:color="000000" w:sz="6" w:space="0"/>
            </w:tcBorders>
          </w:tcPr>
          <w:p w:rsidR="002B4449" w:rsidP="007B25F0" w:rsidRDefault="007B25F0">
            <w:pPr>
              <w:pStyle w:val="naisc"/>
              <w:spacing w:before="0" w:after="0"/>
              <w:rPr>
                <w:sz w:val="22"/>
                <w:szCs w:val="22"/>
              </w:rPr>
            </w:pPr>
            <w:r>
              <w:rPr>
                <w:sz w:val="22"/>
                <w:szCs w:val="22"/>
              </w:rPr>
              <w:t>14</w:t>
            </w:r>
            <w:r w:rsidRPr="006A1687" w:rsidR="002F6689">
              <w:rPr>
                <w:sz w:val="22"/>
                <w:szCs w:val="22"/>
              </w:rPr>
              <w:t>.</w:t>
            </w:r>
          </w:p>
        </w:tc>
        <w:tc>
          <w:tcPr>
            <w:tcW w:w="1147" w:type="pct"/>
            <w:tcBorders>
              <w:top w:val="single" w:color="000000" w:sz="6" w:space="0"/>
              <w:left w:val="single" w:color="000000" w:sz="6" w:space="0"/>
              <w:bottom w:val="single" w:color="000000" w:sz="6" w:space="0"/>
              <w:right w:val="single" w:color="000000" w:sz="6" w:space="0"/>
            </w:tcBorders>
          </w:tcPr>
          <w:p w:rsidR="00370204" w:rsidP="00F13CE2" w:rsidRDefault="002F6689">
            <w:pPr>
              <w:pStyle w:val="naisc"/>
              <w:spacing w:before="0" w:after="0"/>
              <w:jc w:val="both"/>
              <w:rPr>
                <w:b/>
                <w:sz w:val="22"/>
                <w:szCs w:val="22"/>
              </w:rPr>
            </w:pPr>
            <w:r w:rsidRPr="006A1687">
              <w:rPr>
                <w:sz w:val="22"/>
                <w:szCs w:val="22"/>
              </w:rPr>
              <w:t xml:space="preserve">Ministru kabineta noteikumu projekta </w:t>
            </w:r>
            <w:r w:rsidRPr="00370204">
              <w:rPr>
                <w:sz w:val="22"/>
                <w:szCs w:val="22"/>
              </w:rPr>
              <w:t>34.punkts</w:t>
            </w:r>
            <w:r w:rsidR="00C216C0">
              <w:rPr>
                <w:sz w:val="22"/>
                <w:szCs w:val="22"/>
              </w:rPr>
              <w:t>:</w:t>
            </w:r>
          </w:p>
          <w:p w:rsidRPr="00E015B5" w:rsidR="00370204" w:rsidP="00F13CE2" w:rsidRDefault="00370204">
            <w:pPr>
              <w:pStyle w:val="naisc"/>
              <w:spacing w:before="0" w:after="0"/>
              <w:jc w:val="both"/>
              <w:rPr>
                <w:sz w:val="22"/>
                <w:szCs w:val="22"/>
              </w:rPr>
            </w:pPr>
          </w:p>
          <w:p w:rsidRPr="006A1687" w:rsidR="002F6689" w:rsidP="00370204" w:rsidRDefault="00C216C0">
            <w:pPr>
              <w:pStyle w:val="naisc"/>
              <w:spacing w:before="0" w:after="0"/>
              <w:jc w:val="both"/>
              <w:rPr>
                <w:b/>
                <w:sz w:val="22"/>
                <w:szCs w:val="22"/>
              </w:rPr>
            </w:pPr>
            <w:r>
              <w:rPr>
                <w:sz w:val="22"/>
                <w:szCs w:val="22"/>
              </w:rPr>
              <w:t>„</w:t>
            </w:r>
            <w:r w:rsidRPr="009663DE" w:rsidR="009663DE">
              <w:rPr>
                <w:sz w:val="22"/>
                <w:szCs w:val="22"/>
              </w:rPr>
              <w:t>34. Fonda padome var ierosināt cita veida auditus un pārbaudes. Fonda padome auditu un pārbaužu veikšanai var uzdot Fonda sekretariāta direktoram piesaistīt ekspertus vai konsultantus.</w:t>
            </w:r>
            <w:r>
              <w:rPr>
                <w:sz w:val="22"/>
                <w:szCs w:val="22"/>
              </w:rPr>
              <w:t>”</w:t>
            </w:r>
          </w:p>
        </w:tc>
        <w:tc>
          <w:tcPr>
            <w:tcW w:w="1396" w:type="pct"/>
            <w:tcBorders>
              <w:top w:val="single" w:color="000000" w:sz="6" w:space="0"/>
              <w:left w:val="single" w:color="000000" w:sz="6" w:space="0"/>
              <w:bottom w:val="single" w:color="000000" w:sz="6" w:space="0"/>
              <w:right w:val="single" w:color="000000" w:sz="6" w:space="0"/>
            </w:tcBorders>
          </w:tcPr>
          <w:p w:rsidRPr="006A1687" w:rsidR="002F6689" w:rsidP="00F13CE2" w:rsidRDefault="002F6689">
            <w:pPr>
              <w:jc w:val="both"/>
              <w:rPr>
                <w:b/>
                <w:sz w:val="22"/>
                <w:szCs w:val="22"/>
              </w:rPr>
            </w:pPr>
            <w:r w:rsidRPr="006A1687">
              <w:rPr>
                <w:b/>
                <w:sz w:val="22"/>
                <w:szCs w:val="22"/>
              </w:rPr>
              <w:t>Finanšu ministrija:</w:t>
            </w:r>
          </w:p>
          <w:p w:rsidRPr="006A1687" w:rsidR="002F6689" w:rsidP="00F13CE2" w:rsidRDefault="002F6689">
            <w:pPr>
              <w:jc w:val="both"/>
              <w:rPr>
                <w:sz w:val="22"/>
                <w:szCs w:val="22"/>
              </w:rPr>
            </w:pPr>
            <w:r w:rsidRPr="006A1687">
              <w:rPr>
                <w:sz w:val="22"/>
                <w:szCs w:val="22"/>
              </w:rPr>
              <w:t>Ņemot vērā to, ka Projekta 32.punktā jau ir minēta iekšējā audita veikšana, savukārt projekta 33.punktā atrunāta cita pārbaude, kas nav Fonda gada pārskatu pārbaude, lūdzam projekta 34.pantā izslēgt vārdus “auditu” vai skaidrot tā būtību, un papildināt projekta 34.punktu, nosakot, kas ir šajā punktā minētās cita veida pārbaudes, jo tās nav ne Projekta 32.punktā minētais iekšējais audits, ne Projekta 33.punktā minētā fonda finansiālās un saimnieciskās darbības pārbaude. Tāpat arī attiecībā uz Projekta 34.punktā minētajiem ekspertiem vai konsultantiem, kurus šo cita veida pārbaužu veikšanai ir tiesīgs piesaistīt Fonda sekretariāta direktors, vēršam uzmanību uz to, ka audita un pārbaužu būtība ir veikt neatkarīgu kompetentu jomas izvērtējumu. Līdz ar to lūdzam papildināt Projekta VII nodaļu, minot vismaz minimālās prasības, kādām ir jāatbilst šiem ekspertiem/konsultantiem.</w:t>
            </w:r>
          </w:p>
        </w:tc>
        <w:tc>
          <w:tcPr>
            <w:tcW w:w="1046" w:type="pct"/>
            <w:tcBorders>
              <w:top w:val="single" w:color="000000" w:sz="6" w:space="0"/>
              <w:left w:val="single" w:color="000000" w:sz="6" w:space="0"/>
              <w:bottom w:val="single" w:color="auto" w:sz="4" w:space="0"/>
              <w:right w:val="single" w:color="000000" w:sz="6" w:space="0"/>
            </w:tcBorders>
          </w:tcPr>
          <w:p w:rsidRPr="006A1687" w:rsidR="002F6689" w:rsidP="00F13CE2" w:rsidRDefault="002F6689">
            <w:pPr>
              <w:pStyle w:val="naisc"/>
              <w:spacing w:before="0" w:after="0"/>
              <w:rPr>
                <w:b/>
                <w:sz w:val="22"/>
                <w:szCs w:val="22"/>
              </w:rPr>
            </w:pPr>
            <w:r w:rsidRPr="006A1687">
              <w:rPr>
                <w:b/>
                <w:sz w:val="22"/>
                <w:szCs w:val="22"/>
              </w:rPr>
              <w:t>Ņemts vērā</w:t>
            </w:r>
          </w:p>
        </w:tc>
        <w:tc>
          <w:tcPr>
            <w:tcW w:w="1174" w:type="pct"/>
            <w:tcBorders>
              <w:top w:val="single" w:color="auto" w:sz="4" w:space="0"/>
              <w:left w:val="single" w:color="auto" w:sz="4" w:space="0"/>
              <w:bottom w:val="single" w:color="auto" w:sz="4" w:space="0"/>
              <w:right w:val="single" w:color="auto" w:sz="4" w:space="0"/>
            </w:tcBorders>
          </w:tcPr>
          <w:p w:rsidR="00C301C7" w:rsidP="00C301C7" w:rsidRDefault="00C301C7">
            <w:pPr>
              <w:jc w:val="both"/>
              <w:rPr>
                <w:sz w:val="22"/>
                <w:szCs w:val="22"/>
              </w:rPr>
            </w:pPr>
            <w:r>
              <w:rPr>
                <w:sz w:val="22"/>
                <w:szCs w:val="22"/>
              </w:rPr>
              <w:t xml:space="preserve">Precizēts </w:t>
            </w:r>
            <w:r w:rsidRPr="006A1687">
              <w:rPr>
                <w:sz w:val="22"/>
                <w:szCs w:val="22"/>
              </w:rPr>
              <w:t xml:space="preserve">Ministru kabineta noteikumu projekta </w:t>
            </w:r>
            <w:r w:rsidR="00843BAE">
              <w:rPr>
                <w:sz w:val="22"/>
                <w:szCs w:val="22"/>
              </w:rPr>
              <w:t>32</w:t>
            </w:r>
            <w:r>
              <w:rPr>
                <w:sz w:val="22"/>
                <w:szCs w:val="22"/>
              </w:rPr>
              <w:t>.punkts šādā redakcijā:</w:t>
            </w:r>
          </w:p>
          <w:p w:rsidR="00C301C7" w:rsidP="00F13CE2" w:rsidRDefault="00C301C7">
            <w:pPr>
              <w:jc w:val="both"/>
              <w:rPr>
                <w:sz w:val="22"/>
                <w:szCs w:val="22"/>
              </w:rPr>
            </w:pPr>
          </w:p>
          <w:p w:rsidRPr="006A1687" w:rsidR="002F6689" w:rsidP="00843BAE" w:rsidRDefault="00C87DCE">
            <w:pPr>
              <w:jc w:val="both"/>
              <w:rPr>
                <w:sz w:val="22"/>
                <w:szCs w:val="22"/>
              </w:rPr>
            </w:pPr>
            <w:r>
              <w:rPr>
                <w:sz w:val="22"/>
                <w:szCs w:val="22"/>
              </w:rPr>
              <w:t>„</w:t>
            </w:r>
            <w:r w:rsidRPr="006A1687" w:rsidR="00843BAE">
              <w:rPr>
                <w:sz w:val="22"/>
                <w:szCs w:val="22"/>
              </w:rPr>
              <w:t>3</w:t>
            </w:r>
            <w:r w:rsidR="00843BAE">
              <w:rPr>
                <w:sz w:val="22"/>
                <w:szCs w:val="22"/>
              </w:rPr>
              <w:t>2</w:t>
            </w:r>
            <w:r w:rsidRPr="006A1687" w:rsidR="002F6689">
              <w:rPr>
                <w:sz w:val="22"/>
                <w:szCs w:val="22"/>
              </w:rPr>
              <w:t>. Fonda padome var ierosināt cita veida pārbaudes. Fonda padome pārbaužu veikšanai var uzdot Fonda sekretariāta direktoram piesaistīt ekspertus vai konsultantus, kuru atlase tiek organizēta saskaņā ar Publisko iepirkumu likumā noteikto kārtību. Ja uz paredzētajām pārbaudēm nav attiecināmas Publisko iepirkumu likumā noteiktās prasības, Fonda padome ir tiesīga lemt par citām izvirzāmajām prasībām un nepieciešamo procedūru.</w:t>
            </w:r>
            <w:r>
              <w:rPr>
                <w:sz w:val="22"/>
                <w:szCs w:val="22"/>
              </w:rPr>
              <w:t>”</w:t>
            </w:r>
          </w:p>
        </w:tc>
      </w:tr>
      <w:tr w:rsidRPr="006A1687" w:rsidR="002F6689" w:rsidTr="00AB7B31">
        <w:trPr>
          <w:trHeight w:val="371"/>
        </w:trPr>
        <w:tc>
          <w:tcPr>
            <w:tcW w:w="237" w:type="pct"/>
            <w:tcBorders>
              <w:top w:val="single" w:color="000000" w:sz="6" w:space="0"/>
              <w:left w:val="single" w:color="000000" w:sz="6" w:space="0"/>
              <w:bottom w:val="single" w:color="000000" w:sz="6" w:space="0"/>
              <w:right w:val="single" w:color="000000" w:sz="6" w:space="0"/>
            </w:tcBorders>
          </w:tcPr>
          <w:p w:rsidR="002B4449" w:rsidP="002C02B2" w:rsidRDefault="007B25F0">
            <w:pPr>
              <w:pStyle w:val="naisc"/>
              <w:spacing w:before="0" w:after="0"/>
              <w:rPr>
                <w:sz w:val="22"/>
                <w:szCs w:val="22"/>
              </w:rPr>
            </w:pPr>
            <w:r>
              <w:rPr>
                <w:sz w:val="22"/>
                <w:szCs w:val="22"/>
              </w:rPr>
              <w:t>15</w:t>
            </w:r>
            <w:r w:rsidRPr="006A1687" w:rsidR="002F6689">
              <w:rPr>
                <w:sz w:val="22"/>
                <w:szCs w:val="22"/>
              </w:rPr>
              <w:t>.</w:t>
            </w:r>
          </w:p>
        </w:tc>
        <w:tc>
          <w:tcPr>
            <w:tcW w:w="1147" w:type="pct"/>
            <w:tcBorders>
              <w:top w:val="single" w:color="000000" w:sz="6" w:space="0"/>
              <w:left w:val="single" w:color="000000" w:sz="6" w:space="0"/>
              <w:bottom w:val="single" w:color="000000" w:sz="6" w:space="0"/>
              <w:right w:val="single" w:color="000000" w:sz="6" w:space="0"/>
            </w:tcBorders>
          </w:tcPr>
          <w:p w:rsidR="00370204" w:rsidP="002C02B2" w:rsidRDefault="002F6689">
            <w:pPr>
              <w:widowControl w:val="0"/>
              <w:jc w:val="both"/>
              <w:rPr>
                <w:sz w:val="22"/>
                <w:szCs w:val="22"/>
              </w:rPr>
            </w:pPr>
            <w:r w:rsidRPr="006A1687">
              <w:rPr>
                <w:sz w:val="22"/>
                <w:szCs w:val="22"/>
              </w:rPr>
              <w:t xml:space="preserve">Ministru kabineta noteikumu projekta </w:t>
            </w:r>
            <w:r w:rsidR="009663DE">
              <w:rPr>
                <w:sz w:val="22"/>
                <w:szCs w:val="22"/>
              </w:rPr>
              <w:t>sākotnējās ietekmes novērtējuma ziņojums (anotācija) I sadaļas „Tiesību akta projekta izst</w:t>
            </w:r>
            <w:r w:rsidR="00C216C0">
              <w:rPr>
                <w:sz w:val="22"/>
                <w:szCs w:val="22"/>
              </w:rPr>
              <w:t>rādes nepieciešamība” 2.punkts:</w:t>
            </w:r>
          </w:p>
          <w:p w:rsidRPr="001F3FF1" w:rsidR="002C02B2" w:rsidP="002C02B2" w:rsidRDefault="002C02B2">
            <w:pPr>
              <w:widowControl w:val="0"/>
              <w:jc w:val="both"/>
              <w:rPr>
                <w:sz w:val="22"/>
                <w:szCs w:val="22"/>
              </w:rPr>
            </w:pPr>
          </w:p>
          <w:p w:rsidRPr="006A1687" w:rsidR="002F6689" w:rsidP="002C02B2" w:rsidRDefault="009663DE">
            <w:pPr>
              <w:widowControl w:val="0"/>
              <w:jc w:val="both"/>
              <w:rPr>
                <w:b/>
                <w:sz w:val="22"/>
                <w:szCs w:val="22"/>
                <w:shd w:val="clear" w:color="auto" w:fill="FFFFFF"/>
              </w:rPr>
            </w:pPr>
            <w:r w:rsidRPr="009663DE">
              <w:rPr>
                <w:sz w:val="22"/>
                <w:szCs w:val="22"/>
              </w:rPr>
              <w:t xml:space="preserve">„[..] </w:t>
            </w:r>
            <w:r w:rsidRPr="009663DE">
              <w:rPr>
                <w:sz w:val="22"/>
                <w:szCs w:val="22"/>
                <w:shd w:val="clear" w:color="auto" w:fill="FFFFFF"/>
              </w:rPr>
              <w:t xml:space="preserve">Atsevišķi ir izdalīta arī Projektā paredzētā Nolikuma V. nodaļa, kas paredz noteikumus par Fonda darbības tiesiskuma nodrošināšanas kārtību, tai skaitā, kādā kārtībā Fondam jāatskaitās par izlietoto finansējumu un Fonda funkciju izpildi. Arī šī Projektā paredzētā Nolikuma nodaļa stiprina Fonda darbības caurskatāmību. Šīs Projektā paredzētās Nolikuma nodaļas noteikumi saistīti ar </w:t>
            </w:r>
            <w:r w:rsidRPr="009663DE">
              <w:rPr>
                <w:iCs/>
                <w:sz w:val="22"/>
                <w:szCs w:val="22"/>
                <w:shd w:val="clear" w:color="auto" w:fill="FFFFFF"/>
              </w:rPr>
              <w:t>Sabiedrības integrācijas fonda</w:t>
            </w:r>
            <w:r w:rsidRPr="009663DE">
              <w:rPr>
                <w:sz w:val="22"/>
                <w:szCs w:val="22"/>
                <w:shd w:val="clear" w:color="auto" w:fill="FFFFFF"/>
              </w:rPr>
              <w:t xml:space="preserve"> likuma 2019.gada 8.jūlija grozījumiem </w:t>
            </w:r>
            <w:r w:rsidRPr="009663DE">
              <w:rPr>
                <w:iCs/>
                <w:sz w:val="22"/>
                <w:szCs w:val="22"/>
                <w:shd w:val="clear" w:color="auto" w:fill="FFFFFF"/>
              </w:rPr>
              <w:t>Sabiedrības integrācijas fonda</w:t>
            </w:r>
            <w:r w:rsidRPr="009663DE">
              <w:rPr>
                <w:sz w:val="22"/>
                <w:szCs w:val="22"/>
                <w:shd w:val="clear" w:color="auto" w:fill="FFFFFF"/>
              </w:rPr>
              <w:t xml:space="preserve"> likuma 15.pantā, kas paredz Fonda sekretariāta administratīvo aktu un faktiskās rīcības apstrīdēšanas iespējas atbilstoši Administratīvā procesa likumam. No Projektā noteiktā tiesiskā regulējuma izriet, ka Fonda sekretariāta izdotos administratīvos aktus vai faktisko rīcību iespējams apstrīdēt Fonda padomē. Fonda padome jautājuma izskatīšanai var izveidot komisiju. Pēc jautājuma izskatīšanas Fonda padome pieņem lēmumu Administratīvā procesa likumā noteiktajā kārtībā. [..]”</w:t>
            </w:r>
          </w:p>
        </w:tc>
        <w:tc>
          <w:tcPr>
            <w:tcW w:w="1396" w:type="pct"/>
            <w:tcBorders>
              <w:top w:val="single" w:color="000000" w:sz="6" w:space="0"/>
              <w:left w:val="single" w:color="000000" w:sz="6" w:space="0"/>
              <w:bottom w:val="single" w:color="000000" w:sz="6" w:space="0"/>
              <w:right w:val="single" w:color="000000" w:sz="6" w:space="0"/>
            </w:tcBorders>
          </w:tcPr>
          <w:p w:rsidRPr="006A1687" w:rsidR="002F6689" w:rsidP="002C02B2" w:rsidRDefault="003F6D6C">
            <w:pPr>
              <w:jc w:val="both"/>
              <w:rPr>
                <w:b/>
                <w:sz w:val="22"/>
                <w:szCs w:val="22"/>
              </w:rPr>
            </w:pPr>
            <w:r w:rsidRPr="006A1687">
              <w:rPr>
                <w:b/>
                <w:sz w:val="22"/>
                <w:szCs w:val="22"/>
              </w:rPr>
              <w:t>Tieslietu ministrija:</w:t>
            </w:r>
          </w:p>
          <w:p w:rsidRPr="006A1687" w:rsidR="003F6D6C" w:rsidP="002C02B2" w:rsidRDefault="003F6D6C">
            <w:pPr>
              <w:jc w:val="both"/>
              <w:rPr>
                <w:sz w:val="22"/>
                <w:szCs w:val="22"/>
              </w:rPr>
            </w:pPr>
            <w:r w:rsidRPr="006A1687">
              <w:rPr>
                <w:sz w:val="22"/>
                <w:szCs w:val="22"/>
              </w:rPr>
              <w:t>Likuma 15. panta pirmā daļa paredz, ka Fonda sekretariāta administratīvos aktus un faktisko rīcību var apstrīdēt Fonda padomē un Fonda padomes administratīvos aktus un faktisko rīcību var pārsūdzēt administratīvajā tiesā. Savukārt atbilstoši projekta anotācijas I sadaļas 2. punktā norādītajam no projekta regulējuma izrietot, ka Fonda sekretariāta izdotos administratīvos aktus vai faktisko rīcību iespējams pārsūdzēt Fonda padomes izveidotajā komisijā. Ievērojot minēto, lūdzam precizēt projekta anotācijā norādīto informāciju atbilstoši Likuma regulējumam.</w:t>
            </w:r>
          </w:p>
        </w:tc>
        <w:tc>
          <w:tcPr>
            <w:tcW w:w="1046" w:type="pct"/>
            <w:tcBorders>
              <w:top w:val="single" w:color="000000" w:sz="6" w:space="0"/>
              <w:left w:val="single" w:color="000000" w:sz="6" w:space="0"/>
              <w:bottom w:val="single" w:color="auto" w:sz="4" w:space="0"/>
              <w:right w:val="single" w:color="000000" w:sz="6" w:space="0"/>
            </w:tcBorders>
          </w:tcPr>
          <w:p w:rsidRPr="006A1687" w:rsidR="002F6689" w:rsidP="002C02B2" w:rsidRDefault="000443C4">
            <w:pPr>
              <w:pStyle w:val="naisc"/>
              <w:spacing w:before="0" w:after="0"/>
              <w:rPr>
                <w:b/>
                <w:sz w:val="22"/>
                <w:szCs w:val="22"/>
              </w:rPr>
            </w:pPr>
            <w:r w:rsidRPr="006A1687">
              <w:rPr>
                <w:b/>
                <w:sz w:val="22"/>
                <w:szCs w:val="22"/>
              </w:rPr>
              <w:t>Ņemts vērā</w:t>
            </w:r>
          </w:p>
        </w:tc>
        <w:tc>
          <w:tcPr>
            <w:tcW w:w="1174" w:type="pct"/>
            <w:tcBorders>
              <w:top w:val="single" w:color="auto" w:sz="4" w:space="0"/>
              <w:left w:val="single" w:color="auto" w:sz="4" w:space="0"/>
              <w:bottom w:val="single" w:color="auto" w:sz="4" w:space="0"/>
              <w:right w:val="single" w:color="auto" w:sz="4" w:space="0"/>
            </w:tcBorders>
          </w:tcPr>
          <w:p w:rsidRPr="006A1687" w:rsidR="00091FC5" w:rsidP="002C02B2" w:rsidRDefault="00091FC5">
            <w:pPr>
              <w:shd w:val="clear" w:color="auto" w:fill="FFFFFF"/>
              <w:jc w:val="both"/>
              <w:rPr>
                <w:sz w:val="22"/>
                <w:szCs w:val="22"/>
              </w:rPr>
            </w:pPr>
            <w:r w:rsidRPr="006A1687">
              <w:rPr>
                <w:sz w:val="22"/>
                <w:szCs w:val="22"/>
              </w:rPr>
              <w:t>Precizēts Ministru kabineta noteikumu projekta sākotnējās ietekmes novērtējuma ziņojum</w:t>
            </w:r>
            <w:r w:rsidR="00757057">
              <w:rPr>
                <w:sz w:val="22"/>
                <w:szCs w:val="22"/>
              </w:rPr>
              <w:t>a</w:t>
            </w:r>
            <w:r w:rsidRPr="006A1687">
              <w:rPr>
                <w:sz w:val="22"/>
                <w:szCs w:val="22"/>
              </w:rPr>
              <w:t xml:space="preserve"> (anotācija</w:t>
            </w:r>
            <w:r w:rsidR="00757057">
              <w:rPr>
                <w:sz w:val="22"/>
                <w:szCs w:val="22"/>
              </w:rPr>
              <w:t>s</w:t>
            </w:r>
            <w:r w:rsidRPr="006A1687">
              <w:rPr>
                <w:sz w:val="22"/>
                <w:szCs w:val="22"/>
              </w:rPr>
              <w:t>) I sadaļas 2.punkts šādā redakcijā:</w:t>
            </w:r>
          </w:p>
          <w:p w:rsidRPr="006A1687" w:rsidR="0031021D" w:rsidP="002C02B2" w:rsidRDefault="0031021D">
            <w:pPr>
              <w:jc w:val="both"/>
              <w:rPr>
                <w:sz w:val="22"/>
                <w:szCs w:val="22"/>
              </w:rPr>
            </w:pPr>
          </w:p>
          <w:p w:rsidRPr="006A1687" w:rsidR="002F6689" w:rsidP="002C02B2" w:rsidRDefault="00091FC5">
            <w:pPr>
              <w:jc w:val="both"/>
              <w:rPr>
                <w:sz w:val="22"/>
                <w:szCs w:val="22"/>
              </w:rPr>
            </w:pPr>
            <w:r>
              <w:rPr>
                <w:sz w:val="22"/>
                <w:szCs w:val="22"/>
              </w:rPr>
              <w:t xml:space="preserve">„[..] </w:t>
            </w:r>
            <w:r w:rsidRPr="006A1687" w:rsidR="000443C4">
              <w:rPr>
                <w:sz w:val="22"/>
                <w:szCs w:val="22"/>
              </w:rPr>
              <w:t xml:space="preserve">Atsevišķi ir izdalīta arī Projektā paredzētā Nolikuma V. nodaļa, kas paredz noteikumus par Fonda darbības tiesiskuma nodrošināšanas kārtību, tai skaitā, kādā kārtībā Fondam jāatskaitās par izlietoto finansējumu un Fonda funkciju izpildi. Arī šī Projektā paredzētā Nolikuma nodaļa stiprina Fonda darbības caurskatāmību. Šīs Projektā paredzētās Nolikuma nodaļas noteikumi saistīti ar </w:t>
            </w:r>
            <w:r w:rsidRPr="006A1687" w:rsidR="000443C4">
              <w:rPr>
                <w:iCs/>
                <w:sz w:val="22"/>
                <w:szCs w:val="22"/>
              </w:rPr>
              <w:t>Sabiedrības integrācijas fonda</w:t>
            </w:r>
            <w:r w:rsidRPr="006A1687" w:rsidR="000443C4">
              <w:rPr>
                <w:sz w:val="22"/>
                <w:szCs w:val="22"/>
              </w:rPr>
              <w:t xml:space="preserve"> likuma 2019.gada 8.jūlija grozījumiem </w:t>
            </w:r>
            <w:r w:rsidRPr="006A1687" w:rsidR="000443C4">
              <w:rPr>
                <w:iCs/>
                <w:sz w:val="22"/>
                <w:szCs w:val="22"/>
              </w:rPr>
              <w:t>Sabiedrības integrācijas fonda</w:t>
            </w:r>
            <w:r w:rsidRPr="006A1687" w:rsidR="000443C4">
              <w:rPr>
                <w:sz w:val="22"/>
                <w:szCs w:val="22"/>
              </w:rPr>
              <w:t xml:space="preserve"> likuma 15.pantā, kas paredz Fonda sekretariāta administratīvo aktu un faktiskās rīcības apstrīdēšanas iespējas atbilstoši Administratīvā procesa likumam. No Projektā noteiktā tiesiskā regulējuma izriet, ka Fonda sekretariāta izdotos administratīvos aktus vai faktisko rīcību iespējams apstrīdēt Fonda padomē. Fonda padome, jautājuma izskatīšanai, var izveidot komisiju. Pēc jautājuma izskatīšanas Fonda padome pieņem lēmumu Administratīvā procesa likumā noteiktajā kārtībā.</w:t>
            </w:r>
            <w:r>
              <w:rPr>
                <w:sz w:val="22"/>
                <w:szCs w:val="22"/>
              </w:rPr>
              <w:t xml:space="preserve"> [..].</w:t>
            </w:r>
            <w:r w:rsidR="00B00082">
              <w:rPr>
                <w:sz w:val="22"/>
                <w:szCs w:val="22"/>
              </w:rPr>
              <w:t>”</w:t>
            </w:r>
          </w:p>
        </w:tc>
      </w:tr>
      <w:tr w:rsidRPr="006A1687" w:rsidR="002F6689" w:rsidTr="00AB7B31">
        <w:trPr>
          <w:trHeight w:val="371"/>
        </w:trPr>
        <w:tc>
          <w:tcPr>
            <w:tcW w:w="237" w:type="pct"/>
            <w:tcBorders>
              <w:top w:val="single" w:color="000000" w:sz="6" w:space="0"/>
              <w:left w:val="single" w:color="000000" w:sz="6" w:space="0"/>
              <w:bottom w:val="single" w:color="000000" w:sz="6" w:space="0"/>
              <w:right w:val="single" w:color="000000" w:sz="6" w:space="0"/>
            </w:tcBorders>
          </w:tcPr>
          <w:p w:rsidR="002B4449" w:rsidP="007B25F0" w:rsidRDefault="007B25F0">
            <w:pPr>
              <w:pStyle w:val="naisc"/>
              <w:spacing w:before="0" w:after="0"/>
              <w:rPr>
                <w:sz w:val="22"/>
                <w:szCs w:val="22"/>
              </w:rPr>
            </w:pPr>
            <w:r>
              <w:rPr>
                <w:sz w:val="22"/>
                <w:szCs w:val="22"/>
              </w:rPr>
              <w:t>16</w:t>
            </w:r>
            <w:r w:rsidRPr="006A1687" w:rsidR="002F6689">
              <w:rPr>
                <w:sz w:val="22"/>
                <w:szCs w:val="22"/>
              </w:rPr>
              <w:t>.</w:t>
            </w:r>
          </w:p>
        </w:tc>
        <w:tc>
          <w:tcPr>
            <w:tcW w:w="1147" w:type="pct"/>
            <w:tcBorders>
              <w:top w:val="single" w:color="000000" w:sz="6" w:space="0"/>
              <w:left w:val="single" w:color="000000" w:sz="6" w:space="0"/>
              <w:bottom w:val="single" w:color="000000" w:sz="6" w:space="0"/>
              <w:right w:val="single" w:color="000000" w:sz="6" w:space="0"/>
            </w:tcBorders>
          </w:tcPr>
          <w:p w:rsidRPr="00182061" w:rsidR="00370204" w:rsidP="00693AAA" w:rsidRDefault="002F6689">
            <w:pPr>
              <w:pStyle w:val="naisc"/>
              <w:spacing w:before="0" w:after="0"/>
              <w:jc w:val="both"/>
              <w:rPr>
                <w:sz w:val="22"/>
                <w:szCs w:val="22"/>
              </w:rPr>
            </w:pPr>
            <w:r w:rsidRPr="006A1687">
              <w:rPr>
                <w:sz w:val="22"/>
                <w:szCs w:val="22"/>
              </w:rPr>
              <w:t xml:space="preserve">Ministru kabineta noteikumu projekta sākotnējās ietekmes </w:t>
            </w:r>
            <w:r w:rsidR="009663DE">
              <w:rPr>
                <w:sz w:val="22"/>
                <w:szCs w:val="22"/>
              </w:rPr>
              <w:t>novērtējuma ziņojums (anotācija) I sadaļas „Tiesību akta projekta izs</w:t>
            </w:r>
            <w:r w:rsidR="00C216C0">
              <w:rPr>
                <w:sz w:val="22"/>
                <w:szCs w:val="22"/>
              </w:rPr>
              <w:t>trādes nepieciešamība” 2.punkts:</w:t>
            </w:r>
            <w:r w:rsidR="009663DE">
              <w:rPr>
                <w:sz w:val="22"/>
                <w:szCs w:val="22"/>
              </w:rPr>
              <w:t xml:space="preserve"> </w:t>
            </w:r>
          </w:p>
          <w:p w:rsidRPr="00182061" w:rsidR="00370204" w:rsidP="00693AAA" w:rsidRDefault="00370204">
            <w:pPr>
              <w:pStyle w:val="naisc"/>
              <w:spacing w:before="0" w:after="0"/>
              <w:jc w:val="both"/>
              <w:rPr>
                <w:sz w:val="22"/>
                <w:szCs w:val="22"/>
              </w:rPr>
            </w:pPr>
          </w:p>
          <w:p w:rsidRPr="006A1687" w:rsidR="002F6689" w:rsidP="00693AAA" w:rsidRDefault="00C216C0">
            <w:pPr>
              <w:pStyle w:val="naisc"/>
              <w:spacing w:before="0" w:after="0"/>
              <w:jc w:val="both"/>
              <w:rPr>
                <w:sz w:val="22"/>
                <w:szCs w:val="22"/>
              </w:rPr>
            </w:pPr>
            <w:r>
              <w:rPr>
                <w:sz w:val="22"/>
                <w:szCs w:val="22"/>
              </w:rPr>
              <w:t>„</w:t>
            </w:r>
            <w:r w:rsidRPr="009663DE" w:rsidR="009663DE">
              <w:rPr>
                <w:sz w:val="22"/>
                <w:szCs w:val="22"/>
              </w:rPr>
              <w:t>[..]</w:t>
            </w:r>
            <w:r>
              <w:rPr>
                <w:sz w:val="22"/>
                <w:szCs w:val="22"/>
              </w:rPr>
              <w:t> </w:t>
            </w:r>
            <w:r w:rsidRPr="009663DE" w:rsidR="009663DE">
              <w:rPr>
                <w:sz w:val="22"/>
                <w:szCs w:val="22"/>
                <w:shd w:val="clear" w:color="auto" w:fill="FFFFFF"/>
              </w:rPr>
              <w:t xml:space="preserve">Projektā paredzētajā Nolikuma VI. nodaļā izklāstīti noteikumi par Fonda līdzekļu sadales kārtību, kas paredz valsts budžeta pieprasījuma projekta saskaņošanu ar Fonda padomi, kā arī ne retāk kā divas reizes gadā iesniegt Fonda padomei izskatīšanai atskaiti par Fonda budžeta finanšu līdzekļu izlietojumu. Gadījumos, ja Fonda sekretariāts plāno īstenot Eiropas Savienības politikas instrumentu un pārējās ārvalstu finanšu palīdzības līdzfinansētos projektus kā finansējuma saņēmējs, par to tiek informēta Fonda padome, </w:t>
            </w:r>
            <w:r w:rsidRPr="009663DE" w:rsidR="009663DE">
              <w:rPr>
                <w:sz w:val="22"/>
                <w:szCs w:val="22"/>
              </w:rPr>
              <w:t>pirms informatīvā ziņojuma par iesaisti konkrētā projektā iesniegšanas Ministru kabinetā. Atkarībā no finansējuma avota – valsts budžeta vai Eiropas Savienības politikas instrumenta vai cita ārvalstu finanšu instrumenta līdzekļiem – ir noteikta tālākā rīcība, lai pēc projekta apstiprināšanas finansējums, tai skaitā priekšfinansējums un līdzfinansējums, varētu tikt iekļauts Fonda budžetā kārtējam gadam. Piemēram, ja Fonda kā finansējuma saņēmēja projekta finansējums ir plānots no Eiropas Komisijas finansētas programmas vai Ziemeļvalstu Ministru padomes programmas, tad Fonda sekretariāts sagatavo informatīvo ziņojumu par iesaisti konkrētā projektā iesniegšanai Ministru kabinetā. Minēto informatīvo ziņojumu izskatīšanai Ministru kabinetā virza sadarbībā ar nozares ministriju, kuras kompetences jomā ir apstiprinātais projekts.</w:t>
            </w:r>
            <w:r w:rsidRPr="009663DE" w:rsidR="009663DE">
              <w:rPr>
                <w:sz w:val="22"/>
                <w:szCs w:val="22"/>
                <w:shd w:val="clear" w:color="auto" w:fill="FFFFFF"/>
              </w:rPr>
              <w:t xml:space="preserve"> Šāda Fonda līdzekļu sadales kārtība līdzās pārējām jaunajām nolikuma daļām stiprina Fonda darbības pārskatāmību, caurskatāmību un tiesiskumu. [..]</w:t>
            </w:r>
            <w:r>
              <w:rPr>
                <w:sz w:val="22"/>
                <w:szCs w:val="22"/>
                <w:shd w:val="clear" w:color="auto" w:fill="FFFFFF"/>
              </w:rPr>
              <w:t>”</w:t>
            </w:r>
          </w:p>
        </w:tc>
        <w:tc>
          <w:tcPr>
            <w:tcW w:w="1396" w:type="pct"/>
            <w:tcBorders>
              <w:top w:val="single" w:color="000000" w:sz="6" w:space="0"/>
              <w:left w:val="single" w:color="000000" w:sz="6" w:space="0"/>
              <w:bottom w:val="single" w:color="000000" w:sz="6" w:space="0"/>
              <w:right w:val="single" w:color="000000" w:sz="6" w:space="0"/>
            </w:tcBorders>
          </w:tcPr>
          <w:p w:rsidRPr="006A1687" w:rsidR="002F6689" w:rsidP="00693AAA" w:rsidRDefault="00A416A2">
            <w:pPr>
              <w:jc w:val="both"/>
              <w:rPr>
                <w:b/>
                <w:sz w:val="22"/>
                <w:szCs w:val="22"/>
              </w:rPr>
            </w:pPr>
            <w:r w:rsidRPr="006A1687">
              <w:rPr>
                <w:b/>
                <w:sz w:val="22"/>
                <w:szCs w:val="22"/>
              </w:rPr>
              <w:t>Labklājības ministrija:</w:t>
            </w:r>
          </w:p>
          <w:p w:rsidR="002B4449" w:rsidRDefault="00A416A2">
            <w:pPr>
              <w:widowControl w:val="0"/>
              <w:spacing w:after="120"/>
              <w:jc w:val="both"/>
              <w:rPr>
                <w:b/>
                <w:sz w:val="22"/>
                <w:szCs w:val="22"/>
              </w:rPr>
            </w:pPr>
            <w:r w:rsidRPr="006A1687">
              <w:rPr>
                <w:sz w:val="22"/>
                <w:szCs w:val="22"/>
              </w:rPr>
              <w:t>Lūdzam papildināt anotācijas I. sadaļas "Tiesību akta projekta izstrādes nepieciešamība" 2. punktu par to, ka projekts nav attiecināms uz pirms tā spēkā stāšanās laikā apstiprinātiem un īstenošanas procesā esošiem Eiropas Savienības politiku instrumentu un citas ārvalstu finanšu palīdzības projektiem, kuros Fonds ir īstenošanas vadībā iesaistītā institūcija, finansējuma saņēmējs vai darbības programmas vai projekta ieviesējs.</w:t>
            </w:r>
          </w:p>
        </w:tc>
        <w:tc>
          <w:tcPr>
            <w:tcW w:w="1046" w:type="pct"/>
            <w:tcBorders>
              <w:top w:val="single" w:color="000000" w:sz="6" w:space="0"/>
              <w:left w:val="single" w:color="000000" w:sz="6" w:space="0"/>
              <w:bottom w:val="single" w:color="auto" w:sz="4" w:space="0"/>
              <w:right w:val="single" w:color="000000" w:sz="6" w:space="0"/>
            </w:tcBorders>
          </w:tcPr>
          <w:p w:rsidRPr="006A1687" w:rsidR="002F6689" w:rsidP="00F60EA3" w:rsidRDefault="00A416A2">
            <w:pPr>
              <w:pStyle w:val="naisc"/>
              <w:spacing w:before="0" w:after="0"/>
              <w:rPr>
                <w:b/>
                <w:sz w:val="22"/>
                <w:szCs w:val="22"/>
              </w:rPr>
            </w:pPr>
            <w:r w:rsidRPr="006A1687">
              <w:rPr>
                <w:b/>
                <w:sz w:val="22"/>
                <w:szCs w:val="22"/>
              </w:rPr>
              <w:t>Ņemts vērā</w:t>
            </w:r>
          </w:p>
        </w:tc>
        <w:tc>
          <w:tcPr>
            <w:tcW w:w="1174" w:type="pct"/>
            <w:tcBorders>
              <w:top w:val="single" w:color="auto" w:sz="4" w:space="0"/>
              <w:left w:val="single" w:color="auto" w:sz="4" w:space="0"/>
              <w:bottom w:val="single" w:color="auto" w:sz="4" w:space="0"/>
              <w:right w:val="single" w:color="auto" w:sz="4" w:space="0"/>
            </w:tcBorders>
          </w:tcPr>
          <w:p w:rsidR="00091FC5" w:rsidP="00091FC5" w:rsidRDefault="00091FC5">
            <w:pPr>
              <w:shd w:val="clear" w:color="auto" w:fill="FFFFFF"/>
              <w:jc w:val="both"/>
              <w:rPr>
                <w:sz w:val="22"/>
                <w:szCs w:val="22"/>
              </w:rPr>
            </w:pPr>
            <w:r w:rsidRPr="006A1687">
              <w:rPr>
                <w:sz w:val="22"/>
                <w:szCs w:val="22"/>
              </w:rPr>
              <w:t>Precizēts Ministru kabineta noteikumu projekta sākotnējās ietekmes novērtējuma ziņojum</w:t>
            </w:r>
            <w:r w:rsidR="00757057">
              <w:rPr>
                <w:sz w:val="22"/>
                <w:szCs w:val="22"/>
              </w:rPr>
              <w:t>a</w:t>
            </w:r>
            <w:r w:rsidRPr="006A1687">
              <w:rPr>
                <w:sz w:val="22"/>
                <w:szCs w:val="22"/>
              </w:rPr>
              <w:t xml:space="preserve"> (anotācij</w:t>
            </w:r>
            <w:r w:rsidR="00757057">
              <w:rPr>
                <w:sz w:val="22"/>
                <w:szCs w:val="22"/>
              </w:rPr>
              <w:t>as</w:t>
            </w:r>
            <w:r w:rsidRPr="006A1687">
              <w:rPr>
                <w:sz w:val="22"/>
                <w:szCs w:val="22"/>
              </w:rPr>
              <w:t>) I sadaļas 2.punkts šādā redakcijā:</w:t>
            </w:r>
          </w:p>
          <w:p w:rsidRPr="006A1687" w:rsidR="00091FC5" w:rsidP="00091FC5" w:rsidRDefault="00091FC5">
            <w:pPr>
              <w:shd w:val="clear" w:color="auto" w:fill="FFFFFF"/>
              <w:jc w:val="both"/>
              <w:rPr>
                <w:sz w:val="22"/>
                <w:szCs w:val="22"/>
              </w:rPr>
            </w:pPr>
          </w:p>
          <w:p w:rsidRPr="006A1687" w:rsidR="002F6689" w:rsidP="00283F33" w:rsidRDefault="00370204">
            <w:pPr>
              <w:jc w:val="both"/>
              <w:rPr>
                <w:sz w:val="22"/>
                <w:szCs w:val="22"/>
              </w:rPr>
            </w:pPr>
            <w:r>
              <w:rPr>
                <w:sz w:val="22"/>
                <w:szCs w:val="22"/>
              </w:rPr>
              <w:t>„</w:t>
            </w:r>
            <w:r w:rsidR="00C216C0">
              <w:rPr>
                <w:sz w:val="22"/>
                <w:szCs w:val="22"/>
              </w:rPr>
              <w:t>[..] </w:t>
            </w:r>
            <w:r w:rsidRPr="00C729BF" w:rsidR="00C729BF">
              <w:rPr>
                <w:sz w:val="22"/>
                <w:szCs w:val="22"/>
                <w:shd w:val="clear" w:color="auto" w:fill="FFFFFF"/>
              </w:rPr>
              <w:t>Projektā paredzētajā Nolikuma VI. nodaļā izklāstīti noteikumi par Fonda līdzekļu sadales kārtību, kas paredz valsts budžeta pieprasījuma projekta saskaņošanu ar Fonda padomi, kā arī ne retāk kā divas reizes gadā iesniegt Fonda padomei izskatīšanai atskaiti par Fonda budžeta finanšu līdzekļu izlietojumu. Gadījumos, ja Fonda sekretariāts plāno īstenot Eiropas Savienības politikas instrumentu un pārējās ārvalstu finanšu palīdzības līdzfinansētos projektus kā finansējuma saņēmējs, par to tiek informēta Fonda padome, pirms informatīvā ziņojuma par iesaisti konkrētā projektā iesniegšanas Ministru kabinetā. Gadījumos, ja Fonds plānots kā finansējuma saņēmējs Eiropas Savienības struktūrfondu ierobežotas atlases ietvaros, informatīvais ziņojums iesniegšanai Ministru kabinetā netiek gatavots, jo šādos gadījumos finansējuma saņēmējs jau tiek noteikts normatīvajos aktos, piemēram, Ministru kabineta noteikumos, tādēļ atsevišķi saņemt Ministru kabineta saskaņojumu nav nepieciešams. Atkarībā no finansējuma avota – valsts budžeta vai Eiropas Savienības politikas instrumenta vai cita ārvalstu finanšu instrumenta līdzekļiem – ir noteikta tālākā rīcība, lai pēc projekta apstiprināšanas finansējums, tai skaitā priekšfinansējums un līdzfinansējums, varētu tikt iekļauts Fonda budžetā kārtējam gadam. Piemēram, ja Fonda kā finansējuma saņēmēja projekta finansējums ir plānots no Eiropas Komisijas finansētas programmas vai Ziemeļvalstu Ministru padomes programmas, tad Fonda sekretariāts sagatavo informatīvo ziņojumu par iesaisti konkrētā projektā iesniegšanai Ministru kabinetā. Minēto informatīvo ziņojumu izskatīšanai Ministru kabinetā virza sadarbībā ar nozares ministriju, kuras kompetences jomā ir apstiprinātais projekts. Šāda Fonda līdzekļu sadales kārtība līdzās pārējām jaunajām nolikuma daļām stiprina Fonda darbības pārskatāmību, caurskatāmību un tiesiskumu</w:t>
            </w:r>
            <w:r w:rsidRPr="006A1687" w:rsidR="00A416A2">
              <w:rPr>
                <w:sz w:val="22"/>
                <w:szCs w:val="22"/>
              </w:rPr>
              <w:t>.</w:t>
            </w:r>
            <w:r w:rsidR="00C216C0">
              <w:rPr>
                <w:sz w:val="22"/>
                <w:szCs w:val="22"/>
              </w:rPr>
              <w:t xml:space="preserve"> [..]</w:t>
            </w:r>
            <w:r w:rsidR="00C87DCE">
              <w:rPr>
                <w:sz w:val="22"/>
                <w:szCs w:val="22"/>
              </w:rPr>
              <w:t>”</w:t>
            </w:r>
          </w:p>
        </w:tc>
      </w:tr>
    </w:tbl>
    <w:p w:rsidRPr="00370204" w:rsidR="000D6B5B" w:rsidP="00370204" w:rsidRDefault="000D6B5B">
      <w:pPr>
        <w:pStyle w:val="Pamatteksts"/>
        <w:jc w:val="left"/>
        <w:rPr>
          <w:sz w:val="22"/>
          <w:szCs w:val="22"/>
        </w:rPr>
      </w:pPr>
    </w:p>
    <w:p w:rsidR="000D6B5B" w:rsidP="00370204" w:rsidRDefault="000D6B5B">
      <w:pPr>
        <w:pStyle w:val="Pamatteksts"/>
        <w:jc w:val="left"/>
        <w:rPr>
          <w:sz w:val="22"/>
          <w:szCs w:val="22"/>
        </w:rPr>
      </w:pPr>
    </w:p>
    <w:p w:rsidRPr="00370204" w:rsidR="00C216C0" w:rsidP="00370204" w:rsidRDefault="00C216C0">
      <w:pPr>
        <w:pStyle w:val="Pamatteksts"/>
        <w:jc w:val="left"/>
        <w:rPr>
          <w:sz w:val="22"/>
          <w:szCs w:val="22"/>
        </w:rPr>
      </w:pPr>
    </w:p>
    <w:p w:rsidRPr="00C216C0" w:rsidR="00130E45" w:rsidP="00130E45" w:rsidRDefault="00075206">
      <w:pPr>
        <w:rPr>
          <w:sz w:val="20"/>
          <w:szCs w:val="20"/>
        </w:rPr>
      </w:pPr>
      <w:r w:rsidRPr="00C216C0">
        <w:rPr>
          <w:sz w:val="20"/>
          <w:szCs w:val="20"/>
        </w:rPr>
        <w:t>Jeļena Šaicāne</w:t>
      </w:r>
    </w:p>
    <w:p w:rsidRPr="00C216C0" w:rsidR="00130E45" w:rsidP="00130E45" w:rsidRDefault="00130E45">
      <w:pPr>
        <w:rPr>
          <w:sz w:val="20"/>
          <w:szCs w:val="20"/>
        </w:rPr>
      </w:pPr>
      <w:r w:rsidRPr="00C216C0">
        <w:rPr>
          <w:sz w:val="20"/>
          <w:szCs w:val="20"/>
        </w:rPr>
        <w:t>Kultūras ministrijas</w:t>
      </w:r>
    </w:p>
    <w:p w:rsidRPr="00C216C0" w:rsidR="00130E45" w:rsidP="00130E45" w:rsidRDefault="00130E45">
      <w:pPr>
        <w:rPr>
          <w:sz w:val="20"/>
          <w:szCs w:val="20"/>
        </w:rPr>
      </w:pPr>
      <w:r w:rsidRPr="00C216C0">
        <w:rPr>
          <w:sz w:val="20"/>
          <w:szCs w:val="20"/>
        </w:rPr>
        <w:t>Sabiedrības integrācijas departamenta</w:t>
      </w:r>
      <w:r w:rsidRPr="00C216C0" w:rsidR="008F35BE">
        <w:rPr>
          <w:sz w:val="20"/>
          <w:szCs w:val="20"/>
        </w:rPr>
        <w:t xml:space="preserve"> direktore</w:t>
      </w:r>
    </w:p>
    <w:p w:rsidRPr="00C216C0" w:rsidR="00130E45" w:rsidP="00130E45" w:rsidRDefault="008F35BE">
      <w:pPr>
        <w:rPr>
          <w:sz w:val="20"/>
          <w:szCs w:val="20"/>
        </w:rPr>
      </w:pPr>
      <w:r w:rsidRPr="00C216C0">
        <w:rPr>
          <w:sz w:val="20"/>
          <w:szCs w:val="20"/>
        </w:rPr>
        <w:t>Tālr. 67330310</w:t>
      </w:r>
      <w:r w:rsidRPr="00C216C0" w:rsidR="00130E45">
        <w:rPr>
          <w:sz w:val="20"/>
          <w:szCs w:val="20"/>
        </w:rPr>
        <w:t xml:space="preserve">; </w:t>
      </w:r>
      <w:r w:rsidRPr="00C216C0" w:rsidR="00130E45">
        <w:rPr>
          <w:rFonts w:eastAsia="Calibri"/>
          <w:sz w:val="20"/>
          <w:szCs w:val="20"/>
        </w:rPr>
        <w:t>fakss 67330293</w:t>
      </w:r>
    </w:p>
    <w:p w:rsidRPr="00C216C0" w:rsidR="00716A1E" w:rsidP="003C0599" w:rsidRDefault="00E308DA">
      <w:pPr>
        <w:rPr>
          <w:sz w:val="20"/>
          <w:szCs w:val="20"/>
        </w:rPr>
      </w:pPr>
      <w:hyperlink w:history="1" r:id="rId8">
        <w:r w:rsidRPr="00C216C0" w:rsidR="00E73070">
          <w:rPr>
            <w:rStyle w:val="Hipersaite"/>
            <w:sz w:val="20"/>
            <w:szCs w:val="20"/>
          </w:rPr>
          <w:t>Jelena.Saicane@km.gov.lv</w:t>
        </w:r>
      </w:hyperlink>
      <w:r w:rsidRPr="00C216C0" w:rsidR="00130E45">
        <w:rPr>
          <w:sz w:val="20"/>
          <w:szCs w:val="20"/>
        </w:rPr>
        <w:t xml:space="preserve"> </w:t>
      </w:r>
    </w:p>
    <w:sectPr w:rsidRPr="00C216C0" w:rsidR="00716A1E" w:rsidSect="001F3511">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B31" w:rsidRDefault="00AB7B31" w:rsidP="00152F2C">
      <w:r>
        <w:separator/>
      </w:r>
    </w:p>
  </w:endnote>
  <w:endnote w:type="continuationSeparator" w:id="0">
    <w:p w:rsidR="00AB7B31" w:rsidRDefault="00AB7B31" w:rsidP="00152F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31" w:rsidRPr="0079587A" w:rsidRDefault="00AB7B31" w:rsidP="0079587A">
    <w:pPr>
      <w:pStyle w:val="Pamatteksts"/>
      <w:rPr>
        <w:sz w:val="22"/>
        <w:szCs w:val="22"/>
      </w:rPr>
    </w:pPr>
    <w:r w:rsidRPr="001F3511">
      <w:rPr>
        <w:sz w:val="20"/>
      </w:rPr>
      <w:t>KMIzz_</w:t>
    </w:r>
    <w:r w:rsidR="00CA0B13">
      <w:rPr>
        <w:sz w:val="20"/>
      </w:rPr>
      <w:t>01</w:t>
    </w:r>
    <w:r w:rsidRPr="001F3511">
      <w:rPr>
        <w:sz w:val="20"/>
      </w:rPr>
      <w:t>0</w:t>
    </w:r>
    <w:r w:rsidR="00CA0B13">
      <w:rPr>
        <w:sz w:val="20"/>
      </w:rPr>
      <w:t>4</w:t>
    </w:r>
    <w:r w:rsidRPr="001F3511">
      <w:rPr>
        <w:sz w:val="20"/>
      </w:rPr>
      <w:t>20_SIF_nolikums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31" w:rsidRPr="001F3511" w:rsidRDefault="00AB7B31" w:rsidP="00716A1E">
    <w:pPr>
      <w:pStyle w:val="Pamatteksts"/>
      <w:rPr>
        <w:sz w:val="20"/>
      </w:rPr>
    </w:pPr>
    <w:bookmarkStart w:id="0" w:name="OLE_LINK11"/>
    <w:bookmarkStart w:id="1" w:name="OLE_LINK12"/>
    <w:r w:rsidRPr="001F3511">
      <w:rPr>
        <w:sz w:val="20"/>
      </w:rPr>
      <w:t>KMIzz_</w:t>
    </w:r>
    <w:r w:rsidR="00CA0B13">
      <w:rPr>
        <w:sz w:val="20"/>
      </w:rPr>
      <w:t>01</w:t>
    </w:r>
    <w:r w:rsidRPr="001F3511">
      <w:rPr>
        <w:sz w:val="20"/>
      </w:rPr>
      <w:t>0</w:t>
    </w:r>
    <w:r w:rsidR="00CA0B13">
      <w:rPr>
        <w:sz w:val="20"/>
      </w:rPr>
      <w:t>4</w:t>
    </w:r>
    <w:r w:rsidRPr="001F3511">
      <w:rPr>
        <w:sz w:val="20"/>
      </w:rPr>
      <w:t>20_SIF_nolikums</w:t>
    </w:r>
    <w:bookmarkEnd w:id="0"/>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B31" w:rsidRDefault="00AB7B31" w:rsidP="00152F2C">
      <w:r>
        <w:separator/>
      </w:r>
    </w:p>
  </w:footnote>
  <w:footnote w:type="continuationSeparator" w:id="0">
    <w:p w:rsidR="00AB7B31" w:rsidRDefault="00AB7B31" w:rsidP="00152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31" w:rsidP="00FE1F34" w:rsidRDefault="00E308DA">
    <w:pPr>
      <w:pStyle w:val="Galvene"/>
      <w:framePr w:wrap="around" w:hAnchor="margin" w:vAnchor="text" w:xAlign="center" w:y="1"/>
      <w:rPr>
        <w:rStyle w:val="Lappusesnumurs"/>
      </w:rPr>
    </w:pPr>
    <w:r>
      <w:rPr>
        <w:rStyle w:val="Lappusesnumurs"/>
      </w:rPr>
      <w:fldChar w:fldCharType="begin"/>
    </w:r>
    <w:r w:rsidR="00AB7B31">
      <w:rPr>
        <w:rStyle w:val="Lappusesnumurs"/>
      </w:rPr>
      <w:instrText xml:space="preserve">PAGE  </w:instrText>
    </w:r>
    <w:r>
      <w:rPr>
        <w:rStyle w:val="Lappusesnumurs"/>
      </w:rPr>
      <w:fldChar w:fldCharType="end"/>
    </w:r>
  </w:p>
  <w:p w:rsidR="00AB7B31" w:rsidRDefault="00AB7B3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1F3511" w:rsidR="00AB7B31" w:rsidRDefault="00E308DA">
    <w:pPr>
      <w:pStyle w:val="Galvene"/>
      <w:jc w:val="center"/>
      <w:rPr>
        <w:sz w:val="22"/>
        <w:szCs w:val="22"/>
      </w:rPr>
    </w:pPr>
    <w:r w:rsidRPr="001F3511">
      <w:rPr>
        <w:sz w:val="22"/>
        <w:szCs w:val="22"/>
      </w:rPr>
      <w:fldChar w:fldCharType="begin"/>
    </w:r>
    <w:r w:rsidRPr="001F3511" w:rsidR="00AB7B31">
      <w:rPr>
        <w:sz w:val="22"/>
        <w:szCs w:val="22"/>
      </w:rPr>
      <w:instrText xml:space="preserve"> PAGE   \* MERGEFORMAT </w:instrText>
    </w:r>
    <w:r w:rsidRPr="001F3511">
      <w:rPr>
        <w:sz w:val="22"/>
        <w:szCs w:val="22"/>
      </w:rPr>
      <w:fldChar w:fldCharType="separate"/>
    </w:r>
    <w:r w:rsidR="00CA0B13">
      <w:rPr>
        <w:noProof/>
        <w:sz w:val="22"/>
        <w:szCs w:val="22"/>
      </w:rPr>
      <w:t>2</w:t>
    </w:r>
    <w:r w:rsidRPr="001F3511">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1A3FAA"/>
    <w:lvl w:ilvl="0">
      <w:start w:val="1"/>
      <w:numFmt w:val="decimal"/>
      <w:lvlText w:val="%1."/>
      <w:lvlJc w:val="left"/>
      <w:pPr>
        <w:tabs>
          <w:tab w:val="num" w:pos="1492"/>
        </w:tabs>
        <w:ind w:left="1492" w:hanging="360"/>
      </w:pPr>
    </w:lvl>
  </w:abstractNum>
  <w:abstractNum w:abstractNumId="1">
    <w:nsid w:val="FFFFFF7D"/>
    <w:multiLevelType w:val="singleLevel"/>
    <w:tmpl w:val="CC1AB22A"/>
    <w:lvl w:ilvl="0">
      <w:start w:val="1"/>
      <w:numFmt w:val="decimal"/>
      <w:lvlText w:val="%1."/>
      <w:lvlJc w:val="left"/>
      <w:pPr>
        <w:tabs>
          <w:tab w:val="num" w:pos="1209"/>
        </w:tabs>
        <w:ind w:left="1209" w:hanging="360"/>
      </w:pPr>
    </w:lvl>
  </w:abstractNum>
  <w:abstractNum w:abstractNumId="2">
    <w:nsid w:val="FFFFFF7E"/>
    <w:multiLevelType w:val="singleLevel"/>
    <w:tmpl w:val="1AEC4FA4"/>
    <w:lvl w:ilvl="0">
      <w:start w:val="1"/>
      <w:numFmt w:val="decimal"/>
      <w:lvlText w:val="%1."/>
      <w:lvlJc w:val="left"/>
      <w:pPr>
        <w:tabs>
          <w:tab w:val="num" w:pos="926"/>
        </w:tabs>
        <w:ind w:left="926" w:hanging="360"/>
      </w:pPr>
    </w:lvl>
  </w:abstractNum>
  <w:abstractNum w:abstractNumId="3">
    <w:nsid w:val="FFFFFF7F"/>
    <w:multiLevelType w:val="singleLevel"/>
    <w:tmpl w:val="63E0F704"/>
    <w:lvl w:ilvl="0">
      <w:start w:val="1"/>
      <w:numFmt w:val="decimal"/>
      <w:lvlText w:val="%1."/>
      <w:lvlJc w:val="left"/>
      <w:pPr>
        <w:tabs>
          <w:tab w:val="num" w:pos="643"/>
        </w:tabs>
        <w:ind w:left="643" w:hanging="360"/>
      </w:pPr>
    </w:lvl>
  </w:abstractNum>
  <w:abstractNum w:abstractNumId="4">
    <w:nsid w:val="FFFFFF80"/>
    <w:multiLevelType w:val="singleLevel"/>
    <w:tmpl w:val="3B466E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A8C9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F6D1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9686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3EC30E"/>
    <w:lvl w:ilvl="0">
      <w:start w:val="1"/>
      <w:numFmt w:val="decimal"/>
      <w:lvlText w:val="%1."/>
      <w:lvlJc w:val="left"/>
      <w:pPr>
        <w:tabs>
          <w:tab w:val="num" w:pos="360"/>
        </w:tabs>
        <w:ind w:left="360" w:hanging="360"/>
      </w:pPr>
    </w:lvl>
  </w:abstractNum>
  <w:abstractNum w:abstractNumId="9">
    <w:nsid w:val="FFFFFF89"/>
    <w:multiLevelType w:val="singleLevel"/>
    <w:tmpl w:val="277882DC"/>
    <w:lvl w:ilvl="0">
      <w:start w:val="1"/>
      <w:numFmt w:val="bullet"/>
      <w:lvlText w:val=""/>
      <w:lvlJc w:val="left"/>
      <w:pPr>
        <w:tabs>
          <w:tab w:val="num" w:pos="360"/>
        </w:tabs>
        <w:ind w:left="360" w:hanging="360"/>
      </w:pPr>
      <w:rPr>
        <w:rFonts w:ascii="Symbol" w:hAnsi="Symbol" w:hint="default"/>
      </w:rPr>
    </w:lvl>
  </w:abstractNum>
  <w:abstractNum w:abstractNumId="10">
    <w:nsid w:val="013215EB"/>
    <w:multiLevelType w:val="hybridMultilevel"/>
    <w:tmpl w:val="250CC2E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016B1E50"/>
    <w:multiLevelType w:val="hybridMultilevel"/>
    <w:tmpl w:val="D18EE10C"/>
    <w:lvl w:ilvl="0" w:tplc="9DA2FAC4">
      <w:numFmt w:val="bullet"/>
      <w:lvlText w:val="-"/>
      <w:lvlJc w:val="left"/>
      <w:pPr>
        <w:ind w:left="720" w:hanging="360"/>
      </w:pPr>
      <w:rPr>
        <w:rFonts w:ascii="Times New Roman" w:eastAsia="Times New Roman" w:hAnsi="Times New Roman" w:cs="Times New Roman" w:hint="default"/>
        <w:b/>
        <w:color w:val="365F9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038774EF"/>
    <w:multiLevelType w:val="hybridMultilevel"/>
    <w:tmpl w:val="6B8C3EF2"/>
    <w:lvl w:ilvl="0" w:tplc="2BC480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075901F4"/>
    <w:multiLevelType w:val="hybridMultilevel"/>
    <w:tmpl w:val="80141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07AE46EA"/>
    <w:multiLevelType w:val="hybridMultilevel"/>
    <w:tmpl w:val="8DFECB1E"/>
    <w:lvl w:ilvl="0" w:tplc="9DA2FAC4">
      <w:numFmt w:val="bullet"/>
      <w:lvlText w:val="-"/>
      <w:lvlJc w:val="left"/>
      <w:pPr>
        <w:ind w:left="720" w:hanging="360"/>
      </w:pPr>
      <w:rPr>
        <w:rFonts w:ascii="Times New Roman" w:eastAsia="Times New Roman" w:hAnsi="Times New Roman" w:cs="Times New Roman" w:hint="default"/>
        <w:b/>
        <w:color w:val="365F9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0CFD0096"/>
    <w:multiLevelType w:val="hybridMultilevel"/>
    <w:tmpl w:val="2D1E445A"/>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nsid w:val="11E53822"/>
    <w:multiLevelType w:val="hybridMultilevel"/>
    <w:tmpl w:val="4314A0CE"/>
    <w:lvl w:ilvl="0" w:tplc="2116954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14FA6124"/>
    <w:multiLevelType w:val="hybridMultilevel"/>
    <w:tmpl w:val="B98CC1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6BF4F7B"/>
    <w:multiLevelType w:val="hybridMultilevel"/>
    <w:tmpl w:val="5F605760"/>
    <w:lvl w:ilvl="0" w:tplc="B3C8ADDC">
      <w:start w:val="1"/>
      <w:numFmt w:val="decimal"/>
      <w:lvlText w:val="%1."/>
      <w:lvlJc w:val="left"/>
      <w:pPr>
        <w:ind w:left="1069" w:hanging="360"/>
      </w:pPr>
      <w:rPr>
        <w:rFonts w:eastAsia="Calibr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1769429F"/>
    <w:multiLevelType w:val="hybridMultilevel"/>
    <w:tmpl w:val="053633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18EE1619"/>
    <w:multiLevelType w:val="hybridMultilevel"/>
    <w:tmpl w:val="EA7C547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19C96340"/>
    <w:multiLevelType w:val="hybridMultilevel"/>
    <w:tmpl w:val="8FBA598C"/>
    <w:lvl w:ilvl="0" w:tplc="A47E267A">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1B205F4E"/>
    <w:multiLevelType w:val="hybridMultilevel"/>
    <w:tmpl w:val="FA565D64"/>
    <w:lvl w:ilvl="0" w:tplc="C3506F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242F5376"/>
    <w:multiLevelType w:val="hybridMultilevel"/>
    <w:tmpl w:val="35845D40"/>
    <w:lvl w:ilvl="0" w:tplc="0F72F684">
      <w:start w:val="1"/>
      <w:numFmt w:val="decimal"/>
      <w:lvlText w:val="%1."/>
      <w:lvlJc w:val="left"/>
      <w:pPr>
        <w:ind w:left="720" w:hanging="360"/>
      </w:pPr>
      <w:rPr>
        <w:rFonts w:hint="default"/>
      </w:rPr>
    </w:lvl>
    <w:lvl w:ilvl="1" w:tplc="BEAAFF82" w:tentative="1">
      <w:start w:val="1"/>
      <w:numFmt w:val="lowerLetter"/>
      <w:lvlText w:val="%2."/>
      <w:lvlJc w:val="left"/>
      <w:pPr>
        <w:ind w:left="1440" w:hanging="360"/>
      </w:pPr>
    </w:lvl>
    <w:lvl w:ilvl="2" w:tplc="CCAC614A" w:tentative="1">
      <w:start w:val="1"/>
      <w:numFmt w:val="lowerRoman"/>
      <w:lvlText w:val="%3."/>
      <w:lvlJc w:val="right"/>
      <w:pPr>
        <w:ind w:left="2160" w:hanging="180"/>
      </w:pPr>
    </w:lvl>
    <w:lvl w:ilvl="3" w:tplc="F328F904" w:tentative="1">
      <w:start w:val="1"/>
      <w:numFmt w:val="decimal"/>
      <w:lvlText w:val="%4."/>
      <w:lvlJc w:val="left"/>
      <w:pPr>
        <w:ind w:left="2880" w:hanging="360"/>
      </w:pPr>
    </w:lvl>
    <w:lvl w:ilvl="4" w:tplc="BCDCF934" w:tentative="1">
      <w:start w:val="1"/>
      <w:numFmt w:val="lowerLetter"/>
      <w:lvlText w:val="%5."/>
      <w:lvlJc w:val="left"/>
      <w:pPr>
        <w:ind w:left="3600" w:hanging="360"/>
      </w:pPr>
    </w:lvl>
    <w:lvl w:ilvl="5" w:tplc="07C67522" w:tentative="1">
      <w:start w:val="1"/>
      <w:numFmt w:val="lowerRoman"/>
      <w:lvlText w:val="%6."/>
      <w:lvlJc w:val="right"/>
      <w:pPr>
        <w:ind w:left="4320" w:hanging="180"/>
      </w:pPr>
    </w:lvl>
    <w:lvl w:ilvl="6" w:tplc="2E0A9BE6" w:tentative="1">
      <w:start w:val="1"/>
      <w:numFmt w:val="decimal"/>
      <w:lvlText w:val="%7."/>
      <w:lvlJc w:val="left"/>
      <w:pPr>
        <w:ind w:left="5040" w:hanging="360"/>
      </w:pPr>
    </w:lvl>
    <w:lvl w:ilvl="7" w:tplc="71F41DA0" w:tentative="1">
      <w:start w:val="1"/>
      <w:numFmt w:val="lowerLetter"/>
      <w:lvlText w:val="%8."/>
      <w:lvlJc w:val="left"/>
      <w:pPr>
        <w:ind w:left="5760" w:hanging="360"/>
      </w:pPr>
    </w:lvl>
    <w:lvl w:ilvl="8" w:tplc="CB0872C6" w:tentative="1">
      <w:start w:val="1"/>
      <w:numFmt w:val="lowerRoman"/>
      <w:lvlText w:val="%9."/>
      <w:lvlJc w:val="right"/>
      <w:pPr>
        <w:ind w:left="6480" w:hanging="180"/>
      </w:pPr>
    </w:lvl>
  </w:abstractNum>
  <w:abstractNum w:abstractNumId="24">
    <w:nsid w:val="2DB65A3E"/>
    <w:multiLevelType w:val="hybridMultilevel"/>
    <w:tmpl w:val="89807830"/>
    <w:lvl w:ilvl="0" w:tplc="7AAA6B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nsid w:val="2E827E3C"/>
    <w:multiLevelType w:val="hybridMultilevel"/>
    <w:tmpl w:val="588EB39E"/>
    <w:lvl w:ilvl="0" w:tplc="2BA26D18">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nsid w:val="2EBA46A3"/>
    <w:multiLevelType w:val="hybridMultilevel"/>
    <w:tmpl w:val="4176B1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2EC46015"/>
    <w:multiLevelType w:val="hybridMultilevel"/>
    <w:tmpl w:val="83668252"/>
    <w:lvl w:ilvl="0" w:tplc="B9BA9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314444B9"/>
    <w:multiLevelType w:val="hybridMultilevel"/>
    <w:tmpl w:val="08DADCBC"/>
    <w:lvl w:ilvl="0" w:tplc="8E0E51F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41542A3"/>
    <w:multiLevelType w:val="hybridMultilevel"/>
    <w:tmpl w:val="748ED636"/>
    <w:lvl w:ilvl="0" w:tplc="73A29F08">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0">
    <w:nsid w:val="3D6D4534"/>
    <w:multiLevelType w:val="multilevel"/>
    <w:tmpl w:val="514AF5BA"/>
    <w:lvl w:ilvl="0">
      <w:start w:val="46"/>
      <w:numFmt w:val="decimal"/>
      <w:lvlText w:val="%1."/>
      <w:lvlJc w:val="left"/>
      <w:pPr>
        <w:tabs>
          <w:tab w:val="num" w:pos="555"/>
        </w:tabs>
        <w:ind w:left="555" w:hanging="55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544106FA"/>
    <w:multiLevelType w:val="hybridMultilevel"/>
    <w:tmpl w:val="6E9E3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9973950"/>
    <w:multiLevelType w:val="hybridMultilevel"/>
    <w:tmpl w:val="D9CE6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0421D"/>
    <w:multiLevelType w:val="hybridMultilevel"/>
    <w:tmpl w:val="C1240B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E3B5143"/>
    <w:multiLevelType w:val="hybridMultilevel"/>
    <w:tmpl w:val="9694325E"/>
    <w:lvl w:ilvl="0" w:tplc="61B00C50">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62814620"/>
    <w:multiLevelType w:val="hybridMultilevel"/>
    <w:tmpl w:val="E968F1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nsid w:val="697338F6"/>
    <w:multiLevelType w:val="hybridMultilevel"/>
    <w:tmpl w:val="ED4E76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B864098"/>
    <w:multiLevelType w:val="multilevel"/>
    <w:tmpl w:val="F04A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0B1246"/>
    <w:multiLevelType w:val="hybridMultilevel"/>
    <w:tmpl w:val="7E00472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9">
    <w:nsid w:val="6DDE2066"/>
    <w:multiLevelType w:val="hybridMultilevel"/>
    <w:tmpl w:val="36805AC0"/>
    <w:lvl w:ilvl="0" w:tplc="EDD228B6">
      <w:start w:val="1"/>
      <w:numFmt w:val="decimal"/>
      <w:lvlText w:val="%1."/>
      <w:lvlJc w:val="left"/>
      <w:pPr>
        <w:ind w:left="4473" w:hanging="360"/>
      </w:pPr>
      <w:rPr>
        <w:rFonts w:ascii="Times New Roman" w:hAnsi="Times New Roman" w:cs="Times New Roman" w:hint="default"/>
        <w:sz w:val="24"/>
        <w:szCs w:val="24"/>
      </w:rPr>
    </w:lvl>
    <w:lvl w:ilvl="1" w:tplc="04260019">
      <w:start w:val="1"/>
      <w:numFmt w:val="lowerLetter"/>
      <w:lvlText w:val="%2."/>
      <w:lvlJc w:val="left"/>
      <w:pPr>
        <w:ind w:left="4985" w:hanging="360"/>
      </w:pPr>
    </w:lvl>
    <w:lvl w:ilvl="2" w:tplc="0426001B" w:tentative="1">
      <w:start w:val="1"/>
      <w:numFmt w:val="lowerRoman"/>
      <w:lvlText w:val="%3."/>
      <w:lvlJc w:val="right"/>
      <w:pPr>
        <w:ind w:left="5705" w:hanging="180"/>
      </w:pPr>
    </w:lvl>
    <w:lvl w:ilvl="3" w:tplc="0426000F" w:tentative="1">
      <w:start w:val="1"/>
      <w:numFmt w:val="decimal"/>
      <w:lvlText w:val="%4."/>
      <w:lvlJc w:val="left"/>
      <w:pPr>
        <w:ind w:left="6425" w:hanging="360"/>
      </w:pPr>
    </w:lvl>
    <w:lvl w:ilvl="4" w:tplc="04260019" w:tentative="1">
      <w:start w:val="1"/>
      <w:numFmt w:val="lowerLetter"/>
      <w:lvlText w:val="%5."/>
      <w:lvlJc w:val="left"/>
      <w:pPr>
        <w:ind w:left="7145" w:hanging="360"/>
      </w:pPr>
    </w:lvl>
    <w:lvl w:ilvl="5" w:tplc="0426001B" w:tentative="1">
      <w:start w:val="1"/>
      <w:numFmt w:val="lowerRoman"/>
      <w:lvlText w:val="%6."/>
      <w:lvlJc w:val="right"/>
      <w:pPr>
        <w:ind w:left="7865" w:hanging="180"/>
      </w:pPr>
    </w:lvl>
    <w:lvl w:ilvl="6" w:tplc="0426000F" w:tentative="1">
      <w:start w:val="1"/>
      <w:numFmt w:val="decimal"/>
      <w:lvlText w:val="%7."/>
      <w:lvlJc w:val="left"/>
      <w:pPr>
        <w:ind w:left="8585" w:hanging="360"/>
      </w:pPr>
    </w:lvl>
    <w:lvl w:ilvl="7" w:tplc="04260019" w:tentative="1">
      <w:start w:val="1"/>
      <w:numFmt w:val="lowerLetter"/>
      <w:lvlText w:val="%8."/>
      <w:lvlJc w:val="left"/>
      <w:pPr>
        <w:ind w:left="9305" w:hanging="360"/>
      </w:pPr>
    </w:lvl>
    <w:lvl w:ilvl="8" w:tplc="0426001B" w:tentative="1">
      <w:start w:val="1"/>
      <w:numFmt w:val="lowerRoman"/>
      <w:lvlText w:val="%9."/>
      <w:lvlJc w:val="right"/>
      <w:pPr>
        <w:ind w:left="10025" w:hanging="180"/>
      </w:pPr>
    </w:lvl>
  </w:abstractNum>
  <w:abstractNum w:abstractNumId="40">
    <w:nsid w:val="70397808"/>
    <w:multiLevelType w:val="hybridMultilevel"/>
    <w:tmpl w:val="AB6CD92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1">
    <w:nsid w:val="723E062A"/>
    <w:multiLevelType w:val="hybridMultilevel"/>
    <w:tmpl w:val="82BCDE92"/>
    <w:lvl w:ilvl="0" w:tplc="09D8DCA0">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42">
    <w:nsid w:val="77C80E10"/>
    <w:multiLevelType w:val="hybridMultilevel"/>
    <w:tmpl w:val="C1240B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C9071FF"/>
    <w:multiLevelType w:val="hybridMultilevel"/>
    <w:tmpl w:val="353452A0"/>
    <w:lvl w:ilvl="0" w:tplc="44D87F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41"/>
  </w:num>
  <w:num w:numId="3">
    <w:abstractNumId w:val="22"/>
  </w:num>
  <w:num w:numId="4">
    <w:abstractNumId w:val="37"/>
  </w:num>
  <w:num w:numId="5">
    <w:abstractNumId w:val="38"/>
  </w:num>
  <w:num w:numId="6">
    <w:abstractNumId w:val="3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3"/>
  </w:num>
  <w:num w:numId="18">
    <w:abstractNumId w:val="21"/>
  </w:num>
  <w:num w:numId="19">
    <w:abstractNumId w:val="25"/>
  </w:num>
  <w:num w:numId="20">
    <w:abstractNumId w:val="24"/>
  </w:num>
  <w:num w:numId="21">
    <w:abstractNumId w:val="15"/>
  </w:num>
  <w:num w:numId="22">
    <w:abstractNumId w:val="27"/>
  </w:num>
  <w:num w:numId="23">
    <w:abstractNumId w:val="39"/>
  </w:num>
  <w:num w:numId="24">
    <w:abstractNumId w:val="28"/>
  </w:num>
  <w:num w:numId="25">
    <w:abstractNumId w:val="10"/>
  </w:num>
  <w:num w:numId="26">
    <w:abstractNumId w:val="19"/>
  </w:num>
  <w:num w:numId="27">
    <w:abstractNumId w:val="40"/>
  </w:num>
  <w:num w:numId="28">
    <w:abstractNumId w:val="26"/>
  </w:num>
  <w:num w:numId="29">
    <w:abstractNumId w:val="17"/>
  </w:num>
  <w:num w:numId="30">
    <w:abstractNumId w:val="16"/>
  </w:num>
  <w:num w:numId="31">
    <w:abstractNumId w:val="35"/>
  </w:num>
  <w:num w:numId="32">
    <w:abstractNumId w:val="11"/>
  </w:num>
  <w:num w:numId="33">
    <w:abstractNumId w:val="14"/>
  </w:num>
  <w:num w:numId="34">
    <w:abstractNumId w:val="31"/>
  </w:num>
  <w:num w:numId="35">
    <w:abstractNumId w:val="36"/>
  </w:num>
  <w:num w:numId="36">
    <w:abstractNumId w:val="12"/>
  </w:num>
  <w:num w:numId="37">
    <w:abstractNumId w:val="20"/>
  </w:num>
  <w:num w:numId="38">
    <w:abstractNumId w:val="13"/>
  </w:num>
  <w:num w:numId="39">
    <w:abstractNumId w:val="32"/>
  </w:num>
  <w:num w:numId="40">
    <w:abstractNumId w:val="29"/>
  </w:num>
  <w:num w:numId="41">
    <w:abstractNumId w:val="18"/>
  </w:num>
  <w:num w:numId="42">
    <w:abstractNumId w:val="23"/>
  </w:num>
  <w:num w:numId="43">
    <w:abstractNumId w:val="33"/>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063E88"/>
    <w:rsid w:val="000018CD"/>
    <w:rsid w:val="0000202A"/>
    <w:rsid w:val="00003243"/>
    <w:rsid w:val="00003AAB"/>
    <w:rsid w:val="00003D2F"/>
    <w:rsid w:val="00003DB6"/>
    <w:rsid w:val="00004171"/>
    <w:rsid w:val="00012BCF"/>
    <w:rsid w:val="000131DA"/>
    <w:rsid w:val="000139CA"/>
    <w:rsid w:val="00013BCC"/>
    <w:rsid w:val="00014A2D"/>
    <w:rsid w:val="000152FC"/>
    <w:rsid w:val="00015F03"/>
    <w:rsid w:val="0001624C"/>
    <w:rsid w:val="00017735"/>
    <w:rsid w:val="0002062D"/>
    <w:rsid w:val="000207EC"/>
    <w:rsid w:val="000211C5"/>
    <w:rsid w:val="00021B72"/>
    <w:rsid w:val="000220B4"/>
    <w:rsid w:val="00022BAE"/>
    <w:rsid w:val="0002422C"/>
    <w:rsid w:val="00024821"/>
    <w:rsid w:val="00025083"/>
    <w:rsid w:val="0002626F"/>
    <w:rsid w:val="00026F47"/>
    <w:rsid w:val="00027321"/>
    <w:rsid w:val="00030F81"/>
    <w:rsid w:val="00031400"/>
    <w:rsid w:val="000323E3"/>
    <w:rsid w:val="0003451F"/>
    <w:rsid w:val="000354C3"/>
    <w:rsid w:val="00035A07"/>
    <w:rsid w:val="00035A75"/>
    <w:rsid w:val="00035AE5"/>
    <w:rsid w:val="0003723C"/>
    <w:rsid w:val="0003749F"/>
    <w:rsid w:val="00037753"/>
    <w:rsid w:val="00037C67"/>
    <w:rsid w:val="000402EC"/>
    <w:rsid w:val="000435D7"/>
    <w:rsid w:val="000443C4"/>
    <w:rsid w:val="00044633"/>
    <w:rsid w:val="00044960"/>
    <w:rsid w:val="000449B5"/>
    <w:rsid w:val="0004614A"/>
    <w:rsid w:val="00050541"/>
    <w:rsid w:val="00050C17"/>
    <w:rsid w:val="00052007"/>
    <w:rsid w:val="0005259C"/>
    <w:rsid w:val="0005328A"/>
    <w:rsid w:val="00053797"/>
    <w:rsid w:val="0005466C"/>
    <w:rsid w:val="00054B0F"/>
    <w:rsid w:val="00055B40"/>
    <w:rsid w:val="0005706A"/>
    <w:rsid w:val="00057321"/>
    <w:rsid w:val="0005743E"/>
    <w:rsid w:val="000614AF"/>
    <w:rsid w:val="00061AB6"/>
    <w:rsid w:val="00061FA6"/>
    <w:rsid w:val="00062329"/>
    <w:rsid w:val="0006258D"/>
    <w:rsid w:val="00062663"/>
    <w:rsid w:val="000627F4"/>
    <w:rsid w:val="00062ECF"/>
    <w:rsid w:val="000633BF"/>
    <w:rsid w:val="00063BC7"/>
    <w:rsid w:val="00063E88"/>
    <w:rsid w:val="00064A25"/>
    <w:rsid w:val="0006541C"/>
    <w:rsid w:val="00067361"/>
    <w:rsid w:val="000673AD"/>
    <w:rsid w:val="000674F0"/>
    <w:rsid w:val="00070AAA"/>
    <w:rsid w:val="000722A6"/>
    <w:rsid w:val="0007236D"/>
    <w:rsid w:val="000724D9"/>
    <w:rsid w:val="0007398B"/>
    <w:rsid w:val="0007460F"/>
    <w:rsid w:val="00075206"/>
    <w:rsid w:val="00080CBE"/>
    <w:rsid w:val="000816FD"/>
    <w:rsid w:val="00081BC5"/>
    <w:rsid w:val="00083633"/>
    <w:rsid w:val="00083E57"/>
    <w:rsid w:val="00085122"/>
    <w:rsid w:val="00085E63"/>
    <w:rsid w:val="00087BE0"/>
    <w:rsid w:val="00087F9B"/>
    <w:rsid w:val="00090E20"/>
    <w:rsid w:val="00091070"/>
    <w:rsid w:val="00091FC5"/>
    <w:rsid w:val="000920ED"/>
    <w:rsid w:val="00092CB1"/>
    <w:rsid w:val="00094FA4"/>
    <w:rsid w:val="000953C0"/>
    <w:rsid w:val="0009561C"/>
    <w:rsid w:val="00097412"/>
    <w:rsid w:val="00097459"/>
    <w:rsid w:val="00097D6D"/>
    <w:rsid w:val="000A0455"/>
    <w:rsid w:val="000A09BD"/>
    <w:rsid w:val="000A1C0E"/>
    <w:rsid w:val="000A2773"/>
    <w:rsid w:val="000A3E4D"/>
    <w:rsid w:val="000A4289"/>
    <w:rsid w:val="000A52DC"/>
    <w:rsid w:val="000A61E5"/>
    <w:rsid w:val="000A7B8E"/>
    <w:rsid w:val="000A7BD9"/>
    <w:rsid w:val="000B0C47"/>
    <w:rsid w:val="000B1E03"/>
    <w:rsid w:val="000B25DC"/>
    <w:rsid w:val="000B2F85"/>
    <w:rsid w:val="000B3082"/>
    <w:rsid w:val="000B3845"/>
    <w:rsid w:val="000B420D"/>
    <w:rsid w:val="000B44C5"/>
    <w:rsid w:val="000B4930"/>
    <w:rsid w:val="000B4CFF"/>
    <w:rsid w:val="000B578B"/>
    <w:rsid w:val="000B60F3"/>
    <w:rsid w:val="000B76B9"/>
    <w:rsid w:val="000C0986"/>
    <w:rsid w:val="000C345D"/>
    <w:rsid w:val="000C41AD"/>
    <w:rsid w:val="000C4AE4"/>
    <w:rsid w:val="000C4AF9"/>
    <w:rsid w:val="000C62A7"/>
    <w:rsid w:val="000D129E"/>
    <w:rsid w:val="000D2288"/>
    <w:rsid w:val="000D28F5"/>
    <w:rsid w:val="000D4404"/>
    <w:rsid w:val="000D4D09"/>
    <w:rsid w:val="000D5CA5"/>
    <w:rsid w:val="000D5EEC"/>
    <w:rsid w:val="000D6B5B"/>
    <w:rsid w:val="000D73FC"/>
    <w:rsid w:val="000D7EC3"/>
    <w:rsid w:val="000D7FBB"/>
    <w:rsid w:val="000E12CD"/>
    <w:rsid w:val="000E1F2B"/>
    <w:rsid w:val="000E4631"/>
    <w:rsid w:val="000E4FF3"/>
    <w:rsid w:val="000E7756"/>
    <w:rsid w:val="000F029D"/>
    <w:rsid w:val="000F0DFE"/>
    <w:rsid w:val="000F2621"/>
    <w:rsid w:val="000F3731"/>
    <w:rsid w:val="000F4172"/>
    <w:rsid w:val="000F429B"/>
    <w:rsid w:val="000F430D"/>
    <w:rsid w:val="000F57BD"/>
    <w:rsid w:val="000F66AE"/>
    <w:rsid w:val="000F6910"/>
    <w:rsid w:val="000F6A0B"/>
    <w:rsid w:val="000F75A9"/>
    <w:rsid w:val="0010016D"/>
    <w:rsid w:val="0010018C"/>
    <w:rsid w:val="00100A18"/>
    <w:rsid w:val="0010118F"/>
    <w:rsid w:val="00101AAD"/>
    <w:rsid w:val="0010282E"/>
    <w:rsid w:val="00102E41"/>
    <w:rsid w:val="00103250"/>
    <w:rsid w:val="001052C9"/>
    <w:rsid w:val="00110435"/>
    <w:rsid w:val="0011195A"/>
    <w:rsid w:val="001134B2"/>
    <w:rsid w:val="00114126"/>
    <w:rsid w:val="00114DBE"/>
    <w:rsid w:val="00115A2A"/>
    <w:rsid w:val="001172E9"/>
    <w:rsid w:val="00117B0D"/>
    <w:rsid w:val="00120070"/>
    <w:rsid w:val="001213F6"/>
    <w:rsid w:val="00121518"/>
    <w:rsid w:val="001223C0"/>
    <w:rsid w:val="00122485"/>
    <w:rsid w:val="001224AD"/>
    <w:rsid w:val="001224E6"/>
    <w:rsid w:val="00122EA1"/>
    <w:rsid w:val="00123906"/>
    <w:rsid w:val="00123B4D"/>
    <w:rsid w:val="001274D8"/>
    <w:rsid w:val="001306DD"/>
    <w:rsid w:val="00130DB1"/>
    <w:rsid w:val="00130E45"/>
    <w:rsid w:val="00131AB5"/>
    <w:rsid w:val="00132AEA"/>
    <w:rsid w:val="001337B2"/>
    <w:rsid w:val="001339E3"/>
    <w:rsid w:val="00133C49"/>
    <w:rsid w:val="00134396"/>
    <w:rsid w:val="00135E24"/>
    <w:rsid w:val="00136C50"/>
    <w:rsid w:val="001411ED"/>
    <w:rsid w:val="00141CDD"/>
    <w:rsid w:val="00146387"/>
    <w:rsid w:val="00146909"/>
    <w:rsid w:val="00152F2C"/>
    <w:rsid w:val="00152F51"/>
    <w:rsid w:val="0015305E"/>
    <w:rsid w:val="001547E9"/>
    <w:rsid w:val="00155121"/>
    <w:rsid w:val="001557AB"/>
    <w:rsid w:val="00155E9A"/>
    <w:rsid w:val="0015731A"/>
    <w:rsid w:val="0015745C"/>
    <w:rsid w:val="001577B4"/>
    <w:rsid w:val="00157BFE"/>
    <w:rsid w:val="00157FC7"/>
    <w:rsid w:val="001612FD"/>
    <w:rsid w:val="00162A2C"/>
    <w:rsid w:val="00162E16"/>
    <w:rsid w:val="0016579C"/>
    <w:rsid w:val="00166D0F"/>
    <w:rsid w:val="00167A8C"/>
    <w:rsid w:val="0017180E"/>
    <w:rsid w:val="001719E8"/>
    <w:rsid w:val="00172377"/>
    <w:rsid w:val="00172BD3"/>
    <w:rsid w:val="00172FA4"/>
    <w:rsid w:val="001737C9"/>
    <w:rsid w:val="001747E1"/>
    <w:rsid w:val="00174A06"/>
    <w:rsid w:val="00175FAE"/>
    <w:rsid w:val="00177AD2"/>
    <w:rsid w:val="00180213"/>
    <w:rsid w:val="00180B17"/>
    <w:rsid w:val="00182061"/>
    <w:rsid w:val="0018266C"/>
    <w:rsid w:val="00183CE2"/>
    <w:rsid w:val="001850E9"/>
    <w:rsid w:val="00185317"/>
    <w:rsid w:val="00185639"/>
    <w:rsid w:val="00186684"/>
    <w:rsid w:val="00186CF8"/>
    <w:rsid w:val="001902E6"/>
    <w:rsid w:val="0019062C"/>
    <w:rsid w:val="00191A5D"/>
    <w:rsid w:val="00192359"/>
    <w:rsid w:val="00192627"/>
    <w:rsid w:val="0019264F"/>
    <w:rsid w:val="00195067"/>
    <w:rsid w:val="0019523F"/>
    <w:rsid w:val="00195AAE"/>
    <w:rsid w:val="001960EF"/>
    <w:rsid w:val="00196FDE"/>
    <w:rsid w:val="00197352"/>
    <w:rsid w:val="00197B65"/>
    <w:rsid w:val="001A0BE3"/>
    <w:rsid w:val="001A17B8"/>
    <w:rsid w:val="001A234A"/>
    <w:rsid w:val="001A2E5A"/>
    <w:rsid w:val="001A3E5B"/>
    <w:rsid w:val="001A55A3"/>
    <w:rsid w:val="001A66FA"/>
    <w:rsid w:val="001A7535"/>
    <w:rsid w:val="001B0276"/>
    <w:rsid w:val="001B05BC"/>
    <w:rsid w:val="001B0733"/>
    <w:rsid w:val="001B0A4D"/>
    <w:rsid w:val="001B119A"/>
    <w:rsid w:val="001B2CAC"/>
    <w:rsid w:val="001B65C9"/>
    <w:rsid w:val="001B69FD"/>
    <w:rsid w:val="001B6ACF"/>
    <w:rsid w:val="001B7CC6"/>
    <w:rsid w:val="001C34AD"/>
    <w:rsid w:val="001C671F"/>
    <w:rsid w:val="001C6B18"/>
    <w:rsid w:val="001C7A16"/>
    <w:rsid w:val="001D19E2"/>
    <w:rsid w:val="001D27D0"/>
    <w:rsid w:val="001D287B"/>
    <w:rsid w:val="001D2F2D"/>
    <w:rsid w:val="001D3E1D"/>
    <w:rsid w:val="001D43E9"/>
    <w:rsid w:val="001D44C9"/>
    <w:rsid w:val="001D4722"/>
    <w:rsid w:val="001D4B1C"/>
    <w:rsid w:val="001D4C31"/>
    <w:rsid w:val="001D7CF8"/>
    <w:rsid w:val="001E01C6"/>
    <w:rsid w:val="001E0831"/>
    <w:rsid w:val="001E2186"/>
    <w:rsid w:val="001E22D2"/>
    <w:rsid w:val="001E3AA4"/>
    <w:rsid w:val="001E5438"/>
    <w:rsid w:val="001E5725"/>
    <w:rsid w:val="001E7EEE"/>
    <w:rsid w:val="001F088D"/>
    <w:rsid w:val="001F160F"/>
    <w:rsid w:val="001F20C1"/>
    <w:rsid w:val="001F20CB"/>
    <w:rsid w:val="001F3511"/>
    <w:rsid w:val="001F39B4"/>
    <w:rsid w:val="001F3FF1"/>
    <w:rsid w:val="001F4AB5"/>
    <w:rsid w:val="001F4C57"/>
    <w:rsid w:val="001F4F6D"/>
    <w:rsid w:val="001F58F1"/>
    <w:rsid w:val="001F5993"/>
    <w:rsid w:val="001F7112"/>
    <w:rsid w:val="002005A7"/>
    <w:rsid w:val="002015DD"/>
    <w:rsid w:val="00201764"/>
    <w:rsid w:val="00201D99"/>
    <w:rsid w:val="00202E2A"/>
    <w:rsid w:val="00202EBF"/>
    <w:rsid w:val="002033F2"/>
    <w:rsid w:val="00203805"/>
    <w:rsid w:val="00203C07"/>
    <w:rsid w:val="00203E2F"/>
    <w:rsid w:val="002053AE"/>
    <w:rsid w:val="0020568E"/>
    <w:rsid w:val="00205F3D"/>
    <w:rsid w:val="0021023D"/>
    <w:rsid w:val="00211173"/>
    <w:rsid w:val="00211233"/>
    <w:rsid w:val="00213017"/>
    <w:rsid w:val="0021332A"/>
    <w:rsid w:val="00214AEB"/>
    <w:rsid w:val="00215E5F"/>
    <w:rsid w:val="002170B3"/>
    <w:rsid w:val="00217C50"/>
    <w:rsid w:val="00220D20"/>
    <w:rsid w:val="002215E0"/>
    <w:rsid w:val="00222367"/>
    <w:rsid w:val="00222BC3"/>
    <w:rsid w:val="00223738"/>
    <w:rsid w:val="00224CD5"/>
    <w:rsid w:val="002253F1"/>
    <w:rsid w:val="00225573"/>
    <w:rsid w:val="00225E85"/>
    <w:rsid w:val="0022605C"/>
    <w:rsid w:val="00226556"/>
    <w:rsid w:val="0022773D"/>
    <w:rsid w:val="00230397"/>
    <w:rsid w:val="00231DF9"/>
    <w:rsid w:val="002320AC"/>
    <w:rsid w:val="0023320A"/>
    <w:rsid w:val="002339BD"/>
    <w:rsid w:val="00233F45"/>
    <w:rsid w:val="0023415D"/>
    <w:rsid w:val="00235BD6"/>
    <w:rsid w:val="002360D0"/>
    <w:rsid w:val="00241A1E"/>
    <w:rsid w:val="00243C44"/>
    <w:rsid w:val="002449EB"/>
    <w:rsid w:val="0024592E"/>
    <w:rsid w:val="00246F0A"/>
    <w:rsid w:val="00251C12"/>
    <w:rsid w:val="00252211"/>
    <w:rsid w:val="00253F57"/>
    <w:rsid w:val="00253FAF"/>
    <w:rsid w:val="00255683"/>
    <w:rsid w:val="00257050"/>
    <w:rsid w:val="00257FB4"/>
    <w:rsid w:val="00265097"/>
    <w:rsid w:val="0026594E"/>
    <w:rsid w:val="00265E9D"/>
    <w:rsid w:val="00267DAF"/>
    <w:rsid w:val="00270266"/>
    <w:rsid w:val="00270288"/>
    <w:rsid w:val="002706CC"/>
    <w:rsid w:val="00271CEA"/>
    <w:rsid w:val="0027378E"/>
    <w:rsid w:val="00273D04"/>
    <w:rsid w:val="00274D77"/>
    <w:rsid w:val="002756B5"/>
    <w:rsid w:val="00275811"/>
    <w:rsid w:val="00275A63"/>
    <w:rsid w:val="002760D6"/>
    <w:rsid w:val="002767D6"/>
    <w:rsid w:val="00276CA0"/>
    <w:rsid w:val="00280866"/>
    <w:rsid w:val="00280B7F"/>
    <w:rsid w:val="00280F9A"/>
    <w:rsid w:val="00281149"/>
    <w:rsid w:val="00281578"/>
    <w:rsid w:val="00281AFF"/>
    <w:rsid w:val="00281EAA"/>
    <w:rsid w:val="00282568"/>
    <w:rsid w:val="002829BF"/>
    <w:rsid w:val="00283D3A"/>
    <w:rsid w:val="00283F33"/>
    <w:rsid w:val="002846BF"/>
    <w:rsid w:val="0028488C"/>
    <w:rsid w:val="00285396"/>
    <w:rsid w:val="00285B18"/>
    <w:rsid w:val="002874F7"/>
    <w:rsid w:val="00290A37"/>
    <w:rsid w:val="0029285D"/>
    <w:rsid w:val="002934E1"/>
    <w:rsid w:val="00293CF8"/>
    <w:rsid w:val="00296EA7"/>
    <w:rsid w:val="00297D42"/>
    <w:rsid w:val="00297F0B"/>
    <w:rsid w:val="002A2BA2"/>
    <w:rsid w:val="002A355F"/>
    <w:rsid w:val="002A3836"/>
    <w:rsid w:val="002A3FA6"/>
    <w:rsid w:val="002A4286"/>
    <w:rsid w:val="002A5327"/>
    <w:rsid w:val="002A677E"/>
    <w:rsid w:val="002B0879"/>
    <w:rsid w:val="002B30F8"/>
    <w:rsid w:val="002B34E1"/>
    <w:rsid w:val="002B4449"/>
    <w:rsid w:val="002B58F6"/>
    <w:rsid w:val="002B6656"/>
    <w:rsid w:val="002B7E69"/>
    <w:rsid w:val="002C02B2"/>
    <w:rsid w:val="002C103B"/>
    <w:rsid w:val="002C15DC"/>
    <w:rsid w:val="002C31E8"/>
    <w:rsid w:val="002C3727"/>
    <w:rsid w:val="002C41E8"/>
    <w:rsid w:val="002C5E29"/>
    <w:rsid w:val="002C62BE"/>
    <w:rsid w:val="002C6FAD"/>
    <w:rsid w:val="002C77D2"/>
    <w:rsid w:val="002C7E99"/>
    <w:rsid w:val="002D0681"/>
    <w:rsid w:val="002D0FFD"/>
    <w:rsid w:val="002D1172"/>
    <w:rsid w:val="002D1526"/>
    <w:rsid w:val="002D1DAF"/>
    <w:rsid w:val="002D2B8B"/>
    <w:rsid w:val="002D3012"/>
    <w:rsid w:val="002D3696"/>
    <w:rsid w:val="002D4A46"/>
    <w:rsid w:val="002D648C"/>
    <w:rsid w:val="002D6535"/>
    <w:rsid w:val="002D72E8"/>
    <w:rsid w:val="002D76D2"/>
    <w:rsid w:val="002D7ADF"/>
    <w:rsid w:val="002E2FA2"/>
    <w:rsid w:val="002E3578"/>
    <w:rsid w:val="002E366E"/>
    <w:rsid w:val="002E3CA3"/>
    <w:rsid w:val="002E454B"/>
    <w:rsid w:val="002E4BAD"/>
    <w:rsid w:val="002E55BC"/>
    <w:rsid w:val="002E73BD"/>
    <w:rsid w:val="002F2384"/>
    <w:rsid w:val="002F28A6"/>
    <w:rsid w:val="002F35FD"/>
    <w:rsid w:val="002F36FC"/>
    <w:rsid w:val="002F386A"/>
    <w:rsid w:val="002F3D65"/>
    <w:rsid w:val="002F5DE7"/>
    <w:rsid w:val="002F5E4A"/>
    <w:rsid w:val="002F6689"/>
    <w:rsid w:val="002F718D"/>
    <w:rsid w:val="002F75C2"/>
    <w:rsid w:val="002F7E32"/>
    <w:rsid w:val="003024A9"/>
    <w:rsid w:val="003024B1"/>
    <w:rsid w:val="003028B0"/>
    <w:rsid w:val="00302B53"/>
    <w:rsid w:val="00303333"/>
    <w:rsid w:val="00303BBD"/>
    <w:rsid w:val="0030603F"/>
    <w:rsid w:val="00306841"/>
    <w:rsid w:val="0030750F"/>
    <w:rsid w:val="003076E1"/>
    <w:rsid w:val="0031021D"/>
    <w:rsid w:val="0031093C"/>
    <w:rsid w:val="00314D40"/>
    <w:rsid w:val="003157B5"/>
    <w:rsid w:val="00315DBE"/>
    <w:rsid w:val="00317299"/>
    <w:rsid w:val="00320C0C"/>
    <w:rsid w:val="00321510"/>
    <w:rsid w:val="003215C0"/>
    <w:rsid w:val="00321726"/>
    <w:rsid w:val="0032235E"/>
    <w:rsid w:val="003229B9"/>
    <w:rsid w:val="00322F19"/>
    <w:rsid w:val="00323837"/>
    <w:rsid w:val="00324061"/>
    <w:rsid w:val="00324173"/>
    <w:rsid w:val="0032539B"/>
    <w:rsid w:val="00325D31"/>
    <w:rsid w:val="0032789A"/>
    <w:rsid w:val="00327CF3"/>
    <w:rsid w:val="003304EB"/>
    <w:rsid w:val="00330B08"/>
    <w:rsid w:val="00331CBB"/>
    <w:rsid w:val="00333A2B"/>
    <w:rsid w:val="00341561"/>
    <w:rsid w:val="00341BEA"/>
    <w:rsid w:val="003420BB"/>
    <w:rsid w:val="00342625"/>
    <w:rsid w:val="0034318A"/>
    <w:rsid w:val="0034455D"/>
    <w:rsid w:val="0034475A"/>
    <w:rsid w:val="00345252"/>
    <w:rsid w:val="003452F8"/>
    <w:rsid w:val="00345716"/>
    <w:rsid w:val="00345E08"/>
    <w:rsid w:val="00347076"/>
    <w:rsid w:val="003474F6"/>
    <w:rsid w:val="00347BD6"/>
    <w:rsid w:val="003521D7"/>
    <w:rsid w:val="003543BB"/>
    <w:rsid w:val="003548DF"/>
    <w:rsid w:val="00355F93"/>
    <w:rsid w:val="00355FF9"/>
    <w:rsid w:val="00356D1E"/>
    <w:rsid w:val="00357425"/>
    <w:rsid w:val="00357B28"/>
    <w:rsid w:val="00357EB3"/>
    <w:rsid w:val="00360780"/>
    <w:rsid w:val="0036264E"/>
    <w:rsid w:val="003629DC"/>
    <w:rsid w:val="0036763F"/>
    <w:rsid w:val="00367745"/>
    <w:rsid w:val="00370204"/>
    <w:rsid w:val="00370BB0"/>
    <w:rsid w:val="0037101D"/>
    <w:rsid w:val="003710BD"/>
    <w:rsid w:val="00371ABD"/>
    <w:rsid w:val="0037247D"/>
    <w:rsid w:val="00372BF2"/>
    <w:rsid w:val="0037463E"/>
    <w:rsid w:val="00376B63"/>
    <w:rsid w:val="00376C5E"/>
    <w:rsid w:val="00377830"/>
    <w:rsid w:val="00377AE8"/>
    <w:rsid w:val="00377CA2"/>
    <w:rsid w:val="0038069E"/>
    <w:rsid w:val="0038071A"/>
    <w:rsid w:val="00380A98"/>
    <w:rsid w:val="00380C9C"/>
    <w:rsid w:val="00380CB8"/>
    <w:rsid w:val="00380FDB"/>
    <w:rsid w:val="00381048"/>
    <w:rsid w:val="003829E1"/>
    <w:rsid w:val="00383937"/>
    <w:rsid w:val="003851C8"/>
    <w:rsid w:val="00386A9A"/>
    <w:rsid w:val="00390D79"/>
    <w:rsid w:val="00390FCD"/>
    <w:rsid w:val="003910B9"/>
    <w:rsid w:val="003911F5"/>
    <w:rsid w:val="00392734"/>
    <w:rsid w:val="003934F6"/>
    <w:rsid w:val="00393970"/>
    <w:rsid w:val="00395401"/>
    <w:rsid w:val="00396B99"/>
    <w:rsid w:val="003972DC"/>
    <w:rsid w:val="0039752A"/>
    <w:rsid w:val="003A08DD"/>
    <w:rsid w:val="003A0A98"/>
    <w:rsid w:val="003A0E1E"/>
    <w:rsid w:val="003A22A8"/>
    <w:rsid w:val="003A30F0"/>
    <w:rsid w:val="003A3E72"/>
    <w:rsid w:val="003A4710"/>
    <w:rsid w:val="003A5016"/>
    <w:rsid w:val="003A536F"/>
    <w:rsid w:val="003A56EE"/>
    <w:rsid w:val="003A5819"/>
    <w:rsid w:val="003A593F"/>
    <w:rsid w:val="003A66D8"/>
    <w:rsid w:val="003A6B8C"/>
    <w:rsid w:val="003A7381"/>
    <w:rsid w:val="003B018B"/>
    <w:rsid w:val="003B125F"/>
    <w:rsid w:val="003B219C"/>
    <w:rsid w:val="003B4956"/>
    <w:rsid w:val="003B4A61"/>
    <w:rsid w:val="003B60DB"/>
    <w:rsid w:val="003B63F9"/>
    <w:rsid w:val="003B73D5"/>
    <w:rsid w:val="003B79A3"/>
    <w:rsid w:val="003B7EA6"/>
    <w:rsid w:val="003C0599"/>
    <w:rsid w:val="003C0F71"/>
    <w:rsid w:val="003C14B5"/>
    <w:rsid w:val="003C31F3"/>
    <w:rsid w:val="003C3865"/>
    <w:rsid w:val="003C3D80"/>
    <w:rsid w:val="003C3F4A"/>
    <w:rsid w:val="003C43D0"/>
    <w:rsid w:val="003C44B3"/>
    <w:rsid w:val="003C4820"/>
    <w:rsid w:val="003C487A"/>
    <w:rsid w:val="003C5945"/>
    <w:rsid w:val="003C6074"/>
    <w:rsid w:val="003C725B"/>
    <w:rsid w:val="003C7334"/>
    <w:rsid w:val="003C7624"/>
    <w:rsid w:val="003D32AF"/>
    <w:rsid w:val="003D5955"/>
    <w:rsid w:val="003D5CE6"/>
    <w:rsid w:val="003D77F6"/>
    <w:rsid w:val="003D7A7C"/>
    <w:rsid w:val="003D7CCB"/>
    <w:rsid w:val="003E1D68"/>
    <w:rsid w:val="003E2147"/>
    <w:rsid w:val="003E271F"/>
    <w:rsid w:val="003E2CCF"/>
    <w:rsid w:val="003E43C5"/>
    <w:rsid w:val="003E4461"/>
    <w:rsid w:val="003E67D4"/>
    <w:rsid w:val="003E691F"/>
    <w:rsid w:val="003E7447"/>
    <w:rsid w:val="003F1AC4"/>
    <w:rsid w:val="003F234C"/>
    <w:rsid w:val="003F2821"/>
    <w:rsid w:val="003F3191"/>
    <w:rsid w:val="003F3DD8"/>
    <w:rsid w:val="003F6556"/>
    <w:rsid w:val="003F6879"/>
    <w:rsid w:val="003F6D6C"/>
    <w:rsid w:val="003F7A24"/>
    <w:rsid w:val="004003F5"/>
    <w:rsid w:val="004011A5"/>
    <w:rsid w:val="00401B3F"/>
    <w:rsid w:val="00402BB2"/>
    <w:rsid w:val="00402C14"/>
    <w:rsid w:val="0040352D"/>
    <w:rsid w:val="004048E9"/>
    <w:rsid w:val="00405A67"/>
    <w:rsid w:val="00405E14"/>
    <w:rsid w:val="00405E6D"/>
    <w:rsid w:val="0040648F"/>
    <w:rsid w:val="00407FE8"/>
    <w:rsid w:val="004106FD"/>
    <w:rsid w:val="0041104C"/>
    <w:rsid w:val="0041115B"/>
    <w:rsid w:val="004114F1"/>
    <w:rsid w:val="00412F5C"/>
    <w:rsid w:val="004136F5"/>
    <w:rsid w:val="0041425F"/>
    <w:rsid w:val="004143D5"/>
    <w:rsid w:val="00414D20"/>
    <w:rsid w:val="00414F55"/>
    <w:rsid w:val="00415336"/>
    <w:rsid w:val="00416394"/>
    <w:rsid w:val="00416DB8"/>
    <w:rsid w:val="00416F00"/>
    <w:rsid w:val="004207BC"/>
    <w:rsid w:val="00420CFE"/>
    <w:rsid w:val="004216C7"/>
    <w:rsid w:val="00423361"/>
    <w:rsid w:val="004250DC"/>
    <w:rsid w:val="004269C8"/>
    <w:rsid w:val="00430CBD"/>
    <w:rsid w:val="004334D4"/>
    <w:rsid w:val="00433931"/>
    <w:rsid w:val="00433B7A"/>
    <w:rsid w:val="004351F7"/>
    <w:rsid w:val="00435F55"/>
    <w:rsid w:val="00442AAF"/>
    <w:rsid w:val="00444425"/>
    <w:rsid w:val="00445F6C"/>
    <w:rsid w:val="00445FC0"/>
    <w:rsid w:val="00446DBE"/>
    <w:rsid w:val="00447C45"/>
    <w:rsid w:val="004516A4"/>
    <w:rsid w:val="004519B9"/>
    <w:rsid w:val="0045339E"/>
    <w:rsid w:val="00453498"/>
    <w:rsid w:val="00453552"/>
    <w:rsid w:val="00453C1D"/>
    <w:rsid w:val="00454328"/>
    <w:rsid w:val="004549ED"/>
    <w:rsid w:val="004554F0"/>
    <w:rsid w:val="0045733A"/>
    <w:rsid w:val="0046334B"/>
    <w:rsid w:val="004635DB"/>
    <w:rsid w:val="004638D1"/>
    <w:rsid w:val="00463B43"/>
    <w:rsid w:val="004656DD"/>
    <w:rsid w:val="00465A99"/>
    <w:rsid w:val="00467169"/>
    <w:rsid w:val="00471192"/>
    <w:rsid w:val="004712AB"/>
    <w:rsid w:val="0047157F"/>
    <w:rsid w:val="00473C8E"/>
    <w:rsid w:val="00474081"/>
    <w:rsid w:val="004746A3"/>
    <w:rsid w:val="004763D4"/>
    <w:rsid w:val="004769DC"/>
    <w:rsid w:val="00476C74"/>
    <w:rsid w:val="0047785A"/>
    <w:rsid w:val="004778AB"/>
    <w:rsid w:val="00480B3B"/>
    <w:rsid w:val="004825F1"/>
    <w:rsid w:val="00483847"/>
    <w:rsid w:val="0048409F"/>
    <w:rsid w:val="004842B8"/>
    <w:rsid w:val="00485A2B"/>
    <w:rsid w:val="0048701D"/>
    <w:rsid w:val="00487603"/>
    <w:rsid w:val="004902D7"/>
    <w:rsid w:val="00491A7F"/>
    <w:rsid w:val="00492448"/>
    <w:rsid w:val="00492CD1"/>
    <w:rsid w:val="00492D4E"/>
    <w:rsid w:val="00493ADB"/>
    <w:rsid w:val="00494A50"/>
    <w:rsid w:val="0049580D"/>
    <w:rsid w:val="00495FD5"/>
    <w:rsid w:val="00497A73"/>
    <w:rsid w:val="004A0A11"/>
    <w:rsid w:val="004A104A"/>
    <w:rsid w:val="004A134B"/>
    <w:rsid w:val="004A14EE"/>
    <w:rsid w:val="004A155E"/>
    <w:rsid w:val="004A3184"/>
    <w:rsid w:val="004A3B89"/>
    <w:rsid w:val="004A442E"/>
    <w:rsid w:val="004A47FB"/>
    <w:rsid w:val="004A5C67"/>
    <w:rsid w:val="004A7F45"/>
    <w:rsid w:val="004B026C"/>
    <w:rsid w:val="004B1AFD"/>
    <w:rsid w:val="004B27BB"/>
    <w:rsid w:val="004B2843"/>
    <w:rsid w:val="004B42C7"/>
    <w:rsid w:val="004B5246"/>
    <w:rsid w:val="004C058F"/>
    <w:rsid w:val="004C1E92"/>
    <w:rsid w:val="004C2DCE"/>
    <w:rsid w:val="004C4972"/>
    <w:rsid w:val="004C6315"/>
    <w:rsid w:val="004C6A96"/>
    <w:rsid w:val="004D1117"/>
    <w:rsid w:val="004D126F"/>
    <w:rsid w:val="004D4012"/>
    <w:rsid w:val="004D4BA5"/>
    <w:rsid w:val="004D63B4"/>
    <w:rsid w:val="004D7025"/>
    <w:rsid w:val="004D74B0"/>
    <w:rsid w:val="004E0596"/>
    <w:rsid w:val="004E123A"/>
    <w:rsid w:val="004E16AD"/>
    <w:rsid w:val="004E2F05"/>
    <w:rsid w:val="004E3E0C"/>
    <w:rsid w:val="004E444B"/>
    <w:rsid w:val="004E461E"/>
    <w:rsid w:val="004E5B4E"/>
    <w:rsid w:val="004E741E"/>
    <w:rsid w:val="004F0380"/>
    <w:rsid w:val="004F1857"/>
    <w:rsid w:val="004F243A"/>
    <w:rsid w:val="004F3123"/>
    <w:rsid w:val="004F3D03"/>
    <w:rsid w:val="004F487B"/>
    <w:rsid w:val="004F4A52"/>
    <w:rsid w:val="004F4C29"/>
    <w:rsid w:val="004F6A34"/>
    <w:rsid w:val="004F6D9A"/>
    <w:rsid w:val="005000AF"/>
    <w:rsid w:val="00500A02"/>
    <w:rsid w:val="0050181E"/>
    <w:rsid w:val="00501A5C"/>
    <w:rsid w:val="00503049"/>
    <w:rsid w:val="00503BF4"/>
    <w:rsid w:val="00504ABD"/>
    <w:rsid w:val="005062CC"/>
    <w:rsid w:val="00506D3E"/>
    <w:rsid w:val="00511AF6"/>
    <w:rsid w:val="00511F56"/>
    <w:rsid w:val="005126F8"/>
    <w:rsid w:val="0051348B"/>
    <w:rsid w:val="005134C9"/>
    <w:rsid w:val="005153FC"/>
    <w:rsid w:val="00515BE2"/>
    <w:rsid w:val="005160BF"/>
    <w:rsid w:val="00516A6F"/>
    <w:rsid w:val="00517025"/>
    <w:rsid w:val="0052022A"/>
    <w:rsid w:val="00521862"/>
    <w:rsid w:val="00521F9F"/>
    <w:rsid w:val="0052232E"/>
    <w:rsid w:val="005234B2"/>
    <w:rsid w:val="00523E8E"/>
    <w:rsid w:val="00524070"/>
    <w:rsid w:val="00524AA4"/>
    <w:rsid w:val="0052501C"/>
    <w:rsid w:val="0052665F"/>
    <w:rsid w:val="00526FDE"/>
    <w:rsid w:val="00531337"/>
    <w:rsid w:val="005318A1"/>
    <w:rsid w:val="00531D0F"/>
    <w:rsid w:val="00532325"/>
    <w:rsid w:val="00532735"/>
    <w:rsid w:val="00532A8B"/>
    <w:rsid w:val="00535117"/>
    <w:rsid w:val="005360EE"/>
    <w:rsid w:val="005405F2"/>
    <w:rsid w:val="00541FE9"/>
    <w:rsid w:val="0054306A"/>
    <w:rsid w:val="00544CC0"/>
    <w:rsid w:val="0054597E"/>
    <w:rsid w:val="00547E84"/>
    <w:rsid w:val="00550352"/>
    <w:rsid w:val="005503B5"/>
    <w:rsid w:val="005524E3"/>
    <w:rsid w:val="005524F8"/>
    <w:rsid w:val="00554253"/>
    <w:rsid w:val="005545C0"/>
    <w:rsid w:val="0055475D"/>
    <w:rsid w:val="005556C1"/>
    <w:rsid w:val="00555704"/>
    <w:rsid w:val="00555FEA"/>
    <w:rsid w:val="00556E4D"/>
    <w:rsid w:val="00560975"/>
    <w:rsid w:val="005609C6"/>
    <w:rsid w:val="00560AC8"/>
    <w:rsid w:val="00560FBD"/>
    <w:rsid w:val="00560FCC"/>
    <w:rsid w:val="00562614"/>
    <w:rsid w:val="00563609"/>
    <w:rsid w:val="00563EF4"/>
    <w:rsid w:val="00564EDF"/>
    <w:rsid w:val="00566CC7"/>
    <w:rsid w:val="00566F31"/>
    <w:rsid w:val="00567E01"/>
    <w:rsid w:val="005700FF"/>
    <w:rsid w:val="00570DA4"/>
    <w:rsid w:val="00574122"/>
    <w:rsid w:val="00575585"/>
    <w:rsid w:val="005756F1"/>
    <w:rsid w:val="00575C97"/>
    <w:rsid w:val="00575D17"/>
    <w:rsid w:val="00575E96"/>
    <w:rsid w:val="00576768"/>
    <w:rsid w:val="00576B1C"/>
    <w:rsid w:val="00577F60"/>
    <w:rsid w:val="00581CCF"/>
    <w:rsid w:val="00582135"/>
    <w:rsid w:val="005857FB"/>
    <w:rsid w:val="00585AAC"/>
    <w:rsid w:val="005873BF"/>
    <w:rsid w:val="005875FA"/>
    <w:rsid w:val="00591B96"/>
    <w:rsid w:val="00593E10"/>
    <w:rsid w:val="00594729"/>
    <w:rsid w:val="005948C3"/>
    <w:rsid w:val="00595160"/>
    <w:rsid w:val="005952B7"/>
    <w:rsid w:val="00596E27"/>
    <w:rsid w:val="005974FD"/>
    <w:rsid w:val="0059796D"/>
    <w:rsid w:val="005A0769"/>
    <w:rsid w:val="005A0831"/>
    <w:rsid w:val="005A1347"/>
    <w:rsid w:val="005A25CE"/>
    <w:rsid w:val="005A362C"/>
    <w:rsid w:val="005A3CD4"/>
    <w:rsid w:val="005A41F4"/>
    <w:rsid w:val="005A46E2"/>
    <w:rsid w:val="005A4EEF"/>
    <w:rsid w:val="005A5131"/>
    <w:rsid w:val="005A5E90"/>
    <w:rsid w:val="005A6EF6"/>
    <w:rsid w:val="005B1F5D"/>
    <w:rsid w:val="005B26BF"/>
    <w:rsid w:val="005B3569"/>
    <w:rsid w:val="005B3B5F"/>
    <w:rsid w:val="005B4BB0"/>
    <w:rsid w:val="005B4EA3"/>
    <w:rsid w:val="005B63F7"/>
    <w:rsid w:val="005B64D1"/>
    <w:rsid w:val="005B6FAD"/>
    <w:rsid w:val="005C0D7D"/>
    <w:rsid w:val="005C11E9"/>
    <w:rsid w:val="005C16E8"/>
    <w:rsid w:val="005C17EB"/>
    <w:rsid w:val="005C2118"/>
    <w:rsid w:val="005C5EAE"/>
    <w:rsid w:val="005C5F23"/>
    <w:rsid w:val="005C6320"/>
    <w:rsid w:val="005C638D"/>
    <w:rsid w:val="005D0750"/>
    <w:rsid w:val="005D13D5"/>
    <w:rsid w:val="005D4BF0"/>
    <w:rsid w:val="005D6412"/>
    <w:rsid w:val="005D6B5E"/>
    <w:rsid w:val="005D783A"/>
    <w:rsid w:val="005E0FAF"/>
    <w:rsid w:val="005E2F01"/>
    <w:rsid w:val="005E3738"/>
    <w:rsid w:val="005E3A0A"/>
    <w:rsid w:val="005E4E5F"/>
    <w:rsid w:val="005E5287"/>
    <w:rsid w:val="005E6ED6"/>
    <w:rsid w:val="005E7262"/>
    <w:rsid w:val="005E7CA4"/>
    <w:rsid w:val="005F04D5"/>
    <w:rsid w:val="005F0DB8"/>
    <w:rsid w:val="005F0F79"/>
    <w:rsid w:val="005F123D"/>
    <w:rsid w:val="005F3033"/>
    <w:rsid w:val="005F3ECE"/>
    <w:rsid w:val="005F42C4"/>
    <w:rsid w:val="005F6071"/>
    <w:rsid w:val="005F6EE4"/>
    <w:rsid w:val="00600C27"/>
    <w:rsid w:val="00603FB7"/>
    <w:rsid w:val="0060452A"/>
    <w:rsid w:val="0060556F"/>
    <w:rsid w:val="006056C6"/>
    <w:rsid w:val="00607461"/>
    <w:rsid w:val="00610837"/>
    <w:rsid w:val="006112DA"/>
    <w:rsid w:val="0061204D"/>
    <w:rsid w:val="00612889"/>
    <w:rsid w:val="00612D00"/>
    <w:rsid w:val="00613368"/>
    <w:rsid w:val="00613ED4"/>
    <w:rsid w:val="00614441"/>
    <w:rsid w:val="006148D7"/>
    <w:rsid w:val="00614B21"/>
    <w:rsid w:val="00615501"/>
    <w:rsid w:val="0061732B"/>
    <w:rsid w:val="00617729"/>
    <w:rsid w:val="00617D9A"/>
    <w:rsid w:val="006209EC"/>
    <w:rsid w:val="00620DC4"/>
    <w:rsid w:val="00624013"/>
    <w:rsid w:val="00624BC2"/>
    <w:rsid w:val="006253C1"/>
    <w:rsid w:val="0062588C"/>
    <w:rsid w:val="0062770E"/>
    <w:rsid w:val="00627BC2"/>
    <w:rsid w:val="00627E7E"/>
    <w:rsid w:val="00627F1D"/>
    <w:rsid w:val="00627F95"/>
    <w:rsid w:val="00632BC9"/>
    <w:rsid w:val="00633092"/>
    <w:rsid w:val="006341F8"/>
    <w:rsid w:val="0063446C"/>
    <w:rsid w:val="00634560"/>
    <w:rsid w:val="00634C70"/>
    <w:rsid w:val="00637382"/>
    <w:rsid w:val="00637636"/>
    <w:rsid w:val="00637743"/>
    <w:rsid w:val="00637FB3"/>
    <w:rsid w:val="00640A64"/>
    <w:rsid w:val="00642125"/>
    <w:rsid w:val="00645327"/>
    <w:rsid w:val="00645547"/>
    <w:rsid w:val="006456B6"/>
    <w:rsid w:val="006459EB"/>
    <w:rsid w:val="0064672D"/>
    <w:rsid w:val="0064697A"/>
    <w:rsid w:val="00646E3E"/>
    <w:rsid w:val="00646F5C"/>
    <w:rsid w:val="00647A66"/>
    <w:rsid w:val="00650690"/>
    <w:rsid w:val="00650A59"/>
    <w:rsid w:val="006523C6"/>
    <w:rsid w:val="00652BD6"/>
    <w:rsid w:val="00654134"/>
    <w:rsid w:val="006550A7"/>
    <w:rsid w:val="00655622"/>
    <w:rsid w:val="00655BF9"/>
    <w:rsid w:val="00656F51"/>
    <w:rsid w:val="006576DD"/>
    <w:rsid w:val="0066061D"/>
    <w:rsid w:val="006609FE"/>
    <w:rsid w:val="00660D20"/>
    <w:rsid w:val="00660D86"/>
    <w:rsid w:val="00661B8B"/>
    <w:rsid w:val="00663D89"/>
    <w:rsid w:val="00663F78"/>
    <w:rsid w:val="006640FC"/>
    <w:rsid w:val="00665999"/>
    <w:rsid w:val="00665DA7"/>
    <w:rsid w:val="00666330"/>
    <w:rsid w:val="0066772F"/>
    <w:rsid w:val="00667823"/>
    <w:rsid w:val="00667BCD"/>
    <w:rsid w:val="00671359"/>
    <w:rsid w:val="006717FE"/>
    <w:rsid w:val="0067246F"/>
    <w:rsid w:val="00672C49"/>
    <w:rsid w:val="00672DE8"/>
    <w:rsid w:val="00672E3C"/>
    <w:rsid w:val="0067468E"/>
    <w:rsid w:val="006747E3"/>
    <w:rsid w:val="00674C31"/>
    <w:rsid w:val="00674DED"/>
    <w:rsid w:val="00675990"/>
    <w:rsid w:val="00677255"/>
    <w:rsid w:val="00677B1E"/>
    <w:rsid w:val="0068048D"/>
    <w:rsid w:val="00681D66"/>
    <w:rsid w:val="006827BB"/>
    <w:rsid w:val="006827DB"/>
    <w:rsid w:val="00682F9F"/>
    <w:rsid w:val="0068375C"/>
    <w:rsid w:val="00683B7E"/>
    <w:rsid w:val="00684650"/>
    <w:rsid w:val="00684C96"/>
    <w:rsid w:val="00684D15"/>
    <w:rsid w:val="006851FD"/>
    <w:rsid w:val="006857AB"/>
    <w:rsid w:val="00686232"/>
    <w:rsid w:val="006867F7"/>
    <w:rsid w:val="00687082"/>
    <w:rsid w:val="00687451"/>
    <w:rsid w:val="00687B31"/>
    <w:rsid w:val="006903ED"/>
    <w:rsid w:val="006907B8"/>
    <w:rsid w:val="00691714"/>
    <w:rsid w:val="00692216"/>
    <w:rsid w:val="00692320"/>
    <w:rsid w:val="006926A0"/>
    <w:rsid w:val="0069339E"/>
    <w:rsid w:val="00693AAA"/>
    <w:rsid w:val="0069642C"/>
    <w:rsid w:val="00696708"/>
    <w:rsid w:val="00697F15"/>
    <w:rsid w:val="006A061F"/>
    <w:rsid w:val="006A0F28"/>
    <w:rsid w:val="006A13B8"/>
    <w:rsid w:val="006A1687"/>
    <w:rsid w:val="006A1AD6"/>
    <w:rsid w:val="006A1C02"/>
    <w:rsid w:val="006A38B6"/>
    <w:rsid w:val="006A39B3"/>
    <w:rsid w:val="006A6BA7"/>
    <w:rsid w:val="006A6EAD"/>
    <w:rsid w:val="006A789C"/>
    <w:rsid w:val="006B0EDF"/>
    <w:rsid w:val="006B1AB3"/>
    <w:rsid w:val="006B22E6"/>
    <w:rsid w:val="006B2A87"/>
    <w:rsid w:val="006B3585"/>
    <w:rsid w:val="006B3D99"/>
    <w:rsid w:val="006B417C"/>
    <w:rsid w:val="006B421F"/>
    <w:rsid w:val="006B5E36"/>
    <w:rsid w:val="006B69F5"/>
    <w:rsid w:val="006C184D"/>
    <w:rsid w:val="006C2256"/>
    <w:rsid w:val="006C35EB"/>
    <w:rsid w:val="006C3958"/>
    <w:rsid w:val="006C4182"/>
    <w:rsid w:val="006C5CC2"/>
    <w:rsid w:val="006C608A"/>
    <w:rsid w:val="006C780B"/>
    <w:rsid w:val="006D124F"/>
    <w:rsid w:val="006D133A"/>
    <w:rsid w:val="006D13B4"/>
    <w:rsid w:val="006D14F9"/>
    <w:rsid w:val="006D5B76"/>
    <w:rsid w:val="006D6DC4"/>
    <w:rsid w:val="006E03A0"/>
    <w:rsid w:val="006E0AE3"/>
    <w:rsid w:val="006E14E8"/>
    <w:rsid w:val="006E2BD5"/>
    <w:rsid w:val="006E32A5"/>
    <w:rsid w:val="006E47D7"/>
    <w:rsid w:val="006E7204"/>
    <w:rsid w:val="006E74BF"/>
    <w:rsid w:val="006E7D53"/>
    <w:rsid w:val="006F0D3B"/>
    <w:rsid w:val="006F3111"/>
    <w:rsid w:val="006F31B8"/>
    <w:rsid w:val="006F35A7"/>
    <w:rsid w:val="006F4320"/>
    <w:rsid w:val="006F52F5"/>
    <w:rsid w:val="006F6385"/>
    <w:rsid w:val="007002BA"/>
    <w:rsid w:val="007003D4"/>
    <w:rsid w:val="0070156A"/>
    <w:rsid w:val="00701E94"/>
    <w:rsid w:val="007030F5"/>
    <w:rsid w:val="007031E9"/>
    <w:rsid w:val="00704E74"/>
    <w:rsid w:val="0070512D"/>
    <w:rsid w:val="00706B41"/>
    <w:rsid w:val="00707296"/>
    <w:rsid w:val="007101A2"/>
    <w:rsid w:val="00710C7F"/>
    <w:rsid w:val="00710CF4"/>
    <w:rsid w:val="007122DB"/>
    <w:rsid w:val="00712EDF"/>
    <w:rsid w:val="00713248"/>
    <w:rsid w:val="00714CEB"/>
    <w:rsid w:val="00715857"/>
    <w:rsid w:val="007165AD"/>
    <w:rsid w:val="00716A1E"/>
    <w:rsid w:val="0071758D"/>
    <w:rsid w:val="00720157"/>
    <w:rsid w:val="00720349"/>
    <w:rsid w:val="00722077"/>
    <w:rsid w:val="00726498"/>
    <w:rsid w:val="007277FE"/>
    <w:rsid w:val="00731023"/>
    <w:rsid w:val="007371C6"/>
    <w:rsid w:val="00737213"/>
    <w:rsid w:val="00737C3D"/>
    <w:rsid w:val="007415A6"/>
    <w:rsid w:val="00742527"/>
    <w:rsid w:val="0074367D"/>
    <w:rsid w:val="00743A04"/>
    <w:rsid w:val="00743A9B"/>
    <w:rsid w:val="00744C97"/>
    <w:rsid w:val="00746066"/>
    <w:rsid w:val="00747EBC"/>
    <w:rsid w:val="0075209F"/>
    <w:rsid w:val="0075215C"/>
    <w:rsid w:val="007522C3"/>
    <w:rsid w:val="00753264"/>
    <w:rsid w:val="007537EE"/>
    <w:rsid w:val="00754E66"/>
    <w:rsid w:val="00755C81"/>
    <w:rsid w:val="00755E12"/>
    <w:rsid w:val="00757057"/>
    <w:rsid w:val="00760D7D"/>
    <w:rsid w:val="00760ED5"/>
    <w:rsid w:val="007613BC"/>
    <w:rsid w:val="00761806"/>
    <w:rsid w:val="00762748"/>
    <w:rsid w:val="007630D7"/>
    <w:rsid w:val="0076361D"/>
    <w:rsid w:val="00764012"/>
    <w:rsid w:val="00764CC1"/>
    <w:rsid w:val="0076535D"/>
    <w:rsid w:val="0076543F"/>
    <w:rsid w:val="00766189"/>
    <w:rsid w:val="00767681"/>
    <w:rsid w:val="0077014A"/>
    <w:rsid w:val="0077141F"/>
    <w:rsid w:val="00773280"/>
    <w:rsid w:val="00776157"/>
    <w:rsid w:val="0077717C"/>
    <w:rsid w:val="00780171"/>
    <w:rsid w:val="0078085A"/>
    <w:rsid w:val="00781984"/>
    <w:rsid w:val="0078451A"/>
    <w:rsid w:val="0078608A"/>
    <w:rsid w:val="0078663C"/>
    <w:rsid w:val="007870A8"/>
    <w:rsid w:val="00792598"/>
    <w:rsid w:val="00792624"/>
    <w:rsid w:val="007936D7"/>
    <w:rsid w:val="0079371A"/>
    <w:rsid w:val="0079424D"/>
    <w:rsid w:val="007945F9"/>
    <w:rsid w:val="00794607"/>
    <w:rsid w:val="0079587A"/>
    <w:rsid w:val="0079604E"/>
    <w:rsid w:val="007963C2"/>
    <w:rsid w:val="00797DFF"/>
    <w:rsid w:val="007A0C66"/>
    <w:rsid w:val="007A120D"/>
    <w:rsid w:val="007A1936"/>
    <w:rsid w:val="007A3978"/>
    <w:rsid w:val="007A40AF"/>
    <w:rsid w:val="007A4A27"/>
    <w:rsid w:val="007A4B26"/>
    <w:rsid w:val="007A5330"/>
    <w:rsid w:val="007A5DA8"/>
    <w:rsid w:val="007A75E7"/>
    <w:rsid w:val="007B15D1"/>
    <w:rsid w:val="007B25F0"/>
    <w:rsid w:val="007B2C5D"/>
    <w:rsid w:val="007B3A61"/>
    <w:rsid w:val="007B453E"/>
    <w:rsid w:val="007B4B74"/>
    <w:rsid w:val="007B4D0A"/>
    <w:rsid w:val="007B4EA8"/>
    <w:rsid w:val="007B4EE8"/>
    <w:rsid w:val="007B5621"/>
    <w:rsid w:val="007B603B"/>
    <w:rsid w:val="007B6F18"/>
    <w:rsid w:val="007B746E"/>
    <w:rsid w:val="007C19CF"/>
    <w:rsid w:val="007C26C1"/>
    <w:rsid w:val="007C2CBD"/>
    <w:rsid w:val="007C2F14"/>
    <w:rsid w:val="007C4FA6"/>
    <w:rsid w:val="007C5862"/>
    <w:rsid w:val="007C6866"/>
    <w:rsid w:val="007C6957"/>
    <w:rsid w:val="007C6A6D"/>
    <w:rsid w:val="007C6FD9"/>
    <w:rsid w:val="007C713B"/>
    <w:rsid w:val="007D1260"/>
    <w:rsid w:val="007D172B"/>
    <w:rsid w:val="007D19C4"/>
    <w:rsid w:val="007D2080"/>
    <w:rsid w:val="007D269A"/>
    <w:rsid w:val="007D2EA2"/>
    <w:rsid w:val="007D336A"/>
    <w:rsid w:val="007D376F"/>
    <w:rsid w:val="007D424B"/>
    <w:rsid w:val="007D43D8"/>
    <w:rsid w:val="007D606C"/>
    <w:rsid w:val="007D6871"/>
    <w:rsid w:val="007E03BF"/>
    <w:rsid w:val="007E0A83"/>
    <w:rsid w:val="007E1238"/>
    <w:rsid w:val="007E24A9"/>
    <w:rsid w:val="007E2C86"/>
    <w:rsid w:val="007E300F"/>
    <w:rsid w:val="007E30DA"/>
    <w:rsid w:val="007E379E"/>
    <w:rsid w:val="007E518E"/>
    <w:rsid w:val="007E5E83"/>
    <w:rsid w:val="007E72A2"/>
    <w:rsid w:val="007E7524"/>
    <w:rsid w:val="007E78F9"/>
    <w:rsid w:val="007F08CD"/>
    <w:rsid w:val="007F1BD7"/>
    <w:rsid w:val="007F3E92"/>
    <w:rsid w:val="007F3F4D"/>
    <w:rsid w:val="007F454E"/>
    <w:rsid w:val="007F6089"/>
    <w:rsid w:val="007F6D1C"/>
    <w:rsid w:val="007F7CE4"/>
    <w:rsid w:val="007F7E69"/>
    <w:rsid w:val="0080056A"/>
    <w:rsid w:val="00800BBA"/>
    <w:rsid w:val="00801765"/>
    <w:rsid w:val="008026B8"/>
    <w:rsid w:val="00804476"/>
    <w:rsid w:val="00804649"/>
    <w:rsid w:val="0080557F"/>
    <w:rsid w:val="00805775"/>
    <w:rsid w:val="00805CF5"/>
    <w:rsid w:val="0080628C"/>
    <w:rsid w:val="0080668A"/>
    <w:rsid w:val="008106D3"/>
    <w:rsid w:val="0081073F"/>
    <w:rsid w:val="0081276C"/>
    <w:rsid w:val="00812B50"/>
    <w:rsid w:val="00816155"/>
    <w:rsid w:val="00821DEF"/>
    <w:rsid w:val="00822E4A"/>
    <w:rsid w:val="00823456"/>
    <w:rsid w:val="00826B0B"/>
    <w:rsid w:val="00826F0C"/>
    <w:rsid w:val="008272F2"/>
    <w:rsid w:val="00831809"/>
    <w:rsid w:val="008319BC"/>
    <w:rsid w:val="00832CC8"/>
    <w:rsid w:val="00832D8A"/>
    <w:rsid w:val="00835B06"/>
    <w:rsid w:val="0083783C"/>
    <w:rsid w:val="0084007C"/>
    <w:rsid w:val="00840245"/>
    <w:rsid w:val="008405CA"/>
    <w:rsid w:val="00840C61"/>
    <w:rsid w:val="00842CD5"/>
    <w:rsid w:val="00843459"/>
    <w:rsid w:val="008436EE"/>
    <w:rsid w:val="0084384D"/>
    <w:rsid w:val="00843BAE"/>
    <w:rsid w:val="00843C5E"/>
    <w:rsid w:val="00845684"/>
    <w:rsid w:val="00845CD6"/>
    <w:rsid w:val="00847CA5"/>
    <w:rsid w:val="00855455"/>
    <w:rsid w:val="00855F78"/>
    <w:rsid w:val="00855FA3"/>
    <w:rsid w:val="008564C3"/>
    <w:rsid w:val="00857003"/>
    <w:rsid w:val="00857068"/>
    <w:rsid w:val="0086029B"/>
    <w:rsid w:val="00861047"/>
    <w:rsid w:val="0086273E"/>
    <w:rsid w:val="00862CB7"/>
    <w:rsid w:val="0086304E"/>
    <w:rsid w:val="0086505E"/>
    <w:rsid w:val="00865139"/>
    <w:rsid w:val="0086542E"/>
    <w:rsid w:val="00865883"/>
    <w:rsid w:val="00865F6D"/>
    <w:rsid w:val="00866398"/>
    <w:rsid w:val="008708BE"/>
    <w:rsid w:val="00870E11"/>
    <w:rsid w:val="00873109"/>
    <w:rsid w:val="00874406"/>
    <w:rsid w:val="00874623"/>
    <w:rsid w:val="00875F0F"/>
    <w:rsid w:val="008762AE"/>
    <w:rsid w:val="0087731C"/>
    <w:rsid w:val="0087742E"/>
    <w:rsid w:val="00880E47"/>
    <w:rsid w:val="0088183A"/>
    <w:rsid w:val="00881F2C"/>
    <w:rsid w:val="0088355B"/>
    <w:rsid w:val="00885D77"/>
    <w:rsid w:val="00886155"/>
    <w:rsid w:val="0088630D"/>
    <w:rsid w:val="0089034A"/>
    <w:rsid w:val="00890EAA"/>
    <w:rsid w:val="0089161A"/>
    <w:rsid w:val="0089162A"/>
    <w:rsid w:val="00891E95"/>
    <w:rsid w:val="00892392"/>
    <w:rsid w:val="00892579"/>
    <w:rsid w:val="0089504A"/>
    <w:rsid w:val="008954A5"/>
    <w:rsid w:val="00895B0B"/>
    <w:rsid w:val="00895C4C"/>
    <w:rsid w:val="00895F18"/>
    <w:rsid w:val="0089611E"/>
    <w:rsid w:val="00896340"/>
    <w:rsid w:val="0089686B"/>
    <w:rsid w:val="008978B8"/>
    <w:rsid w:val="008A01EB"/>
    <w:rsid w:val="008A08CE"/>
    <w:rsid w:val="008A26D6"/>
    <w:rsid w:val="008A3556"/>
    <w:rsid w:val="008A42C7"/>
    <w:rsid w:val="008A4C87"/>
    <w:rsid w:val="008A618F"/>
    <w:rsid w:val="008A69E8"/>
    <w:rsid w:val="008A6D9D"/>
    <w:rsid w:val="008B0844"/>
    <w:rsid w:val="008B0B2B"/>
    <w:rsid w:val="008B11EB"/>
    <w:rsid w:val="008B1715"/>
    <w:rsid w:val="008B20BF"/>
    <w:rsid w:val="008B27C2"/>
    <w:rsid w:val="008B3EF3"/>
    <w:rsid w:val="008B6501"/>
    <w:rsid w:val="008B6542"/>
    <w:rsid w:val="008B7ADE"/>
    <w:rsid w:val="008C0841"/>
    <w:rsid w:val="008C1C99"/>
    <w:rsid w:val="008C1CB8"/>
    <w:rsid w:val="008C71A0"/>
    <w:rsid w:val="008C71DC"/>
    <w:rsid w:val="008D0602"/>
    <w:rsid w:val="008D3484"/>
    <w:rsid w:val="008D35D8"/>
    <w:rsid w:val="008D3D10"/>
    <w:rsid w:val="008D6033"/>
    <w:rsid w:val="008D64F6"/>
    <w:rsid w:val="008D6A08"/>
    <w:rsid w:val="008D6B99"/>
    <w:rsid w:val="008E00C8"/>
    <w:rsid w:val="008E03FE"/>
    <w:rsid w:val="008E07B6"/>
    <w:rsid w:val="008E0A77"/>
    <w:rsid w:val="008E12AF"/>
    <w:rsid w:val="008E25ED"/>
    <w:rsid w:val="008E3B4C"/>
    <w:rsid w:val="008E4CCE"/>
    <w:rsid w:val="008E5655"/>
    <w:rsid w:val="008E5DC1"/>
    <w:rsid w:val="008E7378"/>
    <w:rsid w:val="008F0617"/>
    <w:rsid w:val="008F2430"/>
    <w:rsid w:val="008F35BE"/>
    <w:rsid w:val="008F3635"/>
    <w:rsid w:val="008F36E4"/>
    <w:rsid w:val="008F5009"/>
    <w:rsid w:val="008F65BB"/>
    <w:rsid w:val="008F7769"/>
    <w:rsid w:val="008F7AF3"/>
    <w:rsid w:val="00900FD4"/>
    <w:rsid w:val="0090144E"/>
    <w:rsid w:val="00901ED8"/>
    <w:rsid w:val="009020E8"/>
    <w:rsid w:val="009020EA"/>
    <w:rsid w:val="0090370B"/>
    <w:rsid w:val="009037B2"/>
    <w:rsid w:val="00904359"/>
    <w:rsid w:val="00904D52"/>
    <w:rsid w:val="00904D95"/>
    <w:rsid w:val="009068DB"/>
    <w:rsid w:val="0090694A"/>
    <w:rsid w:val="00907579"/>
    <w:rsid w:val="00907D21"/>
    <w:rsid w:val="00911AF2"/>
    <w:rsid w:val="0091359A"/>
    <w:rsid w:val="00914A2A"/>
    <w:rsid w:val="00915374"/>
    <w:rsid w:val="009161AD"/>
    <w:rsid w:val="00916293"/>
    <w:rsid w:val="00916CE3"/>
    <w:rsid w:val="009172F6"/>
    <w:rsid w:val="00917A82"/>
    <w:rsid w:val="00917BCB"/>
    <w:rsid w:val="00920294"/>
    <w:rsid w:val="00920801"/>
    <w:rsid w:val="009210CE"/>
    <w:rsid w:val="00921170"/>
    <w:rsid w:val="00921486"/>
    <w:rsid w:val="009215D1"/>
    <w:rsid w:val="00922B54"/>
    <w:rsid w:val="00925A9C"/>
    <w:rsid w:val="00926B9D"/>
    <w:rsid w:val="00927F93"/>
    <w:rsid w:val="0093020D"/>
    <w:rsid w:val="009306AF"/>
    <w:rsid w:val="009308F7"/>
    <w:rsid w:val="00931FE6"/>
    <w:rsid w:val="00933555"/>
    <w:rsid w:val="009351C6"/>
    <w:rsid w:val="009358C9"/>
    <w:rsid w:val="00935A3D"/>
    <w:rsid w:val="0093628F"/>
    <w:rsid w:val="00937047"/>
    <w:rsid w:val="00937592"/>
    <w:rsid w:val="00937772"/>
    <w:rsid w:val="00940A1E"/>
    <w:rsid w:val="00942912"/>
    <w:rsid w:val="00942A76"/>
    <w:rsid w:val="0094395F"/>
    <w:rsid w:val="00943A84"/>
    <w:rsid w:val="009459B9"/>
    <w:rsid w:val="00945B2E"/>
    <w:rsid w:val="00946B28"/>
    <w:rsid w:val="009472BB"/>
    <w:rsid w:val="0094736C"/>
    <w:rsid w:val="00947C59"/>
    <w:rsid w:val="009502D8"/>
    <w:rsid w:val="00950518"/>
    <w:rsid w:val="00952BFB"/>
    <w:rsid w:val="00954D88"/>
    <w:rsid w:val="00955278"/>
    <w:rsid w:val="0095671A"/>
    <w:rsid w:val="00957160"/>
    <w:rsid w:val="00965E01"/>
    <w:rsid w:val="0096606C"/>
    <w:rsid w:val="009663DE"/>
    <w:rsid w:val="00966AE0"/>
    <w:rsid w:val="00967A8B"/>
    <w:rsid w:val="009706C5"/>
    <w:rsid w:val="00970918"/>
    <w:rsid w:val="0097220A"/>
    <w:rsid w:val="0097288C"/>
    <w:rsid w:val="00972E56"/>
    <w:rsid w:val="0097354C"/>
    <w:rsid w:val="00974D3A"/>
    <w:rsid w:val="009763E9"/>
    <w:rsid w:val="00976660"/>
    <w:rsid w:val="0097700C"/>
    <w:rsid w:val="0097788D"/>
    <w:rsid w:val="009778DD"/>
    <w:rsid w:val="0098188D"/>
    <w:rsid w:val="00981B4F"/>
    <w:rsid w:val="009841BE"/>
    <w:rsid w:val="009845C5"/>
    <w:rsid w:val="00984D47"/>
    <w:rsid w:val="009853F5"/>
    <w:rsid w:val="00985779"/>
    <w:rsid w:val="00985EB3"/>
    <w:rsid w:val="00986FC7"/>
    <w:rsid w:val="00987628"/>
    <w:rsid w:val="00991324"/>
    <w:rsid w:val="00991393"/>
    <w:rsid w:val="00992558"/>
    <w:rsid w:val="00992843"/>
    <w:rsid w:val="009934CE"/>
    <w:rsid w:val="00993C8A"/>
    <w:rsid w:val="00993E5F"/>
    <w:rsid w:val="00994362"/>
    <w:rsid w:val="009943DA"/>
    <w:rsid w:val="00994657"/>
    <w:rsid w:val="009951EE"/>
    <w:rsid w:val="00995FC6"/>
    <w:rsid w:val="0099661D"/>
    <w:rsid w:val="0099791F"/>
    <w:rsid w:val="00997DD6"/>
    <w:rsid w:val="009A0431"/>
    <w:rsid w:val="009A08FB"/>
    <w:rsid w:val="009A129B"/>
    <w:rsid w:val="009A1D19"/>
    <w:rsid w:val="009A24B7"/>
    <w:rsid w:val="009A2C18"/>
    <w:rsid w:val="009A3F88"/>
    <w:rsid w:val="009A45C7"/>
    <w:rsid w:val="009A4D60"/>
    <w:rsid w:val="009A50BC"/>
    <w:rsid w:val="009A7A94"/>
    <w:rsid w:val="009B091D"/>
    <w:rsid w:val="009B0EA5"/>
    <w:rsid w:val="009B2003"/>
    <w:rsid w:val="009B365F"/>
    <w:rsid w:val="009B3FC5"/>
    <w:rsid w:val="009B418D"/>
    <w:rsid w:val="009B4A2F"/>
    <w:rsid w:val="009B4D0B"/>
    <w:rsid w:val="009B57BD"/>
    <w:rsid w:val="009B6C5A"/>
    <w:rsid w:val="009C0B6C"/>
    <w:rsid w:val="009C0D1B"/>
    <w:rsid w:val="009C164E"/>
    <w:rsid w:val="009C2F5B"/>
    <w:rsid w:val="009C3F4E"/>
    <w:rsid w:val="009C5203"/>
    <w:rsid w:val="009C53DD"/>
    <w:rsid w:val="009C5D07"/>
    <w:rsid w:val="009C6107"/>
    <w:rsid w:val="009D0D2D"/>
    <w:rsid w:val="009D2767"/>
    <w:rsid w:val="009D433C"/>
    <w:rsid w:val="009D5A73"/>
    <w:rsid w:val="009D6396"/>
    <w:rsid w:val="009D70AD"/>
    <w:rsid w:val="009E117C"/>
    <w:rsid w:val="009E17C2"/>
    <w:rsid w:val="009E2B3C"/>
    <w:rsid w:val="009E366D"/>
    <w:rsid w:val="009E3673"/>
    <w:rsid w:val="009E3E12"/>
    <w:rsid w:val="009E5556"/>
    <w:rsid w:val="009E58D9"/>
    <w:rsid w:val="009E5976"/>
    <w:rsid w:val="009E5DBF"/>
    <w:rsid w:val="009E7BEC"/>
    <w:rsid w:val="009F1648"/>
    <w:rsid w:val="009F1EBD"/>
    <w:rsid w:val="009F2163"/>
    <w:rsid w:val="009F2A37"/>
    <w:rsid w:val="009F2D61"/>
    <w:rsid w:val="009F30B8"/>
    <w:rsid w:val="009F495B"/>
    <w:rsid w:val="009F7CB8"/>
    <w:rsid w:val="00A00807"/>
    <w:rsid w:val="00A0227F"/>
    <w:rsid w:val="00A03AE7"/>
    <w:rsid w:val="00A05D5A"/>
    <w:rsid w:val="00A06880"/>
    <w:rsid w:val="00A072FE"/>
    <w:rsid w:val="00A11A35"/>
    <w:rsid w:val="00A121DB"/>
    <w:rsid w:val="00A12BDE"/>
    <w:rsid w:val="00A1378A"/>
    <w:rsid w:val="00A14D30"/>
    <w:rsid w:val="00A14ECD"/>
    <w:rsid w:val="00A1686B"/>
    <w:rsid w:val="00A21328"/>
    <w:rsid w:val="00A21ECD"/>
    <w:rsid w:val="00A23CCB"/>
    <w:rsid w:val="00A25516"/>
    <w:rsid w:val="00A26027"/>
    <w:rsid w:val="00A26714"/>
    <w:rsid w:val="00A26E5C"/>
    <w:rsid w:val="00A27349"/>
    <w:rsid w:val="00A30456"/>
    <w:rsid w:val="00A30768"/>
    <w:rsid w:val="00A317CD"/>
    <w:rsid w:val="00A3223E"/>
    <w:rsid w:val="00A32307"/>
    <w:rsid w:val="00A328B4"/>
    <w:rsid w:val="00A3446B"/>
    <w:rsid w:val="00A35511"/>
    <w:rsid w:val="00A3586E"/>
    <w:rsid w:val="00A36289"/>
    <w:rsid w:val="00A40AFF"/>
    <w:rsid w:val="00A40BFB"/>
    <w:rsid w:val="00A416A2"/>
    <w:rsid w:val="00A41ADC"/>
    <w:rsid w:val="00A41D97"/>
    <w:rsid w:val="00A41EBE"/>
    <w:rsid w:val="00A4306E"/>
    <w:rsid w:val="00A4480D"/>
    <w:rsid w:val="00A46537"/>
    <w:rsid w:val="00A4673B"/>
    <w:rsid w:val="00A46AFF"/>
    <w:rsid w:val="00A50318"/>
    <w:rsid w:val="00A5068E"/>
    <w:rsid w:val="00A53044"/>
    <w:rsid w:val="00A53D21"/>
    <w:rsid w:val="00A541CE"/>
    <w:rsid w:val="00A54E5B"/>
    <w:rsid w:val="00A54FEE"/>
    <w:rsid w:val="00A5675A"/>
    <w:rsid w:val="00A56841"/>
    <w:rsid w:val="00A615D3"/>
    <w:rsid w:val="00A61907"/>
    <w:rsid w:val="00A61F96"/>
    <w:rsid w:val="00A62C9E"/>
    <w:rsid w:val="00A645C1"/>
    <w:rsid w:val="00A64D3A"/>
    <w:rsid w:val="00A65618"/>
    <w:rsid w:val="00A65A0D"/>
    <w:rsid w:val="00A660D2"/>
    <w:rsid w:val="00A6653D"/>
    <w:rsid w:val="00A66AAE"/>
    <w:rsid w:val="00A67EF0"/>
    <w:rsid w:val="00A70925"/>
    <w:rsid w:val="00A70C50"/>
    <w:rsid w:val="00A71254"/>
    <w:rsid w:val="00A725BA"/>
    <w:rsid w:val="00A72FE4"/>
    <w:rsid w:val="00A73045"/>
    <w:rsid w:val="00A73A8E"/>
    <w:rsid w:val="00A73D77"/>
    <w:rsid w:val="00A73F44"/>
    <w:rsid w:val="00A74502"/>
    <w:rsid w:val="00A7508E"/>
    <w:rsid w:val="00A75184"/>
    <w:rsid w:val="00A75208"/>
    <w:rsid w:val="00A75CEC"/>
    <w:rsid w:val="00A760DE"/>
    <w:rsid w:val="00A76960"/>
    <w:rsid w:val="00A76A4D"/>
    <w:rsid w:val="00A76F19"/>
    <w:rsid w:val="00A772F6"/>
    <w:rsid w:val="00A80D57"/>
    <w:rsid w:val="00A815C3"/>
    <w:rsid w:val="00A81BCF"/>
    <w:rsid w:val="00A83E43"/>
    <w:rsid w:val="00A8494C"/>
    <w:rsid w:val="00A8522D"/>
    <w:rsid w:val="00A85349"/>
    <w:rsid w:val="00A906B7"/>
    <w:rsid w:val="00A90C72"/>
    <w:rsid w:val="00A91231"/>
    <w:rsid w:val="00A91E3D"/>
    <w:rsid w:val="00A9549A"/>
    <w:rsid w:val="00A95689"/>
    <w:rsid w:val="00AA0565"/>
    <w:rsid w:val="00AA0F12"/>
    <w:rsid w:val="00AA1739"/>
    <w:rsid w:val="00AA2BCE"/>
    <w:rsid w:val="00AA3DCA"/>
    <w:rsid w:val="00AA40D9"/>
    <w:rsid w:val="00AA52C7"/>
    <w:rsid w:val="00AA5A19"/>
    <w:rsid w:val="00AA762F"/>
    <w:rsid w:val="00AB024A"/>
    <w:rsid w:val="00AB02D6"/>
    <w:rsid w:val="00AB0614"/>
    <w:rsid w:val="00AB1847"/>
    <w:rsid w:val="00AB19C0"/>
    <w:rsid w:val="00AB2105"/>
    <w:rsid w:val="00AB2E6D"/>
    <w:rsid w:val="00AB3F3D"/>
    <w:rsid w:val="00AB429C"/>
    <w:rsid w:val="00AB6812"/>
    <w:rsid w:val="00AB7B31"/>
    <w:rsid w:val="00AB7DB9"/>
    <w:rsid w:val="00AC360F"/>
    <w:rsid w:val="00AC3DC6"/>
    <w:rsid w:val="00AC42C3"/>
    <w:rsid w:val="00AC5A21"/>
    <w:rsid w:val="00AC60AE"/>
    <w:rsid w:val="00AC674E"/>
    <w:rsid w:val="00AC76C0"/>
    <w:rsid w:val="00AC7A55"/>
    <w:rsid w:val="00AC7F4E"/>
    <w:rsid w:val="00AD1144"/>
    <w:rsid w:val="00AD12E8"/>
    <w:rsid w:val="00AD423E"/>
    <w:rsid w:val="00AD75F6"/>
    <w:rsid w:val="00AE0462"/>
    <w:rsid w:val="00AE0D65"/>
    <w:rsid w:val="00AE1451"/>
    <w:rsid w:val="00AE14FC"/>
    <w:rsid w:val="00AE349D"/>
    <w:rsid w:val="00AE40CD"/>
    <w:rsid w:val="00AE4AA0"/>
    <w:rsid w:val="00AE5BC4"/>
    <w:rsid w:val="00AE5DCD"/>
    <w:rsid w:val="00AE6E1E"/>
    <w:rsid w:val="00AE7428"/>
    <w:rsid w:val="00AF0E01"/>
    <w:rsid w:val="00AF1B45"/>
    <w:rsid w:val="00AF1D1E"/>
    <w:rsid w:val="00AF2152"/>
    <w:rsid w:val="00AF2CB2"/>
    <w:rsid w:val="00AF2CEA"/>
    <w:rsid w:val="00AF2E56"/>
    <w:rsid w:val="00AF358D"/>
    <w:rsid w:val="00AF465B"/>
    <w:rsid w:val="00AF4AA2"/>
    <w:rsid w:val="00AF5F68"/>
    <w:rsid w:val="00AF693F"/>
    <w:rsid w:val="00AF6974"/>
    <w:rsid w:val="00B00082"/>
    <w:rsid w:val="00B0299B"/>
    <w:rsid w:val="00B044BD"/>
    <w:rsid w:val="00B06014"/>
    <w:rsid w:val="00B069B0"/>
    <w:rsid w:val="00B06F17"/>
    <w:rsid w:val="00B07E7B"/>
    <w:rsid w:val="00B1322D"/>
    <w:rsid w:val="00B1324F"/>
    <w:rsid w:val="00B1357C"/>
    <w:rsid w:val="00B13E53"/>
    <w:rsid w:val="00B14641"/>
    <w:rsid w:val="00B14E42"/>
    <w:rsid w:val="00B1515B"/>
    <w:rsid w:val="00B152EC"/>
    <w:rsid w:val="00B15BCE"/>
    <w:rsid w:val="00B17219"/>
    <w:rsid w:val="00B2077D"/>
    <w:rsid w:val="00B20CA7"/>
    <w:rsid w:val="00B21080"/>
    <w:rsid w:val="00B21578"/>
    <w:rsid w:val="00B21BB7"/>
    <w:rsid w:val="00B221F6"/>
    <w:rsid w:val="00B234E0"/>
    <w:rsid w:val="00B24BD2"/>
    <w:rsid w:val="00B25C2B"/>
    <w:rsid w:val="00B26E89"/>
    <w:rsid w:val="00B2777B"/>
    <w:rsid w:val="00B279DD"/>
    <w:rsid w:val="00B30573"/>
    <w:rsid w:val="00B306CF"/>
    <w:rsid w:val="00B31098"/>
    <w:rsid w:val="00B32A7D"/>
    <w:rsid w:val="00B339BA"/>
    <w:rsid w:val="00B34D84"/>
    <w:rsid w:val="00B35DF8"/>
    <w:rsid w:val="00B35EB3"/>
    <w:rsid w:val="00B3611D"/>
    <w:rsid w:val="00B406C4"/>
    <w:rsid w:val="00B414E8"/>
    <w:rsid w:val="00B41BF5"/>
    <w:rsid w:val="00B42205"/>
    <w:rsid w:val="00B42297"/>
    <w:rsid w:val="00B4232A"/>
    <w:rsid w:val="00B43F60"/>
    <w:rsid w:val="00B451D2"/>
    <w:rsid w:val="00B453BB"/>
    <w:rsid w:val="00B46295"/>
    <w:rsid w:val="00B467DF"/>
    <w:rsid w:val="00B46F11"/>
    <w:rsid w:val="00B471C2"/>
    <w:rsid w:val="00B47D8F"/>
    <w:rsid w:val="00B514F0"/>
    <w:rsid w:val="00B5189A"/>
    <w:rsid w:val="00B529E1"/>
    <w:rsid w:val="00B52DED"/>
    <w:rsid w:val="00B55211"/>
    <w:rsid w:val="00B564F4"/>
    <w:rsid w:val="00B602F0"/>
    <w:rsid w:val="00B608C3"/>
    <w:rsid w:val="00B6306C"/>
    <w:rsid w:val="00B63317"/>
    <w:rsid w:val="00B63371"/>
    <w:rsid w:val="00B633EA"/>
    <w:rsid w:val="00B63965"/>
    <w:rsid w:val="00B63EF5"/>
    <w:rsid w:val="00B641B7"/>
    <w:rsid w:val="00B6485D"/>
    <w:rsid w:val="00B64A9D"/>
    <w:rsid w:val="00B64BE8"/>
    <w:rsid w:val="00B65308"/>
    <w:rsid w:val="00B65501"/>
    <w:rsid w:val="00B65E9D"/>
    <w:rsid w:val="00B66251"/>
    <w:rsid w:val="00B70145"/>
    <w:rsid w:val="00B70363"/>
    <w:rsid w:val="00B70D7F"/>
    <w:rsid w:val="00B71071"/>
    <w:rsid w:val="00B71792"/>
    <w:rsid w:val="00B72D34"/>
    <w:rsid w:val="00B734A2"/>
    <w:rsid w:val="00B74C2C"/>
    <w:rsid w:val="00B7631C"/>
    <w:rsid w:val="00B76C33"/>
    <w:rsid w:val="00B779B7"/>
    <w:rsid w:val="00B77C6F"/>
    <w:rsid w:val="00B77CC7"/>
    <w:rsid w:val="00B82C28"/>
    <w:rsid w:val="00B82D7A"/>
    <w:rsid w:val="00B8493C"/>
    <w:rsid w:val="00B84E85"/>
    <w:rsid w:val="00B859C5"/>
    <w:rsid w:val="00B85FF1"/>
    <w:rsid w:val="00B864B3"/>
    <w:rsid w:val="00B864DA"/>
    <w:rsid w:val="00B86B03"/>
    <w:rsid w:val="00B875F7"/>
    <w:rsid w:val="00B87657"/>
    <w:rsid w:val="00B87769"/>
    <w:rsid w:val="00B87C97"/>
    <w:rsid w:val="00B90502"/>
    <w:rsid w:val="00B91BB3"/>
    <w:rsid w:val="00B9296A"/>
    <w:rsid w:val="00B94390"/>
    <w:rsid w:val="00B95525"/>
    <w:rsid w:val="00B956B5"/>
    <w:rsid w:val="00B966C3"/>
    <w:rsid w:val="00B9682F"/>
    <w:rsid w:val="00B97E17"/>
    <w:rsid w:val="00BA1E88"/>
    <w:rsid w:val="00BA2E04"/>
    <w:rsid w:val="00BA4323"/>
    <w:rsid w:val="00BA4EE4"/>
    <w:rsid w:val="00BA58DC"/>
    <w:rsid w:val="00BA71F4"/>
    <w:rsid w:val="00BA7DF6"/>
    <w:rsid w:val="00BB13E5"/>
    <w:rsid w:val="00BB343E"/>
    <w:rsid w:val="00BB3F55"/>
    <w:rsid w:val="00BB5387"/>
    <w:rsid w:val="00BB557F"/>
    <w:rsid w:val="00BB61B4"/>
    <w:rsid w:val="00BB741C"/>
    <w:rsid w:val="00BC1C28"/>
    <w:rsid w:val="00BC3231"/>
    <w:rsid w:val="00BC44C5"/>
    <w:rsid w:val="00BC49F1"/>
    <w:rsid w:val="00BC77BA"/>
    <w:rsid w:val="00BC7887"/>
    <w:rsid w:val="00BD0C64"/>
    <w:rsid w:val="00BD30A9"/>
    <w:rsid w:val="00BD5257"/>
    <w:rsid w:val="00BD64EE"/>
    <w:rsid w:val="00BD7889"/>
    <w:rsid w:val="00BD7B0D"/>
    <w:rsid w:val="00BD7FC1"/>
    <w:rsid w:val="00BE07C4"/>
    <w:rsid w:val="00BE1BA2"/>
    <w:rsid w:val="00BE31CB"/>
    <w:rsid w:val="00BE439A"/>
    <w:rsid w:val="00BE5CB9"/>
    <w:rsid w:val="00BE6865"/>
    <w:rsid w:val="00BE7A72"/>
    <w:rsid w:val="00BF25D8"/>
    <w:rsid w:val="00BF2A48"/>
    <w:rsid w:val="00BF2A75"/>
    <w:rsid w:val="00BF3274"/>
    <w:rsid w:val="00BF3940"/>
    <w:rsid w:val="00BF3F06"/>
    <w:rsid w:val="00BF5737"/>
    <w:rsid w:val="00BF5DAF"/>
    <w:rsid w:val="00BF679B"/>
    <w:rsid w:val="00BF73E3"/>
    <w:rsid w:val="00BF7622"/>
    <w:rsid w:val="00BF7A66"/>
    <w:rsid w:val="00C0063D"/>
    <w:rsid w:val="00C01185"/>
    <w:rsid w:val="00C02A0C"/>
    <w:rsid w:val="00C03286"/>
    <w:rsid w:val="00C03D1E"/>
    <w:rsid w:val="00C03EAC"/>
    <w:rsid w:val="00C04973"/>
    <w:rsid w:val="00C0713F"/>
    <w:rsid w:val="00C10B62"/>
    <w:rsid w:val="00C117D6"/>
    <w:rsid w:val="00C12F9F"/>
    <w:rsid w:val="00C1470D"/>
    <w:rsid w:val="00C16881"/>
    <w:rsid w:val="00C16975"/>
    <w:rsid w:val="00C174ED"/>
    <w:rsid w:val="00C2074D"/>
    <w:rsid w:val="00C216C0"/>
    <w:rsid w:val="00C2231E"/>
    <w:rsid w:val="00C244A4"/>
    <w:rsid w:val="00C26DAD"/>
    <w:rsid w:val="00C301C7"/>
    <w:rsid w:val="00C30EB0"/>
    <w:rsid w:val="00C32308"/>
    <w:rsid w:val="00C343C5"/>
    <w:rsid w:val="00C34695"/>
    <w:rsid w:val="00C3472A"/>
    <w:rsid w:val="00C34F6B"/>
    <w:rsid w:val="00C36613"/>
    <w:rsid w:val="00C37217"/>
    <w:rsid w:val="00C376DF"/>
    <w:rsid w:val="00C4287F"/>
    <w:rsid w:val="00C42DC9"/>
    <w:rsid w:val="00C440A1"/>
    <w:rsid w:val="00C44E34"/>
    <w:rsid w:val="00C46D74"/>
    <w:rsid w:val="00C47809"/>
    <w:rsid w:val="00C47C40"/>
    <w:rsid w:val="00C47F90"/>
    <w:rsid w:val="00C500F7"/>
    <w:rsid w:val="00C50409"/>
    <w:rsid w:val="00C51628"/>
    <w:rsid w:val="00C525EC"/>
    <w:rsid w:val="00C52C5E"/>
    <w:rsid w:val="00C52C88"/>
    <w:rsid w:val="00C54D16"/>
    <w:rsid w:val="00C55417"/>
    <w:rsid w:val="00C5564B"/>
    <w:rsid w:val="00C5566A"/>
    <w:rsid w:val="00C56E07"/>
    <w:rsid w:val="00C56FE1"/>
    <w:rsid w:val="00C5708E"/>
    <w:rsid w:val="00C578D6"/>
    <w:rsid w:val="00C60024"/>
    <w:rsid w:val="00C60B66"/>
    <w:rsid w:val="00C60C09"/>
    <w:rsid w:val="00C60D29"/>
    <w:rsid w:val="00C61064"/>
    <w:rsid w:val="00C61107"/>
    <w:rsid w:val="00C61B41"/>
    <w:rsid w:val="00C6225A"/>
    <w:rsid w:val="00C645C7"/>
    <w:rsid w:val="00C646EF"/>
    <w:rsid w:val="00C6492D"/>
    <w:rsid w:val="00C657BD"/>
    <w:rsid w:val="00C67A56"/>
    <w:rsid w:val="00C70643"/>
    <w:rsid w:val="00C71798"/>
    <w:rsid w:val="00C7202C"/>
    <w:rsid w:val="00C729BF"/>
    <w:rsid w:val="00C73581"/>
    <w:rsid w:val="00C73DF3"/>
    <w:rsid w:val="00C7493B"/>
    <w:rsid w:val="00C75DCD"/>
    <w:rsid w:val="00C7618E"/>
    <w:rsid w:val="00C76749"/>
    <w:rsid w:val="00C76ED0"/>
    <w:rsid w:val="00C8009A"/>
    <w:rsid w:val="00C801F9"/>
    <w:rsid w:val="00C81734"/>
    <w:rsid w:val="00C818E0"/>
    <w:rsid w:val="00C81B31"/>
    <w:rsid w:val="00C82990"/>
    <w:rsid w:val="00C84438"/>
    <w:rsid w:val="00C84B05"/>
    <w:rsid w:val="00C85879"/>
    <w:rsid w:val="00C869A9"/>
    <w:rsid w:val="00C87DCE"/>
    <w:rsid w:val="00C90894"/>
    <w:rsid w:val="00C91E3B"/>
    <w:rsid w:val="00C9316B"/>
    <w:rsid w:val="00C94406"/>
    <w:rsid w:val="00C94898"/>
    <w:rsid w:val="00C94CA7"/>
    <w:rsid w:val="00C94E81"/>
    <w:rsid w:val="00C95B04"/>
    <w:rsid w:val="00CA0B13"/>
    <w:rsid w:val="00CA0EE5"/>
    <w:rsid w:val="00CA3D3C"/>
    <w:rsid w:val="00CA5105"/>
    <w:rsid w:val="00CA6067"/>
    <w:rsid w:val="00CA7844"/>
    <w:rsid w:val="00CB1462"/>
    <w:rsid w:val="00CB1B62"/>
    <w:rsid w:val="00CB422C"/>
    <w:rsid w:val="00CB5219"/>
    <w:rsid w:val="00CB6CA5"/>
    <w:rsid w:val="00CB7ED8"/>
    <w:rsid w:val="00CC0017"/>
    <w:rsid w:val="00CC187B"/>
    <w:rsid w:val="00CC1B1F"/>
    <w:rsid w:val="00CC1B5C"/>
    <w:rsid w:val="00CC2116"/>
    <w:rsid w:val="00CC218C"/>
    <w:rsid w:val="00CC235F"/>
    <w:rsid w:val="00CC27DE"/>
    <w:rsid w:val="00CC33E2"/>
    <w:rsid w:val="00CC413F"/>
    <w:rsid w:val="00CC484F"/>
    <w:rsid w:val="00CC4CA6"/>
    <w:rsid w:val="00CC66D6"/>
    <w:rsid w:val="00CC708F"/>
    <w:rsid w:val="00CC787A"/>
    <w:rsid w:val="00CD09F0"/>
    <w:rsid w:val="00CD1011"/>
    <w:rsid w:val="00CD217D"/>
    <w:rsid w:val="00CD33DA"/>
    <w:rsid w:val="00CD4780"/>
    <w:rsid w:val="00CD498A"/>
    <w:rsid w:val="00CD6E48"/>
    <w:rsid w:val="00CD78DD"/>
    <w:rsid w:val="00CE0C76"/>
    <w:rsid w:val="00CE0D1E"/>
    <w:rsid w:val="00CE1C9C"/>
    <w:rsid w:val="00CE3D4D"/>
    <w:rsid w:val="00CE5708"/>
    <w:rsid w:val="00CE5A42"/>
    <w:rsid w:val="00CE6689"/>
    <w:rsid w:val="00CE7F37"/>
    <w:rsid w:val="00CF07C2"/>
    <w:rsid w:val="00CF0BBD"/>
    <w:rsid w:val="00CF2128"/>
    <w:rsid w:val="00CF2388"/>
    <w:rsid w:val="00CF2639"/>
    <w:rsid w:val="00CF2F32"/>
    <w:rsid w:val="00CF426B"/>
    <w:rsid w:val="00CF4B9D"/>
    <w:rsid w:val="00CF5EE0"/>
    <w:rsid w:val="00CF67E4"/>
    <w:rsid w:val="00CF6ABA"/>
    <w:rsid w:val="00CF7720"/>
    <w:rsid w:val="00CF7C68"/>
    <w:rsid w:val="00D00054"/>
    <w:rsid w:val="00D003A4"/>
    <w:rsid w:val="00D00440"/>
    <w:rsid w:val="00D0102A"/>
    <w:rsid w:val="00D01714"/>
    <w:rsid w:val="00D0298F"/>
    <w:rsid w:val="00D02E3E"/>
    <w:rsid w:val="00D0303F"/>
    <w:rsid w:val="00D03A08"/>
    <w:rsid w:val="00D048EE"/>
    <w:rsid w:val="00D051D4"/>
    <w:rsid w:val="00D07083"/>
    <w:rsid w:val="00D07882"/>
    <w:rsid w:val="00D07903"/>
    <w:rsid w:val="00D10349"/>
    <w:rsid w:val="00D109CC"/>
    <w:rsid w:val="00D11228"/>
    <w:rsid w:val="00D11E6B"/>
    <w:rsid w:val="00D136C8"/>
    <w:rsid w:val="00D13732"/>
    <w:rsid w:val="00D13CDA"/>
    <w:rsid w:val="00D149A9"/>
    <w:rsid w:val="00D14F2B"/>
    <w:rsid w:val="00D15585"/>
    <w:rsid w:val="00D15846"/>
    <w:rsid w:val="00D16337"/>
    <w:rsid w:val="00D17C80"/>
    <w:rsid w:val="00D21107"/>
    <w:rsid w:val="00D2208C"/>
    <w:rsid w:val="00D2237D"/>
    <w:rsid w:val="00D229C6"/>
    <w:rsid w:val="00D22BAD"/>
    <w:rsid w:val="00D24E7D"/>
    <w:rsid w:val="00D251F0"/>
    <w:rsid w:val="00D26292"/>
    <w:rsid w:val="00D268F5"/>
    <w:rsid w:val="00D26966"/>
    <w:rsid w:val="00D27686"/>
    <w:rsid w:val="00D30AA8"/>
    <w:rsid w:val="00D321B2"/>
    <w:rsid w:val="00D33230"/>
    <w:rsid w:val="00D33263"/>
    <w:rsid w:val="00D33A5D"/>
    <w:rsid w:val="00D33A7C"/>
    <w:rsid w:val="00D33F68"/>
    <w:rsid w:val="00D3738D"/>
    <w:rsid w:val="00D41249"/>
    <w:rsid w:val="00D42B6C"/>
    <w:rsid w:val="00D42BF4"/>
    <w:rsid w:val="00D430F3"/>
    <w:rsid w:val="00D433B9"/>
    <w:rsid w:val="00D4385A"/>
    <w:rsid w:val="00D46280"/>
    <w:rsid w:val="00D46339"/>
    <w:rsid w:val="00D463C4"/>
    <w:rsid w:val="00D47128"/>
    <w:rsid w:val="00D514BD"/>
    <w:rsid w:val="00D51599"/>
    <w:rsid w:val="00D518BF"/>
    <w:rsid w:val="00D51DD7"/>
    <w:rsid w:val="00D525AE"/>
    <w:rsid w:val="00D525C0"/>
    <w:rsid w:val="00D52C45"/>
    <w:rsid w:val="00D539F7"/>
    <w:rsid w:val="00D5519B"/>
    <w:rsid w:val="00D56916"/>
    <w:rsid w:val="00D56966"/>
    <w:rsid w:val="00D61783"/>
    <w:rsid w:val="00D61B89"/>
    <w:rsid w:val="00D6204E"/>
    <w:rsid w:val="00D63FDD"/>
    <w:rsid w:val="00D64874"/>
    <w:rsid w:val="00D64F41"/>
    <w:rsid w:val="00D6540D"/>
    <w:rsid w:val="00D65F27"/>
    <w:rsid w:val="00D67330"/>
    <w:rsid w:val="00D71312"/>
    <w:rsid w:val="00D721EA"/>
    <w:rsid w:val="00D729B5"/>
    <w:rsid w:val="00D72FA1"/>
    <w:rsid w:val="00D76265"/>
    <w:rsid w:val="00D76E01"/>
    <w:rsid w:val="00D77320"/>
    <w:rsid w:val="00D7757D"/>
    <w:rsid w:val="00D77E3E"/>
    <w:rsid w:val="00D80895"/>
    <w:rsid w:val="00D81055"/>
    <w:rsid w:val="00D8148E"/>
    <w:rsid w:val="00D827BA"/>
    <w:rsid w:val="00D82C07"/>
    <w:rsid w:val="00D84162"/>
    <w:rsid w:val="00D84565"/>
    <w:rsid w:val="00D84731"/>
    <w:rsid w:val="00D84AE5"/>
    <w:rsid w:val="00D84DCE"/>
    <w:rsid w:val="00D85FD6"/>
    <w:rsid w:val="00D867D3"/>
    <w:rsid w:val="00D86F22"/>
    <w:rsid w:val="00D875DA"/>
    <w:rsid w:val="00D87B5A"/>
    <w:rsid w:val="00D907AE"/>
    <w:rsid w:val="00D94ACE"/>
    <w:rsid w:val="00D97832"/>
    <w:rsid w:val="00DA0817"/>
    <w:rsid w:val="00DA0998"/>
    <w:rsid w:val="00DA0CC9"/>
    <w:rsid w:val="00DA0ECA"/>
    <w:rsid w:val="00DA1B45"/>
    <w:rsid w:val="00DA2745"/>
    <w:rsid w:val="00DA297B"/>
    <w:rsid w:val="00DA3C7B"/>
    <w:rsid w:val="00DA3F01"/>
    <w:rsid w:val="00DA4837"/>
    <w:rsid w:val="00DA7431"/>
    <w:rsid w:val="00DB2A1E"/>
    <w:rsid w:val="00DB3448"/>
    <w:rsid w:val="00DB3F18"/>
    <w:rsid w:val="00DB534A"/>
    <w:rsid w:val="00DB67AB"/>
    <w:rsid w:val="00DB7388"/>
    <w:rsid w:val="00DB77B2"/>
    <w:rsid w:val="00DB799D"/>
    <w:rsid w:val="00DB7DAA"/>
    <w:rsid w:val="00DC017F"/>
    <w:rsid w:val="00DC1CE8"/>
    <w:rsid w:val="00DC2540"/>
    <w:rsid w:val="00DC288C"/>
    <w:rsid w:val="00DC2E0C"/>
    <w:rsid w:val="00DC4A42"/>
    <w:rsid w:val="00DC71D0"/>
    <w:rsid w:val="00DC73C5"/>
    <w:rsid w:val="00DC7B14"/>
    <w:rsid w:val="00DD0ADA"/>
    <w:rsid w:val="00DD1D1F"/>
    <w:rsid w:val="00DD22F9"/>
    <w:rsid w:val="00DD2E11"/>
    <w:rsid w:val="00DD3A97"/>
    <w:rsid w:val="00DD5574"/>
    <w:rsid w:val="00DD61A3"/>
    <w:rsid w:val="00DE14F4"/>
    <w:rsid w:val="00DE32C0"/>
    <w:rsid w:val="00DE3A1F"/>
    <w:rsid w:val="00DE47FA"/>
    <w:rsid w:val="00DE5B9C"/>
    <w:rsid w:val="00DE5EED"/>
    <w:rsid w:val="00DE67CA"/>
    <w:rsid w:val="00DF14C6"/>
    <w:rsid w:val="00DF19ED"/>
    <w:rsid w:val="00DF32FA"/>
    <w:rsid w:val="00DF483F"/>
    <w:rsid w:val="00DF7765"/>
    <w:rsid w:val="00DF7B85"/>
    <w:rsid w:val="00E00253"/>
    <w:rsid w:val="00E004C4"/>
    <w:rsid w:val="00E0124F"/>
    <w:rsid w:val="00E015B5"/>
    <w:rsid w:val="00E0249E"/>
    <w:rsid w:val="00E02585"/>
    <w:rsid w:val="00E04BF4"/>
    <w:rsid w:val="00E05F4B"/>
    <w:rsid w:val="00E06F8E"/>
    <w:rsid w:val="00E1050F"/>
    <w:rsid w:val="00E10F1D"/>
    <w:rsid w:val="00E1199B"/>
    <w:rsid w:val="00E14404"/>
    <w:rsid w:val="00E14BC6"/>
    <w:rsid w:val="00E16538"/>
    <w:rsid w:val="00E170B6"/>
    <w:rsid w:val="00E17D6D"/>
    <w:rsid w:val="00E20752"/>
    <w:rsid w:val="00E219A1"/>
    <w:rsid w:val="00E21FC4"/>
    <w:rsid w:val="00E221C4"/>
    <w:rsid w:val="00E222BE"/>
    <w:rsid w:val="00E22438"/>
    <w:rsid w:val="00E228AC"/>
    <w:rsid w:val="00E22A57"/>
    <w:rsid w:val="00E23347"/>
    <w:rsid w:val="00E26C4D"/>
    <w:rsid w:val="00E30842"/>
    <w:rsid w:val="00E308DA"/>
    <w:rsid w:val="00E31C12"/>
    <w:rsid w:val="00E32B41"/>
    <w:rsid w:val="00E33415"/>
    <w:rsid w:val="00E34857"/>
    <w:rsid w:val="00E34B99"/>
    <w:rsid w:val="00E35EF8"/>
    <w:rsid w:val="00E36059"/>
    <w:rsid w:val="00E361C2"/>
    <w:rsid w:val="00E372A3"/>
    <w:rsid w:val="00E37574"/>
    <w:rsid w:val="00E37606"/>
    <w:rsid w:val="00E37630"/>
    <w:rsid w:val="00E377A7"/>
    <w:rsid w:val="00E379B5"/>
    <w:rsid w:val="00E40557"/>
    <w:rsid w:val="00E4134D"/>
    <w:rsid w:val="00E41A5B"/>
    <w:rsid w:val="00E41B9E"/>
    <w:rsid w:val="00E4345D"/>
    <w:rsid w:val="00E4452D"/>
    <w:rsid w:val="00E44B0E"/>
    <w:rsid w:val="00E45179"/>
    <w:rsid w:val="00E457DC"/>
    <w:rsid w:val="00E46F1B"/>
    <w:rsid w:val="00E47AE6"/>
    <w:rsid w:val="00E52E8C"/>
    <w:rsid w:val="00E530F5"/>
    <w:rsid w:val="00E531CA"/>
    <w:rsid w:val="00E54529"/>
    <w:rsid w:val="00E55AF1"/>
    <w:rsid w:val="00E57B39"/>
    <w:rsid w:val="00E61223"/>
    <w:rsid w:val="00E6175E"/>
    <w:rsid w:val="00E61F33"/>
    <w:rsid w:val="00E62CAC"/>
    <w:rsid w:val="00E6370B"/>
    <w:rsid w:val="00E657DC"/>
    <w:rsid w:val="00E66259"/>
    <w:rsid w:val="00E665CD"/>
    <w:rsid w:val="00E71618"/>
    <w:rsid w:val="00E71A08"/>
    <w:rsid w:val="00E73070"/>
    <w:rsid w:val="00E73A67"/>
    <w:rsid w:val="00E747B3"/>
    <w:rsid w:val="00E75F10"/>
    <w:rsid w:val="00E7607A"/>
    <w:rsid w:val="00E768A8"/>
    <w:rsid w:val="00E770DD"/>
    <w:rsid w:val="00E856B9"/>
    <w:rsid w:val="00E85DB5"/>
    <w:rsid w:val="00E86210"/>
    <w:rsid w:val="00E869FE"/>
    <w:rsid w:val="00E8766A"/>
    <w:rsid w:val="00E8782E"/>
    <w:rsid w:val="00E90622"/>
    <w:rsid w:val="00E9269F"/>
    <w:rsid w:val="00E943EF"/>
    <w:rsid w:val="00E94595"/>
    <w:rsid w:val="00E949D0"/>
    <w:rsid w:val="00E9511A"/>
    <w:rsid w:val="00E959DF"/>
    <w:rsid w:val="00E962F0"/>
    <w:rsid w:val="00E96885"/>
    <w:rsid w:val="00E96B7A"/>
    <w:rsid w:val="00E97B8F"/>
    <w:rsid w:val="00E97EE7"/>
    <w:rsid w:val="00EA036A"/>
    <w:rsid w:val="00EA197E"/>
    <w:rsid w:val="00EA2132"/>
    <w:rsid w:val="00EA2C7B"/>
    <w:rsid w:val="00EA2D69"/>
    <w:rsid w:val="00EA45DA"/>
    <w:rsid w:val="00EA4B5C"/>
    <w:rsid w:val="00EA55D2"/>
    <w:rsid w:val="00EA5B1E"/>
    <w:rsid w:val="00EA637D"/>
    <w:rsid w:val="00EA6D50"/>
    <w:rsid w:val="00EA7390"/>
    <w:rsid w:val="00EA7DC5"/>
    <w:rsid w:val="00EA7E14"/>
    <w:rsid w:val="00EB00F9"/>
    <w:rsid w:val="00EB0933"/>
    <w:rsid w:val="00EB11B6"/>
    <w:rsid w:val="00EB1DE1"/>
    <w:rsid w:val="00EB27B2"/>
    <w:rsid w:val="00EB2DA6"/>
    <w:rsid w:val="00EB30F7"/>
    <w:rsid w:val="00EB35EB"/>
    <w:rsid w:val="00EB394D"/>
    <w:rsid w:val="00EB3DFF"/>
    <w:rsid w:val="00EB40E5"/>
    <w:rsid w:val="00EB6E92"/>
    <w:rsid w:val="00EB6FD7"/>
    <w:rsid w:val="00EC0327"/>
    <w:rsid w:val="00EC053E"/>
    <w:rsid w:val="00EC18ED"/>
    <w:rsid w:val="00EC2384"/>
    <w:rsid w:val="00EC3807"/>
    <w:rsid w:val="00EC41D8"/>
    <w:rsid w:val="00EC42F7"/>
    <w:rsid w:val="00EC5469"/>
    <w:rsid w:val="00ED0666"/>
    <w:rsid w:val="00ED2AAD"/>
    <w:rsid w:val="00ED3894"/>
    <w:rsid w:val="00ED3ABA"/>
    <w:rsid w:val="00ED3E27"/>
    <w:rsid w:val="00ED4382"/>
    <w:rsid w:val="00ED6040"/>
    <w:rsid w:val="00ED6096"/>
    <w:rsid w:val="00ED628C"/>
    <w:rsid w:val="00ED733F"/>
    <w:rsid w:val="00ED7C61"/>
    <w:rsid w:val="00EE0CE1"/>
    <w:rsid w:val="00EE12DD"/>
    <w:rsid w:val="00EE13C6"/>
    <w:rsid w:val="00EE24C5"/>
    <w:rsid w:val="00EE2771"/>
    <w:rsid w:val="00EE28B2"/>
    <w:rsid w:val="00EE29D6"/>
    <w:rsid w:val="00EE32F0"/>
    <w:rsid w:val="00EE3371"/>
    <w:rsid w:val="00EE3A80"/>
    <w:rsid w:val="00EE4BC8"/>
    <w:rsid w:val="00EE5B06"/>
    <w:rsid w:val="00EE6413"/>
    <w:rsid w:val="00EE67A6"/>
    <w:rsid w:val="00EE6BC5"/>
    <w:rsid w:val="00EE7B3A"/>
    <w:rsid w:val="00EE7CC6"/>
    <w:rsid w:val="00EF0972"/>
    <w:rsid w:val="00EF2ACB"/>
    <w:rsid w:val="00EF4883"/>
    <w:rsid w:val="00EF5249"/>
    <w:rsid w:val="00EF5C02"/>
    <w:rsid w:val="00EF5F4A"/>
    <w:rsid w:val="00EF6446"/>
    <w:rsid w:val="00EF7490"/>
    <w:rsid w:val="00EF7A3F"/>
    <w:rsid w:val="00F0090D"/>
    <w:rsid w:val="00F00C10"/>
    <w:rsid w:val="00F00F05"/>
    <w:rsid w:val="00F02188"/>
    <w:rsid w:val="00F02442"/>
    <w:rsid w:val="00F027A0"/>
    <w:rsid w:val="00F03ABC"/>
    <w:rsid w:val="00F06220"/>
    <w:rsid w:val="00F07733"/>
    <w:rsid w:val="00F07DD9"/>
    <w:rsid w:val="00F12FF4"/>
    <w:rsid w:val="00F1309B"/>
    <w:rsid w:val="00F13406"/>
    <w:rsid w:val="00F13CE2"/>
    <w:rsid w:val="00F158BD"/>
    <w:rsid w:val="00F1687F"/>
    <w:rsid w:val="00F21555"/>
    <w:rsid w:val="00F21A44"/>
    <w:rsid w:val="00F22646"/>
    <w:rsid w:val="00F2272F"/>
    <w:rsid w:val="00F24178"/>
    <w:rsid w:val="00F248AD"/>
    <w:rsid w:val="00F24C15"/>
    <w:rsid w:val="00F252BE"/>
    <w:rsid w:val="00F25D13"/>
    <w:rsid w:val="00F3080B"/>
    <w:rsid w:val="00F311B2"/>
    <w:rsid w:val="00F313BF"/>
    <w:rsid w:val="00F31727"/>
    <w:rsid w:val="00F31FDA"/>
    <w:rsid w:val="00F32351"/>
    <w:rsid w:val="00F340E2"/>
    <w:rsid w:val="00F34FC5"/>
    <w:rsid w:val="00F427C0"/>
    <w:rsid w:val="00F42CF7"/>
    <w:rsid w:val="00F42E2E"/>
    <w:rsid w:val="00F43B12"/>
    <w:rsid w:val="00F44EF4"/>
    <w:rsid w:val="00F45E78"/>
    <w:rsid w:val="00F4626F"/>
    <w:rsid w:val="00F465DD"/>
    <w:rsid w:val="00F477A8"/>
    <w:rsid w:val="00F477EB"/>
    <w:rsid w:val="00F50C42"/>
    <w:rsid w:val="00F51AF8"/>
    <w:rsid w:val="00F53DDE"/>
    <w:rsid w:val="00F55DEB"/>
    <w:rsid w:val="00F56063"/>
    <w:rsid w:val="00F576C5"/>
    <w:rsid w:val="00F57AF3"/>
    <w:rsid w:val="00F60B16"/>
    <w:rsid w:val="00F60EA3"/>
    <w:rsid w:val="00F61326"/>
    <w:rsid w:val="00F61C57"/>
    <w:rsid w:val="00F6237B"/>
    <w:rsid w:val="00F636DA"/>
    <w:rsid w:val="00F63DC7"/>
    <w:rsid w:val="00F64DED"/>
    <w:rsid w:val="00F66E03"/>
    <w:rsid w:val="00F674F9"/>
    <w:rsid w:val="00F705D0"/>
    <w:rsid w:val="00F71B00"/>
    <w:rsid w:val="00F72075"/>
    <w:rsid w:val="00F72DE9"/>
    <w:rsid w:val="00F735A1"/>
    <w:rsid w:val="00F74853"/>
    <w:rsid w:val="00F75450"/>
    <w:rsid w:val="00F756EE"/>
    <w:rsid w:val="00F75B81"/>
    <w:rsid w:val="00F7605D"/>
    <w:rsid w:val="00F766DF"/>
    <w:rsid w:val="00F805E3"/>
    <w:rsid w:val="00F81E2F"/>
    <w:rsid w:val="00F82511"/>
    <w:rsid w:val="00F82D7A"/>
    <w:rsid w:val="00F83000"/>
    <w:rsid w:val="00F8391A"/>
    <w:rsid w:val="00F861C6"/>
    <w:rsid w:val="00F86D1C"/>
    <w:rsid w:val="00F87EE7"/>
    <w:rsid w:val="00F90A64"/>
    <w:rsid w:val="00F90BFC"/>
    <w:rsid w:val="00F91D0B"/>
    <w:rsid w:val="00F92A11"/>
    <w:rsid w:val="00F92E44"/>
    <w:rsid w:val="00F938BF"/>
    <w:rsid w:val="00F93B33"/>
    <w:rsid w:val="00F93E0C"/>
    <w:rsid w:val="00F95E63"/>
    <w:rsid w:val="00F96002"/>
    <w:rsid w:val="00F97051"/>
    <w:rsid w:val="00F977F4"/>
    <w:rsid w:val="00FA05DF"/>
    <w:rsid w:val="00FA2031"/>
    <w:rsid w:val="00FA235C"/>
    <w:rsid w:val="00FA2AAA"/>
    <w:rsid w:val="00FA3E57"/>
    <w:rsid w:val="00FA4CC9"/>
    <w:rsid w:val="00FA4CF4"/>
    <w:rsid w:val="00FA7669"/>
    <w:rsid w:val="00FA7FDC"/>
    <w:rsid w:val="00FB0426"/>
    <w:rsid w:val="00FB0625"/>
    <w:rsid w:val="00FB0CE4"/>
    <w:rsid w:val="00FB241E"/>
    <w:rsid w:val="00FB278F"/>
    <w:rsid w:val="00FB2F50"/>
    <w:rsid w:val="00FB477C"/>
    <w:rsid w:val="00FB5481"/>
    <w:rsid w:val="00FB6053"/>
    <w:rsid w:val="00FB62CE"/>
    <w:rsid w:val="00FB6780"/>
    <w:rsid w:val="00FB67BA"/>
    <w:rsid w:val="00FB69FA"/>
    <w:rsid w:val="00FB6CDD"/>
    <w:rsid w:val="00FB6F79"/>
    <w:rsid w:val="00FC167D"/>
    <w:rsid w:val="00FC1A04"/>
    <w:rsid w:val="00FC1D00"/>
    <w:rsid w:val="00FC4F9A"/>
    <w:rsid w:val="00FC67B2"/>
    <w:rsid w:val="00FC6E79"/>
    <w:rsid w:val="00FC7303"/>
    <w:rsid w:val="00FC7929"/>
    <w:rsid w:val="00FC7EB6"/>
    <w:rsid w:val="00FD0325"/>
    <w:rsid w:val="00FD1DB0"/>
    <w:rsid w:val="00FD2993"/>
    <w:rsid w:val="00FD2C09"/>
    <w:rsid w:val="00FD33C7"/>
    <w:rsid w:val="00FD3DA7"/>
    <w:rsid w:val="00FD43DC"/>
    <w:rsid w:val="00FD601A"/>
    <w:rsid w:val="00FD6FF1"/>
    <w:rsid w:val="00FD713C"/>
    <w:rsid w:val="00FE1F34"/>
    <w:rsid w:val="00FE3277"/>
    <w:rsid w:val="00FE4550"/>
    <w:rsid w:val="00FE4A9C"/>
    <w:rsid w:val="00FE5230"/>
    <w:rsid w:val="00FE61A2"/>
    <w:rsid w:val="00FF033A"/>
    <w:rsid w:val="00FF0979"/>
    <w:rsid w:val="00FF0BB5"/>
    <w:rsid w:val="00FF101F"/>
    <w:rsid w:val="00FF10DA"/>
    <w:rsid w:val="00FF1234"/>
    <w:rsid w:val="00FF13C3"/>
    <w:rsid w:val="00FF16FF"/>
    <w:rsid w:val="00FF6169"/>
    <w:rsid w:val="00FF66AD"/>
    <w:rsid w:val="00FF73F9"/>
    <w:rsid w:val="00FF7BE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63E88"/>
    <w:rPr>
      <w:rFonts w:ascii="Times New Roman" w:eastAsia="Times New Roman" w:hAnsi="Times New Roman"/>
      <w:sz w:val="24"/>
      <w:szCs w:val="24"/>
    </w:rPr>
  </w:style>
  <w:style w:type="paragraph" w:styleId="Virsraksts1">
    <w:name w:val="heading 1"/>
    <w:basedOn w:val="Parastais"/>
    <w:next w:val="Parastais"/>
    <w:link w:val="Virsraksts1Rakstz"/>
    <w:uiPriority w:val="9"/>
    <w:qFormat/>
    <w:rsid w:val="004B2843"/>
    <w:pPr>
      <w:keepNext/>
      <w:spacing w:before="240" w:after="60"/>
      <w:outlineLvl w:val="0"/>
    </w:pPr>
    <w:rPr>
      <w:rFonts w:ascii="Cambria" w:hAnsi="Cambria"/>
      <w:b/>
      <w:bCs/>
      <w:kern w:val="32"/>
      <w:sz w:val="32"/>
      <w:szCs w:val="32"/>
    </w:rPr>
  </w:style>
  <w:style w:type="paragraph" w:styleId="Virsraksts2">
    <w:name w:val="heading 2"/>
    <w:basedOn w:val="Parastais"/>
    <w:link w:val="Virsraksts2Rakstz"/>
    <w:uiPriority w:val="9"/>
    <w:qFormat/>
    <w:rsid w:val="0070512D"/>
    <w:pPr>
      <w:spacing w:before="100" w:beforeAutospacing="1" w:after="100" w:afterAutospacing="1"/>
      <w:outlineLvl w:val="1"/>
    </w:pPr>
    <w:rPr>
      <w:b/>
      <w:bCs/>
      <w:sz w:val="36"/>
      <w:szCs w:val="36"/>
    </w:rPr>
  </w:style>
  <w:style w:type="paragraph" w:styleId="Virsraksts3">
    <w:name w:val="heading 3"/>
    <w:basedOn w:val="Parastais"/>
    <w:next w:val="Parastais"/>
    <w:link w:val="Virsraksts3Rakstz"/>
    <w:uiPriority w:val="9"/>
    <w:unhideWhenUsed/>
    <w:qFormat/>
    <w:rsid w:val="00BF3274"/>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rsid w:val="00063E88"/>
    <w:rPr>
      <w:rFonts w:cs="Times New Roman"/>
      <w:color w:val="0000FF"/>
      <w:u w:val="single"/>
    </w:rPr>
  </w:style>
  <w:style w:type="paragraph" w:styleId="ParastaisWeb">
    <w:name w:val="Normal (Web)"/>
    <w:basedOn w:val="Parastais"/>
    <w:rsid w:val="00063E88"/>
    <w:pPr>
      <w:spacing w:before="100" w:beforeAutospacing="1" w:after="100" w:afterAutospacing="1"/>
    </w:pPr>
  </w:style>
  <w:style w:type="paragraph" w:customStyle="1" w:styleId="naisf">
    <w:name w:val="naisf"/>
    <w:basedOn w:val="Parastais"/>
    <w:uiPriority w:val="99"/>
    <w:rsid w:val="00063E88"/>
    <w:pPr>
      <w:spacing w:before="75" w:after="75"/>
      <w:ind w:firstLine="375"/>
      <w:jc w:val="both"/>
    </w:pPr>
  </w:style>
  <w:style w:type="paragraph" w:customStyle="1" w:styleId="naisnod">
    <w:name w:val="naisnod"/>
    <w:basedOn w:val="Parastais"/>
    <w:uiPriority w:val="99"/>
    <w:rsid w:val="00063E88"/>
    <w:pPr>
      <w:spacing w:before="150" w:after="150"/>
      <w:jc w:val="center"/>
    </w:pPr>
    <w:rPr>
      <w:b/>
      <w:bCs/>
    </w:rPr>
  </w:style>
  <w:style w:type="paragraph" w:customStyle="1" w:styleId="naislab">
    <w:name w:val="naislab"/>
    <w:basedOn w:val="Parastais"/>
    <w:rsid w:val="00063E88"/>
    <w:pPr>
      <w:spacing w:before="75" w:after="75"/>
      <w:jc w:val="right"/>
    </w:pPr>
  </w:style>
  <w:style w:type="paragraph" w:customStyle="1" w:styleId="naiskr">
    <w:name w:val="naiskr"/>
    <w:basedOn w:val="Parastais"/>
    <w:rsid w:val="00063E88"/>
    <w:pPr>
      <w:spacing w:before="75" w:after="75"/>
    </w:pPr>
  </w:style>
  <w:style w:type="paragraph" w:customStyle="1" w:styleId="naisc">
    <w:name w:val="naisc"/>
    <w:basedOn w:val="Parastais"/>
    <w:rsid w:val="00063E88"/>
    <w:pPr>
      <w:spacing w:before="75" w:after="75"/>
      <w:jc w:val="center"/>
    </w:pPr>
  </w:style>
  <w:style w:type="character" w:styleId="Izclums">
    <w:name w:val="Emphasis"/>
    <w:uiPriority w:val="20"/>
    <w:qFormat/>
    <w:rsid w:val="00063E88"/>
    <w:rPr>
      <w:rFonts w:cs="Times New Roman"/>
      <w:i/>
      <w:iCs/>
    </w:rPr>
  </w:style>
  <w:style w:type="paragraph" w:styleId="Galvene">
    <w:name w:val="header"/>
    <w:aliases w:val="18pt Bold"/>
    <w:basedOn w:val="Parastais"/>
    <w:link w:val="GalveneRakstz"/>
    <w:uiPriority w:val="99"/>
    <w:rsid w:val="00063E88"/>
    <w:pPr>
      <w:tabs>
        <w:tab w:val="center" w:pos="4153"/>
        <w:tab w:val="right" w:pos="8306"/>
      </w:tabs>
    </w:pPr>
  </w:style>
  <w:style w:type="character" w:customStyle="1" w:styleId="GalveneRakstz">
    <w:name w:val="Galvene Rakstz."/>
    <w:aliases w:val="18pt Bold Rakstz."/>
    <w:link w:val="Galvene"/>
    <w:uiPriority w:val="99"/>
    <w:rsid w:val="00063E88"/>
    <w:rPr>
      <w:rFonts w:ascii="Times New Roman" w:eastAsia="Times New Roman" w:hAnsi="Times New Roman" w:cs="Times New Roman"/>
      <w:sz w:val="24"/>
      <w:szCs w:val="24"/>
      <w:lang w:eastAsia="lv-LV"/>
    </w:rPr>
  </w:style>
  <w:style w:type="character" w:styleId="Lappusesnumurs">
    <w:name w:val="page number"/>
    <w:uiPriority w:val="99"/>
    <w:rsid w:val="00063E88"/>
    <w:rPr>
      <w:rFonts w:cs="Times New Roman"/>
    </w:rPr>
  </w:style>
  <w:style w:type="paragraph" w:styleId="Kjene">
    <w:name w:val="footer"/>
    <w:basedOn w:val="Parastais"/>
    <w:link w:val="KjeneRakstz"/>
    <w:uiPriority w:val="99"/>
    <w:rsid w:val="00063E88"/>
    <w:pPr>
      <w:tabs>
        <w:tab w:val="center" w:pos="4153"/>
        <w:tab w:val="right" w:pos="8306"/>
      </w:tabs>
    </w:pPr>
  </w:style>
  <w:style w:type="character" w:customStyle="1" w:styleId="KjeneRakstz">
    <w:name w:val="Kājene Rakstz."/>
    <w:link w:val="Kjene"/>
    <w:uiPriority w:val="99"/>
    <w:rsid w:val="00063E88"/>
    <w:rPr>
      <w:rFonts w:ascii="Times New Roman" w:eastAsia="Times New Roman" w:hAnsi="Times New Roman" w:cs="Times New Roman"/>
      <w:sz w:val="24"/>
      <w:szCs w:val="24"/>
      <w:lang w:eastAsia="lv-LV"/>
    </w:rPr>
  </w:style>
  <w:style w:type="paragraph" w:styleId="Sarakstarindkopa">
    <w:name w:val="List Paragraph"/>
    <w:aliases w:val="2,H&amp;P List Paragraph,Akapit z listą BS,Strip"/>
    <w:basedOn w:val="Parastais"/>
    <w:link w:val="SarakstarindkopaRakstz"/>
    <w:uiPriority w:val="34"/>
    <w:qFormat/>
    <w:rsid w:val="00063E88"/>
    <w:pPr>
      <w:spacing w:after="200" w:line="276" w:lineRule="auto"/>
      <w:ind w:left="720"/>
      <w:contextualSpacing/>
    </w:pPr>
    <w:rPr>
      <w:rFonts w:ascii="Calibri" w:hAnsi="Calibri"/>
      <w:sz w:val="20"/>
      <w:szCs w:val="20"/>
    </w:rPr>
  </w:style>
  <w:style w:type="paragraph" w:styleId="Bezatstarpm">
    <w:name w:val="No Spacing"/>
    <w:uiPriority w:val="1"/>
    <w:qFormat/>
    <w:rsid w:val="00063E88"/>
    <w:rPr>
      <w:rFonts w:eastAsia="Times New Roman"/>
      <w:sz w:val="22"/>
      <w:szCs w:val="22"/>
    </w:rPr>
  </w:style>
  <w:style w:type="character" w:customStyle="1" w:styleId="SarakstarindkopaRakstz">
    <w:name w:val="Saraksta rindkopa Rakstz."/>
    <w:aliases w:val="2 Rakstz.,H&amp;P List Paragraph Rakstz.,Akapit z listą BS Rakstz.,Strip Rakstz."/>
    <w:link w:val="Sarakstarindkopa"/>
    <w:uiPriority w:val="34"/>
    <w:locked/>
    <w:rsid w:val="00063E88"/>
    <w:rPr>
      <w:rFonts w:ascii="Calibri" w:eastAsia="Times New Roman" w:hAnsi="Calibri" w:cs="Times New Roman"/>
    </w:rPr>
  </w:style>
  <w:style w:type="character" w:customStyle="1" w:styleId="apple-converted-space">
    <w:name w:val="apple-converted-space"/>
    <w:basedOn w:val="Noklusjumarindkopasfonts"/>
    <w:rsid w:val="00063E88"/>
  </w:style>
  <w:style w:type="paragraph" w:styleId="Vresteksts">
    <w:name w:val="footnote text"/>
    <w:basedOn w:val="Parastais"/>
    <w:link w:val="VrestekstsRakstz"/>
    <w:uiPriority w:val="99"/>
    <w:unhideWhenUsed/>
    <w:rsid w:val="00152F2C"/>
    <w:rPr>
      <w:sz w:val="20"/>
      <w:szCs w:val="20"/>
      <w:lang w:val="en-GB"/>
    </w:rPr>
  </w:style>
  <w:style w:type="character" w:customStyle="1" w:styleId="VrestekstsRakstz">
    <w:name w:val="Vēres teksts Rakstz."/>
    <w:link w:val="Vresteksts"/>
    <w:uiPriority w:val="99"/>
    <w:rsid w:val="00152F2C"/>
    <w:rPr>
      <w:rFonts w:ascii="Times New Roman" w:eastAsia="Times New Roman" w:hAnsi="Times New Roman" w:cs="Times New Roman"/>
      <w:sz w:val="20"/>
      <w:szCs w:val="20"/>
      <w:lang w:val="en-GB"/>
    </w:rPr>
  </w:style>
  <w:style w:type="character" w:styleId="Vresatsauce">
    <w:name w:val="footnote reference"/>
    <w:uiPriority w:val="99"/>
    <w:unhideWhenUsed/>
    <w:rsid w:val="00152F2C"/>
    <w:rPr>
      <w:vertAlign w:val="superscript"/>
    </w:rPr>
  </w:style>
  <w:style w:type="paragraph" w:customStyle="1" w:styleId="Sagatavoja">
    <w:name w:val="Sagatavoja"/>
    <w:basedOn w:val="Parastais"/>
    <w:rsid w:val="005C11E9"/>
    <w:pPr>
      <w:suppressAutoHyphens/>
      <w:spacing w:line="100" w:lineRule="atLeast"/>
    </w:pPr>
    <w:rPr>
      <w:sz w:val="18"/>
      <w:szCs w:val="18"/>
      <w:lang w:eastAsia="ar-SA"/>
    </w:rPr>
  </w:style>
  <w:style w:type="character" w:customStyle="1" w:styleId="Virsraksts2Rakstz">
    <w:name w:val="Virsraksts 2 Rakstz."/>
    <w:link w:val="Virsraksts2"/>
    <w:uiPriority w:val="9"/>
    <w:rsid w:val="0070512D"/>
    <w:rPr>
      <w:rFonts w:ascii="Times New Roman" w:eastAsia="Times New Roman" w:hAnsi="Times New Roman"/>
      <w:b/>
      <w:bCs/>
      <w:sz w:val="36"/>
      <w:szCs w:val="36"/>
    </w:rPr>
  </w:style>
  <w:style w:type="character" w:customStyle="1" w:styleId="Virsraksts1Rakstz">
    <w:name w:val="Virsraksts 1 Rakstz."/>
    <w:link w:val="Virsraksts1"/>
    <w:uiPriority w:val="9"/>
    <w:rsid w:val="004B2843"/>
    <w:rPr>
      <w:rFonts w:ascii="Cambria" w:eastAsia="Times New Roman" w:hAnsi="Cambria" w:cs="Times New Roman"/>
      <w:b/>
      <w:bCs/>
      <w:kern w:val="32"/>
      <w:sz w:val="32"/>
      <w:szCs w:val="32"/>
    </w:rPr>
  </w:style>
  <w:style w:type="paragraph" w:styleId="Pamatteksts">
    <w:name w:val="Body Text"/>
    <w:basedOn w:val="Parastais"/>
    <w:link w:val="PamattekstsRakstz"/>
    <w:rsid w:val="00A65A0D"/>
    <w:pPr>
      <w:jc w:val="both"/>
    </w:pPr>
    <w:rPr>
      <w:sz w:val="28"/>
      <w:szCs w:val="20"/>
      <w:lang w:eastAsia="en-US"/>
    </w:rPr>
  </w:style>
  <w:style w:type="character" w:customStyle="1" w:styleId="PamattekstsRakstz">
    <w:name w:val="Pamatteksts Rakstz."/>
    <w:link w:val="Pamatteksts"/>
    <w:rsid w:val="00A65A0D"/>
    <w:rPr>
      <w:rFonts w:ascii="Times New Roman" w:eastAsia="Times New Roman" w:hAnsi="Times New Roman"/>
      <w:sz w:val="28"/>
      <w:lang w:eastAsia="en-US"/>
    </w:rPr>
  </w:style>
  <w:style w:type="paragraph" w:styleId="Pamattekstsaratkpi">
    <w:name w:val="Body Text Indent"/>
    <w:basedOn w:val="Parastais"/>
    <w:link w:val="PamattekstsaratkpiRakstz"/>
    <w:uiPriority w:val="99"/>
    <w:unhideWhenUsed/>
    <w:rsid w:val="00A65A0D"/>
    <w:pPr>
      <w:spacing w:after="120"/>
      <w:ind w:left="283"/>
    </w:pPr>
  </w:style>
  <w:style w:type="character" w:customStyle="1" w:styleId="PamattekstsaratkpiRakstz">
    <w:name w:val="Pamatteksts ar atkāpi Rakstz."/>
    <w:link w:val="Pamattekstsaratkpi"/>
    <w:uiPriority w:val="99"/>
    <w:rsid w:val="00A65A0D"/>
    <w:rPr>
      <w:rFonts w:ascii="Times New Roman" w:eastAsia="Times New Roman" w:hAnsi="Times New Roman"/>
      <w:sz w:val="24"/>
      <w:szCs w:val="24"/>
    </w:rPr>
  </w:style>
  <w:style w:type="paragraph" w:customStyle="1" w:styleId="tv2131">
    <w:name w:val="tv2131"/>
    <w:basedOn w:val="Parastais"/>
    <w:rsid w:val="00ED0666"/>
    <w:pPr>
      <w:spacing w:line="360" w:lineRule="auto"/>
      <w:ind w:firstLine="300"/>
    </w:pPr>
    <w:rPr>
      <w:color w:val="414142"/>
      <w:sz w:val="20"/>
      <w:szCs w:val="20"/>
    </w:rPr>
  </w:style>
  <w:style w:type="paragraph" w:styleId="Balonteksts">
    <w:name w:val="Balloon Text"/>
    <w:basedOn w:val="Parastais"/>
    <w:link w:val="BalontekstsRakstz"/>
    <w:uiPriority w:val="99"/>
    <w:semiHidden/>
    <w:unhideWhenUsed/>
    <w:rsid w:val="004003F5"/>
    <w:rPr>
      <w:rFonts w:ascii="Tahoma" w:hAnsi="Tahoma"/>
      <w:sz w:val="16"/>
      <w:szCs w:val="16"/>
    </w:rPr>
  </w:style>
  <w:style w:type="character" w:customStyle="1" w:styleId="BalontekstsRakstz">
    <w:name w:val="Balonteksts Rakstz."/>
    <w:link w:val="Balonteksts"/>
    <w:uiPriority w:val="99"/>
    <w:semiHidden/>
    <w:rsid w:val="004003F5"/>
    <w:rPr>
      <w:rFonts w:ascii="Tahoma" w:eastAsia="Times New Roman" w:hAnsi="Tahoma" w:cs="Tahoma"/>
      <w:sz w:val="16"/>
      <w:szCs w:val="16"/>
    </w:rPr>
  </w:style>
  <w:style w:type="paragraph" w:styleId="Pamattekstaatkpe2">
    <w:name w:val="Body Text Indent 2"/>
    <w:basedOn w:val="Parastais"/>
    <w:link w:val="Pamattekstaatkpe2Rakstz"/>
    <w:uiPriority w:val="99"/>
    <w:semiHidden/>
    <w:unhideWhenUsed/>
    <w:rsid w:val="00407FE8"/>
    <w:pPr>
      <w:spacing w:after="120" w:line="480" w:lineRule="auto"/>
      <w:ind w:left="283"/>
    </w:pPr>
  </w:style>
  <w:style w:type="character" w:customStyle="1" w:styleId="Pamattekstaatkpe2Rakstz">
    <w:name w:val="Pamatteksta atkāpe 2 Rakstz."/>
    <w:link w:val="Pamattekstaatkpe2"/>
    <w:uiPriority w:val="99"/>
    <w:semiHidden/>
    <w:rsid w:val="00407FE8"/>
    <w:rPr>
      <w:rFonts w:ascii="Times New Roman" w:eastAsia="Times New Roman" w:hAnsi="Times New Roman"/>
      <w:sz w:val="24"/>
      <w:szCs w:val="24"/>
    </w:rPr>
  </w:style>
  <w:style w:type="paragraph" w:styleId="Pamatteksts3">
    <w:name w:val="Body Text 3"/>
    <w:basedOn w:val="Parastais"/>
    <w:link w:val="Pamatteksts3Rakstz"/>
    <w:uiPriority w:val="99"/>
    <w:semiHidden/>
    <w:unhideWhenUsed/>
    <w:rsid w:val="00737C3D"/>
    <w:pPr>
      <w:spacing w:after="120"/>
    </w:pPr>
    <w:rPr>
      <w:sz w:val="16"/>
      <w:szCs w:val="16"/>
    </w:rPr>
  </w:style>
  <w:style w:type="character" w:customStyle="1" w:styleId="Pamatteksts3Rakstz">
    <w:name w:val="Pamatteksts 3 Rakstz."/>
    <w:link w:val="Pamatteksts3"/>
    <w:uiPriority w:val="99"/>
    <w:semiHidden/>
    <w:rsid w:val="00737C3D"/>
    <w:rPr>
      <w:rFonts w:ascii="Times New Roman" w:eastAsia="Times New Roman" w:hAnsi="Times New Roman"/>
      <w:sz w:val="16"/>
      <w:szCs w:val="16"/>
    </w:rPr>
  </w:style>
  <w:style w:type="character" w:styleId="Komentraatsauce">
    <w:name w:val="annotation reference"/>
    <w:rsid w:val="001D7CF8"/>
    <w:rPr>
      <w:sz w:val="16"/>
      <w:szCs w:val="16"/>
    </w:rPr>
  </w:style>
  <w:style w:type="paragraph" w:styleId="Komentrateksts">
    <w:name w:val="annotation text"/>
    <w:basedOn w:val="Parastais"/>
    <w:link w:val="KomentratekstsRakstz"/>
    <w:rsid w:val="001D7CF8"/>
    <w:rPr>
      <w:sz w:val="20"/>
      <w:szCs w:val="20"/>
      <w:lang w:eastAsia="en-US"/>
    </w:rPr>
  </w:style>
  <w:style w:type="character" w:customStyle="1" w:styleId="KomentratekstsRakstz">
    <w:name w:val="Komentāra teksts Rakstz."/>
    <w:link w:val="Komentrateksts"/>
    <w:rsid w:val="001D7CF8"/>
    <w:rPr>
      <w:rFonts w:ascii="Times New Roman" w:eastAsia="Times New Roman" w:hAnsi="Times New Roman"/>
      <w:lang w:eastAsia="en-US"/>
    </w:rPr>
  </w:style>
  <w:style w:type="character" w:customStyle="1" w:styleId="SarakstarindkopaRakstz1">
    <w:name w:val="Saraksta rindkopa Rakstz.1"/>
    <w:aliases w:val="2 Rakstz.1"/>
    <w:uiPriority w:val="34"/>
    <w:locked/>
    <w:rsid w:val="008A4C87"/>
    <w:rPr>
      <w:sz w:val="24"/>
      <w:szCs w:val="24"/>
      <w:lang w:eastAsia="en-US"/>
    </w:rPr>
  </w:style>
  <w:style w:type="paragraph" w:customStyle="1" w:styleId="labojumupamats1">
    <w:name w:val="labojumu_pamats1"/>
    <w:basedOn w:val="Parastais"/>
    <w:rsid w:val="008B11EB"/>
    <w:pPr>
      <w:spacing w:before="45" w:line="360" w:lineRule="auto"/>
      <w:ind w:firstLine="300"/>
    </w:pPr>
    <w:rPr>
      <w:i/>
      <w:iCs/>
      <w:color w:val="414142"/>
      <w:sz w:val="20"/>
      <w:szCs w:val="20"/>
    </w:rPr>
  </w:style>
  <w:style w:type="paragraph" w:styleId="Pamatteksts2">
    <w:name w:val="Body Text 2"/>
    <w:basedOn w:val="Parastais"/>
    <w:link w:val="Pamatteksts2Rakstz"/>
    <w:uiPriority w:val="99"/>
    <w:unhideWhenUsed/>
    <w:rsid w:val="004F6A34"/>
    <w:pPr>
      <w:spacing w:after="120" w:line="480" w:lineRule="auto"/>
    </w:pPr>
  </w:style>
  <w:style w:type="character" w:customStyle="1" w:styleId="Pamatteksts2Rakstz">
    <w:name w:val="Pamatteksts 2 Rakstz."/>
    <w:link w:val="Pamatteksts2"/>
    <w:uiPriority w:val="99"/>
    <w:rsid w:val="004F6A34"/>
    <w:rPr>
      <w:rFonts w:ascii="Times New Roman" w:eastAsia="Times New Roman" w:hAnsi="Times New Roman"/>
      <w:sz w:val="24"/>
      <w:szCs w:val="24"/>
    </w:rPr>
  </w:style>
  <w:style w:type="character" w:customStyle="1" w:styleId="Stils1Char">
    <w:name w:val="Stils 1 Char"/>
    <w:link w:val="Stils1"/>
    <w:locked/>
    <w:rsid w:val="00493ADB"/>
    <w:rPr>
      <w:sz w:val="24"/>
      <w:szCs w:val="24"/>
      <w:lang w:eastAsia="en-US"/>
    </w:rPr>
  </w:style>
  <w:style w:type="paragraph" w:customStyle="1" w:styleId="Stils1">
    <w:name w:val="Stils 1"/>
    <w:basedOn w:val="Parastais"/>
    <w:link w:val="Stils1Char"/>
    <w:qFormat/>
    <w:rsid w:val="00493ADB"/>
    <w:pPr>
      <w:jc w:val="both"/>
    </w:pPr>
    <w:rPr>
      <w:rFonts w:ascii="Calibri" w:eastAsia="Calibri" w:hAnsi="Calibri"/>
      <w:lang w:eastAsia="en-US"/>
    </w:rPr>
  </w:style>
  <w:style w:type="character" w:customStyle="1" w:styleId="Bodytext">
    <w:name w:val="Body text_"/>
    <w:link w:val="Bodytext0"/>
    <w:rsid w:val="003A5819"/>
    <w:rPr>
      <w:sz w:val="28"/>
      <w:szCs w:val="28"/>
      <w:shd w:val="clear" w:color="auto" w:fill="FFFFFF"/>
    </w:rPr>
  </w:style>
  <w:style w:type="paragraph" w:customStyle="1" w:styleId="Bodytext0">
    <w:name w:val="Body text"/>
    <w:basedOn w:val="Parastais"/>
    <w:link w:val="Bodytext"/>
    <w:rsid w:val="003A5819"/>
    <w:pPr>
      <w:shd w:val="clear" w:color="auto" w:fill="FFFFFF"/>
      <w:spacing w:after="2880" w:line="317" w:lineRule="exact"/>
      <w:ind w:hanging="1120"/>
      <w:jc w:val="right"/>
    </w:pPr>
    <w:rPr>
      <w:rFonts w:ascii="Calibri" w:eastAsia="Calibri" w:hAnsi="Calibri"/>
      <w:sz w:val="28"/>
      <w:szCs w:val="28"/>
    </w:rPr>
  </w:style>
  <w:style w:type="paragraph" w:customStyle="1" w:styleId="Default">
    <w:name w:val="Default"/>
    <w:basedOn w:val="Parastais"/>
    <w:rsid w:val="007F454E"/>
    <w:pPr>
      <w:autoSpaceDE w:val="0"/>
      <w:autoSpaceDN w:val="0"/>
    </w:pPr>
    <w:rPr>
      <w:rFonts w:eastAsia="Calibri"/>
      <w:color w:val="000000"/>
    </w:rPr>
  </w:style>
  <w:style w:type="character" w:customStyle="1" w:styleId="spelle">
    <w:name w:val="spelle"/>
    <w:rsid w:val="002D648C"/>
  </w:style>
  <w:style w:type="paragraph" w:customStyle="1" w:styleId="Standard">
    <w:name w:val="Standard"/>
    <w:rsid w:val="00267DAF"/>
    <w:pPr>
      <w:suppressAutoHyphens/>
      <w:autoSpaceDN w:val="0"/>
    </w:pPr>
    <w:rPr>
      <w:rFonts w:ascii="Times New Roman" w:hAnsi="Times New Roman"/>
      <w:kern w:val="3"/>
      <w:sz w:val="24"/>
      <w:szCs w:val="22"/>
      <w:lang w:eastAsia="en-US"/>
    </w:rPr>
  </w:style>
  <w:style w:type="character" w:customStyle="1" w:styleId="Virsraksts3Rakstz">
    <w:name w:val="Virsraksts 3 Rakstz."/>
    <w:link w:val="Virsraksts3"/>
    <w:uiPriority w:val="9"/>
    <w:rsid w:val="00BF3274"/>
    <w:rPr>
      <w:rFonts w:ascii="Cambria" w:eastAsia="Times New Roman" w:hAnsi="Cambria" w:cs="Times New Roman"/>
      <w:b/>
      <w:bCs/>
      <w:sz w:val="26"/>
      <w:szCs w:val="26"/>
    </w:rPr>
  </w:style>
  <w:style w:type="paragraph" w:styleId="Komentratma">
    <w:name w:val="annotation subject"/>
    <w:basedOn w:val="Komentrateksts"/>
    <w:next w:val="Komentrateksts"/>
    <w:link w:val="KomentratmaRakstz"/>
    <w:uiPriority w:val="99"/>
    <w:semiHidden/>
    <w:unhideWhenUsed/>
    <w:rsid w:val="00DA4837"/>
    <w:rPr>
      <w:b/>
      <w:bCs/>
    </w:rPr>
  </w:style>
  <w:style w:type="character" w:customStyle="1" w:styleId="KomentratmaRakstz">
    <w:name w:val="Komentāra tēma Rakstz."/>
    <w:link w:val="Komentratma"/>
    <w:uiPriority w:val="99"/>
    <w:semiHidden/>
    <w:rsid w:val="00DA4837"/>
    <w:rPr>
      <w:rFonts w:ascii="Times New Roman" w:eastAsia="Times New Roman" w:hAnsi="Times New Roman"/>
      <w:b/>
      <w:bCs/>
      <w:lang w:eastAsia="en-US"/>
    </w:rPr>
  </w:style>
  <w:style w:type="paragraph" w:customStyle="1" w:styleId="zvabri">
    <w:name w:val="zvabri"/>
    <w:basedOn w:val="Parastais"/>
    <w:uiPriority w:val="99"/>
    <w:rsid w:val="00D430F3"/>
    <w:pPr>
      <w:spacing w:before="100" w:beforeAutospacing="1" w:after="100" w:afterAutospacing="1"/>
    </w:pPr>
    <w:rPr>
      <w:color w:val="FF0000"/>
    </w:rPr>
  </w:style>
  <w:style w:type="paragraph" w:styleId="Dokumentakarte">
    <w:name w:val="Document Map"/>
    <w:basedOn w:val="Parastais"/>
    <w:link w:val="DokumentakarteRakstz"/>
    <w:semiHidden/>
    <w:rsid w:val="00A91E3D"/>
    <w:pPr>
      <w:shd w:val="clear" w:color="auto" w:fill="000080"/>
      <w:jc w:val="both"/>
    </w:pPr>
    <w:rPr>
      <w:rFonts w:ascii="Tahoma" w:hAnsi="Tahoma" w:cs="Tahoma"/>
      <w:szCs w:val="20"/>
      <w:lang w:eastAsia="en-US"/>
    </w:rPr>
  </w:style>
  <w:style w:type="character" w:customStyle="1" w:styleId="DokumentakarteRakstz">
    <w:name w:val="Dokumenta karte Rakstz."/>
    <w:basedOn w:val="Noklusjumarindkopasfonts"/>
    <w:link w:val="Dokumentakarte"/>
    <w:semiHidden/>
    <w:rsid w:val="00A91E3D"/>
    <w:rPr>
      <w:rFonts w:ascii="Tahoma" w:eastAsia="Times New Roman" w:hAnsi="Tahoma" w:cs="Tahoma"/>
      <w:sz w:val="24"/>
      <w:shd w:val="clear" w:color="auto" w:fill="000080"/>
      <w:lang w:eastAsia="en-US"/>
    </w:rPr>
  </w:style>
  <w:style w:type="character" w:styleId="Vietturateksts">
    <w:name w:val="Placeholder Text"/>
    <w:basedOn w:val="Noklusjumarindkopasfonts"/>
    <w:uiPriority w:val="99"/>
    <w:semiHidden/>
    <w:rsid w:val="009210CE"/>
    <w:rPr>
      <w:color w:val="808080"/>
    </w:rPr>
  </w:style>
  <w:style w:type="paragraph" w:styleId="Nosaukums">
    <w:name w:val="Title"/>
    <w:basedOn w:val="Parastais"/>
    <w:link w:val="NosaukumsRakstz"/>
    <w:uiPriority w:val="10"/>
    <w:qFormat/>
    <w:rsid w:val="00347BD6"/>
    <w:pPr>
      <w:spacing w:before="240" w:after="60"/>
      <w:jc w:val="center"/>
      <w:outlineLvl w:val="0"/>
    </w:pPr>
    <w:rPr>
      <w:rFonts w:ascii="Arial" w:hAnsi="Arial"/>
      <w:b/>
      <w:kern w:val="28"/>
      <w:sz w:val="32"/>
      <w:szCs w:val="20"/>
      <w:lang w:eastAsia="en-US"/>
    </w:rPr>
  </w:style>
  <w:style w:type="character" w:customStyle="1" w:styleId="NosaukumsRakstz">
    <w:name w:val="Nosaukums Rakstz."/>
    <w:basedOn w:val="Noklusjumarindkopasfonts"/>
    <w:link w:val="Nosaukums"/>
    <w:uiPriority w:val="10"/>
    <w:rsid w:val="00347BD6"/>
    <w:rPr>
      <w:rFonts w:ascii="Arial" w:eastAsia="Times New Roman" w:hAnsi="Arial"/>
      <w:b/>
      <w:kern w:val="28"/>
      <w:sz w:val="32"/>
      <w:lang w:eastAsia="en-US"/>
    </w:rPr>
  </w:style>
  <w:style w:type="table" w:styleId="Reatabula">
    <w:name w:val="Table Grid"/>
    <w:basedOn w:val="Parastatabula"/>
    <w:uiPriority w:val="59"/>
    <w:rsid w:val="0052022A"/>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C60D29"/>
    <w:rPr>
      <w:color w:val="000000"/>
      <w:sz w:val="12"/>
      <w:szCs w:val="12"/>
    </w:rPr>
  </w:style>
  <w:style w:type="paragraph" w:styleId="Vienkrsteksts">
    <w:name w:val="Plain Text"/>
    <w:basedOn w:val="Parastais"/>
    <w:link w:val="VienkrstekstsRakstz"/>
    <w:uiPriority w:val="99"/>
    <w:semiHidden/>
    <w:unhideWhenUsed/>
    <w:rsid w:val="000354C3"/>
    <w:pPr>
      <w:jc w:val="both"/>
    </w:pPr>
    <w:rPr>
      <w:rFonts w:eastAsia="Calibri"/>
      <w:szCs w:val="21"/>
      <w:lang w:eastAsia="en-US"/>
    </w:rPr>
  </w:style>
  <w:style w:type="character" w:customStyle="1" w:styleId="VienkrstekstsRakstz">
    <w:name w:val="Vienkāršs teksts Rakstz."/>
    <w:basedOn w:val="Noklusjumarindkopasfonts"/>
    <w:link w:val="Vienkrsteksts"/>
    <w:uiPriority w:val="99"/>
    <w:semiHidden/>
    <w:rsid w:val="000354C3"/>
    <w:rPr>
      <w:rFonts w:ascii="Times New Roman" w:hAnsi="Times New Roman"/>
      <w:sz w:val="24"/>
      <w:szCs w:val="21"/>
      <w:lang w:eastAsia="en-US"/>
    </w:rPr>
  </w:style>
  <w:style w:type="paragraph" w:customStyle="1" w:styleId="tv213">
    <w:name w:val="tv213"/>
    <w:basedOn w:val="Parastais"/>
    <w:rsid w:val="00E377A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5655980">
      <w:bodyDiv w:val="1"/>
      <w:marLeft w:val="0"/>
      <w:marRight w:val="0"/>
      <w:marTop w:val="0"/>
      <w:marBottom w:val="0"/>
      <w:divBdr>
        <w:top w:val="none" w:sz="0" w:space="0" w:color="auto"/>
        <w:left w:val="none" w:sz="0" w:space="0" w:color="auto"/>
        <w:bottom w:val="none" w:sz="0" w:space="0" w:color="auto"/>
        <w:right w:val="none" w:sz="0" w:space="0" w:color="auto"/>
      </w:divBdr>
    </w:div>
    <w:div w:id="181359179">
      <w:bodyDiv w:val="1"/>
      <w:marLeft w:val="0"/>
      <w:marRight w:val="0"/>
      <w:marTop w:val="0"/>
      <w:marBottom w:val="0"/>
      <w:divBdr>
        <w:top w:val="none" w:sz="0" w:space="0" w:color="auto"/>
        <w:left w:val="none" w:sz="0" w:space="0" w:color="auto"/>
        <w:bottom w:val="none" w:sz="0" w:space="0" w:color="auto"/>
        <w:right w:val="none" w:sz="0" w:space="0" w:color="auto"/>
      </w:divBdr>
    </w:div>
    <w:div w:id="195192293">
      <w:bodyDiv w:val="1"/>
      <w:marLeft w:val="0"/>
      <w:marRight w:val="0"/>
      <w:marTop w:val="0"/>
      <w:marBottom w:val="0"/>
      <w:divBdr>
        <w:top w:val="none" w:sz="0" w:space="0" w:color="auto"/>
        <w:left w:val="none" w:sz="0" w:space="0" w:color="auto"/>
        <w:bottom w:val="none" w:sz="0" w:space="0" w:color="auto"/>
        <w:right w:val="none" w:sz="0" w:space="0" w:color="auto"/>
      </w:divBdr>
    </w:div>
    <w:div w:id="252320347">
      <w:bodyDiv w:val="1"/>
      <w:marLeft w:val="0"/>
      <w:marRight w:val="0"/>
      <w:marTop w:val="0"/>
      <w:marBottom w:val="0"/>
      <w:divBdr>
        <w:top w:val="none" w:sz="0" w:space="0" w:color="auto"/>
        <w:left w:val="none" w:sz="0" w:space="0" w:color="auto"/>
        <w:bottom w:val="none" w:sz="0" w:space="0" w:color="auto"/>
        <w:right w:val="none" w:sz="0" w:space="0" w:color="auto"/>
      </w:divBdr>
    </w:div>
    <w:div w:id="459959216">
      <w:bodyDiv w:val="1"/>
      <w:marLeft w:val="0"/>
      <w:marRight w:val="0"/>
      <w:marTop w:val="0"/>
      <w:marBottom w:val="0"/>
      <w:divBdr>
        <w:top w:val="none" w:sz="0" w:space="0" w:color="auto"/>
        <w:left w:val="none" w:sz="0" w:space="0" w:color="auto"/>
        <w:bottom w:val="none" w:sz="0" w:space="0" w:color="auto"/>
        <w:right w:val="none" w:sz="0" w:space="0" w:color="auto"/>
      </w:divBdr>
    </w:div>
    <w:div w:id="460998033">
      <w:bodyDiv w:val="1"/>
      <w:marLeft w:val="0"/>
      <w:marRight w:val="0"/>
      <w:marTop w:val="0"/>
      <w:marBottom w:val="0"/>
      <w:divBdr>
        <w:top w:val="none" w:sz="0" w:space="0" w:color="auto"/>
        <w:left w:val="none" w:sz="0" w:space="0" w:color="auto"/>
        <w:bottom w:val="none" w:sz="0" w:space="0" w:color="auto"/>
        <w:right w:val="none" w:sz="0" w:space="0" w:color="auto"/>
      </w:divBdr>
    </w:div>
    <w:div w:id="469906094">
      <w:bodyDiv w:val="1"/>
      <w:marLeft w:val="0"/>
      <w:marRight w:val="0"/>
      <w:marTop w:val="0"/>
      <w:marBottom w:val="0"/>
      <w:divBdr>
        <w:top w:val="none" w:sz="0" w:space="0" w:color="auto"/>
        <w:left w:val="none" w:sz="0" w:space="0" w:color="auto"/>
        <w:bottom w:val="none" w:sz="0" w:space="0" w:color="auto"/>
        <w:right w:val="none" w:sz="0" w:space="0" w:color="auto"/>
      </w:divBdr>
    </w:div>
    <w:div w:id="589240468">
      <w:bodyDiv w:val="1"/>
      <w:marLeft w:val="0"/>
      <w:marRight w:val="0"/>
      <w:marTop w:val="0"/>
      <w:marBottom w:val="0"/>
      <w:divBdr>
        <w:top w:val="none" w:sz="0" w:space="0" w:color="auto"/>
        <w:left w:val="none" w:sz="0" w:space="0" w:color="auto"/>
        <w:bottom w:val="none" w:sz="0" w:space="0" w:color="auto"/>
        <w:right w:val="none" w:sz="0" w:space="0" w:color="auto"/>
      </w:divBdr>
    </w:div>
    <w:div w:id="592319917">
      <w:bodyDiv w:val="1"/>
      <w:marLeft w:val="0"/>
      <w:marRight w:val="0"/>
      <w:marTop w:val="0"/>
      <w:marBottom w:val="0"/>
      <w:divBdr>
        <w:top w:val="none" w:sz="0" w:space="0" w:color="auto"/>
        <w:left w:val="none" w:sz="0" w:space="0" w:color="auto"/>
        <w:bottom w:val="none" w:sz="0" w:space="0" w:color="auto"/>
        <w:right w:val="none" w:sz="0" w:space="0" w:color="auto"/>
      </w:divBdr>
    </w:div>
    <w:div w:id="654840269">
      <w:bodyDiv w:val="1"/>
      <w:marLeft w:val="0"/>
      <w:marRight w:val="0"/>
      <w:marTop w:val="0"/>
      <w:marBottom w:val="0"/>
      <w:divBdr>
        <w:top w:val="none" w:sz="0" w:space="0" w:color="auto"/>
        <w:left w:val="none" w:sz="0" w:space="0" w:color="auto"/>
        <w:bottom w:val="none" w:sz="0" w:space="0" w:color="auto"/>
        <w:right w:val="none" w:sz="0" w:space="0" w:color="auto"/>
      </w:divBdr>
    </w:div>
    <w:div w:id="702361262">
      <w:bodyDiv w:val="1"/>
      <w:marLeft w:val="0"/>
      <w:marRight w:val="0"/>
      <w:marTop w:val="0"/>
      <w:marBottom w:val="0"/>
      <w:divBdr>
        <w:top w:val="none" w:sz="0" w:space="0" w:color="auto"/>
        <w:left w:val="none" w:sz="0" w:space="0" w:color="auto"/>
        <w:bottom w:val="none" w:sz="0" w:space="0" w:color="auto"/>
        <w:right w:val="none" w:sz="0" w:space="0" w:color="auto"/>
      </w:divBdr>
    </w:div>
    <w:div w:id="751199648">
      <w:bodyDiv w:val="1"/>
      <w:marLeft w:val="0"/>
      <w:marRight w:val="0"/>
      <w:marTop w:val="0"/>
      <w:marBottom w:val="0"/>
      <w:divBdr>
        <w:top w:val="none" w:sz="0" w:space="0" w:color="auto"/>
        <w:left w:val="none" w:sz="0" w:space="0" w:color="auto"/>
        <w:bottom w:val="none" w:sz="0" w:space="0" w:color="auto"/>
        <w:right w:val="none" w:sz="0" w:space="0" w:color="auto"/>
      </w:divBdr>
    </w:div>
    <w:div w:id="793907966">
      <w:bodyDiv w:val="1"/>
      <w:marLeft w:val="0"/>
      <w:marRight w:val="0"/>
      <w:marTop w:val="0"/>
      <w:marBottom w:val="0"/>
      <w:divBdr>
        <w:top w:val="none" w:sz="0" w:space="0" w:color="auto"/>
        <w:left w:val="none" w:sz="0" w:space="0" w:color="auto"/>
        <w:bottom w:val="none" w:sz="0" w:space="0" w:color="auto"/>
        <w:right w:val="none" w:sz="0" w:space="0" w:color="auto"/>
      </w:divBdr>
    </w:div>
    <w:div w:id="803621025">
      <w:bodyDiv w:val="1"/>
      <w:marLeft w:val="0"/>
      <w:marRight w:val="0"/>
      <w:marTop w:val="0"/>
      <w:marBottom w:val="0"/>
      <w:divBdr>
        <w:top w:val="none" w:sz="0" w:space="0" w:color="auto"/>
        <w:left w:val="none" w:sz="0" w:space="0" w:color="auto"/>
        <w:bottom w:val="none" w:sz="0" w:space="0" w:color="auto"/>
        <w:right w:val="none" w:sz="0" w:space="0" w:color="auto"/>
      </w:divBdr>
    </w:div>
    <w:div w:id="843672275">
      <w:bodyDiv w:val="1"/>
      <w:marLeft w:val="0"/>
      <w:marRight w:val="0"/>
      <w:marTop w:val="0"/>
      <w:marBottom w:val="0"/>
      <w:divBdr>
        <w:top w:val="none" w:sz="0" w:space="0" w:color="auto"/>
        <w:left w:val="none" w:sz="0" w:space="0" w:color="auto"/>
        <w:bottom w:val="none" w:sz="0" w:space="0" w:color="auto"/>
        <w:right w:val="none" w:sz="0" w:space="0" w:color="auto"/>
      </w:divBdr>
    </w:div>
    <w:div w:id="941955686">
      <w:bodyDiv w:val="1"/>
      <w:marLeft w:val="0"/>
      <w:marRight w:val="0"/>
      <w:marTop w:val="0"/>
      <w:marBottom w:val="0"/>
      <w:divBdr>
        <w:top w:val="none" w:sz="0" w:space="0" w:color="auto"/>
        <w:left w:val="none" w:sz="0" w:space="0" w:color="auto"/>
        <w:bottom w:val="none" w:sz="0" w:space="0" w:color="auto"/>
        <w:right w:val="none" w:sz="0" w:space="0" w:color="auto"/>
      </w:divBdr>
    </w:div>
    <w:div w:id="1072120274">
      <w:bodyDiv w:val="1"/>
      <w:marLeft w:val="0"/>
      <w:marRight w:val="0"/>
      <w:marTop w:val="0"/>
      <w:marBottom w:val="0"/>
      <w:divBdr>
        <w:top w:val="none" w:sz="0" w:space="0" w:color="auto"/>
        <w:left w:val="none" w:sz="0" w:space="0" w:color="auto"/>
        <w:bottom w:val="none" w:sz="0" w:space="0" w:color="auto"/>
        <w:right w:val="none" w:sz="0" w:space="0" w:color="auto"/>
      </w:divBdr>
    </w:div>
    <w:div w:id="1085418231">
      <w:bodyDiv w:val="1"/>
      <w:marLeft w:val="0"/>
      <w:marRight w:val="0"/>
      <w:marTop w:val="0"/>
      <w:marBottom w:val="0"/>
      <w:divBdr>
        <w:top w:val="none" w:sz="0" w:space="0" w:color="auto"/>
        <w:left w:val="none" w:sz="0" w:space="0" w:color="auto"/>
        <w:bottom w:val="none" w:sz="0" w:space="0" w:color="auto"/>
        <w:right w:val="none" w:sz="0" w:space="0" w:color="auto"/>
      </w:divBdr>
    </w:div>
    <w:div w:id="1093667962">
      <w:bodyDiv w:val="1"/>
      <w:marLeft w:val="0"/>
      <w:marRight w:val="0"/>
      <w:marTop w:val="0"/>
      <w:marBottom w:val="0"/>
      <w:divBdr>
        <w:top w:val="none" w:sz="0" w:space="0" w:color="auto"/>
        <w:left w:val="none" w:sz="0" w:space="0" w:color="auto"/>
        <w:bottom w:val="none" w:sz="0" w:space="0" w:color="auto"/>
        <w:right w:val="none" w:sz="0" w:space="0" w:color="auto"/>
      </w:divBdr>
    </w:div>
    <w:div w:id="1250041217">
      <w:bodyDiv w:val="1"/>
      <w:marLeft w:val="0"/>
      <w:marRight w:val="0"/>
      <w:marTop w:val="0"/>
      <w:marBottom w:val="0"/>
      <w:divBdr>
        <w:top w:val="none" w:sz="0" w:space="0" w:color="auto"/>
        <w:left w:val="none" w:sz="0" w:space="0" w:color="auto"/>
        <w:bottom w:val="none" w:sz="0" w:space="0" w:color="auto"/>
        <w:right w:val="none" w:sz="0" w:space="0" w:color="auto"/>
      </w:divBdr>
    </w:div>
    <w:div w:id="1308776592">
      <w:bodyDiv w:val="1"/>
      <w:marLeft w:val="0"/>
      <w:marRight w:val="0"/>
      <w:marTop w:val="0"/>
      <w:marBottom w:val="0"/>
      <w:divBdr>
        <w:top w:val="none" w:sz="0" w:space="0" w:color="auto"/>
        <w:left w:val="none" w:sz="0" w:space="0" w:color="auto"/>
        <w:bottom w:val="none" w:sz="0" w:space="0" w:color="auto"/>
        <w:right w:val="none" w:sz="0" w:space="0" w:color="auto"/>
      </w:divBdr>
    </w:div>
    <w:div w:id="1358430285">
      <w:bodyDiv w:val="1"/>
      <w:marLeft w:val="0"/>
      <w:marRight w:val="0"/>
      <w:marTop w:val="0"/>
      <w:marBottom w:val="0"/>
      <w:divBdr>
        <w:top w:val="none" w:sz="0" w:space="0" w:color="auto"/>
        <w:left w:val="none" w:sz="0" w:space="0" w:color="auto"/>
        <w:bottom w:val="none" w:sz="0" w:space="0" w:color="auto"/>
        <w:right w:val="none" w:sz="0" w:space="0" w:color="auto"/>
      </w:divBdr>
    </w:div>
    <w:div w:id="1582370063">
      <w:bodyDiv w:val="1"/>
      <w:marLeft w:val="0"/>
      <w:marRight w:val="0"/>
      <w:marTop w:val="0"/>
      <w:marBottom w:val="0"/>
      <w:divBdr>
        <w:top w:val="none" w:sz="0" w:space="0" w:color="auto"/>
        <w:left w:val="none" w:sz="0" w:space="0" w:color="auto"/>
        <w:bottom w:val="none" w:sz="0" w:space="0" w:color="auto"/>
        <w:right w:val="none" w:sz="0" w:space="0" w:color="auto"/>
      </w:divBdr>
      <w:divsChild>
        <w:div w:id="980695140">
          <w:marLeft w:val="0"/>
          <w:marRight w:val="0"/>
          <w:marTop w:val="0"/>
          <w:marBottom w:val="0"/>
          <w:divBdr>
            <w:top w:val="none" w:sz="0" w:space="0" w:color="auto"/>
            <w:left w:val="none" w:sz="0" w:space="0" w:color="auto"/>
            <w:bottom w:val="none" w:sz="0" w:space="0" w:color="auto"/>
            <w:right w:val="none" w:sz="0" w:space="0" w:color="auto"/>
          </w:divBdr>
          <w:divsChild>
            <w:div w:id="1714110707">
              <w:marLeft w:val="0"/>
              <w:marRight w:val="0"/>
              <w:marTop w:val="0"/>
              <w:marBottom w:val="0"/>
              <w:divBdr>
                <w:top w:val="none" w:sz="0" w:space="0" w:color="auto"/>
                <w:left w:val="none" w:sz="0" w:space="0" w:color="auto"/>
                <w:bottom w:val="none" w:sz="0" w:space="0" w:color="auto"/>
                <w:right w:val="none" w:sz="0" w:space="0" w:color="auto"/>
              </w:divBdr>
              <w:divsChild>
                <w:div w:id="210270456">
                  <w:marLeft w:val="0"/>
                  <w:marRight w:val="0"/>
                  <w:marTop w:val="0"/>
                  <w:marBottom w:val="0"/>
                  <w:divBdr>
                    <w:top w:val="none" w:sz="0" w:space="0" w:color="auto"/>
                    <w:left w:val="none" w:sz="0" w:space="0" w:color="auto"/>
                    <w:bottom w:val="none" w:sz="0" w:space="0" w:color="auto"/>
                    <w:right w:val="none" w:sz="0" w:space="0" w:color="auto"/>
                  </w:divBdr>
                  <w:divsChild>
                    <w:div w:id="1032342917">
                      <w:marLeft w:val="0"/>
                      <w:marRight w:val="0"/>
                      <w:marTop w:val="0"/>
                      <w:marBottom w:val="0"/>
                      <w:divBdr>
                        <w:top w:val="none" w:sz="0" w:space="0" w:color="auto"/>
                        <w:left w:val="none" w:sz="0" w:space="0" w:color="auto"/>
                        <w:bottom w:val="none" w:sz="0" w:space="0" w:color="auto"/>
                        <w:right w:val="none" w:sz="0" w:space="0" w:color="auto"/>
                      </w:divBdr>
                      <w:divsChild>
                        <w:div w:id="788888730">
                          <w:marLeft w:val="0"/>
                          <w:marRight w:val="0"/>
                          <w:marTop w:val="0"/>
                          <w:marBottom w:val="0"/>
                          <w:divBdr>
                            <w:top w:val="none" w:sz="0" w:space="0" w:color="auto"/>
                            <w:left w:val="none" w:sz="0" w:space="0" w:color="auto"/>
                            <w:bottom w:val="none" w:sz="0" w:space="0" w:color="auto"/>
                            <w:right w:val="none" w:sz="0" w:space="0" w:color="auto"/>
                          </w:divBdr>
                          <w:divsChild>
                            <w:div w:id="757216978">
                              <w:marLeft w:val="0"/>
                              <w:marRight w:val="0"/>
                              <w:marTop w:val="0"/>
                              <w:marBottom w:val="0"/>
                              <w:divBdr>
                                <w:top w:val="none" w:sz="0" w:space="0" w:color="auto"/>
                                <w:left w:val="none" w:sz="0" w:space="0" w:color="auto"/>
                                <w:bottom w:val="none" w:sz="0" w:space="0" w:color="auto"/>
                                <w:right w:val="none" w:sz="0" w:space="0" w:color="auto"/>
                              </w:divBdr>
                              <w:divsChild>
                                <w:div w:id="17452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439646">
      <w:bodyDiv w:val="1"/>
      <w:marLeft w:val="0"/>
      <w:marRight w:val="0"/>
      <w:marTop w:val="0"/>
      <w:marBottom w:val="0"/>
      <w:divBdr>
        <w:top w:val="none" w:sz="0" w:space="0" w:color="auto"/>
        <w:left w:val="none" w:sz="0" w:space="0" w:color="auto"/>
        <w:bottom w:val="none" w:sz="0" w:space="0" w:color="auto"/>
        <w:right w:val="none" w:sz="0" w:space="0" w:color="auto"/>
      </w:divBdr>
    </w:div>
    <w:div w:id="1679234149">
      <w:bodyDiv w:val="1"/>
      <w:marLeft w:val="0"/>
      <w:marRight w:val="0"/>
      <w:marTop w:val="0"/>
      <w:marBottom w:val="0"/>
      <w:divBdr>
        <w:top w:val="none" w:sz="0" w:space="0" w:color="auto"/>
        <w:left w:val="none" w:sz="0" w:space="0" w:color="auto"/>
        <w:bottom w:val="none" w:sz="0" w:space="0" w:color="auto"/>
        <w:right w:val="none" w:sz="0" w:space="0" w:color="auto"/>
      </w:divBdr>
    </w:div>
    <w:div w:id="1733459170">
      <w:bodyDiv w:val="1"/>
      <w:marLeft w:val="0"/>
      <w:marRight w:val="0"/>
      <w:marTop w:val="0"/>
      <w:marBottom w:val="0"/>
      <w:divBdr>
        <w:top w:val="none" w:sz="0" w:space="0" w:color="auto"/>
        <w:left w:val="none" w:sz="0" w:space="0" w:color="auto"/>
        <w:bottom w:val="none" w:sz="0" w:space="0" w:color="auto"/>
        <w:right w:val="none" w:sz="0" w:space="0" w:color="auto"/>
      </w:divBdr>
    </w:div>
    <w:div w:id="1774475156">
      <w:bodyDiv w:val="1"/>
      <w:marLeft w:val="0"/>
      <w:marRight w:val="0"/>
      <w:marTop w:val="0"/>
      <w:marBottom w:val="0"/>
      <w:divBdr>
        <w:top w:val="none" w:sz="0" w:space="0" w:color="auto"/>
        <w:left w:val="none" w:sz="0" w:space="0" w:color="auto"/>
        <w:bottom w:val="none" w:sz="0" w:space="0" w:color="auto"/>
        <w:right w:val="none" w:sz="0" w:space="0" w:color="auto"/>
      </w:divBdr>
    </w:div>
    <w:div w:id="1799764841">
      <w:bodyDiv w:val="1"/>
      <w:marLeft w:val="0"/>
      <w:marRight w:val="0"/>
      <w:marTop w:val="0"/>
      <w:marBottom w:val="0"/>
      <w:divBdr>
        <w:top w:val="none" w:sz="0" w:space="0" w:color="auto"/>
        <w:left w:val="none" w:sz="0" w:space="0" w:color="auto"/>
        <w:bottom w:val="none" w:sz="0" w:space="0" w:color="auto"/>
        <w:right w:val="none" w:sz="0" w:space="0" w:color="auto"/>
      </w:divBdr>
    </w:div>
    <w:div w:id="1865627130">
      <w:bodyDiv w:val="1"/>
      <w:marLeft w:val="0"/>
      <w:marRight w:val="0"/>
      <w:marTop w:val="0"/>
      <w:marBottom w:val="0"/>
      <w:divBdr>
        <w:top w:val="none" w:sz="0" w:space="0" w:color="auto"/>
        <w:left w:val="none" w:sz="0" w:space="0" w:color="auto"/>
        <w:bottom w:val="none" w:sz="0" w:space="0" w:color="auto"/>
        <w:right w:val="none" w:sz="0" w:space="0" w:color="auto"/>
      </w:divBdr>
    </w:div>
    <w:div w:id="1868832520">
      <w:bodyDiv w:val="1"/>
      <w:marLeft w:val="0"/>
      <w:marRight w:val="0"/>
      <w:marTop w:val="0"/>
      <w:marBottom w:val="0"/>
      <w:divBdr>
        <w:top w:val="none" w:sz="0" w:space="0" w:color="auto"/>
        <w:left w:val="none" w:sz="0" w:space="0" w:color="auto"/>
        <w:bottom w:val="none" w:sz="0" w:space="0" w:color="auto"/>
        <w:right w:val="none" w:sz="0" w:space="0" w:color="auto"/>
      </w:divBdr>
    </w:div>
    <w:div w:id="1889754157">
      <w:bodyDiv w:val="1"/>
      <w:marLeft w:val="0"/>
      <w:marRight w:val="0"/>
      <w:marTop w:val="0"/>
      <w:marBottom w:val="0"/>
      <w:divBdr>
        <w:top w:val="none" w:sz="0" w:space="0" w:color="auto"/>
        <w:left w:val="none" w:sz="0" w:space="0" w:color="auto"/>
        <w:bottom w:val="none" w:sz="0" w:space="0" w:color="auto"/>
        <w:right w:val="none" w:sz="0" w:space="0" w:color="auto"/>
      </w:divBdr>
      <w:divsChild>
        <w:div w:id="2089957453">
          <w:marLeft w:val="0"/>
          <w:marRight w:val="0"/>
          <w:marTop w:val="0"/>
          <w:marBottom w:val="0"/>
          <w:divBdr>
            <w:top w:val="none" w:sz="0" w:space="0" w:color="auto"/>
            <w:left w:val="none" w:sz="0" w:space="0" w:color="auto"/>
            <w:bottom w:val="none" w:sz="0" w:space="0" w:color="auto"/>
            <w:right w:val="none" w:sz="0" w:space="0" w:color="auto"/>
          </w:divBdr>
          <w:divsChild>
            <w:div w:id="1240947732">
              <w:marLeft w:val="0"/>
              <w:marRight w:val="0"/>
              <w:marTop w:val="0"/>
              <w:marBottom w:val="0"/>
              <w:divBdr>
                <w:top w:val="none" w:sz="0" w:space="0" w:color="auto"/>
                <w:left w:val="none" w:sz="0" w:space="0" w:color="auto"/>
                <w:bottom w:val="none" w:sz="0" w:space="0" w:color="auto"/>
                <w:right w:val="none" w:sz="0" w:space="0" w:color="auto"/>
              </w:divBdr>
              <w:divsChild>
                <w:div w:id="795681506">
                  <w:marLeft w:val="0"/>
                  <w:marRight w:val="0"/>
                  <w:marTop w:val="0"/>
                  <w:marBottom w:val="0"/>
                  <w:divBdr>
                    <w:top w:val="none" w:sz="0" w:space="0" w:color="auto"/>
                    <w:left w:val="none" w:sz="0" w:space="0" w:color="auto"/>
                    <w:bottom w:val="none" w:sz="0" w:space="0" w:color="auto"/>
                    <w:right w:val="none" w:sz="0" w:space="0" w:color="auto"/>
                  </w:divBdr>
                  <w:divsChild>
                    <w:div w:id="2013753960">
                      <w:marLeft w:val="0"/>
                      <w:marRight w:val="0"/>
                      <w:marTop w:val="0"/>
                      <w:marBottom w:val="0"/>
                      <w:divBdr>
                        <w:top w:val="none" w:sz="0" w:space="0" w:color="auto"/>
                        <w:left w:val="none" w:sz="0" w:space="0" w:color="auto"/>
                        <w:bottom w:val="none" w:sz="0" w:space="0" w:color="auto"/>
                        <w:right w:val="none" w:sz="0" w:space="0" w:color="auto"/>
                      </w:divBdr>
                      <w:divsChild>
                        <w:div w:id="1468934684">
                          <w:marLeft w:val="0"/>
                          <w:marRight w:val="0"/>
                          <w:marTop w:val="0"/>
                          <w:marBottom w:val="0"/>
                          <w:divBdr>
                            <w:top w:val="none" w:sz="0" w:space="0" w:color="auto"/>
                            <w:left w:val="none" w:sz="0" w:space="0" w:color="auto"/>
                            <w:bottom w:val="none" w:sz="0" w:space="0" w:color="auto"/>
                            <w:right w:val="none" w:sz="0" w:space="0" w:color="auto"/>
                          </w:divBdr>
                          <w:divsChild>
                            <w:div w:id="107431694">
                              <w:marLeft w:val="0"/>
                              <w:marRight w:val="0"/>
                              <w:marTop w:val="480"/>
                              <w:marBottom w:val="240"/>
                              <w:divBdr>
                                <w:top w:val="none" w:sz="0" w:space="0" w:color="auto"/>
                                <w:left w:val="none" w:sz="0" w:space="0" w:color="auto"/>
                                <w:bottom w:val="none" w:sz="0" w:space="0" w:color="auto"/>
                                <w:right w:val="none" w:sz="0" w:space="0" w:color="auto"/>
                              </w:divBdr>
                            </w:div>
                            <w:div w:id="2046251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737826">
      <w:bodyDiv w:val="1"/>
      <w:marLeft w:val="0"/>
      <w:marRight w:val="0"/>
      <w:marTop w:val="0"/>
      <w:marBottom w:val="0"/>
      <w:divBdr>
        <w:top w:val="none" w:sz="0" w:space="0" w:color="auto"/>
        <w:left w:val="none" w:sz="0" w:space="0" w:color="auto"/>
        <w:bottom w:val="none" w:sz="0" w:space="0" w:color="auto"/>
        <w:right w:val="none" w:sz="0" w:space="0" w:color="auto"/>
      </w:divBdr>
    </w:div>
    <w:div w:id="2084601086">
      <w:bodyDiv w:val="1"/>
      <w:marLeft w:val="0"/>
      <w:marRight w:val="0"/>
      <w:marTop w:val="0"/>
      <w:marBottom w:val="0"/>
      <w:divBdr>
        <w:top w:val="none" w:sz="0" w:space="0" w:color="auto"/>
        <w:left w:val="none" w:sz="0" w:space="0" w:color="auto"/>
        <w:bottom w:val="none" w:sz="0" w:space="0" w:color="auto"/>
        <w:right w:val="none" w:sz="0" w:space="0" w:color="auto"/>
      </w:divBdr>
    </w:div>
    <w:div w:id="20872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lena.Saicane@k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4304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20254</Words>
  <Characters>11546</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finansēta nevalstisko organizāciju fonda izveidi</vt:lpstr>
      <vt:lpstr>Izziņa par atzinumos sniegtajiem iebildumiem par Ministru kabineta noteikumu projektu „Profesionālās izglītības  kompetences centra statusa piešķiršanas un anulēšanas kārtība mākslā, mūzikā vai dejā”</vt:lpstr>
    </vt:vector>
  </TitlesOfParts>
  <Company>IZM studiju un zinātnes administrācija</Company>
  <LinksUpToDate>false</LinksUpToDate>
  <CharactersWithSpaces>31737</CharactersWithSpaces>
  <SharedDoc>false</SharedDoc>
  <HLinks>
    <vt:vector size="12" baseType="variant">
      <vt:variant>
        <vt:i4>1572913</vt:i4>
      </vt:variant>
      <vt:variant>
        <vt:i4>3</vt:i4>
      </vt:variant>
      <vt:variant>
        <vt:i4>0</vt:i4>
      </vt:variant>
      <vt:variant>
        <vt:i4>5</vt:i4>
      </vt:variant>
      <vt:variant>
        <vt:lpwstr>mailto:Jelena.Saicane@km.gov.lv</vt:lpwstr>
      </vt:variant>
      <vt:variant>
        <vt:lpwstr/>
      </vt:variant>
      <vt:variant>
        <vt:i4>3014717</vt:i4>
      </vt:variant>
      <vt:variant>
        <vt:i4>0</vt:i4>
      </vt:variant>
      <vt:variant>
        <vt:i4>0</vt:i4>
      </vt:variant>
      <vt:variant>
        <vt:i4>5</vt:i4>
      </vt:variant>
      <vt:variant>
        <vt:lpwstr>https://likumi.lv/ta/id/243045</vt:lpwstr>
      </vt:variant>
      <vt:variant>
        <vt:lpwstr>p15.3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finansēta nevalstisko organizāciju fonda izveidi</dc:title>
  <dc:subject>izziņa</dc:subject>
  <dc:creator>IlonaT</dc:creator>
  <cp:keywords>KMIzz_221015_NVO_fonds</cp:keywords>
  <dc:description>J.Apša
Tālr. 67330311, 
Jolanta.Apša@km.gov.lv</dc:description>
  <cp:lastModifiedBy>LeldeP</cp:lastModifiedBy>
  <cp:revision>4</cp:revision>
  <cp:lastPrinted>2015-05-28T07:08:00Z</cp:lastPrinted>
  <dcterms:created xsi:type="dcterms:W3CDTF">2020-04-01T11:36:00Z</dcterms:created>
  <dcterms:modified xsi:type="dcterms:W3CDTF">2020-04-01T11:37:00Z</dcterms:modified>
</cp:coreProperties>
</file>