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D0B2" w14:textId="77777777" w:rsidR="003A66FF" w:rsidRPr="003A66FF"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3A66FF" w:rsidRPr="003A66FF">
        <w:rPr>
          <w:rFonts w:ascii="Times New Roman" w:eastAsia="Times New Roman" w:hAnsi="Times New Roman" w:cs="Times New Roman"/>
          <w:b/>
          <w:bCs/>
          <w:sz w:val="28"/>
          <w:szCs w:val="28"/>
          <w:lang w:eastAsia="lv-LV"/>
        </w:rPr>
        <w:t>Izziņa par atzinumos sniegtajiem iebildumiem</w:t>
      </w:r>
    </w:p>
    <w:p w14:paraId="5F8118D3" w14:textId="77777777"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3A66FF" w:rsidRPr="003A66FF" w14:paraId="499247C5" w14:textId="77777777" w:rsidTr="00AE250B">
        <w:trPr>
          <w:jc w:val="center"/>
        </w:trPr>
        <w:tc>
          <w:tcPr>
            <w:tcW w:w="5000" w:type="pct"/>
            <w:tcBorders>
              <w:bottom w:val="single" w:sz="6" w:space="0" w:color="000000"/>
            </w:tcBorders>
          </w:tcPr>
          <w:p w14:paraId="76A24086" w14:textId="77777777" w:rsidR="00CB2E13" w:rsidRPr="00CB2E13" w:rsidRDefault="00CB2E13" w:rsidP="00CB2E13">
            <w:pPr>
              <w:spacing w:beforeAutospacing="1" w:after="0" w:afterAutospacing="1" w:line="240" w:lineRule="auto"/>
              <w:jc w:val="center"/>
              <w:rPr>
                <w:rFonts w:ascii="Times New Roman" w:eastAsia="Times New Roman" w:hAnsi="Times New Roman" w:cs="Times New Roman"/>
                <w:b/>
                <w:bCs/>
                <w:sz w:val="28"/>
                <w:szCs w:val="28"/>
                <w:lang w:eastAsia="lv-LV"/>
              </w:rPr>
            </w:pPr>
            <w:r w:rsidRPr="00CB2E13">
              <w:rPr>
                <w:rFonts w:ascii="Times New Roman" w:eastAsia="Times New Roman" w:hAnsi="Times New Roman" w:cs="Times New Roman"/>
                <w:b/>
                <w:bCs/>
                <w:sz w:val="28"/>
                <w:szCs w:val="28"/>
                <w:lang w:eastAsia="lv-LV"/>
              </w:rPr>
              <w:t>Ministru kabineta noteikumu projekts “Grozījumi Ministru kabineta 2016.gada 26.jūlija noteikumos Nr.490 „Labklājības informācijas sistēmas (LabIS) noteikumi”</w:t>
            </w:r>
          </w:p>
        </w:tc>
      </w:tr>
    </w:tbl>
    <w:p w14:paraId="0BD82A69" w14:textId="77777777" w:rsidR="003A66FF" w:rsidRPr="003A66FF"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(dokumenta veids un nosaukums)</w:t>
      </w:r>
    </w:p>
    <w:p w14:paraId="7EDFA973" w14:textId="77777777"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6574A087" w14:textId="77777777" w:rsidR="003A66FF" w:rsidRPr="003A66FF" w:rsidRDefault="003A66FF" w:rsidP="003A66FF">
      <w:pPr>
        <w:spacing w:after="0" w:line="240" w:lineRule="auto"/>
        <w:jc w:val="center"/>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 Jautājumi, par kuriem saskaņošanā vienošanās nav panākta</w:t>
      </w:r>
    </w:p>
    <w:p w14:paraId="463F4FB5" w14:textId="77777777"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3025"/>
        <w:gridCol w:w="3058"/>
        <w:gridCol w:w="2918"/>
        <w:gridCol w:w="2412"/>
        <w:gridCol w:w="1883"/>
      </w:tblGrid>
      <w:tr w:rsidR="003A66FF" w:rsidRPr="003A66FF" w14:paraId="395D146B" w14:textId="77777777" w:rsidTr="00AE250B">
        <w:tc>
          <w:tcPr>
            <w:tcW w:w="248" w:type="pct"/>
            <w:tcBorders>
              <w:top w:val="single" w:sz="6" w:space="0" w:color="000000"/>
              <w:left w:val="single" w:sz="6" w:space="0" w:color="000000"/>
              <w:bottom w:val="single" w:sz="6" w:space="0" w:color="000000"/>
              <w:right w:val="single" w:sz="6" w:space="0" w:color="000000"/>
            </w:tcBorders>
            <w:vAlign w:val="center"/>
          </w:tcPr>
          <w:p w14:paraId="05E1A57B"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14:paraId="3C96012D" w14:textId="77777777" w:rsidR="003A66FF" w:rsidRPr="003A66FF"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14:paraId="61B7FC9A" w14:textId="77777777" w:rsidR="003A66FF" w:rsidRPr="003A66FF" w:rsidRDefault="003A66FF" w:rsidP="003A66FF">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6A62974E" w14:textId="77777777" w:rsidR="003A66FF" w:rsidRPr="003A66FF"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14:paraId="635372BC"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14:paraId="1365899D"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A66FF" w:rsidRPr="003A66FF" w14:paraId="288CD97B" w14:textId="77777777" w:rsidTr="00AE250B">
        <w:tc>
          <w:tcPr>
            <w:tcW w:w="248" w:type="pct"/>
            <w:tcBorders>
              <w:top w:val="single" w:sz="6" w:space="0" w:color="000000"/>
              <w:left w:val="single" w:sz="6" w:space="0" w:color="000000"/>
              <w:bottom w:val="single" w:sz="6" w:space="0" w:color="000000"/>
              <w:right w:val="single" w:sz="6" w:space="0" w:color="000000"/>
            </w:tcBorders>
          </w:tcPr>
          <w:p w14:paraId="42E5122E" w14:textId="77777777"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1081" w:type="pct"/>
            <w:tcBorders>
              <w:top w:val="single" w:sz="6" w:space="0" w:color="000000"/>
              <w:left w:val="single" w:sz="6" w:space="0" w:color="000000"/>
              <w:bottom w:val="single" w:sz="6" w:space="0" w:color="000000"/>
              <w:right w:val="single" w:sz="6" w:space="0" w:color="000000"/>
            </w:tcBorders>
          </w:tcPr>
          <w:p w14:paraId="68F74939" w14:textId="77777777"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093" w:type="pct"/>
            <w:tcBorders>
              <w:top w:val="single" w:sz="6" w:space="0" w:color="000000"/>
              <w:left w:val="single" w:sz="6" w:space="0" w:color="000000"/>
              <w:bottom w:val="single" w:sz="6" w:space="0" w:color="000000"/>
              <w:right w:val="single" w:sz="6" w:space="0" w:color="000000"/>
            </w:tcBorders>
          </w:tcPr>
          <w:p w14:paraId="71C0F9BA" w14:textId="77777777"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043" w:type="pct"/>
            <w:tcBorders>
              <w:top w:val="single" w:sz="6" w:space="0" w:color="000000"/>
              <w:left w:val="single" w:sz="6" w:space="0" w:color="000000"/>
              <w:bottom w:val="single" w:sz="6" w:space="0" w:color="000000"/>
              <w:right w:val="single" w:sz="6" w:space="0" w:color="000000"/>
            </w:tcBorders>
          </w:tcPr>
          <w:p w14:paraId="1339559A" w14:textId="77777777"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862" w:type="pct"/>
            <w:tcBorders>
              <w:top w:val="single" w:sz="4" w:space="0" w:color="auto"/>
              <w:left w:val="single" w:sz="4" w:space="0" w:color="auto"/>
              <w:bottom w:val="single" w:sz="4" w:space="0" w:color="auto"/>
              <w:right w:val="single" w:sz="4" w:space="0" w:color="auto"/>
            </w:tcBorders>
          </w:tcPr>
          <w:p w14:paraId="1995A055" w14:textId="77777777"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c>
          <w:tcPr>
            <w:tcW w:w="673" w:type="pct"/>
            <w:tcBorders>
              <w:top w:val="single" w:sz="4" w:space="0" w:color="auto"/>
              <w:left w:val="single" w:sz="4" w:space="0" w:color="auto"/>
              <w:bottom w:val="single" w:sz="4" w:space="0" w:color="auto"/>
            </w:tcBorders>
          </w:tcPr>
          <w:p w14:paraId="1C3496E0" w14:textId="77777777"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6</w:t>
            </w:r>
          </w:p>
        </w:tc>
      </w:tr>
    </w:tbl>
    <w:p w14:paraId="3E800FD0" w14:textId="77777777" w:rsidR="003A66FF" w:rsidRDefault="003A66FF" w:rsidP="003A66FF">
      <w:pPr>
        <w:spacing w:after="0" w:line="240" w:lineRule="auto"/>
        <w:jc w:val="both"/>
        <w:rPr>
          <w:rFonts w:ascii="Times New Roman" w:eastAsia="Times New Roman" w:hAnsi="Times New Roman" w:cs="Times New Roman"/>
          <w:sz w:val="24"/>
          <w:szCs w:val="24"/>
          <w:lang w:eastAsia="lv-LV"/>
        </w:rPr>
      </w:pPr>
    </w:p>
    <w:p w14:paraId="51EB6704" w14:textId="77777777" w:rsidR="00FA4B31" w:rsidRDefault="00FA4B31" w:rsidP="003A66FF">
      <w:pPr>
        <w:spacing w:after="0" w:line="240" w:lineRule="auto"/>
        <w:jc w:val="both"/>
        <w:rPr>
          <w:rFonts w:ascii="Times New Roman" w:eastAsia="Times New Roman" w:hAnsi="Times New Roman" w:cs="Times New Roman"/>
          <w:sz w:val="24"/>
          <w:szCs w:val="24"/>
          <w:lang w:eastAsia="lv-LV"/>
        </w:rPr>
      </w:pPr>
    </w:p>
    <w:p w14:paraId="4EDBF718" w14:textId="77777777" w:rsidR="00FA4B31" w:rsidRPr="003A66FF" w:rsidRDefault="00FA4B31" w:rsidP="003A66FF">
      <w:pPr>
        <w:spacing w:after="0" w:line="240" w:lineRule="auto"/>
        <w:jc w:val="both"/>
        <w:rPr>
          <w:rFonts w:ascii="Times New Roman" w:eastAsia="Times New Roman" w:hAnsi="Times New Roman" w:cs="Times New Roman"/>
          <w:sz w:val="24"/>
          <w:szCs w:val="24"/>
          <w:lang w:eastAsia="lv-LV"/>
        </w:rPr>
      </w:pPr>
    </w:p>
    <w:p w14:paraId="67A32A1C" w14:textId="77777777"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Informācija par starpministriju (starpinstitūciju) sanāksmi vai elektronisko saskaņošanu</w:t>
      </w:r>
    </w:p>
    <w:p w14:paraId="79935E91" w14:textId="77777777"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p>
    <w:tbl>
      <w:tblPr>
        <w:tblW w:w="5002" w:type="pct"/>
        <w:tblLook w:val="00A0" w:firstRow="1" w:lastRow="0" w:firstColumn="1" w:lastColumn="0" w:noHBand="0" w:noVBand="0"/>
      </w:tblPr>
      <w:tblGrid>
        <w:gridCol w:w="1238"/>
        <w:gridCol w:w="2185"/>
        <w:gridCol w:w="406"/>
        <w:gridCol w:w="48"/>
        <w:gridCol w:w="3749"/>
        <w:gridCol w:w="3424"/>
        <w:gridCol w:w="2959"/>
      </w:tblGrid>
      <w:tr w:rsidR="003A66FF" w:rsidRPr="003A66FF" w14:paraId="145D3658" w14:textId="77777777" w:rsidTr="008626DF">
        <w:tc>
          <w:tcPr>
            <w:tcW w:w="1222" w:type="pct"/>
            <w:gridSpan w:val="2"/>
          </w:tcPr>
          <w:p w14:paraId="259FDE2F" w14:textId="77777777"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Datums</w:t>
            </w:r>
          </w:p>
        </w:tc>
        <w:tc>
          <w:tcPr>
            <w:tcW w:w="3778" w:type="pct"/>
            <w:gridSpan w:val="5"/>
            <w:tcBorders>
              <w:bottom w:val="single" w:sz="4" w:space="0" w:color="auto"/>
            </w:tcBorders>
          </w:tcPr>
          <w:p w14:paraId="011B6E25" w14:textId="0FEE3DF1" w:rsidR="003A66FF" w:rsidRPr="00954812" w:rsidRDefault="00031392"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002C2BCF">
              <w:rPr>
                <w:rFonts w:ascii="Times New Roman" w:eastAsia="Times New Roman" w:hAnsi="Times New Roman" w:cs="Times New Roman"/>
                <w:sz w:val="24"/>
                <w:szCs w:val="24"/>
                <w:lang w:eastAsia="lv-LV"/>
              </w:rPr>
              <w:t>5</w:t>
            </w:r>
            <w:r w:rsidR="007F494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2C2BCF">
              <w:rPr>
                <w:rFonts w:ascii="Times New Roman" w:eastAsia="Times New Roman" w:hAnsi="Times New Roman" w:cs="Times New Roman"/>
                <w:sz w:val="24"/>
                <w:szCs w:val="24"/>
                <w:lang w:eastAsia="lv-LV"/>
              </w:rPr>
              <w:t>5</w:t>
            </w:r>
            <w:r w:rsidR="00954812" w:rsidRPr="00954812">
              <w:rPr>
                <w:rFonts w:ascii="Times New Roman" w:eastAsia="Times New Roman" w:hAnsi="Times New Roman" w:cs="Times New Roman"/>
                <w:sz w:val="24"/>
                <w:szCs w:val="24"/>
                <w:lang w:eastAsia="lv-LV"/>
              </w:rPr>
              <w:t>.20</w:t>
            </w:r>
            <w:r w:rsidR="006C200C">
              <w:rPr>
                <w:rFonts w:ascii="Times New Roman" w:eastAsia="Times New Roman" w:hAnsi="Times New Roman" w:cs="Times New Roman"/>
                <w:sz w:val="24"/>
                <w:szCs w:val="24"/>
                <w:lang w:eastAsia="lv-LV"/>
              </w:rPr>
              <w:t>20</w:t>
            </w:r>
            <w:r w:rsidR="00954812" w:rsidRPr="00954812">
              <w:rPr>
                <w:rFonts w:ascii="Times New Roman" w:eastAsia="Times New Roman" w:hAnsi="Times New Roman" w:cs="Times New Roman"/>
                <w:sz w:val="24"/>
                <w:szCs w:val="24"/>
                <w:lang w:eastAsia="lv-LV"/>
              </w:rPr>
              <w:t>.</w:t>
            </w:r>
          </w:p>
        </w:tc>
      </w:tr>
      <w:tr w:rsidR="003A66FF" w:rsidRPr="003A66FF" w14:paraId="78BE19D8" w14:textId="77777777" w:rsidTr="008626DF">
        <w:tc>
          <w:tcPr>
            <w:tcW w:w="1222" w:type="pct"/>
            <w:gridSpan w:val="2"/>
          </w:tcPr>
          <w:p w14:paraId="56FA8A96" w14:textId="77777777"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p>
        </w:tc>
        <w:tc>
          <w:tcPr>
            <w:tcW w:w="3778" w:type="pct"/>
            <w:gridSpan w:val="5"/>
            <w:tcBorders>
              <w:top w:val="single" w:sz="4" w:space="0" w:color="auto"/>
            </w:tcBorders>
          </w:tcPr>
          <w:p w14:paraId="64A37FCF" w14:textId="77777777" w:rsidR="00FB57FF" w:rsidRDefault="00FB57FF" w:rsidP="00FB57FF">
            <w:pPr>
              <w:spacing w:after="0" w:line="240" w:lineRule="auto"/>
              <w:rPr>
                <w:rFonts w:ascii="Times New Roman" w:eastAsia="Times New Roman" w:hAnsi="Times New Roman" w:cs="Times New Roman"/>
                <w:sz w:val="24"/>
                <w:szCs w:val="24"/>
                <w:lang w:eastAsia="lv-LV"/>
              </w:rPr>
            </w:pPr>
          </w:p>
          <w:p w14:paraId="6F6B0C27" w14:textId="77777777" w:rsidR="003A66FF" w:rsidRPr="003A66FF"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3A66FF" w14:paraId="47DDDB70" w14:textId="77777777" w:rsidTr="008626DF">
        <w:tc>
          <w:tcPr>
            <w:tcW w:w="1222" w:type="pct"/>
            <w:gridSpan w:val="2"/>
          </w:tcPr>
          <w:p w14:paraId="2FF2600B"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Saskaņošanas dalībnieki</w:t>
            </w:r>
          </w:p>
        </w:tc>
        <w:tc>
          <w:tcPr>
            <w:tcW w:w="3778" w:type="pct"/>
            <w:gridSpan w:val="5"/>
          </w:tcPr>
          <w:p w14:paraId="005B411E" w14:textId="77777777" w:rsidR="003A66FF" w:rsidRPr="003A66FF" w:rsidRDefault="004F27C3" w:rsidP="004F27C3">
            <w:pPr>
              <w:spacing w:after="0" w:line="240" w:lineRule="auto"/>
              <w:rPr>
                <w:rFonts w:ascii="Times New Roman" w:eastAsia="Times New Roman" w:hAnsi="Times New Roman" w:cs="Times New Roman"/>
                <w:sz w:val="24"/>
                <w:szCs w:val="24"/>
                <w:lang w:eastAsia="lv-LV"/>
              </w:rPr>
            </w:pPr>
            <w:r w:rsidRPr="004F27C3">
              <w:rPr>
                <w:rFonts w:ascii="Times New Roman" w:eastAsia="Times New Roman" w:hAnsi="Times New Roman" w:cs="Times New Roman"/>
                <w:sz w:val="24"/>
                <w:szCs w:val="24"/>
                <w:lang w:eastAsia="lv-LV"/>
              </w:rPr>
              <w:t xml:space="preserve">Tieslietu ministrija, Finanšu ministrija, Ekonomikas ministrija, </w:t>
            </w:r>
            <w:r w:rsidR="00CB2E13">
              <w:rPr>
                <w:rFonts w:ascii="Times New Roman" w:eastAsia="Times New Roman" w:hAnsi="Times New Roman" w:cs="Times New Roman"/>
                <w:sz w:val="24"/>
                <w:szCs w:val="24"/>
                <w:lang w:eastAsia="lv-LV"/>
              </w:rPr>
              <w:t>Veselības ministrija</w:t>
            </w:r>
          </w:p>
        </w:tc>
      </w:tr>
      <w:tr w:rsidR="003A66FF" w:rsidRPr="003A66FF" w14:paraId="08CBA04B" w14:textId="77777777" w:rsidTr="008626DF">
        <w:tc>
          <w:tcPr>
            <w:tcW w:w="1222" w:type="pct"/>
            <w:gridSpan w:val="2"/>
          </w:tcPr>
          <w:p w14:paraId="253832BB"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w:t>
            </w:r>
          </w:p>
        </w:tc>
        <w:tc>
          <w:tcPr>
            <w:tcW w:w="3778" w:type="pct"/>
            <w:gridSpan w:val="5"/>
            <w:tcBorders>
              <w:top w:val="single" w:sz="6" w:space="0" w:color="000000"/>
              <w:bottom w:val="single" w:sz="6" w:space="0" w:color="000000"/>
            </w:tcBorders>
          </w:tcPr>
          <w:p w14:paraId="77FEE607" w14:textId="7112E8EF" w:rsidR="0049608D" w:rsidRPr="003A66FF" w:rsidRDefault="00CB2E13" w:rsidP="00FB57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w:t>
            </w:r>
            <w:r w:rsidR="005E50EF" w:rsidRPr="00062F85">
              <w:rPr>
                <w:rFonts w:ascii="Times New Roman" w:eastAsia="Times New Roman" w:hAnsi="Times New Roman" w:cs="Times New Roman"/>
                <w:sz w:val="24"/>
                <w:szCs w:val="24"/>
                <w:lang w:eastAsia="lv-LV"/>
              </w:rPr>
              <w:t>Latvijas Pašvaldību savienība,</w:t>
            </w:r>
          </w:p>
        </w:tc>
      </w:tr>
      <w:tr w:rsidR="00AF652F" w:rsidRPr="003A66FF" w14:paraId="3856AE59" w14:textId="77777777" w:rsidTr="008626DF">
        <w:tc>
          <w:tcPr>
            <w:tcW w:w="1222" w:type="pct"/>
            <w:gridSpan w:val="2"/>
          </w:tcPr>
          <w:p w14:paraId="1F7CFA3D" w14:textId="77777777" w:rsidR="00AF652F" w:rsidRPr="003A66FF" w:rsidRDefault="00AF652F" w:rsidP="003A66FF">
            <w:pPr>
              <w:spacing w:after="0" w:line="240" w:lineRule="auto"/>
              <w:ind w:firstLine="720"/>
              <w:rPr>
                <w:rFonts w:ascii="Times New Roman" w:eastAsia="Times New Roman" w:hAnsi="Times New Roman" w:cs="Times New Roman"/>
                <w:sz w:val="24"/>
                <w:szCs w:val="24"/>
                <w:lang w:eastAsia="lv-LV"/>
              </w:rPr>
            </w:pPr>
          </w:p>
        </w:tc>
        <w:tc>
          <w:tcPr>
            <w:tcW w:w="3778" w:type="pct"/>
            <w:gridSpan w:val="5"/>
            <w:tcBorders>
              <w:top w:val="single" w:sz="6" w:space="0" w:color="000000"/>
              <w:bottom w:val="single" w:sz="6" w:space="0" w:color="000000"/>
            </w:tcBorders>
          </w:tcPr>
          <w:p w14:paraId="1898C8A9" w14:textId="47D750FC" w:rsidR="00AF652F" w:rsidRDefault="005E50EF" w:rsidP="00FB57FF">
            <w:pPr>
              <w:spacing w:after="0" w:line="240" w:lineRule="auto"/>
              <w:rPr>
                <w:rFonts w:ascii="Times New Roman" w:eastAsia="Times New Roman" w:hAnsi="Times New Roman" w:cs="Times New Roman"/>
                <w:sz w:val="24"/>
                <w:szCs w:val="24"/>
                <w:lang w:eastAsia="lv-LV"/>
              </w:rPr>
            </w:pPr>
            <w:r w:rsidRPr="00062F85">
              <w:rPr>
                <w:rFonts w:ascii="Times New Roman" w:eastAsia="Times New Roman" w:hAnsi="Times New Roman" w:cs="Times New Roman"/>
                <w:sz w:val="24"/>
                <w:szCs w:val="24"/>
                <w:lang w:eastAsia="lv-LV"/>
              </w:rPr>
              <w:t>Latvijas Brīvo arodbiedrību savienība</w:t>
            </w:r>
          </w:p>
        </w:tc>
      </w:tr>
      <w:tr w:rsidR="0049608D" w:rsidRPr="003A66FF" w14:paraId="74CF1239" w14:textId="77777777" w:rsidTr="008626DF">
        <w:trPr>
          <w:trHeight w:val="285"/>
        </w:trPr>
        <w:tc>
          <w:tcPr>
            <w:tcW w:w="1222" w:type="pct"/>
            <w:gridSpan w:val="2"/>
          </w:tcPr>
          <w:p w14:paraId="06D11991"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778" w:type="pct"/>
            <w:gridSpan w:val="5"/>
            <w:tcBorders>
              <w:bottom w:val="single" w:sz="4" w:space="0" w:color="auto"/>
            </w:tcBorders>
          </w:tcPr>
          <w:p w14:paraId="1ECE8B9F" w14:textId="38FB9534" w:rsidR="0049608D"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3A66FF" w14:paraId="6B16E2F9" w14:textId="77777777" w:rsidTr="008626DF">
        <w:trPr>
          <w:trHeight w:val="285"/>
        </w:trPr>
        <w:tc>
          <w:tcPr>
            <w:tcW w:w="1222" w:type="pct"/>
            <w:gridSpan w:val="2"/>
          </w:tcPr>
          <w:p w14:paraId="46FB0F24"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778" w:type="pct"/>
            <w:gridSpan w:val="5"/>
            <w:tcBorders>
              <w:bottom w:val="single" w:sz="4" w:space="0" w:color="auto"/>
            </w:tcBorders>
          </w:tcPr>
          <w:p w14:paraId="2880AA6D" w14:textId="77777777" w:rsidR="0049608D"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3A66FF" w14:paraId="1D09DB87" w14:textId="77777777" w:rsidTr="008626DF">
        <w:trPr>
          <w:trHeight w:val="285"/>
        </w:trPr>
        <w:tc>
          <w:tcPr>
            <w:tcW w:w="1222" w:type="pct"/>
            <w:gridSpan w:val="2"/>
          </w:tcPr>
          <w:p w14:paraId="680E6051"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778" w:type="pct"/>
            <w:gridSpan w:val="5"/>
            <w:tcBorders>
              <w:bottom w:val="single" w:sz="4" w:space="0" w:color="auto"/>
            </w:tcBorders>
          </w:tcPr>
          <w:p w14:paraId="0A91F8FE" w14:textId="77777777" w:rsidR="0049608D"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3A66FF" w14:paraId="306795BE" w14:textId="77777777" w:rsidTr="008626DF">
        <w:trPr>
          <w:trHeight w:val="285"/>
        </w:trPr>
        <w:tc>
          <w:tcPr>
            <w:tcW w:w="1222" w:type="pct"/>
            <w:gridSpan w:val="2"/>
          </w:tcPr>
          <w:p w14:paraId="1E3786D0"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778" w:type="pct"/>
            <w:gridSpan w:val="5"/>
            <w:tcBorders>
              <w:bottom w:val="single" w:sz="4" w:space="0" w:color="auto"/>
            </w:tcBorders>
          </w:tcPr>
          <w:p w14:paraId="533B98F3" w14:textId="77777777" w:rsidR="0049608D" w:rsidRDefault="0049608D" w:rsidP="00BC5367">
            <w:pPr>
              <w:spacing w:after="0" w:line="240" w:lineRule="auto"/>
              <w:ind w:firstLine="12"/>
              <w:rPr>
                <w:rFonts w:ascii="Times New Roman" w:eastAsia="Times New Roman" w:hAnsi="Times New Roman" w:cs="Times New Roman"/>
                <w:sz w:val="24"/>
                <w:szCs w:val="24"/>
                <w:lang w:eastAsia="lv-LV"/>
              </w:rPr>
            </w:pPr>
          </w:p>
        </w:tc>
      </w:tr>
      <w:tr w:rsidR="003A66FF" w:rsidRPr="003A66FF" w14:paraId="5F5146C7" w14:textId="77777777" w:rsidTr="008626DF">
        <w:trPr>
          <w:trHeight w:val="285"/>
        </w:trPr>
        <w:tc>
          <w:tcPr>
            <w:tcW w:w="1222" w:type="pct"/>
            <w:gridSpan w:val="2"/>
          </w:tcPr>
          <w:p w14:paraId="10E87058"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lastRenderedPageBreak/>
              <w:t>Saskaņošanas dalībnieki izskatīja šādu ministriju (citu institūciju) iebildumus</w:t>
            </w:r>
          </w:p>
        </w:tc>
        <w:tc>
          <w:tcPr>
            <w:tcW w:w="3778" w:type="pct"/>
            <w:gridSpan w:val="5"/>
            <w:tcBorders>
              <w:bottom w:val="single" w:sz="4" w:space="0" w:color="auto"/>
            </w:tcBorders>
          </w:tcPr>
          <w:p w14:paraId="402A9D09" w14:textId="77777777" w:rsidR="00BC5367" w:rsidRDefault="00BC5367" w:rsidP="00BC5367">
            <w:pPr>
              <w:spacing w:after="0" w:line="240" w:lineRule="auto"/>
              <w:ind w:firstLine="12"/>
              <w:rPr>
                <w:rFonts w:ascii="Times New Roman" w:eastAsia="Times New Roman" w:hAnsi="Times New Roman" w:cs="Times New Roman"/>
                <w:sz w:val="24"/>
                <w:szCs w:val="24"/>
                <w:lang w:eastAsia="lv-LV"/>
              </w:rPr>
            </w:pPr>
          </w:p>
          <w:p w14:paraId="3DD73D88" w14:textId="77777777" w:rsidR="00BC5367" w:rsidRDefault="00BC5367" w:rsidP="00BC5367">
            <w:pPr>
              <w:spacing w:after="0" w:line="240" w:lineRule="auto"/>
              <w:ind w:firstLine="12"/>
              <w:rPr>
                <w:rFonts w:ascii="Times New Roman" w:eastAsia="Times New Roman" w:hAnsi="Times New Roman" w:cs="Times New Roman"/>
                <w:sz w:val="24"/>
                <w:szCs w:val="24"/>
                <w:lang w:eastAsia="lv-LV"/>
              </w:rPr>
            </w:pPr>
          </w:p>
          <w:p w14:paraId="05606D64" w14:textId="77777777" w:rsidR="003A66FF" w:rsidRPr="00BC5367" w:rsidRDefault="003A66FF" w:rsidP="00BC5367">
            <w:pPr>
              <w:spacing w:after="0" w:line="240" w:lineRule="auto"/>
              <w:ind w:firstLine="12"/>
              <w:rPr>
                <w:rFonts w:ascii="Times New Roman" w:eastAsia="Times New Roman" w:hAnsi="Times New Roman" w:cs="Times New Roman"/>
                <w:sz w:val="24"/>
                <w:szCs w:val="24"/>
                <w:lang w:eastAsia="lv-LV"/>
              </w:rPr>
            </w:pPr>
          </w:p>
        </w:tc>
      </w:tr>
      <w:tr w:rsidR="003A66FF" w:rsidRPr="003A66FF" w14:paraId="744E953D" w14:textId="77777777" w:rsidTr="008626DF">
        <w:tc>
          <w:tcPr>
            <w:tcW w:w="1222" w:type="pct"/>
            <w:gridSpan w:val="2"/>
          </w:tcPr>
          <w:p w14:paraId="4C153C00"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778" w:type="pct"/>
            <w:gridSpan w:val="5"/>
            <w:tcBorders>
              <w:bottom w:val="single" w:sz="4" w:space="0" w:color="auto"/>
            </w:tcBorders>
          </w:tcPr>
          <w:p w14:paraId="65ABA191" w14:textId="77777777" w:rsidR="003A66FF" w:rsidRPr="003A66FF" w:rsidRDefault="003A66FF" w:rsidP="00FB57FF">
            <w:pPr>
              <w:spacing w:after="0" w:line="240" w:lineRule="auto"/>
              <w:rPr>
                <w:rFonts w:ascii="Times New Roman" w:eastAsia="Times New Roman" w:hAnsi="Times New Roman" w:cs="Times New Roman"/>
                <w:sz w:val="24"/>
                <w:szCs w:val="24"/>
                <w:lang w:eastAsia="lv-LV"/>
              </w:rPr>
            </w:pPr>
          </w:p>
          <w:p w14:paraId="04622227"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p w14:paraId="43C4E9EA"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    </w:t>
            </w:r>
          </w:p>
        </w:tc>
      </w:tr>
      <w:tr w:rsidR="003A66FF" w:rsidRPr="003A66FF" w14:paraId="256EE12E" w14:textId="77777777" w:rsidTr="008626DF">
        <w:tc>
          <w:tcPr>
            <w:tcW w:w="1222" w:type="pct"/>
            <w:gridSpan w:val="2"/>
          </w:tcPr>
          <w:p w14:paraId="05C04032"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p>
        </w:tc>
        <w:tc>
          <w:tcPr>
            <w:tcW w:w="3778" w:type="pct"/>
            <w:gridSpan w:val="5"/>
          </w:tcPr>
          <w:p w14:paraId="3B6B7B88"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3A66FF" w14:paraId="1A2DAFC0" w14:textId="77777777" w:rsidTr="008626DF">
        <w:tc>
          <w:tcPr>
            <w:tcW w:w="1222" w:type="pct"/>
            <w:gridSpan w:val="2"/>
          </w:tcPr>
          <w:p w14:paraId="29C17435" w14:textId="77777777" w:rsidR="003A66FF" w:rsidRDefault="003A66FF" w:rsidP="003A66FF">
            <w:pPr>
              <w:spacing w:after="0" w:line="240" w:lineRule="auto"/>
              <w:rPr>
                <w:rFonts w:ascii="Times New Roman" w:eastAsia="Times New Roman" w:hAnsi="Times New Roman" w:cs="Times New Roman"/>
                <w:sz w:val="24"/>
                <w:szCs w:val="24"/>
                <w:lang w:eastAsia="lv-LV"/>
              </w:rPr>
            </w:pPr>
          </w:p>
          <w:p w14:paraId="7D93EE91" w14:textId="77777777" w:rsidR="003803A1" w:rsidRPr="003A66FF" w:rsidRDefault="003803A1" w:rsidP="003A66FF">
            <w:pPr>
              <w:spacing w:after="0" w:line="240" w:lineRule="auto"/>
              <w:rPr>
                <w:rFonts w:ascii="Times New Roman" w:eastAsia="Times New Roman" w:hAnsi="Times New Roman" w:cs="Times New Roman"/>
                <w:sz w:val="24"/>
                <w:szCs w:val="24"/>
                <w:lang w:eastAsia="lv-LV"/>
              </w:rPr>
            </w:pPr>
          </w:p>
        </w:tc>
        <w:tc>
          <w:tcPr>
            <w:tcW w:w="3778" w:type="pct"/>
            <w:gridSpan w:val="5"/>
          </w:tcPr>
          <w:p w14:paraId="2F341E4C" w14:textId="77777777" w:rsidR="0013739F" w:rsidRPr="003A66FF" w:rsidRDefault="0013739F" w:rsidP="0013739F">
            <w:pPr>
              <w:spacing w:after="0" w:line="240" w:lineRule="auto"/>
              <w:ind w:firstLine="838"/>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II. Jautājumi, par kuriem saskaņošanā vienošanās ir panākta</w:t>
            </w:r>
          </w:p>
          <w:p w14:paraId="7D7B198E" w14:textId="77777777" w:rsidR="003803A1" w:rsidRDefault="003803A1" w:rsidP="003803A1">
            <w:pPr>
              <w:spacing w:after="0" w:line="240" w:lineRule="auto"/>
              <w:rPr>
                <w:rFonts w:ascii="Times New Roman" w:eastAsia="Times New Roman" w:hAnsi="Times New Roman" w:cs="Times New Roman"/>
                <w:sz w:val="24"/>
                <w:szCs w:val="24"/>
                <w:lang w:eastAsia="lv-LV"/>
              </w:rPr>
            </w:pPr>
          </w:p>
          <w:p w14:paraId="76905584" w14:textId="77777777" w:rsidR="003803A1" w:rsidRPr="003803A1" w:rsidRDefault="003803A1" w:rsidP="003803A1">
            <w:pPr>
              <w:spacing w:after="0" w:line="240" w:lineRule="auto"/>
              <w:rPr>
                <w:rFonts w:ascii="Times New Roman" w:eastAsia="Times New Roman" w:hAnsi="Times New Roman" w:cs="Times New Roman"/>
                <w:sz w:val="24"/>
                <w:szCs w:val="24"/>
                <w:lang w:eastAsia="lv-LV"/>
              </w:rPr>
            </w:pPr>
          </w:p>
        </w:tc>
      </w:tr>
      <w:tr w:rsidR="003803A1" w:rsidRPr="003A66FF" w14:paraId="1B4FC78B" w14:textId="77777777" w:rsidTr="008626DF">
        <w:tblPrEx>
          <w:tblBorders>
            <w:top w:val="single" w:sz="4" w:space="0" w:color="auto"/>
            <w:left w:val="single" w:sz="4" w:space="0" w:color="auto"/>
            <w:bottom w:val="single" w:sz="4" w:space="0" w:color="auto"/>
            <w:right w:val="single" w:sz="4" w:space="0" w:color="auto"/>
          </w:tblBorders>
        </w:tblPrEx>
        <w:tc>
          <w:tcPr>
            <w:tcW w:w="442" w:type="pct"/>
            <w:tcBorders>
              <w:top w:val="single" w:sz="6" w:space="0" w:color="000000"/>
              <w:left w:val="single" w:sz="6" w:space="0" w:color="000000"/>
              <w:bottom w:val="single" w:sz="6" w:space="0" w:color="000000"/>
              <w:right w:val="single" w:sz="6" w:space="0" w:color="000000"/>
            </w:tcBorders>
            <w:vAlign w:val="center"/>
          </w:tcPr>
          <w:p w14:paraId="65BC29E5" w14:textId="77777777"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942" w:type="pct"/>
            <w:gridSpan w:val="3"/>
            <w:tcBorders>
              <w:top w:val="single" w:sz="6" w:space="0" w:color="000000"/>
              <w:left w:val="single" w:sz="6" w:space="0" w:color="000000"/>
              <w:bottom w:val="single" w:sz="6" w:space="0" w:color="000000"/>
              <w:right w:val="single" w:sz="6" w:space="0" w:color="000000"/>
            </w:tcBorders>
            <w:vAlign w:val="center"/>
          </w:tcPr>
          <w:p w14:paraId="7EA02B87" w14:textId="77777777" w:rsidR="003803A1" w:rsidRPr="003A66FF"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338" w:type="pct"/>
            <w:tcBorders>
              <w:top w:val="single" w:sz="6" w:space="0" w:color="000000"/>
              <w:left w:val="single" w:sz="6" w:space="0" w:color="000000"/>
              <w:bottom w:val="single" w:sz="6" w:space="0" w:color="000000"/>
              <w:right w:val="single" w:sz="6" w:space="0" w:color="000000"/>
            </w:tcBorders>
            <w:vAlign w:val="center"/>
          </w:tcPr>
          <w:p w14:paraId="61B2C51D" w14:textId="77777777" w:rsidR="003803A1" w:rsidRPr="003A66FF" w:rsidRDefault="003803A1" w:rsidP="008C0113">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222" w:type="pct"/>
            <w:tcBorders>
              <w:top w:val="single" w:sz="6" w:space="0" w:color="000000"/>
              <w:left w:val="single" w:sz="6" w:space="0" w:color="000000"/>
              <w:bottom w:val="single" w:sz="6" w:space="0" w:color="000000"/>
              <w:right w:val="single" w:sz="6" w:space="0" w:color="000000"/>
            </w:tcBorders>
            <w:vAlign w:val="center"/>
          </w:tcPr>
          <w:p w14:paraId="2240D91B" w14:textId="77777777" w:rsidR="003803A1" w:rsidRPr="003A66FF"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056" w:type="pct"/>
            <w:tcBorders>
              <w:top w:val="single" w:sz="4" w:space="0" w:color="auto"/>
              <w:left w:val="single" w:sz="4" w:space="0" w:color="auto"/>
              <w:bottom w:val="single" w:sz="4" w:space="0" w:color="auto"/>
            </w:tcBorders>
            <w:vAlign w:val="center"/>
          </w:tcPr>
          <w:p w14:paraId="2CD5A60B" w14:textId="77777777"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803A1" w:rsidRPr="003A66FF" w14:paraId="433AF52B" w14:textId="77777777" w:rsidTr="008626DF">
        <w:tblPrEx>
          <w:tblBorders>
            <w:top w:val="single" w:sz="4" w:space="0" w:color="auto"/>
            <w:left w:val="single" w:sz="4" w:space="0" w:color="auto"/>
            <w:bottom w:val="single" w:sz="4" w:space="0" w:color="auto"/>
            <w:right w:val="single" w:sz="4" w:space="0" w:color="auto"/>
          </w:tblBorders>
        </w:tblPrEx>
        <w:tc>
          <w:tcPr>
            <w:tcW w:w="442" w:type="pct"/>
            <w:tcBorders>
              <w:top w:val="single" w:sz="6" w:space="0" w:color="000000"/>
              <w:left w:val="single" w:sz="6" w:space="0" w:color="000000"/>
              <w:bottom w:val="single" w:sz="6" w:space="0" w:color="000000"/>
              <w:right w:val="single" w:sz="6" w:space="0" w:color="000000"/>
            </w:tcBorders>
          </w:tcPr>
          <w:p w14:paraId="5EA6E747" w14:textId="77777777"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942" w:type="pct"/>
            <w:gridSpan w:val="3"/>
            <w:tcBorders>
              <w:top w:val="single" w:sz="6" w:space="0" w:color="000000"/>
              <w:left w:val="single" w:sz="6" w:space="0" w:color="000000"/>
              <w:bottom w:val="single" w:sz="6" w:space="0" w:color="000000"/>
              <w:right w:val="single" w:sz="6" w:space="0" w:color="000000"/>
            </w:tcBorders>
          </w:tcPr>
          <w:p w14:paraId="44036915" w14:textId="77777777"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338" w:type="pct"/>
            <w:tcBorders>
              <w:top w:val="single" w:sz="6" w:space="0" w:color="000000"/>
              <w:left w:val="single" w:sz="6" w:space="0" w:color="000000"/>
              <w:bottom w:val="single" w:sz="6" w:space="0" w:color="000000"/>
              <w:right w:val="single" w:sz="6" w:space="0" w:color="000000"/>
            </w:tcBorders>
          </w:tcPr>
          <w:p w14:paraId="51E31FBF" w14:textId="77777777"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222" w:type="pct"/>
            <w:tcBorders>
              <w:top w:val="single" w:sz="6" w:space="0" w:color="000000"/>
              <w:left w:val="single" w:sz="6" w:space="0" w:color="000000"/>
              <w:bottom w:val="single" w:sz="6" w:space="0" w:color="000000"/>
              <w:right w:val="single" w:sz="6" w:space="0" w:color="000000"/>
            </w:tcBorders>
          </w:tcPr>
          <w:p w14:paraId="1145C96B" w14:textId="77777777"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1056" w:type="pct"/>
            <w:tcBorders>
              <w:top w:val="single" w:sz="4" w:space="0" w:color="auto"/>
              <w:left w:val="single" w:sz="4" w:space="0" w:color="auto"/>
              <w:bottom w:val="single" w:sz="4" w:space="0" w:color="auto"/>
            </w:tcBorders>
          </w:tcPr>
          <w:p w14:paraId="3D4CB7FB" w14:textId="77777777"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r>
      <w:tr w:rsidR="003803A1" w:rsidRPr="003A66FF" w14:paraId="6BD260FE" w14:textId="77777777" w:rsidTr="003803A1">
        <w:tblPrEx>
          <w:tblBorders>
            <w:top w:val="single" w:sz="4" w:space="0" w:color="auto"/>
            <w:left w:val="single" w:sz="4" w:space="0" w:color="auto"/>
            <w:bottom w:val="single" w:sz="4" w:space="0" w:color="auto"/>
            <w:right w:val="single" w:sz="4" w:space="0" w:color="auto"/>
          </w:tblBorders>
        </w:tblPrEx>
        <w:tc>
          <w:tcPr>
            <w:tcW w:w="5000" w:type="pct"/>
            <w:gridSpan w:val="7"/>
            <w:tcBorders>
              <w:left w:val="single" w:sz="6" w:space="0" w:color="000000"/>
              <w:bottom w:val="single" w:sz="4" w:space="0" w:color="auto"/>
            </w:tcBorders>
          </w:tcPr>
          <w:p w14:paraId="47DC5C6B" w14:textId="77777777" w:rsidR="003803A1" w:rsidRPr="003A66FF" w:rsidRDefault="003803A1" w:rsidP="008C0113">
            <w:pPr>
              <w:spacing w:after="0" w:line="240" w:lineRule="auto"/>
              <w:rPr>
                <w:rFonts w:ascii="Times New Roman" w:eastAsia="Times New Roman" w:hAnsi="Times New Roman" w:cs="Times New Roman"/>
                <w:b/>
                <w:i/>
                <w:sz w:val="24"/>
                <w:szCs w:val="24"/>
                <w:lang w:eastAsia="lv-LV"/>
              </w:rPr>
            </w:pPr>
          </w:p>
        </w:tc>
      </w:tr>
      <w:tr w:rsidR="003803A1" w14:paraId="0EF40FD4"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0DFCE3D" w14:textId="77777777" w:rsidR="003803A1" w:rsidRDefault="0049608D" w:rsidP="008C0113">
            <w:pPr>
              <w:spacing w:after="0" w:line="240" w:lineRule="auto"/>
              <w:ind w:firstLine="720"/>
              <w:jc w:val="center"/>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1.</w:t>
            </w:r>
          </w:p>
        </w:tc>
        <w:tc>
          <w:tcPr>
            <w:tcW w:w="925" w:type="pct"/>
            <w:gridSpan w:val="2"/>
            <w:tcBorders>
              <w:left w:val="single" w:sz="6" w:space="0" w:color="000000"/>
              <w:bottom w:val="single" w:sz="4" w:space="0" w:color="auto"/>
              <w:right w:val="single" w:sz="6" w:space="0" w:color="000000"/>
            </w:tcBorders>
          </w:tcPr>
          <w:p w14:paraId="24F7A53F" w14:textId="77777777" w:rsidR="000F7AF4" w:rsidRPr="000F7AF4" w:rsidRDefault="000F7AF4" w:rsidP="000F7AF4">
            <w:pPr>
              <w:tabs>
                <w:tab w:val="left" w:pos="284"/>
              </w:tabs>
              <w:spacing w:after="0"/>
              <w:contextualSpacing/>
              <w:jc w:val="both"/>
              <w:rPr>
                <w:rFonts w:ascii="Times New Roman" w:eastAsia="Times New Roman" w:hAnsi="Times New Roman" w:cs="Times New Roman"/>
                <w:sz w:val="24"/>
                <w:szCs w:val="24"/>
              </w:rPr>
            </w:pPr>
          </w:p>
          <w:p w14:paraId="4B8B265F" w14:textId="77777777" w:rsidR="000F7AF4" w:rsidRPr="00527F10" w:rsidRDefault="00926395" w:rsidP="000F7AF4">
            <w:pPr>
              <w:tabs>
                <w:tab w:val="left" w:pos="284"/>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3.2. un 3.3.apakšpunkts</w:t>
            </w:r>
          </w:p>
        </w:tc>
        <w:tc>
          <w:tcPr>
            <w:tcW w:w="1355" w:type="pct"/>
            <w:gridSpan w:val="2"/>
            <w:tcBorders>
              <w:left w:val="single" w:sz="6" w:space="0" w:color="000000"/>
              <w:bottom w:val="single" w:sz="4" w:space="0" w:color="auto"/>
              <w:right w:val="single" w:sz="6" w:space="0" w:color="000000"/>
            </w:tcBorders>
          </w:tcPr>
          <w:p w14:paraId="344BF09A" w14:textId="77777777" w:rsidR="00F74633" w:rsidRDefault="00926395" w:rsidP="007A6B8C">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Latvijas Pašvaldību savienība</w:t>
            </w:r>
            <w:r w:rsidR="00F74633" w:rsidRPr="00F74633">
              <w:rPr>
                <w:rFonts w:ascii="Times New Roman" w:eastAsia="Times New Roman" w:hAnsi="Times New Roman" w:cs="Times New Roman"/>
                <w:b/>
                <w:sz w:val="24"/>
                <w:szCs w:val="20"/>
              </w:rPr>
              <w:t>:</w:t>
            </w:r>
            <w:r w:rsidR="00F74633">
              <w:rPr>
                <w:rFonts w:ascii="Times New Roman" w:eastAsia="Times New Roman" w:hAnsi="Times New Roman" w:cs="Times New Roman"/>
                <w:sz w:val="24"/>
                <w:szCs w:val="20"/>
              </w:rPr>
              <w:t xml:space="preserve"> </w:t>
            </w:r>
          </w:p>
          <w:p w14:paraId="605A1D42" w14:textId="77777777" w:rsidR="00B209EB" w:rsidRDefault="00B209EB" w:rsidP="007A6B8C">
            <w:pPr>
              <w:spacing w:after="0" w:line="240" w:lineRule="auto"/>
              <w:jc w:val="both"/>
              <w:rPr>
                <w:rFonts w:ascii="Times New Roman" w:eastAsia="Times New Roman" w:hAnsi="Times New Roman" w:cs="Times New Roman"/>
                <w:sz w:val="24"/>
                <w:szCs w:val="20"/>
              </w:rPr>
            </w:pPr>
          </w:p>
          <w:p w14:paraId="7C215A98" w14:textId="77777777" w:rsidR="00B209EB" w:rsidRPr="00040973" w:rsidRDefault="00926395" w:rsidP="00FB0BAC">
            <w:pPr>
              <w:spacing w:after="0" w:line="240" w:lineRule="auto"/>
              <w:jc w:val="both"/>
              <w:rPr>
                <w:rFonts w:ascii="Times New Roman" w:eastAsia="Times New Roman" w:hAnsi="Times New Roman" w:cs="Times New Roman"/>
                <w:sz w:val="24"/>
                <w:szCs w:val="20"/>
              </w:rPr>
            </w:pPr>
            <w:r w:rsidRPr="00926395">
              <w:rPr>
                <w:rFonts w:ascii="Times New Roman" w:eastAsia="Times New Roman" w:hAnsi="Times New Roman" w:cs="Times New Roman"/>
                <w:sz w:val="24"/>
                <w:szCs w:val="20"/>
              </w:rPr>
              <w:t>Kā norādīts sistēmas noteikumu 3.2 un 3.3. apakšpunktos – ministrijai jānodrošina statistikas un pārskatu publicēšanu ministrijas mājas lapā. Lūdzam norādīt konkrētus piemērus, kādi dokumenti ir publicēti atbilstoši šo punktu prasībām, ministrijas mājas lapā;</w:t>
            </w:r>
          </w:p>
        </w:tc>
        <w:tc>
          <w:tcPr>
            <w:tcW w:w="1222" w:type="pct"/>
            <w:tcBorders>
              <w:left w:val="single" w:sz="6" w:space="0" w:color="000000"/>
              <w:bottom w:val="single" w:sz="4" w:space="0" w:color="auto"/>
              <w:right w:val="single" w:sz="6" w:space="0" w:color="000000"/>
            </w:tcBorders>
          </w:tcPr>
          <w:p w14:paraId="269D6F75" w14:textId="77777777" w:rsidR="003803A1" w:rsidRDefault="003803A1" w:rsidP="00BF3B2A">
            <w:pPr>
              <w:spacing w:after="0" w:line="240" w:lineRule="auto"/>
              <w:jc w:val="both"/>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00C9A743" w14:textId="77777777" w:rsidR="00F74633" w:rsidRDefault="00F74633" w:rsidP="00BF3B2A">
            <w:pPr>
              <w:spacing w:after="0" w:line="240" w:lineRule="auto"/>
              <w:jc w:val="both"/>
              <w:rPr>
                <w:rFonts w:ascii="Times New Roman" w:eastAsia="Times New Roman" w:hAnsi="Times New Roman" w:cs="Times New Roman"/>
                <w:b/>
                <w:sz w:val="24"/>
                <w:szCs w:val="24"/>
                <w:lang w:eastAsia="lv-LV"/>
              </w:rPr>
            </w:pPr>
          </w:p>
          <w:p w14:paraId="53225AF4" w14:textId="77777777" w:rsidR="00476C40" w:rsidRDefault="003A0CBD" w:rsidP="00BF3B2A">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ministrijas mājas lapā sadaļā par sociālo iekļaušanu tiek publicēta informācija par personu ar invaliditāti skaitu sadalījumā pa invaliditātes grupām un funkcionālo traucējumu veida, kā arī dati par atkārtotas invaliditātes struktūru pēc slimībām (SSK-10) pilngadīgajām personām.</w:t>
            </w:r>
          </w:p>
          <w:p w14:paraId="68082386" w14:textId="77777777" w:rsidR="003A0CBD" w:rsidRPr="00476C40" w:rsidRDefault="003A0CBD" w:rsidP="00BF3B2A">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Saite: </w:t>
            </w:r>
            <w:r w:rsidRPr="003A0CBD">
              <w:rPr>
                <w:rFonts w:ascii="Times New Roman" w:eastAsia="Times New Roman" w:hAnsi="Times New Roman" w:cs="Times New Roman"/>
                <w:sz w:val="24"/>
                <w:szCs w:val="24"/>
                <w:lang w:eastAsia="lv-LV"/>
              </w:rPr>
              <w:t>http://www.lm.gov.lv/lv/nozares-politika/sociala-ieklausana/nabadzibas-socialas-atstumtibas-un-ienakumu-nevienlidzibas-indikatori</w:t>
            </w:r>
          </w:p>
          <w:p w14:paraId="1B47ABAA" w14:textId="77777777" w:rsidR="00476C40" w:rsidRPr="00476C40" w:rsidRDefault="00476C40" w:rsidP="00BF3B2A">
            <w:pPr>
              <w:spacing w:line="240" w:lineRule="auto"/>
              <w:jc w:val="both"/>
              <w:rPr>
                <w:rFonts w:ascii="Times New Roman" w:eastAsia="Times New Roman" w:hAnsi="Times New Roman" w:cs="Times New Roman"/>
                <w:sz w:val="24"/>
                <w:szCs w:val="24"/>
                <w:lang w:eastAsia="lv-LV"/>
              </w:rPr>
            </w:pPr>
          </w:p>
          <w:p w14:paraId="27916663" w14:textId="77777777" w:rsidR="00476C40" w:rsidRPr="00476C40" w:rsidRDefault="0049608D" w:rsidP="00BF3B2A">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1056" w:type="pct"/>
            <w:tcBorders>
              <w:top w:val="single" w:sz="4" w:space="0" w:color="auto"/>
              <w:left w:val="single" w:sz="4" w:space="0" w:color="auto"/>
              <w:bottom w:val="single" w:sz="4" w:space="0" w:color="auto"/>
            </w:tcBorders>
          </w:tcPr>
          <w:p w14:paraId="10119E56" w14:textId="77777777" w:rsidR="00690E31" w:rsidRPr="00690E31" w:rsidRDefault="00690E31" w:rsidP="00690E31">
            <w:pPr>
              <w:pStyle w:val="ListParagraph"/>
              <w:tabs>
                <w:tab w:val="left" w:pos="28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8626DF" w14:paraId="69674027"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647E7140" w14:textId="0CDD0974"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925" w:type="pct"/>
            <w:gridSpan w:val="2"/>
            <w:tcBorders>
              <w:left w:val="single" w:sz="6" w:space="0" w:color="000000"/>
              <w:bottom w:val="single" w:sz="4" w:space="0" w:color="auto"/>
              <w:right w:val="single" w:sz="6" w:space="0" w:color="000000"/>
            </w:tcBorders>
          </w:tcPr>
          <w:p w14:paraId="61CB8B6D" w14:textId="78C80DEB" w:rsidR="008626DF" w:rsidRPr="000F7AF4" w:rsidRDefault="008626DF" w:rsidP="008626DF">
            <w:pPr>
              <w:tabs>
                <w:tab w:val="left" w:pos="284"/>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10.punktu</w:t>
            </w:r>
          </w:p>
        </w:tc>
        <w:tc>
          <w:tcPr>
            <w:tcW w:w="1355" w:type="pct"/>
            <w:gridSpan w:val="2"/>
            <w:tcBorders>
              <w:left w:val="single" w:sz="6" w:space="0" w:color="000000"/>
              <w:bottom w:val="single" w:sz="4" w:space="0" w:color="auto"/>
              <w:right w:val="single" w:sz="6" w:space="0" w:color="000000"/>
            </w:tcBorders>
          </w:tcPr>
          <w:p w14:paraId="019D4D20" w14:textId="77777777" w:rsidR="008626DF" w:rsidRDefault="008626D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Veselības</w:t>
            </w:r>
            <w:r w:rsidRPr="0049608D">
              <w:rPr>
                <w:rFonts w:ascii="Times New Roman" w:eastAsia="Times New Roman" w:hAnsi="Times New Roman" w:cs="Times New Roman"/>
                <w:b/>
                <w:sz w:val="24"/>
                <w:szCs w:val="24"/>
              </w:rPr>
              <w:t xml:space="preserve"> ministrija:</w:t>
            </w:r>
          </w:p>
          <w:p w14:paraId="0AA4745C" w14:textId="77777777" w:rsidR="008626DF" w:rsidRPr="0049608D" w:rsidRDefault="008626DF" w:rsidP="008626DF">
            <w:pPr>
              <w:spacing w:after="0" w:line="240" w:lineRule="auto"/>
              <w:jc w:val="both"/>
              <w:rPr>
                <w:rFonts w:ascii="Times New Roman" w:eastAsia="Times New Roman" w:hAnsi="Times New Roman" w:cs="Times New Roman"/>
                <w:sz w:val="24"/>
                <w:szCs w:val="24"/>
              </w:rPr>
            </w:pPr>
          </w:p>
          <w:p w14:paraId="58B0B302" w14:textId="62109595" w:rsidR="008626DF" w:rsidRDefault="008626DF" w:rsidP="008626DF">
            <w:pPr>
              <w:spacing w:after="0" w:line="240" w:lineRule="auto"/>
              <w:jc w:val="both"/>
              <w:rPr>
                <w:rFonts w:ascii="Times New Roman" w:eastAsia="Times New Roman" w:hAnsi="Times New Roman" w:cs="Times New Roman"/>
                <w:b/>
                <w:sz w:val="24"/>
                <w:szCs w:val="20"/>
              </w:rPr>
            </w:pPr>
            <w:r w:rsidRPr="0049608D">
              <w:rPr>
                <w:rFonts w:ascii="Times New Roman" w:eastAsia="Times New Roman" w:hAnsi="Times New Roman" w:cs="Times New Roman"/>
                <w:sz w:val="24"/>
                <w:szCs w:val="24"/>
              </w:rPr>
              <w:t>Lūdzam Ministru kabineta 2016. gada 26. jūlija noteikumu Nr. 490 “Labklājības informācijas sistēmas (</w:t>
            </w:r>
            <w:proofErr w:type="spellStart"/>
            <w:r w:rsidRPr="0049608D">
              <w:rPr>
                <w:rFonts w:ascii="Times New Roman" w:eastAsia="Times New Roman" w:hAnsi="Times New Roman" w:cs="Times New Roman"/>
                <w:sz w:val="24"/>
                <w:szCs w:val="24"/>
              </w:rPr>
              <w:t>LabIS</w:t>
            </w:r>
            <w:proofErr w:type="spellEnd"/>
            <w:r w:rsidRPr="0049608D">
              <w:rPr>
                <w:rFonts w:ascii="Times New Roman" w:eastAsia="Times New Roman" w:hAnsi="Times New Roman" w:cs="Times New Roman"/>
                <w:sz w:val="24"/>
                <w:szCs w:val="24"/>
              </w:rPr>
              <w:t>) noteikumi” (turpmāk – MK noteikumi) 10. punktā svītrot vārdus “HIV/AIDS gadījumu valsts reģistrs”, jo saskaņā ar Ministru kabineta 2008. gada 15. septembra noteikumu Nr. 746 “Ar noteiktām slimībām slimojošu pacientu reģistra izveides, papildināšanas un uzturēšanas kārtība” 23. punktu “HIV/AIDS gadījumu valsts reģistra” informācija ir iekļauta valsts informācijas sistēmā “Ar noteiktām slimībām slimojošu pacientu reģistrs”.</w:t>
            </w:r>
          </w:p>
        </w:tc>
        <w:tc>
          <w:tcPr>
            <w:tcW w:w="1222" w:type="pct"/>
            <w:tcBorders>
              <w:left w:val="single" w:sz="6" w:space="0" w:color="000000"/>
              <w:bottom w:val="single" w:sz="4" w:space="0" w:color="auto"/>
              <w:right w:val="single" w:sz="6" w:space="0" w:color="000000"/>
            </w:tcBorders>
          </w:tcPr>
          <w:p w14:paraId="31476842"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1B777628" w14:textId="77777777" w:rsidR="008626DF" w:rsidRDefault="008626DF" w:rsidP="008626DF">
            <w:pPr>
              <w:spacing w:after="0" w:line="240" w:lineRule="auto"/>
              <w:jc w:val="both"/>
              <w:rPr>
                <w:rFonts w:ascii="Times New Roman" w:eastAsia="Times New Roman" w:hAnsi="Times New Roman" w:cs="Times New Roman"/>
                <w:sz w:val="24"/>
                <w:szCs w:val="24"/>
                <w:lang w:eastAsia="lv-LV"/>
              </w:rPr>
            </w:pPr>
          </w:p>
          <w:p w14:paraId="0DD02879" w14:textId="50FCAFA0" w:rsidR="008626DF" w:rsidRPr="003A66FF" w:rsidRDefault="008626DF" w:rsidP="008626D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Precizēts noteikumu projekts.</w:t>
            </w:r>
          </w:p>
        </w:tc>
        <w:tc>
          <w:tcPr>
            <w:tcW w:w="1056" w:type="pct"/>
            <w:tcBorders>
              <w:top w:val="single" w:sz="4" w:space="0" w:color="auto"/>
              <w:left w:val="single" w:sz="4" w:space="0" w:color="auto"/>
              <w:bottom w:val="single" w:sz="4" w:space="0" w:color="auto"/>
            </w:tcBorders>
          </w:tcPr>
          <w:p w14:paraId="05AD6E25" w14:textId="481337A6" w:rsidR="008626DF" w:rsidRDefault="008626DF" w:rsidP="008626DF">
            <w:pPr>
              <w:pStyle w:val="ListParagraph"/>
              <w:tabs>
                <w:tab w:val="left" w:pos="47"/>
              </w:tabs>
              <w:spacing w:after="0" w:line="240" w:lineRule="auto"/>
              <w:ind w:left="0" w:firstLine="47"/>
              <w:jc w:val="both"/>
              <w:rPr>
                <w:rFonts w:ascii="Times New Roman" w:eastAsia="Times New Roman" w:hAnsi="Times New Roman" w:cs="Times New Roman"/>
                <w:sz w:val="24"/>
                <w:szCs w:val="24"/>
              </w:rPr>
            </w:pPr>
            <w:r w:rsidRPr="008626DF">
              <w:rPr>
                <w:rFonts w:ascii="Times New Roman" w:eastAsia="Times New Roman" w:hAnsi="Times New Roman" w:cs="Times New Roman"/>
                <w:sz w:val="24"/>
                <w:szCs w:val="24"/>
              </w:rPr>
              <w:t>4.</w:t>
            </w:r>
            <w:r w:rsidRPr="008626DF">
              <w:rPr>
                <w:rFonts w:ascii="Times New Roman" w:eastAsia="Times New Roman" w:hAnsi="Times New Roman" w:cs="Times New Roman"/>
                <w:sz w:val="24"/>
                <w:szCs w:val="24"/>
              </w:rPr>
              <w:tab/>
              <w:t>Svītrot 10.punktā vārdus “HIV/AIDS gadījumu valsts reģistrs”.</w:t>
            </w:r>
          </w:p>
        </w:tc>
      </w:tr>
      <w:tr w:rsidR="008626DF" w14:paraId="5BD0260D" w14:textId="77777777" w:rsidTr="008626DF">
        <w:tblPrEx>
          <w:tblBorders>
            <w:top w:val="single" w:sz="4" w:space="0" w:color="auto"/>
            <w:left w:val="single" w:sz="4" w:space="0" w:color="auto"/>
            <w:bottom w:val="single" w:sz="4" w:space="0" w:color="auto"/>
            <w:right w:val="single" w:sz="4" w:space="0" w:color="auto"/>
          </w:tblBorders>
        </w:tblPrEx>
        <w:trPr>
          <w:trHeight w:val="1119"/>
        </w:trPr>
        <w:tc>
          <w:tcPr>
            <w:tcW w:w="442" w:type="pct"/>
            <w:tcBorders>
              <w:left w:val="single" w:sz="6" w:space="0" w:color="000000"/>
              <w:bottom w:val="single" w:sz="4" w:space="0" w:color="auto"/>
              <w:right w:val="single" w:sz="6" w:space="0" w:color="000000"/>
            </w:tcBorders>
          </w:tcPr>
          <w:p w14:paraId="440FEF8A"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32654B76" w14:textId="2036B78E" w:rsidR="008626DF" w:rsidRPr="00527F10" w:rsidRDefault="008626DF" w:rsidP="001F6089">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925" w:type="pct"/>
            <w:gridSpan w:val="2"/>
            <w:tcBorders>
              <w:left w:val="single" w:sz="6" w:space="0" w:color="000000"/>
              <w:bottom w:val="single" w:sz="4" w:space="0" w:color="auto"/>
              <w:right w:val="single" w:sz="6" w:space="0" w:color="000000"/>
            </w:tcBorders>
          </w:tcPr>
          <w:p w14:paraId="730CCEE6" w14:textId="77777777" w:rsidR="008626DF" w:rsidRDefault="008626DF" w:rsidP="008626DF">
            <w:pPr>
              <w:tabs>
                <w:tab w:val="left" w:pos="284"/>
              </w:tabs>
              <w:spacing w:after="0"/>
              <w:contextualSpacing/>
              <w:jc w:val="both"/>
              <w:rPr>
                <w:rFonts w:ascii="Times New Roman" w:eastAsia="Times New Roman" w:hAnsi="Times New Roman" w:cs="Times New Roman"/>
                <w:sz w:val="24"/>
                <w:szCs w:val="24"/>
              </w:rPr>
            </w:pPr>
          </w:p>
          <w:p w14:paraId="4D6A3003"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4.</w:t>
            </w:r>
            <w:r w:rsidRPr="00926395">
              <w:rPr>
                <w:rFonts w:ascii="Times New Roman" w:eastAsia="Times New Roman" w:hAnsi="Times New Roman" w:cs="Times New Roman"/>
                <w:sz w:val="24"/>
                <w:szCs w:val="24"/>
              </w:rPr>
              <w:tab/>
              <w:t>Izteikt 13.punktu šādā redakcijā:</w:t>
            </w:r>
          </w:p>
          <w:p w14:paraId="7DC0B0A3"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 “13. Sistēmā LabIS iekļauj šādus sistēmā BURVIS uzkrātos un Nodarbinātības valsts aģentūras apkopotos datus par bezdarbniekiem, darba meklētājiem un bezdarba riskam pakļautajām personām, šo personu iesaisti aktīvajos nodarbinātības pasākumos un preventīvajos bezdarba samazināšanas pasākumos:</w:t>
            </w:r>
          </w:p>
          <w:p w14:paraId="64455D57"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13.1. par bezdarbniekiem sadalījumā pēc dzimuma, vecuma, iegūtās izglītības, bezdarba ilguma (bezdarbnieka statusa piešķiršanas, maiņas vai  zaudēšanas datuma), pēdējās nodarbošanās veida, profesijas, darba devēja, tautības, </w:t>
            </w:r>
            <w:r w:rsidRPr="00926395">
              <w:rPr>
                <w:rFonts w:ascii="Times New Roman" w:eastAsia="Times New Roman" w:hAnsi="Times New Roman" w:cs="Times New Roman"/>
                <w:sz w:val="24"/>
                <w:szCs w:val="24"/>
              </w:rPr>
              <w:lastRenderedPageBreak/>
              <w:t xml:space="preserve">valstiskās piederības un tās veida, valsts valodas prasmes, vēlamā darba profesijas, invaliditātes grupas, funkcionālo traucējumu veida, profilēšanas datiem, darba atrašanas iespējām,  administratīvajām teritorijām, statistiskajiem vai plānošanas reģioniem, Nodarbinātības valsts aģentūras filiāles, pazīmes, ka persona saņem bezdarbnieka pabalstu un bezdarbnieka statusa maiņas gadījumā pēc statusa maiņas iemesla; </w:t>
            </w:r>
          </w:p>
          <w:p w14:paraId="541AC3D2"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13.2. par darba meklētājiem sadalījumā pēc dzimuma, vecuma, iegūtās izglītības, statusa iegūšanas vai maiņas datuma, valstiskās piederības un tās veida, Nodarbinātības valsts aģentūras filiāles un darba meklētāja statusa </w:t>
            </w:r>
            <w:r w:rsidRPr="00926395">
              <w:rPr>
                <w:rFonts w:ascii="Times New Roman" w:eastAsia="Times New Roman" w:hAnsi="Times New Roman" w:cs="Times New Roman"/>
                <w:sz w:val="24"/>
                <w:szCs w:val="24"/>
              </w:rPr>
              <w:lastRenderedPageBreak/>
              <w:t>maiņas gadījumā, pēc statusa maiņas iemesliem;</w:t>
            </w:r>
          </w:p>
          <w:p w14:paraId="21D73ABD"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13.3. par bezdarba riskam pakļautajām personām sadalījumā pēc dzimuma, reģistrācijas  datuma un Nodarbinātības valsts aģentūras filiāles; </w:t>
            </w:r>
          </w:p>
          <w:p w14:paraId="58F52A44"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13.4.  par iesaisti aktīvajos nodarbinātības pasākumos vai preventīvajos bezdarba samazināšanas pasākumos sadalījumā pēc pasākuma, pasākuma īstenotāja, pasākuma īstenošanas vietas, pasākuma ilguma, personas iesaistes ilguma pasākumā un personas statusa veida; </w:t>
            </w:r>
          </w:p>
          <w:p w14:paraId="50636917"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13.5. par iekārtošanos darbā sadalījumā pēc darba vietas, kurā persona iekārtojusies darbā, reģistrācijas numura, nosaukuma, </w:t>
            </w:r>
            <w:r w:rsidRPr="00926395">
              <w:rPr>
                <w:rFonts w:ascii="Times New Roman" w:eastAsia="Times New Roman" w:hAnsi="Times New Roman" w:cs="Times New Roman"/>
                <w:sz w:val="24"/>
                <w:szCs w:val="24"/>
              </w:rPr>
              <w:lastRenderedPageBreak/>
              <w:t>profesijas un personas statusa veida.”.</w:t>
            </w:r>
          </w:p>
        </w:tc>
        <w:tc>
          <w:tcPr>
            <w:tcW w:w="1355" w:type="pct"/>
            <w:gridSpan w:val="2"/>
            <w:tcBorders>
              <w:left w:val="single" w:sz="6" w:space="0" w:color="000000"/>
              <w:bottom w:val="single" w:sz="4" w:space="0" w:color="auto"/>
              <w:right w:val="single" w:sz="6" w:space="0" w:color="000000"/>
            </w:tcBorders>
          </w:tcPr>
          <w:p w14:paraId="10C370E6" w14:textId="77777777" w:rsidR="008626DF" w:rsidRDefault="008626DF" w:rsidP="008626D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Tieslietu</w:t>
            </w:r>
            <w:r w:rsidRPr="00F74633">
              <w:rPr>
                <w:rFonts w:ascii="Times New Roman" w:eastAsia="Times New Roman" w:hAnsi="Times New Roman" w:cs="Times New Roman"/>
                <w:b/>
                <w:sz w:val="24"/>
                <w:szCs w:val="20"/>
              </w:rPr>
              <w:t xml:space="preserve"> ministrija:</w:t>
            </w:r>
            <w:r>
              <w:rPr>
                <w:rFonts w:ascii="Times New Roman" w:eastAsia="Times New Roman" w:hAnsi="Times New Roman" w:cs="Times New Roman"/>
                <w:sz w:val="24"/>
                <w:szCs w:val="20"/>
              </w:rPr>
              <w:t xml:space="preserve"> </w:t>
            </w:r>
          </w:p>
          <w:p w14:paraId="34CEDD5B" w14:textId="77777777" w:rsidR="008626DF" w:rsidRDefault="008626DF" w:rsidP="008626DF">
            <w:pPr>
              <w:spacing w:after="0" w:line="240" w:lineRule="auto"/>
              <w:jc w:val="both"/>
              <w:rPr>
                <w:rFonts w:ascii="Times New Roman" w:eastAsia="Times New Roman" w:hAnsi="Times New Roman" w:cs="Times New Roman"/>
                <w:sz w:val="24"/>
                <w:szCs w:val="24"/>
              </w:rPr>
            </w:pPr>
          </w:p>
          <w:p w14:paraId="7F0EAF91" w14:textId="77777777" w:rsidR="008626DF" w:rsidRPr="00926395" w:rsidRDefault="008626DF" w:rsidP="008626DF">
            <w:pPr>
              <w:spacing w:after="0" w:line="240" w:lineRule="auto"/>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Projekta 4. punkts, ar ko izsaka jaunā redakcijā Ministru kabineta 2016. gada 26. jūlija noteikumu Nr. 490 "Labklājības informācijas sistēmas (LabIS) noteikumi" (turpmāk – noteikumi Nr. 490) 13.1. apakšpunktu, paredz sistēmā LabIS iekļaut papildu datus par bezdarbnieku, tostarp tautību, valstisko piederību un tās veidu, invaliditātes grupu, funkcionālo traucējumu veidu un profilēšanas datus. Ņemot vērā, ka projekta sākotnējās ietekmes novērtējuma ziņojumā (anotācijā) nav izvērtēts un pamatots projekta 13.1. apakšpunktā iekļauto personas datu apjoms, lūdzam attiecīgi precizēt anotāciju. </w:t>
            </w:r>
          </w:p>
          <w:p w14:paraId="717240C3" w14:textId="77777777" w:rsidR="008626DF" w:rsidRPr="00926395" w:rsidRDefault="008626DF" w:rsidP="008626DF">
            <w:pPr>
              <w:spacing w:after="0" w:line="240" w:lineRule="auto"/>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Vēršam uzmanību, ka projekta 13.1. apakšpunkts satur arī īpašu kategoriju personas datus. Eiropas Parlamenta un Padomes regulas (ES) 2016/679 par fizisku personu aizsardzību attiecībā uz personas datu apstrādi un šādu datu brīvu apriti un ar ko atceļ Direktīvu 95/46/EK (Vispārīgā datu aizsardzības regula) (turpmāk – Datu regula) 9. panta 2. punktā ir ietverti pamatojumi, kad var veikt īpašu </w:t>
            </w:r>
            <w:r w:rsidRPr="00926395">
              <w:rPr>
                <w:rFonts w:ascii="Times New Roman" w:eastAsia="Times New Roman" w:hAnsi="Times New Roman" w:cs="Times New Roman"/>
                <w:sz w:val="24"/>
                <w:szCs w:val="24"/>
              </w:rPr>
              <w:lastRenderedPageBreak/>
              <w:t xml:space="preserve">kategoriju personas datu apstrādi. Atbilstoši Datu regulas 52. apsvērumam atkāpties no aizlieguma apstrādāt īpašu kategoriju personas datus būtu jāatļauj tad, ja tas paredzēts Eiropas Savienības vai dalībvalsts tiesību aktos un ja ir paredzētas atbilstošas garantijas personas datu un citu pamattiesību aizsardzībai, ja to darīt ir sabiedrības interesēs, jo īpaši personas datu apstrāde nodarbinātības tiesību aktu, sociālās aizsardzības tiesību aktu jomā, tostarp attiecībā uz pensijām un veselības drošības, uzraudzības un brīdināšanas nolūkos. Šādu atkāpi cita starpā var veikt statistikas nolūkos. </w:t>
            </w:r>
          </w:p>
          <w:p w14:paraId="472B790B" w14:textId="77777777" w:rsidR="008626DF" w:rsidRPr="00926395" w:rsidRDefault="008626DF" w:rsidP="008626DF">
            <w:pPr>
              <w:spacing w:after="0" w:line="240" w:lineRule="auto"/>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Norādām, ka saskaņā ar Datu regulas 9. panta 3. punktu īpašu kategoriju personas datus var apstrādāt šā panta 2. punkta h) apakšpunktā minētajos nolūkos (apstrāde ir vajadzīga tostarp veselības vai sociālās aprūpes vai ārstēšanas vai veselības vai sociālās aprūpes sistēmu un pakalpojumu pārvaldības nodrošināšanas nolūkos), ja šos datus apstrādā profesionālis, uz kuru saskaņā ar Eiropas Savienības vai dalībvalsts tiesību aktiem vai valsts kompetento iestāžu ieviestiem </w:t>
            </w:r>
            <w:r w:rsidRPr="00926395">
              <w:rPr>
                <w:rFonts w:ascii="Times New Roman" w:eastAsia="Times New Roman" w:hAnsi="Times New Roman" w:cs="Times New Roman"/>
                <w:sz w:val="24"/>
                <w:szCs w:val="24"/>
              </w:rPr>
              <w:lastRenderedPageBreak/>
              <w:t>noteikumiem attiecas dienesta noslēpuma ievērošanas pienākums, vai ja tos apstrādā šāda profesionāļa atbildībā; vai cita persona, uz kuru arī attiecas pienākums ievērot dienesta noslēpumu saskaņā ar Eiropas Savienības vai dalībvalsts tiesību aktiem vai valsts kompetento iestāžu ieviestiem noteikumiem. Ievērojot minēto, lūdzam anotācijā skaidrot piekļuves kārtību īpašu kategoriju personas datiem.</w:t>
            </w:r>
          </w:p>
          <w:p w14:paraId="3162C8A5" w14:textId="77777777" w:rsidR="008626DF" w:rsidRDefault="008626DF" w:rsidP="008626DF">
            <w:pPr>
              <w:spacing w:after="0" w:line="240" w:lineRule="auto"/>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Vienlaikus lūdzam ievērot arī Datu regulas 5. pantā ietvertos personas datu apstrādes pamatprincipus, tostarp 5. panta 2. punktā noteikto principu "pārskatatbildība", kas paredz datu pārziņa pienākumu uzskatāmi parādīt, kā viņš ievēro datu aizsardzības principus, ņemot vērā to, ka datu subjektam pašam ne vienmēr ir zināšanas un līdzekļi, lai kontrolētu savu datu apstrādi. Ievērojot Datu regulas 23. panta 1. punkta e) apakšpunktā noteikto, lūdzam anotācijā ietvert Datu regulas 23. panta 2. punktā norādīto informāciju, sniedzot tam skaidrojumu. Lūdzam īpašu uzmanību pievērst Datu regulas 23. panta 2. punktā iekļautajam f) apakšpunktam, no kura izriet, ka datu </w:t>
            </w:r>
            <w:r w:rsidRPr="00926395">
              <w:rPr>
                <w:rFonts w:ascii="Times New Roman" w:eastAsia="Times New Roman" w:hAnsi="Times New Roman" w:cs="Times New Roman"/>
                <w:sz w:val="24"/>
                <w:szCs w:val="24"/>
              </w:rPr>
              <w:lastRenderedPageBreak/>
              <w:t>pārzinim jāietver konkrētus noteikumus par datu glabāšanas laikposmiem un piemērojamām garantijām, ņemot vērā apstrādes vai apstrādes kategoriju raksturu, darbības jomu un nolūkus.</w:t>
            </w:r>
          </w:p>
          <w:p w14:paraId="73FD65D0" w14:textId="77777777" w:rsidR="008D18D6" w:rsidRDefault="008D18D6" w:rsidP="008626DF">
            <w:pPr>
              <w:spacing w:after="0" w:line="240" w:lineRule="auto"/>
              <w:jc w:val="both"/>
              <w:rPr>
                <w:rFonts w:ascii="Times New Roman" w:eastAsia="Times New Roman" w:hAnsi="Times New Roman" w:cs="Times New Roman"/>
                <w:sz w:val="24"/>
                <w:szCs w:val="24"/>
              </w:rPr>
            </w:pPr>
          </w:p>
          <w:p w14:paraId="4DB1526D" w14:textId="1B5E0A1D" w:rsidR="008D18D6" w:rsidRPr="008D18D6" w:rsidRDefault="008D18D6" w:rsidP="008626DF">
            <w:pPr>
              <w:spacing w:after="0" w:line="240" w:lineRule="auto"/>
              <w:jc w:val="both"/>
              <w:rPr>
                <w:rFonts w:ascii="Times New Roman" w:eastAsia="Times New Roman" w:hAnsi="Times New Roman" w:cs="Times New Roman"/>
                <w:sz w:val="24"/>
                <w:szCs w:val="24"/>
                <w:u w:val="single"/>
              </w:rPr>
            </w:pPr>
            <w:r w:rsidRPr="008D18D6">
              <w:rPr>
                <w:rFonts w:ascii="Times New Roman" w:eastAsia="Times New Roman" w:hAnsi="Times New Roman" w:cs="Times New Roman"/>
                <w:sz w:val="24"/>
                <w:szCs w:val="24"/>
                <w:u w:val="single"/>
              </w:rPr>
              <w:t>Papildus saņemts 25.11.2019.</w:t>
            </w:r>
          </w:p>
          <w:p w14:paraId="4D9FF756" w14:textId="0190239B" w:rsidR="008D18D6" w:rsidRPr="004E620B" w:rsidRDefault="008D18D6" w:rsidP="004E620B">
            <w:pPr>
              <w:pStyle w:val="ListParagraph"/>
              <w:numPr>
                <w:ilvl w:val="0"/>
                <w:numId w:val="6"/>
              </w:numPr>
              <w:spacing w:after="0" w:line="240" w:lineRule="auto"/>
              <w:ind w:left="0" w:firstLine="360"/>
              <w:jc w:val="both"/>
              <w:rPr>
                <w:rFonts w:ascii="Times New Roman" w:eastAsia="Times New Roman" w:hAnsi="Times New Roman" w:cs="Times New Roman"/>
                <w:sz w:val="24"/>
                <w:szCs w:val="24"/>
              </w:rPr>
            </w:pPr>
            <w:r w:rsidRPr="004E620B">
              <w:rPr>
                <w:rFonts w:ascii="Times New Roman" w:eastAsia="Times New Roman" w:hAnsi="Times New Roman" w:cs="Times New Roman"/>
                <w:sz w:val="24"/>
                <w:szCs w:val="24"/>
              </w:rPr>
              <w:t xml:space="preserve">Saskaņā ar Eiropas Parlamenta un Padomes 2016. gada 27. aprīļa regulas (ES) 2016/679 par fizisku personu aizsardzību attiecībā uz personas datu apstrādi un šādu datu brīvu apriti un ar ko atceļ Direktīvu 95/46 EK (Vispārīgā datu aizsardzības regula) (turpmāk – Datu regula) 4. panta 1. punktu “personas dati” ir jebkura informācija, kas attiecas uz identificētu vai identificējamu fizisku personu (“datu subjekts”). Identificējama fiziska persona ir tāda, kuru var tieši vai netieši identificēt, jo īpaši atsaucoties uz identifikatoru, piemēram, vienu vai vairākiem minētajai fiziskajai personai raksturīgiem fiziskās, fizioloģiskās, ģenētiskās, garīgās, ekonomiskās, kultūras vai sociālās identitātes faktoriem. Neskatoties uz to, ka Labklājības informācijas sistēmā (turpmāk – sistēma </w:t>
            </w:r>
            <w:proofErr w:type="spellStart"/>
            <w:r w:rsidRPr="004E620B">
              <w:rPr>
                <w:rFonts w:ascii="Times New Roman" w:eastAsia="Times New Roman" w:hAnsi="Times New Roman" w:cs="Times New Roman"/>
                <w:sz w:val="24"/>
                <w:szCs w:val="24"/>
              </w:rPr>
              <w:t>LabIS</w:t>
            </w:r>
            <w:proofErr w:type="spellEnd"/>
            <w:r w:rsidRPr="004E620B">
              <w:rPr>
                <w:rFonts w:ascii="Times New Roman" w:eastAsia="Times New Roman" w:hAnsi="Times New Roman" w:cs="Times New Roman"/>
                <w:sz w:val="24"/>
                <w:szCs w:val="24"/>
              </w:rPr>
              <w:t xml:space="preserve">) </w:t>
            </w:r>
            <w:r w:rsidRPr="004E620B">
              <w:rPr>
                <w:rFonts w:ascii="Times New Roman" w:eastAsia="Times New Roman" w:hAnsi="Times New Roman" w:cs="Times New Roman"/>
                <w:sz w:val="24"/>
                <w:szCs w:val="24"/>
              </w:rPr>
              <w:lastRenderedPageBreak/>
              <w:t xml:space="preserve">dati tiek </w:t>
            </w:r>
            <w:proofErr w:type="spellStart"/>
            <w:r w:rsidRPr="004E620B">
              <w:rPr>
                <w:rFonts w:ascii="Times New Roman" w:eastAsia="Times New Roman" w:hAnsi="Times New Roman" w:cs="Times New Roman"/>
                <w:sz w:val="24"/>
                <w:szCs w:val="24"/>
              </w:rPr>
              <w:t>pseidonimizēti</w:t>
            </w:r>
            <w:proofErr w:type="spellEnd"/>
            <w:r w:rsidRPr="004E620B">
              <w:rPr>
                <w:rFonts w:ascii="Times New Roman" w:eastAsia="Times New Roman" w:hAnsi="Times New Roman" w:cs="Times New Roman"/>
                <w:sz w:val="24"/>
                <w:szCs w:val="24"/>
              </w:rPr>
              <w:t>, lielais datu apjoms pēc konkrēta unikālā identifikatora, it sevišķi kombinējot ar īpašu kategoriju datiem, var radīt situāciju, kad persona faktiski ir identificējama. Norādām, ka atbilstoši Datu regulas 9. panta 1. punktam ir aizliegta tādu personas datu apstrāde, kas 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orientāciju apstrāde. Ievērojot minēto, lūdzam skaidrot, vai projektā ietvertais datu apjoms pēc unikālā identifikatora nevar radīt situāciju, kad šāda persona ir identificējama un uz viņu būtu attiecināma fizisku personu aizsardzība attiecībā uz personas datu apstrādi.</w:t>
            </w:r>
          </w:p>
          <w:p w14:paraId="1B882280" w14:textId="77777777" w:rsidR="004E620B" w:rsidRDefault="004E620B" w:rsidP="008626DF">
            <w:pPr>
              <w:spacing w:after="0" w:line="240" w:lineRule="auto"/>
              <w:jc w:val="both"/>
              <w:rPr>
                <w:rFonts w:ascii="Times New Roman" w:eastAsia="Times New Roman" w:hAnsi="Times New Roman" w:cs="Times New Roman"/>
                <w:sz w:val="24"/>
                <w:szCs w:val="24"/>
              </w:rPr>
            </w:pPr>
          </w:p>
          <w:p w14:paraId="69CF6CBE" w14:textId="2185573D" w:rsidR="004E620B" w:rsidRPr="004E620B" w:rsidRDefault="004E620B" w:rsidP="004E620B">
            <w:pPr>
              <w:pStyle w:val="ListParagraph"/>
              <w:numPr>
                <w:ilvl w:val="0"/>
                <w:numId w:val="6"/>
              </w:numPr>
              <w:spacing w:after="0" w:line="240" w:lineRule="auto"/>
              <w:ind w:left="0" w:firstLine="360"/>
              <w:jc w:val="both"/>
              <w:rPr>
                <w:rFonts w:ascii="Times New Roman" w:eastAsia="Times New Roman" w:hAnsi="Times New Roman" w:cs="Times New Roman"/>
                <w:sz w:val="24"/>
                <w:szCs w:val="24"/>
              </w:rPr>
            </w:pPr>
            <w:r w:rsidRPr="004E620B">
              <w:rPr>
                <w:rFonts w:ascii="Times New Roman" w:eastAsia="Times New Roman" w:hAnsi="Times New Roman" w:cs="Times New Roman"/>
                <w:sz w:val="24"/>
                <w:szCs w:val="24"/>
              </w:rPr>
              <w:t xml:space="preserve">Saskaņā ar anotācijas I sadaļas 2. punktu “no datiem par tautību pārsvarā tiek izmantoti dati par </w:t>
            </w:r>
            <w:proofErr w:type="spellStart"/>
            <w:r w:rsidRPr="004E620B">
              <w:rPr>
                <w:rFonts w:ascii="Times New Roman" w:eastAsia="Times New Roman" w:hAnsi="Times New Roman" w:cs="Times New Roman"/>
                <w:sz w:val="24"/>
                <w:szCs w:val="24"/>
              </w:rPr>
              <w:t>romu</w:t>
            </w:r>
            <w:proofErr w:type="spellEnd"/>
            <w:r w:rsidRPr="004E620B">
              <w:rPr>
                <w:rFonts w:ascii="Times New Roman" w:eastAsia="Times New Roman" w:hAnsi="Times New Roman" w:cs="Times New Roman"/>
                <w:sz w:val="24"/>
                <w:szCs w:val="24"/>
              </w:rPr>
              <w:t xml:space="preserve"> tautības bezdarbniekiem un šo personu iesaistīšanos aktīvajos </w:t>
            </w:r>
            <w:r w:rsidRPr="004E620B">
              <w:rPr>
                <w:rFonts w:ascii="Times New Roman" w:eastAsia="Times New Roman" w:hAnsi="Times New Roman" w:cs="Times New Roman"/>
                <w:sz w:val="24"/>
                <w:szCs w:val="24"/>
              </w:rPr>
              <w:lastRenderedPageBreak/>
              <w:t>nodarbinātības pasākumos un atgriešanos darba tirgū (datus periodiski pieprasa arī Kultūras ministrija)”. Satversmes 91. pants noteic: „Visi cilvēki ir vienlīdzīgi likuma un tiesas priekšā. Cilvēka tiesības tiek īstenotas bez jebkādas diskriminācijas.” Satversmes 91. panta otrajā teikumā nostiprinātā diskriminācijas aizlieguma principa būtība ir novērst iespēju, ka demokrātiskā tiesiskā valstī, pamatojoties uz kādu nepieļaujamu kritēriju, tiktu ierobežotas personas pamattiesības (Latvijas Republikas Satversmes tiesas 2019. gada 23. aprīļa sprieduma lietā Nr. 2018-12-01 21. punkts). Ievērojot minēto, lūdzam izvērtēt anotācijā ietvertā skaidrojuma atbilstību vienlīdzības un diskriminācijas aizlieguma principam.</w:t>
            </w:r>
          </w:p>
        </w:tc>
        <w:tc>
          <w:tcPr>
            <w:tcW w:w="1222" w:type="pct"/>
            <w:tcBorders>
              <w:left w:val="single" w:sz="6" w:space="0" w:color="000000"/>
              <w:bottom w:val="single" w:sz="4" w:space="0" w:color="auto"/>
              <w:right w:val="single" w:sz="6" w:space="0" w:color="000000"/>
            </w:tcBorders>
          </w:tcPr>
          <w:p w14:paraId="2B7AE8F1" w14:textId="15BD360D" w:rsidR="00A06572" w:rsidRDefault="00284904" w:rsidP="003918F7">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Bezdarbnieku un darba meklētāju datu </w:t>
            </w:r>
            <w:r w:rsidR="00A06572">
              <w:rPr>
                <w:rFonts w:ascii="Times New Roman" w:eastAsia="Times New Roman" w:hAnsi="Times New Roman" w:cs="Times New Roman"/>
                <w:sz w:val="24"/>
                <w:szCs w:val="24"/>
                <w:lang w:eastAsia="lv-LV"/>
              </w:rPr>
              <w:t xml:space="preserve">iegūšanas </w:t>
            </w:r>
            <w:r w:rsidR="00EE0830">
              <w:rPr>
                <w:rFonts w:ascii="Times New Roman" w:eastAsia="Times New Roman" w:hAnsi="Times New Roman" w:cs="Times New Roman"/>
                <w:sz w:val="24"/>
                <w:szCs w:val="24"/>
                <w:lang w:eastAsia="lv-LV"/>
              </w:rPr>
              <w:t>apjoms</w:t>
            </w:r>
            <w:r>
              <w:rPr>
                <w:rFonts w:ascii="Times New Roman" w:eastAsia="Times New Roman" w:hAnsi="Times New Roman" w:cs="Times New Roman"/>
                <w:sz w:val="24"/>
                <w:szCs w:val="24"/>
                <w:lang w:eastAsia="lv-LV"/>
              </w:rPr>
              <w:t xml:space="preserve"> un</w:t>
            </w:r>
            <w:r w:rsidR="0020617B">
              <w:rPr>
                <w:rFonts w:ascii="Times New Roman" w:eastAsia="Times New Roman" w:hAnsi="Times New Roman" w:cs="Times New Roman"/>
                <w:sz w:val="24"/>
                <w:szCs w:val="24"/>
                <w:lang w:eastAsia="lv-LV"/>
              </w:rPr>
              <w:t xml:space="preserve"> pamatojums </w:t>
            </w:r>
            <w:r w:rsidR="00A06572">
              <w:rPr>
                <w:rFonts w:ascii="Times New Roman" w:eastAsia="Times New Roman" w:hAnsi="Times New Roman" w:cs="Times New Roman"/>
                <w:sz w:val="24"/>
                <w:szCs w:val="24"/>
                <w:lang w:eastAsia="lv-LV"/>
              </w:rPr>
              <w:t xml:space="preserve">izriet no </w:t>
            </w:r>
            <w:r w:rsidR="0020617B">
              <w:rPr>
                <w:rFonts w:ascii="Times New Roman" w:eastAsia="Times New Roman" w:hAnsi="Times New Roman" w:cs="Times New Roman"/>
                <w:sz w:val="24"/>
                <w:szCs w:val="24"/>
                <w:lang w:eastAsia="lv-LV"/>
              </w:rPr>
              <w:t xml:space="preserve"> Ministru kabineta 2017.gada </w:t>
            </w:r>
            <w:r>
              <w:rPr>
                <w:rFonts w:ascii="Times New Roman" w:eastAsia="Times New Roman" w:hAnsi="Times New Roman" w:cs="Times New Roman"/>
                <w:sz w:val="24"/>
                <w:szCs w:val="24"/>
                <w:lang w:eastAsia="lv-LV"/>
              </w:rPr>
              <w:t xml:space="preserve"> </w:t>
            </w:r>
            <w:r w:rsidR="0020617B">
              <w:rPr>
                <w:rFonts w:ascii="Times New Roman" w:eastAsia="Times New Roman" w:hAnsi="Times New Roman" w:cs="Times New Roman"/>
                <w:sz w:val="24"/>
                <w:szCs w:val="24"/>
                <w:lang w:eastAsia="lv-LV"/>
              </w:rPr>
              <w:t>28.marta noteikum</w:t>
            </w:r>
            <w:r w:rsidR="00A06572">
              <w:rPr>
                <w:rFonts w:ascii="Times New Roman" w:eastAsia="Times New Roman" w:hAnsi="Times New Roman" w:cs="Times New Roman"/>
                <w:sz w:val="24"/>
                <w:szCs w:val="24"/>
                <w:lang w:eastAsia="lv-LV"/>
              </w:rPr>
              <w:t>iem Nr.172 “</w:t>
            </w:r>
            <w:r w:rsidR="00A06572" w:rsidRPr="00A06572">
              <w:rPr>
                <w:rFonts w:ascii="Times New Roman" w:eastAsia="Times New Roman" w:hAnsi="Times New Roman" w:cs="Times New Roman"/>
                <w:sz w:val="24"/>
                <w:szCs w:val="24"/>
                <w:lang w:eastAsia="lv-LV"/>
              </w:rPr>
              <w:t>Bezdarbnieku uzskaites un reģistrēto vakanču informācijas sistēmas noteikumi</w:t>
            </w:r>
            <w:r w:rsidR="00A06572">
              <w:rPr>
                <w:rFonts w:ascii="Times New Roman" w:eastAsia="Times New Roman" w:hAnsi="Times New Roman" w:cs="Times New Roman"/>
                <w:sz w:val="24"/>
                <w:szCs w:val="24"/>
                <w:lang w:eastAsia="lv-LV"/>
              </w:rPr>
              <w:t>”, savukārt darba tirgus politikas, tajā sk</w:t>
            </w:r>
            <w:r w:rsidR="003918F7">
              <w:rPr>
                <w:rFonts w:ascii="Times New Roman" w:eastAsia="Times New Roman" w:hAnsi="Times New Roman" w:cs="Times New Roman"/>
                <w:sz w:val="24"/>
                <w:szCs w:val="24"/>
                <w:lang w:eastAsia="lv-LV"/>
              </w:rPr>
              <w:t>a</w:t>
            </w:r>
            <w:r w:rsidR="00A06572">
              <w:rPr>
                <w:rFonts w:ascii="Times New Roman" w:eastAsia="Times New Roman" w:hAnsi="Times New Roman" w:cs="Times New Roman"/>
                <w:sz w:val="24"/>
                <w:szCs w:val="24"/>
                <w:lang w:eastAsia="lv-LV"/>
              </w:rPr>
              <w:t xml:space="preserve">itā nodarbinātības pasākumu, plānošanas nolūkā atbilstoši </w:t>
            </w:r>
            <w:r w:rsidR="003918F7" w:rsidRPr="003918F7">
              <w:rPr>
                <w:rFonts w:ascii="Times New Roman" w:eastAsia="Times New Roman" w:hAnsi="Times New Roman" w:cs="Times New Roman"/>
                <w:sz w:val="24"/>
                <w:szCs w:val="24"/>
                <w:lang w:eastAsia="lv-LV"/>
              </w:rPr>
              <w:t>Ministru kabineta 2012.gada 18.decembra noteikum</w:t>
            </w:r>
            <w:r w:rsidR="003918F7">
              <w:rPr>
                <w:rFonts w:ascii="Times New Roman" w:eastAsia="Times New Roman" w:hAnsi="Times New Roman" w:cs="Times New Roman"/>
                <w:sz w:val="24"/>
                <w:szCs w:val="24"/>
                <w:lang w:eastAsia="lv-LV"/>
              </w:rPr>
              <w:t>os</w:t>
            </w:r>
            <w:r w:rsidR="003918F7" w:rsidRPr="003918F7">
              <w:rPr>
                <w:rFonts w:ascii="Times New Roman" w:eastAsia="Times New Roman" w:hAnsi="Times New Roman" w:cs="Times New Roman"/>
                <w:sz w:val="24"/>
                <w:szCs w:val="24"/>
                <w:lang w:eastAsia="lv-LV"/>
              </w:rPr>
              <w:t xml:space="preserve"> Nr.876 “Nodarbinātības valsts aģentūras nolikums” </w:t>
            </w:r>
            <w:r w:rsidR="00A06572">
              <w:rPr>
                <w:rFonts w:ascii="Times New Roman" w:eastAsia="Times New Roman" w:hAnsi="Times New Roman" w:cs="Times New Roman"/>
                <w:sz w:val="24"/>
                <w:szCs w:val="24"/>
                <w:lang w:eastAsia="lv-LV"/>
              </w:rPr>
              <w:t>noteiktaj</w:t>
            </w:r>
            <w:r w:rsidR="003918F7">
              <w:rPr>
                <w:rFonts w:ascii="Times New Roman" w:eastAsia="Times New Roman" w:hAnsi="Times New Roman" w:cs="Times New Roman"/>
                <w:sz w:val="24"/>
                <w:szCs w:val="24"/>
                <w:lang w:eastAsia="lv-LV"/>
              </w:rPr>
              <w:t>a</w:t>
            </w:r>
            <w:r w:rsidR="00A06572">
              <w:rPr>
                <w:rFonts w:ascii="Times New Roman" w:eastAsia="Times New Roman" w:hAnsi="Times New Roman" w:cs="Times New Roman"/>
                <w:sz w:val="24"/>
                <w:szCs w:val="24"/>
                <w:lang w:eastAsia="lv-LV"/>
              </w:rPr>
              <w:t>m tie tiek apstrādāti arī statistikas mērķiem.</w:t>
            </w:r>
          </w:p>
          <w:p w14:paraId="563F2A9A" w14:textId="77777777" w:rsidR="00585335" w:rsidRPr="00585335" w:rsidRDefault="00585335" w:rsidP="00585335">
            <w:pPr>
              <w:spacing w:line="240" w:lineRule="auto"/>
              <w:jc w:val="both"/>
              <w:rPr>
                <w:rFonts w:ascii="Times New Roman" w:eastAsia="Times New Roman" w:hAnsi="Times New Roman" w:cs="Times New Roman"/>
                <w:sz w:val="24"/>
                <w:szCs w:val="24"/>
                <w:lang w:eastAsia="lv-LV"/>
              </w:rPr>
            </w:pPr>
            <w:r w:rsidRPr="00585335">
              <w:rPr>
                <w:rFonts w:ascii="Times New Roman" w:eastAsia="Times New Roman" w:hAnsi="Times New Roman" w:cs="Times New Roman"/>
                <w:sz w:val="24"/>
                <w:szCs w:val="24"/>
                <w:lang w:eastAsia="lv-LV"/>
              </w:rPr>
              <w:t>Informācija par valstisko piederību un tās veidu tiek izmantota, lai iegūtu statistisko informāciju par trešo valstu pilsoņu skaitu, kā arī informāciju par bēgļa statusa un alternatīvā statusa ieguvējiem, kuri Nodarbinātības valsts aģentūrā saņem pakalpojumus.</w:t>
            </w:r>
          </w:p>
          <w:p w14:paraId="50524C2E" w14:textId="77777777" w:rsidR="00585335" w:rsidRPr="00585335" w:rsidRDefault="00585335" w:rsidP="00585335">
            <w:pPr>
              <w:spacing w:line="240" w:lineRule="auto"/>
              <w:jc w:val="both"/>
              <w:rPr>
                <w:rFonts w:ascii="Times New Roman" w:eastAsia="Times New Roman" w:hAnsi="Times New Roman" w:cs="Times New Roman"/>
                <w:sz w:val="24"/>
                <w:szCs w:val="24"/>
                <w:lang w:eastAsia="lv-LV"/>
              </w:rPr>
            </w:pPr>
            <w:r w:rsidRPr="00585335">
              <w:rPr>
                <w:rFonts w:ascii="Times New Roman" w:eastAsia="Times New Roman" w:hAnsi="Times New Roman" w:cs="Times New Roman"/>
                <w:sz w:val="24"/>
                <w:szCs w:val="24"/>
                <w:lang w:eastAsia="lv-LV"/>
              </w:rPr>
              <w:t xml:space="preserve">Informācija par invaliditātes grupu un funkcionālo traucējumu veidiem tiek izmantota, lai plānotu šo personu iesaisti </w:t>
            </w:r>
            <w:r w:rsidRPr="00585335">
              <w:rPr>
                <w:rFonts w:ascii="Times New Roman" w:eastAsia="Times New Roman" w:hAnsi="Times New Roman" w:cs="Times New Roman"/>
                <w:sz w:val="24"/>
                <w:szCs w:val="24"/>
                <w:lang w:eastAsia="lv-LV"/>
              </w:rPr>
              <w:lastRenderedPageBreak/>
              <w:t>aktīvajos nodarbinātības pasākumos.</w:t>
            </w:r>
          </w:p>
          <w:p w14:paraId="16CF3D4F" w14:textId="1332C4D5" w:rsidR="00B150DA" w:rsidRDefault="00585335" w:rsidP="00585335">
            <w:pPr>
              <w:spacing w:line="240" w:lineRule="auto"/>
              <w:jc w:val="both"/>
              <w:rPr>
                <w:rFonts w:ascii="Times New Roman" w:eastAsia="Times New Roman" w:hAnsi="Times New Roman" w:cs="Times New Roman"/>
                <w:sz w:val="24"/>
                <w:szCs w:val="24"/>
                <w:lang w:eastAsia="lv-LV"/>
              </w:rPr>
            </w:pPr>
            <w:r w:rsidRPr="00585335">
              <w:rPr>
                <w:rFonts w:ascii="Times New Roman" w:eastAsia="Times New Roman" w:hAnsi="Times New Roman" w:cs="Times New Roman"/>
                <w:sz w:val="24"/>
                <w:szCs w:val="24"/>
                <w:lang w:eastAsia="lv-LV"/>
              </w:rPr>
              <w:t xml:space="preserve">No datiem par tautību pārsvarā tiek izmantoti dati par </w:t>
            </w:r>
            <w:r w:rsidR="00B94018">
              <w:rPr>
                <w:rFonts w:ascii="Times New Roman" w:eastAsia="Times New Roman" w:hAnsi="Times New Roman" w:cs="Times New Roman"/>
                <w:sz w:val="24"/>
                <w:szCs w:val="24"/>
                <w:lang w:eastAsia="lv-LV"/>
              </w:rPr>
              <w:t>mazākumtautību</w:t>
            </w:r>
            <w:r w:rsidRPr="00585335">
              <w:rPr>
                <w:rFonts w:ascii="Times New Roman" w:eastAsia="Times New Roman" w:hAnsi="Times New Roman" w:cs="Times New Roman"/>
                <w:sz w:val="24"/>
                <w:szCs w:val="24"/>
                <w:lang w:eastAsia="lv-LV"/>
              </w:rPr>
              <w:t xml:space="preserve"> bezdarbniekiem un šo personu iesaistīšanos aktīvajos nodarbinātības pasākumos un atgriešanos darb</w:t>
            </w:r>
            <w:r w:rsidR="00B94018">
              <w:rPr>
                <w:rFonts w:ascii="Times New Roman" w:eastAsia="Times New Roman" w:hAnsi="Times New Roman" w:cs="Times New Roman"/>
                <w:sz w:val="24"/>
                <w:szCs w:val="24"/>
                <w:lang w:eastAsia="lv-LV"/>
              </w:rPr>
              <w:t xml:space="preserve">a tirgū. </w:t>
            </w:r>
            <w:r w:rsidR="00B94018" w:rsidRPr="00B94018">
              <w:rPr>
                <w:rFonts w:ascii="Times New Roman" w:eastAsia="Times New Roman" w:hAnsi="Times New Roman" w:cs="Times New Roman"/>
                <w:sz w:val="24"/>
                <w:szCs w:val="24"/>
                <w:lang w:eastAsia="lv-LV"/>
              </w:rPr>
              <w:t>Gan Eiropas Savienības, gan Latvija</w:t>
            </w:r>
            <w:r w:rsidR="006B109A">
              <w:rPr>
                <w:rFonts w:ascii="Times New Roman" w:eastAsia="Times New Roman" w:hAnsi="Times New Roman" w:cs="Times New Roman"/>
                <w:sz w:val="24"/>
                <w:szCs w:val="24"/>
                <w:lang w:eastAsia="lv-LV"/>
              </w:rPr>
              <w:t>s</w:t>
            </w:r>
            <w:r w:rsidR="00B94018" w:rsidRPr="00B94018">
              <w:rPr>
                <w:rFonts w:ascii="Times New Roman" w:eastAsia="Times New Roman" w:hAnsi="Times New Roman" w:cs="Times New Roman"/>
                <w:sz w:val="24"/>
                <w:szCs w:val="24"/>
                <w:lang w:eastAsia="lv-LV"/>
              </w:rPr>
              <w:t xml:space="preserve"> līmenī mazākumtautību grupas tiek uzskatītas par vienu </w:t>
            </w:r>
            <w:r w:rsidR="006B109A">
              <w:rPr>
                <w:rFonts w:ascii="Times New Roman" w:eastAsia="Times New Roman" w:hAnsi="Times New Roman" w:cs="Times New Roman"/>
                <w:sz w:val="24"/>
                <w:szCs w:val="24"/>
                <w:lang w:eastAsia="lv-LV"/>
              </w:rPr>
              <w:t xml:space="preserve">no </w:t>
            </w:r>
            <w:r w:rsidR="00B94018" w:rsidRPr="00B94018">
              <w:rPr>
                <w:rFonts w:ascii="Times New Roman" w:eastAsia="Times New Roman" w:hAnsi="Times New Roman" w:cs="Times New Roman"/>
                <w:sz w:val="24"/>
                <w:szCs w:val="24"/>
                <w:lang w:eastAsia="lv-LV"/>
              </w:rPr>
              <w:t>sociālās atstumtības riskam pakļautajām grupām (izglītības un nodarbinātības līmenis, ienākumi, valsts valodas prasmes). Minēto risku mazināšanai dalībvalstis veic papildu pasākumus un izvērtē nepieciešamību ieviest papildu atbalsta mehānismus, lai veicinātu mazākumtautību veiksmīgāku integrāciju sabiedrībā un darba tirgū (funkciju veikšanai datus periodiski pieprasa arī Kultūras ministrija, kas ir atbildīga par sabiedrības integrācijas veicināšanu).</w:t>
            </w:r>
          </w:p>
          <w:p w14:paraId="6734079D" w14:textId="0FF4A5C9" w:rsidR="007C3AB4" w:rsidRPr="00B94018" w:rsidRDefault="00A06572" w:rsidP="003918F7">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Vēršam uzmanību, ka </w:t>
            </w:r>
            <w:r w:rsidR="00F70538">
              <w:rPr>
                <w:rFonts w:ascii="Times New Roman" w:eastAsia="Times New Roman" w:hAnsi="Times New Roman" w:cs="Times New Roman"/>
                <w:sz w:val="24"/>
                <w:szCs w:val="24"/>
                <w:lang w:eastAsia="lv-LV"/>
              </w:rPr>
              <w:t xml:space="preserve">informācijas sistēmā </w:t>
            </w:r>
            <w:proofErr w:type="spellStart"/>
            <w:r w:rsidR="00F70538">
              <w:rPr>
                <w:rFonts w:ascii="Times New Roman" w:eastAsia="Times New Roman" w:hAnsi="Times New Roman" w:cs="Times New Roman"/>
                <w:sz w:val="24"/>
                <w:szCs w:val="24"/>
                <w:lang w:eastAsia="lv-LV"/>
              </w:rPr>
              <w:t>LabIS</w:t>
            </w:r>
            <w:proofErr w:type="spellEnd"/>
            <w:r w:rsidR="00F70538">
              <w:rPr>
                <w:rFonts w:ascii="Times New Roman" w:eastAsia="Times New Roman" w:hAnsi="Times New Roman" w:cs="Times New Roman"/>
                <w:sz w:val="24"/>
                <w:szCs w:val="24"/>
                <w:lang w:eastAsia="lv-LV"/>
              </w:rPr>
              <w:t xml:space="preserve"> personu dati nonāk </w:t>
            </w:r>
            <w:proofErr w:type="spellStart"/>
            <w:r w:rsidR="00F70538">
              <w:rPr>
                <w:rFonts w:ascii="Times New Roman" w:eastAsia="Times New Roman" w:hAnsi="Times New Roman" w:cs="Times New Roman"/>
                <w:sz w:val="24"/>
                <w:szCs w:val="24"/>
                <w:lang w:eastAsia="lv-LV"/>
              </w:rPr>
              <w:t>pseidonimizētā</w:t>
            </w:r>
            <w:proofErr w:type="spellEnd"/>
            <w:r w:rsidR="00F70538">
              <w:rPr>
                <w:rFonts w:ascii="Times New Roman" w:eastAsia="Times New Roman" w:hAnsi="Times New Roman" w:cs="Times New Roman"/>
                <w:sz w:val="24"/>
                <w:szCs w:val="24"/>
                <w:lang w:eastAsia="lv-LV"/>
              </w:rPr>
              <w:t xml:space="preserve"> veidā, </w:t>
            </w:r>
            <w:r w:rsidR="00B94018">
              <w:rPr>
                <w:rFonts w:ascii="Times New Roman" w:eastAsia="Times New Roman" w:hAnsi="Times New Roman" w:cs="Times New Roman"/>
                <w:sz w:val="24"/>
                <w:szCs w:val="24"/>
                <w:lang w:eastAsia="lv-LV"/>
              </w:rPr>
              <w:t xml:space="preserve">savukārt sistēmas lietotāju līmenī tie ar </w:t>
            </w:r>
            <w:proofErr w:type="spellStart"/>
            <w:r w:rsidR="00B94018">
              <w:rPr>
                <w:rFonts w:ascii="Times New Roman" w:eastAsia="Times New Roman" w:hAnsi="Times New Roman" w:cs="Times New Roman"/>
                <w:sz w:val="24"/>
                <w:szCs w:val="24"/>
                <w:lang w:eastAsia="lv-LV"/>
              </w:rPr>
              <w:t>anonimizēti</w:t>
            </w:r>
            <w:proofErr w:type="spellEnd"/>
            <w:r w:rsidR="00B94018">
              <w:rPr>
                <w:rFonts w:ascii="Times New Roman" w:eastAsia="Times New Roman" w:hAnsi="Times New Roman" w:cs="Times New Roman"/>
                <w:sz w:val="24"/>
                <w:szCs w:val="24"/>
                <w:lang w:eastAsia="lv-LV"/>
              </w:rPr>
              <w:t xml:space="preserve">, </w:t>
            </w:r>
            <w:r w:rsidR="00F70538">
              <w:rPr>
                <w:rFonts w:ascii="Times New Roman" w:eastAsia="Times New Roman" w:hAnsi="Times New Roman" w:cs="Times New Roman"/>
                <w:sz w:val="24"/>
                <w:szCs w:val="24"/>
                <w:lang w:eastAsia="lv-LV"/>
              </w:rPr>
              <w:t>tādējādi atbildīgajai personai, kas strādā ar minēto informācijas sistēmu, nav iespējams identificēt konkrētas personas.</w:t>
            </w:r>
            <w:r w:rsidR="00B94018">
              <w:rPr>
                <w:rFonts w:ascii="Times New Roman" w:eastAsia="Times New Roman" w:hAnsi="Times New Roman" w:cs="Times New Roman"/>
                <w:sz w:val="24"/>
                <w:szCs w:val="24"/>
                <w:lang w:eastAsia="lv-LV"/>
              </w:rPr>
              <w:t xml:space="preserve"> </w:t>
            </w:r>
            <w:r w:rsidR="00B94018" w:rsidRPr="00B94018">
              <w:rPr>
                <w:rFonts w:ascii="Times New Roman" w:eastAsia="Times New Roman" w:hAnsi="Times New Roman" w:cs="Times New Roman"/>
                <w:sz w:val="24"/>
                <w:szCs w:val="24"/>
                <w:lang w:eastAsia="lv-LV"/>
              </w:rPr>
              <w:t>I</w:t>
            </w:r>
            <w:r w:rsidR="007C3AB4" w:rsidRPr="00B94018">
              <w:rPr>
                <w:rFonts w:ascii="Times New Roman" w:eastAsia="Times New Roman" w:hAnsi="Times New Roman" w:cs="Times New Roman"/>
                <w:sz w:val="24"/>
                <w:szCs w:val="24"/>
                <w:lang w:eastAsia="lv-LV"/>
              </w:rPr>
              <w:t>evērojot datu kopumu un datu apstrādes procesu, nejauša personas identifikācija nav iespējama.</w:t>
            </w:r>
          </w:p>
          <w:p w14:paraId="4BF49F48" w14:textId="3A4A0EBF" w:rsidR="00E14C70" w:rsidRPr="005E50EF" w:rsidRDefault="00E14C70" w:rsidP="003918F7">
            <w:pPr>
              <w:spacing w:line="240" w:lineRule="auto"/>
              <w:jc w:val="both"/>
              <w:rPr>
                <w:rFonts w:ascii="Times New Roman" w:eastAsia="Times New Roman" w:hAnsi="Times New Roman" w:cs="Times New Roman"/>
                <w:sz w:val="24"/>
                <w:szCs w:val="24"/>
                <w:u w:val="single"/>
                <w:lang w:eastAsia="lv-LV"/>
              </w:rPr>
            </w:pPr>
            <w:r w:rsidRPr="005E50EF">
              <w:rPr>
                <w:rFonts w:ascii="Times New Roman" w:eastAsia="Times New Roman" w:hAnsi="Times New Roman" w:cs="Times New Roman"/>
                <w:sz w:val="24"/>
                <w:szCs w:val="24"/>
                <w:u w:val="single"/>
                <w:lang w:eastAsia="lv-LV"/>
              </w:rPr>
              <w:t xml:space="preserve">Piekļuve IS </w:t>
            </w:r>
            <w:proofErr w:type="spellStart"/>
            <w:r w:rsidRPr="005E50EF">
              <w:rPr>
                <w:rFonts w:ascii="Times New Roman" w:eastAsia="Times New Roman" w:hAnsi="Times New Roman" w:cs="Times New Roman"/>
                <w:sz w:val="24"/>
                <w:szCs w:val="24"/>
                <w:u w:val="single"/>
                <w:lang w:eastAsia="lv-LV"/>
              </w:rPr>
              <w:t>LabIS</w:t>
            </w:r>
            <w:proofErr w:type="spellEnd"/>
            <w:r w:rsidRPr="005E50EF">
              <w:rPr>
                <w:rFonts w:ascii="Times New Roman" w:eastAsia="Times New Roman" w:hAnsi="Times New Roman" w:cs="Times New Roman"/>
                <w:sz w:val="24"/>
                <w:szCs w:val="24"/>
                <w:u w:val="single"/>
                <w:lang w:eastAsia="lv-LV"/>
              </w:rPr>
              <w:t xml:space="preserve"> uzkrātajai informācijai ir no</w:t>
            </w:r>
            <w:r w:rsidR="001E4D92" w:rsidRPr="005E50EF">
              <w:rPr>
                <w:rFonts w:ascii="Times New Roman" w:eastAsia="Times New Roman" w:hAnsi="Times New Roman" w:cs="Times New Roman"/>
                <w:sz w:val="24"/>
                <w:szCs w:val="24"/>
                <w:u w:val="single"/>
                <w:lang w:eastAsia="lv-LV"/>
              </w:rPr>
              <w:t>d</w:t>
            </w:r>
            <w:r w:rsidRPr="005E50EF">
              <w:rPr>
                <w:rFonts w:ascii="Times New Roman" w:eastAsia="Times New Roman" w:hAnsi="Times New Roman" w:cs="Times New Roman"/>
                <w:sz w:val="24"/>
                <w:szCs w:val="24"/>
                <w:u w:val="single"/>
                <w:lang w:eastAsia="lv-LV"/>
              </w:rPr>
              <w:t>r</w:t>
            </w:r>
            <w:r w:rsidR="001E4D92" w:rsidRPr="005E50EF">
              <w:rPr>
                <w:rFonts w:ascii="Times New Roman" w:eastAsia="Times New Roman" w:hAnsi="Times New Roman" w:cs="Times New Roman"/>
                <w:sz w:val="24"/>
                <w:szCs w:val="24"/>
                <w:u w:val="single"/>
                <w:lang w:eastAsia="lv-LV"/>
              </w:rPr>
              <w:t>o</w:t>
            </w:r>
            <w:r w:rsidRPr="005E50EF">
              <w:rPr>
                <w:rFonts w:ascii="Times New Roman" w:eastAsia="Times New Roman" w:hAnsi="Times New Roman" w:cs="Times New Roman"/>
                <w:sz w:val="24"/>
                <w:szCs w:val="24"/>
                <w:u w:val="single"/>
                <w:lang w:eastAsia="lv-LV"/>
              </w:rPr>
              <w:t xml:space="preserve">šināta tikai atsevišķiem Labklājības ministrijas darbiniekiem, kuriem tā ir nepieciešama amata pienākumu veikšanai. Lai nodrošinātu datu apstrādes principus un prasības, Labklājības ministrijā ir pieņemti iekšējie noteikumi “Informācijas sistēmu drošības noteikumi” un “Informācijas sistēmu drošības politika”, kas tajā skaitā paredz prasības informācijas sistēmu lietotājiem, kā arī informācijas sistēmu lietotāju pienākumu pirms darba uzsākšanas ar informācijas sistēmu parakstīt </w:t>
            </w:r>
            <w:r w:rsidRPr="005E50EF">
              <w:rPr>
                <w:rFonts w:ascii="Times New Roman" w:eastAsia="Times New Roman" w:hAnsi="Times New Roman" w:cs="Times New Roman"/>
                <w:sz w:val="24"/>
                <w:szCs w:val="24"/>
                <w:u w:val="single"/>
                <w:lang w:eastAsia="lv-LV"/>
              </w:rPr>
              <w:lastRenderedPageBreak/>
              <w:t xml:space="preserve">apliecinājumu par drošības politikas ievērošanu.  </w:t>
            </w:r>
          </w:p>
          <w:p w14:paraId="3C056E95" w14:textId="47E8B076" w:rsidR="004E620B" w:rsidRDefault="005E50EF" w:rsidP="003918F7">
            <w:pPr>
              <w:spacing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Papildus norādām, ka</w:t>
            </w:r>
            <w:r w:rsidR="004E620B">
              <w:rPr>
                <w:rFonts w:ascii="Times New Roman" w:eastAsia="Times New Roman" w:hAnsi="Times New Roman" w:cs="Times New Roman"/>
                <w:sz w:val="24"/>
                <w:szCs w:val="24"/>
                <w:u w:val="single"/>
                <w:lang w:eastAsia="lv-LV"/>
              </w:rPr>
              <w:t xml:space="preserve"> ņ</w:t>
            </w:r>
            <w:r w:rsidR="004E620B" w:rsidRPr="004E620B">
              <w:rPr>
                <w:rFonts w:ascii="Times New Roman" w:eastAsia="Times New Roman" w:hAnsi="Times New Roman" w:cs="Times New Roman"/>
                <w:sz w:val="24"/>
                <w:szCs w:val="24"/>
                <w:u w:val="single"/>
                <w:lang w:eastAsia="lv-LV"/>
              </w:rPr>
              <w:t xml:space="preserve">emot vērā Latvijas sociāli ekonomisko situāciju, īpaši izglītības, nodarbinātības, veselības aprūpes un mājokļu jomā, Kultūras ministrija, sadarbībā ar līdzatbildīgajām ministrijām, 2012.gadā izstrādāja Eiropas vadlīnijām atbilstošu nacionālās politikas pasākumu kopumu </w:t>
            </w:r>
            <w:proofErr w:type="spellStart"/>
            <w:r w:rsidR="004E620B" w:rsidRPr="004E620B">
              <w:rPr>
                <w:rFonts w:ascii="Times New Roman" w:eastAsia="Times New Roman" w:hAnsi="Times New Roman" w:cs="Times New Roman"/>
                <w:sz w:val="24"/>
                <w:szCs w:val="24"/>
                <w:u w:val="single"/>
                <w:lang w:eastAsia="lv-LV"/>
              </w:rPr>
              <w:t>romu</w:t>
            </w:r>
            <w:proofErr w:type="spellEnd"/>
            <w:r w:rsidR="004E620B" w:rsidRPr="004E620B">
              <w:rPr>
                <w:rFonts w:ascii="Times New Roman" w:eastAsia="Times New Roman" w:hAnsi="Times New Roman" w:cs="Times New Roman"/>
                <w:sz w:val="24"/>
                <w:szCs w:val="24"/>
                <w:u w:val="single"/>
                <w:lang w:eastAsia="lv-LV"/>
              </w:rPr>
              <w:t xml:space="preserve"> integrācijai</w:t>
            </w:r>
            <w:r w:rsidR="004E620B">
              <w:rPr>
                <w:rFonts w:ascii="Times New Roman" w:eastAsia="Times New Roman" w:hAnsi="Times New Roman" w:cs="Times New Roman"/>
                <w:sz w:val="24"/>
                <w:szCs w:val="24"/>
                <w:u w:val="single"/>
                <w:lang w:eastAsia="lv-LV"/>
              </w:rPr>
              <w:t>, līdz ar to apkopotā informācija nav diskriminējoša un uz tās pamata netiek ierobežotas indivīda pamattiesības. Vienl</w:t>
            </w:r>
            <w:r>
              <w:rPr>
                <w:rFonts w:ascii="Times New Roman" w:eastAsia="Times New Roman" w:hAnsi="Times New Roman" w:cs="Times New Roman"/>
                <w:sz w:val="24"/>
                <w:szCs w:val="24"/>
                <w:u w:val="single"/>
                <w:lang w:eastAsia="lv-LV"/>
              </w:rPr>
              <w:t>aikus ir papildināts un precizēts</w:t>
            </w:r>
            <w:r w:rsidR="004E620B">
              <w:rPr>
                <w:rFonts w:ascii="Times New Roman" w:eastAsia="Times New Roman" w:hAnsi="Times New Roman" w:cs="Times New Roman"/>
                <w:sz w:val="24"/>
                <w:szCs w:val="24"/>
                <w:u w:val="single"/>
                <w:lang w:eastAsia="lv-LV"/>
              </w:rPr>
              <w:t xml:space="preserve"> anotācij</w:t>
            </w:r>
            <w:r>
              <w:rPr>
                <w:rFonts w:ascii="Times New Roman" w:eastAsia="Times New Roman" w:hAnsi="Times New Roman" w:cs="Times New Roman"/>
                <w:sz w:val="24"/>
                <w:szCs w:val="24"/>
                <w:u w:val="single"/>
                <w:lang w:eastAsia="lv-LV"/>
              </w:rPr>
              <w:t>as 6</w:t>
            </w:r>
            <w:r w:rsidR="00B04BC8">
              <w:rPr>
                <w:rFonts w:ascii="Times New Roman" w:eastAsia="Times New Roman" w:hAnsi="Times New Roman" w:cs="Times New Roman"/>
                <w:sz w:val="24"/>
                <w:szCs w:val="24"/>
                <w:u w:val="single"/>
                <w:lang w:eastAsia="lv-LV"/>
              </w:rPr>
              <w:t>.lpp.</w:t>
            </w:r>
            <w:r w:rsidR="004E620B">
              <w:rPr>
                <w:rFonts w:ascii="Times New Roman" w:eastAsia="Times New Roman" w:hAnsi="Times New Roman" w:cs="Times New Roman"/>
                <w:sz w:val="24"/>
                <w:szCs w:val="24"/>
                <w:u w:val="single"/>
                <w:lang w:eastAsia="lv-LV"/>
              </w:rPr>
              <w:t xml:space="preserve"> ietvertais skaidrojums.</w:t>
            </w:r>
          </w:p>
          <w:p w14:paraId="44C6721D" w14:textId="7B7872E5" w:rsidR="005E50EF" w:rsidRPr="007C3AB4" w:rsidRDefault="005E50EF" w:rsidP="003918F7">
            <w:pPr>
              <w:spacing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Papildus anotācija ir papildināta ar skaidrojumu par informācijas sistēmas darbību un datu transformācijas procesu (1.-4.lpp.), kā arī informācija par datu izmantošanu (anotācijas 6.lpp.)</w:t>
            </w:r>
          </w:p>
          <w:p w14:paraId="6886AA98" w14:textId="114B7318" w:rsidR="008D18D6" w:rsidRDefault="008D18D6" w:rsidP="003918F7">
            <w:pPr>
              <w:spacing w:line="240" w:lineRule="auto"/>
              <w:jc w:val="both"/>
              <w:rPr>
                <w:rFonts w:ascii="Times New Roman" w:eastAsia="Times New Roman" w:hAnsi="Times New Roman" w:cs="Times New Roman"/>
                <w:sz w:val="24"/>
                <w:szCs w:val="24"/>
                <w:lang w:eastAsia="lv-LV"/>
              </w:rPr>
            </w:pPr>
          </w:p>
          <w:p w14:paraId="168B2C73" w14:textId="7434EB40" w:rsidR="008D18D6" w:rsidRDefault="008D18D6" w:rsidP="003918F7">
            <w:pPr>
              <w:spacing w:line="240" w:lineRule="auto"/>
              <w:jc w:val="both"/>
              <w:rPr>
                <w:rFonts w:ascii="Times New Roman" w:eastAsia="Times New Roman" w:hAnsi="Times New Roman" w:cs="Times New Roman"/>
                <w:sz w:val="24"/>
                <w:szCs w:val="24"/>
                <w:lang w:eastAsia="lv-LV"/>
              </w:rPr>
            </w:pPr>
          </w:p>
          <w:p w14:paraId="2D31EE49" w14:textId="6F8F400E" w:rsidR="008D18D6" w:rsidRDefault="008D18D6" w:rsidP="003918F7">
            <w:pPr>
              <w:spacing w:line="240" w:lineRule="auto"/>
              <w:jc w:val="both"/>
              <w:rPr>
                <w:rFonts w:ascii="Times New Roman" w:eastAsia="Times New Roman" w:hAnsi="Times New Roman" w:cs="Times New Roman"/>
                <w:sz w:val="24"/>
                <w:szCs w:val="24"/>
                <w:lang w:eastAsia="lv-LV"/>
              </w:rPr>
            </w:pPr>
          </w:p>
          <w:p w14:paraId="65995B9C" w14:textId="475C59B2" w:rsidR="008D18D6" w:rsidRDefault="008D18D6" w:rsidP="003918F7">
            <w:pPr>
              <w:spacing w:line="240" w:lineRule="auto"/>
              <w:jc w:val="both"/>
              <w:rPr>
                <w:rFonts w:ascii="Times New Roman" w:eastAsia="Times New Roman" w:hAnsi="Times New Roman" w:cs="Times New Roman"/>
                <w:sz w:val="24"/>
                <w:szCs w:val="24"/>
                <w:lang w:eastAsia="lv-LV"/>
              </w:rPr>
            </w:pPr>
          </w:p>
          <w:p w14:paraId="3CE9DC54" w14:textId="72B6541C" w:rsidR="008D18D6" w:rsidRDefault="008D18D6" w:rsidP="003918F7">
            <w:pPr>
              <w:spacing w:line="240" w:lineRule="auto"/>
              <w:jc w:val="both"/>
              <w:rPr>
                <w:rFonts w:ascii="Times New Roman" w:eastAsia="Times New Roman" w:hAnsi="Times New Roman" w:cs="Times New Roman"/>
                <w:sz w:val="24"/>
                <w:szCs w:val="24"/>
                <w:lang w:eastAsia="lv-LV"/>
              </w:rPr>
            </w:pPr>
          </w:p>
          <w:p w14:paraId="57C5AEF5" w14:textId="55D5BF59" w:rsidR="008D18D6" w:rsidRDefault="008D18D6" w:rsidP="003918F7">
            <w:pPr>
              <w:spacing w:line="240" w:lineRule="auto"/>
              <w:jc w:val="both"/>
              <w:rPr>
                <w:rFonts w:ascii="Times New Roman" w:eastAsia="Times New Roman" w:hAnsi="Times New Roman" w:cs="Times New Roman"/>
                <w:sz w:val="24"/>
                <w:szCs w:val="24"/>
                <w:lang w:eastAsia="lv-LV"/>
              </w:rPr>
            </w:pPr>
          </w:p>
          <w:p w14:paraId="041AAB14" w14:textId="0E21C768" w:rsidR="008D18D6" w:rsidRDefault="008D18D6" w:rsidP="003918F7">
            <w:pPr>
              <w:spacing w:line="240" w:lineRule="auto"/>
              <w:jc w:val="both"/>
              <w:rPr>
                <w:rFonts w:ascii="Times New Roman" w:eastAsia="Times New Roman" w:hAnsi="Times New Roman" w:cs="Times New Roman"/>
                <w:sz w:val="24"/>
                <w:szCs w:val="24"/>
                <w:lang w:eastAsia="lv-LV"/>
              </w:rPr>
            </w:pPr>
          </w:p>
          <w:p w14:paraId="40EB898B" w14:textId="27086C25" w:rsidR="008D18D6" w:rsidRDefault="008D18D6" w:rsidP="003918F7">
            <w:pPr>
              <w:spacing w:line="240" w:lineRule="auto"/>
              <w:jc w:val="both"/>
              <w:rPr>
                <w:rFonts w:ascii="Times New Roman" w:eastAsia="Times New Roman" w:hAnsi="Times New Roman" w:cs="Times New Roman"/>
                <w:sz w:val="24"/>
                <w:szCs w:val="24"/>
                <w:lang w:eastAsia="lv-LV"/>
              </w:rPr>
            </w:pPr>
          </w:p>
          <w:p w14:paraId="09298855" w14:textId="195FE3E5" w:rsidR="008D18D6" w:rsidRDefault="008D18D6" w:rsidP="003918F7">
            <w:pPr>
              <w:spacing w:line="240" w:lineRule="auto"/>
              <w:jc w:val="both"/>
              <w:rPr>
                <w:rFonts w:ascii="Times New Roman" w:eastAsia="Times New Roman" w:hAnsi="Times New Roman" w:cs="Times New Roman"/>
                <w:sz w:val="24"/>
                <w:szCs w:val="24"/>
                <w:lang w:eastAsia="lv-LV"/>
              </w:rPr>
            </w:pPr>
          </w:p>
          <w:p w14:paraId="0EB698D1" w14:textId="0E114E7D" w:rsidR="008D18D6" w:rsidRDefault="008D18D6" w:rsidP="003918F7">
            <w:pPr>
              <w:spacing w:line="240" w:lineRule="auto"/>
              <w:jc w:val="both"/>
              <w:rPr>
                <w:rFonts w:ascii="Times New Roman" w:eastAsia="Times New Roman" w:hAnsi="Times New Roman" w:cs="Times New Roman"/>
                <w:sz w:val="24"/>
                <w:szCs w:val="24"/>
                <w:lang w:eastAsia="lv-LV"/>
              </w:rPr>
            </w:pPr>
          </w:p>
          <w:p w14:paraId="48FCCC9A" w14:textId="25421CD1" w:rsidR="008D18D6" w:rsidRDefault="008D18D6" w:rsidP="003918F7">
            <w:pPr>
              <w:spacing w:line="240" w:lineRule="auto"/>
              <w:jc w:val="both"/>
              <w:rPr>
                <w:rFonts w:ascii="Times New Roman" w:eastAsia="Times New Roman" w:hAnsi="Times New Roman" w:cs="Times New Roman"/>
                <w:sz w:val="24"/>
                <w:szCs w:val="24"/>
                <w:lang w:eastAsia="lv-LV"/>
              </w:rPr>
            </w:pPr>
          </w:p>
          <w:p w14:paraId="745854D7" w14:textId="7BBBB0EA" w:rsidR="008D18D6" w:rsidRDefault="008D18D6" w:rsidP="003918F7">
            <w:pPr>
              <w:spacing w:line="240" w:lineRule="auto"/>
              <w:jc w:val="both"/>
              <w:rPr>
                <w:rFonts w:ascii="Times New Roman" w:eastAsia="Times New Roman" w:hAnsi="Times New Roman" w:cs="Times New Roman"/>
                <w:sz w:val="24"/>
                <w:szCs w:val="24"/>
                <w:lang w:eastAsia="lv-LV"/>
              </w:rPr>
            </w:pPr>
          </w:p>
          <w:p w14:paraId="6A7F081A" w14:textId="2666BA78" w:rsidR="008D18D6" w:rsidRDefault="008D18D6" w:rsidP="003918F7">
            <w:pPr>
              <w:spacing w:line="240" w:lineRule="auto"/>
              <w:jc w:val="both"/>
              <w:rPr>
                <w:rFonts w:ascii="Times New Roman" w:eastAsia="Times New Roman" w:hAnsi="Times New Roman" w:cs="Times New Roman"/>
                <w:sz w:val="24"/>
                <w:szCs w:val="24"/>
                <w:lang w:eastAsia="lv-LV"/>
              </w:rPr>
            </w:pPr>
          </w:p>
          <w:p w14:paraId="4E0C4C15" w14:textId="48CFAE33" w:rsidR="008D18D6" w:rsidRDefault="008D18D6" w:rsidP="003918F7">
            <w:pPr>
              <w:spacing w:line="240" w:lineRule="auto"/>
              <w:jc w:val="both"/>
              <w:rPr>
                <w:rFonts w:ascii="Times New Roman" w:eastAsia="Times New Roman" w:hAnsi="Times New Roman" w:cs="Times New Roman"/>
                <w:sz w:val="24"/>
                <w:szCs w:val="24"/>
                <w:lang w:eastAsia="lv-LV"/>
              </w:rPr>
            </w:pPr>
          </w:p>
          <w:p w14:paraId="625ABBEF" w14:textId="4DE89EC2" w:rsidR="008D18D6" w:rsidRDefault="008D18D6" w:rsidP="003918F7">
            <w:pPr>
              <w:spacing w:line="240" w:lineRule="auto"/>
              <w:jc w:val="both"/>
              <w:rPr>
                <w:rFonts w:ascii="Times New Roman" w:eastAsia="Times New Roman" w:hAnsi="Times New Roman" w:cs="Times New Roman"/>
                <w:sz w:val="24"/>
                <w:szCs w:val="24"/>
                <w:lang w:eastAsia="lv-LV"/>
              </w:rPr>
            </w:pPr>
          </w:p>
          <w:p w14:paraId="701F57A2" w14:textId="7D71D5E9" w:rsidR="008D18D6" w:rsidRDefault="008D18D6" w:rsidP="003918F7">
            <w:pPr>
              <w:spacing w:line="240" w:lineRule="auto"/>
              <w:jc w:val="both"/>
              <w:rPr>
                <w:rFonts w:ascii="Times New Roman" w:eastAsia="Times New Roman" w:hAnsi="Times New Roman" w:cs="Times New Roman"/>
                <w:sz w:val="24"/>
                <w:szCs w:val="24"/>
                <w:lang w:eastAsia="lv-LV"/>
              </w:rPr>
            </w:pPr>
          </w:p>
          <w:p w14:paraId="132859C9" w14:textId="0E093D87" w:rsidR="008D18D6" w:rsidRDefault="008D18D6" w:rsidP="003918F7">
            <w:pPr>
              <w:spacing w:line="240" w:lineRule="auto"/>
              <w:jc w:val="both"/>
              <w:rPr>
                <w:rFonts w:ascii="Times New Roman" w:eastAsia="Times New Roman" w:hAnsi="Times New Roman" w:cs="Times New Roman"/>
                <w:sz w:val="24"/>
                <w:szCs w:val="24"/>
                <w:lang w:eastAsia="lv-LV"/>
              </w:rPr>
            </w:pPr>
          </w:p>
          <w:p w14:paraId="138A1ECA" w14:textId="34CBEE72" w:rsidR="008D18D6" w:rsidRDefault="008D18D6" w:rsidP="003918F7">
            <w:pPr>
              <w:spacing w:line="240" w:lineRule="auto"/>
              <w:jc w:val="both"/>
              <w:rPr>
                <w:rFonts w:ascii="Times New Roman" w:eastAsia="Times New Roman" w:hAnsi="Times New Roman" w:cs="Times New Roman"/>
                <w:sz w:val="24"/>
                <w:szCs w:val="24"/>
                <w:lang w:eastAsia="lv-LV"/>
              </w:rPr>
            </w:pPr>
          </w:p>
          <w:p w14:paraId="0E8754B3" w14:textId="78C8FCDD" w:rsidR="008D18D6" w:rsidRDefault="008D18D6" w:rsidP="003918F7">
            <w:pPr>
              <w:spacing w:line="240" w:lineRule="auto"/>
              <w:jc w:val="both"/>
              <w:rPr>
                <w:rFonts w:ascii="Times New Roman" w:eastAsia="Times New Roman" w:hAnsi="Times New Roman" w:cs="Times New Roman"/>
                <w:sz w:val="24"/>
                <w:szCs w:val="24"/>
                <w:lang w:eastAsia="lv-LV"/>
              </w:rPr>
            </w:pPr>
          </w:p>
          <w:p w14:paraId="5199A012" w14:textId="0D9EC110" w:rsidR="008D18D6" w:rsidRDefault="008D18D6" w:rsidP="003918F7">
            <w:pPr>
              <w:spacing w:line="240" w:lineRule="auto"/>
              <w:jc w:val="both"/>
              <w:rPr>
                <w:rFonts w:ascii="Times New Roman" w:eastAsia="Times New Roman" w:hAnsi="Times New Roman" w:cs="Times New Roman"/>
                <w:sz w:val="24"/>
                <w:szCs w:val="24"/>
                <w:lang w:eastAsia="lv-LV"/>
              </w:rPr>
            </w:pPr>
          </w:p>
          <w:p w14:paraId="1E613338" w14:textId="11F6ABDC" w:rsidR="008D18D6" w:rsidRDefault="008D18D6" w:rsidP="003918F7">
            <w:pPr>
              <w:spacing w:line="240" w:lineRule="auto"/>
              <w:jc w:val="both"/>
              <w:rPr>
                <w:rFonts w:ascii="Times New Roman" w:eastAsia="Times New Roman" w:hAnsi="Times New Roman" w:cs="Times New Roman"/>
                <w:sz w:val="24"/>
                <w:szCs w:val="24"/>
                <w:lang w:eastAsia="lv-LV"/>
              </w:rPr>
            </w:pPr>
          </w:p>
          <w:p w14:paraId="3F2BD975" w14:textId="104242BC" w:rsidR="008D18D6" w:rsidRDefault="008D18D6" w:rsidP="003918F7">
            <w:pPr>
              <w:spacing w:line="240" w:lineRule="auto"/>
              <w:jc w:val="both"/>
              <w:rPr>
                <w:rFonts w:ascii="Times New Roman" w:eastAsia="Times New Roman" w:hAnsi="Times New Roman" w:cs="Times New Roman"/>
                <w:sz w:val="24"/>
                <w:szCs w:val="24"/>
                <w:lang w:eastAsia="lv-LV"/>
              </w:rPr>
            </w:pPr>
          </w:p>
          <w:p w14:paraId="5906E8FB" w14:textId="7924D858" w:rsidR="008D18D6" w:rsidRDefault="008D18D6" w:rsidP="003918F7">
            <w:pPr>
              <w:spacing w:line="240" w:lineRule="auto"/>
              <w:jc w:val="both"/>
              <w:rPr>
                <w:rFonts w:ascii="Times New Roman" w:eastAsia="Times New Roman" w:hAnsi="Times New Roman" w:cs="Times New Roman"/>
                <w:sz w:val="24"/>
                <w:szCs w:val="24"/>
                <w:lang w:eastAsia="lv-LV"/>
              </w:rPr>
            </w:pPr>
          </w:p>
          <w:p w14:paraId="158CAF24" w14:textId="5127C5A1" w:rsidR="008D18D6" w:rsidRDefault="008D18D6" w:rsidP="003918F7">
            <w:pPr>
              <w:spacing w:line="240" w:lineRule="auto"/>
              <w:jc w:val="both"/>
              <w:rPr>
                <w:rFonts w:ascii="Times New Roman" w:eastAsia="Times New Roman" w:hAnsi="Times New Roman" w:cs="Times New Roman"/>
                <w:sz w:val="24"/>
                <w:szCs w:val="24"/>
                <w:lang w:eastAsia="lv-LV"/>
              </w:rPr>
            </w:pPr>
          </w:p>
          <w:p w14:paraId="7DD58B40" w14:textId="044C0752" w:rsidR="008D18D6" w:rsidRDefault="008D18D6" w:rsidP="003918F7">
            <w:pPr>
              <w:spacing w:line="240" w:lineRule="auto"/>
              <w:jc w:val="both"/>
              <w:rPr>
                <w:rFonts w:ascii="Times New Roman" w:eastAsia="Times New Roman" w:hAnsi="Times New Roman" w:cs="Times New Roman"/>
                <w:sz w:val="24"/>
                <w:szCs w:val="24"/>
                <w:lang w:eastAsia="lv-LV"/>
              </w:rPr>
            </w:pPr>
          </w:p>
          <w:p w14:paraId="73C18C02" w14:textId="632523E8" w:rsidR="008D18D6" w:rsidRDefault="008D18D6" w:rsidP="003918F7">
            <w:pPr>
              <w:spacing w:line="240" w:lineRule="auto"/>
              <w:jc w:val="both"/>
              <w:rPr>
                <w:rFonts w:ascii="Times New Roman" w:eastAsia="Times New Roman" w:hAnsi="Times New Roman" w:cs="Times New Roman"/>
                <w:sz w:val="24"/>
                <w:szCs w:val="24"/>
                <w:lang w:eastAsia="lv-LV"/>
              </w:rPr>
            </w:pPr>
          </w:p>
          <w:p w14:paraId="5511FAAA" w14:textId="2DCA1D5B" w:rsidR="008D18D6" w:rsidRDefault="008D18D6" w:rsidP="003918F7">
            <w:pPr>
              <w:spacing w:line="240" w:lineRule="auto"/>
              <w:jc w:val="both"/>
              <w:rPr>
                <w:rFonts w:ascii="Times New Roman" w:eastAsia="Times New Roman" w:hAnsi="Times New Roman" w:cs="Times New Roman"/>
                <w:sz w:val="24"/>
                <w:szCs w:val="24"/>
                <w:lang w:eastAsia="lv-LV"/>
              </w:rPr>
            </w:pPr>
          </w:p>
          <w:p w14:paraId="28AB00AE" w14:textId="77777777" w:rsidR="0020617B" w:rsidRDefault="0020617B" w:rsidP="008626DF">
            <w:pPr>
              <w:rPr>
                <w:rFonts w:ascii="Times New Roman" w:eastAsia="Times New Roman" w:hAnsi="Times New Roman" w:cs="Times New Roman"/>
                <w:sz w:val="24"/>
                <w:szCs w:val="24"/>
                <w:lang w:eastAsia="lv-LV"/>
              </w:rPr>
            </w:pPr>
          </w:p>
          <w:p w14:paraId="76FEFCB5" w14:textId="2F319E65" w:rsidR="0020617B" w:rsidRDefault="0020617B" w:rsidP="008626DF">
            <w:pPr>
              <w:rPr>
                <w:rFonts w:ascii="Times New Roman" w:eastAsia="Times New Roman" w:hAnsi="Times New Roman" w:cs="Times New Roman"/>
                <w:sz w:val="24"/>
                <w:szCs w:val="24"/>
                <w:lang w:eastAsia="lv-LV"/>
              </w:rPr>
            </w:pPr>
          </w:p>
          <w:p w14:paraId="1D965F3C" w14:textId="77777777" w:rsidR="0020617B" w:rsidRPr="006F5887" w:rsidRDefault="0020617B" w:rsidP="008626DF">
            <w:pPr>
              <w:rPr>
                <w:rFonts w:ascii="Times New Roman" w:eastAsia="Times New Roman" w:hAnsi="Times New Roman" w:cs="Times New Roman"/>
                <w:sz w:val="24"/>
                <w:szCs w:val="24"/>
                <w:lang w:eastAsia="lv-LV"/>
              </w:rPr>
            </w:pPr>
          </w:p>
          <w:p w14:paraId="6AB1DDE1" w14:textId="77777777" w:rsidR="008626DF" w:rsidRPr="00642425" w:rsidRDefault="008626DF" w:rsidP="008626DF">
            <w:pPr>
              <w:spacing w:line="240" w:lineRule="auto"/>
              <w:jc w:val="both"/>
              <w:rPr>
                <w:rFonts w:ascii="Times New Roman" w:eastAsia="Times New Roman" w:hAnsi="Times New Roman" w:cs="Times New Roman"/>
                <w:sz w:val="24"/>
                <w:szCs w:val="24"/>
                <w:lang w:eastAsia="lv-LV"/>
              </w:rPr>
            </w:pPr>
          </w:p>
        </w:tc>
        <w:tc>
          <w:tcPr>
            <w:tcW w:w="1056" w:type="pct"/>
            <w:tcBorders>
              <w:top w:val="single" w:sz="4" w:space="0" w:color="auto"/>
              <w:left w:val="single" w:sz="4" w:space="0" w:color="auto"/>
              <w:bottom w:val="single" w:sz="4" w:space="0" w:color="auto"/>
            </w:tcBorders>
          </w:tcPr>
          <w:p w14:paraId="439E46E9" w14:textId="77777777" w:rsidR="00AB6ECC" w:rsidRPr="00AB6ECC" w:rsidRDefault="00AB6ECC" w:rsidP="00AB6ECC">
            <w:pPr>
              <w:spacing w:line="240" w:lineRule="auto"/>
              <w:jc w:val="both"/>
              <w:rPr>
                <w:rFonts w:ascii="Times New Roman" w:eastAsia="Times New Roman" w:hAnsi="Times New Roman" w:cs="Times New Roman"/>
                <w:sz w:val="24"/>
                <w:szCs w:val="24"/>
              </w:rPr>
            </w:pPr>
            <w:r w:rsidRPr="00AB6ECC">
              <w:rPr>
                <w:rFonts w:ascii="Times New Roman" w:eastAsia="Times New Roman" w:hAnsi="Times New Roman" w:cs="Times New Roman"/>
                <w:sz w:val="24"/>
                <w:szCs w:val="24"/>
              </w:rPr>
              <w:lastRenderedPageBreak/>
              <w:t>1.</w:t>
            </w:r>
            <w:r w:rsidRPr="00AB6ECC">
              <w:rPr>
                <w:rFonts w:ascii="Times New Roman" w:eastAsia="Times New Roman" w:hAnsi="Times New Roman" w:cs="Times New Roman"/>
                <w:sz w:val="24"/>
                <w:szCs w:val="24"/>
              </w:rPr>
              <w:tab/>
              <w:t>Izteikt 4.punkta otro teikumu šādā redakcijā:</w:t>
            </w:r>
          </w:p>
          <w:p w14:paraId="10E78280" w14:textId="3E0E8A83" w:rsidR="00AB6ECC" w:rsidRDefault="00AB6ECC" w:rsidP="005E50EF">
            <w:pPr>
              <w:spacing w:line="240" w:lineRule="auto"/>
              <w:jc w:val="both"/>
              <w:rPr>
                <w:rFonts w:ascii="Times New Roman" w:eastAsia="Times New Roman" w:hAnsi="Times New Roman" w:cs="Times New Roman"/>
                <w:sz w:val="24"/>
                <w:szCs w:val="24"/>
              </w:rPr>
            </w:pPr>
            <w:r w:rsidRPr="00AB6ECC">
              <w:rPr>
                <w:rFonts w:ascii="Times New Roman" w:eastAsia="Times New Roman" w:hAnsi="Times New Roman" w:cs="Times New Roman"/>
                <w:sz w:val="24"/>
                <w:szCs w:val="24"/>
              </w:rPr>
              <w:t xml:space="preserve">“Fizisko personu datu apstrādi sistēmā </w:t>
            </w:r>
            <w:proofErr w:type="spellStart"/>
            <w:r w:rsidRPr="00AB6ECC">
              <w:rPr>
                <w:rFonts w:ascii="Times New Roman" w:eastAsia="Times New Roman" w:hAnsi="Times New Roman" w:cs="Times New Roman"/>
                <w:sz w:val="24"/>
                <w:szCs w:val="24"/>
              </w:rPr>
              <w:t>LabIS</w:t>
            </w:r>
            <w:proofErr w:type="spellEnd"/>
            <w:r w:rsidRPr="00AB6ECC">
              <w:rPr>
                <w:rFonts w:ascii="Times New Roman" w:eastAsia="Times New Roman" w:hAnsi="Times New Roman" w:cs="Times New Roman"/>
                <w:sz w:val="24"/>
                <w:szCs w:val="24"/>
              </w:rPr>
              <w:t xml:space="preserve"> veic kā personas datu ievadīšanu (ielādēšanu) un datu pārveidošanu, šo noteikumu 53. punktā minētajā kārtībā, kuras rezultātā sistēmas līmenī fizisko personu dati ir </w:t>
            </w:r>
            <w:proofErr w:type="spellStart"/>
            <w:r w:rsidRPr="00AB6ECC">
              <w:rPr>
                <w:rFonts w:ascii="Times New Roman" w:eastAsia="Times New Roman" w:hAnsi="Times New Roman" w:cs="Times New Roman"/>
                <w:sz w:val="24"/>
                <w:szCs w:val="24"/>
              </w:rPr>
              <w:t>pseidonimizēti</w:t>
            </w:r>
            <w:proofErr w:type="spellEnd"/>
            <w:r w:rsidRPr="00AB6ECC">
              <w:rPr>
                <w:rFonts w:ascii="Times New Roman" w:eastAsia="Times New Roman" w:hAnsi="Times New Roman" w:cs="Times New Roman"/>
                <w:sz w:val="24"/>
                <w:szCs w:val="24"/>
              </w:rPr>
              <w:t xml:space="preserve">, bet lietotāja līmenī – </w:t>
            </w:r>
            <w:proofErr w:type="spellStart"/>
            <w:r w:rsidRPr="00AB6ECC">
              <w:rPr>
                <w:rFonts w:ascii="Times New Roman" w:eastAsia="Times New Roman" w:hAnsi="Times New Roman" w:cs="Times New Roman"/>
                <w:sz w:val="24"/>
                <w:szCs w:val="24"/>
              </w:rPr>
              <w:t>anonimizēti</w:t>
            </w:r>
            <w:proofErr w:type="spellEnd"/>
            <w:r w:rsidRPr="00AB6ECC">
              <w:rPr>
                <w:rFonts w:ascii="Times New Roman" w:eastAsia="Times New Roman" w:hAnsi="Times New Roman" w:cs="Times New Roman"/>
                <w:sz w:val="24"/>
                <w:szCs w:val="24"/>
              </w:rPr>
              <w:t>.”.</w:t>
            </w:r>
          </w:p>
          <w:p w14:paraId="1F9DFE25" w14:textId="616C4031" w:rsidR="005E50EF" w:rsidRPr="005E50EF" w:rsidRDefault="005E50EF" w:rsidP="005E50EF">
            <w:pPr>
              <w:spacing w:line="240" w:lineRule="auto"/>
              <w:jc w:val="both"/>
              <w:rPr>
                <w:rFonts w:ascii="Times New Roman" w:eastAsia="Times New Roman" w:hAnsi="Times New Roman" w:cs="Times New Roman"/>
                <w:sz w:val="24"/>
                <w:szCs w:val="24"/>
              </w:rPr>
            </w:pPr>
            <w:r w:rsidRPr="005E50EF">
              <w:rPr>
                <w:rFonts w:ascii="Times New Roman" w:eastAsia="Times New Roman" w:hAnsi="Times New Roman" w:cs="Times New Roman"/>
                <w:sz w:val="24"/>
                <w:szCs w:val="24"/>
              </w:rPr>
              <w:t>5.</w:t>
            </w:r>
            <w:r w:rsidRPr="005E50EF">
              <w:rPr>
                <w:rFonts w:ascii="Times New Roman" w:eastAsia="Times New Roman" w:hAnsi="Times New Roman" w:cs="Times New Roman"/>
                <w:sz w:val="24"/>
                <w:szCs w:val="24"/>
              </w:rPr>
              <w:tab/>
              <w:t>Izteikt 13.punktu šādā redakcijā:</w:t>
            </w:r>
          </w:p>
          <w:p w14:paraId="0B2B9508" w14:textId="77777777" w:rsidR="005E50EF" w:rsidRPr="005E50EF" w:rsidRDefault="005E50EF" w:rsidP="005E50EF">
            <w:pPr>
              <w:spacing w:line="240" w:lineRule="auto"/>
              <w:jc w:val="both"/>
              <w:rPr>
                <w:rFonts w:ascii="Times New Roman" w:eastAsia="Times New Roman" w:hAnsi="Times New Roman" w:cs="Times New Roman"/>
                <w:sz w:val="24"/>
                <w:szCs w:val="24"/>
              </w:rPr>
            </w:pPr>
            <w:r w:rsidRPr="005E50EF">
              <w:rPr>
                <w:rFonts w:ascii="Times New Roman" w:eastAsia="Times New Roman" w:hAnsi="Times New Roman" w:cs="Times New Roman"/>
                <w:sz w:val="24"/>
                <w:szCs w:val="24"/>
              </w:rPr>
              <w:t xml:space="preserve"> “13. Sistēmā </w:t>
            </w:r>
            <w:proofErr w:type="spellStart"/>
            <w:r w:rsidRPr="005E50EF">
              <w:rPr>
                <w:rFonts w:ascii="Times New Roman" w:eastAsia="Times New Roman" w:hAnsi="Times New Roman" w:cs="Times New Roman"/>
                <w:sz w:val="24"/>
                <w:szCs w:val="24"/>
              </w:rPr>
              <w:t>LabIS</w:t>
            </w:r>
            <w:proofErr w:type="spellEnd"/>
            <w:r w:rsidRPr="005E50EF">
              <w:rPr>
                <w:rFonts w:ascii="Times New Roman" w:eastAsia="Times New Roman" w:hAnsi="Times New Roman" w:cs="Times New Roman"/>
                <w:sz w:val="24"/>
                <w:szCs w:val="24"/>
              </w:rPr>
              <w:t xml:space="preserve"> iekļauj šādus sistēmā BURVIS uzkrātos un Nodarbinātības valsts aģentūras apkopotos datus par bezdarbniekiem, darba meklētājiem un bezdarba riskam pakļautajām personām, šo personu iesaisti aktīvajos nodarbinātības pasākumos un preventīvajos bezdarba samazināšanas pasākumos:</w:t>
            </w:r>
          </w:p>
          <w:p w14:paraId="2201013D" w14:textId="77777777" w:rsidR="005E50EF" w:rsidRPr="005E50EF" w:rsidRDefault="005E50EF" w:rsidP="005E50EF">
            <w:pPr>
              <w:spacing w:line="240" w:lineRule="auto"/>
              <w:jc w:val="both"/>
              <w:rPr>
                <w:rFonts w:ascii="Times New Roman" w:eastAsia="Times New Roman" w:hAnsi="Times New Roman" w:cs="Times New Roman"/>
                <w:sz w:val="24"/>
                <w:szCs w:val="24"/>
              </w:rPr>
            </w:pPr>
            <w:r w:rsidRPr="005E50EF">
              <w:rPr>
                <w:rFonts w:ascii="Times New Roman" w:eastAsia="Times New Roman" w:hAnsi="Times New Roman" w:cs="Times New Roman"/>
                <w:sz w:val="24"/>
                <w:szCs w:val="24"/>
              </w:rPr>
              <w:t xml:space="preserve">13.1. par bezdarbniekiem sadalījumā pēc dzimuma, vecuma, iegūtās izglītības, </w:t>
            </w:r>
            <w:r w:rsidRPr="005E50EF">
              <w:rPr>
                <w:rFonts w:ascii="Times New Roman" w:eastAsia="Times New Roman" w:hAnsi="Times New Roman" w:cs="Times New Roman"/>
                <w:sz w:val="24"/>
                <w:szCs w:val="24"/>
              </w:rPr>
              <w:lastRenderedPageBreak/>
              <w:t xml:space="preserve">bezdarba ilguma (bezdarbnieka statusa piešķiršanas, maiņas vai  zaudēšanas datuma), pēdējās nodarbošanās veida, profesijas, darba devēja, tautības, valstiskās piederības un tās veida, valsts valodas prasmes, vēlamā darba profesijas, invaliditātes grupas, funkcionālo traucējumu veida, profilēšanas datiem,   administratīvajām teritorijām, statistiskajiem vai plānošanas reģioniem, Nodarbinātības valsts aģentūras filiāles, pazīmes, ka persona saņem bezdarbnieka pabalstu un bezdarbnieka statusa maiņas gadījumā pēc statusa maiņas iemesla; </w:t>
            </w:r>
          </w:p>
          <w:p w14:paraId="1B9956E1" w14:textId="77777777" w:rsidR="005E50EF" w:rsidRPr="005E50EF" w:rsidRDefault="005E50EF" w:rsidP="005E50EF">
            <w:pPr>
              <w:spacing w:line="240" w:lineRule="auto"/>
              <w:jc w:val="both"/>
              <w:rPr>
                <w:rFonts w:ascii="Times New Roman" w:eastAsia="Times New Roman" w:hAnsi="Times New Roman" w:cs="Times New Roman"/>
                <w:sz w:val="24"/>
                <w:szCs w:val="24"/>
              </w:rPr>
            </w:pPr>
            <w:r w:rsidRPr="005E50EF">
              <w:rPr>
                <w:rFonts w:ascii="Times New Roman" w:eastAsia="Times New Roman" w:hAnsi="Times New Roman" w:cs="Times New Roman"/>
                <w:sz w:val="24"/>
                <w:szCs w:val="24"/>
              </w:rPr>
              <w:t xml:space="preserve">13.2. par darba meklētājiem sadalījumā pēc dzimuma, vecuma, iegūtās izglītības, statusa iegūšanas vai maiņas datuma, valstiskās piederības un tās veida, Nodarbinātības valsts aģentūras filiāles un darba </w:t>
            </w:r>
            <w:r w:rsidRPr="005E50EF">
              <w:rPr>
                <w:rFonts w:ascii="Times New Roman" w:eastAsia="Times New Roman" w:hAnsi="Times New Roman" w:cs="Times New Roman"/>
                <w:sz w:val="24"/>
                <w:szCs w:val="24"/>
              </w:rPr>
              <w:lastRenderedPageBreak/>
              <w:t>meklētāja statusa maiņas gadījumā, pēc statusa maiņas iemesliem;</w:t>
            </w:r>
          </w:p>
          <w:p w14:paraId="64A6C7C8" w14:textId="5533B418" w:rsidR="005E50EF" w:rsidRPr="005E50EF" w:rsidRDefault="005E50EF" w:rsidP="005E50EF">
            <w:pPr>
              <w:spacing w:line="240" w:lineRule="auto"/>
              <w:jc w:val="both"/>
              <w:rPr>
                <w:rFonts w:ascii="Times New Roman" w:eastAsia="Times New Roman" w:hAnsi="Times New Roman" w:cs="Times New Roman"/>
                <w:sz w:val="24"/>
                <w:szCs w:val="24"/>
              </w:rPr>
            </w:pPr>
            <w:r w:rsidRPr="005E50EF">
              <w:rPr>
                <w:rFonts w:ascii="Times New Roman" w:eastAsia="Times New Roman" w:hAnsi="Times New Roman" w:cs="Times New Roman"/>
                <w:sz w:val="24"/>
                <w:szCs w:val="24"/>
              </w:rPr>
              <w:t>13.3. par bezdarba riskam pakļautajām personām sadalī</w:t>
            </w:r>
            <w:r>
              <w:rPr>
                <w:rFonts w:ascii="Times New Roman" w:eastAsia="Times New Roman" w:hAnsi="Times New Roman" w:cs="Times New Roman"/>
                <w:sz w:val="24"/>
                <w:szCs w:val="24"/>
              </w:rPr>
              <w:t>jumā pēc dzimuma, reģistrācijas</w:t>
            </w:r>
            <w:r w:rsidRPr="005E50EF">
              <w:rPr>
                <w:rFonts w:ascii="Times New Roman" w:eastAsia="Times New Roman" w:hAnsi="Times New Roman" w:cs="Times New Roman"/>
                <w:sz w:val="24"/>
                <w:szCs w:val="24"/>
              </w:rPr>
              <w:t xml:space="preserve"> datuma un Nodarbinātības valsts aģentūras filiāles; </w:t>
            </w:r>
          </w:p>
          <w:p w14:paraId="6D4B3FE3" w14:textId="41CE37BB" w:rsidR="005E50EF" w:rsidRPr="005E50EF" w:rsidRDefault="005E50EF" w:rsidP="005E5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r w:rsidRPr="005E50EF">
              <w:rPr>
                <w:rFonts w:ascii="Times New Roman" w:eastAsia="Times New Roman" w:hAnsi="Times New Roman" w:cs="Times New Roman"/>
                <w:sz w:val="24"/>
                <w:szCs w:val="24"/>
              </w:rPr>
              <w:t xml:space="preserve">par iesaisti aktīvajos nodarbinātības pasākumos vai preventīvajos bezdarba samazināšanas pasākumos sadalījumā pēc pasākuma, pasākuma īstenotāja, pasākuma īstenošanas vietas, pasākuma ilguma, personas iesaistes ilguma pasākumā un personas statusa veida; </w:t>
            </w:r>
          </w:p>
          <w:p w14:paraId="2A208957" w14:textId="4EE496FC" w:rsidR="005E50EF" w:rsidRDefault="005E50EF" w:rsidP="005E50EF">
            <w:pPr>
              <w:spacing w:line="240" w:lineRule="auto"/>
              <w:jc w:val="both"/>
              <w:rPr>
                <w:rFonts w:ascii="Times New Roman" w:eastAsia="Times New Roman" w:hAnsi="Times New Roman" w:cs="Times New Roman"/>
                <w:sz w:val="24"/>
                <w:szCs w:val="24"/>
              </w:rPr>
            </w:pPr>
            <w:r w:rsidRPr="005E50EF">
              <w:rPr>
                <w:rFonts w:ascii="Times New Roman" w:eastAsia="Times New Roman" w:hAnsi="Times New Roman" w:cs="Times New Roman"/>
                <w:sz w:val="24"/>
                <w:szCs w:val="24"/>
              </w:rPr>
              <w:t>13.5. par iekārtošanos darbā sadalījumā pēc darba vietas, kurā persona iekārtojusies darbā, reģistrācijas numura, nosaukuma, profesijas un personas statusa veida.”.</w:t>
            </w:r>
          </w:p>
          <w:p w14:paraId="328121C2" w14:textId="1EF8CBA5" w:rsidR="00AB6ECC" w:rsidRDefault="00AB6ECC" w:rsidP="005E50EF">
            <w:pPr>
              <w:spacing w:line="240" w:lineRule="auto"/>
              <w:jc w:val="both"/>
              <w:rPr>
                <w:rFonts w:ascii="Times New Roman" w:eastAsia="Times New Roman" w:hAnsi="Times New Roman" w:cs="Times New Roman"/>
                <w:sz w:val="24"/>
                <w:szCs w:val="24"/>
              </w:rPr>
            </w:pPr>
          </w:p>
          <w:p w14:paraId="046ACC0B" w14:textId="77777777" w:rsidR="00AB6ECC" w:rsidRPr="00AB6ECC" w:rsidRDefault="00AB6ECC" w:rsidP="00AB6ECC">
            <w:pPr>
              <w:spacing w:line="240" w:lineRule="auto"/>
              <w:jc w:val="both"/>
              <w:rPr>
                <w:rFonts w:ascii="Times New Roman" w:eastAsia="Times New Roman" w:hAnsi="Times New Roman" w:cs="Times New Roman"/>
                <w:sz w:val="24"/>
                <w:szCs w:val="24"/>
              </w:rPr>
            </w:pPr>
            <w:r w:rsidRPr="00AB6ECC">
              <w:rPr>
                <w:rFonts w:ascii="Times New Roman" w:eastAsia="Times New Roman" w:hAnsi="Times New Roman" w:cs="Times New Roman"/>
                <w:sz w:val="24"/>
                <w:szCs w:val="24"/>
              </w:rPr>
              <w:lastRenderedPageBreak/>
              <w:t>21. Izteikt 53.punktu šādā redakcijā:</w:t>
            </w:r>
          </w:p>
          <w:p w14:paraId="3788B69C" w14:textId="120A96C6" w:rsidR="00B94018" w:rsidRDefault="00AB6ECC" w:rsidP="00AB6ECC">
            <w:pPr>
              <w:spacing w:line="240" w:lineRule="auto"/>
              <w:jc w:val="both"/>
              <w:rPr>
                <w:rFonts w:ascii="Times New Roman" w:eastAsia="Times New Roman" w:hAnsi="Times New Roman" w:cs="Times New Roman"/>
                <w:sz w:val="24"/>
                <w:szCs w:val="24"/>
              </w:rPr>
            </w:pPr>
            <w:r w:rsidRPr="00AB6ECC">
              <w:rPr>
                <w:rFonts w:ascii="Times New Roman" w:eastAsia="Times New Roman" w:hAnsi="Times New Roman" w:cs="Times New Roman"/>
                <w:sz w:val="24"/>
                <w:szCs w:val="24"/>
              </w:rPr>
              <w:t xml:space="preserve"> “53. Ministrija nodrošina, ka no šo noteikumu 50. punktā minētajām institūcijām saņemto datu </w:t>
            </w:r>
            <w:proofErr w:type="spellStart"/>
            <w:r w:rsidRPr="00AB6ECC">
              <w:rPr>
                <w:rFonts w:ascii="Times New Roman" w:eastAsia="Times New Roman" w:hAnsi="Times New Roman" w:cs="Times New Roman"/>
                <w:sz w:val="24"/>
                <w:szCs w:val="24"/>
              </w:rPr>
              <w:t>ielādi</w:t>
            </w:r>
            <w:proofErr w:type="spellEnd"/>
            <w:r w:rsidRPr="00AB6ECC">
              <w:rPr>
                <w:rFonts w:ascii="Times New Roman" w:eastAsia="Times New Roman" w:hAnsi="Times New Roman" w:cs="Times New Roman"/>
                <w:sz w:val="24"/>
                <w:szCs w:val="24"/>
              </w:rPr>
              <w:t xml:space="preserve"> sistēmā nodrošina specializēta programmatūra, kas veic datu transformāciju, un šajā procesā sistēmā </w:t>
            </w:r>
            <w:proofErr w:type="spellStart"/>
            <w:r w:rsidRPr="00AB6ECC">
              <w:rPr>
                <w:rFonts w:ascii="Times New Roman" w:eastAsia="Times New Roman" w:hAnsi="Times New Roman" w:cs="Times New Roman"/>
                <w:sz w:val="24"/>
                <w:szCs w:val="24"/>
              </w:rPr>
              <w:t>LabIS</w:t>
            </w:r>
            <w:proofErr w:type="spellEnd"/>
            <w:r w:rsidRPr="00AB6ECC">
              <w:rPr>
                <w:rFonts w:ascii="Times New Roman" w:eastAsia="Times New Roman" w:hAnsi="Times New Roman" w:cs="Times New Roman"/>
                <w:sz w:val="24"/>
                <w:szCs w:val="24"/>
              </w:rPr>
              <w:t xml:space="preserve"> iekļaujamie fizisko personu dati tiek </w:t>
            </w:r>
            <w:proofErr w:type="spellStart"/>
            <w:r w:rsidRPr="00AB6ECC">
              <w:rPr>
                <w:rFonts w:ascii="Times New Roman" w:eastAsia="Times New Roman" w:hAnsi="Times New Roman" w:cs="Times New Roman"/>
                <w:sz w:val="24"/>
                <w:szCs w:val="24"/>
              </w:rPr>
              <w:t>pseidonimizēti</w:t>
            </w:r>
            <w:proofErr w:type="spellEnd"/>
            <w:r w:rsidRPr="00AB6ECC">
              <w:rPr>
                <w:rFonts w:ascii="Times New Roman" w:eastAsia="Times New Roman" w:hAnsi="Times New Roman" w:cs="Times New Roman"/>
                <w:sz w:val="24"/>
                <w:szCs w:val="24"/>
              </w:rPr>
              <w:t xml:space="preserve"> sistēmas līmenī, tos aizstājot ar ģenerētu unikālu identifikatoru un lietotāja līmenī tiek </w:t>
            </w:r>
            <w:proofErr w:type="spellStart"/>
            <w:r w:rsidRPr="00AB6ECC">
              <w:rPr>
                <w:rFonts w:ascii="Times New Roman" w:eastAsia="Times New Roman" w:hAnsi="Times New Roman" w:cs="Times New Roman"/>
                <w:sz w:val="24"/>
                <w:szCs w:val="24"/>
              </w:rPr>
              <w:t>anonimizēti</w:t>
            </w:r>
            <w:proofErr w:type="spellEnd"/>
            <w:r w:rsidRPr="00AB6ECC">
              <w:rPr>
                <w:rFonts w:ascii="Times New Roman" w:eastAsia="Times New Roman" w:hAnsi="Times New Roman" w:cs="Times New Roman"/>
                <w:sz w:val="24"/>
                <w:szCs w:val="24"/>
              </w:rPr>
              <w:t>.”.</w:t>
            </w:r>
          </w:p>
          <w:p w14:paraId="2AA8596F" w14:textId="77777777" w:rsidR="00AB6ECC" w:rsidRDefault="00AB6ECC" w:rsidP="008626DF">
            <w:pPr>
              <w:spacing w:line="240" w:lineRule="auto"/>
              <w:rPr>
                <w:rFonts w:ascii="Times New Roman" w:eastAsia="Times New Roman" w:hAnsi="Times New Roman" w:cs="Times New Roman"/>
                <w:sz w:val="24"/>
                <w:szCs w:val="24"/>
              </w:rPr>
            </w:pPr>
          </w:p>
          <w:p w14:paraId="4499EF8F" w14:textId="3B46EABE" w:rsidR="008626DF" w:rsidRDefault="00AB53C4" w:rsidP="008626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Papildināta anotācija</w:t>
            </w:r>
            <w:r w:rsidR="005E50EF">
              <w:rPr>
                <w:rFonts w:ascii="Times New Roman" w:eastAsia="Times New Roman" w:hAnsi="Times New Roman" w:cs="Times New Roman"/>
                <w:sz w:val="24"/>
                <w:szCs w:val="24"/>
              </w:rPr>
              <w:t>s 1.-4</w:t>
            </w:r>
            <w:r w:rsidR="00664A76">
              <w:rPr>
                <w:rFonts w:ascii="Times New Roman" w:eastAsia="Times New Roman" w:hAnsi="Times New Roman" w:cs="Times New Roman"/>
                <w:sz w:val="24"/>
                <w:szCs w:val="24"/>
              </w:rPr>
              <w:t>. lp</w:t>
            </w:r>
            <w:r w:rsidR="005E50EF">
              <w:rPr>
                <w:rFonts w:ascii="Times New Roman" w:eastAsia="Times New Roman" w:hAnsi="Times New Roman" w:cs="Times New Roman"/>
                <w:sz w:val="24"/>
                <w:szCs w:val="24"/>
              </w:rPr>
              <w:t>p</w:t>
            </w:r>
            <w:r w:rsidR="00664A76">
              <w:rPr>
                <w:rFonts w:ascii="Times New Roman" w:eastAsia="Times New Roman" w:hAnsi="Times New Roman" w:cs="Times New Roman"/>
                <w:sz w:val="24"/>
                <w:szCs w:val="24"/>
              </w:rPr>
              <w:t>.</w:t>
            </w:r>
          </w:p>
          <w:p w14:paraId="44BFBE73" w14:textId="344BB22F" w:rsidR="001E4D92" w:rsidRPr="006F5887" w:rsidRDefault="005E50EF" w:rsidP="008626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Papildināta anotācijas 6</w:t>
            </w:r>
            <w:r w:rsidR="001E4D92">
              <w:rPr>
                <w:rFonts w:ascii="Times New Roman" w:eastAsia="Times New Roman" w:hAnsi="Times New Roman" w:cs="Times New Roman"/>
                <w:sz w:val="24"/>
                <w:szCs w:val="24"/>
              </w:rPr>
              <w:t>.lp.</w:t>
            </w:r>
          </w:p>
          <w:p w14:paraId="60880D39" w14:textId="77777777" w:rsidR="008626DF" w:rsidRPr="006F5887" w:rsidRDefault="008626DF" w:rsidP="008626DF">
            <w:pPr>
              <w:spacing w:line="240" w:lineRule="auto"/>
              <w:rPr>
                <w:rFonts w:ascii="Times New Roman" w:eastAsia="Times New Roman" w:hAnsi="Times New Roman" w:cs="Times New Roman"/>
                <w:sz w:val="24"/>
                <w:szCs w:val="24"/>
              </w:rPr>
            </w:pPr>
          </w:p>
          <w:p w14:paraId="5E704076" w14:textId="77777777" w:rsidR="008626DF" w:rsidRPr="006F5887" w:rsidRDefault="008626DF" w:rsidP="008626DF">
            <w:pPr>
              <w:spacing w:line="240" w:lineRule="auto"/>
              <w:rPr>
                <w:rFonts w:ascii="Times New Roman" w:eastAsia="Times New Roman" w:hAnsi="Times New Roman" w:cs="Times New Roman"/>
                <w:sz w:val="24"/>
                <w:szCs w:val="24"/>
              </w:rPr>
            </w:pPr>
          </w:p>
          <w:p w14:paraId="1365D945" w14:textId="77777777" w:rsidR="008626DF" w:rsidRPr="006F5887" w:rsidRDefault="008626DF" w:rsidP="008626DF">
            <w:pPr>
              <w:spacing w:line="240" w:lineRule="auto"/>
              <w:rPr>
                <w:rFonts w:ascii="Times New Roman" w:eastAsia="Times New Roman" w:hAnsi="Times New Roman" w:cs="Times New Roman"/>
                <w:sz w:val="24"/>
                <w:szCs w:val="24"/>
              </w:rPr>
            </w:pPr>
          </w:p>
          <w:p w14:paraId="454CDCD8" w14:textId="77777777" w:rsidR="008626DF" w:rsidRPr="006F5887" w:rsidRDefault="008626DF" w:rsidP="008626DF">
            <w:pPr>
              <w:spacing w:line="240" w:lineRule="auto"/>
              <w:rPr>
                <w:rFonts w:ascii="Times New Roman" w:eastAsia="Times New Roman" w:hAnsi="Times New Roman" w:cs="Times New Roman"/>
                <w:sz w:val="24"/>
                <w:szCs w:val="24"/>
              </w:rPr>
            </w:pPr>
          </w:p>
          <w:p w14:paraId="30C12DD3" w14:textId="77777777" w:rsidR="008626DF" w:rsidRPr="006F5887" w:rsidRDefault="008626DF" w:rsidP="008626DF">
            <w:pPr>
              <w:spacing w:line="240" w:lineRule="auto"/>
              <w:rPr>
                <w:rFonts w:ascii="Times New Roman" w:eastAsia="Times New Roman" w:hAnsi="Times New Roman" w:cs="Times New Roman"/>
                <w:sz w:val="24"/>
                <w:szCs w:val="24"/>
              </w:rPr>
            </w:pPr>
          </w:p>
          <w:p w14:paraId="7E07CBF1" w14:textId="77777777" w:rsidR="008626DF" w:rsidRPr="006F5887" w:rsidRDefault="008626DF" w:rsidP="008626DF">
            <w:pPr>
              <w:spacing w:line="240" w:lineRule="auto"/>
              <w:rPr>
                <w:rFonts w:ascii="Times New Roman" w:eastAsia="Times New Roman" w:hAnsi="Times New Roman" w:cs="Times New Roman"/>
                <w:sz w:val="24"/>
                <w:szCs w:val="24"/>
              </w:rPr>
            </w:pPr>
          </w:p>
          <w:p w14:paraId="0C27EA05" w14:textId="77777777" w:rsidR="008626DF" w:rsidRPr="006F5887" w:rsidRDefault="008626DF" w:rsidP="008626DF">
            <w:pPr>
              <w:spacing w:line="240" w:lineRule="auto"/>
              <w:rPr>
                <w:rFonts w:ascii="Times New Roman" w:eastAsia="Times New Roman" w:hAnsi="Times New Roman" w:cs="Times New Roman"/>
                <w:sz w:val="24"/>
                <w:szCs w:val="24"/>
              </w:rPr>
            </w:pPr>
          </w:p>
          <w:p w14:paraId="724972E4" w14:textId="77777777" w:rsidR="008626DF" w:rsidRPr="006F5887" w:rsidRDefault="008626DF" w:rsidP="008626DF">
            <w:pPr>
              <w:spacing w:line="240" w:lineRule="auto"/>
              <w:rPr>
                <w:rFonts w:ascii="Times New Roman" w:eastAsia="Times New Roman" w:hAnsi="Times New Roman" w:cs="Times New Roman"/>
                <w:sz w:val="24"/>
                <w:szCs w:val="24"/>
              </w:rPr>
            </w:pPr>
          </w:p>
          <w:p w14:paraId="06C9940F" w14:textId="77777777" w:rsidR="008626DF" w:rsidRDefault="008626DF" w:rsidP="008626DF">
            <w:pPr>
              <w:spacing w:line="240" w:lineRule="auto"/>
              <w:rPr>
                <w:rFonts w:ascii="Times New Roman" w:eastAsia="Times New Roman" w:hAnsi="Times New Roman" w:cs="Times New Roman"/>
                <w:sz w:val="24"/>
                <w:szCs w:val="24"/>
              </w:rPr>
            </w:pPr>
          </w:p>
          <w:p w14:paraId="7E41C768" w14:textId="77777777" w:rsidR="008626DF" w:rsidRDefault="008626DF" w:rsidP="008626DF">
            <w:pPr>
              <w:spacing w:line="240" w:lineRule="auto"/>
              <w:rPr>
                <w:rFonts w:ascii="Times New Roman" w:eastAsia="Times New Roman" w:hAnsi="Times New Roman" w:cs="Times New Roman"/>
                <w:sz w:val="24"/>
                <w:szCs w:val="24"/>
              </w:rPr>
            </w:pPr>
          </w:p>
          <w:p w14:paraId="3C8BD751" w14:textId="77777777" w:rsidR="008626DF" w:rsidRPr="006F5887" w:rsidRDefault="008626DF" w:rsidP="008626DF">
            <w:pPr>
              <w:spacing w:line="240" w:lineRule="auto"/>
              <w:rPr>
                <w:rFonts w:ascii="Times New Roman" w:eastAsia="Times New Roman" w:hAnsi="Times New Roman" w:cs="Times New Roman"/>
                <w:sz w:val="24"/>
                <w:szCs w:val="24"/>
              </w:rPr>
            </w:pPr>
          </w:p>
        </w:tc>
      </w:tr>
      <w:tr w:rsidR="008626DF" w14:paraId="086782FA"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5B50A294"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3F79EA26" w14:textId="3FB37C31" w:rsidR="008626DF" w:rsidRPr="00527F10" w:rsidRDefault="008626DF" w:rsidP="001F6089">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25" w:type="pct"/>
            <w:gridSpan w:val="2"/>
            <w:tcBorders>
              <w:left w:val="single" w:sz="6" w:space="0" w:color="000000"/>
              <w:bottom w:val="single" w:sz="4" w:space="0" w:color="auto"/>
              <w:right w:val="single" w:sz="6" w:space="0" w:color="000000"/>
            </w:tcBorders>
            <w:shd w:val="clear" w:color="auto" w:fill="auto"/>
          </w:tcPr>
          <w:p w14:paraId="43187A3D" w14:textId="77777777" w:rsidR="008626DF" w:rsidRDefault="008626DF" w:rsidP="008626DF">
            <w:pPr>
              <w:tabs>
                <w:tab w:val="left" w:pos="284"/>
              </w:tabs>
              <w:spacing w:after="0"/>
              <w:contextualSpacing/>
              <w:jc w:val="both"/>
              <w:rPr>
                <w:rFonts w:ascii="Times New Roman" w:eastAsia="Times New Roman" w:hAnsi="Times New Roman" w:cs="Times New Roman"/>
                <w:sz w:val="24"/>
                <w:szCs w:val="24"/>
              </w:rPr>
            </w:pPr>
          </w:p>
          <w:p w14:paraId="1D16461C" w14:textId="1132E594"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9. Papildināt  noteikumus ar </w:t>
            </w:r>
            <w:r w:rsidR="00664A76" w:rsidRPr="00664A76">
              <w:rPr>
                <w:rFonts w:ascii="Times New Roman" w:eastAsia="Times New Roman" w:hAnsi="Times New Roman" w:cs="Times New Roman"/>
                <w:sz w:val="24"/>
                <w:szCs w:val="24"/>
              </w:rPr>
              <w:t>25.</w:t>
            </w:r>
            <w:r w:rsidR="00664A76" w:rsidRPr="00664A76">
              <w:rPr>
                <w:rFonts w:ascii="Times New Roman" w:eastAsia="Times New Roman" w:hAnsi="Times New Roman" w:cs="Times New Roman"/>
                <w:sz w:val="24"/>
                <w:szCs w:val="24"/>
                <w:vertAlign w:val="superscript"/>
              </w:rPr>
              <w:t>1</w:t>
            </w:r>
            <w:r w:rsidR="00664A76" w:rsidRPr="00664A76">
              <w:rPr>
                <w:rFonts w:ascii="Times New Roman" w:eastAsia="Times New Roman" w:hAnsi="Times New Roman" w:cs="Times New Roman"/>
                <w:sz w:val="24"/>
                <w:szCs w:val="24"/>
              </w:rPr>
              <w:t xml:space="preserve"> punkt</w:t>
            </w:r>
            <w:r w:rsidR="00664A76">
              <w:rPr>
                <w:rFonts w:ascii="Times New Roman" w:eastAsia="Times New Roman" w:hAnsi="Times New Roman" w:cs="Times New Roman"/>
                <w:sz w:val="24"/>
                <w:szCs w:val="24"/>
              </w:rPr>
              <w:t>u</w:t>
            </w:r>
            <w:r w:rsidRPr="00926395">
              <w:rPr>
                <w:rFonts w:ascii="Times New Roman" w:eastAsia="Times New Roman" w:hAnsi="Times New Roman" w:cs="Times New Roman"/>
                <w:sz w:val="24"/>
                <w:szCs w:val="24"/>
              </w:rPr>
              <w:t xml:space="preserve"> šādā redakcijā:</w:t>
            </w:r>
          </w:p>
          <w:p w14:paraId="7A8C72BD" w14:textId="2A75ECDC"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w:t>
            </w:r>
            <w:r w:rsidR="00664A76" w:rsidRPr="00664A76">
              <w:rPr>
                <w:rFonts w:ascii="Times New Roman" w:eastAsia="Times New Roman" w:hAnsi="Times New Roman" w:cs="Times New Roman"/>
                <w:sz w:val="24"/>
                <w:szCs w:val="24"/>
              </w:rPr>
              <w:t>25.</w:t>
            </w:r>
            <w:r w:rsidR="00664A76" w:rsidRPr="00664A76">
              <w:rPr>
                <w:rFonts w:ascii="Times New Roman" w:eastAsia="Times New Roman" w:hAnsi="Times New Roman" w:cs="Times New Roman"/>
                <w:sz w:val="24"/>
                <w:szCs w:val="24"/>
                <w:vertAlign w:val="superscript"/>
              </w:rPr>
              <w:t>1</w:t>
            </w:r>
            <w:r w:rsidR="00664A76" w:rsidRPr="00664A76">
              <w:rPr>
                <w:rFonts w:ascii="Times New Roman" w:eastAsia="Times New Roman" w:hAnsi="Times New Roman" w:cs="Times New Roman"/>
                <w:sz w:val="24"/>
                <w:szCs w:val="24"/>
              </w:rPr>
              <w:t xml:space="preserve"> </w:t>
            </w:r>
            <w:r w:rsidRPr="00926395">
              <w:rPr>
                <w:rFonts w:ascii="Times New Roman" w:eastAsia="Times New Roman" w:hAnsi="Times New Roman" w:cs="Times New Roman"/>
                <w:sz w:val="24"/>
                <w:szCs w:val="24"/>
              </w:rPr>
              <w:t xml:space="preserve">Sistēmā </w:t>
            </w:r>
            <w:proofErr w:type="spellStart"/>
            <w:r w:rsidRPr="00926395">
              <w:rPr>
                <w:rFonts w:ascii="Times New Roman" w:eastAsia="Times New Roman" w:hAnsi="Times New Roman" w:cs="Times New Roman"/>
                <w:sz w:val="24"/>
                <w:szCs w:val="24"/>
              </w:rPr>
              <w:t>LabIS</w:t>
            </w:r>
            <w:proofErr w:type="spellEnd"/>
            <w:r w:rsidRPr="00926395">
              <w:rPr>
                <w:rFonts w:ascii="Times New Roman" w:eastAsia="Times New Roman" w:hAnsi="Times New Roman" w:cs="Times New Roman"/>
                <w:sz w:val="24"/>
                <w:szCs w:val="24"/>
              </w:rPr>
              <w:t xml:space="preserve"> iekļauj Sociālās integrācijas valsts aģentūras datus par personām, kurām par </w:t>
            </w:r>
            <w:r w:rsidRPr="00926395">
              <w:rPr>
                <w:rFonts w:ascii="Times New Roman" w:eastAsia="Times New Roman" w:hAnsi="Times New Roman" w:cs="Times New Roman"/>
                <w:sz w:val="24"/>
                <w:szCs w:val="24"/>
              </w:rPr>
              <w:lastRenderedPageBreak/>
              <w:t>valsts budžeta līdzekļiem ir pielāgots personīgais transportlīdzeklis.”.</w:t>
            </w:r>
          </w:p>
        </w:tc>
        <w:tc>
          <w:tcPr>
            <w:tcW w:w="1355" w:type="pct"/>
            <w:gridSpan w:val="2"/>
            <w:tcBorders>
              <w:left w:val="single" w:sz="6" w:space="0" w:color="000000"/>
              <w:bottom w:val="single" w:sz="4" w:space="0" w:color="auto"/>
              <w:right w:val="single" w:sz="6" w:space="0" w:color="000000"/>
            </w:tcBorders>
          </w:tcPr>
          <w:p w14:paraId="791AC34E" w14:textId="77777777" w:rsidR="008626DF" w:rsidRPr="00527F10" w:rsidRDefault="008626D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Tieslietu</w:t>
            </w:r>
            <w:r w:rsidRPr="00527F10">
              <w:rPr>
                <w:rFonts w:ascii="Times New Roman" w:eastAsia="Times New Roman" w:hAnsi="Times New Roman" w:cs="Times New Roman"/>
                <w:b/>
                <w:sz w:val="24"/>
                <w:szCs w:val="24"/>
              </w:rPr>
              <w:t xml:space="preserve"> ministrija:</w:t>
            </w:r>
          </w:p>
          <w:p w14:paraId="12C370EA" w14:textId="77777777" w:rsidR="008626DF" w:rsidRDefault="008626DF" w:rsidP="008626DF">
            <w:pPr>
              <w:spacing w:after="0" w:line="240" w:lineRule="auto"/>
              <w:ind w:firstLine="720"/>
              <w:jc w:val="both"/>
              <w:rPr>
                <w:rFonts w:ascii="Times New Roman" w:eastAsia="Times New Roman" w:hAnsi="Times New Roman" w:cs="Times New Roman"/>
                <w:sz w:val="24"/>
                <w:szCs w:val="24"/>
              </w:rPr>
            </w:pPr>
          </w:p>
          <w:p w14:paraId="6ECF71EF" w14:textId="2CEF25C5" w:rsidR="008626DF" w:rsidRPr="004D32AA" w:rsidRDefault="008626DF" w:rsidP="008626DF">
            <w:pPr>
              <w:spacing w:after="0" w:line="240" w:lineRule="auto"/>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Atbilstoši projekta 9. punktam sistēmā LabIS ir plānots iekļaut datus par personām, kurām par valsts budžeta līdzekļiem ir pielāgots personīgais transportlīdzeklis. Saskaņā ar Sociālo pakalpojumu un sociālās palīdzības likuma 15.1 panta </w:t>
            </w:r>
            <w:r w:rsidRPr="00926395">
              <w:rPr>
                <w:rFonts w:ascii="Times New Roman" w:eastAsia="Times New Roman" w:hAnsi="Times New Roman" w:cs="Times New Roman"/>
                <w:sz w:val="24"/>
                <w:szCs w:val="24"/>
              </w:rPr>
              <w:lastRenderedPageBreak/>
              <w:t>pirmās daļas 6. punktu Sociālās integrācijas valsts aģentūra sniedz no valsts budžeta finansētu tehnisko palīglīdzekļu pakalpojumu — nodrošina transportlīdzekļa pielāgošanu. Ņemot vērā, ka atbilstoši likuma " Par sociālo drošību" 14.1 panta pirmajai daļai sistēmas LabIS mērķis ir veidot statistiku, lai sociālo pakalpojumu jomā plānotu, izstrādātu un novērtētu valsts politiku, lūdzam izvērtēt un anotācijā skaidrot projekta 9. punkta atbilstību likumā "Par sociālo drošību" ietvertajam deleģējumam.</w:t>
            </w:r>
          </w:p>
        </w:tc>
        <w:tc>
          <w:tcPr>
            <w:tcW w:w="1222" w:type="pct"/>
            <w:tcBorders>
              <w:left w:val="single" w:sz="6" w:space="0" w:color="000000"/>
              <w:bottom w:val="single" w:sz="4" w:space="0" w:color="auto"/>
              <w:right w:val="single" w:sz="6" w:space="0" w:color="000000"/>
            </w:tcBorders>
          </w:tcPr>
          <w:p w14:paraId="415EDD3E"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30D603D0" w14:textId="77777777" w:rsidR="008626DF" w:rsidRDefault="008626DF" w:rsidP="008626DF">
            <w:pPr>
              <w:spacing w:after="0" w:line="240" w:lineRule="auto"/>
              <w:jc w:val="both"/>
              <w:rPr>
                <w:rFonts w:ascii="Times New Roman" w:eastAsia="Times New Roman" w:hAnsi="Times New Roman" w:cs="Times New Roman"/>
                <w:sz w:val="24"/>
                <w:szCs w:val="24"/>
                <w:lang w:eastAsia="lv-LV"/>
              </w:rPr>
            </w:pPr>
          </w:p>
          <w:p w14:paraId="2EE07DF4" w14:textId="1A407CEF" w:rsidR="008626DF" w:rsidRPr="00C90AE6" w:rsidRDefault="008626DF" w:rsidP="008626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25.</w:t>
            </w:r>
            <w:r w:rsidRPr="00D8703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punkta redakcija un papildināta anotācija.</w:t>
            </w:r>
          </w:p>
        </w:tc>
        <w:tc>
          <w:tcPr>
            <w:tcW w:w="1056" w:type="pct"/>
            <w:tcBorders>
              <w:top w:val="single" w:sz="4" w:space="0" w:color="auto"/>
              <w:left w:val="single" w:sz="4" w:space="0" w:color="auto"/>
              <w:bottom w:val="single" w:sz="4" w:space="0" w:color="auto"/>
            </w:tcBorders>
          </w:tcPr>
          <w:p w14:paraId="754CBB20"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p>
          <w:p w14:paraId="632338CB" w14:textId="44EF476F" w:rsidR="008626DF" w:rsidRPr="00D8703F" w:rsidRDefault="008626DF" w:rsidP="008626DF">
            <w:pPr>
              <w:tabs>
                <w:tab w:val="left" w:pos="284"/>
              </w:tabs>
              <w:spacing w:after="0" w:line="240" w:lineRule="auto"/>
              <w:contextualSpacing/>
              <w:jc w:val="both"/>
              <w:rPr>
                <w:rFonts w:ascii="Times New Roman" w:hAnsi="Times New Roman" w:cs="Times New Roman"/>
                <w:sz w:val="24"/>
                <w:szCs w:val="24"/>
              </w:rPr>
            </w:pPr>
            <w:r w:rsidRPr="00D8703F">
              <w:rPr>
                <w:rFonts w:ascii="Times New Roman" w:hAnsi="Times New Roman" w:cs="Times New Roman"/>
                <w:sz w:val="24"/>
                <w:szCs w:val="24"/>
              </w:rPr>
              <w:t>Izteikt 25.</w:t>
            </w:r>
            <w:r w:rsidRPr="00D8703F">
              <w:rPr>
                <w:rFonts w:ascii="Times New Roman" w:hAnsi="Times New Roman" w:cs="Times New Roman"/>
                <w:sz w:val="24"/>
                <w:szCs w:val="24"/>
                <w:vertAlign w:val="superscript"/>
              </w:rPr>
              <w:t>1</w:t>
            </w:r>
            <w:r w:rsidRPr="00D8703F">
              <w:rPr>
                <w:rFonts w:ascii="Times New Roman" w:hAnsi="Times New Roman" w:cs="Times New Roman"/>
                <w:sz w:val="24"/>
                <w:szCs w:val="24"/>
              </w:rPr>
              <w:t xml:space="preserve"> punktu šādā redakcijā: “25.</w:t>
            </w:r>
            <w:r w:rsidRPr="00D8703F">
              <w:rPr>
                <w:rFonts w:ascii="Times New Roman" w:hAnsi="Times New Roman" w:cs="Times New Roman"/>
                <w:sz w:val="24"/>
                <w:szCs w:val="24"/>
                <w:vertAlign w:val="superscript"/>
              </w:rPr>
              <w:t>1</w:t>
            </w:r>
            <w:r w:rsidRPr="00D8703F">
              <w:rPr>
                <w:rFonts w:ascii="Times New Roman" w:hAnsi="Times New Roman" w:cs="Times New Roman"/>
                <w:sz w:val="24"/>
                <w:szCs w:val="24"/>
              </w:rPr>
              <w:t xml:space="preserve"> Sistēmā </w:t>
            </w:r>
            <w:proofErr w:type="spellStart"/>
            <w:r w:rsidRPr="00D8703F">
              <w:rPr>
                <w:rFonts w:ascii="Times New Roman" w:hAnsi="Times New Roman" w:cs="Times New Roman"/>
                <w:sz w:val="24"/>
                <w:szCs w:val="24"/>
              </w:rPr>
              <w:t>LabIS</w:t>
            </w:r>
            <w:proofErr w:type="spellEnd"/>
            <w:r w:rsidRPr="00D8703F">
              <w:rPr>
                <w:rFonts w:ascii="Times New Roman" w:hAnsi="Times New Roman" w:cs="Times New Roman"/>
                <w:sz w:val="24"/>
                <w:szCs w:val="24"/>
              </w:rPr>
              <w:t xml:space="preserve"> iekļauj Sociālās integrācijas valsts aģentūras datus par personām ar invaliditāti, kurām par valsts budžeta līdzekļiem ir pielāgots personīgais </w:t>
            </w:r>
            <w:r w:rsidRPr="00D8703F">
              <w:rPr>
                <w:rFonts w:ascii="Times New Roman" w:hAnsi="Times New Roman" w:cs="Times New Roman"/>
                <w:sz w:val="24"/>
                <w:szCs w:val="24"/>
              </w:rPr>
              <w:lastRenderedPageBreak/>
              <w:t>transportlīdzeklis, lai tas pildītu tehniskā palīglīdzekļa funkciju.”</w:t>
            </w:r>
          </w:p>
          <w:p w14:paraId="08AD4BEA" w14:textId="77777777" w:rsidR="008626DF" w:rsidRPr="00D8703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p>
          <w:p w14:paraId="57A8F90E" w14:textId="037BD3F6" w:rsidR="008626DF" w:rsidRPr="00732710" w:rsidRDefault="00232402"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Skat. anotācijas 7</w:t>
            </w:r>
            <w:r w:rsidR="008626DF" w:rsidRPr="00732710">
              <w:rPr>
                <w:rFonts w:ascii="Times New Roman" w:hAnsi="Times New Roman" w:cs="Times New Roman"/>
                <w:sz w:val="24"/>
              </w:rPr>
              <w:t>.lpp.</w:t>
            </w:r>
          </w:p>
        </w:tc>
      </w:tr>
      <w:tr w:rsidR="008626DF" w14:paraId="79572041"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6187216"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72DD717C" w14:textId="7D89B39B" w:rsidR="008626DF" w:rsidRPr="00664758" w:rsidRDefault="008626DF" w:rsidP="001F6089">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25" w:type="pct"/>
            <w:gridSpan w:val="2"/>
            <w:tcBorders>
              <w:left w:val="single" w:sz="6" w:space="0" w:color="000000"/>
              <w:bottom w:val="single" w:sz="4" w:space="0" w:color="auto"/>
              <w:right w:val="single" w:sz="6" w:space="0" w:color="000000"/>
            </w:tcBorders>
          </w:tcPr>
          <w:p w14:paraId="3457846E"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12. Izteikt 38.punktu šādā redakcijā:</w:t>
            </w:r>
          </w:p>
          <w:p w14:paraId="1C803679"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„38. Sistēmā LabIS iekļauj šādus datus no  sistēmas VIIS:</w:t>
            </w:r>
          </w:p>
          <w:p w14:paraId="7DB67082"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38.1. par izglītojamām personām, tajā skitā augstskolās un koledžās studējošajiem atbilstoši apgūstamajai izglītības programmai, tās veidam, izglītības ieguves formai (ja attiecināms), mācību apakšstatusam, izglītības iestādes veidam, izglītības iestādes </w:t>
            </w:r>
            <w:r w:rsidRPr="00926395">
              <w:rPr>
                <w:rFonts w:ascii="Times New Roman" w:eastAsia="Times New Roman" w:hAnsi="Times New Roman" w:cs="Times New Roman"/>
                <w:sz w:val="24"/>
                <w:szCs w:val="24"/>
              </w:rPr>
              <w:lastRenderedPageBreak/>
              <w:t>administratīvajai teritorijai;</w:t>
            </w:r>
          </w:p>
          <w:p w14:paraId="5B07200A"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926395">
              <w:rPr>
                <w:rFonts w:ascii="Times New Roman" w:eastAsia="Times New Roman" w:hAnsi="Times New Roman" w:cs="Times New Roman"/>
                <w:sz w:val="24"/>
                <w:szCs w:val="24"/>
              </w:rPr>
              <w:t xml:space="preserve">  38.2. par fizisko personu pēdējo iegūto izglītības līmeni pēc attiecīgo izglītības iestāžu beigšanas atbilstoši iegūtajam izglītības līmenim, izglītības iestādes administratīvajai teritorijai.”.</w:t>
            </w:r>
          </w:p>
        </w:tc>
        <w:tc>
          <w:tcPr>
            <w:tcW w:w="1355" w:type="pct"/>
            <w:gridSpan w:val="2"/>
            <w:tcBorders>
              <w:left w:val="single" w:sz="6" w:space="0" w:color="000000"/>
              <w:bottom w:val="single" w:sz="4" w:space="0" w:color="auto"/>
              <w:right w:val="single" w:sz="6" w:space="0" w:color="000000"/>
            </w:tcBorders>
          </w:tcPr>
          <w:p w14:paraId="3B65005E" w14:textId="77777777" w:rsidR="008626DF" w:rsidRDefault="008626DF" w:rsidP="008626DF">
            <w:pPr>
              <w:spacing w:after="0" w:line="240" w:lineRule="auto"/>
              <w:jc w:val="both"/>
              <w:rPr>
                <w:rFonts w:ascii="Times New Roman" w:eastAsia="Times New Roman" w:hAnsi="Times New Roman" w:cs="Times New Roman"/>
                <w:b/>
                <w:sz w:val="24"/>
                <w:szCs w:val="24"/>
              </w:rPr>
            </w:pPr>
            <w:r w:rsidRPr="00926395">
              <w:rPr>
                <w:rFonts w:ascii="Times New Roman" w:eastAsia="Times New Roman" w:hAnsi="Times New Roman" w:cs="Times New Roman"/>
                <w:b/>
                <w:sz w:val="24"/>
                <w:szCs w:val="24"/>
              </w:rPr>
              <w:lastRenderedPageBreak/>
              <w:t>Latvijas Pašvaldību savienība:</w:t>
            </w:r>
          </w:p>
          <w:p w14:paraId="2CCBDCBB" w14:textId="77777777" w:rsidR="008626DF" w:rsidRDefault="008626DF" w:rsidP="008626DF">
            <w:pPr>
              <w:spacing w:after="0" w:line="240" w:lineRule="auto"/>
              <w:jc w:val="both"/>
              <w:rPr>
                <w:rFonts w:ascii="Times New Roman" w:eastAsia="Times New Roman" w:hAnsi="Times New Roman" w:cs="Times New Roman"/>
                <w:sz w:val="24"/>
                <w:szCs w:val="20"/>
              </w:rPr>
            </w:pPr>
          </w:p>
          <w:p w14:paraId="23DFCFD2" w14:textId="77777777" w:rsidR="008626DF" w:rsidRPr="00040973" w:rsidRDefault="008626DF" w:rsidP="008626DF">
            <w:pPr>
              <w:spacing w:after="0" w:line="240" w:lineRule="auto"/>
              <w:jc w:val="both"/>
              <w:rPr>
                <w:rFonts w:ascii="Times New Roman" w:eastAsia="Times New Roman" w:hAnsi="Times New Roman" w:cs="Times New Roman"/>
                <w:sz w:val="24"/>
                <w:szCs w:val="20"/>
              </w:rPr>
            </w:pPr>
            <w:r w:rsidRPr="00926395">
              <w:rPr>
                <w:rFonts w:ascii="Times New Roman" w:eastAsia="Times New Roman" w:hAnsi="Times New Roman" w:cs="Times New Roman"/>
                <w:sz w:val="24"/>
                <w:szCs w:val="20"/>
              </w:rPr>
              <w:t>Jautājumā par datu saņemšanu par bērniem, kuri turpina izglītības ieguvi pēc pilngadības sasniegšanas, punkti 38.1. un 38.2, vai tiešām jāveido šādu datu tiešā izguve no VIIS? Vai ir izanalizēti citi informācijas ieguves ceļi? Vai šādai tiešai datu apmaiņai ir paredzēti līdzekļi? Kad tā tiks realizēta?</w:t>
            </w:r>
          </w:p>
        </w:tc>
        <w:tc>
          <w:tcPr>
            <w:tcW w:w="1222" w:type="pct"/>
            <w:tcBorders>
              <w:left w:val="single" w:sz="6" w:space="0" w:color="000000"/>
              <w:bottom w:val="single" w:sz="4" w:space="0" w:color="auto"/>
              <w:right w:val="single" w:sz="6" w:space="0" w:color="000000"/>
            </w:tcBorders>
          </w:tcPr>
          <w:p w14:paraId="3D9D41A5"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547F95A8" w14:textId="54EC3B32" w:rsidR="008626DF" w:rsidRDefault="008626DF" w:rsidP="008626DF">
            <w:pPr>
              <w:spacing w:after="0" w:line="240" w:lineRule="auto"/>
              <w:jc w:val="both"/>
              <w:rPr>
                <w:rFonts w:ascii="Times New Roman" w:eastAsia="Times New Roman" w:hAnsi="Times New Roman" w:cs="Times New Roman"/>
                <w:sz w:val="24"/>
                <w:szCs w:val="24"/>
                <w:lang w:eastAsia="lv-LV"/>
              </w:rPr>
            </w:pPr>
          </w:p>
          <w:p w14:paraId="05A7C85B" w14:textId="2B8635AA" w:rsidR="008626DF" w:rsidRDefault="008626DF" w:rsidP="008626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Precizēta anotācija. </w:t>
            </w:r>
          </w:p>
          <w:p w14:paraId="56C58BFB" w14:textId="77777777" w:rsidR="008626DF" w:rsidRDefault="008626DF" w:rsidP="008626DF">
            <w:pPr>
              <w:spacing w:after="0" w:line="240" w:lineRule="auto"/>
              <w:jc w:val="both"/>
              <w:rPr>
                <w:rFonts w:ascii="Times New Roman" w:eastAsia="Times New Roman" w:hAnsi="Times New Roman" w:cs="Times New Roman"/>
                <w:sz w:val="24"/>
                <w:szCs w:val="24"/>
                <w:lang w:eastAsia="lv-LV"/>
              </w:rPr>
            </w:pPr>
          </w:p>
          <w:p w14:paraId="63910F6E" w14:textId="12CA39CC" w:rsidR="008626DF" w:rsidRDefault="008626DF" w:rsidP="008626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Automātisku datu ieguvi no VIIS ir paredzēts realizēt, lai datus par izglītojamām personām un personām, kuras ieguvušas noteiktu izglītības līmeni, būtu iespējams krustot ar informāciju no citiem labklājības nozares datu avotiem, piemēram, Invaliditātes informācijas sistēmas vai Bezdarbnieku un brīvo reģstrēto vakanču uzskaites informācijas sistēma (BURVIS). </w:t>
            </w:r>
          </w:p>
          <w:p w14:paraId="2B2E382A" w14:textId="77777777" w:rsidR="008626DF" w:rsidRDefault="008626DF" w:rsidP="008626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Tīmekļa pakalpju izstrāde ir jau uzsākta, to plānots pabeigt līdz šī gada beigām. Finansējuma avots – valsts budžets.</w:t>
            </w:r>
          </w:p>
          <w:p w14:paraId="1256B11C" w14:textId="77777777" w:rsidR="00695580" w:rsidRDefault="00695580" w:rsidP="008626DF">
            <w:pPr>
              <w:spacing w:after="0" w:line="240" w:lineRule="auto"/>
              <w:jc w:val="both"/>
              <w:rPr>
                <w:rFonts w:ascii="Times New Roman" w:eastAsia="Times New Roman" w:hAnsi="Times New Roman" w:cs="Times New Roman"/>
                <w:sz w:val="24"/>
                <w:szCs w:val="24"/>
                <w:lang w:eastAsia="lv-LV"/>
              </w:rPr>
            </w:pPr>
          </w:p>
          <w:p w14:paraId="4F09D16B" w14:textId="068B5320" w:rsidR="00695580" w:rsidRPr="00695580" w:rsidRDefault="00695580" w:rsidP="008626DF">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Papildus </w:t>
            </w:r>
            <w:r w:rsidR="00B04BC8">
              <w:rPr>
                <w:rFonts w:ascii="Times New Roman" w:eastAsia="Times New Roman" w:hAnsi="Times New Roman" w:cs="Times New Roman"/>
                <w:sz w:val="24"/>
                <w:szCs w:val="24"/>
                <w:u w:val="single"/>
                <w:lang w:eastAsia="lv-LV"/>
              </w:rPr>
              <w:t>precizēta Noteikumu 38.punkta redakcija.</w:t>
            </w:r>
          </w:p>
        </w:tc>
        <w:tc>
          <w:tcPr>
            <w:tcW w:w="1056" w:type="pct"/>
            <w:tcBorders>
              <w:top w:val="single" w:sz="4" w:space="0" w:color="auto"/>
              <w:left w:val="single" w:sz="4" w:space="0" w:color="auto"/>
              <w:bottom w:val="single" w:sz="4" w:space="0" w:color="auto"/>
            </w:tcBorders>
          </w:tcPr>
          <w:p w14:paraId="3998034E" w14:textId="427520E2" w:rsidR="008626DF" w:rsidRDefault="00232402" w:rsidP="008626DF">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lastRenderedPageBreak/>
              <w:t>Skat. anotācijas 5</w:t>
            </w:r>
            <w:r w:rsidR="008626DF" w:rsidRPr="00732710">
              <w:rPr>
                <w:rFonts w:ascii="Times New Roman" w:hAnsi="Times New Roman" w:cs="Times New Roman"/>
                <w:sz w:val="24"/>
              </w:rPr>
              <w:t>.lpp.</w:t>
            </w:r>
          </w:p>
          <w:p w14:paraId="44E045FB" w14:textId="77777777" w:rsidR="00B04BC8" w:rsidRDefault="00B04BC8" w:rsidP="008626DF">
            <w:pPr>
              <w:tabs>
                <w:tab w:val="left" w:pos="284"/>
              </w:tabs>
              <w:spacing w:after="0" w:line="240" w:lineRule="auto"/>
              <w:contextualSpacing/>
              <w:jc w:val="both"/>
              <w:rPr>
                <w:rFonts w:ascii="Times New Roman" w:eastAsia="Times New Roman" w:hAnsi="Times New Roman" w:cs="Times New Roman"/>
                <w:sz w:val="24"/>
                <w:szCs w:val="24"/>
              </w:rPr>
            </w:pPr>
          </w:p>
          <w:p w14:paraId="268A3EC9" w14:textId="77777777" w:rsidR="00B04BC8" w:rsidRPr="00B04BC8" w:rsidRDefault="00B04BC8" w:rsidP="00B04BC8">
            <w:pPr>
              <w:tabs>
                <w:tab w:val="left" w:pos="284"/>
              </w:tabs>
              <w:spacing w:after="0" w:line="240" w:lineRule="auto"/>
              <w:contextualSpacing/>
              <w:jc w:val="both"/>
              <w:rPr>
                <w:rFonts w:ascii="Times New Roman" w:eastAsia="Times New Roman" w:hAnsi="Times New Roman" w:cs="Times New Roman"/>
                <w:sz w:val="24"/>
                <w:szCs w:val="24"/>
              </w:rPr>
            </w:pPr>
            <w:r w:rsidRPr="00B04BC8">
              <w:rPr>
                <w:rFonts w:ascii="Times New Roman" w:eastAsia="Times New Roman" w:hAnsi="Times New Roman" w:cs="Times New Roman"/>
                <w:sz w:val="24"/>
                <w:szCs w:val="24"/>
              </w:rPr>
              <w:t>14. Izteikt 38.punktu šādā redakcijā:</w:t>
            </w:r>
          </w:p>
          <w:p w14:paraId="20976E14" w14:textId="77777777" w:rsidR="00B04BC8" w:rsidRPr="00B04BC8" w:rsidRDefault="00B04BC8" w:rsidP="00B04BC8">
            <w:pPr>
              <w:tabs>
                <w:tab w:val="left" w:pos="284"/>
              </w:tabs>
              <w:spacing w:after="0" w:line="240" w:lineRule="auto"/>
              <w:contextualSpacing/>
              <w:jc w:val="both"/>
              <w:rPr>
                <w:rFonts w:ascii="Times New Roman" w:eastAsia="Times New Roman" w:hAnsi="Times New Roman" w:cs="Times New Roman"/>
                <w:sz w:val="24"/>
                <w:szCs w:val="24"/>
              </w:rPr>
            </w:pPr>
            <w:r w:rsidRPr="00B04BC8">
              <w:rPr>
                <w:rFonts w:ascii="Times New Roman" w:eastAsia="Times New Roman" w:hAnsi="Times New Roman" w:cs="Times New Roman"/>
                <w:sz w:val="24"/>
                <w:szCs w:val="24"/>
              </w:rPr>
              <w:t xml:space="preserve">„38. Sistēmā </w:t>
            </w:r>
            <w:proofErr w:type="spellStart"/>
            <w:r w:rsidRPr="00B04BC8">
              <w:rPr>
                <w:rFonts w:ascii="Times New Roman" w:eastAsia="Times New Roman" w:hAnsi="Times New Roman" w:cs="Times New Roman"/>
                <w:sz w:val="24"/>
                <w:szCs w:val="24"/>
              </w:rPr>
              <w:t>LabIS</w:t>
            </w:r>
            <w:proofErr w:type="spellEnd"/>
            <w:r w:rsidRPr="00B04BC8">
              <w:rPr>
                <w:rFonts w:ascii="Times New Roman" w:eastAsia="Times New Roman" w:hAnsi="Times New Roman" w:cs="Times New Roman"/>
                <w:sz w:val="24"/>
                <w:szCs w:val="24"/>
              </w:rPr>
              <w:t xml:space="preserve"> iekļauj šādus datus no  sistēmas VIIS:</w:t>
            </w:r>
          </w:p>
          <w:p w14:paraId="6C66AC8F" w14:textId="77777777" w:rsidR="00B04BC8" w:rsidRPr="00B04BC8" w:rsidRDefault="00B04BC8" w:rsidP="00B04BC8">
            <w:pPr>
              <w:tabs>
                <w:tab w:val="left" w:pos="284"/>
              </w:tabs>
              <w:spacing w:after="0" w:line="240" w:lineRule="auto"/>
              <w:contextualSpacing/>
              <w:jc w:val="both"/>
              <w:rPr>
                <w:rFonts w:ascii="Times New Roman" w:eastAsia="Times New Roman" w:hAnsi="Times New Roman" w:cs="Times New Roman"/>
                <w:sz w:val="24"/>
                <w:szCs w:val="24"/>
              </w:rPr>
            </w:pPr>
            <w:r w:rsidRPr="00B04BC8">
              <w:rPr>
                <w:rFonts w:ascii="Times New Roman" w:eastAsia="Times New Roman" w:hAnsi="Times New Roman" w:cs="Times New Roman"/>
                <w:sz w:val="24"/>
                <w:szCs w:val="24"/>
              </w:rPr>
              <w:t xml:space="preserve">38.1. par izglītojamām personām, tajā skaitā augstskolās un koledžās studējošajiem atbilstoši apgūstamajai izglītības programmai, tās veidam, izglītības ieguves formai (ja attiecināms), mācību </w:t>
            </w:r>
            <w:proofErr w:type="spellStart"/>
            <w:r w:rsidRPr="00B04BC8">
              <w:rPr>
                <w:rFonts w:ascii="Times New Roman" w:eastAsia="Times New Roman" w:hAnsi="Times New Roman" w:cs="Times New Roman"/>
                <w:sz w:val="24"/>
                <w:szCs w:val="24"/>
              </w:rPr>
              <w:t>apakšstatusam</w:t>
            </w:r>
            <w:proofErr w:type="spellEnd"/>
            <w:r w:rsidRPr="00B04BC8">
              <w:rPr>
                <w:rFonts w:ascii="Times New Roman" w:eastAsia="Times New Roman" w:hAnsi="Times New Roman" w:cs="Times New Roman"/>
                <w:sz w:val="24"/>
                <w:szCs w:val="24"/>
              </w:rPr>
              <w:t xml:space="preserve">, izglītības </w:t>
            </w:r>
            <w:r w:rsidRPr="00B04BC8">
              <w:rPr>
                <w:rFonts w:ascii="Times New Roman" w:eastAsia="Times New Roman" w:hAnsi="Times New Roman" w:cs="Times New Roman"/>
                <w:sz w:val="24"/>
                <w:szCs w:val="24"/>
              </w:rPr>
              <w:lastRenderedPageBreak/>
              <w:t>iestādei, izglītības iestādes veidam, izglītības iestādes administratīvajai teritorijai un norādei par piešķirto asistentu (ir vai nav);</w:t>
            </w:r>
          </w:p>
          <w:p w14:paraId="46B3C346" w14:textId="39F6EC1A" w:rsidR="00B04BC8" w:rsidRDefault="00B04BC8" w:rsidP="00B04BC8">
            <w:pPr>
              <w:tabs>
                <w:tab w:val="left" w:pos="284"/>
              </w:tabs>
              <w:spacing w:after="0" w:line="240" w:lineRule="auto"/>
              <w:contextualSpacing/>
              <w:jc w:val="both"/>
              <w:rPr>
                <w:rFonts w:ascii="Times New Roman" w:eastAsia="Times New Roman" w:hAnsi="Times New Roman" w:cs="Times New Roman"/>
                <w:sz w:val="24"/>
                <w:szCs w:val="24"/>
              </w:rPr>
            </w:pPr>
            <w:r w:rsidRPr="00B04BC8">
              <w:rPr>
                <w:rFonts w:ascii="Times New Roman" w:eastAsia="Times New Roman" w:hAnsi="Times New Roman" w:cs="Times New Roman"/>
                <w:sz w:val="24"/>
                <w:szCs w:val="24"/>
              </w:rPr>
              <w:t xml:space="preserve">  38.2. par fizisko personu pēdējo iegūto izglītības līmeni pēc attiecīgo izglītības iestāžu beigšanas atbilstoši iegūtajam izglītības līmenim un veidam, to apliecinošam dokumentam, izglītības iestādei un izglītības iestādes administratīvajai teritorijai.”.</w:t>
            </w:r>
          </w:p>
        </w:tc>
      </w:tr>
      <w:tr w:rsidR="008626DF" w14:paraId="43110223"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D3A589F" w14:textId="7820E29A" w:rsidR="008626DF" w:rsidRDefault="004E5834"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8626DF">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126677E6" w14:textId="77777777" w:rsidR="008626DF" w:rsidRPr="00926395"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40.1.apakšpunktu</w:t>
            </w:r>
          </w:p>
        </w:tc>
        <w:tc>
          <w:tcPr>
            <w:tcW w:w="1355" w:type="pct"/>
            <w:gridSpan w:val="2"/>
            <w:tcBorders>
              <w:left w:val="single" w:sz="6" w:space="0" w:color="000000"/>
              <w:bottom w:val="single" w:sz="4" w:space="0" w:color="auto"/>
              <w:right w:val="single" w:sz="6" w:space="0" w:color="000000"/>
            </w:tcBorders>
          </w:tcPr>
          <w:p w14:paraId="00127103" w14:textId="77777777" w:rsidR="008626DF" w:rsidRDefault="008626D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Veselības</w:t>
            </w:r>
            <w:r w:rsidRPr="0049608D">
              <w:rPr>
                <w:rFonts w:ascii="Times New Roman" w:eastAsia="Times New Roman" w:hAnsi="Times New Roman" w:cs="Times New Roman"/>
                <w:b/>
                <w:sz w:val="24"/>
                <w:szCs w:val="24"/>
              </w:rPr>
              <w:t xml:space="preserve"> ministrija:</w:t>
            </w:r>
          </w:p>
          <w:p w14:paraId="5E862FA1" w14:textId="77777777" w:rsidR="008626DF" w:rsidRPr="0049608D" w:rsidRDefault="008626DF" w:rsidP="008626DF">
            <w:pPr>
              <w:spacing w:after="0" w:line="240" w:lineRule="auto"/>
              <w:jc w:val="both"/>
              <w:rPr>
                <w:rFonts w:ascii="Times New Roman" w:eastAsia="Times New Roman" w:hAnsi="Times New Roman" w:cs="Times New Roman"/>
                <w:sz w:val="24"/>
                <w:szCs w:val="24"/>
              </w:rPr>
            </w:pPr>
          </w:p>
          <w:p w14:paraId="5CDE2A23" w14:textId="77777777" w:rsidR="008626DF" w:rsidRPr="00926395" w:rsidRDefault="008626DF" w:rsidP="008626DF">
            <w:pPr>
              <w:spacing w:after="0" w:line="240" w:lineRule="auto"/>
              <w:jc w:val="both"/>
              <w:rPr>
                <w:rFonts w:ascii="Times New Roman" w:eastAsia="Times New Roman" w:hAnsi="Times New Roman" w:cs="Times New Roman"/>
                <w:b/>
                <w:sz w:val="24"/>
                <w:szCs w:val="24"/>
              </w:rPr>
            </w:pPr>
            <w:r w:rsidRPr="0049608D">
              <w:rPr>
                <w:rFonts w:ascii="Times New Roman" w:eastAsia="Times New Roman" w:hAnsi="Times New Roman" w:cs="Times New Roman"/>
                <w:sz w:val="24"/>
                <w:szCs w:val="24"/>
              </w:rPr>
              <w:t xml:space="preserve">Lūdzam svītrot MK noteikumu </w:t>
            </w:r>
            <w:r>
              <w:rPr>
                <w:rFonts w:ascii="Times New Roman" w:eastAsia="Times New Roman" w:hAnsi="Times New Roman" w:cs="Times New Roman"/>
                <w:sz w:val="24"/>
                <w:szCs w:val="24"/>
              </w:rPr>
              <w:br/>
            </w:r>
            <w:r w:rsidRPr="0049608D">
              <w:rPr>
                <w:rFonts w:ascii="Times New Roman" w:eastAsia="Times New Roman" w:hAnsi="Times New Roman" w:cs="Times New Roman"/>
                <w:sz w:val="24"/>
                <w:szCs w:val="24"/>
              </w:rPr>
              <w:t>40.1. apakšpunktu, jo stājoties spēkā Ministru kabineta 2018. gada 27. novembra noteikumiem Nr. 720 “Noteikumi par oficiālās statistikas veidlapu paraugiem veselības aprūpes jomā” un  ņemot vērā neviennozīmīgo iepriekšējo datu sniegšanas kvalitāti un datu sniedzēju iebildumus, kā arī vienotu kritēriju bērnu iekļaušanai veselības grupās neesamību, vairs nav paredzēts apkopot šādu informāciju.</w:t>
            </w:r>
          </w:p>
        </w:tc>
        <w:tc>
          <w:tcPr>
            <w:tcW w:w="1222" w:type="pct"/>
            <w:tcBorders>
              <w:left w:val="single" w:sz="6" w:space="0" w:color="000000"/>
              <w:bottom w:val="single" w:sz="4" w:space="0" w:color="auto"/>
              <w:right w:val="single" w:sz="6" w:space="0" w:color="000000"/>
            </w:tcBorders>
          </w:tcPr>
          <w:p w14:paraId="52036D23"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0CC2DA2" w14:textId="77777777" w:rsidR="008626DF" w:rsidRDefault="008626DF" w:rsidP="008626DF">
            <w:pPr>
              <w:spacing w:after="0" w:line="240" w:lineRule="auto"/>
              <w:jc w:val="both"/>
              <w:rPr>
                <w:rFonts w:ascii="Times New Roman" w:eastAsia="Times New Roman" w:hAnsi="Times New Roman" w:cs="Times New Roman"/>
                <w:sz w:val="24"/>
                <w:szCs w:val="24"/>
                <w:lang w:eastAsia="lv-LV"/>
              </w:rPr>
            </w:pPr>
          </w:p>
          <w:p w14:paraId="687EAB2F" w14:textId="709154E4" w:rsidR="008626DF" w:rsidRDefault="004E5834" w:rsidP="008626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Svītrots</w:t>
            </w:r>
            <w:r w:rsidR="008626DF">
              <w:rPr>
                <w:rFonts w:ascii="Times New Roman" w:eastAsia="Times New Roman" w:hAnsi="Times New Roman" w:cs="Times New Roman"/>
                <w:sz w:val="24"/>
                <w:szCs w:val="24"/>
                <w:lang w:eastAsia="lv-LV"/>
              </w:rPr>
              <w:t xml:space="preserve"> 40.1. apakšpunkts.</w:t>
            </w:r>
          </w:p>
        </w:tc>
        <w:tc>
          <w:tcPr>
            <w:tcW w:w="1056" w:type="pct"/>
            <w:tcBorders>
              <w:top w:val="single" w:sz="4" w:space="0" w:color="auto"/>
              <w:left w:val="single" w:sz="4" w:space="0" w:color="auto"/>
              <w:bottom w:val="single" w:sz="4" w:space="0" w:color="auto"/>
            </w:tcBorders>
          </w:tcPr>
          <w:p w14:paraId="0BF4A2AA" w14:textId="07A4D54B" w:rsidR="008626DF" w:rsidRDefault="004E5834" w:rsidP="008626DF">
            <w:pPr>
              <w:tabs>
                <w:tab w:val="left" w:pos="284"/>
              </w:tabs>
              <w:spacing w:after="0" w:line="240" w:lineRule="auto"/>
              <w:contextualSpacing/>
              <w:jc w:val="both"/>
              <w:rPr>
                <w:rFonts w:ascii="Times New Roman" w:eastAsia="Times New Roman" w:hAnsi="Times New Roman" w:cs="Times New Roman"/>
                <w:sz w:val="24"/>
                <w:szCs w:val="24"/>
              </w:rPr>
            </w:pPr>
            <w:r w:rsidRPr="004E5834">
              <w:rPr>
                <w:rFonts w:ascii="Times New Roman" w:eastAsia="Times New Roman" w:hAnsi="Times New Roman" w:cs="Times New Roman"/>
                <w:sz w:val="24"/>
                <w:szCs w:val="24"/>
              </w:rPr>
              <w:t>15.Svītrot</w:t>
            </w:r>
            <w:r>
              <w:rPr>
                <w:rFonts w:ascii="Times New Roman" w:eastAsia="Times New Roman" w:hAnsi="Times New Roman" w:cs="Times New Roman"/>
                <w:sz w:val="24"/>
                <w:szCs w:val="24"/>
              </w:rPr>
              <w:t xml:space="preserve"> </w:t>
            </w:r>
            <w:r w:rsidRPr="004E5834">
              <w:rPr>
                <w:rFonts w:ascii="Times New Roman" w:eastAsia="Times New Roman" w:hAnsi="Times New Roman" w:cs="Times New Roman"/>
                <w:sz w:val="24"/>
                <w:szCs w:val="24"/>
              </w:rPr>
              <w:t>40.1.apakšpunktu.</w:t>
            </w:r>
          </w:p>
        </w:tc>
      </w:tr>
      <w:tr w:rsidR="008626DF" w14:paraId="1E9DFA81"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7E8BE342"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579A666B" w14:textId="091BF631" w:rsidR="008626DF" w:rsidRPr="00527F10" w:rsidRDefault="004E5834"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8626DF">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shd w:val="clear" w:color="auto" w:fill="auto"/>
          </w:tcPr>
          <w:p w14:paraId="5957F20F"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55.punkts</w:t>
            </w:r>
          </w:p>
        </w:tc>
        <w:tc>
          <w:tcPr>
            <w:tcW w:w="1355" w:type="pct"/>
            <w:gridSpan w:val="2"/>
            <w:tcBorders>
              <w:left w:val="single" w:sz="6" w:space="0" w:color="000000"/>
              <w:bottom w:val="single" w:sz="4" w:space="0" w:color="auto"/>
              <w:right w:val="single" w:sz="6" w:space="0" w:color="000000"/>
            </w:tcBorders>
          </w:tcPr>
          <w:p w14:paraId="1DEE0577" w14:textId="77777777" w:rsidR="008626DF" w:rsidRDefault="008626D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Pr="00527F10">
              <w:rPr>
                <w:rFonts w:ascii="Times New Roman" w:eastAsia="Times New Roman" w:hAnsi="Times New Roman" w:cs="Times New Roman"/>
                <w:b/>
                <w:sz w:val="24"/>
                <w:szCs w:val="24"/>
              </w:rPr>
              <w:t xml:space="preserve"> ministrija:</w:t>
            </w:r>
          </w:p>
          <w:p w14:paraId="4F545BCE" w14:textId="77777777" w:rsidR="008626DF" w:rsidRPr="00527F10" w:rsidRDefault="008626DF" w:rsidP="008626DF">
            <w:pPr>
              <w:spacing w:after="0" w:line="240" w:lineRule="auto"/>
              <w:jc w:val="both"/>
              <w:rPr>
                <w:rFonts w:ascii="Times New Roman" w:eastAsia="Times New Roman" w:hAnsi="Times New Roman" w:cs="Times New Roman"/>
                <w:b/>
                <w:sz w:val="24"/>
                <w:szCs w:val="24"/>
              </w:rPr>
            </w:pPr>
          </w:p>
          <w:p w14:paraId="7252C2CD" w14:textId="77777777" w:rsidR="008626DF" w:rsidRPr="00D77C4F" w:rsidRDefault="008626DF" w:rsidP="008626DF">
            <w:pPr>
              <w:widowControl w:val="0"/>
              <w:spacing w:after="0" w:line="240" w:lineRule="auto"/>
              <w:ind w:firstLine="720"/>
              <w:jc w:val="both"/>
              <w:rPr>
                <w:rFonts w:ascii="Times New Roman" w:eastAsia="Calibri" w:hAnsi="Times New Roman" w:cs="Times New Roman"/>
                <w:i/>
                <w:iCs/>
                <w:sz w:val="24"/>
                <w:szCs w:val="24"/>
                <w:lang w:eastAsia="lv-LV"/>
              </w:rPr>
            </w:pPr>
            <w:r w:rsidRPr="00D77C4F">
              <w:rPr>
                <w:rFonts w:ascii="Times New Roman" w:eastAsia="Calibri" w:hAnsi="Times New Roman" w:cs="Times New Roman"/>
                <w:sz w:val="24"/>
              </w:rPr>
              <w:t xml:space="preserve">3. Saskaņā ar </w:t>
            </w:r>
            <w:r w:rsidRPr="00D77C4F">
              <w:rPr>
                <w:rFonts w:ascii="Times New Roman" w:eastAsia="Calibri" w:hAnsi="Times New Roman" w:cs="Times New Roman"/>
                <w:sz w:val="24"/>
                <w:szCs w:val="24"/>
              </w:rPr>
              <w:t xml:space="preserve">noteikumu Nr. 490 55. punktu katru datu apstrādi sistēmā LabIS auditē un auditācijas pierakstus glabā sešus mēnešus, nodrošinot tiem ierobežotu piekļuvi. Saskaņā ar Fizisko personu datu apstrādes likuma (turpmāk – Datu likums) 37. panta otro daļu, ja pārzinim ir noteikts pienākums nodrošināt sistēmas auditācijas pierakstu uzglabāšanu, tie ir uzglabājami ne ilgāk kā vienu gadu pēc ieraksta izdarīšanas, ja normatīvie akti vai apstrādes raksturs nenosaka citādi. Savukārt Datu likuma 27. panta trešā daļa paredz, ka datu subjekts var saņemt informāciju par tā datu saņēmējiem vai saņēmēju kategorijām, kam dati ir izpausti pēdējo divu gadu laikā. Ja auditācijas pierakstu glabāšanas ilgums ir seši mēneši, tad datu subjektam var nebūt iespējas saņemt pilnu  informāciju  par tā datu saņēmējiem vai saņēmēju kategorijām, kam dati ir izpausti pēdējo divu gadu laikā, jo pārziņa rīcībā vairs nav saglabājušies auditācijas pieraksti par veiktajām </w:t>
            </w:r>
            <w:r w:rsidRPr="00D77C4F">
              <w:rPr>
                <w:rFonts w:ascii="Times New Roman" w:eastAsia="Calibri" w:hAnsi="Times New Roman" w:cs="Times New Roman"/>
                <w:sz w:val="24"/>
                <w:szCs w:val="24"/>
              </w:rPr>
              <w:lastRenderedPageBreak/>
              <w:t>darbībām ar personas datiem to pilnā apmērā.</w:t>
            </w:r>
            <w:r w:rsidRPr="00D77C4F">
              <w:rPr>
                <w:rFonts w:ascii="Times New Roman" w:eastAsia="Calibri" w:hAnsi="Times New Roman" w:cs="Times New Roman"/>
                <w:i/>
                <w:iCs/>
                <w:sz w:val="24"/>
                <w:szCs w:val="24"/>
                <w:lang w:eastAsia="lv-LV"/>
              </w:rPr>
              <w:t xml:space="preserve"> </w:t>
            </w:r>
            <w:r w:rsidRPr="00D77C4F">
              <w:rPr>
                <w:rFonts w:ascii="Times New Roman" w:eastAsia="Calibri" w:hAnsi="Times New Roman" w:cs="Times New Roman"/>
                <w:sz w:val="24"/>
                <w:szCs w:val="24"/>
              </w:rPr>
              <w:t xml:space="preserve">Ievērojot minēto, lūdzam pamatot izvēlēto sešu mēnešu auditācijas pierakstu glabāšanas ilgumu. </w:t>
            </w:r>
          </w:p>
          <w:p w14:paraId="70A268BF"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141F7724" w14:textId="77777777" w:rsidR="000D5B06" w:rsidRDefault="000D5B06" w:rsidP="008626DF">
            <w:pPr>
              <w:spacing w:after="0" w:line="240" w:lineRule="auto"/>
              <w:jc w:val="both"/>
              <w:rPr>
                <w:rFonts w:ascii="Times New Roman" w:eastAsia="Times New Roman" w:hAnsi="Times New Roman" w:cs="Times New Roman"/>
                <w:b/>
                <w:sz w:val="24"/>
                <w:szCs w:val="24"/>
              </w:rPr>
            </w:pPr>
          </w:p>
          <w:p w14:paraId="0A31FE76" w14:textId="3DC49365" w:rsidR="000D5B06" w:rsidRPr="008D18D6" w:rsidRDefault="008D18D6" w:rsidP="000D5B06">
            <w:pPr>
              <w:spacing w:after="0" w:line="240" w:lineRule="auto"/>
              <w:jc w:val="both"/>
              <w:rPr>
                <w:rFonts w:ascii="Times New Roman" w:eastAsia="Times New Roman" w:hAnsi="Times New Roman" w:cs="Times New Roman"/>
                <w:sz w:val="24"/>
                <w:szCs w:val="24"/>
                <w:u w:val="single"/>
              </w:rPr>
            </w:pPr>
            <w:r w:rsidRPr="008D18D6">
              <w:rPr>
                <w:rFonts w:ascii="Times New Roman" w:eastAsia="Times New Roman" w:hAnsi="Times New Roman" w:cs="Times New Roman"/>
                <w:sz w:val="24"/>
                <w:szCs w:val="24"/>
                <w:u w:val="single"/>
              </w:rPr>
              <w:t>Papildus saņemts 02.12.2019.</w:t>
            </w:r>
          </w:p>
          <w:p w14:paraId="1B20A9A4" w14:textId="35F16EBC" w:rsidR="000D5B06" w:rsidRPr="000D5B06" w:rsidRDefault="000D5B06" w:rsidP="000D5B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 valsts i</w:t>
            </w:r>
            <w:r w:rsidRPr="000D5B06">
              <w:rPr>
                <w:rFonts w:ascii="Times New Roman" w:eastAsia="Times New Roman" w:hAnsi="Times New Roman" w:cs="Times New Roman"/>
                <w:sz w:val="24"/>
                <w:szCs w:val="24"/>
              </w:rPr>
              <w:t xml:space="preserve">nspekcija neiebilst šāda termiņa noteikšanai un uzglabāt auditācijas pierakstus 6 mēnešus, bet ar nosacījumu, ja tiek ievēroti Ministru kabineta 2015. gada 28. jūlija noteikumi Nr. 442 ”Kārtība, kādā tiek nodrošināta informācijas un komunikācijas tehnoloģiju sistēmu atbilstība minimālajām drošības prasībām”  (izdoti saskaņā ar Informācijas tehnoloģiju drošības likuma 8. panta piekto un sesto daļu un Valsts informācijas sistēmu likuma 4. panta otro daļu) (turpmāk – MK noteikumi Nr. 442). MK noteikumu Nr. 442 7. punkts valsts informācijas sistēmas iedala divos veidos – pamata drošības sistēmā un paaugstinātas drošības sistēmā. Tāpat ir noteikti izvērtēšanas kritēriji un kārtība, nosakot drošības sistēmas veidu. No šī vērtējuma – piederība pie drošības sistēmas ir atkarīgi </w:t>
            </w:r>
            <w:r w:rsidRPr="000D5B06">
              <w:rPr>
                <w:rFonts w:ascii="Times New Roman" w:eastAsia="Times New Roman" w:hAnsi="Times New Roman" w:cs="Times New Roman"/>
                <w:sz w:val="24"/>
                <w:szCs w:val="24"/>
              </w:rPr>
              <w:lastRenderedPageBreak/>
              <w:t>informācijas uzglabāšanas termiņi un saskaņā ar MK noteikumu Nr. 442 III nodaļas “Prasības paaugstinātas drošības sistēmām” 24.6. punktu, uzglabāšanas termiņš ir vismaz 18 mēneši. Savukārt pamata drošības sistēmai ir noteikts termiņš  - vismaz 6 mēneši. Tādējādi auditācijas pierakstu uzglabāšanas termiņa noteikšanai par vienu no pamatiem ir jāņem valsts informācijas sistēmas drošības sistēmas novērtējums saskaņā ar MK noteikumiem Nr. 442.”</w:t>
            </w:r>
          </w:p>
          <w:p w14:paraId="4F18AC6E" w14:textId="77777777" w:rsidR="000D5B06" w:rsidRPr="000D5B06" w:rsidRDefault="000D5B06" w:rsidP="000D5B06">
            <w:pPr>
              <w:spacing w:after="0" w:line="240" w:lineRule="auto"/>
              <w:jc w:val="both"/>
              <w:rPr>
                <w:rFonts w:ascii="Times New Roman" w:eastAsia="Times New Roman" w:hAnsi="Times New Roman" w:cs="Times New Roman"/>
                <w:b/>
                <w:sz w:val="24"/>
                <w:szCs w:val="24"/>
              </w:rPr>
            </w:pPr>
          </w:p>
          <w:p w14:paraId="6C0831EC" w14:textId="219960B3" w:rsidR="000D5B06" w:rsidRPr="00A87C30" w:rsidRDefault="000D5B06" w:rsidP="008626DF">
            <w:pPr>
              <w:spacing w:after="0" w:line="240" w:lineRule="auto"/>
              <w:jc w:val="both"/>
              <w:rPr>
                <w:rFonts w:ascii="Times New Roman" w:eastAsia="Times New Roman" w:hAnsi="Times New Roman" w:cs="Times New Roman"/>
                <w:b/>
                <w:sz w:val="24"/>
                <w:szCs w:val="24"/>
              </w:rPr>
            </w:pPr>
          </w:p>
        </w:tc>
        <w:tc>
          <w:tcPr>
            <w:tcW w:w="1222" w:type="pct"/>
            <w:tcBorders>
              <w:left w:val="single" w:sz="6" w:space="0" w:color="000000"/>
              <w:bottom w:val="single" w:sz="4" w:space="0" w:color="auto"/>
              <w:right w:val="single" w:sz="6" w:space="0" w:color="000000"/>
            </w:tcBorders>
          </w:tcPr>
          <w:p w14:paraId="254D3ECF" w14:textId="4EE8C72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nav </w:t>
            </w:r>
            <w:r w:rsidRPr="003A66FF">
              <w:rPr>
                <w:rFonts w:ascii="Times New Roman" w:eastAsia="Times New Roman" w:hAnsi="Times New Roman" w:cs="Times New Roman"/>
                <w:b/>
                <w:sz w:val="24"/>
                <w:szCs w:val="24"/>
                <w:lang w:eastAsia="lv-LV"/>
              </w:rPr>
              <w:t>ņemts vērā.</w:t>
            </w:r>
          </w:p>
          <w:p w14:paraId="2FC8FD16" w14:textId="77777777" w:rsidR="008626DF" w:rsidRDefault="008626DF" w:rsidP="008626DF">
            <w:pPr>
              <w:spacing w:after="0" w:line="240" w:lineRule="auto"/>
              <w:rPr>
                <w:rFonts w:ascii="Times New Roman" w:eastAsia="Calibri" w:hAnsi="Times New Roman" w:cs="Times New Roman"/>
                <w:sz w:val="24"/>
                <w:szCs w:val="24"/>
              </w:rPr>
            </w:pPr>
          </w:p>
          <w:p w14:paraId="32AE5BC5" w14:textId="76338EEC" w:rsidR="008626DF" w:rsidRDefault="008626DF" w:rsidP="00BF3B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Vēršam uzmanību, ka sistēmas </w:t>
            </w:r>
            <w:proofErr w:type="spellStart"/>
            <w:r>
              <w:rPr>
                <w:rFonts w:ascii="Times New Roman" w:eastAsia="Calibri" w:hAnsi="Times New Roman" w:cs="Times New Roman"/>
                <w:sz w:val="24"/>
                <w:szCs w:val="24"/>
              </w:rPr>
              <w:t>LabIS</w:t>
            </w:r>
            <w:proofErr w:type="spellEnd"/>
            <w:r>
              <w:rPr>
                <w:rFonts w:ascii="Times New Roman" w:eastAsia="Calibri" w:hAnsi="Times New Roman" w:cs="Times New Roman"/>
                <w:sz w:val="24"/>
                <w:szCs w:val="24"/>
              </w:rPr>
              <w:t xml:space="preserve"> mērķis nav fizisko personu datu apstrāde. Turklāt sistēmas lietotājam personas dati ir pieejami tikai </w:t>
            </w:r>
            <w:proofErr w:type="spellStart"/>
            <w:r>
              <w:rPr>
                <w:rFonts w:ascii="Times New Roman" w:eastAsia="Calibri" w:hAnsi="Times New Roman" w:cs="Times New Roman"/>
                <w:sz w:val="24"/>
                <w:szCs w:val="24"/>
              </w:rPr>
              <w:t>pseidonimizētā</w:t>
            </w:r>
            <w:proofErr w:type="spellEnd"/>
            <w:r>
              <w:rPr>
                <w:rFonts w:ascii="Times New Roman" w:eastAsia="Calibri" w:hAnsi="Times New Roman" w:cs="Times New Roman"/>
                <w:sz w:val="24"/>
                <w:szCs w:val="24"/>
              </w:rPr>
              <w:t xml:space="preserve"> veidā, līdz ar to lietotājs nevar zināt, kādas personas datus viņš izmanto, jo redz tikai unikālu identifikatoru. </w:t>
            </w:r>
          </w:p>
          <w:p w14:paraId="32FEEACC" w14:textId="1A651FCE" w:rsidR="005B7052" w:rsidRDefault="005B7052" w:rsidP="00BF3B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Fizisko personu datu apstrādes likuma 37.panta otrajā daļā noteikts maksimālais auditācijas pierakstu uzglabāšanas termiņš un Noteikumu Nr.490 izstrādes procesā ir izvērtēts kā optimāls termiņš funkciju īstenošanai.  </w:t>
            </w:r>
            <w:r w:rsidR="00FC083D">
              <w:rPr>
                <w:rFonts w:ascii="Times New Roman" w:eastAsia="Calibri" w:hAnsi="Times New Roman" w:cs="Times New Roman"/>
                <w:sz w:val="24"/>
                <w:szCs w:val="24"/>
              </w:rPr>
              <w:t>S</w:t>
            </w:r>
            <w:r>
              <w:rPr>
                <w:rFonts w:ascii="Times New Roman" w:eastAsia="Calibri" w:hAnsi="Times New Roman" w:cs="Times New Roman"/>
                <w:sz w:val="24"/>
                <w:szCs w:val="24"/>
              </w:rPr>
              <w:t>avukārt</w:t>
            </w:r>
            <w:r w:rsidR="004E5834">
              <w:rPr>
                <w:rFonts w:ascii="Times New Roman" w:eastAsia="Calibri" w:hAnsi="Times New Roman" w:cs="Times New Roman"/>
                <w:sz w:val="24"/>
                <w:szCs w:val="24"/>
              </w:rPr>
              <w:t xml:space="preserve"> </w:t>
            </w:r>
            <w:proofErr w:type="spellStart"/>
            <w:r w:rsidR="004E5834">
              <w:rPr>
                <w:rFonts w:ascii="Times New Roman" w:eastAsia="Calibri" w:hAnsi="Times New Roman" w:cs="Times New Roman"/>
                <w:sz w:val="24"/>
                <w:szCs w:val="24"/>
              </w:rPr>
              <w:t>LabIS</w:t>
            </w:r>
            <w:proofErr w:type="spellEnd"/>
            <w:r w:rsidR="004E5834">
              <w:rPr>
                <w:rFonts w:ascii="Times New Roman" w:eastAsia="Calibri" w:hAnsi="Times New Roman" w:cs="Times New Roman"/>
                <w:sz w:val="24"/>
                <w:szCs w:val="24"/>
              </w:rPr>
              <w:t xml:space="preserve"> pārziņa atbildīgie darbinieki nav uzskatāmi</w:t>
            </w:r>
            <w:r w:rsidR="00A54E82">
              <w:rPr>
                <w:rFonts w:ascii="Times New Roman" w:eastAsia="Calibri" w:hAnsi="Times New Roman" w:cs="Times New Roman"/>
                <w:sz w:val="24"/>
                <w:szCs w:val="24"/>
              </w:rPr>
              <w:t xml:space="preserve"> par</w:t>
            </w:r>
            <w:r>
              <w:rPr>
                <w:rFonts w:ascii="Times New Roman" w:eastAsia="Calibri" w:hAnsi="Times New Roman" w:cs="Times New Roman"/>
                <w:sz w:val="24"/>
                <w:szCs w:val="24"/>
              </w:rPr>
              <w:t xml:space="preserve"> </w:t>
            </w:r>
            <w:r w:rsidR="004E5834">
              <w:rPr>
                <w:rFonts w:ascii="Times New Roman" w:eastAsia="Calibri" w:hAnsi="Times New Roman" w:cs="Times New Roman"/>
                <w:sz w:val="24"/>
                <w:szCs w:val="24"/>
              </w:rPr>
              <w:t>Fizisko personu datu apstrādes likuma 27.panta trešajā daļā minētiem datu saņēmējiem vai saņēmēju kategorijām</w:t>
            </w:r>
            <w:r w:rsidR="00A54E82">
              <w:rPr>
                <w:rFonts w:ascii="Times New Roman" w:eastAsia="Calibri" w:hAnsi="Times New Roman" w:cs="Times New Roman"/>
                <w:sz w:val="24"/>
                <w:szCs w:val="24"/>
              </w:rPr>
              <w:t xml:space="preserve"> un uz tiem nav attiecināms iepriekš minētais auditācijas pierakstu glabāšanas termiņš. </w:t>
            </w:r>
          </w:p>
          <w:p w14:paraId="1703CCBF" w14:textId="72A99E7C" w:rsidR="008626DF" w:rsidRDefault="00A54E82" w:rsidP="00BF3B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Turklāt s</w:t>
            </w:r>
            <w:r w:rsidR="008626DF" w:rsidRPr="00D77C4F">
              <w:rPr>
                <w:rFonts w:ascii="Times New Roman" w:eastAsia="Calibri" w:hAnsi="Times New Roman" w:cs="Times New Roman"/>
                <w:sz w:val="24"/>
                <w:szCs w:val="24"/>
              </w:rPr>
              <w:t xml:space="preserve">askaņā ar Fizisko personu datu apstrādes likuma </w:t>
            </w:r>
            <w:r w:rsidR="008626DF" w:rsidRPr="00764CFE">
              <w:rPr>
                <w:rFonts w:ascii="Times New Roman" w:eastAsia="Calibri" w:hAnsi="Times New Roman" w:cs="Times New Roman"/>
                <w:sz w:val="24"/>
                <w:szCs w:val="24"/>
              </w:rPr>
              <w:t xml:space="preserve">37. panta ceturto daļu pārzinim nav pienākuma saglabāt </w:t>
            </w:r>
            <w:r w:rsidR="008626DF" w:rsidRPr="00764CFE">
              <w:rPr>
                <w:rFonts w:ascii="Times New Roman" w:eastAsia="Calibri" w:hAnsi="Times New Roman" w:cs="Times New Roman"/>
                <w:sz w:val="24"/>
                <w:szCs w:val="24"/>
              </w:rPr>
              <w:lastRenderedPageBreak/>
              <w:t>auditācijas pierakstos informāciju tikai tādēļ, lai apmierinātu datu subjekta pieprasījumu</w:t>
            </w:r>
            <w:r w:rsidR="00A328A2">
              <w:rPr>
                <w:rFonts w:ascii="Times New Roman" w:eastAsia="Calibri" w:hAnsi="Times New Roman" w:cs="Times New Roman"/>
                <w:sz w:val="24"/>
                <w:szCs w:val="24"/>
              </w:rPr>
              <w:t xml:space="preserve"> un minētai normai ir ierobežojošs mērķis attiecībā uz pieprasījuma termiņu</w:t>
            </w:r>
            <w:r w:rsidR="008626DF" w:rsidRPr="00764CFE">
              <w:rPr>
                <w:rFonts w:ascii="Times New Roman" w:eastAsia="Calibri" w:hAnsi="Times New Roman" w:cs="Times New Roman"/>
                <w:sz w:val="24"/>
                <w:szCs w:val="24"/>
              </w:rPr>
              <w:t>.</w:t>
            </w:r>
          </w:p>
          <w:p w14:paraId="6F998289" w14:textId="77777777" w:rsidR="008626DF" w:rsidRDefault="008626DF" w:rsidP="008626DF">
            <w:pPr>
              <w:spacing w:after="0" w:line="240" w:lineRule="auto"/>
              <w:rPr>
                <w:rFonts w:ascii="Times New Roman" w:eastAsia="Times New Roman" w:hAnsi="Times New Roman" w:cs="Times New Roman"/>
                <w:sz w:val="24"/>
                <w:szCs w:val="24"/>
                <w:lang w:eastAsia="lv-LV"/>
              </w:rPr>
            </w:pPr>
          </w:p>
          <w:p w14:paraId="07D288B7" w14:textId="45AB513F" w:rsidR="000D5B06" w:rsidRPr="008D18D6" w:rsidRDefault="000D5B06" w:rsidP="000D5B06">
            <w:pPr>
              <w:spacing w:after="0" w:line="240" w:lineRule="auto"/>
              <w:jc w:val="both"/>
              <w:rPr>
                <w:rFonts w:ascii="Times New Roman" w:eastAsia="Times New Roman" w:hAnsi="Times New Roman" w:cs="Times New Roman"/>
                <w:sz w:val="24"/>
                <w:szCs w:val="24"/>
                <w:u w:val="single"/>
                <w:lang w:eastAsia="lv-LV"/>
              </w:rPr>
            </w:pPr>
            <w:r w:rsidRPr="008D18D6">
              <w:rPr>
                <w:rFonts w:ascii="Times New Roman" w:eastAsia="Times New Roman" w:hAnsi="Times New Roman" w:cs="Times New Roman"/>
                <w:sz w:val="24"/>
                <w:szCs w:val="24"/>
                <w:u w:val="single"/>
                <w:lang w:eastAsia="lv-LV"/>
              </w:rPr>
              <w:t>Informācijas sistēma</w:t>
            </w:r>
            <w:r w:rsidR="00E23D34" w:rsidRPr="008D18D6">
              <w:rPr>
                <w:rFonts w:ascii="Times New Roman" w:eastAsia="Times New Roman" w:hAnsi="Times New Roman" w:cs="Times New Roman"/>
                <w:sz w:val="24"/>
                <w:szCs w:val="24"/>
                <w:u w:val="single"/>
                <w:lang w:eastAsia="lv-LV"/>
              </w:rPr>
              <w:t xml:space="preserve"> </w:t>
            </w:r>
            <w:proofErr w:type="spellStart"/>
            <w:r w:rsidR="00E23D34" w:rsidRPr="008D18D6">
              <w:rPr>
                <w:rFonts w:ascii="Times New Roman" w:eastAsia="Times New Roman" w:hAnsi="Times New Roman" w:cs="Times New Roman"/>
                <w:sz w:val="24"/>
                <w:szCs w:val="24"/>
                <w:u w:val="single"/>
                <w:lang w:eastAsia="lv-LV"/>
              </w:rPr>
              <w:t>LabIS</w:t>
            </w:r>
            <w:proofErr w:type="spellEnd"/>
            <w:r w:rsidRPr="008D18D6">
              <w:rPr>
                <w:rFonts w:ascii="Times New Roman" w:eastAsia="Times New Roman" w:hAnsi="Times New Roman" w:cs="Times New Roman"/>
                <w:sz w:val="24"/>
                <w:szCs w:val="24"/>
                <w:u w:val="single"/>
                <w:lang w:eastAsia="lv-LV"/>
              </w:rPr>
              <w:t xml:space="preserve"> ir izvērtēta saskaņā ar norādīto MK </w:t>
            </w:r>
            <w:r w:rsidR="00E23D34" w:rsidRPr="008D18D6">
              <w:rPr>
                <w:rFonts w:ascii="Times New Roman" w:eastAsia="Times New Roman" w:hAnsi="Times New Roman" w:cs="Times New Roman"/>
                <w:sz w:val="24"/>
                <w:szCs w:val="24"/>
                <w:u w:val="single"/>
                <w:lang w:eastAsia="lv-LV"/>
              </w:rPr>
              <w:t xml:space="preserve">2015.gada 28.jūlija </w:t>
            </w:r>
            <w:r w:rsidRPr="008D18D6">
              <w:rPr>
                <w:rFonts w:ascii="Times New Roman" w:eastAsia="Times New Roman" w:hAnsi="Times New Roman" w:cs="Times New Roman"/>
                <w:sz w:val="24"/>
                <w:szCs w:val="24"/>
                <w:u w:val="single"/>
                <w:lang w:eastAsia="lv-LV"/>
              </w:rPr>
              <w:t xml:space="preserve">noteikumu </w:t>
            </w:r>
            <w:r w:rsidR="00E23D34" w:rsidRPr="008D18D6">
              <w:rPr>
                <w:rFonts w:ascii="Times New Roman" w:eastAsia="Times New Roman" w:hAnsi="Times New Roman" w:cs="Times New Roman"/>
                <w:sz w:val="24"/>
                <w:szCs w:val="24"/>
                <w:u w:val="single"/>
                <w:lang w:eastAsia="lv-LV"/>
              </w:rPr>
              <w:t xml:space="preserve">Nr.442 ”Kārtība, kādā tiek nodrošināta informācijas un komunikācijas tehnoloģiju sistēmu atbilstība minimālajām drošības prasībām” </w:t>
            </w:r>
            <w:r w:rsidRPr="008D18D6">
              <w:rPr>
                <w:rFonts w:ascii="Times New Roman" w:eastAsia="Times New Roman" w:hAnsi="Times New Roman" w:cs="Times New Roman"/>
                <w:sz w:val="24"/>
                <w:szCs w:val="24"/>
                <w:u w:val="single"/>
                <w:lang w:eastAsia="lv-LV"/>
              </w:rPr>
              <w:t xml:space="preserve">prasībām </w:t>
            </w:r>
            <w:proofErr w:type="spellStart"/>
            <w:r w:rsidRPr="008D18D6">
              <w:rPr>
                <w:rFonts w:ascii="Times New Roman" w:eastAsia="Times New Roman" w:hAnsi="Times New Roman" w:cs="Times New Roman"/>
                <w:sz w:val="24"/>
                <w:szCs w:val="24"/>
                <w:u w:val="single"/>
                <w:lang w:eastAsia="lv-LV"/>
              </w:rPr>
              <w:t>LabIS</w:t>
            </w:r>
            <w:proofErr w:type="spellEnd"/>
            <w:r w:rsidRPr="008D18D6">
              <w:rPr>
                <w:rFonts w:ascii="Times New Roman" w:eastAsia="Times New Roman" w:hAnsi="Times New Roman" w:cs="Times New Roman"/>
                <w:sz w:val="24"/>
                <w:szCs w:val="24"/>
                <w:u w:val="single"/>
                <w:lang w:eastAsia="lv-LV"/>
              </w:rPr>
              <w:t xml:space="preserve"> drošības līmeni. </w:t>
            </w:r>
            <w:proofErr w:type="spellStart"/>
            <w:r w:rsidR="00E23D34" w:rsidRPr="008D18D6">
              <w:rPr>
                <w:rFonts w:ascii="Times New Roman" w:eastAsia="Times New Roman" w:hAnsi="Times New Roman" w:cs="Times New Roman"/>
                <w:sz w:val="24"/>
                <w:szCs w:val="24"/>
                <w:u w:val="single"/>
                <w:lang w:eastAsia="lv-LV"/>
              </w:rPr>
              <w:t>LabIS</w:t>
            </w:r>
            <w:proofErr w:type="spellEnd"/>
            <w:r w:rsidR="00E23D34" w:rsidRPr="008D18D6">
              <w:rPr>
                <w:rFonts w:ascii="Times New Roman" w:eastAsia="Times New Roman" w:hAnsi="Times New Roman" w:cs="Times New Roman"/>
                <w:sz w:val="24"/>
                <w:szCs w:val="24"/>
                <w:u w:val="single"/>
                <w:lang w:eastAsia="lv-LV"/>
              </w:rPr>
              <w:t xml:space="preserve"> ieguva </w:t>
            </w:r>
            <w:r w:rsidRPr="008D18D6">
              <w:rPr>
                <w:rFonts w:ascii="Times New Roman" w:eastAsia="Times New Roman" w:hAnsi="Times New Roman" w:cs="Times New Roman"/>
                <w:sz w:val="24"/>
                <w:szCs w:val="24"/>
                <w:u w:val="single"/>
                <w:lang w:eastAsia="lv-LV"/>
              </w:rPr>
              <w:t>trīs C vērtējum</w:t>
            </w:r>
            <w:r w:rsidR="00E23D34" w:rsidRPr="008D18D6">
              <w:rPr>
                <w:rFonts w:ascii="Times New Roman" w:eastAsia="Times New Roman" w:hAnsi="Times New Roman" w:cs="Times New Roman"/>
                <w:sz w:val="24"/>
                <w:szCs w:val="24"/>
                <w:u w:val="single"/>
                <w:lang w:eastAsia="lv-LV"/>
              </w:rPr>
              <w:t>us</w:t>
            </w:r>
            <w:r w:rsidRPr="008D18D6">
              <w:rPr>
                <w:rFonts w:ascii="Times New Roman" w:eastAsia="Times New Roman" w:hAnsi="Times New Roman" w:cs="Times New Roman"/>
                <w:sz w:val="24"/>
                <w:szCs w:val="24"/>
                <w:u w:val="single"/>
                <w:lang w:eastAsia="lv-LV"/>
              </w:rPr>
              <w:t xml:space="preserve">, tātad saskaņā ar </w:t>
            </w:r>
            <w:r w:rsidR="00E23D34" w:rsidRPr="008D18D6">
              <w:rPr>
                <w:rFonts w:ascii="Times New Roman" w:eastAsia="Times New Roman" w:hAnsi="Times New Roman" w:cs="Times New Roman"/>
                <w:sz w:val="24"/>
                <w:szCs w:val="24"/>
                <w:u w:val="single"/>
                <w:lang w:eastAsia="lv-LV"/>
              </w:rPr>
              <w:t xml:space="preserve">minēto noteikumu </w:t>
            </w:r>
            <w:r w:rsidRPr="008D18D6">
              <w:rPr>
                <w:rFonts w:ascii="Times New Roman" w:eastAsia="Times New Roman" w:hAnsi="Times New Roman" w:cs="Times New Roman"/>
                <w:sz w:val="24"/>
                <w:szCs w:val="24"/>
                <w:u w:val="single"/>
                <w:lang w:eastAsia="lv-LV"/>
              </w:rPr>
              <w:t>7.3. punktu, tā ir uzskatāma par pamata drošības sistēmu, kurai saskaņā ar 15.10.apakšpunktu ir jānodrošina auditācijas pierakstu veidošana un uzglabāšana vismaz 6 mēnešus pēc ieraksta izdarīšanas.</w:t>
            </w:r>
          </w:p>
        </w:tc>
        <w:tc>
          <w:tcPr>
            <w:tcW w:w="1056" w:type="pct"/>
            <w:tcBorders>
              <w:top w:val="single" w:sz="4" w:space="0" w:color="auto"/>
              <w:left w:val="single" w:sz="4" w:space="0" w:color="auto"/>
              <w:bottom w:val="single" w:sz="4" w:space="0" w:color="auto"/>
              <w:right w:val="single" w:sz="4" w:space="0" w:color="auto"/>
            </w:tcBorders>
          </w:tcPr>
          <w:p w14:paraId="32D39957"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p>
          <w:p w14:paraId="7AAE75AB"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p>
          <w:p w14:paraId="11E523E0"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626DF" w14:paraId="4977AA26"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2D9FEE32" w14:textId="42BE6181" w:rsidR="008626DF" w:rsidRDefault="004E5834"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8626DF">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6B81CB01"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49608D">
              <w:rPr>
                <w:rFonts w:ascii="Times New Roman" w:eastAsia="Times New Roman" w:hAnsi="Times New Roman" w:cs="Times New Roman"/>
                <w:sz w:val="24"/>
                <w:szCs w:val="24"/>
              </w:rPr>
              <w:t>Par Noteikumu projektu kopumā</w:t>
            </w:r>
          </w:p>
        </w:tc>
        <w:tc>
          <w:tcPr>
            <w:tcW w:w="1355" w:type="pct"/>
            <w:gridSpan w:val="2"/>
            <w:tcBorders>
              <w:left w:val="single" w:sz="6" w:space="0" w:color="000000"/>
              <w:bottom w:val="single" w:sz="4" w:space="0" w:color="auto"/>
              <w:right w:val="single" w:sz="6" w:space="0" w:color="000000"/>
            </w:tcBorders>
          </w:tcPr>
          <w:p w14:paraId="6D55D335" w14:textId="77777777" w:rsidR="008626DF" w:rsidRDefault="008626D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Veselības</w:t>
            </w:r>
            <w:r w:rsidRPr="0049608D">
              <w:rPr>
                <w:rFonts w:ascii="Times New Roman" w:eastAsia="Times New Roman" w:hAnsi="Times New Roman" w:cs="Times New Roman"/>
                <w:b/>
                <w:sz w:val="24"/>
                <w:szCs w:val="24"/>
              </w:rPr>
              <w:t xml:space="preserve"> ministrija:</w:t>
            </w:r>
          </w:p>
          <w:p w14:paraId="10947D2F"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2B934154" w14:textId="77777777" w:rsidR="008626DF" w:rsidRPr="0049608D" w:rsidRDefault="008626DF" w:rsidP="008626DF">
            <w:pPr>
              <w:spacing w:after="0" w:line="240" w:lineRule="auto"/>
              <w:jc w:val="both"/>
              <w:rPr>
                <w:rFonts w:ascii="Times New Roman" w:eastAsia="Times New Roman" w:hAnsi="Times New Roman" w:cs="Times New Roman"/>
                <w:sz w:val="24"/>
                <w:szCs w:val="24"/>
              </w:rPr>
            </w:pPr>
            <w:r w:rsidRPr="0049608D">
              <w:rPr>
                <w:rFonts w:ascii="Times New Roman" w:eastAsia="Times New Roman" w:hAnsi="Times New Roman" w:cs="Times New Roman"/>
                <w:sz w:val="24"/>
                <w:szCs w:val="24"/>
              </w:rPr>
              <w:t>Lūdzam MK noteikumus papildināt ar 41.3. apakšpunktu šādā redakcijā:</w:t>
            </w:r>
          </w:p>
          <w:p w14:paraId="4B3DF168" w14:textId="77777777" w:rsidR="008626DF" w:rsidRPr="0049608D" w:rsidRDefault="008626DF" w:rsidP="008626DF">
            <w:pPr>
              <w:spacing w:after="0" w:line="240" w:lineRule="auto"/>
              <w:jc w:val="both"/>
              <w:rPr>
                <w:rFonts w:ascii="Times New Roman" w:eastAsia="Times New Roman" w:hAnsi="Times New Roman" w:cs="Times New Roman"/>
                <w:sz w:val="24"/>
                <w:szCs w:val="24"/>
              </w:rPr>
            </w:pPr>
            <w:r w:rsidRPr="0049608D">
              <w:rPr>
                <w:rFonts w:ascii="Times New Roman" w:eastAsia="Times New Roman" w:hAnsi="Times New Roman" w:cs="Times New Roman"/>
                <w:sz w:val="24"/>
                <w:szCs w:val="24"/>
              </w:rPr>
              <w:t>“datus par bērnu un pusaudžu skaitu, kuriem diagnosticēts cilvēka imūndeficīta vīruss (HIV) vai akūts imūndeficīta sindroms (AIDS), sadalījumā pa dzimumiem un vecuma grupām.” Tādējādi attiecīgi lūdzam svītrot MK noteikumu 44. punktu un 50.14. apakšpunktā skaitli “44.”.</w:t>
            </w:r>
          </w:p>
          <w:p w14:paraId="2262FDF9" w14:textId="77777777" w:rsidR="008626DF" w:rsidRPr="00D77C4F" w:rsidRDefault="008626DF" w:rsidP="008626DF">
            <w:pPr>
              <w:spacing w:after="0" w:line="240" w:lineRule="auto"/>
              <w:jc w:val="both"/>
              <w:rPr>
                <w:rFonts w:ascii="Times New Roman" w:eastAsia="Times New Roman" w:hAnsi="Times New Roman" w:cs="Times New Roman"/>
                <w:b/>
                <w:sz w:val="24"/>
                <w:szCs w:val="24"/>
              </w:rPr>
            </w:pPr>
          </w:p>
        </w:tc>
        <w:tc>
          <w:tcPr>
            <w:tcW w:w="1222" w:type="pct"/>
            <w:tcBorders>
              <w:left w:val="single" w:sz="6" w:space="0" w:color="000000"/>
              <w:bottom w:val="single" w:sz="4" w:space="0" w:color="auto"/>
              <w:right w:val="single" w:sz="6" w:space="0" w:color="000000"/>
            </w:tcBorders>
          </w:tcPr>
          <w:p w14:paraId="4AB5EF1B"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0A2BABF" w14:textId="77777777" w:rsidR="008626DF" w:rsidRDefault="008626DF" w:rsidP="008626DF">
            <w:pPr>
              <w:spacing w:after="0" w:line="240" w:lineRule="auto"/>
              <w:rPr>
                <w:rFonts w:ascii="Times New Roman" w:eastAsia="Times New Roman" w:hAnsi="Times New Roman" w:cs="Times New Roman"/>
                <w:b/>
                <w:sz w:val="24"/>
                <w:szCs w:val="24"/>
                <w:lang w:eastAsia="lv-LV"/>
              </w:rPr>
            </w:pPr>
          </w:p>
        </w:tc>
        <w:tc>
          <w:tcPr>
            <w:tcW w:w="1056" w:type="pct"/>
            <w:tcBorders>
              <w:top w:val="single" w:sz="4" w:space="0" w:color="auto"/>
              <w:left w:val="single" w:sz="4" w:space="0" w:color="auto"/>
              <w:bottom w:val="single" w:sz="4" w:space="0" w:color="auto"/>
              <w:right w:val="single" w:sz="4" w:space="0" w:color="auto"/>
            </w:tcBorders>
          </w:tcPr>
          <w:p w14:paraId="6A19BDCA" w14:textId="7892DC99" w:rsidR="00DE42C9" w:rsidRPr="00DE42C9" w:rsidRDefault="00DE42C9" w:rsidP="00DE42C9">
            <w:pPr>
              <w:tabs>
                <w:tab w:val="left" w:pos="284"/>
              </w:tabs>
              <w:spacing w:after="0" w:line="240" w:lineRule="auto"/>
              <w:contextualSpacing/>
              <w:jc w:val="both"/>
              <w:rPr>
                <w:rFonts w:ascii="Times New Roman" w:eastAsia="Times New Roman" w:hAnsi="Times New Roman" w:cs="Times New Roman"/>
                <w:sz w:val="24"/>
                <w:szCs w:val="24"/>
              </w:rPr>
            </w:pPr>
            <w:r w:rsidRPr="00DE42C9">
              <w:rPr>
                <w:rFonts w:ascii="Times New Roman" w:eastAsia="Times New Roman" w:hAnsi="Times New Roman" w:cs="Times New Roman"/>
                <w:sz w:val="24"/>
                <w:szCs w:val="24"/>
              </w:rPr>
              <w:t>18. Svītrot 44.punktu.</w:t>
            </w:r>
          </w:p>
          <w:p w14:paraId="3DE3065B" w14:textId="699CCAD0" w:rsidR="008626DF" w:rsidRDefault="00DE42C9" w:rsidP="00DE42C9">
            <w:pPr>
              <w:tabs>
                <w:tab w:val="left" w:pos="284"/>
              </w:tabs>
              <w:spacing w:after="0" w:line="240" w:lineRule="auto"/>
              <w:contextualSpacing/>
              <w:jc w:val="both"/>
              <w:rPr>
                <w:rFonts w:ascii="Times New Roman" w:eastAsia="Times New Roman" w:hAnsi="Times New Roman" w:cs="Times New Roman"/>
                <w:sz w:val="24"/>
                <w:szCs w:val="24"/>
              </w:rPr>
            </w:pPr>
            <w:r w:rsidRPr="00DE42C9">
              <w:rPr>
                <w:rFonts w:ascii="Times New Roman" w:eastAsia="Times New Roman" w:hAnsi="Times New Roman" w:cs="Times New Roman"/>
                <w:sz w:val="24"/>
                <w:szCs w:val="24"/>
              </w:rPr>
              <w:t>19.</w:t>
            </w:r>
            <w:r>
              <w:rPr>
                <w:rFonts w:ascii="Times New Roman" w:eastAsia="Times New Roman" w:hAnsi="Times New Roman" w:cs="Times New Roman"/>
                <w:sz w:val="24"/>
                <w:szCs w:val="24"/>
              </w:rPr>
              <w:t> </w:t>
            </w:r>
            <w:r w:rsidRPr="00DE42C9">
              <w:rPr>
                <w:rFonts w:ascii="Times New Roman" w:eastAsia="Times New Roman" w:hAnsi="Times New Roman" w:cs="Times New Roman"/>
                <w:sz w:val="24"/>
                <w:szCs w:val="24"/>
              </w:rPr>
              <w:t xml:space="preserve">Svītrot 50.14.apakšpunktā skaitli “44”.  </w:t>
            </w:r>
          </w:p>
        </w:tc>
      </w:tr>
      <w:tr w:rsidR="008626DF" w14:paraId="789D243C"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EC74C86"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0ECF668E" w14:textId="2B6830E1" w:rsidR="008626DF" w:rsidRPr="00664758" w:rsidRDefault="004E5834"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8626DF">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459E2011"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projektu kopumā</w:t>
            </w:r>
          </w:p>
        </w:tc>
        <w:tc>
          <w:tcPr>
            <w:tcW w:w="1355" w:type="pct"/>
            <w:gridSpan w:val="2"/>
            <w:tcBorders>
              <w:left w:val="single" w:sz="6" w:space="0" w:color="000000"/>
              <w:bottom w:val="single" w:sz="4" w:space="0" w:color="auto"/>
              <w:right w:val="single" w:sz="6" w:space="0" w:color="000000"/>
            </w:tcBorders>
          </w:tcPr>
          <w:p w14:paraId="5E40F4C8" w14:textId="77777777" w:rsidR="008626DF" w:rsidRDefault="008626DF" w:rsidP="008626DF">
            <w:pPr>
              <w:spacing w:after="0" w:line="240" w:lineRule="auto"/>
              <w:jc w:val="both"/>
              <w:rPr>
                <w:rFonts w:ascii="Times New Roman" w:eastAsia="Times New Roman" w:hAnsi="Times New Roman" w:cs="Times New Roman"/>
                <w:b/>
                <w:sz w:val="24"/>
                <w:szCs w:val="24"/>
              </w:rPr>
            </w:pPr>
            <w:r w:rsidRPr="00D77C4F">
              <w:rPr>
                <w:rFonts w:ascii="Times New Roman" w:eastAsia="Times New Roman" w:hAnsi="Times New Roman" w:cs="Times New Roman"/>
                <w:b/>
                <w:sz w:val="24"/>
                <w:szCs w:val="24"/>
              </w:rPr>
              <w:t>Latvijas Pašvaldību savienība:</w:t>
            </w:r>
          </w:p>
          <w:p w14:paraId="7CFB76DE" w14:textId="77777777" w:rsidR="008626DF" w:rsidRDefault="008626DF" w:rsidP="008626DF">
            <w:pPr>
              <w:spacing w:after="0" w:line="240" w:lineRule="auto"/>
              <w:jc w:val="both"/>
              <w:rPr>
                <w:rFonts w:ascii="Times New Roman" w:eastAsia="Times New Roman" w:hAnsi="Times New Roman" w:cs="Times New Roman"/>
                <w:sz w:val="24"/>
                <w:szCs w:val="24"/>
              </w:rPr>
            </w:pPr>
          </w:p>
          <w:p w14:paraId="560C1729" w14:textId="77777777" w:rsidR="008626DF" w:rsidRPr="00984D1E" w:rsidRDefault="008626DF" w:rsidP="008626DF">
            <w:pPr>
              <w:spacing w:after="0" w:line="240" w:lineRule="auto"/>
              <w:jc w:val="both"/>
              <w:rPr>
                <w:rFonts w:ascii="Times New Roman" w:eastAsia="Times New Roman" w:hAnsi="Times New Roman" w:cs="Times New Roman"/>
                <w:sz w:val="24"/>
                <w:szCs w:val="24"/>
              </w:rPr>
            </w:pPr>
            <w:r w:rsidRPr="00D77C4F">
              <w:rPr>
                <w:rFonts w:ascii="Times New Roman" w:eastAsia="Times New Roman" w:hAnsi="Times New Roman" w:cs="Times New Roman"/>
                <w:sz w:val="24"/>
                <w:szCs w:val="24"/>
              </w:rPr>
              <w:t>Uzskatām, ka noteikumi būtu jāpapildina ar atvērto datu publiskošanas apjomiem un tēmām, kuri izgūti no sistēmas LabIS un nodoti sabiedrībai atkalizmantošanai;</w:t>
            </w:r>
          </w:p>
        </w:tc>
        <w:tc>
          <w:tcPr>
            <w:tcW w:w="1222" w:type="pct"/>
            <w:tcBorders>
              <w:left w:val="single" w:sz="6" w:space="0" w:color="000000"/>
              <w:bottom w:val="single" w:sz="4" w:space="0" w:color="auto"/>
              <w:right w:val="single" w:sz="6" w:space="0" w:color="000000"/>
            </w:tcBorders>
          </w:tcPr>
          <w:p w14:paraId="28E16B1E" w14:textId="600850E8" w:rsidR="008626DF" w:rsidRDefault="008626DF" w:rsidP="00DE42C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nav ņemts vērā.</w:t>
            </w:r>
          </w:p>
          <w:p w14:paraId="6C141197" w14:textId="77777777" w:rsidR="008626DF" w:rsidRDefault="008626DF" w:rsidP="00DE42C9">
            <w:pPr>
              <w:spacing w:after="0" w:line="240" w:lineRule="auto"/>
              <w:jc w:val="both"/>
              <w:rPr>
                <w:rFonts w:ascii="Times New Roman" w:eastAsia="Times New Roman" w:hAnsi="Times New Roman" w:cs="Times New Roman"/>
                <w:b/>
                <w:sz w:val="24"/>
                <w:szCs w:val="24"/>
                <w:lang w:eastAsia="lv-LV"/>
              </w:rPr>
            </w:pPr>
          </w:p>
          <w:p w14:paraId="6AD734F6" w14:textId="6E0A9524" w:rsidR="008626DF" w:rsidRPr="00CB6238" w:rsidRDefault="008626DF" w:rsidP="00DE42C9">
            <w:pPr>
              <w:spacing w:after="0" w:line="240" w:lineRule="auto"/>
              <w:jc w:val="both"/>
              <w:rPr>
                <w:rFonts w:ascii="Times New Roman" w:eastAsia="Times New Roman" w:hAnsi="Times New Roman" w:cs="Times New Roman"/>
                <w:sz w:val="24"/>
                <w:szCs w:val="24"/>
                <w:lang w:eastAsia="lv-LV"/>
              </w:rPr>
            </w:pPr>
            <w:r w:rsidRPr="00F1080B">
              <w:rPr>
                <w:rFonts w:ascii="Times New Roman" w:eastAsia="Times New Roman" w:hAnsi="Times New Roman" w:cs="Times New Roman"/>
                <w:sz w:val="24"/>
                <w:szCs w:val="24"/>
                <w:lang w:eastAsia="lv-LV"/>
              </w:rPr>
              <w:t>Saskaņā ar</w:t>
            </w:r>
            <w:r>
              <w:rPr>
                <w:rFonts w:ascii="Times New Roman" w:eastAsia="Times New Roman" w:hAnsi="Times New Roman" w:cs="Times New Roman"/>
                <w:sz w:val="24"/>
                <w:szCs w:val="24"/>
                <w:lang w:eastAsia="lv-LV"/>
              </w:rPr>
              <w:t xml:space="preserve"> Informācijas atklātības likuma 10.panta 2</w:t>
            </w:r>
            <w:r w:rsidRPr="00F1080B">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apakšpunktu iestāde pēc savas iniciatīvas nodrošina piekļuvi v</w:t>
            </w:r>
            <w:r w:rsidRPr="00CB6238">
              <w:rPr>
                <w:rFonts w:ascii="Times New Roman" w:eastAsia="Times New Roman" w:hAnsi="Times New Roman" w:cs="Times New Roman"/>
                <w:sz w:val="24"/>
                <w:szCs w:val="24"/>
                <w:lang w:eastAsia="lv-LV"/>
              </w:rPr>
              <w:t xml:space="preserve">ispārpieejamai informācijai, ko ievieto internetā, </w:t>
            </w:r>
            <w:r>
              <w:rPr>
                <w:rFonts w:ascii="Times New Roman" w:eastAsia="Times New Roman" w:hAnsi="Times New Roman" w:cs="Times New Roman"/>
                <w:sz w:val="24"/>
                <w:szCs w:val="24"/>
                <w:lang w:eastAsia="lv-LV"/>
              </w:rPr>
              <w:t xml:space="preserve">tāpat </w:t>
            </w:r>
            <w:r w:rsidRPr="00CB6238">
              <w:rPr>
                <w:rFonts w:ascii="Times New Roman" w:eastAsia="Times New Roman" w:hAnsi="Times New Roman" w:cs="Times New Roman"/>
                <w:sz w:val="24"/>
                <w:szCs w:val="24"/>
                <w:lang w:eastAsia="lv-LV"/>
              </w:rPr>
              <w:t xml:space="preserve">iestāde pēc savas iniciatīvas, ja tas ir lietderīgi, nodrošina piekļuvi atvērto datu veidā kopā ar </w:t>
            </w:r>
            <w:r w:rsidRPr="00AF26E4">
              <w:rPr>
                <w:rFonts w:ascii="Times New Roman" w:eastAsia="Times New Roman" w:hAnsi="Times New Roman" w:cs="Times New Roman"/>
                <w:sz w:val="24"/>
                <w:szCs w:val="24"/>
                <w:lang w:eastAsia="lv-LV"/>
              </w:rPr>
              <w:t xml:space="preserve">informācijas metadatiem. Līdz ar to uzskatām, ka nebūtu lietderīgi noteikumu projektā atrunāt noteiktas atvērto datu publiskošanas tēmas, jo tādējādi tiktu samazināta iestādes iespēja pēc savas iniciatīvas </w:t>
            </w:r>
            <w:r>
              <w:rPr>
                <w:rFonts w:ascii="Times New Roman" w:eastAsia="Times New Roman" w:hAnsi="Times New Roman" w:cs="Times New Roman"/>
                <w:sz w:val="24"/>
                <w:szCs w:val="24"/>
                <w:lang w:eastAsia="lv-LV"/>
              </w:rPr>
              <w:t xml:space="preserve">operatīvi </w:t>
            </w:r>
            <w:r w:rsidRPr="00AF26E4">
              <w:rPr>
                <w:rFonts w:ascii="Times New Roman" w:eastAsia="Times New Roman" w:hAnsi="Times New Roman" w:cs="Times New Roman"/>
                <w:sz w:val="24"/>
                <w:szCs w:val="24"/>
                <w:lang w:eastAsia="lv-LV"/>
              </w:rPr>
              <w:t>publicēt datus.</w:t>
            </w:r>
          </w:p>
          <w:p w14:paraId="5D17C41E" w14:textId="77777777" w:rsidR="008626DF" w:rsidRPr="00CB6238" w:rsidRDefault="008626DF" w:rsidP="00DE42C9">
            <w:pPr>
              <w:spacing w:after="0" w:line="240" w:lineRule="auto"/>
              <w:jc w:val="both"/>
              <w:rPr>
                <w:rFonts w:ascii="Times New Roman" w:eastAsia="Times New Roman" w:hAnsi="Times New Roman" w:cs="Times New Roman"/>
                <w:sz w:val="24"/>
                <w:szCs w:val="24"/>
                <w:lang w:eastAsia="lv-LV"/>
              </w:rPr>
            </w:pPr>
            <w:r w:rsidRPr="00CB6238">
              <w:rPr>
                <w:rFonts w:ascii="Times New Roman" w:eastAsia="Times New Roman" w:hAnsi="Times New Roman" w:cs="Times New Roman"/>
                <w:sz w:val="24"/>
                <w:szCs w:val="24"/>
                <w:lang w:eastAsia="lv-LV"/>
              </w:rPr>
              <w:t>Jāpiebilst, ka LM realizētajā ERAF projektā „Deintitucionalizācijas procesu atbalsta sistēma (1.kārta)” ir paredzēts sistēmā LabIS sagatavot un gan Atvērto datu portālā, gan Latvijas pašvaldību savienības portālā BLIS publicēt 9 atvērto datu kopas. Noteikumu saskaņošanas brīdī abās vietnēs ir publicētas 6 datu kopas.</w:t>
            </w:r>
          </w:p>
          <w:p w14:paraId="73CB8B63" w14:textId="77777777" w:rsidR="008626DF" w:rsidRPr="00F1080B" w:rsidRDefault="008626DF" w:rsidP="00DE42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Pamatojoties uz iepriekšminēto LM neuzskata par lietderīgu izdalīt atsevišķu punktu MK noteikumos. </w:t>
            </w:r>
          </w:p>
        </w:tc>
        <w:tc>
          <w:tcPr>
            <w:tcW w:w="1056" w:type="pct"/>
            <w:tcBorders>
              <w:top w:val="single" w:sz="4" w:space="0" w:color="auto"/>
              <w:left w:val="single" w:sz="4" w:space="0" w:color="auto"/>
              <w:bottom w:val="single" w:sz="4" w:space="0" w:color="auto"/>
              <w:right w:val="single" w:sz="4" w:space="0" w:color="auto"/>
            </w:tcBorders>
          </w:tcPr>
          <w:p w14:paraId="62AF42A8" w14:textId="77777777" w:rsidR="008626DF"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p>
        </w:tc>
      </w:tr>
      <w:tr w:rsidR="008626DF" w14:paraId="41AA39CC"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3F83FFA4"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45F31B82" w14:textId="34AEDDFE" w:rsidR="008626DF" w:rsidRPr="00664758" w:rsidRDefault="008626DF"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E5834">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1A731768"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355" w:type="pct"/>
            <w:gridSpan w:val="2"/>
            <w:tcBorders>
              <w:left w:val="single" w:sz="6" w:space="0" w:color="000000"/>
              <w:bottom w:val="single" w:sz="4" w:space="0" w:color="auto"/>
              <w:right w:val="single" w:sz="6" w:space="0" w:color="000000"/>
            </w:tcBorders>
          </w:tcPr>
          <w:p w14:paraId="4C55A7B4" w14:textId="77777777" w:rsidR="008626DF" w:rsidRDefault="008626DF" w:rsidP="008626DF">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r w:rsidRPr="00984D1E">
              <w:rPr>
                <w:rFonts w:ascii="Times New Roman" w:eastAsia="Times New Roman" w:hAnsi="Times New Roman" w:cs="Times New Roman"/>
                <w:sz w:val="24"/>
                <w:szCs w:val="24"/>
              </w:rPr>
              <w:t>:</w:t>
            </w:r>
          </w:p>
          <w:p w14:paraId="0D0F83B4"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273C45AB" w14:textId="4C039D3B" w:rsidR="008626DF" w:rsidRPr="00984D1E" w:rsidRDefault="008626DF" w:rsidP="008626DF">
            <w:pPr>
              <w:spacing w:after="0" w:line="240" w:lineRule="auto"/>
              <w:jc w:val="both"/>
              <w:rPr>
                <w:rFonts w:ascii="Times New Roman" w:eastAsia="Times New Roman" w:hAnsi="Times New Roman" w:cs="Times New Roman"/>
                <w:sz w:val="24"/>
                <w:szCs w:val="24"/>
              </w:rPr>
            </w:pPr>
            <w:r w:rsidRPr="00D77C4F">
              <w:rPr>
                <w:rFonts w:ascii="Times New Roman" w:eastAsia="Times New Roman" w:hAnsi="Times New Roman" w:cs="Times New Roman"/>
                <w:sz w:val="24"/>
                <w:szCs w:val="24"/>
              </w:rPr>
              <w:t>Lūdzam precizēt anotācijas I sadaļas 2.punkta “Pašreizējā situācija un problēmas, kuru risināšanai tiesību akta projekts izstrādāts, tiesiskā regulējuma mērķis un būtība” 5.apakšpunktā norādīto 26.</w:t>
            </w:r>
            <w:r w:rsidR="00232402" w:rsidRPr="00232402">
              <w:rPr>
                <w:rFonts w:ascii="Times New Roman" w:eastAsia="Times New Roman" w:hAnsi="Times New Roman" w:cs="Times New Roman"/>
                <w:bCs/>
                <w:sz w:val="24"/>
                <w:szCs w:val="24"/>
                <w:vertAlign w:val="superscript"/>
              </w:rPr>
              <w:t>1</w:t>
            </w:r>
            <w:r w:rsidRPr="00D77C4F">
              <w:rPr>
                <w:rFonts w:ascii="Times New Roman" w:eastAsia="Times New Roman" w:hAnsi="Times New Roman" w:cs="Times New Roman"/>
                <w:sz w:val="24"/>
                <w:szCs w:val="24"/>
              </w:rPr>
              <w:t xml:space="preserve"> punktu uz 25.</w:t>
            </w:r>
            <w:r w:rsidR="00232402" w:rsidRPr="00232402">
              <w:rPr>
                <w:rFonts w:ascii="Times New Roman" w:eastAsia="Times New Roman" w:hAnsi="Times New Roman" w:cs="Times New Roman"/>
                <w:bCs/>
                <w:sz w:val="24"/>
                <w:szCs w:val="24"/>
                <w:vertAlign w:val="superscript"/>
              </w:rPr>
              <w:t>1</w:t>
            </w:r>
            <w:r w:rsidR="00232402" w:rsidRPr="00232402">
              <w:rPr>
                <w:rFonts w:ascii="Times New Roman" w:eastAsia="Times New Roman" w:hAnsi="Times New Roman" w:cs="Times New Roman"/>
                <w:bCs/>
                <w:sz w:val="24"/>
                <w:szCs w:val="24"/>
              </w:rPr>
              <w:t xml:space="preserve"> </w:t>
            </w:r>
            <w:r w:rsidRPr="00D77C4F">
              <w:rPr>
                <w:rFonts w:ascii="Times New Roman" w:eastAsia="Times New Roman" w:hAnsi="Times New Roman" w:cs="Times New Roman"/>
                <w:sz w:val="24"/>
                <w:szCs w:val="24"/>
              </w:rPr>
              <w:t>punktu, ņemot vērā, ka noteikumu projekta 9.punkts paredz papildināt noteikumus ar 25.1 punktu, kas nosaka sistēmā LabIS iekļaut Sociālās integrācijas valsts aģentūras datus par personām, kurām par valsts budžeta līdzekļiem ir pielāgots personīgais transportlīdzeklis.</w:t>
            </w:r>
          </w:p>
        </w:tc>
        <w:tc>
          <w:tcPr>
            <w:tcW w:w="1222" w:type="pct"/>
            <w:tcBorders>
              <w:left w:val="single" w:sz="6" w:space="0" w:color="000000"/>
              <w:bottom w:val="single" w:sz="4" w:space="0" w:color="auto"/>
              <w:right w:val="single" w:sz="6" w:space="0" w:color="000000"/>
            </w:tcBorders>
          </w:tcPr>
          <w:p w14:paraId="4E496A37"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7C8B0933" w14:textId="77777777" w:rsidR="008626DF" w:rsidRDefault="008626DF" w:rsidP="008626DF">
            <w:pPr>
              <w:spacing w:after="0" w:line="240" w:lineRule="auto"/>
              <w:rPr>
                <w:rFonts w:ascii="Times New Roman" w:eastAsia="Times New Roman" w:hAnsi="Times New Roman" w:cs="Times New Roman"/>
                <w:b/>
                <w:sz w:val="24"/>
                <w:szCs w:val="24"/>
                <w:lang w:eastAsia="lv-LV"/>
              </w:rPr>
            </w:pPr>
          </w:p>
          <w:p w14:paraId="717CA98D" w14:textId="49DBEAE6" w:rsidR="008626DF" w:rsidRPr="0041220B" w:rsidRDefault="008626DF" w:rsidP="008626DF">
            <w:pPr>
              <w:spacing w:after="0" w:line="240" w:lineRule="auto"/>
              <w:rPr>
                <w:rFonts w:ascii="Times New Roman" w:eastAsia="Times New Roman" w:hAnsi="Times New Roman" w:cs="Times New Roman"/>
                <w:sz w:val="24"/>
                <w:szCs w:val="24"/>
                <w:lang w:eastAsia="lv-LV"/>
              </w:rPr>
            </w:pPr>
            <w:r w:rsidRPr="0041220B">
              <w:rPr>
                <w:rFonts w:ascii="Times New Roman" w:eastAsia="Times New Roman" w:hAnsi="Times New Roman" w:cs="Times New Roman"/>
                <w:sz w:val="24"/>
                <w:szCs w:val="24"/>
                <w:lang w:eastAsia="lv-LV"/>
              </w:rPr>
              <w:t>Precizēta anotācija.</w:t>
            </w:r>
          </w:p>
        </w:tc>
        <w:tc>
          <w:tcPr>
            <w:tcW w:w="1056" w:type="pct"/>
            <w:tcBorders>
              <w:top w:val="single" w:sz="4" w:space="0" w:color="auto"/>
              <w:left w:val="single" w:sz="4" w:space="0" w:color="auto"/>
              <w:bottom w:val="single" w:sz="4" w:space="0" w:color="auto"/>
              <w:right w:val="single" w:sz="4" w:space="0" w:color="auto"/>
            </w:tcBorders>
          </w:tcPr>
          <w:p w14:paraId="568183CD" w14:textId="002CBBE1" w:rsidR="008626DF" w:rsidRDefault="00232402"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Skat. a</w:t>
            </w:r>
            <w:r w:rsidR="008626DF" w:rsidRPr="00732710">
              <w:rPr>
                <w:rFonts w:ascii="Times New Roman" w:hAnsi="Times New Roman" w:cs="Times New Roman"/>
                <w:sz w:val="24"/>
              </w:rPr>
              <w:t xml:space="preserve">notācijas  </w:t>
            </w:r>
            <w:r w:rsidR="008626DF">
              <w:rPr>
                <w:rFonts w:ascii="Times New Roman" w:hAnsi="Times New Roman" w:cs="Times New Roman"/>
                <w:sz w:val="24"/>
              </w:rPr>
              <w:t>I sadaļu.</w:t>
            </w:r>
          </w:p>
        </w:tc>
      </w:tr>
      <w:tr w:rsidR="008626DF" w14:paraId="2A0FB955"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3A781749"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2C220CA2" w14:textId="6099210E" w:rsidR="008626DF" w:rsidRPr="00664758" w:rsidRDefault="008626DF"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E583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314B76C6"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III sadaļu</w:t>
            </w:r>
          </w:p>
        </w:tc>
        <w:tc>
          <w:tcPr>
            <w:tcW w:w="1355" w:type="pct"/>
            <w:gridSpan w:val="2"/>
            <w:tcBorders>
              <w:left w:val="single" w:sz="6" w:space="0" w:color="000000"/>
              <w:bottom w:val="single" w:sz="4" w:space="0" w:color="auto"/>
              <w:right w:val="single" w:sz="6" w:space="0" w:color="000000"/>
            </w:tcBorders>
          </w:tcPr>
          <w:p w14:paraId="37184E31" w14:textId="77777777" w:rsidR="008626DF" w:rsidRDefault="008626DF" w:rsidP="008626DF">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p>
          <w:p w14:paraId="3A7C737C"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5367330A" w14:textId="77777777" w:rsidR="008626DF" w:rsidRPr="00984D1E" w:rsidRDefault="008626DF" w:rsidP="008626DF">
            <w:pPr>
              <w:spacing w:after="0" w:line="240" w:lineRule="auto"/>
              <w:jc w:val="both"/>
              <w:rPr>
                <w:rFonts w:ascii="Times New Roman" w:eastAsia="Times New Roman" w:hAnsi="Times New Roman" w:cs="Times New Roman"/>
                <w:sz w:val="24"/>
                <w:szCs w:val="24"/>
              </w:rPr>
            </w:pPr>
            <w:r w:rsidRPr="00D77C4F">
              <w:rPr>
                <w:rFonts w:ascii="Times New Roman" w:eastAsia="Times New Roman" w:hAnsi="Times New Roman" w:cs="Times New Roman"/>
                <w:sz w:val="24"/>
                <w:szCs w:val="24"/>
              </w:rPr>
              <w:t xml:space="preserve">Anotācijas III sadaļas 1.punkta “Budžeta ieņēmumi” un 2.punkta “Budžeta izdevumi” 2., 4. un 6.ailē norādītais Labklājības ministrijas pamatbudžeta apakšprogrammā 97.02.00 “Nozares centralizēto </w:t>
            </w:r>
            <w:r w:rsidRPr="00D77C4F">
              <w:rPr>
                <w:rFonts w:ascii="Times New Roman" w:eastAsia="Times New Roman" w:hAnsi="Times New Roman" w:cs="Times New Roman"/>
                <w:sz w:val="24"/>
                <w:szCs w:val="24"/>
              </w:rPr>
              <w:lastRenderedPageBreak/>
              <w:t>funkciju izpilde” (turpmāk – apakšprogramma 97.02.00) plānotais finansējums neatbilst ERAF projekta “Vienotās Labklājības informācijas sistēmas (LabIS) nozares centralizēto funkciju informācijas sistēmu un centralizētās IKT infrastruktūras attīstība” ietvaros izveidoto informācijas un komunikācijas tehnoloģiju sistēmu uzturēšanai piešķirtajam finansējumam atbilstoši Finanšu ministrijas 2016.gada 3.jūnija vēstulei Nr.2-6-06/2988, Ministru kabineta 2016.gada 2.augusta sēdes protokola Nr.38 47.§ 10.2.apakšpunktam un Ministru kabineta 2016.gada 16.augusta sēdes protokola Nr.40 59.§ 2.punktam. Vienlaikus vēršam uzmanību, ka finansējums tika piešķirts arī citām Labklājības ministrijas pamatbudžeta apakšprogrammām ne tikai apakšprogrammai 97.02.00. Tādējādi lūdzam precizēt anotācijas III sadaļu.</w:t>
            </w:r>
          </w:p>
        </w:tc>
        <w:tc>
          <w:tcPr>
            <w:tcW w:w="1222" w:type="pct"/>
            <w:tcBorders>
              <w:left w:val="single" w:sz="6" w:space="0" w:color="000000"/>
              <w:bottom w:val="single" w:sz="4" w:space="0" w:color="auto"/>
              <w:right w:val="single" w:sz="6" w:space="0" w:color="000000"/>
            </w:tcBorders>
          </w:tcPr>
          <w:p w14:paraId="00C61079"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972A80E" w14:textId="77777777" w:rsidR="008626DF" w:rsidRDefault="008626DF" w:rsidP="008626DF">
            <w:pPr>
              <w:spacing w:after="0" w:line="240" w:lineRule="auto"/>
              <w:rPr>
                <w:rFonts w:ascii="Times New Roman" w:eastAsia="Times New Roman" w:hAnsi="Times New Roman" w:cs="Times New Roman"/>
                <w:b/>
                <w:sz w:val="24"/>
                <w:szCs w:val="24"/>
                <w:lang w:eastAsia="lv-LV"/>
              </w:rPr>
            </w:pPr>
          </w:p>
          <w:p w14:paraId="391DDC0D" w14:textId="4EA60078" w:rsidR="008626DF" w:rsidRPr="00A87C30" w:rsidRDefault="008626DF" w:rsidP="008626DF">
            <w:pPr>
              <w:spacing w:after="0" w:line="240" w:lineRule="auto"/>
              <w:rPr>
                <w:rFonts w:ascii="Times New Roman" w:eastAsia="Times New Roman" w:hAnsi="Times New Roman" w:cs="Times New Roman"/>
                <w:b/>
                <w:sz w:val="24"/>
                <w:szCs w:val="24"/>
                <w:lang w:eastAsia="lv-LV"/>
              </w:rPr>
            </w:pPr>
            <w:r w:rsidRPr="0041220B">
              <w:rPr>
                <w:rFonts w:ascii="Times New Roman" w:eastAsia="Times New Roman" w:hAnsi="Times New Roman" w:cs="Times New Roman"/>
                <w:sz w:val="24"/>
                <w:szCs w:val="24"/>
                <w:lang w:eastAsia="lv-LV"/>
              </w:rPr>
              <w:t>Precizēta anotācija.</w:t>
            </w:r>
          </w:p>
        </w:tc>
        <w:tc>
          <w:tcPr>
            <w:tcW w:w="1056" w:type="pct"/>
            <w:tcBorders>
              <w:top w:val="single" w:sz="4" w:space="0" w:color="auto"/>
              <w:left w:val="single" w:sz="4" w:space="0" w:color="auto"/>
              <w:bottom w:val="single" w:sz="4" w:space="0" w:color="auto"/>
              <w:right w:val="single" w:sz="4" w:space="0" w:color="auto"/>
            </w:tcBorders>
          </w:tcPr>
          <w:p w14:paraId="498FBB42" w14:textId="4E37AABB" w:rsidR="008626DF" w:rsidRPr="009A5C65" w:rsidRDefault="00232402" w:rsidP="008626DF">
            <w:pPr>
              <w:tabs>
                <w:tab w:val="left" w:pos="284"/>
              </w:tabs>
              <w:spacing w:after="0" w:line="240" w:lineRule="auto"/>
              <w:contextualSpacing/>
              <w:jc w:val="both"/>
              <w:rPr>
                <w:rFonts w:ascii="Times New Roman" w:eastAsia="Times New Roman" w:hAnsi="Times New Roman" w:cs="Times New Roman"/>
                <w:color w:val="FF0000"/>
                <w:sz w:val="24"/>
                <w:szCs w:val="24"/>
              </w:rPr>
            </w:pPr>
            <w:r>
              <w:rPr>
                <w:rFonts w:ascii="Times New Roman" w:hAnsi="Times New Roman" w:cs="Times New Roman"/>
                <w:sz w:val="24"/>
              </w:rPr>
              <w:t>Skat. a</w:t>
            </w:r>
            <w:r w:rsidR="008626DF" w:rsidRPr="00732710">
              <w:rPr>
                <w:rFonts w:ascii="Times New Roman" w:hAnsi="Times New Roman" w:cs="Times New Roman"/>
                <w:sz w:val="24"/>
              </w:rPr>
              <w:t xml:space="preserve">notācijas  </w:t>
            </w:r>
            <w:r w:rsidR="008626DF">
              <w:rPr>
                <w:rFonts w:ascii="Times New Roman" w:hAnsi="Times New Roman" w:cs="Times New Roman"/>
                <w:sz w:val="24"/>
              </w:rPr>
              <w:t>III sadaļu.</w:t>
            </w:r>
          </w:p>
        </w:tc>
      </w:tr>
      <w:tr w:rsidR="008626DF" w14:paraId="7D7F3244"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3845AA00"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63979DB6" w14:textId="305AF825" w:rsidR="008626DF" w:rsidRPr="00664758" w:rsidRDefault="008626DF"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E583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4A8A358B"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III sadaļu</w:t>
            </w:r>
          </w:p>
        </w:tc>
        <w:tc>
          <w:tcPr>
            <w:tcW w:w="1355" w:type="pct"/>
            <w:gridSpan w:val="2"/>
            <w:tcBorders>
              <w:left w:val="single" w:sz="6" w:space="0" w:color="000000"/>
              <w:bottom w:val="single" w:sz="4" w:space="0" w:color="auto"/>
              <w:right w:val="single" w:sz="6" w:space="0" w:color="000000"/>
            </w:tcBorders>
          </w:tcPr>
          <w:p w14:paraId="3334FAF3" w14:textId="77777777" w:rsidR="008626DF" w:rsidRPr="00984D1E" w:rsidRDefault="008626DF" w:rsidP="008626DF">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w:t>
            </w:r>
          </w:p>
          <w:p w14:paraId="128C13DF" w14:textId="77777777" w:rsidR="008626DF" w:rsidRPr="00984D1E" w:rsidRDefault="008626DF" w:rsidP="008626DF">
            <w:pPr>
              <w:spacing w:after="0" w:line="240" w:lineRule="auto"/>
              <w:jc w:val="both"/>
              <w:rPr>
                <w:rFonts w:ascii="Times New Roman" w:eastAsia="Times New Roman" w:hAnsi="Times New Roman" w:cs="Times New Roman"/>
                <w:sz w:val="24"/>
                <w:szCs w:val="24"/>
              </w:rPr>
            </w:pPr>
          </w:p>
          <w:p w14:paraId="22E31274" w14:textId="77777777" w:rsidR="008626DF" w:rsidRPr="00A87C30" w:rsidRDefault="008626DF" w:rsidP="008626DF">
            <w:pPr>
              <w:spacing w:after="0" w:line="240" w:lineRule="auto"/>
              <w:jc w:val="both"/>
              <w:rPr>
                <w:rFonts w:ascii="Times New Roman" w:eastAsia="Times New Roman" w:hAnsi="Times New Roman" w:cs="Times New Roman"/>
                <w:b/>
                <w:sz w:val="24"/>
                <w:szCs w:val="24"/>
              </w:rPr>
            </w:pPr>
            <w:r w:rsidRPr="00D77C4F">
              <w:rPr>
                <w:rFonts w:ascii="Times New Roman" w:eastAsia="Times New Roman" w:hAnsi="Times New Roman" w:cs="Times New Roman"/>
                <w:sz w:val="24"/>
                <w:szCs w:val="20"/>
              </w:rPr>
              <w:t xml:space="preserve">Lūdzam papildināt anotācijas III sadaļas 2., 4. un 6.aili ar atsauci, kas paredz, ka augstāk minētajās ailēs norādītais finansējums ir norādīts atbilstoši Labklājības ministrijas </w:t>
            </w:r>
            <w:r w:rsidRPr="00D77C4F">
              <w:rPr>
                <w:rFonts w:ascii="Times New Roman" w:eastAsia="Times New Roman" w:hAnsi="Times New Roman" w:cs="Times New Roman"/>
                <w:sz w:val="24"/>
                <w:szCs w:val="20"/>
              </w:rPr>
              <w:lastRenderedPageBreak/>
              <w:t>maksimāli pieļaujamajam valsts pamatbudžeta izdevumu apjomam 2019.-2021.gadam.</w:t>
            </w:r>
          </w:p>
        </w:tc>
        <w:tc>
          <w:tcPr>
            <w:tcW w:w="1222" w:type="pct"/>
            <w:tcBorders>
              <w:left w:val="single" w:sz="6" w:space="0" w:color="000000"/>
              <w:bottom w:val="single" w:sz="4" w:space="0" w:color="auto"/>
              <w:right w:val="single" w:sz="6" w:space="0" w:color="000000"/>
            </w:tcBorders>
          </w:tcPr>
          <w:p w14:paraId="516CE9AA"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5A4CF214" w14:textId="77777777" w:rsidR="008626DF" w:rsidRDefault="008626DF" w:rsidP="008626DF">
            <w:pPr>
              <w:spacing w:after="0" w:line="240" w:lineRule="auto"/>
              <w:rPr>
                <w:rFonts w:ascii="Times New Roman" w:eastAsia="Times New Roman" w:hAnsi="Times New Roman" w:cs="Times New Roman"/>
                <w:b/>
                <w:sz w:val="24"/>
                <w:szCs w:val="24"/>
                <w:lang w:eastAsia="lv-LV"/>
              </w:rPr>
            </w:pPr>
          </w:p>
          <w:p w14:paraId="7C47A7B5" w14:textId="54EFC281" w:rsidR="008626DF" w:rsidRPr="007F494F" w:rsidRDefault="008626DF" w:rsidP="008626DF">
            <w:pPr>
              <w:spacing w:after="0" w:line="240" w:lineRule="auto"/>
              <w:rPr>
                <w:rFonts w:ascii="Times New Roman" w:eastAsia="Times New Roman" w:hAnsi="Times New Roman" w:cs="Times New Roman"/>
                <w:sz w:val="24"/>
                <w:szCs w:val="24"/>
                <w:lang w:eastAsia="lv-LV"/>
              </w:rPr>
            </w:pPr>
            <w:r w:rsidRPr="0041220B">
              <w:rPr>
                <w:rFonts w:ascii="Times New Roman" w:eastAsia="Times New Roman" w:hAnsi="Times New Roman" w:cs="Times New Roman"/>
                <w:sz w:val="24"/>
                <w:szCs w:val="24"/>
                <w:lang w:eastAsia="lv-LV"/>
              </w:rPr>
              <w:t>Precizēta anotācija.</w:t>
            </w:r>
          </w:p>
        </w:tc>
        <w:tc>
          <w:tcPr>
            <w:tcW w:w="1056" w:type="pct"/>
            <w:tcBorders>
              <w:top w:val="single" w:sz="4" w:space="0" w:color="auto"/>
              <w:left w:val="single" w:sz="4" w:space="0" w:color="auto"/>
              <w:bottom w:val="single" w:sz="4" w:space="0" w:color="auto"/>
              <w:right w:val="single" w:sz="4" w:space="0" w:color="auto"/>
            </w:tcBorders>
          </w:tcPr>
          <w:p w14:paraId="63F9B41A" w14:textId="3EFA5211" w:rsidR="008626DF" w:rsidRDefault="00232402"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 xml:space="preserve">Skat. anotācijas </w:t>
            </w:r>
            <w:r w:rsidR="008626DF">
              <w:rPr>
                <w:rFonts w:ascii="Times New Roman" w:hAnsi="Times New Roman" w:cs="Times New Roman"/>
                <w:sz w:val="24"/>
              </w:rPr>
              <w:t>III sadaļu.</w:t>
            </w:r>
          </w:p>
        </w:tc>
      </w:tr>
      <w:tr w:rsidR="008626DF" w:rsidRPr="009A5C65" w14:paraId="54061741"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13B85F54"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232DE07A" w14:textId="51FE9F36" w:rsidR="008626DF" w:rsidRPr="00664758" w:rsidRDefault="008626DF"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E5834">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32095C52"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r w:rsidRPr="005D73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 anotācijas III sadaļu</w:t>
            </w:r>
          </w:p>
        </w:tc>
        <w:tc>
          <w:tcPr>
            <w:tcW w:w="1355" w:type="pct"/>
            <w:gridSpan w:val="2"/>
            <w:tcBorders>
              <w:left w:val="single" w:sz="6" w:space="0" w:color="000000"/>
              <w:bottom w:val="single" w:sz="4" w:space="0" w:color="auto"/>
              <w:right w:val="single" w:sz="6" w:space="0" w:color="000000"/>
            </w:tcBorders>
          </w:tcPr>
          <w:p w14:paraId="2C2791E1" w14:textId="77777777" w:rsidR="008626DF" w:rsidRDefault="008626D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Vides aizsardzības un reģionālās attīstības ministrija</w:t>
            </w:r>
            <w:r w:rsidRPr="00636C75">
              <w:rPr>
                <w:rFonts w:ascii="Times New Roman" w:eastAsia="Times New Roman" w:hAnsi="Times New Roman" w:cs="Times New Roman"/>
                <w:b/>
                <w:sz w:val="24"/>
                <w:szCs w:val="24"/>
              </w:rPr>
              <w:t>:</w:t>
            </w:r>
          </w:p>
          <w:p w14:paraId="05142149"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704D9800"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04471944" w14:textId="77777777" w:rsidR="008626DF" w:rsidRDefault="008626DF" w:rsidP="00862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7C4F">
              <w:rPr>
                <w:rFonts w:ascii="Times New Roman" w:eastAsia="Times New Roman" w:hAnsi="Times New Roman" w:cs="Times New Roman"/>
                <w:sz w:val="24"/>
                <w:szCs w:val="24"/>
              </w:rPr>
              <w:t>Noteikumu projekta anotācijā norādīts, ka projekta ietvaros LabIS programmatūras papildinājumu un datu apmaiņas risinājuma izstrādei plānots finansējums 237 489 euro apmērā. Lūdzu papildināt anotāciju ar detalizētāku informāciju par nepieciešamā finansējuma sadalījumu pa pozīcijām.</w:t>
            </w:r>
          </w:p>
          <w:p w14:paraId="584AADF8" w14:textId="77777777" w:rsidR="0099211C" w:rsidRDefault="0099211C" w:rsidP="008626DF">
            <w:pPr>
              <w:spacing w:after="0" w:line="240" w:lineRule="auto"/>
              <w:jc w:val="both"/>
              <w:rPr>
                <w:rFonts w:ascii="Times New Roman" w:eastAsia="Times New Roman" w:hAnsi="Times New Roman" w:cs="Times New Roman"/>
                <w:sz w:val="24"/>
                <w:szCs w:val="24"/>
              </w:rPr>
            </w:pPr>
          </w:p>
          <w:p w14:paraId="63AF2301" w14:textId="77777777" w:rsidR="0099211C" w:rsidRDefault="0099211C" w:rsidP="008626DF">
            <w:pPr>
              <w:spacing w:after="0" w:line="240" w:lineRule="auto"/>
              <w:jc w:val="both"/>
              <w:rPr>
                <w:rFonts w:ascii="Times New Roman" w:eastAsia="Times New Roman" w:hAnsi="Times New Roman" w:cs="Times New Roman"/>
                <w:sz w:val="24"/>
                <w:szCs w:val="24"/>
                <w:u w:val="single"/>
              </w:rPr>
            </w:pPr>
          </w:p>
          <w:p w14:paraId="0478F388" w14:textId="50DEB734" w:rsidR="0099211C" w:rsidRDefault="0099211C" w:rsidP="008626DF">
            <w:pPr>
              <w:spacing w:after="0" w:line="240" w:lineRule="auto"/>
              <w:jc w:val="both"/>
              <w:rPr>
                <w:rFonts w:ascii="Times New Roman" w:eastAsia="Times New Roman" w:hAnsi="Times New Roman" w:cs="Times New Roman"/>
                <w:sz w:val="24"/>
                <w:szCs w:val="24"/>
                <w:u w:val="single"/>
              </w:rPr>
            </w:pPr>
            <w:r w:rsidRPr="0099211C">
              <w:rPr>
                <w:rFonts w:ascii="Times New Roman" w:eastAsia="Times New Roman" w:hAnsi="Times New Roman" w:cs="Times New Roman"/>
                <w:sz w:val="24"/>
                <w:szCs w:val="24"/>
                <w:u w:val="single"/>
              </w:rPr>
              <w:t>Papildus saņemts 03.01.2020.</w:t>
            </w:r>
          </w:p>
          <w:p w14:paraId="0B272308" w14:textId="77777777" w:rsidR="0099211C" w:rsidRPr="0099211C" w:rsidRDefault="0099211C" w:rsidP="008626DF">
            <w:pPr>
              <w:spacing w:after="0" w:line="240" w:lineRule="auto"/>
              <w:jc w:val="both"/>
              <w:rPr>
                <w:rFonts w:ascii="Times New Roman" w:eastAsia="Times New Roman" w:hAnsi="Times New Roman" w:cs="Times New Roman"/>
                <w:sz w:val="24"/>
                <w:szCs w:val="24"/>
                <w:u w:val="single"/>
              </w:rPr>
            </w:pPr>
          </w:p>
          <w:p w14:paraId="6BCD37D3" w14:textId="2DE85841" w:rsidR="0099211C" w:rsidRPr="0099211C" w:rsidRDefault="0099211C" w:rsidP="008626DF">
            <w:pPr>
              <w:spacing w:after="0" w:line="240" w:lineRule="auto"/>
              <w:jc w:val="both"/>
              <w:rPr>
                <w:rFonts w:ascii="Times New Roman" w:eastAsia="Times New Roman" w:hAnsi="Times New Roman" w:cs="Times New Roman"/>
                <w:sz w:val="24"/>
                <w:szCs w:val="24"/>
                <w:u w:val="single"/>
              </w:rPr>
            </w:pPr>
            <w:r w:rsidRPr="0099211C">
              <w:rPr>
                <w:rFonts w:ascii="Times New Roman" w:eastAsia="Times New Roman" w:hAnsi="Times New Roman" w:cs="Times New Roman"/>
                <w:sz w:val="24"/>
                <w:szCs w:val="24"/>
                <w:u w:val="single"/>
              </w:rPr>
              <w:t>Lūdzu papildināt anotāciju ar detalizētāku tāmi, ietverot izmaksu kalkulāciju ar cilvēkstundu (cilvēkdienu) skaitu un cilvēkstundu (cilvēkdienu) izmaksām</w:t>
            </w:r>
          </w:p>
        </w:tc>
        <w:tc>
          <w:tcPr>
            <w:tcW w:w="1222" w:type="pct"/>
            <w:tcBorders>
              <w:left w:val="single" w:sz="6" w:space="0" w:color="000000"/>
              <w:bottom w:val="single" w:sz="4" w:space="0" w:color="auto"/>
              <w:right w:val="single" w:sz="6" w:space="0" w:color="000000"/>
            </w:tcBorders>
          </w:tcPr>
          <w:p w14:paraId="0D05B585"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2F115CF3" w14:textId="77777777" w:rsidR="008626DF" w:rsidRDefault="008626DF" w:rsidP="008626DF">
            <w:pPr>
              <w:spacing w:after="0" w:line="240" w:lineRule="auto"/>
              <w:rPr>
                <w:rFonts w:ascii="Times New Roman" w:eastAsia="Times New Roman" w:hAnsi="Times New Roman" w:cs="Times New Roman"/>
                <w:b/>
                <w:sz w:val="24"/>
                <w:szCs w:val="24"/>
                <w:lang w:eastAsia="lv-LV"/>
              </w:rPr>
            </w:pPr>
          </w:p>
          <w:p w14:paraId="3AE3955C" w14:textId="4827A181" w:rsidR="008626DF" w:rsidRPr="000F7AF6" w:rsidRDefault="008626DF" w:rsidP="008626DF">
            <w:pPr>
              <w:spacing w:after="0" w:line="240" w:lineRule="auto"/>
              <w:jc w:val="both"/>
              <w:rPr>
                <w:rFonts w:ascii="Times New Roman" w:eastAsia="Times New Roman" w:hAnsi="Times New Roman" w:cs="Times New Roman"/>
                <w:sz w:val="24"/>
                <w:szCs w:val="24"/>
                <w:lang w:eastAsia="lv-LV"/>
              </w:rPr>
            </w:pPr>
            <w:r w:rsidRPr="0041220B">
              <w:rPr>
                <w:rFonts w:ascii="Times New Roman" w:eastAsia="Times New Roman" w:hAnsi="Times New Roman" w:cs="Times New Roman"/>
                <w:sz w:val="24"/>
                <w:szCs w:val="24"/>
                <w:lang w:eastAsia="lv-LV"/>
              </w:rPr>
              <w:t>Precizēta anotācija.</w:t>
            </w:r>
          </w:p>
        </w:tc>
        <w:tc>
          <w:tcPr>
            <w:tcW w:w="1056" w:type="pct"/>
            <w:tcBorders>
              <w:top w:val="single" w:sz="4" w:space="0" w:color="auto"/>
              <w:left w:val="single" w:sz="4" w:space="0" w:color="auto"/>
              <w:bottom w:val="single" w:sz="4" w:space="0" w:color="auto"/>
              <w:right w:val="single" w:sz="4" w:space="0" w:color="auto"/>
            </w:tcBorders>
          </w:tcPr>
          <w:p w14:paraId="570900D0" w14:textId="6E2F6E0A" w:rsidR="008626DF" w:rsidRDefault="00232402" w:rsidP="008626DF">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Skat. anotācijas </w:t>
            </w:r>
            <w:r w:rsidR="008626DF">
              <w:rPr>
                <w:rFonts w:ascii="Times New Roman" w:hAnsi="Times New Roman" w:cs="Times New Roman"/>
                <w:sz w:val="24"/>
              </w:rPr>
              <w:t>III sadaļu.</w:t>
            </w:r>
          </w:p>
          <w:p w14:paraId="47E5C011" w14:textId="1CF3EE36" w:rsidR="00477E35" w:rsidRPr="005D7387" w:rsidRDefault="00232402"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 a</w:t>
            </w:r>
            <w:r w:rsidR="00B94018">
              <w:rPr>
                <w:rFonts w:ascii="Times New Roman" w:eastAsia="Times New Roman" w:hAnsi="Times New Roman" w:cs="Times New Roman"/>
                <w:sz w:val="24"/>
                <w:szCs w:val="24"/>
              </w:rPr>
              <w:t>notācijas 13</w:t>
            </w:r>
            <w:r w:rsidR="00477E35">
              <w:rPr>
                <w:rFonts w:ascii="Times New Roman" w:eastAsia="Times New Roman" w:hAnsi="Times New Roman" w:cs="Times New Roman"/>
                <w:sz w:val="24"/>
                <w:szCs w:val="24"/>
              </w:rPr>
              <w:t xml:space="preserve">.lp. </w:t>
            </w:r>
          </w:p>
        </w:tc>
      </w:tr>
      <w:tr w:rsidR="008626DF" w:rsidRPr="009A5C65" w14:paraId="122CF718" w14:textId="77777777" w:rsidTr="008626D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8B6F29B" w14:textId="77777777" w:rsidR="008626DF" w:rsidRDefault="008626DF" w:rsidP="008626DF">
            <w:pPr>
              <w:spacing w:after="0" w:line="240" w:lineRule="auto"/>
              <w:ind w:firstLine="720"/>
              <w:jc w:val="center"/>
              <w:rPr>
                <w:rFonts w:ascii="Times New Roman" w:eastAsia="Times New Roman" w:hAnsi="Times New Roman" w:cs="Times New Roman"/>
                <w:sz w:val="24"/>
                <w:szCs w:val="24"/>
                <w:lang w:eastAsia="lv-LV"/>
              </w:rPr>
            </w:pPr>
          </w:p>
          <w:p w14:paraId="6D85DD8D" w14:textId="0A3E04A5" w:rsidR="008626DF" w:rsidRPr="00664758" w:rsidRDefault="008626DF" w:rsidP="008626D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E5834">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439161BC" w14:textId="77777777" w:rsidR="008626DF" w:rsidRPr="00527F10" w:rsidRDefault="008626DF" w:rsidP="008626DF">
            <w:pPr>
              <w:tabs>
                <w:tab w:val="left" w:pos="284"/>
              </w:tabs>
              <w:spacing w:after="0" w:line="240" w:lineRule="auto"/>
              <w:contextualSpacing/>
              <w:jc w:val="both"/>
              <w:rPr>
                <w:rFonts w:ascii="Times New Roman" w:eastAsia="Times New Roman" w:hAnsi="Times New Roman" w:cs="Times New Roman"/>
                <w:sz w:val="24"/>
                <w:szCs w:val="24"/>
              </w:rPr>
            </w:pPr>
          </w:p>
        </w:tc>
        <w:tc>
          <w:tcPr>
            <w:tcW w:w="1355" w:type="pct"/>
            <w:gridSpan w:val="2"/>
            <w:tcBorders>
              <w:left w:val="single" w:sz="6" w:space="0" w:color="000000"/>
              <w:bottom w:val="single" w:sz="4" w:space="0" w:color="auto"/>
              <w:right w:val="single" w:sz="6" w:space="0" w:color="000000"/>
            </w:tcBorders>
          </w:tcPr>
          <w:p w14:paraId="3B5F3859" w14:textId="10CA34A3" w:rsidR="008626DF" w:rsidRDefault="00B526AF" w:rsidP="00862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Vides aizsardzības un reģionālās attīstības</w:t>
            </w:r>
            <w:r w:rsidR="008626DF" w:rsidRPr="00636C75">
              <w:rPr>
                <w:rFonts w:ascii="Times New Roman" w:eastAsia="Times New Roman" w:hAnsi="Times New Roman" w:cs="Times New Roman"/>
                <w:b/>
                <w:sz w:val="24"/>
                <w:szCs w:val="24"/>
              </w:rPr>
              <w:t xml:space="preserve"> ministrija:</w:t>
            </w:r>
          </w:p>
          <w:p w14:paraId="4F017A02" w14:textId="77777777" w:rsidR="008626DF" w:rsidRDefault="008626DF" w:rsidP="008626DF">
            <w:pPr>
              <w:spacing w:after="0" w:line="240" w:lineRule="auto"/>
              <w:jc w:val="both"/>
              <w:rPr>
                <w:rFonts w:ascii="Times New Roman" w:eastAsia="Times New Roman" w:hAnsi="Times New Roman" w:cs="Times New Roman"/>
                <w:b/>
                <w:sz w:val="24"/>
                <w:szCs w:val="24"/>
              </w:rPr>
            </w:pPr>
          </w:p>
          <w:p w14:paraId="06B28A1A" w14:textId="77777777" w:rsidR="008626DF" w:rsidRPr="00926395" w:rsidRDefault="008626DF" w:rsidP="008626DF">
            <w:pPr>
              <w:spacing w:after="0" w:line="240" w:lineRule="auto"/>
              <w:jc w:val="both"/>
              <w:rPr>
                <w:rFonts w:ascii="Times New Roman" w:eastAsia="Times New Roman" w:hAnsi="Times New Roman" w:cs="Times New Roman"/>
                <w:b/>
                <w:sz w:val="24"/>
                <w:szCs w:val="24"/>
              </w:rPr>
            </w:pPr>
            <w:r w:rsidRPr="00CB2E13">
              <w:rPr>
                <w:rFonts w:ascii="Times New Roman" w:eastAsia="Times New Roman" w:hAnsi="Times New Roman" w:cs="Times New Roman"/>
                <w:sz w:val="24"/>
                <w:szCs w:val="24"/>
              </w:rPr>
              <w:t>Atbilstoši 2019. gada 2. aprīļa informatīva ziņojuma "Par informācijas aprites un piekļuves risinājumiem valsts pārvaldē" protokollēmuma 2. punktam valsts pārvaldes iestādēm informācijas sistēmu izveides vai būtiskas pārveides procesā informācijas apritei (t.sk. ar citām atvasinātām publiskām personām, komersantiem un starptautiskām organizācijām) jāizmanto Valsts informācijas sistēmu savietotāju (turpmāk – VISS), ja informācijas nodošana no IS notiek vai tiek prognozēts, ka notiks uz divām vai vairāk informācijas sistēmām ārpus pašas iestādes. Ņemot vērā iepriekš minēto, lūdzam noteikumu projekta anotācijā</w:t>
            </w:r>
            <w:r w:rsidRPr="00CB2E13">
              <w:rPr>
                <w:rFonts w:ascii="Times New Roman" w:eastAsia="Times New Roman" w:hAnsi="Times New Roman" w:cs="Times New Roman"/>
                <w:b/>
                <w:sz w:val="24"/>
                <w:szCs w:val="24"/>
              </w:rPr>
              <w:t xml:space="preserve"> </w:t>
            </w:r>
            <w:r w:rsidRPr="00CB2E13">
              <w:rPr>
                <w:rFonts w:ascii="Times New Roman" w:eastAsia="Times New Roman" w:hAnsi="Times New Roman" w:cs="Times New Roman"/>
                <w:sz w:val="24"/>
                <w:szCs w:val="24"/>
              </w:rPr>
              <w:t>norādīt vai tiks izmantots Valsts reģionālās attīstības aģentūras pārziņā esošais Valsts informācijas sistēmu savietotājs (turpmāk – VISS) informācijas aprites nodrošināšanai. Ja VISS nav paredzēts izmantot, lūdzu sniegt skaidrojumu, kāpēc nav plānota VISS izmantošana.</w:t>
            </w:r>
          </w:p>
        </w:tc>
        <w:tc>
          <w:tcPr>
            <w:tcW w:w="1222" w:type="pct"/>
            <w:tcBorders>
              <w:left w:val="single" w:sz="6" w:space="0" w:color="000000"/>
              <w:bottom w:val="single" w:sz="4" w:space="0" w:color="auto"/>
              <w:right w:val="single" w:sz="6" w:space="0" w:color="000000"/>
            </w:tcBorders>
          </w:tcPr>
          <w:p w14:paraId="071644F2" w14:textId="77777777" w:rsidR="008626DF" w:rsidRDefault="008626DF" w:rsidP="008626D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7C5FBCEB" w14:textId="77777777" w:rsidR="008626DF" w:rsidRDefault="008626DF" w:rsidP="008626DF">
            <w:pPr>
              <w:spacing w:after="0" w:line="240" w:lineRule="auto"/>
              <w:rPr>
                <w:rFonts w:ascii="Times New Roman" w:eastAsia="Times New Roman" w:hAnsi="Times New Roman" w:cs="Times New Roman"/>
                <w:b/>
                <w:sz w:val="24"/>
                <w:szCs w:val="24"/>
                <w:lang w:eastAsia="lv-LV"/>
              </w:rPr>
            </w:pPr>
          </w:p>
          <w:p w14:paraId="0A68C617" w14:textId="7FDF8EBC" w:rsidR="008626DF" w:rsidRPr="00926395" w:rsidRDefault="008626DF" w:rsidP="008626DF">
            <w:pPr>
              <w:spacing w:after="0" w:line="240" w:lineRule="auto"/>
              <w:rPr>
                <w:rFonts w:ascii="Times New Roman" w:eastAsia="Times New Roman" w:hAnsi="Times New Roman" w:cs="Times New Roman"/>
                <w:b/>
                <w:sz w:val="24"/>
                <w:szCs w:val="24"/>
                <w:lang w:eastAsia="lv-LV"/>
              </w:rPr>
            </w:pPr>
            <w:r w:rsidRPr="0041220B">
              <w:rPr>
                <w:rFonts w:ascii="Times New Roman" w:eastAsia="Times New Roman" w:hAnsi="Times New Roman" w:cs="Times New Roman"/>
                <w:sz w:val="24"/>
                <w:szCs w:val="24"/>
                <w:lang w:eastAsia="lv-LV"/>
              </w:rPr>
              <w:t>Precizēta anotācija.</w:t>
            </w:r>
          </w:p>
          <w:p w14:paraId="70840E22" w14:textId="77777777" w:rsidR="008626DF" w:rsidRPr="00A87C30" w:rsidRDefault="008626DF" w:rsidP="008626DF">
            <w:pPr>
              <w:spacing w:after="0" w:line="240" w:lineRule="auto"/>
              <w:rPr>
                <w:rFonts w:ascii="Times New Roman" w:eastAsia="Times New Roman" w:hAnsi="Times New Roman" w:cs="Times New Roman"/>
                <w:b/>
                <w:sz w:val="24"/>
                <w:szCs w:val="24"/>
                <w:lang w:eastAsia="lv-LV"/>
              </w:rPr>
            </w:pPr>
          </w:p>
          <w:p w14:paraId="151F2DE2" w14:textId="7BEF1205" w:rsidR="008626DF" w:rsidRPr="00A87C30" w:rsidRDefault="008626DF" w:rsidP="008626DF">
            <w:pPr>
              <w:spacing w:after="0" w:line="240" w:lineRule="auto"/>
              <w:rPr>
                <w:rFonts w:ascii="Times New Roman" w:eastAsia="Times New Roman" w:hAnsi="Times New Roman" w:cs="Times New Roman"/>
                <w:b/>
                <w:sz w:val="24"/>
                <w:szCs w:val="24"/>
                <w:lang w:eastAsia="lv-LV"/>
              </w:rPr>
            </w:pPr>
          </w:p>
        </w:tc>
        <w:tc>
          <w:tcPr>
            <w:tcW w:w="1056" w:type="pct"/>
            <w:tcBorders>
              <w:top w:val="single" w:sz="4" w:space="0" w:color="auto"/>
              <w:left w:val="single" w:sz="4" w:space="0" w:color="auto"/>
              <w:bottom w:val="single" w:sz="4" w:space="0" w:color="auto"/>
              <w:right w:val="single" w:sz="4" w:space="0" w:color="auto"/>
            </w:tcBorders>
          </w:tcPr>
          <w:p w14:paraId="682FF092" w14:textId="6C11599B" w:rsidR="008626DF" w:rsidRPr="00926395" w:rsidRDefault="00B94018" w:rsidP="008626D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Skat. anotācijas 5</w:t>
            </w:r>
            <w:r w:rsidR="008626DF">
              <w:rPr>
                <w:rFonts w:ascii="Times New Roman" w:hAnsi="Times New Roman" w:cs="Times New Roman"/>
                <w:sz w:val="24"/>
              </w:rPr>
              <w:t>.lpp.</w:t>
            </w:r>
          </w:p>
        </w:tc>
      </w:tr>
      <w:tr w:rsidR="00AF652F" w:rsidRPr="00926395" w14:paraId="26F859C6" w14:textId="77777777" w:rsidTr="00AF652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472D518F" w14:textId="77777777" w:rsidR="00AF652F" w:rsidRDefault="00AF652F" w:rsidP="00A81F5F">
            <w:pPr>
              <w:spacing w:after="0" w:line="240" w:lineRule="auto"/>
              <w:ind w:firstLine="720"/>
              <w:jc w:val="center"/>
              <w:rPr>
                <w:rFonts w:ascii="Times New Roman" w:eastAsia="Times New Roman" w:hAnsi="Times New Roman" w:cs="Times New Roman"/>
                <w:sz w:val="24"/>
                <w:szCs w:val="24"/>
                <w:lang w:eastAsia="lv-LV"/>
              </w:rPr>
            </w:pPr>
          </w:p>
          <w:p w14:paraId="309EC712" w14:textId="21755B9B" w:rsidR="00AF652F" w:rsidRPr="00664758" w:rsidRDefault="00AF652F" w:rsidP="00A81F5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925" w:type="pct"/>
            <w:gridSpan w:val="2"/>
            <w:tcBorders>
              <w:left w:val="single" w:sz="6" w:space="0" w:color="000000"/>
              <w:bottom w:val="single" w:sz="4" w:space="0" w:color="auto"/>
              <w:right w:val="single" w:sz="6" w:space="0" w:color="000000"/>
            </w:tcBorders>
          </w:tcPr>
          <w:p w14:paraId="5647DB80" w14:textId="77777777" w:rsidR="00AF652F" w:rsidRPr="00527F10" w:rsidRDefault="00AF652F" w:rsidP="00A81F5F">
            <w:pPr>
              <w:tabs>
                <w:tab w:val="left" w:pos="284"/>
              </w:tabs>
              <w:spacing w:after="0" w:line="240" w:lineRule="auto"/>
              <w:contextualSpacing/>
              <w:jc w:val="both"/>
              <w:rPr>
                <w:rFonts w:ascii="Times New Roman" w:eastAsia="Times New Roman" w:hAnsi="Times New Roman" w:cs="Times New Roman"/>
                <w:sz w:val="24"/>
                <w:szCs w:val="24"/>
              </w:rPr>
            </w:pPr>
          </w:p>
        </w:tc>
        <w:tc>
          <w:tcPr>
            <w:tcW w:w="1355" w:type="pct"/>
            <w:gridSpan w:val="2"/>
            <w:tcBorders>
              <w:left w:val="single" w:sz="6" w:space="0" w:color="000000"/>
              <w:bottom w:val="single" w:sz="4" w:space="0" w:color="auto"/>
              <w:right w:val="single" w:sz="6" w:space="0" w:color="000000"/>
            </w:tcBorders>
          </w:tcPr>
          <w:p w14:paraId="1DBC8ECD" w14:textId="6816C9BC" w:rsidR="00AF652F" w:rsidRPr="00AF652F" w:rsidRDefault="00AF652F" w:rsidP="00A81F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Labklājības</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(priekšlikums)</w:t>
            </w:r>
          </w:p>
          <w:p w14:paraId="65BF0505" w14:textId="125E3B43" w:rsidR="00AF652F" w:rsidRDefault="00AF652F" w:rsidP="00A81F5F">
            <w:pPr>
              <w:spacing w:after="0" w:line="240" w:lineRule="auto"/>
              <w:jc w:val="both"/>
              <w:rPr>
                <w:rFonts w:ascii="Times New Roman" w:eastAsia="Times New Roman" w:hAnsi="Times New Roman" w:cs="Times New Roman"/>
                <w:b/>
                <w:sz w:val="24"/>
                <w:szCs w:val="24"/>
              </w:rPr>
            </w:pPr>
          </w:p>
          <w:p w14:paraId="4414459E" w14:textId="58BF94CA" w:rsidR="007C3AB4" w:rsidRDefault="007C3AB4" w:rsidP="00A81F5F">
            <w:pPr>
              <w:spacing w:after="0" w:line="240" w:lineRule="auto"/>
              <w:jc w:val="both"/>
              <w:rPr>
                <w:rFonts w:ascii="Times New Roman" w:eastAsia="Times New Roman" w:hAnsi="Times New Roman" w:cs="Times New Roman"/>
                <w:b/>
                <w:sz w:val="24"/>
                <w:szCs w:val="24"/>
              </w:rPr>
            </w:pPr>
          </w:p>
          <w:p w14:paraId="48BBF3C8" w14:textId="573FE8D0" w:rsidR="007C3AB4" w:rsidRDefault="007C3AB4" w:rsidP="00A81F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62B236BD" w14:textId="69EAE266" w:rsidR="007C3AB4" w:rsidRDefault="007C3AB4" w:rsidP="00A81F5F">
            <w:pPr>
              <w:spacing w:after="0" w:line="240" w:lineRule="auto"/>
              <w:jc w:val="both"/>
              <w:rPr>
                <w:rFonts w:ascii="Times New Roman" w:eastAsia="Times New Roman" w:hAnsi="Times New Roman" w:cs="Times New Roman"/>
                <w:b/>
                <w:sz w:val="24"/>
                <w:szCs w:val="24"/>
              </w:rPr>
            </w:pPr>
          </w:p>
          <w:p w14:paraId="72FC58EA" w14:textId="2CCA7880" w:rsidR="007C3AB4" w:rsidRPr="007C3AB4" w:rsidRDefault="007C3AB4" w:rsidP="00A81F5F">
            <w:pPr>
              <w:spacing w:after="0" w:line="240" w:lineRule="auto"/>
              <w:jc w:val="both"/>
              <w:rPr>
                <w:rFonts w:ascii="Times New Roman" w:eastAsia="Times New Roman" w:hAnsi="Times New Roman" w:cs="Times New Roman"/>
                <w:sz w:val="24"/>
                <w:szCs w:val="24"/>
              </w:rPr>
            </w:pPr>
            <w:r w:rsidRPr="007C3AB4">
              <w:rPr>
                <w:rFonts w:ascii="Times New Roman" w:eastAsia="Times New Roman" w:hAnsi="Times New Roman" w:cs="Times New Roman"/>
                <w:sz w:val="24"/>
                <w:szCs w:val="24"/>
              </w:rPr>
              <w:t>Projekta 9. punkts, ar ko izsaka jaunā redakcijā Ministru kabineta 2016. gada 26. jūlija noteikumu Nr. 490 "Labklājības informācijas sistēmas (</w:t>
            </w:r>
            <w:proofErr w:type="spellStart"/>
            <w:r w:rsidRPr="007C3AB4">
              <w:rPr>
                <w:rFonts w:ascii="Times New Roman" w:eastAsia="Times New Roman" w:hAnsi="Times New Roman" w:cs="Times New Roman"/>
                <w:sz w:val="24"/>
                <w:szCs w:val="24"/>
              </w:rPr>
              <w:t>LabIS</w:t>
            </w:r>
            <w:proofErr w:type="spellEnd"/>
            <w:r w:rsidRPr="007C3AB4">
              <w:rPr>
                <w:rFonts w:ascii="Times New Roman" w:eastAsia="Times New Roman" w:hAnsi="Times New Roman" w:cs="Times New Roman"/>
                <w:sz w:val="24"/>
                <w:szCs w:val="24"/>
              </w:rPr>
              <w:t xml:space="preserve">) noteikumi" (turpmāk – noteikumi Nr. 490) 16. punktu, paredz no Invaliditātes informatīvās sistēmas </w:t>
            </w:r>
            <w:proofErr w:type="spellStart"/>
            <w:r w:rsidRPr="007C3AB4">
              <w:rPr>
                <w:rFonts w:ascii="Times New Roman" w:eastAsia="Times New Roman" w:hAnsi="Times New Roman" w:cs="Times New Roman"/>
                <w:sz w:val="24"/>
                <w:szCs w:val="24"/>
              </w:rPr>
              <w:t>LabIS</w:t>
            </w:r>
            <w:proofErr w:type="spellEnd"/>
            <w:r w:rsidRPr="007C3AB4">
              <w:rPr>
                <w:rFonts w:ascii="Times New Roman" w:eastAsia="Times New Roman" w:hAnsi="Times New Roman" w:cs="Times New Roman"/>
                <w:sz w:val="24"/>
                <w:szCs w:val="24"/>
              </w:rPr>
              <w:t xml:space="preserve"> iekļaut visus datus, kurus ministrija iegūst saskaņā ar normatīvajiem aktiem par Invaliditātes informatīvās sistēmas noteikumiem. Piemēram, Ministru kabineta 2019. gada 20. augusta noteikumu Nr. 381 “Invaliditātes informatīvās sistēmas noteikumi” 5. punkts noteic, ka informācijas sistēmā iekļauj datus par personām (arī to likumiskajiem pārstāvjiem vai pilnvarotajām personām), kuras komisijā iesniegušas iesniegumus ekspertīzes veikšanai; personām, kurām veikta ekspertīze; ekspertīzes gaitā pieņemtajiem lēmumiem, sagatavotajiem dokumentiem, ekspertīzes procesu. Ņemot vērā, ka </w:t>
            </w:r>
            <w:r w:rsidRPr="007C3AB4">
              <w:rPr>
                <w:rFonts w:ascii="Times New Roman" w:eastAsia="Times New Roman" w:hAnsi="Times New Roman" w:cs="Times New Roman"/>
                <w:sz w:val="24"/>
                <w:szCs w:val="24"/>
              </w:rPr>
              <w:lastRenderedPageBreak/>
              <w:t xml:space="preserve">atbilstoši likuma “Par sociālo drošību” 14.1 panta pirmajai daļai </w:t>
            </w:r>
            <w:proofErr w:type="spellStart"/>
            <w:r w:rsidRPr="007C3AB4">
              <w:rPr>
                <w:rFonts w:ascii="Times New Roman" w:eastAsia="Times New Roman" w:hAnsi="Times New Roman" w:cs="Times New Roman"/>
                <w:sz w:val="24"/>
                <w:szCs w:val="24"/>
              </w:rPr>
              <w:t>LabIS</w:t>
            </w:r>
            <w:proofErr w:type="spellEnd"/>
            <w:r w:rsidRPr="007C3AB4">
              <w:rPr>
                <w:rFonts w:ascii="Times New Roman" w:eastAsia="Times New Roman" w:hAnsi="Times New Roman" w:cs="Times New Roman"/>
                <w:sz w:val="24"/>
                <w:szCs w:val="24"/>
              </w:rPr>
              <w:t xml:space="preserve"> mērķis ir veidot statistiku, lai sociālo pakalpojumu jomā plānotu, izstrādātu un novērtētu valsts politiku, kas nodrošinās savlaicīgi pieejamu un kvalitatīvu sociālo pakalpojumu sniegšanu, lūdzam precizēt, kādus datus ir plānots iekļaut </w:t>
            </w:r>
            <w:proofErr w:type="spellStart"/>
            <w:r w:rsidRPr="007C3AB4">
              <w:rPr>
                <w:rFonts w:ascii="Times New Roman" w:eastAsia="Times New Roman" w:hAnsi="Times New Roman" w:cs="Times New Roman"/>
                <w:sz w:val="24"/>
                <w:szCs w:val="24"/>
              </w:rPr>
              <w:t>LabIS</w:t>
            </w:r>
            <w:proofErr w:type="spellEnd"/>
            <w:r w:rsidRPr="007C3AB4">
              <w:rPr>
                <w:rFonts w:ascii="Times New Roman" w:eastAsia="Times New Roman" w:hAnsi="Times New Roman" w:cs="Times New Roman"/>
                <w:sz w:val="24"/>
                <w:szCs w:val="24"/>
              </w:rPr>
              <w:t>, kā arī nodrošināt, ka šajā sistēmā iekļaujamie dati atbilst projekta deleģējumam likumā "Par sociālo drošību" un Valsts fondēto pensiju likumā.</w:t>
            </w:r>
          </w:p>
          <w:p w14:paraId="6C3073A5" w14:textId="2E480614" w:rsidR="00AF652F" w:rsidRPr="00926395" w:rsidRDefault="00AF652F" w:rsidP="00A81F5F">
            <w:pPr>
              <w:spacing w:after="0" w:line="240" w:lineRule="auto"/>
              <w:jc w:val="both"/>
              <w:rPr>
                <w:rFonts w:ascii="Times New Roman" w:eastAsia="Times New Roman" w:hAnsi="Times New Roman" w:cs="Times New Roman"/>
                <w:b/>
                <w:sz w:val="24"/>
                <w:szCs w:val="24"/>
              </w:rPr>
            </w:pPr>
          </w:p>
        </w:tc>
        <w:tc>
          <w:tcPr>
            <w:tcW w:w="1222" w:type="pct"/>
            <w:tcBorders>
              <w:left w:val="single" w:sz="6" w:space="0" w:color="000000"/>
              <w:bottom w:val="single" w:sz="4" w:space="0" w:color="auto"/>
              <w:right w:val="single" w:sz="6" w:space="0" w:color="000000"/>
            </w:tcBorders>
          </w:tcPr>
          <w:p w14:paraId="4FB6C1EA" w14:textId="77777777" w:rsidR="00AF652F" w:rsidRPr="00A87C30" w:rsidRDefault="00AF652F" w:rsidP="00A81F5F">
            <w:pPr>
              <w:spacing w:after="0" w:line="240" w:lineRule="auto"/>
              <w:rPr>
                <w:rFonts w:ascii="Times New Roman" w:eastAsia="Times New Roman" w:hAnsi="Times New Roman" w:cs="Times New Roman"/>
                <w:b/>
                <w:sz w:val="24"/>
                <w:szCs w:val="24"/>
                <w:lang w:eastAsia="lv-LV"/>
              </w:rPr>
            </w:pPr>
          </w:p>
          <w:p w14:paraId="28F06701" w14:textId="77777777" w:rsidR="00AF652F" w:rsidRDefault="00AF652F" w:rsidP="00AF652F">
            <w:pPr>
              <w:spacing w:line="240" w:lineRule="auto"/>
              <w:jc w:val="both"/>
              <w:rPr>
                <w:rFonts w:ascii="Times New Roman" w:eastAsia="Times New Roman" w:hAnsi="Times New Roman" w:cs="Times New Roman"/>
                <w:sz w:val="24"/>
                <w:szCs w:val="24"/>
                <w:lang w:eastAsia="lv-LV"/>
              </w:rPr>
            </w:pPr>
            <w:r w:rsidRPr="00AF652F">
              <w:rPr>
                <w:rFonts w:ascii="Times New Roman" w:eastAsia="Times New Roman" w:hAnsi="Times New Roman" w:cs="Times New Roman"/>
                <w:sz w:val="24"/>
                <w:szCs w:val="24"/>
                <w:lang w:eastAsia="lv-LV"/>
              </w:rPr>
              <w:t xml:space="preserve">Lai savstarpēji saskaņotu normatīvajos aktos noteikto datu apjomu, paredzēts precizēt Noteikumu 16.punktu, nosakot, ka no Invaliditātes informatīvās sistēmas sistēmā </w:t>
            </w:r>
            <w:proofErr w:type="spellStart"/>
            <w:r w:rsidRPr="00AF652F">
              <w:rPr>
                <w:rFonts w:ascii="Times New Roman" w:eastAsia="Times New Roman" w:hAnsi="Times New Roman" w:cs="Times New Roman"/>
                <w:sz w:val="24"/>
                <w:szCs w:val="24"/>
                <w:lang w:eastAsia="lv-LV"/>
              </w:rPr>
              <w:t>LabIS</w:t>
            </w:r>
            <w:proofErr w:type="spellEnd"/>
            <w:r w:rsidRPr="00AF652F">
              <w:rPr>
                <w:rFonts w:ascii="Times New Roman" w:eastAsia="Times New Roman" w:hAnsi="Times New Roman" w:cs="Times New Roman"/>
                <w:sz w:val="24"/>
                <w:szCs w:val="24"/>
                <w:lang w:eastAsia="lv-LV"/>
              </w:rPr>
              <w:t xml:space="preserve"> iekļauj visus datus, kurus ministrija iegūst saskaņā ar normatīvajiem aktiem par Invaliditātes informatīvās sistēmas noteikumiem.</w:t>
            </w:r>
          </w:p>
          <w:p w14:paraId="08D74898" w14:textId="77777777" w:rsidR="007C3AB4" w:rsidRDefault="00FD1124" w:rsidP="007C3AB4">
            <w:pPr>
              <w:spacing w:line="240" w:lineRule="auto"/>
              <w:jc w:val="both"/>
              <w:rPr>
                <w:rFonts w:ascii="Times New Roman" w:eastAsia="Times New Roman" w:hAnsi="Times New Roman" w:cs="Times New Roman"/>
                <w:sz w:val="24"/>
                <w:szCs w:val="24"/>
                <w:u w:val="single"/>
                <w:lang w:eastAsia="lv-LV"/>
              </w:rPr>
            </w:pPr>
            <w:proofErr w:type="spellStart"/>
            <w:r w:rsidRPr="00FD1124">
              <w:rPr>
                <w:rFonts w:ascii="Times New Roman" w:eastAsia="Times New Roman" w:hAnsi="Times New Roman" w:cs="Times New Roman"/>
                <w:sz w:val="24"/>
                <w:szCs w:val="24"/>
                <w:u w:val="single"/>
                <w:lang w:eastAsia="lv-LV"/>
              </w:rPr>
              <w:t>LabIS</w:t>
            </w:r>
            <w:proofErr w:type="spellEnd"/>
            <w:r w:rsidRPr="00FD1124">
              <w:rPr>
                <w:rFonts w:ascii="Times New Roman" w:eastAsia="Times New Roman" w:hAnsi="Times New Roman" w:cs="Times New Roman"/>
                <w:sz w:val="24"/>
                <w:szCs w:val="24"/>
                <w:u w:val="single"/>
                <w:lang w:eastAsia="lv-LV"/>
              </w:rPr>
              <w:t xml:space="preserve"> sistēmai nav paredzēts nodot visus Invaliditātes informatīvajā sistēmā uzkrātos datus</w:t>
            </w:r>
            <w:r>
              <w:rPr>
                <w:rFonts w:ascii="Times New Roman" w:eastAsia="Times New Roman" w:hAnsi="Times New Roman" w:cs="Times New Roman"/>
                <w:sz w:val="24"/>
                <w:szCs w:val="24"/>
                <w:u w:val="single"/>
                <w:lang w:eastAsia="lv-LV"/>
              </w:rPr>
              <w:t xml:space="preserve">. </w:t>
            </w:r>
            <w:bookmarkStart w:id="1" w:name="_Hlk29814938"/>
            <w:r w:rsidR="007C3AB4">
              <w:rPr>
                <w:rFonts w:ascii="Times New Roman" w:eastAsia="Times New Roman" w:hAnsi="Times New Roman" w:cs="Times New Roman"/>
                <w:sz w:val="24"/>
                <w:szCs w:val="24"/>
                <w:u w:val="single"/>
                <w:lang w:eastAsia="lv-LV"/>
              </w:rPr>
              <w:t>Ministru kabineta 2019.gada 20.augusta noteikumu Nr.381 “Invaliditātes informācijas sistēmas noteikumi” 13.1.apakšpunkts paredz</w:t>
            </w:r>
            <w:bookmarkEnd w:id="1"/>
            <w:r w:rsidR="007C3AB4">
              <w:rPr>
                <w:rFonts w:ascii="Times New Roman" w:eastAsia="Times New Roman" w:hAnsi="Times New Roman" w:cs="Times New Roman"/>
                <w:sz w:val="24"/>
                <w:szCs w:val="24"/>
                <w:u w:val="single"/>
                <w:lang w:eastAsia="lv-LV"/>
              </w:rPr>
              <w:t xml:space="preserve">, ka </w:t>
            </w:r>
            <w:r w:rsidR="007C3AB4" w:rsidRPr="007C3AB4">
              <w:rPr>
                <w:rFonts w:ascii="Times New Roman" w:eastAsia="Times New Roman" w:hAnsi="Times New Roman" w:cs="Times New Roman"/>
                <w:sz w:val="24"/>
                <w:szCs w:val="24"/>
                <w:u w:val="single"/>
                <w:lang w:eastAsia="lv-LV"/>
              </w:rPr>
              <w:t>I</w:t>
            </w:r>
            <w:r w:rsidR="007C3AB4">
              <w:rPr>
                <w:rFonts w:ascii="Times New Roman" w:eastAsia="Times New Roman" w:hAnsi="Times New Roman" w:cs="Times New Roman"/>
                <w:sz w:val="24"/>
                <w:szCs w:val="24"/>
                <w:u w:val="single"/>
                <w:lang w:eastAsia="lv-LV"/>
              </w:rPr>
              <w:t>nvaliditātes i</w:t>
            </w:r>
            <w:r w:rsidR="007C3AB4" w:rsidRPr="007C3AB4">
              <w:rPr>
                <w:rFonts w:ascii="Times New Roman" w:eastAsia="Times New Roman" w:hAnsi="Times New Roman" w:cs="Times New Roman"/>
                <w:sz w:val="24"/>
                <w:szCs w:val="24"/>
                <w:u w:val="single"/>
                <w:lang w:eastAsia="lv-LV"/>
              </w:rPr>
              <w:t>nformācijas sistēma nodrošina, ka, izmantojot automatizēto tiešsaistes datu pārraides režīmu vai citus līdzekļus</w:t>
            </w:r>
            <w:r w:rsidR="007C3AB4">
              <w:rPr>
                <w:rFonts w:ascii="Times New Roman" w:eastAsia="Times New Roman" w:hAnsi="Times New Roman" w:cs="Times New Roman"/>
                <w:sz w:val="24"/>
                <w:szCs w:val="24"/>
                <w:u w:val="single"/>
                <w:lang w:eastAsia="lv-LV"/>
              </w:rPr>
              <w:t xml:space="preserve"> </w:t>
            </w:r>
            <w:r w:rsidR="007C3AB4" w:rsidRPr="007C3AB4">
              <w:rPr>
                <w:rFonts w:ascii="Times New Roman" w:eastAsia="Times New Roman" w:hAnsi="Times New Roman" w:cs="Times New Roman"/>
                <w:sz w:val="24"/>
                <w:szCs w:val="24"/>
                <w:u w:val="single"/>
                <w:lang w:eastAsia="lv-LV"/>
              </w:rPr>
              <w:t xml:space="preserve">Labklājības ministrija </w:t>
            </w:r>
            <w:r w:rsidR="007C3AB4">
              <w:rPr>
                <w:rFonts w:ascii="Times New Roman" w:eastAsia="Times New Roman" w:hAnsi="Times New Roman" w:cs="Times New Roman"/>
                <w:sz w:val="24"/>
                <w:szCs w:val="24"/>
                <w:u w:val="single"/>
                <w:lang w:eastAsia="lv-LV"/>
              </w:rPr>
              <w:t>saņem</w:t>
            </w:r>
            <w:r w:rsidR="007C3AB4" w:rsidRPr="007C3AB4">
              <w:rPr>
                <w:rFonts w:ascii="Times New Roman" w:eastAsia="Times New Roman" w:hAnsi="Times New Roman" w:cs="Times New Roman"/>
                <w:sz w:val="24"/>
                <w:szCs w:val="24"/>
                <w:u w:val="single"/>
                <w:lang w:eastAsia="lv-LV"/>
              </w:rPr>
              <w:t xml:space="preserve"> šo noteikumu 6.1., 6.2., 6.3., 6.4., 6.5., 6.9., 6.15., 8.1., 8.2., 8.3., 8.4., 8.5., 8.20.1., 8.20.4., 8.20.5., 8.20.6., 8.20.7., 8.20.8., 9.1., 9.4., 9.5., 9.6., 10.1., 10.2. un 10.3. apakšpunktā </w:t>
            </w:r>
            <w:r w:rsidR="007C3AB4" w:rsidRPr="007C3AB4">
              <w:rPr>
                <w:rFonts w:ascii="Times New Roman" w:eastAsia="Times New Roman" w:hAnsi="Times New Roman" w:cs="Times New Roman"/>
                <w:sz w:val="24"/>
                <w:szCs w:val="24"/>
                <w:u w:val="single"/>
                <w:lang w:eastAsia="lv-LV"/>
              </w:rPr>
              <w:lastRenderedPageBreak/>
              <w:t>minētos datus</w:t>
            </w:r>
            <w:r w:rsidR="007C3AB4">
              <w:rPr>
                <w:rFonts w:ascii="Times New Roman" w:eastAsia="Times New Roman" w:hAnsi="Times New Roman" w:cs="Times New Roman"/>
                <w:sz w:val="24"/>
                <w:szCs w:val="24"/>
                <w:u w:val="single"/>
                <w:lang w:eastAsia="lv-LV"/>
              </w:rPr>
              <w:t xml:space="preserve">. Ievērojot minēto, vēršam uzmanību, ka sistēmā </w:t>
            </w:r>
            <w:proofErr w:type="spellStart"/>
            <w:r w:rsidR="007C3AB4">
              <w:rPr>
                <w:rFonts w:ascii="Times New Roman" w:eastAsia="Times New Roman" w:hAnsi="Times New Roman" w:cs="Times New Roman"/>
                <w:sz w:val="24"/>
                <w:szCs w:val="24"/>
                <w:u w:val="single"/>
                <w:lang w:eastAsia="lv-LV"/>
              </w:rPr>
              <w:t>LabIS</w:t>
            </w:r>
            <w:proofErr w:type="spellEnd"/>
            <w:r w:rsidR="007C3AB4">
              <w:rPr>
                <w:rFonts w:ascii="Times New Roman" w:eastAsia="Times New Roman" w:hAnsi="Times New Roman" w:cs="Times New Roman"/>
                <w:sz w:val="24"/>
                <w:szCs w:val="24"/>
                <w:u w:val="single"/>
                <w:lang w:eastAsia="lv-LV"/>
              </w:rPr>
              <w:t xml:space="preserve"> tiks iekļauti tikai augstāk minētie dati. Savukārt Tieslietu ministrijas piemērā minētie </w:t>
            </w:r>
            <w:r>
              <w:rPr>
                <w:rFonts w:ascii="Times New Roman" w:eastAsia="Times New Roman" w:hAnsi="Times New Roman" w:cs="Times New Roman"/>
                <w:sz w:val="24"/>
                <w:szCs w:val="24"/>
                <w:u w:val="single"/>
                <w:lang w:eastAsia="lv-LV"/>
              </w:rPr>
              <w:t xml:space="preserve">dati informācijas sistēmai </w:t>
            </w:r>
            <w:proofErr w:type="spellStart"/>
            <w:r>
              <w:rPr>
                <w:rFonts w:ascii="Times New Roman" w:eastAsia="Times New Roman" w:hAnsi="Times New Roman" w:cs="Times New Roman"/>
                <w:sz w:val="24"/>
                <w:szCs w:val="24"/>
                <w:u w:val="single"/>
                <w:lang w:eastAsia="lv-LV"/>
              </w:rPr>
              <w:t>LabIS</w:t>
            </w:r>
            <w:proofErr w:type="spellEnd"/>
            <w:r>
              <w:rPr>
                <w:rFonts w:ascii="Times New Roman" w:eastAsia="Times New Roman" w:hAnsi="Times New Roman" w:cs="Times New Roman"/>
                <w:sz w:val="24"/>
                <w:szCs w:val="24"/>
                <w:u w:val="single"/>
                <w:lang w:eastAsia="lv-LV"/>
              </w:rPr>
              <w:t xml:space="preserve"> netiks nodoti. </w:t>
            </w:r>
            <w:r w:rsidR="007C3AB4">
              <w:rPr>
                <w:rFonts w:ascii="Times New Roman" w:eastAsia="Times New Roman" w:hAnsi="Times New Roman" w:cs="Times New Roman"/>
                <w:sz w:val="24"/>
                <w:szCs w:val="24"/>
                <w:u w:val="single"/>
                <w:lang w:eastAsia="lv-LV"/>
              </w:rPr>
              <w:t xml:space="preserve"> </w:t>
            </w:r>
          </w:p>
          <w:p w14:paraId="262DA39E" w14:textId="77777777" w:rsidR="008C713D" w:rsidRPr="008C713D" w:rsidRDefault="008C713D" w:rsidP="008C713D">
            <w:pPr>
              <w:spacing w:line="240" w:lineRule="auto"/>
              <w:jc w:val="both"/>
              <w:rPr>
                <w:rFonts w:ascii="Times New Roman" w:eastAsia="Times New Roman" w:hAnsi="Times New Roman" w:cs="Times New Roman"/>
                <w:sz w:val="24"/>
                <w:szCs w:val="24"/>
                <w:u w:val="single"/>
                <w:lang w:eastAsia="lv-LV"/>
              </w:rPr>
            </w:pPr>
          </w:p>
          <w:p w14:paraId="278BEA22" w14:textId="27D308D9" w:rsidR="008C713D" w:rsidRPr="00B94018" w:rsidRDefault="00B94018" w:rsidP="008C713D">
            <w:pPr>
              <w:spacing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Likuma </w:t>
            </w:r>
            <w:r w:rsidR="008C713D" w:rsidRPr="00B94018">
              <w:rPr>
                <w:rFonts w:ascii="Times New Roman" w:eastAsia="Times New Roman" w:hAnsi="Times New Roman" w:cs="Times New Roman"/>
                <w:sz w:val="24"/>
                <w:szCs w:val="24"/>
                <w:u w:val="single"/>
                <w:lang w:eastAsia="lv-LV"/>
              </w:rPr>
              <w:t xml:space="preserve">“Par sociālo drošību” </w:t>
            </w:r>
            <w:r>
              <w:rPr>
                <w:rFonts w:ascii="Times New Roman" w:eastAsia="Times New Roman" w:hAnsi="Times New Roman" w:cs="Times New Roman"/>
                <w:sz w:val="24"/>
                <w:szCs w:val="24"/>
                <w:u w:val="single"/>
                <w:lang w:eastAsia="lv-LV"/>
              </w:rPr>
              <w:br/>
            </w:r>
            <w:r w:rsidR="008C713D" w:rsidRPr="00B94018">
              <w:rPr>
                <w:rFonts w:ascii="Times New Roman" w:eastAsia="Times New Roman" w:hAnsi="Times New Roman" w:cs="Times New Roman"/>
                <w:sz w:val="24"/>
                <w:szCs w:val="24"/>
                <w:u w:val="single"/>
                <w:lang w:eastAsia="lv-LV"/>
              </w:rPr>
              <w:t>14.</w:t>
            </w:r>
            <w:r w:rsidRPr="00B94018">
              <w:rPr>
                <w:rFonts w:ascii="Times New Roman" w:eastAsia="Times New Roman" w:hAnsi="Times New Roman" w:cs="Times New Roman"/>
                <w:bCs/>
                <w:sz w:val="24"/>
                <w:szCs w:val="24"/>
                <w:u w:val="single"/>
                <w:vertAlign w:val="superscript"/>
                <w:lang w:eastAsia="lv-LV"/>
              </w:rPr>
              <w:t>1</w:t>
            </w:r>
            <w:r w:rsidR="008C713D" w:rsidRPr="00B94018">
              <w:rPr>
                <w:rFonts w:ascii="Times New Roman" w:eastAsia="Times New Roman" w:hAnsi="Times New Roman" w:cs="Times New Roman"/>
                <w:sz w:val="24"/>
                <w:szCs w:val="24"/>
                <w:u w:val="single"/>
                <w:lang w:eastAsia="lv-LV"/>
              </w:rPr>
              <w:t xml:space="preserve"> pantā ir noteikts, ka </w:t>
            </w:r>
            <w:proofErr w:type="spellStart"/>
            <w:r w:rsidR="008C713D" w:rsidRPr="00B94018">
              <w:rPr>
                <w:rFonts w:ascii="Times New Roman" w:eastAsia="Times New Roman" w:hAnsi="Times New Roman" w:cs="Times New Roman"/>
                <w:sz w:val="24"/>
                <w:szCs w:val="24"/>
                <w:u w:val="single"/>
                <w:lang w:eastAsia="lv-LV"/>
              </w:rPr>
              <w:t>LabIS</w:t>
            </w:r>
            <w:proofErr w:type="spellEnd"/>
            <w:r w:rsidR="008C713D" w:rsidRPr="00B94018">
              <w:rPr>
                <w:rFonts w:ascii="Times New Roman" w:eastAsia="Times New Roman" w:hAnsi="Times New Roman" w:cs="Times New Roman"/>
                <w:sz w:val="24"/>
                <w:szCs w:val="24"/>
                <w:u w:val="single"/>
                <w:lang w:eastAsia="lv-LV"/>
              </w:rPr>
              <w:t xml:space="preserve"> mērķis ir veidot statistiku, lai sociālo pakalpojumu jomā plānotu, izstrādātu un novērtētu valsts politiku, kas nodrošinās savlaicīgi pieejamu un kvalitatīvu sociālo pakalpojumu sniegšanu. Saskaņā ar Ministru kabineta 2004.gada 27.janvāra noteikumu Nr.49 “Labklājības ministrijas nolikums” 1.punktu Labklājības ministrija ir vadošā valsts pārvaldes iestāde darba, sociālās aizsardzības, bērnu un ģimenes tiesību, kā arī personu ar invaliditāti vienlīdzīgu iespēju un dzimumu līdztiesības jomā. Invaliditātei ir ļoti dažādas izpausmes un atkarībā no personas saslimšanas (diagnozes) un funkcionālo traucējumu veida </w:t>
            </w:r>
            <w:r w:rsidR="008C713D" w:rsidRPr="00B94018">
              <w:rPr>
                <w:rFonts w:ascii="Times New Roman" w:eastAsia="Times New Roman" w:hAnsi="Times New Roman" w:cs="Times New Roman"/>
                <w:sz w:val="24"/>
                <w:szCs w:val="24"/>
                <w:u w:val="single"/>
                <w:lang w:eastAsia="lv-LV"/>
              </w:rPr>
              <w:lastRenderedPageBreak/>
              <w:t xml:space="preserve">personām ar invaliditāti ir nepieciešami dažāda veida atbalsta pakalpojumi. Atsevišķiem saslimšanas veidiem tiek paredzēts valsts atbalsts, piemēram, ar celiakiju slimiem bērniem ir paredzēts pabalsts  106,72 eiro mēnesī, līdz ar to, lai apzinātu ietekmēto personu loku un plānotu valsts atbalstu noteiktai iedzīvotāju grupai, </w:t>
            </w:r>
            <w:proofErr w:type="spellStart"/>
            <w:r w:rsidR="008C713D" w:rsidRPr="00B94018">
              <w:rPr>
                <w:rFonts w:ascii="Times New Roman" w:eastAsia="Times New Roman" w:hAnsi="Times New Roman" w:cs="Times New Roman"/>
                <w:sz w:val="24"/>
                <w:szCs w:val="24"/>
                <w:u w:val="single"/>
                <w:lang w:eastAsia="lv-LV"/>
              </w:rPr>
              <w:t>LabIS</w:t>
            </w:r>
            <w:proofErr w:type="spellEnd"/>
            <w:r w:rsidR="008C713D" w:rsidRPr="00B94018">
              <w:rPr>
                <w:rFonts w:ascii="Times New Roman" w:eastAsia="Times New Roman" w:hAnsi="Times New Roman" w:cs="Times New Roman"/>
                <w:sz w:val="24"/>
                <w:szCs w:val="24"/>
                <w:u w:val="single"/>
                <w:lang w:eastAsia="lv-LV"/>
              </w:rPr>
              <w:t xml:space="preserve"> nepieciešams iegūt datus no Invaliditātes informācijas sistēmas diagnožu līmenī. </w:t>
            </w:r>
          </w:p>
          <w:p w14:paraId="21708E9B" w14:textId="5134FC03" w:rsidR="00486B63" w:rsidRPr="00B94018" w:rsidRDefault="008C713D" w:rsidP="008C713D">
            <w:pPr>
              <w:spacing w:line="240" w:lineRule="auto"/>
              <w:jc w:val="both"/>
              <w:rPr>
                <w:rFonts w:ascii="Times New Roman" w:eastAsia="Times New Roman" w:hAnsi="Times New Roman" w:cs="Times New Roman"/>
                <w:sz w:val="24"/>
                <w:szCs w:val="24"/>
                <w:u w:val="single"/>
                <w:lang w:eastAsia="lv-LV"/>
              </w:rPr>
            </w:pPr>
            <w:r w:rsidRPr="00B94018">
              <w:rPr>
                <w:rFonts w:ascii="Times New Roman" w:eastAsia="Times New Roman" w:hAnsi="Times New Roman" w:cs="Times New Roman"/>
                <w:sz w:val="24"/>
                <w:szCs w:val="24"/>
                <w:u w:val="single"/>
                <w:lang w:eastAsia="lv-LV"/>
              </w:rPr>
              <w:t>Arī Ministru kabineta 2015.gada 1.janvāra noteikumu Nr. 805 “Noteikumi par prognozējamas invaliditātes, invaliditātes un darbspēju zaudējuma noteikšanas kritērijiem, termiņiem un kārtību” 4.pielikumā noteiktie saslimšanu veidi (kas medicīnas dokumentos tiek fiksēti diagnožu veidā) ir kritēriji invaliditātes vai prognozējamās invaliditātes piešķiršana</w:t>
            </w:r>
            <w:r w:rsidR="00D570A0">
              <w:rPr>
                <w:rFonts w:ascii="Times New Roman" w:eastAsia="Times New Roman" w:hAnsi="Times New Roman" w:cs="Times New Roman"/>
                <w:sz w:val="24"/>
                <w:szCs w:val="24"/>
                <w:u w:val="single"/>
                <w:lang w:eastAsia="lv-LV"/>
              </w:rPr>
              <w:t>i</w:t>
            </w:r>
            <w:r w:rsidRPr="00B94018">
              <w:rPr>
                <w:rFonts w:ascii="Times New Roman" w:eastAsia="Times New Roman" w:hAnsi="Times New Roman" w:cs="Times New Roman"/>
                <w:sz w:val="24"/>
                <w:szCs w:val="24"/>
                <w:u w:val="single"/>
                <w:lang w:eastAsia="lv-LV"/>
              </w:rPr>
              <w:t xml:space="preserve">, tādējādi  Ministru kabineta 2019.gada 20.augusta noteikumu Nr.381 “Invaliditātes informācijas sistēmas noteikumi” 13.1.apakšpunktā minētie dati par personas veselības stāvokli ir </w:t>
            </w:r>
            <w:r w:rsidRPr="00B94018">
              <w:rPr>
                <w:rFonts w:ascii="Times New Roman" w:eastAsia="Times New Roman" w:hAnsi="Times New Roman" w:cs="Times New Roman"/>
                <w:sz w:val="24"/>
                <w:szCs w:val="24"/>
                <w:u w:val="single"/>
                <w:lang w:eastAsia="lv-LV"/>
              </w:rPr>
              <w:lastRenderedPageBreak/>
              <w:t>nepieciešami efektīvākai un mērķētākai invaliditātes politikas plānošanai un izvērtēšanai.</w:t>
            </w:r>
          </w:p>
          <w:p w14:paraId="313A0FB7" w14:textId="22FB6235" w:rsidR="008C713D" w:rsidRPr="008C713D" w:rsidRDefault="008C713D" w:rsidP="008C713D">
            <w:pPr>
              <w:spacing w:line="240" w:lineRule="auto"/>
              <w:jc w:val="both"/>
              <w:rPr>
                <w:rFonts w:ascii="Times New Roman" w:eastAsia="Times New Roman" w:hAnsi="Times New Roman" w:cs="Times New Roman"/>
                <w:b/>
                <w:sz w:val="24"/>
                <w:szCs w:val="24"/>
                <w:u w:val="single"/>
                <w:lang w:eastAsia="lv-LV"/>
              </w:rPr>
            </w:pPr>
            <w:r w:rsidRPr="00B94018">
              <w:rPr>
                <w:rFonts w:ascii="Times New Roman" w:eastAsia="Times New Roman" w:hAnsi="Times New Roman" w:cs="Times New Roman"/>
                <w:sz w:val="24"/>
                <w:szCs w:val="24"/>
                <w:u w:val="single"/>
                <w:lang w:eastAsia="lv-LV"/>
              </w:rPr>
              <w:t>Papildināta</w:t>
            </w:r>
            <w:r w:rsidR="00B94018" w:rsidRPr="00B94018">
              <w:rPr>
                <w:rFonts w:ascii="Times New Roman" w:eastAsia="Times New Roman" w:hAnsi="Times New Roman" w:cs="Times New Roman"/>
                <w:sz w:val="24"/>
                <w:szCs w:val="24"/>
                <w:u w:val="single"/>
                <w:lang w:eastAsia="lv-LV"/>
              </w:rPr>
              <w:t xml:space="preserve"> noteikumu projekta anotācijas 8</w:t>
            </w:r>
            <w:r w:rsidRPr="00B94018">
              <w:rPr>
                <w:rFonts w:ascii="Times New Roman" w:eastAsia="Times New Roman" w:hAnsi="Times New Roman" w:cs="Times New Roman"/>
                <w:sz w:val="24"/>
                <w:szCs w:val="24"/>
                <w:u w:val="single"/>
                <w:lang w:eastAsia="lv-LV"/>
              </w:rPr>
              <w:t>.lp.</w:t>
            </w:r>
          </w:p>
        </w:tc>
        <w:tc>
          <w:tcPr>
            <w:tcW w:w="1056" w:type="pct"/>
            <w:tcBorders>
              <w:top w:val="single" w:sz="4" w:space="0" w:color="auto"/>
              <w:left w:val="single" w:sz="4" w:space="0" w:color="auto"/>
              <w:bottom w:val="single" w:sz="4" w:space="0" w:color="auto"/>
              <w:right w:val="single" w:sz="4" w:space="0" w:color="auto"/>
            </w:tcBorders>
          </w:tcPr>
          <w:p w14:paraId="7358092F" w14:textId="77777777" w:rsidR="00AF652F" w:rsidRPr="00AF652F" w:rsidRDefault="00AF652F" w:rsidP="00AF652F">
            <w:pPr>
              <w:tabs>
                <w:tab w:val="left" w:pos="284"/>
              </w:tabs>
              <w:spacing w:after="0" w:line="240" w:lineRule="auto"/>
              <w:contextualSpacing/>
              <w:jc w:val="both"/>
              <w:rPr>
                <w:rFonts w:ascii="Times New Roman" w:hAnsi="Times New Roman" w:cs="Times New Roman"/>
                <w:sz w:val="24"/>
              </w:rPr>
            </w:pPr>
            <w:r w:rsidRPr="00AF652F">
              <w:rPr>
                <w:rFonts w:ascii="Times New Roman" w:hAnsi="Times New Roman" w:cs="Times New Roman"/>
                <w:sz w:val="24"/>
              </w:rPr>
              <w:lastRenderedPageBreak/>
              <w:t>9. Izteikt 16.punktu šādā redakcijā:</w:t>
            </w:r>
          </w:p>
          <w:p w14:paraId="12F282B5" w14:textId="77777777" w:rsidR="00AF652F" w:rsidRDefault="00AF652F" w:rsidP="00AF652F">
            <w:pPr>
              <w:tabs>
                <w:tab w:val="left" w:pos="284"/>
              </w:tabs>
              <w:spacing w:after="0" w:line="240" w:lineRule="auto"/>
              <w:contextualSpacing/>
              <w:jc w:val="both"/>
              <w:rPr>
                <w:rFonts w:ascii="Times New Roman" w:hAnsi="Times New Roman" w:cs="Times New Roman"/>
                <w:sz w:val="24"/>
              </w:rPr>
            </w:pPr>
            <w:r w:rsidRPr="00AF652F">
              <w:rPr>
                <w:rFonts w:ascii="Times New Roman" w:hAnsi="Times New Roman" w:cs="Times New Roman"/>
                <w:sz w:val="24"/>
              </w:rPr>
              <w:t xml:space="preserve">“16. No Invaliditātes informatīvās sistēmas sistēmā </w:t>
            </w:r>
            <w:proofErr w:type="spellStart"/>
            <w:r w:rsidRPr="00AF652F">
              <w:rPr>
                <w:rFonts w:ascii="Times New Roman" w:hAnsi="Times New Roman" w:cs="Times New Roman"/>
                <w:sz w:val="24"/>
              </w:rPr>
              <w:t>LabIS</w:t>
            </w:r>
            <w:proofErr w:type="spellEnd"/>
            <w:r w:rsidRPr="00AF652F">
              <w:rPr>
                <w:rFonts w:ascii="Times New Roman" w:hAnsi="Times New Roman" w:cs="Times New Roman"/>
                <w:sz w:val="24"/>
              </w:rPr>
              <w:t xml:space="preserve"> iekļauj visus datus, kurus ministrija iegūst saskaņā ar normatīvajiem aktiem par Invaliditātes informatīvās sistēmas noteikumiem.”</w:t>
            </w:r>
          </w:p>
          <w:p w14:paraId="4CBCA586" w14:textId="77777777" w:rsidR="008C713D" w:rsidRDefault="008C713D" w:rsidP="00AF652F">
            <w:pPr>
              <w:tabs>
                <w:tab w:val="left" w:pos="284"/>
              </w:tabs>
              <w:spacing w:after="0" w:line="240" w:lineRule="auto"/>
              <w:contextualSpacing/>
              <w:jc w:val="both"/>
              <w:rPr>
                <w:rFonts w:ascii="Times New Roman" w:hAnsi="Times New Roman" w:cs="Times New Roman"/>
                <w:sz w:val="24"/>
              </w:rPr>
            </w:pPr>
          </w:p>
          <w:p w14:paraId="1B79B3ED" w14:textId="3A73BCB4" w:rsidR="008C713D" w:rsidRPr="00A96BCB" w:rsidRDefault="00B94018" w:rsidP="00AF652F">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Sk. anotācijas 8</w:t>
            </w:r>
            <w:r w:rsidR="008C713D" w:rsidRPr="00A96BCB">
              <w:rPr>
                <w:rFonts w:ascii="Times New Roman" w:hAnsi="Times New Roman" w:cs="Times New Roman"/>
                <w:sz w:val="24"/>
              </w:rPr>
              <w:t>.lp.</w:t>
            </w:r>
          </w:p>
        </w:tc>
      </w:tr>
      <w:tr w:rsidR="006F1A35" w14:paraId="17BFC78D" w14:textId="77777777" w:rsidTr="006F1A35">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71FD3EB2" w14:textId="77777777" w:rsidR="006F1A35" w:rsidRDefault="006F1A35" w:rsidP="004E400B">
            <w:pPr>
              <w:spacing w:after="0" w:line="240" w:lineRule="auto"/>
              <w:ind w:firstLine="720"/>
              <w:jc w:val="center"/>
              <w:rPr>
                <w:rFonts w:ascii="Times New Roman" w:eastAsia="Times New Roman" w:hAnsi="Times New Roman" w:cs="Times New Roman"/>
                <w:sz w:val="24"/>
                <w:szCs w:val="24"/>
                <w:lang w:eastAsia="lv-LV"/>
              </w:rPr>
            </w:pPr>
          </w:p>
          <w:p w14:paraId="1B5B32F2" w14:textId="347B58C1" w:rsidR="006F1A35" w:rsidRPr="00664758" w:rsidRDefault="006F1A35" w:rsidP="004E400B">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925" w:type="pct"/>
            <w:gridSpan w:val="2"/>
            <w:tcBorders>
              <w:left w:val="single" w:sz="6" w:space="0" w:color="000000"/>
              <w:bottom w:val="single" w:sz="4" w:space="0" w:color="auto"/>
              <w:right w:val="single" w:sz="6" w:space="0" w:color="000000"/>
            </w:tcBorders>
          </w:tcPr>
          <w:p w14:paraId="14BE2032" w14:textId="77777777" w:rsidR="006F1A35" w:rsidRPr="00527F10" w:rsidRDefault="006F1A35" w:rsidP="004E400B">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III sadaļu</w:t>
            </w:r>
          </w:p>
        </w:tc>
        <w:tc>
          <w:tcPr>
            <w:tcW w:w="1355" w:type="pct"/>
            <w:gridSpan w:val="2"/>
            <w:tcBorders>
              <w:left w:val="single" w:sz="6" w:space="0" w:color="000000"/>
              <w:bottom w:val="single" w:sz="4" w:space="0" w:color="auto"/>
              <w:right w:val="single" w:sz="6" w:space="0" w:color="000000"/>
            </w:tcBorders>
          </w:tcPr>
          <w:p w14:paraId="5CE5CD11" w14:textId="77777777" w:rsidR="006F1A35" w:rsidRPr="006F1A35" w:rsidRDefault="006F1A35" w:rsidP="006F1A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w:t>
            </w:r>
          </w:p>
          <w:p w14:paraId="76F8FA23" w14:textId="77777777" w:rsidR="006F1A35" w:rsidRPr="006F1A35" w:rsidRDefault="006F1A35" w:rsidP="004E400B">
            <w:pPr>
              <w:spacing w:after="0" w:line="240" w:lineRule="auto"/>
              <w:jc w:val="both"/>
              <w:rPr>
                <w:rFonts w:ascii="Times New Roman" w:eastAsia="Times New Roman" w:hAnsi="Times New Roman" w:cs="Times New Roman"/>
                <w:b/>
                <w:sz w:val="24"/>
                <w:szCs w:val="24"/>
              </w:rPr>
            </w:pPr>
          </w:p>
          <w:p w14:paraId="4DF52890" w14:textId="77777777" w:rsidR="006F1A35" w:rsidRDefault="006F1A35" w:rsidP="006F1A35">
            <w:pPr>
              <w:autoSpaceDE w:val="0"/>
              <w:autoSpaceDN w:val="0"/>
              <w:adjustRightInd w:val="0"/>
              <w:spacing w:after="0" w:line="240" w:lineRule="auto"/>
              <w:jc w:val="both"/>
              <w:rPr>
                <w:rFonts w:ascii="Times-Roman" w:hAnsi="Times-Roman" w:cs="Times-Roman"/>
                <w:color w:val="4F4F4F"/>
                <w:sz w:val="24"/>
                <w:szCs w:val="24"/>
              </w:rPr>
            </w:pPr>
            <w:r>
              <w:rPr>
                <w:rFonts w:ascii="Times-Roman" w:hAnsi="Times-Roman" w:cs="Times-Roman"/>
                <w:color w:val="000000"/>
                <w:sz w:val="24"/>
                <w:szCs w:val="24"/>
              </w:rPr>
              <w:t>L</w:t>
            </w:r>
            <w:r>
              <w:rPr>
                <w:rFonts w:ascii="TT10Ct00" w:hAnsi="TT10Ct00" w:cs="TT10Ct00"/>
                <w:color w:val="000000"/>
                <w:sz w:val="24"/>
                <w:szCs w:val="24"/>
              </w:rPr>
              <w:t>ū</w:t>
            </w:r>
            <w:r>
              <w:rPr>
                <w:rFonts w:ascii="Times-Roman" w:hAnsi="Times-Roman" w:cs="Times-Roman"/>
                <w:color w:val="000000"/>
                <w:sz w:val="24"/>
                <w:szCs w:val="24"/>
              </w:rPr>
              <w:t>dzam preciz</w:t>
            </w:r>
            <w:r>
              <w:rPr>
                <w:rFonts w:ascii="TT10Ct00" w:hAnsi="TT10Ct00" w:cs="TT10Ct00"/>
                <w:color w:val="000000"/>
                <w:sz w:val="24"/>
                <w:szCs w:val="24"/>
              </w:rPr>
              <w:t>ē</w:t>
            </w:r>
            <w:r>
              <w:rPr>
                <w:rFonts w:ascii="Times-Roman" w:hAnsi="Times-Roman" w:cs="Times-Roman"/>
                <w:color w:val="000000"/>
                <w:sz w:val="24"/>
                <w:szCs w:val="24"/>
              </w:rPr>
              <w:t>t anot</w:t>
            </w:r>
            <w:r>
              <w:rPr>
                <w:rFonts w:ascii="TT10Ct00" w:hAnsi="TT10Ct00" w:cs="TT10Ct00"/>
                <w:color w:val="000000"/>
                <w:sz w:val="24"/>
                <w:szCs w:val="24"/>
              </w:rPr>
              <w:t>ā</w:t>
            </w:r>
            <w:r>
              <w:rPr>
                <w:rFonts w:ascii="Times-Roman" w:hAnsi="Times-Roman" w:cs="Times-Roman"/>
                <w:color w:val="000000"/>
                <w:sz w:val="24"/>
                <w:szCs w:val="24"/>
              </w:rPr>
              <w:t>cijas III sada</w:t>
            </w:r>
            <w:r>
              <w:rPr>
                <w:rFonts w:ascii="TT10Ct00" w:hAnsi="TT10Ct00" w:cs="TT10Ct00"/>
                <w:color w:val="000000"/>
                <w:sz w:val="24"/>
                <w:szCs w:val="24"/>
              </w:rPr>
              <w:t>ļ</w:t>
            </w:r>
            <w:r>
              <w:rPr>
                <w:rFonts w:ascii="Times-Roman" w:hAnsi="Times-Roman" w:cs="Times-Roman"/>
                <w:color w:val="000000"/>
                <w:sz w:val="24"/>
                <w:szCs w:val="24"/>
              </w:rPr>
              <w:t>u atbilstoši likumam “</w:t>
            </w:r>
            <w:r>
              <w:rPr>
                <w:rFonts w:ascii="Times-Roman" w:hAnsi="Times-Roman" w:cs="Times-Roman"/>
                <w:color w:val="4F4F4F"/>
                <w:sz w:val="24"/>
                <w:szCs w:val="24"/>
              </w:rPr>
              <w:t>Par valsts budžetu 2020.gadam” un</w:t>
            </w:r>
          </w:p>
          <w:p w14:paraId="5121F2C7" w14:textId="77777777" w:rsidR="006F1A35" w:rsidRDefault="006F1A35" w:rsidP="006F1A35">
            <w:pPr>
              <w:autoSpaceDE w:val="0"/>
              <w:autoSpaceDN w:val="0"/>
              <w:adjustRightInd w:val="0"/>
              <w:spacing w:after="0" w:line="240" w:lineRule="auto"/>
              <w:jc w:val="both"/>
              <w:rPr>
                <w:rFonts w:ascii="Times-Roman" w:hAnsi="Times-Roman" w:cs="Times-Roman"/>
                <w:color w:val="4F4F4F"/>
                <w:sz w:val="24"/>
                <w:szCs w:val="24"/>
              </w:rPr>
            </w:pPr>
            <w:r>
              <w:rPr>
                <w:rFonts w:ascii="Times-Roman" w:hAnsi="Times-Roman" w:cs="Times-Roman"/>
                <w:color w:val="4F4F4F"/>
                <w:sz w:val="24"/>
                <w:szCs w:val="24"/>
              </w:rPr>
              <w:t>likumam “Par vid</w:t>
            </w:r>
            <w:r>
              <w:rPr>
                <w:rFonts w:ascii="TT10Ct00" w:hAnsi="TT10Ct00" w:cs="TT10Ct00"/>
                <w:color w:val="4F4F4F"/>
                <w:sz w:val="24"/>
                <w:szCs w:val="24"/>
              </w:rPr>
              <w:t>ē</w:t>
            </w:r>
            <w:r>
              <w:rPr>
                <w:rFonts w:ascii="Times-Roman" w:hAnsi="Times-Roman" w:cs="Times-Roman"/>
                <w:color w:val="4F4F4F"/>
                <w:sz w:val="24"/>
                <w:szCs w:val="24"/>
              </w:rPr>
              <w:t>ja termi</w:t>
            </w:r>
            <w:r>
              <w:rPr>
                <w:rFonts w:ascii="TT10Ct00" w:hAnsi="TT10Ct00" w:cs="TT10Ct00"/>
                <w:color w:val="4F4F4F"/>
                <w:sz w:val="24"/>
                <w:szCs w:val="24"/>
              </w:rPr>
              <w:t>ņ</w:t>
            </w:r>
            <w:r>
              <w:rPr>
                <w:rFonts w:ascii="Times-Roman" w:hAnsi="Times-Roman" w:cs="Times-Roman"/>
                <w:color w:val="4F4F4F"/>
                <w:sz w:val="24"/>
                <w:szCs w:val="24"/>
              </w:rPr>
              <w:t>a budžeta ietvaru 2020., 2021. un 2022.gadam”. L</w:t>
            </w:r>
            <w:r>
              <w:rPr>
                <w:rFonts w:ascii="TT10Ct00" w:hAnsi="TT10Ct00" w:cs="TT10Ct00"/>
                <w:color w:val="4F4F4F"/>
                <w:sz w:val="24"/>
                <w:szCs w:val="24"/>
              </w:rPr>
              <w:t>ī</w:t>
            </w:r>
            <w:r>
              <w:rPr>
                <w:rFonts w:ascii="Times-Roman" w:hAnsi="Times-Roman" w:cs="Times-Roman"/>
                <w:color w:val="4F4F4F"/>
                <w:sz w:val="24"/>
                <w:szCs w:val="24"/>
              </w:rPr>
              <w:t>dz ar to a</w:t>
            </w:r>
          </w:p>
          <w:p w14:paraId="1E6BADA9" w14:textId="77777777" w:rsidR="006F1A35" w:rsidRDefault="006F1A35" w:rsidP="006F1A35">
            <w:pPr>
              <w:autoSpaceDE w:val="0"/>
              <w:autoSpaceDN w:val="0"/>
              <w:adjustRightInd w:val="0"/>
              <w:spacing w:after="0" w:line="240" w:lineRule="auto"/>
              <w:jc w:val="both"/>
              <w:rPr>
                <w:rFonts w:ascii="TT10Ct00" w:hAnsi="TT10Ct00" w:cs="TT10Ct00"/>
                <w:color w:val="000000"/>
                <w:sz w:val="24"/>
                <w:szCs w:val="24"/>
              </w:rPr>
            </w:pPr>
            <w:r>
              <w:rPr>
                <w:rFonts w:ascii="Times-Roman" w:hAnsi="Times-Roman" w:cs="Times-Roman"/>
                <w:color w:val="000000"/>
                <w:sz w:val="24"/>
                <w:szCs w:val="24"/>
              </w:rPr>
              <w:t>not</w:t>
            </w:r>
            <w:r>
              <w:rPr>
                <w:rFonts w:ascii="TT10Ct00" w:hAnsi="TT10Ct00" w:cs="TT10Ct00"/>
                <w:color w:val="000000"/>
                <w:sz w:val="24"/>
                <w:szCs w:val="24"/>
              </w:rPr>
              <w:t>ā</w:t>
            </w:r>
            <w:r>
              <w:rPr>
                <w:rFonts w:ascii="Times-Roman" w:hAnsi="Times-Roman" w:cs="Times-Roman"/>
                <w:color w:val="000000"/>
                <w:sz w:val="24"/>
                <w:szCs w:val="24"/>
              </w:rPr>
              <w:t>cijas III sada</w:t>
            </w:r>
            <w:r>
              <w:rPr>
                <w:rFonts w:ascii="TT10Ct00" w:hAnsi="TT10Ct00" w:cs="TT10Ct00"/>
                <w:color w:val="000000"/>
                <w:sz w:val="24"/>
                <w:szCs w:val="24"/>
              </w:rPr>
              <w:t>ļ</w:t>
            </w:r>
            <w:r>
              <w:rPr>
                <w:rFonts w:ascii="Times-Roman" w:hAnsi="Times-Roman" w:cs="Times-Roman"/>
                <w:color w:val="000000"/>
                <w:sz w:val="24"/>
                <w:szCs w:val="24"/>
              </w:rPr>
              <w:t>as ail</w:t>
            </w:r>
            <w:r>
              <w:rPr>
                <w:rFonts w:ascii="TT10Ct00" w:hAnsi="TT10Ct00" w:cs="TT10Ct00"/>
                <w:color w:val="000000"/>
                <w:sz w:val="24"/>
                <w:szCs w:val="24"/>
              </w:rPr>
              <w:t xml:space="preserve">ē </w:t>
            </w:r>
            <w:r>
              <w:rPr>
                <w:rFonts w:ascii="Times-Roman" w:hAnsi="Times-Roman" w:cs="Times-Roman"/>
                <w:color w:val="000000"/>
                <w:sz w:val="24"/>
                <w:szCs w:val="24"/>
              </w:rPr>
              <w:t>“Saska</w:t>
            </w:r>
            <w:r>
              <w:rPr>
                <w:rFonts w:ascii="TT10Ct00" w:hAnsi="TT10Ct00" w:cs="TT10Ct00"/>
                <w:color w:val="000000"/>
                <w:sz w:val="24"/>
                <w:szCs w:val="24"/>
              </w:rPr>
              <w:t xml:space="preserve">ņā </w:t>
            </w:r>
            <w:r>
              <w:rPr>
                <w:rFonts w:ascii="Times-Roman" w:hAnsi="Times-Roman" w:cs="Times-Roman"/>
                <w:color w:val="000000"/>
                <w:sz w:val="24"/>
                <w:szCs w:val="24"/>
              </w:rPr>
              <w:t>ar valsts budžetu k</w:t>
            </w:r>
            <w:r>
              <w:rPr>
                <w:rFonts w:ascii="TT10Ct00" w:hAnsi="TT10Ct00" w:cs="TT10Ct00"/>
                <w:color w:val="000000"/>
                <w:sz w:val="24"/>
                <w:szCs w:val="24"/>
              </w:rPr>
              <w:t>ā</w:t>
            </w:r>
            <w:r>
              <w:rPr>
                <w:rFonts w:ascii="Times-Roman" w:hAnsi="Times-Roman" w:cs="Times-Roman"/>
                <w:color w:val="000000"/>
                <w:sz w:val="24"/>
                <w:szCs w:val="24"/>
              </w:rPr>
              <w:t>rt</w:t>
            </w:r>
            <w:r>
              <w:rPr>
                <w:rFonts w:ascii="TT10Ct00" w:hAnsi="TT10Ct00" w:cs="TT10Ct00"/>
                <w:color w:val="000000"/>
                <w:sz w:val="24"/>
                <w:szCs w:val="24"/>
              </w:rPr>
              <w:t>ē</w:t>
            </w:r>
            <w:r>
              <w:rPr>
                <w:rFonts w:ascii="Times-Roman" w:hAnsi="Times-Roman" w:cs="Times-Roman"/>
                <w:color w:val="000000"/>
                <w:sz w:val="24"/>
                <w:szCs w:val="24"/>
              </w:rPr>
              <w:t>jam gadam” j</w:t>
            </w:r>
            <w:r>
              <w:rPr>
                <w:rFonts w:ascii="TT10Ct00" w:hAnsi="TT10Ct00" w:cs="TT10Ct00"/>
                <w:color w:val="000000"/>
                <w:sz w:val="24"/>
                <w:szCs w:val="24"/>
              </w:rPr>
              <w:t>ā</w:t>
            </w:r>
            <w:r>
              <w:rPr>
                <w:rFonts w:ascii="Times-Roman" w:hAnsi="Times-Roman" w:cs="Times-Roman"/>
                <w:color w:val="000000"/>
                <w:sz w:val="24"/>
                <w:szCs w:val="24"/>
              </w:rPr>
              <w:t>nor</w:t>
            </w:r>
            <w:r>
              <w:rPr>
                <w:rFonts w:ascii="TT10Ct00" w:hAnsi="TT10Ct00" w:cs="TT10Ct00"/>
                <w:color w:val="000000"/>
                <w:sz w:val="24"/>
                <w:szCs w:val="24"/>
              </w:rPr>
              <w:t>ā</w:t>
            </w:r>
            <w:r>
              <w:rPr>
                <w:rFonts w:ascii="Times-Roman" w:hAnsi="Times-Roman" w:cs="Times-Roman"/>
                <w:color w:val="000000"/>
                <w:sz w:val="24"/>
                <w:szCs w:val="24"/>
              </w:rPr>
              <w:t>da 2020.gads, ail</w:t>
            </w:r>
            <w:r>
              <w:rPr>
                <w:rFonts w:ascii="TT10Ct00" w:hAnsi="TT10Ct00" w:cs="TT10Ct00"/>
                <w:color w:val="000000"/>
                <w:sz w:val="24"/>
                <w:szCs w:val="24"/>
              </w:rPr>
              <w:t>ē</w:t>
            </w:r>
          </w:p>
          <w:p w14:paraId="23F1FF6B" w14:textId="77777777" w:rsidR="006F1A35" w:rsidRDefault="006F1A35" w:rsidP="006F1A35">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“Turpm</w:t>
            </w:r>
            <w:r>
              <w:rPr>
                <w:rFonts w:ascii="TT10Ct00" w:hAnsi="TT10Ct00" w:cs="TT10Ct00"/>
                <w:color w:val="000000"/>
                <w:sz w:val="24"/>
                <w:szCs w:val="24"/>
              </w:rPr>
              <w:t>ā</w:t>
            </w:r>
            <w:r>
              <w:rPr>
                <w:rFonts w:ascii="Times-Roman" w:hAnsi="Times-Roman" w:cs="Times-Roman"/>
                <w:color w:val="000000"/>
                <w:sz w:val="24"/>
                <w:szCs w:val="24"/>
              </w:rPr>
              <w:t>kie tr</w:t>
            </w:r>
            <w:r>
              <w:rPr>
                <w:rFonts w:ascii="TT10Ct00" w:hAnsi="TT10Ct00" w:cs="TT10Ct00"/>
                <w:color w:val="000000"/>
                <w:sz w:val="24"/>
                <w:szCs w:val="24"/>
              </w:rPr>
              <w:t>ī</w:t>
            </w:r>
            <w:r>
              <w:rPr>
                <w:rFonts w:ascii="Times-Roman" w:hAnsi="Times-Roman" w:cs="Times-Roman"/>
                <w:color w:val="000000"/>
                <w:sz w:val="24"/>
                <w:szCs w:val="24"/>
              </w:rPr>
              <w:t>s gadi” j</w:t>
            </w:r>
            <w:r>
              <w:rPr>
                <w:rFonts w:ascii="TT10Ct00" w:hAnsi="TT10Ct00" w:cs="TT10Ct00"/>
                <w:color w:val="000000"/>
                <w:sz w:val="24"/>
                <w:szCs w:val="24"/>
              </w:rPr>
              <w:t>ā</w:t>
            </w:r>
            <w:r>
              <w:rPr>
                <w:rFonts w:ascii="Times-Roman" w:hAnsi="Times-Roman" w:cs="Times-Roman"/>
                <w:color w:val="000000"/>
                <w:sz w:val="24"/>
                <w:szCs w:val="24"/>
              </w:rPr>
              <w:t>nor</w:t>
            </w:r>
            <w:r>
              <w:rPr>
                <w:rFonts w:ascii="TT10Ct00" w:hAnsi="TT10Ct00" w:cs="TT10Ct00"/>
                <w:color w:val="000000"/>
                <w:sz w:val="24"/>
                <w:szCs w:val="24"/>
              </w:rPr>
              <w:t>ā</w:t>
            </w:r>
            <w:r>
              <w:rPr>
                <w:rFonts w:ascii="Times-Roman" w:hAnsi="Times-Roman" w:cs="Times-Roman"/>
                <w:color w:val="000000"/>
                <w:sz w:val="24"/>
                <w:szCs w:val="24"/>
              </w:rPr>
              <w:t>da 2021.gads, 2022.gads un 2023.gads, ail</w:t>
            </w:r>
            <w:r>
              <w:rPr>
                <w:rFonts w:ascii="TT10Ct00" w:hAnsi="TT10Ct00" w:cs="TT10Ct00"/>
                <w:color w:val="000000"/>
                <w:sz w:val="24"/>
                <w:szCs w:val="24"/>
              </w:rPr>
              <w:t xml:space="preserve">ē </w:t>
            </w:r>
            <w:r>
              <w:rPr>
                <w:rFonts w:ascii="Times-Roman" w:hAnsi="Times-Roman" w:cs="Times-Roman"/>
                <w:color w:val="000000"/>
                <w:sz w:val="24"/>
                <w:szCs w:val="24"/>
              </w:rPr>
              <w:t>“izmai</w:t>
            </w:r>
            <w:r>
              <w:rPr>
                <w:rFonts w:ascii="TT10Ct00" w:hAnsi="TT10Ct00" w:cs="TT10Ct00"/>
                <w:color w:val="000000"/>
                <w:sz w:val="24"/>
                <w:szCs w:val="24"/>
              </w:rPr>
              <w:t>ņ</w:t>
            </w:r>
            <w:r>
              <w:rPr>
                <w:rFonts w:ascii="Times-Roman" w:hAnsi="Times-Roman" w:cs="Times-Roman"/>
                <w:color w:val="000000"/>
                <w:sz w:val="24"/>
                <w:szCs w:val="24"/>
              </w:rPr>
              <w:t>as, sal</w:t>
            </w:r>
            <w:r>
              <w:rPr>
                <w:rFonts w:ascii="TT10Ct00" w:hAnsi="TT10Ct00" w:cs="TT10Ct00"/>
                <w:color w:val="000000"/>
                <w:sz w:val="24"/>
                <w:szCs w:val="24"/>
              </w:rPr>
              <w:t>ī</w:t>
            </w:r>
            <w:r>
              <w:rPr>
                <w:rFonts w:ascii="Times-Roman" w:hAnsi="Times-Roman" w:cs="Times-Roman"/>
                <w:color w:val="000000"/>
                <w:sz w:val="24"/>
                <w:szCs w:val="24"/>
              </w:rPr>
              <w:t>dzinot</w:t>
            </w:r>
          </w:p>
          <w:p w14:paraId="15E0693E" w14:textId="77777777" w:rsidR="006F1A35" w:rsidRDefault="006F1A35" w:rsidP="006F1A35">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ar vid</w:t>
            </w:r>
            <w:r>
              <w:rPr>
                <w:rFonts w:ascii="TT10Ct00" w:hAnsi="TT10Ct00" w:cs="TT10Ct00"/>
                <w:color w:val="000000"/>
                <w:sz w:val="24"/>
                <w:szCs w:val="24"/>
              </w:rPr>
              <w:t>ē</w:t>
            </w:r>
            <w:r>
              <w:rPr>
                <w:rFonts w:ascii="Times-Roman" w:hAnsi="Times-Roman" w:cs="Times-Roman"/>
                <w:color w:val="000000"/>
                <w:sz w:val="24"/>
                <w:szCs w:val="24"/>
              </w:rPr>
              <w:t>ja termi</w:t>
            </w:r>
            <w:r>
              <w:rPr>
                <w:rFonts w:ascii="TT10Ct00" w:hAnsi="TT10Ct00" w:cs="TT10Ct00"/>
                <w:color w:val="000000"/>
                <w:sz w:val="24"/>
                <w:szCs w:val="24"/>
              </w:rPr>
              <w:t>ņ</w:t>
            </w:r>
            <w:r>
              <w:rPr>
                <w:rFonts w:ascii="Times-Roman" w:hAnsi="Times-Roman" w:cs="Times-Roman"/>
                <w:color w:val="000000"/>
                <w:sz w:val="24"/>
                <w:szCs w:val="24"/>
              </w:rPr>
              <w:t>a budžeta ietvaru 2020.gadam” gadu “2020.” j</w:t>
            </w:r>
            <w:r>
              <w:rPr>
                <w:rFonts w:ascii="TT10Ct00" w:hAnsi="TT10Ct00" w:cs="TT10Ct00"/>
                <w:color w:val="000000"/>
                <w:sz w:val="24"/>
                <w:szCs w:val="24"/>
              </w:rPr>
              <w:t>ā</w:t>
            </w:r>
            <w:r>
              <w:rPr>
                <w:rFonts w:ascii="Times-Roman" w:hAnsi="Times-Roman" w:cs="Times-Roman"/>
                <w:color w:val="000000"/>
                <w:sz w:val="24"/>
                <w:szCs w:val="24"/>
              </w:rPr>
              <w:t>aizst</w:t>
            </w:r>
            <w:r>
              <w:rPr>
                <w:rFonts w:ascii="TT10Ct00" w:hAnsi="TT10Ct00" w:cs="TT10Ct00"/>
                <w:color w:val="000000"/>
                <w:sz w:val="24"/>
                <w:szCs w:val="24"/>
              </w:rPr>
              <w:t>ā</w:t>
            </w:r>
            <w:r>
              <w:rPr>
                <w:rFonts w:ascii="Times-Roman" w:hAnsi="Times-Roman" w:cs="Times-Roman"/>
                <w:color w:val="000000"/>
                <w:sz w:val="24"/>
                <w:szCs w:val="24"/>
              </w:rPr>
              <w:t>j ar gadu “2021.” un</w:t>
            </w:r>
          </w:p>
          <w:p w14:paraId="5D3219EE" w14:textId="77777777" w:rsidR="006F1A35" w:rsidRDefault="006F1A35" w:rsidP="006F1A35">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ail</w:t>
            </w:r>
            <w:r>
              <w:rPr>
                <w:rFonts w:ascii="TT10Ct00" w:hAnsi="TT10Ct00" w:cs="TT10Ct00"/>
                <w:color w:val="000000"/>
                <w:sz w:val="24"/>
                <w:szCs w:val="24"/>
              </w:rPr>
              <w:t>ē</w:t>
            </w:r>
            <w:r>
              <w:rPr>
                <w:rFonts w:ascii="Times-Roman" w:hAnsi="Times-Roman" w:cs="Times-Roman"/>
                <w:color w:val="000000"/>
                <w:sz w:val="24"/>
                <w:szCs w:val="24"/>
              </w:rPr>
              <w:t>s “izmai</w:t>
            </w:r>
            <w:r>
              <w:rPr>
                <w:rFonts w:ascii="TT10Ct00" w:hAnsi="TT10Ct00" w:cs="TT10Ct00"/>
                <w:color w:val="000000"/>
                <w:sz w:val="24"/>
                <w:szCs w:val="24"/>
              </w:rPr>
              <w:t>ņ</w:t>
            </w:r>
            <w:r>
              <w:rPr>
                <w:rFonts w:ascii="Times-Roman" w:hAnsi="Times-Roman" w:cs="Times-Roman"/>
                <w:color w:val="000000"/>
                <w:sz w:val="24"/>
                <w:szCs w:val="24"/>
              </w:rPr>
              <w:t>as, sal</w:t>
            </w:r>
            <w:r>
              <w:rPr>
                <w:rFonts w:ascii="TT10Ct00" w:hAnsi="TT10Ct00" w:cs="TT10Ct00"/>
                <w:color w:val="000000"/>
                <w:sz w:val="24"/>
                <w:szCs w:val="24"/>
              </w:rPr>
              <w:t>ī</w:t>
            </w:r>
            <w:r>
              <w:rPr>
                <w:rFonts w:ascii="Times-Roman" w:hAnsi="Times-Roman" w:cs="Times-Roman"/>
                <w:color w:val="000000"/>
                <w:sz w:val="24"/>
                <w:szCs w:val="24"/>
              </w:rPr>
              <w:t>dzinot ar vid</w:t>
            </w:r>
            <w:r>
              <w:rPr>
                <w:rFonts w:ascii="TT10Ct00" w:hAnsi="TT10Ct00" w:cs="TT10Ct00"/>
                <w:color w:val="000000"/>
                <w:sz w:val="24"/>
                <w:szCs w:val="24"/>
              </w:rPr>
              <w:t>ē</w:t>
            </w:r>
            <w:r>
              <w:rPr>
                <w:rFonts w:ascii="Times-Roman" w:hAnsi="Times-Roman" w:cs="Times-Roman"/>
                <w:color w:val="000000"/>
                <w:sz w:val="24"/>
                <w:szCs w:val="24"/>
              </w:rPr>
              <w:t>ja termi</w:t>
            </w:r>
            <w:r>
              <w:rPr>
                <w:rFonts w:ascii="TT10Ct00" w:hAnsi="TT10Ct00" w:cs="TT10Ct00"/>
                <w:color w:val="000000"/>
                <w:sz w:val="24"/>
                <w:szCs w:val="24"/>
              </w:rPr>
              <w:t>ņ</w:t>
            </w:r>
            <w:r>
              <w:rPr>
                <w:rFonts w:ascii="Times-Roman" w:hAnsi="Times-Roman" w:cs="Times-Roman"/>
                <w:color w:val="000000"/>
                <w:sz w:val="24"/>
                <w:szCs w:val="24"/>
              </w:rPr>
              <w:t>a budžeta ietvaru 2021.gadam” gadu “2021.”</w:t>
            </w:r>
          </w:p>
          <w:p w14:paraId="6619B851" w14:textId="77777777" w:rsidR="006F1A35" w:rsidRDefault="006F1A35" w:rsidP="006F1A35">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j</w:t>
            </w:r>
            <w:r>
              <w:rPr>
                <w:rFonts w:ascii="TT10Ct00" w:hAnsi="TT10Ct00" w:cs="TT10Ct00"/>
                <w:color w:val="000000"/>
                <w:sz w:val="24"/>
                <w:szCs w:val="24"/>
              </w:rPr>
              <w:t>ā</w:t>
            </w:r>
            <w:r>
              <w:rPr>
                <w:rFonts w:ascii="Times-Roman" w:hAnsi="Times-Roman" w:cs="Times-Roman"/>
                <w:color w:val="000000"/>
                <w:sz w:val="24"/>
                <w:szCs w:val="24"/>
              </w:rPr>
              <w:t>aizst</w:t>
            </w:r>
            <w:r>
              <w:rPr>
                <w:rFonts w:ascii="TT10Ct00" w:hAnsi="TT10Ct00" w:cs="TT10Ct00"/>
                <w:color w:val="000000"/>
                <w:sz w:val="24"/>
                <w:szCs w:val="24"/>
              </w:rPr>
              <w:t>ā</w:t>
            </w:r>
            <w:r>
              <w:rPr>
                <w:rFonts w:ascii="Times-Roman" w:hAnsi="Times-Roman" w:cs="Times-Roman"/>
                <w:color w:val="000000"/>
                <w:sz w:val="24"/>
                <w:szCs w:val="24"/>
              </w:rPr>
              <w:t>j ar gadu “2022.”. Vienlaikus preciz</w:t>
            </w:r>
            <w:r>
              <w:rPr>
                <w:rFonts w:ascii="TT10Ct00" w:hAnsi="TT10Ct00" w:cs="TT10Ct00"/>
                <w:color w:val="000000"/>
                <w:sz w:val="24"/>
                <w:szCs w:val="24"/>
              </w:rPr>
              <w:t>ē</w:t>
            </w:r>
            <w:r>
              <w:rPr>
                <w:rFonts w:ascii="Times-Roman" w:hAnsi="Times-Roman" w:cs="Times-Roman"/>
                <w:color w:val="000000"/>
                <w:sz w:val="24"/>
                <w:szCs w:val="24"/>
              </w:rPr>
              <w:t>jama anot</w:t>
            </w:r>
            <w:r>
              <w:rPr>
                <w:rFonts w:ascii="TT10Ct00" w:hAnsi="TT10Ct00" w:cs="TT10Ct00"/>
                <w:color w:val="000000"/>
                <w:sz w:val="24"/>
                <w:szCs w:val="24"/>
              </w:rPr>
              <w:t>ā</w:t>
            </w:r>
            <w:r>
              <w:rPr>
                <w:rFonts w:ascii="Times-Roman" w:hAnsi="Times-Roman" w:cs="Times-Roman"/>
                <w:color w:val="000000"/>
                <w:sz w:val="24"/>
                <w:szCs w:val="24"/>
              </w:rPr>
              <w:t>cijas III sada</w:t>
            </w:r>
            <w:r>
              <w:rPr>
                <w:rFonts w:ascii="TT10Ct00" w:hAnsi="TT10Ct00" w:cs="TT10Ct00"/>
                <w:color w:val="000000"/>
                <w:sz w:val="24"/>
                <w:szCs w:val="24"/>
              </w:rPr>
              <w:t>ļ</w:t>
            </w:r>
            <w:r>
              <w:rPr>
                <w:rFonts w:ascii="Times-Roman" w:hAnsi="Times-Roman" w:cs="Times-Roman"/>
                <w:color w:val="000000"/>
                <w:sz w:val="24"/>
                <w:szCs w:val="24"/>
              </w:rPr>
              <w:t>as 1.punkt</w:t>
            </w:r>
            <w:r>
              <w:rPr>
                <w:rFonts w:ascii="TT10Ct00" w:hAnsi="TT10Ct00" w:cs="TT10Ct00"/>
                <w:color w:val="000000"/>
                <w:sz w:val="24"/>
                <w:szCs w:val="24"/>
              </w:rPr>
              <w:t xml:space="preserve">ā </w:t>
            </w:r>
            <w:r>
              <w:rPr>
                <w:rFonts w:ascii="Times-Roman" w:hAnsi="Times-Roman" w:cs="Times-Roman"/>
                <w:color w:val="000000"/>
                <w:sz w:val="24"/>
                <w:szCs w:val="24"/>
              </w:rPr>
              <w:t>“Budžeta</w:t>
            </w:r>
          </w:p>
          <w:p w14:paraId="03C0FB1C" w14:textId="77777777" w:rsidR="006F1A35" w:rsidRDefault="006F1A35" w:rsidP="006F1A35">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lastRenderedPageBreak/>
              <w:t>ie</w:t>
            </w:r>
            <w:r>
              <w:rPr>
                <w:rFonts w:ascii="TT10Ct00" w:hAnsi="TT10Ct00" w:cs="TT10Ct00"/>
                <w:color w:val="000000"/>
                <w:sz w:val="24"/>
                <w:szCs w:val="24"/>
              </w:rPr>
              <w:t>ņē</w:t>
            </w:r>
            <w:r>
              <w:rPr>
                <w:rFonts w:ascii="Times-Roman" w:hAnsi="Times-Roman" w:cs="Times-Roman"/>
                <w:color w:val="000000"/>
                <w:sz w:val="24"/>
                <w:szCs w:val="24"/>
              </w:rPr>
              <w:t>mumi”, 2.punkt</w:t>
            </w:r>
            <w:r>
              <w:rPr>
                <w:rFonts w:ascii="TT10Ct00" w:hAnsi="TT10Ct00" w:cs="TT10Ct00"/>
                <w:color w:val="000000"/>
                <w:sz w:val="24"/>
                <w:szCs w:val="24"/>
              </w:rPr>
              <w:t xml:space="preserve">ā </w:t>
            </w:r>
            <w:r>
              <w:rPr>
                <w:rFonts w:ascii="Times-Roman" w:hAnsi="Times-Roman" w:cs="Times-Roman"/>
                <w:color w:val="000000"/>
                <w:sz w:val="24"/>
                <w:szCs w:val="24"/>
              </w:rPr>
              <w:t>“Budžeta izdevumi”, 6.punkt</w:t>
            </w:r>
            <w:r>
              <w:rPr>
                <w:rFonts w:ascii="TT10Ct00" w:hAnsi="TT10Ct00" w:cs="TT10Ct00"/>
                <w:color w:val="000000"/>
                <w:sz w:val="24"/>
                <w:szCs w:val="24"/>
              </w:rPr>
              <w:t xml:space="preserve">ā </w:t>
            </w:r>
            <w:r>
              <w:rPr>
                <w:rFonts w:ascii="Times-Roman" w:hAnsi="Times-Roman" w:cs="Times-Roman"/>
                <w:color w:val="000000"/>
                <w:sz w:val="24"/>
                <w:szCs w:val="24"/>
              </w:rPr>
              <w:t>“Detaliz</w:t>
            </w:r>
            <w:r>
              <w:rPr>
                <w:rFonts w:ascii="TT10Ct00" w:hAnsi="TT10Ct00" w:cs="TT10Ct00"/>
                <w:color w:val="000000"/>
                <w:sz w:val="24"/>
                <w:szCs w:val="24"/>
              </w:rPr>
              <w:t>ē</w:t>
            </w:r>
            <w:r>
              <w:rPr>
                <w:rFonts w:ascii="Times-Roman" w:hAnsi="Times-Roman" w:cs="Times-Roman"/>
                <w:color w:val="000000"/>
                <w:sz w:val="24"/>
                <w:szCs w:val="24"/>
              </w:rPr>
              <w:t>ts ie</w:t>
            </w:r>
            <w:r>
              <w:rPr>
                <w:rFonts w:ascii="TT10Ct00" w:hAnsi="TT10Ct00" w:cs="TT10Ct00"/>
                <w:color w:val="000000"/>
                <w:sz w:val="24"/>
                <w:szCs w:val="24"/>
              </w:rPr>
              <w:t>ņē</w:t>
            </w:r>
            <w:r>
              <w:rPr>
                <w:rFonts w:ascii="Times-Roman" w:hAnsi="Times-Roman" w:cs="Times-Roman"/>
                <w:color w:val="000000"/>
                <w:sz w:val="24"/>
                <w:szCs w:val="24"/>
              </w:rPr>
              <w:t>mumu un izdevumu</w:t>
            </w:r>
          </w:p>
          <w:p w14:paraId="1D6E0211" w14:textId="77777777" w:rsidR="006F1A35" w:rsidRDefault="006F1A35" w:rsidP="006F1A35">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apr</w:t>
            </w:r>
            <w:r>
              <w:rPr>
                <w:rFonts w:ascii="TT10Ct00" w:hAnsi="TT10Ct00" w:cs="TT10Ct00"/>
                <w:color w:val="000000"/>
                <w:sz w:val="24"/>
                <w:szCs w:val="24"/>
              </w:rPr>
              <w:t>ēķ</w:t>
            </w:r>
            <w:r>
              <w:rPr>
                <w:rFonts w:ascii="Times-Roman" w:hAnsi="Times-Roman" w:cs="Times-Roman"/>
                <w:color w:val="000000"/>
                <w:sz w:val="24"/>
                <w:szCs w:val="24"/>
              </w:rPr>
              <w:t>ins” un 8.punkt</w:t>
            </w:r>
            <w:r>
              <w:rPr>
                <w:rFonts w:ascii="TT10Ct00" w:hAnsi="TT10Ct00" w:cs="TT10Ct00"/>
                <w:color w:val="000000"/>
                <w:sz w:val="24"/>
                <w:szCs w:val="24"/>
              </w:rPr>
              <w:t xml:space="preserve">ā </w:t>
            </w:r>
            <w:r>
              <w:rPr>
                <w:rFonts w:ascii="Times-Roman" w:hAnsi="Times-Roman" w:cs="Times-Roman"/>
                <w:color w:val="000000"/>
                <w:sz w:val="24"/>
                <w:szCs w:val="24"/>
              </w:rPr>
              <w:t>“Cita inform</w:t>
            </w:r>
            <w:r>
              <w:rPr>
                <w:rFonts w:ascii="TT10Ct00" w:hAnsi="TT10Ct00" w:cs="TT10Ct00"/>
                <w:color w:val="000000"/>
                <w:sz w:val="24"/>
                <w:szCs w:val="24"/>
              </w:rPr>
              <w:t>ā</w:t>
            </w:r>
            <w:r>
              <w:rPr>
                <w:rFonts w:ascii="Times-Roman" w:hAnsi="Times-Roman" w:cs="Times-Roman"/>
                <w:color w:val="000000"/>
                <w:sz w:val="24"/>
                <w:szCs w:val="24"/>
              </w:rPr>
              <w:t>cija” sniegt</w:t>
            </w:r>
            <w:r>
              <w:rPr>
                <w:rFonts w:ascii="TT10Ct00" w:hAnsi="TT10Ct00" w:cs="TT10Ct00"/>
                <w:color w:val="000000"/>
                <w:sz w:val="24"/>
                <w:szCs w:val="24"/>
              </w:rPr>
              <w:t xml:space="preserve">ā </w:t>
            </w:r>
            <w:r>
              <w:rPr>
                <w:rFonts w:ascii="Times-Roman" w:hAnsi="Times-Roman" w:cs="Times-Roman"/>
                <w:color w:val="000000"/>
                <w:sz w:val="24"/>
                <w:szCs w:val="24"/>
              </w:rPr>
              <w:t>inform</w:t>
            </w:r>
            <w:r>
              <w:rPr>
                <w:rFonts w:ascii="TT10Ct00" w:hAnsi="TT10Ct00" w:cs="TT10Ct00"/>
                <w:color w:val="000000"/>
                <w:sz w:val="24"/>
                <w:szCs w:val="24"/>
              </w:rPr>
              <w:t>ā</w:t>
            </w:r>
            <w:r>
              <w:rPr>
                <w:rFonts w:ascii="Times-Roman" w:hAnsi="Times-Roman" w:cs="Times-Roman"/>
                <w:color w:val="000000"/>
                <w:sz w:val="24"/>
                <w:szCs w:val="24"/>
              </w:rPr>
              <w:t>cija.</w:t>
            </w:r>
          </w:p>
          <w:p w14:paraId="48A0FF4F" w14:textId="4CBA9091" w:rsidR="006F1A35" w:rsidRPr="00A87C30" w:rsidRDefault="006F1A35" w:rsidP="006F1A35">
            <w:pPr>
              <w:spacing w:after="0" w:line="240" w:lineRule="auto"/>
              <w:jc w:val="both"/>
              <w:rPr>
                <w:rFonts w:ascii="Times New Roman" w:eastAsia="Times New Roman" w:hAnsi="Times New Roman" w:cs="Times New Roman"/>
                <w:b/>
                <w:sz w:val="24"/>
                <w:szCs w:val="24"/>
              </w:rPr>
            </w:pPr>
          </w:p>
        </w:tc>
        <w:tc>
          <w:tcPr>
            <w:tcW w:w="1222" w:type="pct"/>
            <w:tcBorders>
              <w:left w:val="single" w:sz="6" w:space="0" w:color="000000"/>
              <w:bottom w:val="single" w:sz="4" w:space="0" w:color="auto"/>
              <w:right w:val="single" w:sz="6" w:space="0" w:color="000000"/>
            </w:tcBorders>
          </w:tcPr>
          <w:p w14:paraId="636F576F" w14:textId="77777777" w:rsidR="006F1A35" w:rsidRDefault="006F1A35" w:rsidP="004E400B">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17A2014" w14:textId="77777777" w:rsidR="006F1A35" w:rsidRDefault="006F1A35" w:rsidP="004E400B">
            <w:pPr>
              <w:spacing w:after="0" w:line="240" w:lineRule="auto"/>
              <w:rPr>
                <w:rFonts w:ascii="Times New Roman" w:eastAsia="Times New Roman" w:hAnsi="Times New Roman" w:cs="Times New Roman"/>
                <w:b/>
                <w:sz w:val="24"/>
                <w:szCs w:val="24"/>
                <w:lang w:eastAsia="lv-LV"/>
              </w:rPr>
            </w:pPr>
          </w:p>
          <w:p w14:paraId="052D888B" w14:textId="05C99A79" w:rsidR="006F1A35" w:rsidRPr="00ED7782" w:rsidRDefault="006F1A35" w:rsidP="004E400B">
            <w:pPr>
              <w:spacing w:after="0" w:line="240" w:lineRule="auto"/>
              <w:rPr>
                <w:rFonts w:ascii="Times New Roman" w:eastAsia="Times New Roman" w:hAnsi="Times New Roman" w:cs="Times New Roman"/>
                <w:sz w:val="24"/>
                <w:szCs w:val="24"/>
                <w:lang w:eastAsia="lv-LV"/>
              </w:rPr>
            </w:pPr>
            <w:r w:rsidRPr="00ED7782">
              <w:rPr>
                <w:rFonts w:ascii="Times New Roman" w:eastAsia="Times New Roman" w:hAnsi="Times New Roman" w:cs="Times New Roman"/>
                <w:sz w:val="24"/>
                <w:szCs w:val="24"/>
                <w:lang w:eastAsia="lv-LV"/>
              </w:rPr>
              <w:t xml:space="preserve">Precizēta </w:t>
            </w:r>
            <w:r w:rsidR="00ED7782">
              <w:rPr>
                <w:rFonts w:ascii="Times New Roman" w:eastAsia="Times New Roman" w:hAnsi="Times New Roman" w:cs="Times New Roman"/>
                <w:sz w:val="24"/>
                <w:szCs w:val="24"/>
                <w:lang w:eastAsia="lv-LV"/>
              </w:rPr>
              <w:t xml:space="preserve">noteikumu projekta </w:t>
            </w:r>
            <w:r w:rsidRPr="00ED7782">
              <w:rPr>
                <w:rFonts w:ascii="Times New Roman" w:eastAsia="Times New Roman" w:hAnsi="Times New Roman" w:cs="Times New Roman"/>
                <w:sz w:val="24"/>
                <w:szCs w:val="24"/>
                <w:lang w:eastAsia="lv-LV"/>
              </w:rPr>
              <w:t>anotācija.</w:t>
            </w:r>
          </w:p>
        </w:tc>
        <w:tc>
          <w:tcPr>
            <w:tcW w:w="1056" w:type="pct"/>
            <w:tcBorders>
              <w:top w:val="single" w:sz="4" w:space="0" w:color="auto"/>
              <w:left w:val="single" w:sz="4" w:space="0" w:color="auto"/>
              <w:bottom w:val="single" w:sz="4" w:space="0" w:color="auto"/>
              <w:right w:val="single" w:sz="4" w:space="0" w:color="auto"/>
            </w:tcBorders>
          </w:tcPr>
          <w:p w14:paraId="3EDBF7D7" w14:textId="3EB68641" w:rsidR="006F1A35" w:rsidRPr="006F1A35" w:rsidRDefault="00232402" w:rsidP="004E400B">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Skat. a</w:t>
            </w:r>
            <w:r w:rsidR="006F1A35" w:rsidRPr="00732710">
              <w:rPr>
                <w:rFonts w:ascii="Times New Roman" w:hAnsi="Times New Roman" w:cs="Times New Roman"/>
                <w:sz w:val="24"/>
              </w:rPr>
              <w:t xml:space="preserve">notācijas  </w:t>
            </w:r>
            <w:r w:rsidR="006F1A35">
              <w:rPr>
                <w:rFonts w:ascii="Times New Roman" w:hAnsi="Times New Roman" w:cs="Times New Roman"/>
                <w:sz w:val="24"/>
              </w:rPr>
              <w:t>III sadaļu.</w:t>
            </w:r>
          </w:p>
        </w:tc>
      </w:tr>
      <w:tr w:rsidR="00AB6666" w:rsidRPr="006F1A35" w14:paraId="2B60DB46" w14:textId="77777777" w:rsidTr="00AB6666">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54D6F4CA" w14:textId="77777777" w:rsidR="00AB6666" w:rsidRDefault="00AB6666" w:rsidP="006432F8">
            <w:pPr>
              <w:spacing w:after="0" w:line="240" w:lineRule="auto"/>
              <w:ind w:firstLine="720"/>
              <w:jc w:val="center"/>
              <w:rPr>
                <w:rFonts w:ascii="Times New Roman" w:eastAsia="Times New Roman" w:hAnsi="Times New Roman" w:cs="Times New Roman"/>
                <w:sz w:val="24"/>
                <w:szCs w:val="24"/>
                <w:lang w:eastAsia="lv-LV"/>
              </w:rPr>
            </w:pPr>
          </w:p>
          <w:p w14:paraId="5579C6F8" w14:textId="64EED9D3" w:rsidR="00AB6666" w:rsidRPr="00664758" w:rsidRDefault="00AB6666" w:rsidP="006432F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925" w:type="pct"/>
            <w:gridSpan w:val="2"/>
            <w:tcBorders>
              <w:left w:val="single" w:sz="6" w:space="0" w:color="000000"/>
              <w:bottom w:val="single" w:sz="4" w:space="0" w:color="auto"/>
              <w:right w:val="single" w:sz="6" w:space="0" w:color="000000"/>
            </w:tcBorders>
          </w:tcPr>
          <w:p w14:paraId="3BD2ECEA" w14:textId="77777777" w:rsidR="00AB6666" w:rsidRPr="00527F10" w:rsidRDefault="00AB6666" w:rsidP="006432F8">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III sadaļu</w:t>
            </w:r>
          </w:p>
        </w:tc>
        <w:tc>
          <w:tcPr>
            <w:tcW w:w="1355" w:type="pct"/>
            <w:gridSpan w:val="2"/>
            <w:tcBorders>
              <w:left w:val="single" w:sz="6" w:space="0" w:color="000000"/>
              <w:bottom w:val="single" w:sz="4" w:space="0" w:color="auto"/>
              <w:right w:val="single" w:sz="6" w:space="0" w:color="000000"/>
            </w:tcBorders>
          </w:tcPr>
          <w:p w14:paraId="25D7982A" w14:textId="77777777" w:rsidR="00AB6666" w:rsidRPr="006F1A35" w:rsidRDefault="00AB6666" w:rsidP="006432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w:t>
            </w:r>
          </w:p>
          <w:p w14:paraId="5AF53DDA" w14:textId="77777777" w:rsidR="00AB6666" w:rsidRPr="006F1A35" w:rsidRDefault="00AB6666" w:rsidP="006432F8">
            <w:pPr>
              <w:spacing w:after="0" w:line="240" w:lineRule="auto"/>
              <w:jc w:val="both"/>
              <w:rPr>
                <w:rFonts w:ascii="Times New Roman" w:eastAsia="Times New Roman" w:hAnsi="Times New Roman" w:cs="Times New Roman"/>
                <w:b/>
                <w:sz w:val="24"/>
                <w:szCs w:val="24"/>
              </w:rPr>
            </w:pPr>
          </w:p>
          <w:p w14:paraId="5DD93987" w14:textId="09624EE1" w:rsidR="00AB6666" w:rsidRPr="00A87C30" w:rsidRDefault="00AB6666" w:rsidP="00AB6666">
            <w:pPr>
              <w:spacing w:after="0" w:line="240" w:lineRule="auto"/>
              <w:jc w:val="both"/>
              <w:rPr>
                <w:rFonts w:ascii="Times New Roman" w:eastAsia="Times New Roman" w:hAnsi="Times New Roman" w:cs="Times New Roman"/>
                <w:b/>
                <w:sz w:val="24"/>
                <w:szCs w:val="24"/>
              </w:rPr>
            </w:pPr>
            <w:r>
              <w:rPr>
                <w:rFonts w:ascii="Tms Rmn" w:hAnsi="Tms Rmn" w:cs="Tms Rmn"/>
                <w:color w:val="000000"/>
                <w:sz w:val="24"/>
                <w:szCs w:val="24"/>
              </w:rPr>
              <w:t xml:space="preserve">Lūdzam precizēt anotācijas III sadaļas 2.ailes “2020.gads saskaņā ar valsts budžetu kārtējam gadam” 1.1.apakšpunktā “valsts pamatbudžets, tai skaitā ieņēmumi no maksas pakalpojumiem un citi pašu ieņēmumi” (turpmāk – 1.1.apakšpunkts) norādīto finansējumu, jo, matemātiski saskaitot 1.1.apakšpunktā norādīto Labklājības ministrijas apakšprogrammu finansējumu, tas veidojas 488 080 </w:t>
            </w:r>
            <w:proofErr w:type="spellStart"/>
            <w:r>
              <w:rPr>
                <w:rFonts w:ascii="Tms Rmn" w:hAnsi="Tms Rmn" w:cs="Tms Rmn"/>
                <w:color w:val="000000"/>
                <w:sz w:val="24"/>
                <w:szCs w:val="24"/>
              </w:rPr>
              <w:t>euro</w:t>
            </w:r>
            <w:proofErr w:type="spellEnd"/>
            <w:r>
              <w:rPr>
                <w:rFonts w:ascii="Tms Rmn" w:hAnsi="Tms Rmn" w:cs="Tms Rmn"/>
                <w:color w:val="000000"/>
                <w:sz w:val="24"/>
                <w:szCs w:val="24"/>
              </w:rPr>
              <w:t xml:space="preserve"> apmērā.</w:t>
            </w:r>
          </w:p>
        </w:tc>
        <w:tc>
          <w:tcPr>
            <w:tcW w:w="1222" w:type="pct"/>
            <w:tcBorders>
              <w:left w:val="single" w:sz="6" w:space="0" w:color="000000"/>
              <w:bottom w:val="single" w:sz="4" w:space="0" w:color="auto"/>
              <w:right w:val="single" w:sz="6" w:space="0" w:color="000000"/>
            </w:tcBorders>
          </w:tcPr>
          <w:p w14:paraId="7180DDA9" w14:textId="77777777" w:rsidR="00AB6666" w:rsidRDefault="00AB6666" w:rsidP="006432F8">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77C492A1" w14:textId="77777777" w:rsidR="00AB6666" w:rsidRDefault="00AB6666" w:rsidP="006432F8">
            <w:pPr>
              <w:spacing w:after="0" w:line="240" w:lineRule="auto"/>
              <w:rPr>
                <w:rFonts w:ascii="Times New Roman" w:eastAsia="Times New Roman" w:hAnsi="Times New Roman" w:cs="Times New Roman"/>
                <w:b/>
                <w:sz w:val="24"/>
                <w:szCs w:val="24"/>
                <w:lang w:eastAsia="lv-LV"/>
              </w:rPr>
            </w:pPr>
          </w:p>
          <w:p w14:paraId="4B3A1C9B" w14:textId="77777777" w:rsidR="00AB6666" w:rsidRPr="00AB6666" w:rsidRDefault="00AB6666" w:rsidP="006432F8">
            <w:pPr>
              <w:spacing w:after="0" w:line="240" w:lineRule="auto"/>
              <w:rPr>
                <w:rFonts w:ascii="Times New Roman" w:eastAsia="Times New Roman" w:hAnsi="Times New Roman" w:cs="Times New Roman"/>
                <w:sz w:val="24"/>
                <w:szCs w:val="24"/>
                <w:lang w:eastAsia="lv-LV"/>
              </w:rPr>
            </w:pPr>
            <w:r w:rsidRPr="00AB6666">
              <w:rPr>
                <w:rFonts w:ascii="Times New Roman" w:eastAsia="Times New Roman" w:hAnsi="Times New Roman" w:cs="Times New Roman"/>
                <w:sz w:val="24"/>
                <w:szCs w:val="24"/>
                <w:lang w:eastAsia="lv-LV"/>
              </w:rPr>
              <w:t>Precizēta noteikumu projekta anotācija.</w:t>
            </w:r>
          </w:p>
        </w:tc>
        <w:tc>
          <w:tcPr>
            <w:tcW w:w="1056" w:type="pct"/>
            <w:tcBorders>
              <w:top w:val="single" w:sz="4" w:space="0" w:color="auto"/>
              <w:left w:val="single" w:sz="4" w:space="0" w:color="auto"/>
              <w:bottom w:val="single" w:sz="4" w:space="0" w:color="auto"/>
              <w:right w:val="single" w:sz="4" w:space="0" w:color="auto"/>
            </w:tcBorders>
          </w:tcPr>
          <w:p w14:paraId="0F68325D" w14:textId="77777777" w:rsidR="00AB6666" w:rsidRPr="006F1A35" w:rsidRDefault="00AB6666" w:rsidP="006432F8">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Skat. a</w:t>
            </w:r>
            <w:r w:rsidRPr="00732710">
              <w:rPr>
                <w:rFonts w:ascii="Times New Roman" w:hAnsi="Times New Roman" w:cs="Times New Roman"/>
                <w:sz w:val="24"/>
              </w:rPr>
              <w:t xml:space="preserve">notācijas  </w:t>
            </w:r>
            <w:r>
              <w:rPr>
                <w:rFonts w:ascii="Times New Roman" w:hAnsi="Times New Roman" w:cs="Times New Roman"/>
                <w:sz w:val="24"/>
              </w:rPr>
              <w:t>III sadaļu.</w:t>
            </w:r>
          </w:p>
        </w:tc>
      </w:tr>
      <w:tr w:rsidR="00AB6666" w:rsidRPr="006F1A35" w14:paraId="024E9AB5" w14:textId="77777777" w:rsidTr="00AB6666">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A652BD4" w14:textId="77777777" w:rsidR="00AB6666" w:rsidRDefault="00AB6666" w:rsidP="006432F8">
            <w:pPr>
              <w:spacing w:after="0" w:line="240" w:lineRule="auto"/>
              <w:ind w:firstLine="720"/>
              <w:jc w:val="center"/>
              <w:rPr>
                <w:rFonts w:ascii="Times New Roman" w:eastAsia="Times New Roman" w:hAnsi="Times New Roman" w:cs="Times New Roman"/>
                <w:sz w:val="24"/>
                <w:szCs w:val="24"/>
                <w:lang w:eastAsia="lv-LV"/>
              </w:rPr>
            </w:pPr>
            <w:bookmarkStart w:id="2" w:name="_Hlk39579239"/>
          </w:p>
          <w:p w14:paraId="664F2966" w14:textId="15835685" w:rsidR="00AB6666" w:rsidRPr="00664758" w:rsidRDefault="00AB6666" w:rsidP="006432F8">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925" w:type="pct"/>
            <w:gridSpan w:val="2"/>
            <w:tcBorders>
              <w:left w:val="single" w:sz="6" w:space="0" w:color="000000"/>
              <w:bottom w:val="single" w:sz="4" w:space="0" w:color="auto"/>
              <w:right w:val="single" w:sz="6" w:space="0" w:color="000000"/>
            </w:tcBorders>
          </w:tcPr>
          <w:p w14:paraId="05F40F8A" w14:textId="77777777" w:rsidR="00AB6666" w:rsidRPr="00527F10" w:rsidRDefault="00AB6666" w:rsidP="006432F8">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III sadaļu</w:t>
            </w:r>
          </w:p>
        </w:tc>
        <w:tc>
          <w:tcPr>
            <w:tcW w:w="1355" w:type="pct"/>
            <w:gridSpan w:val="2"/>
            <w:tcBorders>
              <w:left w:val="single" w:sz="6" w:space="0" w:color="000000"/>
              <w:bottom w:val="single" w:sz="4" w:space="0" w:color="auto"/>
              <w:right w:val="single" w:sz="6" w:space="0" w:color="000000"/>
            </w:tcBorders>
          </w:tcPr>
          <w:p w14:paraId="7F04E0AB" w14:textId="77777777" w:rsidR="00AB6666" w:rsidRPr="006F1A35" w:rsidRDefault="00AB6666" w:rsidP="006432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w:t>
            </w:r>
          </w:p>
          <w:p w14:paraId="792C0185" w14:textId="77777777" w:rsidR="00AB6666" w:rsidRPr="006F1A35" w:rsidRDefault="00AB6666" w:rsidP="006432F8">
            <w:pPr>
              <w:spacing w:after="0" w:line="240" w:lineRule="auto"/>
              <w:jc w:val="both"/>
              <w:rPr>
                <w:rFonts w:ascii="Times New Roman" w:eastAsia="Times New Roman" w:hAnsi="Times New Roman" w:cs="Times New Roman"/>
                <w:b/>
                <w:sz w:val="24"/>
                <w:szCs w:val="24"/>
              </w:rPr>
            </w:pPr>
          </w:p>
          <w:p w14:paraId="09B47841" w14:textId="4546D9B7" w:rsidR="00AB6666" w:rsidRPr="00A87C30" w:rsidRDefault="00AB6666" w:rsidP="00AB6666">
            <w:pPr>
              <w:spacing w:after="0" w:line="240" w:lineRule="auto"/>
              <w:jc w:val="both"/>
              <w:rPr>
                <w:rFonts w:ascii="Times New Roman" w:eastAsia="Times New Roman" w:hAnsi="Times New Roman" w:cs="Times New Roman"/>
                <w:b/>
                <w:sz w:val="24"/>
                <w:szCs w:val="24"/>
              </w:rPr>
            </w:pPr>
            <w:r>
              <w:rPr>
                <w:rFonts w:ascii="Tms Rmn" w:hAnsi="Tms Rmn" w:cs="Tms Rmn"/>
                <w:color w:val="000000"/>
                <w:sz w:val="24"/>
                <w:szCs w:val="24"/>
              </w:rPr>
              <w:t>Ņemot vērā, ka anotācijas III sadaļas 6.punktā norādīts, ka Labklājības ministrijas projekta “</w:t>
            </w:r>
            <w:proofErr w:type="spellStart"/>
            <w:r>
              <w:rPr>
                <w:rFonts w:ascii="Tms Rmn" w:hAnsi="Tms Rmn" w:cs="Tms Rmn"/>
                <w:color w:val="000000"/>
                <w:sz w:val="24"/>
                <w:szCs w:val="24"/>
              </w:rPr>
              <w:t>Deinstitucionalizācijas</w:t>
            </w:r>
            <w:proofErr w:type="spellEnd"/>
            <w:r>
              <w:rPr>
                <w:rFonts w:ascii="Tms Rmn" w:hAnsi="Tms Rmn" w:cs="Tms Rmn"/>
                <w:color w:val="000000"/>
                <w:sz w:val="24"/>
                <w:szCs w:val="24"/>
              </w:rPr>
              <w:t xml:space="preserve"> procesu atbalsta sistēma (1.kārta)” ietvaros paredzēti </w:t>
            </w:r>
            <w:proofErr w:type="spellStart"/>
            <w:r>
              <w:rPr>
                <w:rFonts w:ascii="Tms Rmn" w:hAnsi="Tms Rmn" w:cs="Tms Rmn"/>
                <w:color w:val="000000"/>
                <w:sz w:val="24"/>
                <w:szCs w:val="24"/>
              </w:rPr>
              <w:t>LabIS</w:t>
            </w:r>
            <w:proofErr w:type="spellEnd"/>
            <w:r>
              <w:rPr>
                <w:rFonts w:ascii="Tms Rmn" w:hAnsi="Tms Rmn" w:cs="Tms Rmn"/>
                <w:color w:val="000000"/>
                <w:sz w:val="24"/>
                <w:szCs w:val="24"/>
              </w:rPr>
              <w:t xml:space="preserve"> programmatūras papildinājumu un datu apmaiņas izstrādes darbi, lūdzam precizēt </w:t>
            </w:r>
            <w:r>
              <w:rPr>
                <w:rFonts w:ascii="Tms Rmn" w:hAnsi="Tms Rmn" w:cs="Tms Rmn"/>
                <w:color w:val="000000"/>
                <w:sz w:val="24"/>
                <w:szCs w:val="24"/>
              </w:rPr>
              <w:lastRenderedPageBreak/>
              <w:t>anotācijas III sadaļas 3.ailes “2020.gada izmaiņas kārtējā gadā, salīdzinot ar valsts budžetu kārtējam gadam” 2.punktu “Budžeta izdevumi”, 3.punktu “Finansiālā ietekme” un 4.punktu “Finanšu līdzekļi papildu izdevumu kompensēšanai”.</w:t>
            </w:r>
          </w:p>
        </w:tc>
        <w:tc>
          <w:tcPr>
            <w:tcW w:w="1222" w:type="pct"/>
            <w:tcBorders>
              <w:left w:val="single" w:sz="6" w:space="0" w:color="000000"/>
              <w:bottom w:val="single" w:sz="4" w:space="0" w:color="auto"/>
              <w:right w:val="single" w:sz="6" w:space="0" w:color="000000"/>
            </w:tcBorders>
          </w:tcPr>
          <w:p w14:paraId="6B7612E7" w14:textId="77777777" w:rsidR="00AB6666" w:rsidRDefault="00AB6666" w:rsidP="006432F8">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2BC01816" w14:textId="77777777" w:rsidR="00AB6666" w:rsidRDefault="00AB6666" w:rsidP="006432F8">
            <w:pPr>
              <w:spacing w:after="0" w:line="240" w:lineRule="auto"/>
              <w:rPr>
                <w:rFonts w:ascii="Times New Roman" w:eastAsia="Times New Roman" w:hAnsi="Times New Roman" w:cs="Times New Roman"/>
                <w:b/>
                <w:sz w:val="24"/>
                <w:szCs w:val="24"/>
                <w:lang w:eastAsia="lv-LV"/>
              </w:rPr>
            </w:pPr>
          </w:p>
          <w:p w14:paraId="0368DAB0" w14:textId="77777777" w:rsidR="00AB6666" w:rsidRPr="00AB6666" w:rsidRDefault="00AB6666" w:rsidP="006432F8">
            <w:pPr>
              <w:spacing w:after="0" w:line="240" w:lineRule="auto"/>
              <w:rPr>
                <w:rFonts w:ascii="Times New Roman" w:eastAsia="Times New Roman" w:hAnsi="Times New Roman" w:cs="Times New Roman"/>
                <w:sz w:val="24"/>
                <w:szCs w:val="24"/>
                <w:lang w:eastAsia="lv-LV"/>
              </w:rPr>
            </w:pPr>
            <w:r w:rsidRPr="00AB6666">
              <w:rPr>
                <w:rFonts w:ascii="Times New Roman" w:eastAsia="Times New Roman" w:hAnsi="Times New Roman" w:cs="Times New Roman"/>
                <w:sz w:val="24"/>
                <w:szCs w:val="24"/>
                <w:lang w:eastAsia="lv-LV"/>
              </w:rPr>
              <w:t>Precizēta noteikumu projekta anotācija.</w:t>
            </w:r>
          </w:p>
        </w:tc>
        <w:tc>
          <w:tcPr>
            <w:tcW w:w="1056" w:type="pct"/>
            <w:tcBorders>
              <w:top w:val="single" w:sz="4" w:space="0" w:color="auto"/>
              <w:left w:val="single" w:sz="4" w:space="0" w:color="auto"/>
              <w:bottom w:val="single" w:sz="4" w:space="0" w:color="auto"/>
              <w:right w:val="single" w:sz="4" w:space="0" w:color="auto"/>
            </w:tcBorders>
          </w:tcPr>
          <w:p w14:paraId="689A4B7B" w14:textId="77777777" w:rsidR="00AB6666" w:rsidRPr="006F1A35" w:rsidRDefault="00AB6666" w:rsidP="006432F8">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Skat. a</w:t>
            </w:r>
            <w:r w:rsidRPr="00732710">
              <w:rPr>
                <w:rFonts w:ascii="Times New Roman" w:hAnsi="Times New Roman" w:cs="Times New Roman"/>
                <w:sz w:val="24"/>
              </w:rPr>
              <w:t xml:space="preserve">notācijas  </w:t>
            </w:r>
            <w:r>
              <w:rPr>
                <w:rFonts w:ascii="Times New Roman" w:hAnsi="Times New Roman" w:cs="Times New Roman"/>
                <w:sz w:val="24"/>
              </w:rPr>
              <w:t>III sadaļu.</w:t>
            </w:r>
          </w:p>
        </w:tc>
      </w:tr>
      <w:bookmarkEnd w:id="2"/>
      <w:tr w:rsidR="002C2BCF" w:rsidRPr="006F1A35" w14:paraId="7507AC10" w14:textId="77777777" w:rsidTr="002C2BC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09A342DE" w14:textId="77777777" w:rsidR="002C2BCF" w:rsidRDefault="002C2BCF" w:rsidP="00077E75">
            <w:pPr>
              <w:spacing w:after="0" w:line="240" w:lineRule="auto"/>
              <w:ind w:firstLine="720"/>
              <w:jc w:val="center"/>
              <w:rPr>
                <w:rFonts w:ascii="Times New Roman" w:eastAsia="Times New Roman" w:hAnsi="Times New Roman" w:cs="Times New Roman"/>
                <w:sz w:val="24"/>
                <w:szCs w:val="24"/>
                <w:lang w:eastAsia="lv-LV"/>
              </w:rPr>
            </w:pPr>
          </w:p>
          <w:p w14:paraId="5748FE90" w14:textId="0EEC6214" w:rsidR="002C2BCF" w:rsidRPr="00664758" w:rsidRDefault="002C2BCF" w:rsidP="00077E7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925" w:type="pct"/>
            <w:gridSpan w:val="2"/>
            <w:tcBorders>
              <w:left w:val="single" w:sz="6" w:space="0" w:color="000000"/>
              <w:bottom w:val="single" w:sz="4" w:space="0" w:color="auto"/>
              <w:right w:val="single" w:sz="6" w:space="0" w:color="000000"/>
            </w:tcBorders>
          </w:tcPr>
          <w:p w14:paraId="265AB1D5" w14:textId="0D9508DD" w:rsidR="002C2BCF" w:rsidRPr="00527F10" w:rsidRDefault="002C2BCF" w:rsidP="00077E7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355" w:type="pct"/>
            <w:gridSpan w:val="2"/>
            <w:tcBorders>
              <w:left w:val="single" w:sz="6" w:space="0" w:color="000000"/>
              <w:bottom w:val="single" w:sz="4" w:space="0" w:color="auto"/>
              <w:right w:val="single" w:sz="6" w:space="0" w:color="000000"/>
            </w:tcBorders>
          </w:tcPr>
          <w:p w14:paraId="0064F1DA" w14:textId="6E24FBE1" w:rsidR="002C2BCF" w:rsidRPr="006F1A35" w:rsidRDefault="002C2BCF" w:rsidP="00077E75">
            <w:pPr>
              <w:spacing w:after="0" w:line="240" w:lineRule="auto"/>
              <w:jc w:val="both"/>
              <w:rPr>
                <w:rFonts w:ascii="Times New Roman" w:eastAsia="Times New Roman" w:hAnsi="Times New Roman" w:cs="Times New Roman"/>
                <w:b/>
                <w:sz w:val="24"/>
                <w:szCs w:val="24"/>
              </w:rPr>
            </w:pPr>
            <w:r w:rsidRPr="00636C7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Datu valsts inspekcija:</w:t>
            </w:r>
          </w:p>
          <w:p w14:paraId="3B9EF7E3" w14:textId="77777777" w:rsidR="002C2BCF" w:rsidRPr="006F1A35" w:rsidRDefault="002C2BCF" w:rsidP="00077E75">
            <w:pPr>
              <w:spacing w:after="0" w:line="240" w:lineRule="auto"/>
              <w:jc w:val="both"/>
              <w:rPr>
                <w:rFonts w:ascii="Times New Roman" w:eastAsia="Times New Roman" w:hAnsi="Times New Roman" w:cs="Times New Roman"/>
                <w:b/>
                <w:sz w:val="24"/>
                <w:szCs w:val="24"/>
              </w:rPr>
            </w:pPr>
          </w:p>
          <w:p w14:paraId="0D3A2092" w14:textId="77777777" w:rsidR="002C2BCF" w:rsidRDefault="002C2BCF" w:rsidP="002C2B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Inspekcija vērš uzmanību, ka Eiropas Parlamenta un Padomes Regulas (Es) 2016/679 (2016. gada 27. aprīlis) par fizisku personu aizsardzību attiecībā uz personas datu apstrādi un šādu datu brīvu apriti un ar ko atceļ Direktīvu 95/46/EK (Vispārīgā datu aizsardzības regula) (turpmāk – Regula) 35. pants 3. punkta a) apakšpunkts paredz, ka novērtējums par ietekmi uz datu aizsardzību (turpmāk – novērtējums) jo īpaši ir vajadzīgs gadījumā, ja tiek veikta 9. panta 1. punktā minēto īpašo kategoriju personas datu apstrāde plašā mērogā. Regulas 9. panta 1. punkts cita starpā paredz, ka par īpašu kategoriju personas datiem ir atzīstami veselības dati. </w:t>
            </w:r>
          </w:p>
          <w:p w14:paraId="5C988213" w14:textId="0A004048" w:rsidR="002C2BCF" w:rsidRPr="00A87C30" w:rsidRDefault="002C2BCF" w:rsidP="002C2BCF">
            <w:pPr>
              <w:spacing w:after="0" w:line="240" w:lineRule="auto"/>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Ņemot vērā, ka Noteikumu projekta grozījumi paredz jaunu personas </w:t>
            </w:r>
            <w:r>
              <w:rPr>
                <w:rFonts w:ascii="Times New Roman" w:hAnsi="Times New Roman" w:cs="Times New Roman"/>
                <w:color w:val="000000"/>
                <w:sz w:val="24"/>
                <w:szCs w:val="24"/>
              </w:rPr>
              <w:lastRenderedPageBreak/>
              <w:t>datu, t.i., datu par personas invaliditāti, apstrādi, Inspekcija norāda uz nepieciešamību veikt novērtējumu par ietekmi uz datu aizsardzību.</w:t>
            </w:r>
          </w:p>
        </w:tc>
        <w:tc>
          <w:tcPr>
            <w:tcW w:w="1222" w:type="pct"/>
            <w:tcBorders>
              <w:left w:val="single" w:sz="6" w:space="0" w:color="000000"/>
              <w:bottom w:val="single" w:sz="4" w:space="0" w:color="auto"/>
              <w:right w:val="single" w:sz="6" w:space="0" w:color="000000"/>
            </w:tcBorders>
          </w:tcPr>
          <w:p w14:paraId="61C30D7C" w14:textId="77777777" w:rsidR="002C2BCF" w:rsidRDefault="002C2BCF" w:rsidP="00077E75">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12E92E2F" w14:textId="77777777" w:rsidR="002C2BCF" w:rsidRDefault="002C2BCF" w:rsidP="00077E75">
            <w:pPr>
              <w:spacing w:after="0" w:line="240" w:lineRule="auto"/>
              <w:rPr>
                <w:rFonts w:ascii="Times New Roman" w:eastAsia="Times New Roman" w:hAnsi="Times New Roman" w:cs="Times New Roman"/>
                <w:b/>
                <w:sz w:val="24"/>
                <w:szCs w:val="24"/>
                <w:lang w:eastAsia="lv-LV"/>
              </w:rPr>
            </w:pPr>
          </w:p>
          <w:p w14:paraId="169D7647" w14:textId="77777777" w:rsidR="002C2BCF" w:rsidRPr="002C2BCF" w:rsidRDefault="002C2BCF" w:rsidP="00077E75">
            <w:pPr>
              <w:spacing w:after="0" w:line="240" w:lineRule="auto"/>
              <w:rPr>
                <w:rFonts w:ascii="Times New Roman" w:eastAsia="Times New Roman" w:hAnsi="Times New Roman" w:cs="Times New Roman"/>
                <w:b/>
                <w:sz w:val="24"/>
                <w:szCs w:val="24"/>
                <w:lang w:eastAsia="lv-LV"/>
              </w:rPr>
            </w:pPr>
            <w:r w:rsidRPr="002C2BCF">
              <w:rPr>
                <w:rFonts w:ascii="Times New Roman" w:eastAsia="Times New Roman" w:hAnsi="Times New Roman" w:cs="Times New Roman"/>
                <w:b/>
                <w:sz w:val="24"/>
                <w:szCs w:val="24"/>
                <w:lang w:eastAsia="lv-LV"/>
              </w:rPr>
              <w:t>Precizēta noteikumu projekta anotācija.</w:t>
            </w:r>
          </w:p>
        </w:tc>
        <w:tc>
          <w:tcPr>
            <w:tcW w:w="1056" w:type="pct"/>
            <w:tcBorders>
              <w:top w:val="single" w:sz="4" w:space="0" w:color="auto"/>
              <w:left w:val="single" w:sz="4" w:space="0" w:color="auto"/>
              <w:bottom w:val="single" w:sz="4" w:space="0" w:color="auto"/>
              <w:right w:val="single" w:sz="4" w:space="0" w:color="auto"/>
            </w:tcBorders>
          </w:tcPr>
          <w:p w14:paraId="31CF33EC" w14:textId="237862C3" w:rsidR="002C2BCF" w:rsidRPr="006F1A35" w:rsidRDefault="002C2BCF" w:rsidP="00077E75">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Skat. a</w:t>
            </w:r>
            <w:r w:rsidRPr="00732710">
              <w:rPr>
                <w:rFonts w:ascii="Times New Roman" w:hAnsi="Times New Roman" w:cs="Times New Roman"/>
                <w:sz w:val="24"/>
              </w:rPr>
              <w:t xml:space="preserve">notācijas  </w:t>
            </w:r>
            <w:r>
              <w:rPr>
                <w:rFonts w:ascii="Times New Roman" w:hAnsi="Times New Roman" w:cs="Times New Roman"/>
                <w:sz w:val="24"/>
              </w:rPr>
              <w:t>4.lp.</w:t>
            </w:r>
          </w:p>
        </w:tc>
      </w:tr>
      <w:tr w:rsidR="002C2BCF" w:rsidRPr="006F1A35" w14:paraId="76C142CA" w14:textId="77777777" w:rsidTr="002C2BCF">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4260DF05" w14:textId="77777777" w:rsidR="002C2BCF" w:rsidRDefault="002C2BCF" w:rsidP="00077E75">
            <w:pPr>
              <w:spacing w:after="0" w:line="240" w:lineRule="auto"/>
              <w:ind w:firstLine="720"/>
              <w:jc w:val="center"/>
              <w:rPr>
                <w:rFonts w:ascii="Times New Roman" w:eastAsia="Times New Roman" w:hAnsi="Times New Roman" w:cs="Times New Roman"/>
                <w:sz w:val="24"/>
                <w:szCs w:val="24"/>
                <w:lang w:eastAsia="lv-LV"/>
              </w:rPr>
            </w:pPr>
          </w:p>
          <w:p w14:paraId="19588A60" w14:textId="7741F43B" w:rsidR="002C2BCF" w:rsidRPr="00664758" w:rsidRDefault="002C2BCF" w:rsidP="00077E75">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925" w:type="pct"/>
            <w:gridSpan w:val="2"/>
            <w:tcBorders>
              <w:left w:val="single" w:sz="6" w:space="0" w:color="000000"/>
              <w:bottom w:val="single" w:sz="4" w:space="0" w:color="auto"/>
              <w:right w:val="single" w:sz="6" w:space="0" w:color="000000"/>
            </w:tcBorders>
          </w:tcPr>
          <w:p w14:paraId="74C14A41" w14:textId="22C45F66" w:rsidR="002C2BCF" w:rsidRPr="00527F10" w:rsidRDefault="002C2BCF" w:rsidP="00077E7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355" w:type="pct"/>
            <w:gridSpan w:val="2"/>
            <w:tcBorders>
              <w:left w:val="single" w:sz="6" w:space="0" w:color="000000"/>
              <w:bottom w:val="single" w:sz="4" w:space="0" w:color="auto"/>
              <w:right w:val="single" w:sz="6" w:space="0" w:color="000000"/>
            </w:tcBorders>
          </w:tcPr>
          <w:p w14:paraId="364AA776" w14:textId="46BBD556" w:rsidR="002C2BCF" w:rsidRPr="006F1A35" w:rsidRDefault="002C2BCF" w:rsidP="00077E7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 xml:space="preserve"> </w:t>
            </w:r>
            <w:r w:rsidRPr="002C2BCF">
              <w:rPr>
                <w:rFonts w:ascii="Times New Roman" w:eastAsia="Times New Roman" w:hAnsi="Times New Roman" w:cs="Times New Roman"/>
                <w:sz w:val="24"/>
                <w:szCs w:val="24"/>
              </w:rPr>
              <w:t>(priekšlikums)</w:t>
            </w:r>
            <w:r>
              <w:rPr>
                <w:rFonts w:ascii="Times New Roman" w:eastAsia="Times New Roman" w:hAnsi="Times New Roman" w:cs="Times New Roman"/>
                <w:b/>
                <w:sz w:val="24"/>
                <w:szCs w:val="24"/>
              </w:rPr>
              <w:t>:</w:t>
            </w:r>
          </w:p>
          <w:p w14:paraId="6907197B" w14:textId="77777777" w:rsidR="002C2BCF" w:rsidRPr="006F1A35" w:rsidRDefault="002C2BCF" w:rsidP="00077E75">
            <w:pPr>
              <w:spacing w:after="0" w:line="240" w:lineRule="auto"/>
              <w:jc w:val="both"/>
              <w:rPr>
                <w:rFonts w:ascii="Times New Roman" w:eastAsia="Times New Roman" w:hAnsi="Times New Roman" w:cs="Times New Roman"/>
                <w:b/>
                <w:sz w:val="24"/>
                <w:szCs w:val="24"/>
              </w:rPr>
            </w:pPr>
          </w:p>
          <w:p w14:paraId="4CDB3EC5" w14:textId="77777777" w:rsidR="002C2BCF" w:rsidRPr="002C2BCF" w:rsidRDefault="002C2BCF" w:rsidP="002C2BCF">
            <w:pPr>
              <w:spacing w:after="0" w:line="240" w:lineRule="auto"/>
              <w:jc w:val="both"/>
              <w:rPr>
                <w:rFonts w:ascii="Times New Roman" w:eastAsia="Times New Roman" w:hAnsi="Times New Roman" w:cs="Times New Roman"/>
                <w:sz w:val="24"/>
                <w:szCs w:val="24"/>
              </w:rPr>
            </w:pPr>
            <w:r w:rsidRPr="002C2BCF">
              <w:rPr>
                <w:rFonts w:ascii="Times New Roman" w:eastAsia="Times New Roman" w:hAnsi="Times New Roman" w:cs="Times New Roman"/>
                <w:sz w:val="24"/>
                <w:szCs w:val="24"/>
              </w:rPr>
              <w:t xml:space="preserve">Atbilstoši anotācijas I sadaļas 2. punktam (3. </w:t>
            </w:r>
            <w:proofErr w:type="spellStart"/>
            <w:r w:rsidRPr="002C2BCF">
              <w:rPr>
                <w:rFonts w:ascii="Times New Roman" w:eastAsia="Times New Roman" w:hAnsi="Times New Roman" w:cs="Times New Roman"/>
                <w:sz w:val="24"/>
                <w:szCs w:val="24"/>
              </w:rPr>
              <w:t>lp</w:t>
            </w:r>
            <w:proofErr w:type="spellEnd"/>
            <w:r w:rsidRPr="002C2BCF">
              <w:rPr>
                <w:rFonts w:ascii="Times New Roman" w:eastAsia="Times New Roman" w:hAnsi="Times New Roman" w:cs="Times New Roman"/>
                <w:sz w:val="24"/>
                <w:szCs w:val="24"/>
              </w:rPr>
              <w:t xml:space="preserve">.) informācija tiek ievietota darba datu bāzē, kurai pieeja ir tikai </w:t>
            </w:r>
            <w:proofErr w:type="spellStart"/>
            <w:r w:rsidRPr="002C2BCF">
              <w:rPr>
                <w:rFonts w:ascii="Times New Roman" w:eastAsia="Times New Roman" w:hAnsi="Times New Roman" w:cs="Times New Roman"/>
                <w:sz w:val="24"/>
                <w:szCs w:val="24"/>
              </w:rPr>
              <w:t>LabIS</w:t>
            </w:r>
            <w:proofErr w:type="spellEnd"/>
            <w:r w:rsidRPr="002C2BCF">
              <w:rPr>
                <w:rFonts w:ascii="Times New Roman" w:eastAsia="Times New Roman" w:hAnsi="Times New Roman" w:cs="Times New Roman"/>
                <w:sz w:val="24"/>
                <w:szCs w:val="24"/>
              </w:rPr>
              <w:t xml:space="preserve"> uzturēšanas grupai jeb izstrādātājiem. Salāgotā informācija tiek pārnesta uz </w:t>
            </w:r>
            <w:proofErr w:type="spellStart"/>
            <w:r w:rsidRPr="002C2BCF">
              <w:rPr>
                <w:rFonts w:ascii="Times New Roman" w:eastAsia="Times New Roman" w:hAnsi="Times New Roman" w:cs="Times New Roman"/>
                <w:sz w:val="24"/>
                <w:szCs w:val="24"/>
              </w:rPr>
              <w:t>LabIS</w:t>
            </w:r>
            <w:proofErr w:type="spellEnd"/>
            <w:r w:rsidRPr="002C2BCF">
              <w:rPr>
                <w:rFonts w:ascii="Times New Roman" w:eastAsia="Times New Roman" w:hAnsi="Times New Roman" w:cs="Times New Roman"/>
                <w:sz w:val="24"/>
                <w:szCs w:val="24"/>
              </w:rPr>
              <w:t xml:space="preserve"> datu bāzi, ar kuru strādā lietotāji. Sistēmas uzturētājiem ir pieeja </w:t>
            </w:r>
            <w:proofErr w:type="spellStart"/>
            <w:r w:rsidRPr="002C2BCF">
              <w:rPr>
                <w:rFonts w:ascii="Times New Roman" w:eastAsia="Times New Roman" w:hAnsi="Times New Roman" w:cs="Times New Roman"/>
                <w:sz w:val="24"/>
                <w:szCs w:val="24"/>
              </w:rPr>
              <w:t>pseidonimizētajiem</w:t>
            </w:r>
            <w:proofErr w:type="spellEnd"/>
            <w:r w:rsidRPr="002C2BCF">
              <w:rPr>
                <w:rFonts w:ascii="Times New Roman" w:eastAsia="Times New Roman" w:hAnsi="Times New Roman" w:cs="Times New Roman"/>
                <w:sz w:val="24"/>
                <w:szCs w:val="24"/>
              </w:rPr>
              <w:t xml:space="preserve"> datiem, jo nepieciešams veikt kļūdu kontroli, savukārt sistēmas lietotāji strādā ar </w:t>
            </w:r>
            <w:proofErr w:type="spellStart"/>
            <w:r w:rsidRPr="002C2BCF">
              <w:rPr>
                <w:rFonts w:ascii="Times New Roman" w:eastAsia="Times New Roman" w:hAnsi="Times New Roman" w:cs="Times New Roman"/>
                <w:sz w:val="24"/>
                <w:szCs w:val="24"/>
              </w:rPr>
              <w:t>anonimizētiem</w:t>
            </w:r>
            <w:proofErr w:type="spellEnd"/>
            <w:r w:rsidRPr="002C2BCF">
              <w:rPr>
                <w:rFonts w:ascii="Times New Roman" w:eastAsia="Times New Roman" w:hAnsi="Times New Roman" w:cs="Times New Roman"/>
                <w:sz w:val="24"/>
                <w:szCs w:val="24"/>
              </w:rPr>
              <w:t xml:space="preserve"> datiem, t.i., atlasot datus, iegūst statistikas informāciju. Lai atvieglotu tiesību normas piemērošanu, lūdzam anotācijā norādīt, kas ir sistēmas pārzinis vai kopīgi pārziņi un kas ir apstrādātājs. </w:t>
            </w:r>
          </w:p>
          <w:p w14:paraId="1203F5E5" w14:textId="77777777" w:rsidR="002C2BCF" w:rsidRPr="002C2BCF" w:rsidRDefault="002C2BCF" w:rsidP="002C2BCF">
            <w:pPr>
              <w:spacing w:after="0" w:line="240" w:lineRule="auto"/>
              <w:jc w:val="both"/>
              <w:rPr>
                <w:rFonts w:ascii="Times New Roman" w:eastAsia="Times New Roman" w:hAnsi="Times New Roman" w:cs="Times New Roman"/>
                <w:b/>
                <w:sz w:val="24"/>
                <w:szCs w:val="24"/>
              </w:rPr>
            </w:pPr>
            <w:r w:rsidRPr="002C2BCF">
              <w:rPr>
                <w:rFonts w:ascii="Times New Roman" w:eastAsia="Times New Roman" w:hAnsi="Times New Roman" w:cs="Times New Roman"/>
                <w:b/>
                <w:sz w:val="24"/>
                <w:szCs w:val="24"/>
              </w:rPr>
              <w:t xml:space="preserve"> </w:t>
            </w:r>
          </w:p>
          <w:p w14:paraId="506965B0" w14:textId="2EF414DE" w:rsidR="002C2BCF" w:rsidRPr="00A87C30" w:rsidRDefault="002C2BCF" w:rsidP="00077E75">
            <w:pPr>
              <w:spacing w:after="0" w:line="240" w:lineRule="auto"/>
              <w:jc w:val="both"/>
              <w:rPr>
                <w:rFonts w:ascii="Times New Roman" w:eastAsia="Times New Roman" w:hAnsi="Times New Roman" w:cs="Times New Roman"/>
                <w:b/>
                <w:sz w:val="24"/>
                <w:szCs w:val="24"/>
              </w:rPr>
            </w:pPr>
          </w:p>
        </w:tc>
        <w:tc>
          <w:tcPr>
            <w:tcW w:w="1222" w:type="pct"/>
            <w:tcBorders>
              <w:left w:val="single" w:sz="6" w:space="0" w:color="000000"/>
              <w:bottom w:val="single" w:sz="4" w:space="0" w:color="auto"/>
              <w:right w:val="single" w:sz="6" w:space="0" w:color="000000"/>
            </w:tcBorders>
          </w:tcPr>
          <w:p w14:paraId="766F0141" w14:textId="18CEC49C" w:rsidR="002C2BCF" w:rsidRDefault="002C2BCF" w:rsidP="00077E7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Priekšlikums </w:t>
            </w:r>
            <w:r w:rsidRPr="003A66FF">
              <w:rPr>
                <w:rFonts w:ascii="Times New Roman" w:eastAsia="Times New Roman" w:hAnsi="Times New Roman" w:cs="Times New Roman"/>
                <w:b/>
                <w:sz w:val="24"/>
                <w:szCs w:val="24"/>
                <w:lang w:eastAsia="lv-LV"/>
              </w:rPr>
              <w:t>ņemts vērā.</w:t>
            </w:r>
          </w:p>
          <w:p w14:paraId="1B8FFF2B" w14:textId="77777777" w:rsidR="002C2BCF" w:rsidRDefault="002C2BCF" w:rsidP="00077E75">
            <w:pPr>
              <w:spacing w:after="0" w:line="240" w:lineRule="auto"/>
              <w:rPr>
                <w:rFonts w:ascii="Times New Roman" w:eastAsia="Times New Roman" w:hAnsi="Times New Roman" w:cs="Times New Roman"/>
                <w:b/>
                <w:sz w:val="24"/>
                <w:szCs w:val="24"/>
                <w:lang w:eastAsia="lv-LV"/>
              </w:rPr>
            </w:pPr>
          </w:p>
          <w:p w14:paraId="7E3CE577" w14:textId="77777777" w:rsidR="002C2BCF" w:rsidRPr="002C2BCF" w:rsidRDefault="002C2BCF" w:rsidP="00077E75">
            <w:pPr>
              <w:spacing w:after="0" w:line="240" w:lineRule="auto"/>
              <w:rPr>
                <w:rFonts w:ascii="Times New Roman" w:eastAsia="Times New Roman" w:hAnsi="Times New Roman" w:cs="Times New Roman"/>
                <w:b/>
                <w:sz w:val="24"/>
                <w:szCs w:val="24"/>
                <w:lang w:eastAsia="lv-LV"/>
              </w:rPr>
            </w:pPr>
            <w:r w:rsidRPr="002C2BCF">
              <w:rPr>
                <w:rFonts w:ascii="Times New Roman" w:eastAsia="Times New Roman" w:hAnsi="Times New Roman" w:cs="Times New Roman"/>
                <w:b/>
                <w:sz w:val="24"/>
                <w:szCs w:val="24"/>
                <w:lang w:eastAsia="lv-LV"/>
              </w:rPr>
              <w:t>Precizēta noteikumu projekta anotācija.</w:t>
            </w:r>
          </w:p>
        </w:tc>
        <w:tc>
          <w:tcPr>
            <w:tcW w:w="1056" w:type="pct"/>
            <w:tcBorders>
              <w:top w:val="single" w:sz="4" w:space="0" w:color="auto"/>
              <w:left w:val="single" w:sz="4" w:space="0" w:color="auto"/>
              <w:bottom w:val="single" w:sz="4" w:space="0" w:color="auto"/>
              <w:right w:val="single" w:sz="4" w:space="0" w:color="auto"/>
            </w:tcBorders>
          </w:tcPr>
          <w:p w14:paraId="013C0610" w14:textId="4C218E17" w:rsidR="002C2BCF" w:rsidRPr="006F1A35" w:rsidRDefault="002C2BCF" w:rsidP="00077E75">
            <w:pPr>
              <w:tabs>
                <w:tab w:val="left" w:pos="284"/>
              </w:tabs>
              <w:spacing w:after="0" w:line="240" w:lineRule="auto"/>
              <w:contextualSpacing/>
              <w:jc w:val="both"/>
              <w:rPr>
                <w:rFonts w:ascii="Times New Roman" w:hAnsi="Times New Roman" w:cs="Times New Roman"/>
                <w:sz w:val="24"/>
              </w:rPr>
            </w:pPr>
            <w:r>
              <w:rPr>
                <w:rFonts w:ascii="Times New Roman" w:hAnsi="Times New Roman" w:cs="Times New Roman"/>
                <w:sz w:val="24"/>
              </w:rPr>
              <w:t>Skat. a</w:t>
            </w:r>
            <w:r w:rsidRPr="00732710">
              <w:rPr>
                <w:rFonts w:ascii="Times New Roman" w:hAnsi="Times New Roman" w:cs="Times New Roman"/>
                <w:sz w:val="24"/>
              </w:rPr>
              <w:t xml:space="preserve">notācijas  </w:t>
            </w:r>
            <w:r>
              <w:rPr>
                <w:rFonts w:ascii="Times New Roman" w:hAnsi="Times New Roman" w:cs="Times New Roman"/>
                <w:sz w:val="24"/>
              </w:rPr>
              <w:t>4.lp.</w:t>
            </w:r>
          </w:p>
        </w:tc>
      </w:tr>
      <w:tr w:rsidR="00BF7562" w:rsidRPr="006F1A35" w14:paraId="5C65FA2B" w14:textId="77777777" w:rsidTr="00BF7562">
        <w:tblPrEx>
          <w:tblBorders>
            <w:top w:val="single" w:sz="4" w:space="0" w:color="auto"/>
            <w:left w:val="single" w:sz="4" w:space="0" w:color="auto"/>
            <w:bottom w:val="single" w:sz="4" w:space="0" w:color="auto"/>
            <w:right w:val="single" w:sz="4" w:space="0" w:color="auto"/>
          </w:tblBorders>
        </w:tblPrEx>
        <w:trPr>
          <w:trHeight w:val="1685"/>
        </w:trPr>
        <w:tc>
          <w:tcPr>
            <w:tcW w:w="442" w:type="pct"/>
            <w:tcBorders>
              <w:left w:val="single" w:sz="6" w:space="0" w:color="000000"/>
              <w:bottom w:val="single" w:sz="4" w:space="0" w:color="auto"/>
              <w:right w:val="single" w:sz="6" w:space="0" w:color="000000"/>
            </w:tcBorders>
          </w:tcPr>
          <w:p w14:paraId="42BCAB5B" w14:textId="77777777" w:rsidR="00BF7562" w:rsidRDefault="00BF7562" w:rsidP="00035E40">
            <w:pPr>
              <w:spacing w:after="0" w:line="240" w:lineRule="auto"/>
              <w:ind w:firstLine="720"/>
              <w:jc w:val="center"/>
              <w:rPr>
                <w:rFonts w:ascii="Times New Roman" w:eastAsia="Times New Roman" w:hAnsi="Times New Roman" w:cs="Times New Roman"/>
                <w:sz w:val="24"/>
                <w:szCs w:val="24"/>
                <w:lang w:eastAsia="lv-LV"/>
              </w:rPr>
            </w:pPr>
          </w:p>
          <w:p w14:paraId="5B068BA3" w14:textId="2E3E777E" w:rsidR="00BF7562" w:rsidRPr="00664758" w:rsidRDefault="00BF7562" w:rsidP="00035E40">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925" w:type="pct"/>
            <w:gridSpan w:val="2"/>
            <w:tcBorders>
              <w:left w:val="single" w:sz="6" w:space="0" w:color="000000"/>
              <w:bottom w:val="single" w:sz="4" w:space="0" w:color="auto"/>
              <w:right w:val="single" w:sz="6" w:space="0" w:color="000000"/>
            </w:tcBorders>
          </w:tcPr>
          <w:p w14:paraId="523F9578" w14:textId="7C82FE26" w:rsidR="00BF7562" w:rsidRDefault="00BF7562" w:rsidP="00035E40">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noteikumu projekta 1. un 21.punktu.</w:t>
            </w:r>
          </w:p>
          <w:p w14:paraId="485CE26D" w14:textId="2E675BB8" w:rsidR="00BF7562" w:rsidRDefault="00BF7562" w:rsidP="00035E40">
            <w:pPr>
              <w:tabs>
                <w:tab w:val="left" w:pos="284"/>
              </w:tabs>
              <w:spacing w:after="0" w:line="240" w:lineRule="auto"/>
              <w:contextualSpacing/>
              <w:jc w:val="both"/>
              <w:rPr>
                <w:rFonts w:ascii="Times New Roman" w:eastAsia="Times New Roman" w:hAnsi="Times New Roman" w:cs="Times New Roman"/>
                <w:sz w:val="24"/>
                <w:szCs w:val="24"/>
              </w:rPr>
            </w:pPr>
          </w:p>
          <w:p w14:paraId="1127C9BA" w14:textId="77777777" w:rsidR="00BF7562" w:rsidRPr="00BF7562" w:rsidRDefault="00BF7562" w:rsidP="00BF7562">
            <w:pPr>
              <w:tabs>
                <w:tab w:val="left" w:pos="284"/>
              </w:tabs>
              <w:spacing w:after="0" w:line="240" w:lineRule="auto"/>
              <w:contextualSpacing/>
              <w:jc w:val="both"/>
              <w:rPr>
                <w:rFonts w:ascii="Times New Roman" w:eastAsia="Times New Roman" w:hAnsi="Times New Roman" w:cs="Times New Roman"/>
                <w:sz w:val="24"/>
                <w:szCs w:val="24"/>
              </w:rPr>
            </w:pPr>
            <w:r w:rsidRPr="00BF7562">
              <w:rPr>
                <w:rFonts w:ascii="Times New Roman" w:eastAsia="Times New Roman" w:hAnsi="Times New Roman" w:cs="Times New Roman"/>
                <w:sz w:val="24"/>
                <w:szCs w:val="24"/>
              </w:rPr>
              <w:t>1.</w:t>
            </w:r>
            <w:r w:rsidRPr="00BF7562">
              <w:rPr>
                <w:rFonts w:ascii="Times New Roman" w:eastAsia="Times New Roman" w:hAnsi="Times New Roman" w:cs="Times New Roman"/>
                <w:sz w:val="24"/>
                <w:szCs w:val="24"/>
              </w:rPr>
              <w:tab/>
              <w:t>Izteikt 4.punkta otro teikumu šādā redakcijā:</w:t>
            </w:r>
          </w:p>
          <w:p w14:paraId="38015BD3" w14:textId="4EB58538" w:rsidR="00BF7562" w:rsidRDefault="00BF7562" w:rsidP="00BF7562">
            <w:pPr>
              <w:tabs>
                <w:tab w:val="left" w:pos="284"/>
              </w:tabs>
              <w:spacing w:after="0" w:line="240" w:lineRule="auto"/>
              <w:contextualSpacing/>
              <w:jc w:val="both"/>
              <w:rPr>
                <w:rFonts w:ascii="Times New Roman" w:eastAsia="Times New Roman" w:hAnsi="Times New Roman" w:cs="Times New Roman"/>
                <w:sz w:val="24"/>
                <w:szCs w:val="24"/>
              </w:rPr>
            </w:pPr>
            <w:r w:rsidRPr="00BF7562">
              <w:rPr>
                <w:rFonts w:ascii="Times New Roman" w:eastAsia="Times New Roman" w:hAnsi="Times New Roman" w:cs="Times New Roman"/>
                <w:sz w:val="24"/>
                <w:szCs w:val="24"/>
              </w:rPr>
              <w:t xml:space="preserve">“Fizisko personu datu apstrādi sistēmā </w:t>
            </w:r>
            <w:proofErr w:type="spellStart"/>
            <w:r w:rsidRPr="00BF7562">
              <w:rPr>
                <w:rFonts w:ascii="Times New Roman" w:eastAsia="Times New Roman" w:hAnsi="Times New Roman" w:cs="Times New Roman"/>
                <w:sz w:val="24"/>
                <w:szCs w:val="24"/>
              </w:rPr>
              <w:t>LabIS</w:t>
            </w:r>
            <w:proofErr w:type="spellEnd"/>
            <w:r w:rsidRPr="00BF7562">
              <w:rPr>
                <w:rFonts w:ascii="Times New Roman" w:eastAsia="Times New Roman" w:hAnsi="Times New Roman" w:cs="Times New Roman"/>
                <w:sz w:val="24"/>
                <w:szCs w:val="24"/>
              </w:rPr>
              <w:t xml:space="preserve"> veic kā personas datu ievadīšanu (ielādēšanu) un datu pārveidošanu, šo noteikumu 53. punktā minētajā kārtībā, kuras rezultātā sistēmas līmenī fizisko personu dati ir </w:t>
            </w:r>
            <w:proofErr w:type="spellStart"/>
            <w:r w:rsidRPr="00BF7562">
              <w:rPr>
                <w:rFonts w:ascii="Times New Roman" w:eastAsia="Times New Roman" w:hAnsi="Times New Roman" w:cs="Times New Roman"/>
                <w:sz w:val="24"/>
                <w:szCs w:val="24"/>
              </w:rPr>
              <w:t>pseidonimizēti</w:t>
            </w:r>
            <w:proofErr w:type="spellEnd"/>
            <w:r w:rsidRPr="00BF7562">
              <w:rPr>
                <w:rFonts w:ascii="Times New Roman" w:eastAsia="Times New Roman" w:hAnsi="Times New Roman" w:cs="Times New Roman"/>
                <w:sz w:val="24"/>
                <w:szCs w:val="24"/>
              </w:rPr>
              <w:t xml:space="preserve">, bet lietotāja līmenī – </w:t>
            </w:r>
            <w:proofErr w:type="spellStart"/>
            <w:r w:rsidRPr="00BF7562">
              <w:rPr>
                <w:rFonts w:ascii="Times New Roman" w:eastAsia="Times New Roman" w:hAnsi="Times New Roman" w:cs="Times New Roman"/>
                <w:sz w:val="24"/>
                <w:szCs w:val="24"/>
              </w:rPr>
              <w:t>anonimizēti</w:t>
            </w:r>
            <w:proofErr w:type="spellEnd"/>
            <w:r w:rsidRPr="00BF7562">
              <w:rPr>
                <w:rFonts w:ascii="Times New Roman" w:eastAsia="Times New Roman" w:hAnsi="Times New Roman" w:cs="Times New Roman"/>
                <w:sz w:val="24"/>
                <w:szCs w:val="24"/>
              </w:rPr>
              <w:t>.”.</w:t>
            </w:r>
          </w:p>
          <w:p w14:paraId="24C49015" w14:textId="23D84E32" w:rsidR="00BF7562" w:rsidRDefault="00BF7562" w:rsidP="00BF7562">
            <w:pPr>
              <w:tabs>
                <w:tab w:val="left" w:pos="284"/>
              </w:tabs>
              <w:spacing w:after="0" w:line="240" w:lineRule="auto"/>
              <w:contextualSpacing/>
              <w:jc w:val="both"/>
              <w:rPr>
                <w:rFonts w:ascii="Times New Roman" w:eastAsia="Times New Roman" w:hAnsi="Times New Roman" w:cs="Times New Roman"/>
                <w:sz w:val="24"/>
                <w:szCs w:val="24"/>
              </w:rPr>
            </w:pPr>
          </w:p>
          <w:p w14:paraId="21FE6D57" w14:textId="77777777" w:rsidR="00BF7562" w:rsidRPr="00BF7562" w:rsidRDefault="00BF7562" w:rsidP="00BF7562">
            <w:pPr>
              <w:tabs>
                <w:tab w:val="left" w:pos="284"/>
              </w:tabs>
              <w:spacing w:after="0" w:line="240" w:lineRule="auto"/>
              <w:contextualSpacing/>
              <w:jc w:val="both"/>
              <w:rPr>
                <w:rFonts w:ascii="Times New Roman" w:eastAsia="Times New Roman" w:hAnsi="Times New Roman" w:cs="Times New Roman"/>
                <w:sz w:val="24"/>
                <w:szCs w:val="24"/>
              </w:rPr>
            </w:pPr>
            <w:r w:rsidRPr="00BF7562">
              <w:rPr>
                <w:rFonts w:ascii="Times New Roman" w:eastAsia="Times New Roman" w:hAnsi="Times New Roman" w:cs="Times New Roman"/>
                <w:sz w:val="24"/>
                <w:szCs w:val="24"/>
              </w:rPr>
              <w:t>21. Izteikt 53.punktu šādā redakcijā:</w:t>
            </w:r>
          </w:p>
          <w:p w14:paraId="3C3CA277" w14:textId="38B5739B" w:rsidR="00BF7562" w:rsidRDefault="00BF7562" w:rsidP="00BF7562">
            <w:pPr>
              <w:tabs>
                <w:tab w:val="left" w:pos="284"/>
              </w:tabs>
              <w:spacing w:after="0" w:line="240" w:lineRule="auto"/>
              <w:contextualSpacing/>
              <w:jc w:val="both"/>
              <w:rPr>
                <w:rFonts w:ascii="Times New Roman" w:eastAsia="Times New Roman" w:hAnsi="Times New Roman" w:cs="Times New Roman"/>
                <w:sz w:val="24"/>
                <w:szCs w:val="24"/>
              </w:rPr>
            </w:pPr>
            <w:r w:rsidRPr="00BF7562">
              <w:rPr>
                <w:rFonts w:ascii="Times New Roman" w:eastAsia="Times New Roman" w:hAnsi="Times New Roman" w:cs="Times New Roman"/>
                <w:sz w:val="24"/>
                <w:szCs w:val="24"/>
              </w:rPr>
              <w:t xml:space="preserve"> “53. Ministrija nodrošina, ka no šo noteikumu 50. punktā minētajām institūcijām saņemto datu </w:t>
            </w:r>
            <w:proofErr w:type="spellStart"/>
            <w:r w:rsidRPr="00BF7562">
              <w:rPr>
                <w:rFonts w:ascii="Times New Roman" w:eastAsia="Times New Roman" w:hAnsi="Times New Roman" w:cs="Times New Roman"/>
                <w:sz w:val="24"/>
                <w:szCs w:val="24"/>
              </w:rPr>
              <w:t>ielādi</w:t>
            </w:r>
            <w:proofErr w:type="spellEnd"/>
            <w:r w:rsidRPr="00BF7562">
              <w:rPr>
                <w:rFonts w:ascii="Times New Roman" w:eastAsia="Times New Roman" w:hAnsi="Times New Roman" w:cs="Times New Roman"/>
                <w:sz w:val="24"/>
                <w:szCs w:val="24"/>
              </w:rPr>
              <w:t xml:space="preserve"> sistēmā nodrošina specializēta programmatūra, kas veic datu transformāciju, un šajā procesā sistēmā </w:t>
            </w:r>
            <w:proofErr w:type="spellStart"/>
            <w:r w:rsidRPr="00BF7562">
              <w:rPr>
                <w:rFonts w:ascii="Times New Roman" w:eastAsia="Times New Roman" w:hAnsi="Times New Roman" w:cs="Times New Roman"/>
                <w:sz w:val="24"/>
                <w:szCs w:val="24"/>
              </w:rPr>
              <w:t>LabIS</w:t>
            </w:r>
            <w:proofErr w:type="spellEnd"/>
            <w:r w:rsidRPr="00BF7562">
              <w:rPr>
                <w:rFonts w:ascii="Times New Roman" w:eastAsia="Times New Roman" w:hAnsi="Times New Roman" w:cs="Times New Roman"/>
                <w:sz w:val="24"/>
                <w:szCs w:val="24"/>
              </w:rPr>
              <w:t xml:space="preserve"> iekļaujamie </w:t>
            </w:r>
            <w:r w:rsidRPr="00BF7562">
              <w:rPr>
                <w:rFonts w:ascii="Times New Roman" w:eastAsia="Times New Roman" w:hAnsi="Times New Roman" w:cs="Times New Roman"/>
                <w:sz w:val="24"/>
                <w:szCs w:val="24"/>
              </w:rPr>
              <w:lastRenderedPageBreak/>
              <w:t xml:space="preserve">fizisko personu dati tiek </w:t>
            </w:r>
            <w:proofErr w:type="spellStart"/>
            <w:r w:rsidRPr="00BF7562">
              <w:rPr>
                <w:rFonts w:ascii="Times New Roman" w:eastAsia="Times New Roman" w:hAnsi="Times New Roman" w:cs="Times New Roman"/>
                <w:sz w:val="24"/>
                <w:szCs w:val="24"/>
              </w:rPr>
              <w:t>pseidonimizēti</w:t>
            </w:r>
            <w:proofErr w:type="spellEnd"/>
            <w:r w:rsidRPr="00BF7562">
              <w:rPr>
                <w:rFonts w:ascii="Times New Roman" w:eastAsia="Times New Roman" w:hAnsi="Times New Roman" w:cs="Times New Roman"/>
                <w:sz w:val="24"/>
                <w:szCs w:val="24"/>
              </w:rPr>
              <w:t xml:space="preserve"> sistēmas līmenī, tos aizstājot ar ģenerētu unikālu identifikatoru, un lietotāja līmenī tiek </w:t>
            </w:r>
            <w:proofErr w:type="spellStart"/>
            <w:r w:rsidRPr="00BF7562">
              <w:rPr>
                <w:rFonts w:ascii="Times New Roman" w:eastAsia="Times New Roman" w:hAnsi="Times New Roman" w:cs="Times New Roman"/>
                <w:sz w:val="24"/>
                <w:szCs w:val="24"/>
              </w:rPr>
              <w:t>anonimizēti</w:t>
            </w:r>
            <w:proofErr w:type="spellEnd"/>
            <w:r w:rsidRPr="00BF7562">
              <w:rPr>
                <w:rFonts w:ascii="Times New Roman" w:eastAsia="Times New Roman" w:hAnsi="Times New Roman" w:cs="Times New Roman"/>
                <w:sz w:val="24"/>
                <w:szCs w:val="24"/>
              </w:rPr>
              <w:t>.”.</w:t>
            </w:r>
          </w:p>
          <w:p w14:paraId="2527D44B" w14:textId="6C55F0BC" w:rsidR="00BF7562" w:rsidRPr="00527F10" w:rsidRDefault="00BF7562" w:rsidP="00035E40">
            <w:pPr>
              <w:tabs>
                <w:tab w:val="left" w:pos="284"/>
              </w:tabs>
              <w:spacing w:after="0" w:line="240" w:lineRule="auto"/>
              <w:contextualSpacing/>
              <w:jc w:val="both"/>
              <w:rPr>
                <w:rFonts w:ascii="Times New Roman" w:eastAsia="Times New Roman" w:hAnsi="Times New Roman" w:cs="Times New Roman"/>
                <w:sz w:val="24"/>
                <w:szCs w:val="24"/>
              </w:rPr>
            </w:pPr>
          </w:p>
        </w:tc>
        <w:tc>
          <w:tcPr>
            <w:tcW w:w="1355" w:type="pct"/>
            <w:gridSpan w:val="2"/>
            <w:tcBorders>
              <w:left w:val="single" w:sz="6" w:space="0" w:color="000000"/>
              <w:bottom w:val="single" w:sz="4" w:space="0" w:color="auto"/>
              <w:right w:val="single" w:sz="6" w:space="0" w:color="000000"/>
            </w:tcBorders>
          </w:tcPr>
          <w:p w14:paraId="04080031" w14:textId="77777777" w:rsidR="00BF7562" w:rsidRPr="006F1A35" w:rsidRDefault="00BF7562" w:rsidP="00035E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Tieslietu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 xml:space="preserve"> </w:t>
            </w:r>
            <w:r w:rsidRPr="00BF7562">
              <w:rPr>
                <w:rFonts w:ascii="Times New Roman" w:eastAsia="Times New Roman" w:hAnsi="Times New Roman" w:cs="Times New Roman"/>
                <w:sz w:val="24"/>
                <w:szCs w:val="24"/>
              </w:rPr>
              <w:t>(priekšlikums):</w:t>
            </w:r>
          </w:p>
          <w:p w14:paraId="41FBFB18" w14:textId="77777777" w:rsidR="00BF7562" w:rsidRPr="006F1A35" w:rsidRDefault="00BF7562" w:rsidP="00035E40">
            <w:pPr>
              <w:spacing w:after="0" w:line="240" w:lineRule="auto"/>
              <w:jc w:val="both"/>
              <w:rPr>
                <w:rFonts w:ascii="Times New Roman" w:eastAsia="Times New Roman" w:hAnsi="Times New Roman" w:cs="Times New Roman"/>
                <w:b/>
                <w:sz w:val="24"/>
                <w:szCs w:val="24"/>
              </w:rPr>
            </w:pPr>
          </w:p>
          <w:p w14:paraId="600A4043" w14:textId="745BEF4D" w:rsidR="00BF7562" w:rsidRPr="00BF7562" w:rsidRDefault="00BF7562" w:rsidP="00BF7562">
            <w:pPr>
              <w:spacing w:after="0" w:line="240" w:lineRule="auto"/>
              <w:jc w:val="both"/>
              <w:rPr>
                <w:rFonts w:ascii="Times New Roman" w:eastAsia="Times New Roman" w:hAnsi="Times New Roman" w:cs="Times New Roman"/>
                <w:sz w:val="24"/>
                <w:szCs w:val="24"/>
              </w:rPr>
            </w:pPr>
            <w:r w:rsidRPr="00BF7562">
              <w:rPr>
                <w:rFonts w:ascii="Times New Roman" w:eastAsia="Times New Roman" w:hAnsi="Times New Roman" w:cs="Times New Roman"/>
                <w:sz w:val="24"/>
                <w:szCs w:val="24"/>
              </w:rPr>
              <w:t>Lūdzam precizēt noteikumu projekta 1. un 21. punkta redakciju, jo abos minētajos punktos ietvertais regulējums daļēji atkārtojas.</w:t>
            </w:r>
          </w:p>
        </w:tc>
        <w:tc>
          <w:tcPr>
            <w:tcW w:w="1222" w:type="pct"/>
            <w:tcBorders>
              <w:left w:val="single" w:sz="6" w:space="0" w:color="000000"/>
              <w:bottom w:val="single" w:sz="4" w:space="0" w:color="auto"/>
              <w:right w:val="single" w:sz="6" w:space="0" w:color="000000"/>
            </w:tcBorders>
          </w:tcPr>
          <w:p w14:paraId="04503CE9" w14:textId="77777777" w:rsidR="00BF7562" w:rsidRDefault="00BF7562" w:rsidP="00035E4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Priekšlikums </w:t>
            </w:r>
            <w:r w:rsidRPr="003A66FF">
              <w:rPr>
                <w:rFonts w:ascii="Times New Roman" w:eastAsia="Times New Roman" w:hAnsi="Times New Roman" w:cs="Times New Roman"/>
                <w:b/>
                <w:sz w:val="24"/>
                <w:szCs w:val="24"/>
                <w:lang w:eastAsia="lv-LV"/>
              </w:rPr>
              <w:t>ņemts vērā.</w:t>
            </w:r>
          </w:p>
          <w:p w14:paraId="153D5FB5" w14:textId="77777777" w:rsidR="00BF7562" w:rsidRDefault="00BF7562" w:rsidP="00035E40">
            <w:pPr>
              <w:spacing w:after="0" w:line="240" w:lineRule="auto"/>
              <w:rPr>
                <w:rFonts w:ascii="Times New Roman" w:eastAsia="Times New Roman" w:hAnsi="Times New Roman" w:cs="Times New Roman"/>
                <w:b/>
                <w:sz w:val="24"/>
                <w:szCs w:val="24"/>
                <w:lang w:eastAsia="lv-LV"/>
              </w:rPr>
            </w:pPr>
          </w:p>
          <w:p w14:paraId="6E8D6AE8" w14:textId="1F5E8022" w:rsidR="00BF7562" w:rsidRPr="00BF7562" w:rsidRDefault="00BF7562" w:rsidP="00035E40">
            <w:pPr>
              <w:spacing w:after="0" w:line="240" w:lineRule="auto"/>
              <w:rPr>
                <w:rFonts w:ascii="Times New Roman" w:eastAsia="Times New Roman" w:hAnsi="Times New Roman" w:cs="Times New Roman"/>
                <w:sz w:val="24"/>
                <w:szCs w:val="24"/>
                <w:lang w:eastAsia="lv-LV"/>
              </w:rPr>
            </w:pPr>
            <w:r w:rsidRPr="00BF7562">
              <w:rPr>
                <w:rFonts w:ascii="Times New Roman" w:eastAsia="Times New Roman" w:hAnsi="Times New Roman" w:cs="Times New Roman"/>
                <w:sz w:val="24"/>
                <w:szCs w:val="24"/>
                <w:lang w:eastAsia="lv-LV"/>
              </w:rPr>
              <w:t>Precizēt</w:t>
            </w:r>
            <w:r w:rsidRPr="00BF7562">
              <w:rPr>
                <w:rFonts w:ascii="Times New Roman" w:eastAsia="Times New Roman" w:hAnsi="Times New Roman" w:cs="Times New Roman"/>
                <w:sz w:val="24"/>
                <w:szCs w:val="24"/>
                <w:lang w:eastAsia="lv-LV"/>
              </w:rPr>
              <w:t>s noteikumu projekta 1. un 21.punkts</w:t>
            </w:r>
          </w:p>
        </w:tc>
        <w:tc>
          <w:tcPr>
            <w:tcW w:w="1056" w:type="pct"/>
            <w:tcBorders>
              <w:top w:val="single" w:sz="4" w:space="0" w:color="auto"/>
              <w:left w:val="single" w:sz="4" w:space="0" w:color="auto"/>
              <w:bottom w:val="single" w:sz="4" w:space="0" w:color="auto"/>
              <w:right w:val="single" w:sz="4" w:space="0" w:color="auto"/>
            </w:tcBorders>
          </w:tcPr>
          <w:p w14:paraId="33EEF0CF" w14:textId="77777777" w:rsidR="00BF7562" w:rsidRPr="00BF7562" w:rsidRDefault="00BF7562" w:rsidP="00BF7562">
            <w:pPr>
              <w:tabs>
                <w:tab w:val="left" w:pos="284"/>
              </w:tabs>
              <w:spacing w:after="0" w:line="240" w:lineRule="auto"/>
              <w:contextualSpacing/>
              <w:jc w:val="both"/>
              <w:rPr>
                <w:rFonts w:ascii="Times New Roman" w:hAnsi="Times New Roman" w:cs="Times New Roman"/>
                <w:sz w:val="24"/>
              </w:rPr>
            </w:pPr>
            <w:r w:rsidRPr="00BF7562">
              <w:rPr>
                <w:rFonts w:ascii="Times New Roman" w:hAnsi="Times New Roman" w:cs="Times New Roman"/>
                <w:sz w:val="24"/>
              </w:rPr>
              <w:t>1.</w:t>
            </w:r>
            <w:r w:rsidRPr="00BF7562">
              <w:rPr>
                <w:rFonts w:ascii="Times New Roman" w:hAnsi="Times New Roman" w:cs="Times New Roman"/>
                <w:sz w:val="24"/>
              </w:rPr>
              <w:tab/>
              <w:t>Izteikt 4.punkta otro teikumu šādā redakcijā:</w:t>
            </w:r>
          </w:p>
          <w:p w14:paraId="3B06028D" w14:textId="77777777" w:rsidR="00BF7562" w:rsidRDefault="00BF7562" w:rsidP="00BF7562">
            <w:pPr>
              <w:tabs>
                <w:tab w:val="left" w:pos="284"/>
              </w:tabs>
              <w:spacing w:after="0" w:line="240" w:lineRule="auto"/>
              <w:contextualSpacing/>
              <w:jc w:val="both"/>
              <w:rPr>
                <w:rFonts w:ascii="Times New Roman" w:hAnsi="Times New Roman" w:cs="Times New Roman"/>
                <w:sz w:val="24"/>
              </w:rPr>
            </w:pPr>
            <w:r w:rsidRPr="00BF7562">
              <w:rPr>
                <w:rFonts w:ascii="Times New Roman" w:hAnsi="Times New Roman" w:cs="Times New Roman"/>
                <w:sz w:val="24"/>
              </w:rPr>
              <w:t xml:space="preserve">“Fizisko personu datu apstrādi sistēmā </w:t>
            </w:r>
            <w:proofErr w:type="spellStart"/>
            <w:r w:rsidRPr="00BF7562">
              <w:rPr>
                <w:rFonts w:ascii="Times New Roman" w:hAnsi="Times New Roman" w:cs="Times New Roman"/>
                <w:sz w:val="24"/>
              </w:rPr>
              <w:t>LabIS</w:t>
            </w:r>
            <w:proofErr w:type="spellEnd"/>
            <w:r w:rsidRPr="00BF7562">
              <w:rPr>
                <w:rFonts w:ascii="Times New Roman" w:hAnsi="Times New Roman" w:cs="Times New Roman"/>
                <w:sz w:val="24"/>
              </w:rPr>
              <w:t xml:space="preserve"> veic kā personas datu ievadīšanu (ielādēšanu) un datu pārveidošanu, šo noteikumu 53. punktā minētajā kārtībā.”.</w:t>
            </w:r>
          </w:p>
          <w:p w14:paraId="4734147A" w14:textId="77777777" w:rsidR="00BF7562" w:rsidRDefault="00BF7562" w:rsidP="00BF7562">
            <w:pPr>
              <w:tabs>
                <w:tab w:val="left" w:pos="284"/>
              </w:tabs>
              <w:spacing w:after="0" w:line="240" w:lineRule="auto"/>
              <w:contextualSpacing/>
              <w:jc w:val="both"/>
              <w:rPr>
                <w:rFonts w:ascii="Times New Roman" w:hAnsi="Times New Roman" w:cs="Times New Roman"/>
                <w:sz w:val="24"/>
              </w:rPr>
            </w:pPr>
          </w:p>
          <w:p w14:paraId="7087CE69" w14:textId="77777777" w:rsidR="00BF7562" w:rsidRPr="00BF7562" w:rsidRDefault="00BF7562" w:rsidP="00BF7562">
            <w:pPr>
              <w:tabs>
                <w:tab w:val="left" w:pos="284"/>
              </w:tabs>
              <w:spacing w:after="0" w:line="240" w:lineRule="auto"/>
              <w:contextualSpacing/>
              <w:jc w:val="both"/>
              <w:rPr>
                <w:rFonts w:ascii="Times New Roman" w:hAnsi="Times New Roman" w:cs="Times New Roman"/>
                <w:sz w:val="24"/>
              </w:rPr>
            </w:pPr>
            <w:r w:rsidRPr="00BF7562">
              <w:rPr>
                <w:rFonts w:ascii="Times New Roman" w:hAnsi="Times New Roman" w:cs="Times New Roman"/>
                <w:sz w:val="24"/>
              </w:rPr>
              <w:t>21. Izteikt 53.punktu šādā redakcijā:</w:t>
            </w:r>
          </w:p>
          <w:p w14:paraId="424B4369" w14:textId="25068C34" w:rsidR="00BF7562" w:rsidRPr="006F1A35" w:rsidRDefault="00BF7562" w:rsidP="00BF7562">
            <w:pPr>
              <w:tabs>
                <w:tab w:val="left" w:pos="284"/>
              </w:tabs>
              <w:spacing w:after="0" w:line="240" w:lineRule="auto"/>
              <w:contextualSpacing/>
              <w:jc w:val="both"/>
              <w:rPr>
                <w:rFonts w:ascii="Times New Roman" w:hAnsi="Times New Roman" w:cs="Times New Roman"/>
                <w:sz w:val="24"/>
              </w:rPr>
            </w:pPr>
            <w:r w:rsidRPr="00BF7562">
              <w:rPr>
                <w:rFonts w:ascii="Times New Roman" w:hAnsi="Times New Roman" w:cs="Times New Roman"/>
                <w:sz w:val="24"/>
              </w:rPr>
              <w:t xml:space="preserve"> “53. Ministrija nodrošina, ka no šo noteikumu 50. punktā minētajām institūcijām saņemto datu </w:t>
            </w:r>
            <w:proofErr w:type="spellStart"/>
            <w:r w:rsidRPr="00BF7562">
              <w:rPr>
                <w:rFonts w:ascii="Times New Roman" w:hAnsi="Times New Roman" w:cs="Times New Roman"/>
                <w:sz w:val="24"/>
              </w:rPr>
              <w:t>ielādi</w:t>
            </w:r>
            <w:proofErr w:type="spellEnd"/>
            <w:r w:rsidRPr="00BF7562">
              <w:rPr>
                <w:rFonts w:ascii="Times New Roman" w:hAnsi="Times New Roman" w:cs="Times New Roman"/>
                <w:sz w:val="24"/>
              </w:rPr>
              <w:t xml:space="preserve"> sistēmā nodrošina specializēta programmatūra, kas veic datu pārveidošanu, un šajā procesā sistēmā </w:t>
            </w:r>
            <w:proofErr w:type="spellStart"/>
            <w:r w:rsidRPr="00BF7562">
              <w:rPr>
                <w:rFonts w:ascii="Times New Roman" w:hAnsi="Times New Roman" w:cs="Times New Roman"/>
                <w:sz w:val="24"/>
              </w:rPr>
              <w:t>LabIS</w:t>
            </w:r>
            <w:proofErr w:type="spellEnd"/>
            <w:r w:rsidRPr="00BF7562">
              <w:rPr>
                <w:rFonts w:ascii="Times New Roman" w:hAnsi="Times New Roman" w:cs="Times New Roman"/>
                <w:sz w:val="24"/>
              </w:rPr>
              <w:t xml:space="preserve"> iekļaujamie fizisko personu dati tiek </w:t>
            </w:r>
            <w:proofErr w:type="spellStart"/>
            <w:r w:rsidRPr="00BF7562">
              <w:rPr>
                <w:rFonts w:ascii="Times New Roman" w:hAnsi="Times New Roman" w:cs="Times New Roman"/>
                <w:sz w:val="24"/>
              </w:rPr>
              <w:t>pseidonimizēti</w:t>
            </w:r>
            <w:proofErr w:type="spellEnd"/>
            <w:r w:rsidRPr="00BF7562">
              <w:rPr>
                <w:rFonts w:ascii="Times New Roman" w:hAnsi="Times New Roman" w:cs="Times New Roman"/>
                <w:sz w:val="24"/>
              </w:rPr>
              <w:t xml:space="preserve"> sistēmas līmenī, tos aizstājot ar ģenerētu unikālu identifikatoru, un lietotāja līmenī tiek </w:t>
            </w:r>
            <w:proofErr w:type="spellStart"/>
            <w:r w:rsidRPr="00BF7562">
              <w:rPr>
                <w:rFonts w:ascii="Times New Roman" w:hAnsi="Times New Roman" w:cs="Times New Roman"/>
                <w:sz w:val="24"/>
              </w:rPr>
              <w:t>anonimizēti</w:t>
            </w:r>
            <w:proofErr w:type="spellEnd"/>
            <w:r w:rsidRPr="00BF7562">
              <w:rPr>
                <w:rFonts w:ascii="Times New Roman" w:hAnsi="Times New Roman" w:cs="Times New Roman"/>
                <w:sz w:val="24"/>
              </w:rPr>
              <w:t>.”.</w:t>
            </w:r>
          </w:p>
        </w:tc>
      </w:tr>
    </w:tbl>
    <w:p w14:paraId="62101654" w14:textId="77777777"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1E3580B7" w14:textId="6A9AE735" w:rsid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53A4D39D" w14:textId="7557156F" w:rsidR="00AB6666" w:rsidRDefault="00AB6666" w:rsidP="003A66FF">
      <w:pPr>
        <w:spacing w:after="0" w:line="240" w:lineRule="auto"/>
        <w:ind w:firstLine="720"/>
        <w:jc w:val="both"/>
        <w:rPr>
          <w:rFonts w:ascii="Times New Roman" w:eastAsia="Times New Roman" w:hAnsi="Times New Roman" w:cs="Times New Roman"/>
          <w:sz w:val="24"/>
          <w:szCs w:val="24"/>
          <w:lang w:eastAsia="lv-LV"/>
        </w:rPr>
      </w:pPr>
    </w:p>
    <w:p w14:paraId="28DE36A4" w14:textId="77777777" w:rsidR="00AB6666" w:rsidRPr="003A66FF" w:rsidRDefault="00AB6666" w:rsidP="003A66FF">
      <w:pPr>
        <w:spacing w:after="0" w:line="240" w:lineRule="auto"/>
        <w:ind w:firstLine="720"/>
        <w:jc w:val="both"/>
        <w:rPr>
          <w:rFonts w:ascii="Times New Roman" w:eastAsia="Times New Roman" w:hAnsi="Times New Roman" w:cs="Times New Roman"/>
          <w:sz w:val="24"/>
          <w:szCs w:val="24"/>
          <w:lang w:eastAsia="lv-LV"/>
        </w:rPr>
      </w:pPr>
    </w:p>
    <w:p w14:paraId="0597AB0D" w14:textId="77777777" w:rsidR="003A66FF" w:rsidRPr="003A66FF" w:rsidRDefault="003A66FF" w:rsidP="00040973">
      <w:pPr>
        <w:spacing w:after="0" w:line="240" w:lineRule="auto"/>
        <w:jc w:val="both"/>
        <w:rPr>
          <w:rFonts w:ascii="Times New Roman" w:eastAsia="Times New Roman" w:hAnsi="Times New Roman" w:cs="Times New Roman"/>
          <w:sz w:val="24"/>
          <w:szCs w:val="24"/>
          <w:lang w:eastAsia="lv-LV"/>
        </w:rPr>
      </w:pPr>
    </w:p>
    <w:p w14:paraId="2689B88A" w14:textId="77777777"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Olga Iļjina</w:t>
      </w:r>
    </w:p>
    <w:tbl>
      <w:tblPr>
        <w:tblpPr w:leftFromText="180" w:rightFromText="180" w:vertAnchor="text" w:tblpY="1"/>
        <w:tblOverlap w:val="never"/>
        <w:tblW w:w="0" w:type="auto"/>
        <w:tblLook w:val="00A0" w:firstRow="1" w:lastRow="0" w:firstColumn="1" w:lastColumn="0" w:noHBand="0" w:noVBand="0"/>
      </w:tblPr>
      <w:tblGrid>
        <w:gridCol w:w="8268"/>
      </w:tblGrid>
      <w:tr w:rsidR="003A66FF" w:rsidRPr="003A66FF" w14:paraId="22282166" w14:textId="77777777" w:rsidTr="00461EED">
        <w:tc>
          <w:tcPr>
            <w:tcW w:w="8268" w:type="dxa"/>
            <w:tcBorders>
              <w:top w:val="single" w:sz="4" w:space="0" w:color="000000"/>
            </w:tcBorders>
          </w:tcPr>
          <w:p w14:paraId="0C793D0F" w14:textId="77777777" w:rsidR="003A66FF" w:rsidRPr="003A66FF" w:rsidRDefault="003A66FF" w:rsidP="00461EE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14:paraId="2CD7A4FA" w14:textId="77777777" w:rsidTr="00461EED">
        <w:tc>
          <w:tcPr>
            <w:tcW w:w="8268" w:type="dxa"/>
            <w:tcBorders>
              <w:bottom w:val="single" w:sz="4" w:space="0" w:color="000000"/>
            </w:tcBorders>
          </w:tcPr>
          <w:p w14:paraId="7895FB53" w14:textId="77777777" w:rsidR="003A66FF" w:rsidRPr="003A66FF" w:rsidRDefault="003A66FF" w:rsidP="00461EE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14:paraId="36529FDD" w14:textId="77777777" w:rsidTr="00461EED">
        <w:tc>
          <w:tcPr>
            <w:tcW w:w="8268" w:type="dxa"/>
            <w:tcBorders>
              <w:top w:val="single" w:sz="4" w:space="0" w:color="000000"/>
            </w:tcBorders>
          </w:tcPr>
          <w:p w14:paraId="67E0CE2E" w14:textId="77777777" w:rsidR="003A66FF" w:rsidRPr="003A66FF" w:rsidRDefault="003A66FF" w:rsidP="00461EE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14:paraId="1612BE13" w14:textId="77777777" w:rsidTr="00461EED">
        <w:tc>
          <w:tcPr>
            <w:tcW w:w="8268" w:type="dxa"/>
            <w:tcBorders>
              <w:bottom w:val="single" w:sz="4" w:space="0" w:color="000000"/>
            </w:tcBorders>
          </w:tcPr>
          <w:p w14:paraId="1ACBC35E" w14:textId="77777777" w:rsidR="003A66FF" w:rsidRPr="003A66FF" w:rsidRDefault="003A66FF" w:rsidP="00461EE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14:paraId="2C835988" w14:textId="77777777" w:rsidTr="00461EED">
        <w:tc>
          <w:tcPr>
            <w:tcW w:w="8268" w:type="dxa"/>
            <w:tcBorders>
              <w:top w:val="single" w:sz="4" w:space="0" w:color="000000"/>
            </w:tcBorders>
          </w:tcPr>
          <w:p w14:paraId="681298F8" w14:textId="77777777" w:rsidR="003A66FF" w:rsidRPr="003A66FF" w:rsidRDefault="003A66FF" w:rsidP="00461EE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14:paraId="35147157" w14:textId="77777777" w:rsidTr="00461EED">
        <w:tc>
          <w:tcPr>
            <w:tcW w:w="8268" w:type="dxa"/>
            <w:tcBorders>
              <w:bottom w:val="single" w:sz="4" w:space="0" w:color="000000"/>
            </w:tcBorders>
          </w:tcPr>
          <w:p w14:paraId="460E7E6A" w14:textId="77777777" w:rsidR="003A66FF" w:rsidRPr="003A66FF" w:rsidRDefault="00CC2A8D" w:rsidP="00461EED">
            <w:pPr>
              <w:spacing w:after="0" w:line="240" w:lineRule="auto"/>
              <w:jc w:val="center"/>
              <w:rPr>
                <w:rFonts w:ascii="Times New Roman" w:eastAsia="Times New Roman" w:hAnsi="Times New Roman" w:cs="Times New Roman"/>
                <w:sz w:val="24"/>
                <w:szCs w:val="24"/>
                <w:lang w:eastAsia="lv-LV"/>
              </w:rPr>
            </w:pPr>
            <w:hyperlink r:id="rId8"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14:paraId="5C21B492" w14:textId="77777777" w:rsidTr="00461EED">
        <w:tc>
          <w:tcPr>
            <w:tcW w:w="8268" w:type="dxa"/>
            <w:tcBorders>
              <w:top w:val="single" w:sz="4" w:space="0" w:color="000000"/>
            </w:tcBorders>
          </w:tcPr>
          <w:p w14:paraId="6C4CDF5C" w14:textId="77777777" w:rsidR="003A66FF" w:rsidRPr="003A66FF" w:rsidRDefault="003A66FF" w:rsidP="00461EE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14:paraId="14193177" w14:textId="18E04217" w:rsidR="00461EED" w:rsidRDefault="00461EED" w:rsidP="003A66FF">
      <w:pPr>
        <w:spacing w:after="0" w:line="240" w:lineRule="auto"/>
        <w:rPr>
          <w:rFonts w:ascii="Times New Roman" w:eastAsia="Times New Roman" w:hAnsi="Times New Roman" w:cs="Times New Roman"/>
          <w:sz w:val="28"/>
          <w:szCs w:val="28"/>
          <w:lang w:eastAsia="lv-LV"/>
        </w:rPr>
      </w:pPr>
    </w:p>
    <w:p w14:paraId="6E5436D5" w14:textId="2FC87859" w:rsidR="00461EED" w:rsidRDefault="00461EED" w:rsidP="003A66FF">
      <w:pPr>
        <w:spacing w:after="0" w:line="240" w:lineRule="auto"/>
        <w:rPr>
          <w:rFonts w:ascii="Times New Roman" w:eastAsia="Times New Roman" w:hAnsi="Times New Roman" w:cs="Times New Roman"/>
          <w:sz w:val="28"/>
          <w:szCs w:val="28"/>
          <w:lang w:eastAsia="lv-LV"/>
        </w:rPr>
      </w:pPr>
    </w:p>
    <w:p w14:paraId="38BDC89F" w14:textId="63C650E1" w:rsidR="00461EED" w:rsidRDefault="00461EED" w:rsidP="003A66FF">
      <w:pPr>
        <w:spacing w:after="0" w:line="240" w:lineRule="auto"/>
        <w:rPr>
          <w:rFonts w:ascii="Times New Roman" w:eastAsia="Times New Roman" w:hAnsi="Times New Roman" w:cs="Times New Roman"/>
          <w:sz w:val="28"/>
          <w:szCs w:val="28"/>
          <w:lang w:eastAsia="lv-LV"/>
        </w:rPr>
      </w:pPr>
    </w:p>
    <w:p w14:paraId="4A19AEC4" w14:textId="565265AD" w:rsidR="00461EED" w:rsidRDefault="00461EED" w:rsidP="003A66FF">
      <w:pPr>
        <w:spacing w:after="0" w:line="240" w:lineRule="auto"/>
        <w:rPr>
          <w:rFonts w:ascii="Times New Roman" w:eastAsia="Times New Roman" w:hAnsi="Times New Roman" w:cs="Times New Roman"/>
          <w:sz w:val="28"/>
          <w:szCs w:val="28"/>
          <w:lang w:eastAsia="lv-LV"/>
        </w:rPr>
      </w:pPr>
    </w:p>
    <w:p w14:paraId="32137AD6" w14:textId="305C272E" w:rsidR="003A66FF" w:rsidRPr="003A66FF" w:rsidRDefault="00461EED" w:rsidP="00461EED">
      <w:pPr>
        <w:tabs>
          <w:tab w:val="left" w:pos="2250"/>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br w:type="textWrapping" w:clear="all"/>
      </w:r>
    </w:p>
    <w:p w14:paraId="258B4F57" w14:textId="77777777" w:rsidR="00040973" w:rsidRDefault="0081271D" w:rsidP="00040973">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
    <w:p w14:paraId="6C6F7D6B" w14:textId="77777777" w:rsidR="001373E6" w:rsidRPr="003A66FF" w:rsidRDefault="00CC2A8D" w:rsidP="00040973">
      <w:pPr>
        <w:spacing w:after="0" w:line="240" w:lineRule="auto"/>
        <w:rPr>
          <w:rFonts w:ascii="Times New Roman" w:eastAsia="Times New Roman" w:hAnsi="Times New Roman" w:cs="Times New Roman"/>
          <w:sz w:val="20"/>
          <w:szCs w:val="24"/>
          <w:lang w:eastAsia="lv-LV"/>
        </w:rPr>
      </w:pPr>
      <w:hyperlink r:id="rId9" w:history="1">
        <w:r w:rsidR="00680531" w:rsidRPr="00CC0658">
          <w:rPr>
            <w:rStyle w:val="Hyperlink"/>
            <w:rFonts w:ascii="Times New Roman" w:eastAsia="Times New Roman" w:hAnsi="Times New Roman" w:cs="Times New Roman"/>
            <w:sz w:val="20"/>
            <w:szCs w:val="24"/>
            <w:lang w:eastAsia="lv-LV"/>
          </w:rPr>
          <w:t>Olga.Iljina@lm.gov.lv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14:paraId="0C2B5049" w14:textId="13890029" w:rsidR="00040973" w:rsidRDefault="0081271D" w:rsidP="00040973">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p w14:paraId="74B3AEE6" w14:textId="77777777" w:rsidR="007F26CB" w:rsidRDefault="007F26CB"/>
    <w:sectPr w:rsidR="007F26CB" w:rsidSect="00461EED">
      <w:headerReference w:type="even" r:id="rId10"/>
      <w:headerReference w:type="default" r:id="rId11"/>
      <w:footerReference w:type="default" r:id="rId12"/>
      <w:footerReference w:type="first" r:id="rId13"/>
      <w:pgSz w:w="16838" w:h="11906" w:orient="landscape" w:code="9"/>
      <w:pgMar w:top="136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AB331" w14:textId="77777777" w:rsidR="00CC2A8D" w:rsidRDefault="00CC2A8D" w:rsidP="00527F10">
      <w:pPr>
        <w:spacing w:after="0" w:line="240" w:lineRule="auto"/>
      </w:pPr>
      <w:r>
        <w:separator/>
      </w:r>
    </w:p>
  </w:endnote>
  <w:endnote w:type="continuationSeparator" w:id="0">
    <w:p w14:paraId="3436DC3C" w14:textId="77777777" w:rsidR="00CC2A8D" w:rsidRDefault="00CC2A8D"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t00">
    <w:altName w:val="Calibri"/>
    <w:panose1 w:val="00000000000000000000"/>
    <w:charset w:val="EE"/>
    <w:family w:val="auto"/>
    <w:notTrueType/>
    <w:pitch w:val="default"/>
    <w:sig w:usb0="00000005" w:usb1="00000000" w:usb2="00000000" w:usb3="00000000" w:csb0="00000002"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67B2" w14:textId="4C4BA076" w:rsidR="000F7AF4" w:rsidRPr="00CB2E13" w:rsidRDefault="00CB2E13" w:rsidP="00CB2E13">
    <w:pPr>
      <w:pStyle w:val="Footer"/>
    </w:pPr>
    <w:r w:rsidRPr="00CB2E13">
      <w:rPr>
        <w:sz w:val="20"/>
        <w:szCs w:val="20"/>
      </w:rPr>
      <w:t>LMizz_</w:t>
    </w:r>
    <w:r w:rsidR="00BF7562">
      <w:rPr>
        <w:sz w:val="20"/>
        <w:szCs w:val="20"/>
      </w:rPr>
      <w:t>13</w:t>
    </w:r>
    <w:r w:rsidR="00031392">
      <w:rPr>
        <w:sz w:val="20"/>
        <w:szCs w:val="20"/>
      </w:rPr>
      <w:t>0</w:t>
    </w:r>
    <w:r w:rsidR="002C2BCF">
      <w:rPr>
        <w:sz w:val="20"/>
        <w:szCs w:val="20"/>
      </w:rPr>
      <w:t>5</w:t>
    </w:r>
    <w:r w:rsidR="00E134FB">
      <w:rPr>
        <w:sz w:val="20"/>
        <w:szCs w:val="20"/>
      </w:rPr>
      <w:t>20</w:t>
    </w:r>
    <w:r w:rsidRPr="00CB2E13">
      <w:rPr>
        <w:sz w:val="20"/>
        <w:szCs w:val="20"/>
      </w:rPr>
      <w:t>_LABIS; Ministru kabineta noteikumu projekts “Grozījumi Ministru kabineta 2016.gada 26.jūlija noteikumos Nr.490 „Labklājības informācijas sistēmas (LabIS)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DEFD" w14:textId="57EEE539" w:rsidR="000F7AF4" w:rsidRPr="00942E90" w:rsidRDefault="000F7AF4" w:rsidP="00AE250B">
    <w:pPr>
      <w:pStyle w:val="Footer"/>
      <w:rPr>
        <w:sz w:val="20"/>
        <w:szCs w:val="20"/>
      </w:rPr>
    </w:pPr>
    <w:r w:rsidRPr="00B42A35">
      <w:rPr>
        <w:sz w:val="20"/>
        <w:szCs w:val="20"/>
      </w:rPr>
      <w:t>LMizz_</w:t>
    </w:r>
    <w:r w:rsidR="00BF7562">
      <w:rPr>
        <w:sz w:val="20"/>
        <w:szCs w:val="20"/>
      </w:rPr>
      <w:t>13</w:t>
    </w:r>
    <w:r w:rsidR="00031392">
      <w:rPr>
        <w:sz w:val="20"/>
        <w:szCs w:val="20"/>
      </w:rPr>
      <w:t>0</w:t>
    </w:r>
    <w:r w:rsidR="002C2BCF">
      <w:rPr>
        <w:sz w:val="20"/>
        <w:szCs w:val="20"/>
      </w:rPr>
      <w:t>5</w:t>
    </w:r>
    <w:r w:rsidR="00E134FB">
      <w:rPr>
        <w:sz w:val="20"/>
        <w:szCs w:val="20"/>
      </w:rPr>
      <w:t>20</w:t>
    </w:r>
    <w:r w:rsidR="00CB2E13">
      <w:t>_</w:t>
    </w:r>
    <w:r w:rsidR="00CB2E13" w:rsidRPr="00CB2E13">
      <w:rPr>
        <w:sz w:val="20"/>
        <w:szCs w:val="20"/>
      </w:rPr>
      <w:t>LABIS; Ministru kabineta noteikumu projekts “Grozījumi Ministru kabineta 2016.gada 26.jūlija noteikumos Nr.490 „Labklājības informācijas sistēmas (LabIS)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253B" w14:textId="77777777" w:rsidR="00CC2A8D" w:rsidRDefault="00CC2A8D" w:rsidP="00527F10">
      <w:pPr>
        <w:spacing w:after="0" w:line="240" w:lineRule="auto"/>
      </w:pPr>
      <w:r>
        <w:separator/>
      </w:r>
    </w:p>
  </w:footnote>
  <w:footnote w:type="continuationSeparator" w:id="0">
    <w:p w14:paraId="486952F2" w14:textId="77777777" w:rsidR="00CC2A8D" w:rsidRDefault="00CC2A8D"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87F3" w14:textId="77777777" w:rsidR="000F7AF4" w:rsidRDefault="000F7AF4"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52B6" w14:textId="77777777" w:rsidR="000F7AF4" w:rsidRDefault="000F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AC55" w14:textId="77777777" w:rsidR="000F7AF4" w:rsidRDefault="000F7AF4"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402">
      <w:rPr>
        <w:rStyle w:val="PageNumber"/>
        <w:noProof/>
      </w:rPr>
      <w:t>2</w:t>
    </w:r>
    <w:r>
      <w:rPr>
        <w:rStyle w:val="PageNumber"/>
      </w:rPr>
      <w:fldChar w:fldCharType="end"/>
    </w:r>
  </w:p>
  <w:p w14:paraId="21DA00AA" w14:textId="77777777" w:rsidR="000F7AF4" w:rsidRDefault="000F7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C18"/>
    <w:multiLevelType w:val="hybridMultilevel"/>
    <w:tmpl w:val="1B18AC76"/>
    <w:lvl w:ilvl="0" w:tplc="C19E3BCA">
      <w:start w:val="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6852"/>
    <w:rsid w:val="00016D07"/>
    <w:rsid w:val="00031392"/>
    <w:rsid w:val="00040886"/>
    <w:rsid w:val="00040973"/>
    <w:rsid w:val="00062F85"/>
    <w:rsid w:val="000641CC"/>
    <w:rsid w:val="0006790C"/>
    <w:rsid w:val="0007076D"/>
    <w:rsid w:val="00074B66"/>
    <w:rsid w:val="000C3F4F"/>
    <w:rsid w:val="000C7665"/>
    <w:rsid w:val="000D0758"/>
    <w:rsid w:val="000D5B06"/>
    <w:rsid w:val="000F7AF4"/>
    <w:rsid w:val="000F7AF6"/>
    <w:rsid w:val="0010443F"/>
    <w:rsid w:val="00111CBC"/>
    <w:rsid w:val="0012045F"/>
    <w:rsid w:val="00121EF9"/>
    <w:rsid w:val="00124CF4"/>
    <w:rsid w:val="00126C05"/>
    <w:rsid w:val="0013739F"/>
    <w:rsid w:val="001373E6"/>
    <w:rsid w:val="00142B47"/>
    <w:rsid w:val="00160F78"/>
    <w:rsid w:val="00166CE0"/>
    <w:rsid w:val="00175B0D"/>
    <w:rsid w:val="001904E8"/>
    <w:rsid w:val="00190A2A"/>
    <w:rsid w:val="00196E96"/>
    <w:rsid w:val="001B1589"/>
    <w:rsid w:val="001C41A8"/>
    <w:rsid w:val="001C627B"/>
    <w:rsid w:val="001E0ED9"/>
    <w:rsid w:val="001E4D92"/>
    <w:rsid w:val="001F1CF9"/>
    <w:rsid w:val="001F295E"/>
    <w:rsid w:val="001F4274"/>
    <w:rsid w:val="001F6089"/>
    <w:rsid w:val="00201D52"/>
    <w:rsid w:val="0020617B"/>
    <w:rsid w:val="00214A83"/>
    <w:rsid w:val="00221340"/>
    <w:rsid w:val="00232402"/>
    <w:rsid w:val="00236146"/>
    <w:rsid w:val="002600B2"/>
    <w:rsid w:val="002738CB"/>
    <w:rsid w:val="00274EEE"/>
    <w:rsid w:val="0027536B"/>
    <w:rsid w:val="00277A86"/>
    <w:rsid w:val="00284904"/>
    <w:rsid w:val="00296C03"/>
    <w:rsid w:val="002C2BCF"/>
    <w:rsid w:val="002D01AB"/>
    <w:rsid w:val="002E1D9A"/>
    <w:rsid w:val="002F48B0"/>
    <w:rsid w:val="003127C3"/>
    <w:rsid w:val="0031477E"/>
    <w:rsid w:val="0033402E"/>
    <w:rsid w:val="003413E7"/>
    <w:rsid w:val="003455B3"/>
    <w:rsid w:val="00347CAD"/>
    <w:rsid w:val="00357A01"/>
    <w:rsid w:val="003803A1"/>
    <w:rsid w:val="00381F0E"/>
    <w:rsid w:val="0038445A"/>
    <w:rsid w:val="003918F7"/>
    <w:rsid w:val="00395C5F"/>
    <w:rsid w:val="003A0CBD"/>
    <w:rsid w:val="003A66FF"/>
    <w:rsid w:val="003B07A4"/>
    <w:rsid w:val="003B1757"/>
    <w:rsid w:val="003B3486"/>
    <w:rsid w:val="0041220B"/>
    <w:rsid w:val="00417A19"/>
    <w:rsid w:val="00436395"/>
    <w:rsid w:val="00454DA2"/>
    <w:rsid w:val="00461EED"/>
    <w:rsid w:val="00476C40"/>
    <w:rsid w:val="00477E35"/>
    <w:rsid w:val="00482996"/>
    <w:rsid w:val="00482EAE"/>
    <w:rsid w:val="00486B63"/>
    <w:rsid w:val="0049608D"/>
    <w:rsid w:val="004B5A05"/>
    <w:rsid w:val="004C0257"/>
    <w:rsid w:val="004D32AA"/>
    <w:rsid w:val="004E5834"/>
    <w:rsid w:val="004E620B"/>
    <w:rsid w:val="004E6541"/>
    <w:rsid w:val="004F0872"/>
    <w:rsid w:val="004F224C"/>
    <w:rsid w:val="004F27C3"/>
    <w:rsid w:val="004F6E83"/>
    <w:rsid w:val="00527F10"/>
    <w:rsid w:val="005442EE"/>
    <w:rsid w:val="005475BA"/>
    <w:rsid w:val="005669E4"/>
    <w:rsid w:val="005846BA"/>
    <w:rsid w:val="00585335"/>
    <w:rsid w:val="0059236D"/>
    <w:rsid w:val="005A5DBB"/>
    <w:rsid w:val="005B7052"/>
    <w:rsid w:val="005D202F"/>
    <w:rsid w:val="005D517A"/>
    <w:rsid w:val="005D7387"/>
    <w:rsid w:val="005E50EF"/>
    <w:rsid w:val="005F080D"/>
    <w:rsid w:val="00621CB0"/>
    <w:rsid w:val="00636C75"/>
    <w:rsid w:val="00641FA9"/>
    <w:rsid w:val="00642425"/>
    <w:rsid w:val="00647E38"/>
    <w:rsid w:val="0065054B"/>
    <w:rsid w:val="00651405"/>
    <w:rsid w:val="0065228E"/>
    <w:rsid w:val="00661C9A"/>
    <w:rsid w:val="00664758"/>
    <w:rsid w:val="00664A76"/>
    <w:rsid w:val="00665483"/>
    <w:rsid w:val="00676AE2"/>
    <w:rsid w:val="00680531"/>
    <w:rsid w:val="00687538"/>
    <w:rsid w:val="00690E31"/>
    <w:rsid w:val="00695580"/>
    <w:rsid w:val="006B109A"/>
    <w:rsid w:val="006B666B"/>
    <w:rsid w:val="006B78BC"/>
    <w:rsid w:val="006C200C"/>
    <w:rsid w:val="006C6FC2"/>
    <w:rsid w:val="006D0DA8"/>
    <w:rsid w:val="006D34E5"/>
    <w:rsid w:val="006F134C"/>
    <w:rsid w:val="006F1A35"/>
    <w:rsid w:val="006F5887"/>
    <w:rsid w:val="00702FF8"/>
    <w:rsid w:val="007049DD"/>
    <w:rsid w:val="00725A05"/>
    <w:rsid w:val="00732710"/>
    <w:rsid w:val="00736AA3"/>
    <w:rsid w:val="00742458"/>
    <w:rsid w:val="007476B7"/>
    <w:rsid w:val="00751787"/>
    <w:rsid w:val="0075688D"/>
    <w:rsid w:val="00764CFE"/>
    <w:rsid w:val="00770E33"/>
    <w:rsid w:val="00781950"/>
    <w:rsid w:val="00796882"/>
    <w:rsid w:val="007A6B8C"/>
    <w:rsid w:val="007B368E"/>
    <w:rsid w:val="007C3AB4"/>
    <w:rsid w:val="007D283D"/>
    <w:rsid w:val="007E1961"/>
    <w:rsid w:val="007F26CB"/>
    <w:rsid w:val="007F494F"/>
    <w:rsid w:val="007F6E6A"/>
    <w:rsid w:val="0081271D"/>
    <w:rsid w:val="0081678D"/>
    <w:rsid w:val="00831998"/>
    <w:rsid w:val="00841A25"/>
    <w:rsid w:val="00847E84"/>
    <w:rsid w:val="008626DF"/>
    <w:rsid w:val="00882A93"/>
    <w:rsid w:val="00885546"/>
    <w:rsid w:val="008A43ED"/>
    <w:rsid w:val="008C0113"/>
    <w:rsid w:val="008C224C"/>
    <w:rsid w:val="008C4AF7"/>
    <w:rsid w:val="008C5E04"/>
    <w:rsid w:val="008C713D"/>
    <w:rsid w:val="008D18D6"/>
    <w:rsid w:val="008D3A77"/>
    <w:rsid w:val="008D4A19"/>
    <w:rsid w:val="008E0CD1"/>
    <w:rsid w:val="008F282F"/>
    <w:rsid w:val="0090608F"/>
    <w:rsid w:val="00916668"/>
    <w:rsid w:val="00920CE1"/>
    <w:rsid w:val="00926395"/>
    <w:rsid w:val="00927686"/>
    <w:rsid w:val="009320B9"/>
    <w:rsid w:val="00937D58"/>
    <w:rsid w:val="00940882"/>
    <w:rsid w:val="00954812"/>
    <w:rsid w:val="00956CAE"/>
    <w:rsid w:val="009679AD"/>
    <w:rsid w:val="00984D1E"/>
    <w:rsid w:val="009879DC"/>
    <w:rsid w:val="009901E2"/>
    <w:rsid w:val="00991A2A"/>
    <w:rsid w:val="0099211C"/>
    <w:rsid w:val="009972D9"/>
    <w:rsid w:val="009A5C65"/>
    <w:rsid w:val="009B3A52"/>
    <w:rsid w:val="009C03CA"/>
    <w:rsid w:val="00A01C5A"/>
    <w:rsid w:val="00A06572"/>
    <w:rsid w:val="00A25A6D"/>
    <w:rsid w:val="00A328A2"/>
    <w:rsid w:val="00A4006D"/>
    <w:rsid w:val="00A42A2D"/>
    <w:rsid w:val="00A54E82"/>
    <w:rsid w:val="00A66042"/>
    <w:rsid w:val="00A850CA"/>
    <w:rsid w:val="00A87C30"/>
    <w:rsid w:val="00A96BCB"/>
    <w:rsid w:val="00AB53C4"/>
    <w:rsid w:val="00AB6666"/>
    <w:rsid w:val="00AB6ECC"/>
    <w:rsid w:val="00AC1C59"/>
    <w:rsid w:val="00AC49DB"/>
    <w:rsid w:val="00AD5DBF"/>
    <w:rsid w:val="00AE250B"/>
    <w:rsid w:val="00AF26E4"/>
    <w:rsid w:val="00AF652F"/>
    <w:rsid w:val="00B04BC8"/>
    <w:rsid w:val="00B07AAC"/>
    <w:rsid w:val="00B150DA"/>
    <w:rsid w:val="00B209EB"/>
    <w:rsid w:val="00B25339"/>
    <w:rsid w:val="00B34A42"/>
    <w:rsid w:val="00B4021D"/>
    <w:rsid w:val="00B425CF"/>
    <w:rsid w:val="00B526AF"/>
    <w:rsid w:val="00B63EF6"/>
    <w:rsid w:val="00B67FD3"/>
    <w:rsid w:val="00B94018"/>
    <w:rsid w:val="00BB548B"/>
    <w:rsid w:val="00BC5367"/>
    <w:rsid w:val="00BD174A"/>
    <w:rsid w:val="00BD40DA"/>
    <w:rsid w:val="00BE3EED"/>
    <w:rsid w:val="00BF3B2A"/>
    <w:rsid w:val="00BF7562"/>
    <w:rsid w:val="00C03290"/>
    <w:rsid w:val="00C11EB8"/>
    <w:rsid w:val="00C24513"/>
    <w:rsid w:val="00C51DB2"/>
    <w:rsid w:val="00C65B41"/>
    <w:rsid w:val="00C90AE6"/>
    <w:rsid w:val="00CA0557"/>
    <w:rsid w:val="00CA658C"/>
    <w:rsid w:val="00CB2E13"/>
    <w:rsid w:val="00CB6238"/>
    <w:rsid w:val="00CC2A8D"/>
    <w:rsid w:val="00CF518A"/>
    <w:rsid w:val="00D01348"/>
    <w:rsid w:val="00D02159"/>
    <w:rsid w:val="00D04806"/>
    <w:rsid w:val="00D177DE"/>
    <w:rsid w:val="00D178AB"/>
    <w:rsid w:val="00D30A92"/>
    <w:rsid w:val="00D570A0"/>
    <w:rsid w:val="00D60566"/>
    <w:rsid w:val="00D77C4F"/>
    <w:rsid w:val="00D8703F"/>
    <w:rsid w:val="00DA0430"/>
    <w:rsid w:val="00DA5170"/>
    <w:rsid w:val="00DD29C1"/>
    <w:rsid w:val="00DD7A78"/>
    <w:rsid w:val="00DE34F1"/>
    <w:rsid w:val="00DE42C9"/>
    <w:rsid w:val="00DE78F5"/>
    <w:rsid w:val="00DF7F53"/>
    <w:rsid w:val="00E12C7C"/>
    <w:rsid w:val="00E134FB"/>
    <w:rsid w:val="00E14C70"/>
    <w:rsid w:val="00E23D34"/>
    <w:rsid w:val="00E24FFC"/>
    <w:rsid w:val="00E276C1"/>
    <w:rsid w:val="00E27942"/>
    <w:rsid w:val="00E31B15"/>
    <w:rsid w:val="00E4705C"/>
    <w:rsid w:val="00E47168"/>
    <w:rsid w:val="00E6725B"/>
    <w:rsid w:val="00E90484"/>
    <w:rsid w:val="00E90BD4"/>
    <w:rsid w:val="00E93AA6"/>
    <w:rsid w:val="00EB43F3"/>
    <w:rsid w:val="00EB60AB"/>
    <w:rsid w:val="00ED7782"/>
    <w:rsid w:val="00EE0830"/>
    <w:rsid w:val="00EE43E7"/>
    <w:rsid w:val="00F01D92"/>
    <w:rsid w:val="00F1080B"/>
    <w:rsid w:val="00F113A1"/>
    <w:rsid w:val="00F2226D"/>
    <w:rsid w:val="00F2243B"/>
    <w:rsid w:val="00F27AE5"/>
    <w:rsid w:val="00F474DE"/>
    <w:rsid w:val="00F53AE3"/>
    <w:rsid w:val="00F67C7A"/>
    <w:rsid w:val="00F704AB"/>
    <w:rsid w:val="00F70538"/>
    <w:rsid w:val="00F70C8E"/>
    <w:rsid w:val="00F74633"/>
    <w:rsid w:val="00FA4B31"/>
    <w:rsid w:val="00FB0BAC"/>
    <w:rsid w:val="00FB57FF"/>
    <w:rsid w:val="00FC083D"/>
    <w:rsid w:val="00FD1124"/>
    <w:rsid w:val="00FD1137"/>
    <w:rsid w:val="00FD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FAFE"/>
  <w15:docId w15:val="{2FC26D0D-8802-467B-A38D-AAC2698D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66796">
      <w:bodyDiv w:val="1"/>
      <w:marLeft w:val="0"/>
      <w:marRight w:val="0"/>
      <w:marTop w:val="0"/>
      <w:marBottom w:val="0"/>
      <w:divBdr>
        <w:top w:val="none" w:sz="0" w:space="0" w:color="auto"/>
        <w:left w:val="none" w:sz="0" w:space="0" w:color="auto"/>
        <w:bottom w:val="none" w:sz="0" w:space="0" w:color="auto"/>
        <w:right w:val="none" w:sz="0" w:space="0" w:color="auto"/>
      </w:divBdr>
    </w:div>
    <w:div w:id="840119294">
      <w:bodyDiv w:val="1"/>
      <w:marLeft w:val="0"/>
      <w:marRight w:val="0"/>
      <w:marTop w:val="0"/>
      <w:marBottom w:val="0"/>
      <w:divBdr>
        <w:top w:val="none" w:sz="0" w:space="0" w:color="auto"/>
        <w:left w:val="none" w:sz="0" w:space="0" w:color="auto"/>
        <w:bottom w:val="none" w:sz="0" w:space="0" w:color="auto"/>
        <w:right w:val="none" w:sz="0" w:space="0" w:color="auto"/>
      </w:divBdr>
    </w:div>
    <w:div w:id="20028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Iljina@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Iljin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1CE9-4FF5-4BE5-A811-3DB1EAB8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25995</Words>
  <Characters>14818</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Noteikumi par vienreizējo finansiālo atbalstu un pabalstu uzturēšanas izmaksu segšanai bēglim un alternatīvo statusu ieguvušai personai</vt:lpstr>
    </vt:vector>
  </TitlesOfParts>
  <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vienreizējo finansiālo atbalstu un pabalstu uzturēšanas izmaksu segšanai bēglim un alternatīvo statusu ieguvušai personai</dc:title>
  <dc:subject>Izziņa</dc:subject>
  <dc:creator>Liga Emule-Konone</dc:creator>
  <dc:description>Tālr. 67021616; fakss 67021505, E-pasts: olga.iljina@lm.gov.lv</dc:description>
  <cp:lastModifiedBy>Olga Iljina</cp:lastModifiedBy>
  <cp:revision>2</cp:revision>
  <cp:lastPrinted>2020-04-08T08:19:00Z</cp:lastPrinted>
  <dcterms:created xsi:type="dcterms:W3CDTF">2020-05-13T09:21:00Z</dcterms:created>
  <dcterms:modified xsi:type="dcterms:W3CDTF">2020-05-13T09:21:00Z</dcterms:modified>
</cp:coreProperties>
</file>