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91791" w14:textId="77777777" w:rsidR="009051B4" w:rsidRPr="008F594E" w:rsidRDefault="009051B4" w:rsidP="009051B4">
      <w:pPr>
        <w:spacing w:after="0" w:line="240" w:lineRule="auto"/>
        <w:contextualSpacing/>
        <w:jc w:val="center"/>
        <w:rPr>
          <w:rFonts w:ascii="Times New Roman" w:eastAsia="Calibri" w:hAnsi="Times New Roman" w:cs="Times New Roman"/>
          <w:b/>
          <w:sz w:val="24"/>
          <w:szCs w:val="24"/>
        </w:rPr>
      </w:pPr>
      <w:r w:rsidRPr="008F594E">
        <w:rPr>
          <w:rFonts w:ascii="Times New Roman" w:hAnsi="Times New Roman" w:cs="Times New Roman"/>
          <w:b/>
          <w:bCs/>
          <w:sz w:val="24"/>
          <w:szCs w:val="24"/>
          <w:shd w:val="clear" w:color="auto" w:fill="FFFFFF"/>
        </w:rPr>
        <w:t xml:space="preserve">Likumprojekta </w:t>
      </w:r>
      <w:r w:rsidRPr="008F594E">
        <w:rPr>
          <w:rFonts w:ascii="Times New Roman" w:eastAsia="Calibri" w:hAnsi="Times New Roman" w:cs="Times New Roman"/>
          <w:b/>
          <w:sz w:val="24"/>
          <w:szCs w:val="24"/>
        </w:rPr>
        <w:t xml:space="preserve">"Grozījumi Valsts un pašvaldību institūciju amatpersonu un darbinieku atlīdzības likumā" </w:t>
      </w:r>
      <w:r w:rsidRPr="008F594E">
        <w:rPr>
          <w:rFonts w:ascii="Times New Roman" w:hAnsi="Times New Roman" w:cs="Times New Roman"/>
          <w:b/>
          <w:bCs/>
          <w:sz w:val="24"/>
          <w:szCs w:val="24"/>
          <w:shd w:val="clear" w:color="auto" w:fill="FFFFFF"/>
        </w:rPr>
        <w:t>sākotnējās</w:t>
      </w:r>
      <w:r>
        <w:rPr>
          <w:rFonts w:ascii="Times New Roman" w:hAnsi="Times New Roman" w:cs="Times New Roman"/>
          <w:b/>
          <w:bCs/>
          <w:sz w:val="24"/>
          <w:szCs w:val="24"/>
          <w:shd w:val="clear" w:color="auto" w:fill="FFFFFF"/>
        </w:rPr>
        <w:t xml:space="preserve"> </w:t>
      </w:r>
      <w:r w:rsidRPr="008F594E">
        <w:rPr>
          <w:rFonts w:ascii="Times New Roman" w:hAnsi="Times New Roman" w:cs="Times New Roman"/>
          <w:b/>
          <w:bCs/>
          <w:sz w:val="24"/>
          <w:szCs w:val="24"/>
          <w:shd w:val="clear" w:color="auto" w:fill="FFFFFF"/>
        </w:rPr>
        <w:t>ietekmes novērtējuma ziņojums (anotācija)</w:t>
      </w:r>
    </w:p>
    <w:p w14:paraId="72691792" w14:textId="77777777" w:rsidR="009051B4" w:rsidRPr="00C208E2" w:rsidRDefault="009051B4" w:rsidP="009051B4">
      <w:pPr>
        <w:spacing w:after="0" w:line="240" w:lineRule="auto"/>
        <w:jc w:val="center"/>
        <w:rPr>
          <w:rFonts w:ascii="Times New Roman" w:eastAsia="Times New Roman" w:hAnsi="Times New Roman" w:cs="Times New Roman"/>
          <w:b/>
          <w:color w:val="000000"/>
          <w:sz w:val="24"/>
          <w:szCs w:val="24"/>
        </w:rPr>
      </w:pPr>
    </w:p>
    <w:tbl>
      <w:tblPr>
        <w:tblW w:w="9198" w:type="dxa"/>
        <w:tblInd w:w="8" w:type="dxa"/>
        <w:tblCellMar>
          <w:left w:w="10" w:type="dxa"/>
          <w:right w:w="10" w:type="dxa"/>
        </w:tblCellMar>
        <w:tblLook w:val="04A0" w:firstRow="1" w:lastRow="0" w:firstColumn="1" w:lastColumn="0" w:noHBand="0" w:noVBand="1"/>
      </w:tblPr>
      <w:tblGrid>
        <w:gridCol w:w="3250"/>
        <w:gridCol w:w="5948"/>
      </w:tblGrid>
      <w:tr w:rsidR="009051B4" w:rsidRPr="00C208E2" w14:paraId="72691794" w14:textId="77777777" w:rsidTr="0F82B1BC">
        <w:trPr>
          <w:trHeight w:val="1"/>
        </w:trPr>
        <w:tc>
          <w:tcPr>
            <w:tcW w:w="919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6" w:type="dxa"/>
              <w:right w:w="6" w:type="dxa"/>
            </w:tcMar>
            <w:vAlign w:val="center"/>
          </w:tcPr>
          <w:p w14:paraId="72691793" w14:textId="77777777" w:rsidR="009051B4" w:rsidRPr="00C208E2" w:rsidRDefault="009051B4" w:rsidP="00BE39AE">
            <w:pPr>
              <w:spacing w:after="0" w:line="240" w:lineRule="auto"/>
              <w:jc w:val="center"/>
              <w:rPr>
                <w:rFonts w:ascii="Times New Roman" w:hAnsi="Times New Roman" w:cs="Times New Roman"/>
                <w:sz w:val="24"/>
                <w:szCs w:val="24"/>
              </w:rPr>
            </w:pPr>
            <w:r w:rsidRPr="00C208E2">
              <w:rPr>
                <w:rFonts w:ascii="Times New Roman" w:eastAsia="Times New Roman" w:hAnsi="Times New Roman" w:cs="Times New Roman"/>
                <w:b/>
                <w:color w:val="000000"/>
                <w:sz w:val="24"/>
                <w:szCs w:val="24"/>
              </w:rPr>
              <w:t>Tiesību akta projekta anotācijas kopsavilkums</w:t>
            </w:r>
          </w:p>
        </w:tc>
      </w:tr>
      <w:tr w:rsidR="009051B4" w:rsidRPr="00C208E2" w14:paraId="7269179A" w14:textId="77777777" w:rsidTr="0F82B1BC">
        <w:trPr>
          <w:trHeight w:val="1"/>
        </w:trPr>
        <w:tc>
          <w:tcPr>
            <w:tcW w:w="3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6" w:type="dxa"/>
              <w:right w:w="6" w:type="dxa"/>
            </w:tcMar>
          </w:tcPr>
          <w:p w14:paraId="72691795" w14:textId="77777777" w:rsidR="009051B4" w:rsidRPr="00C208E2" w:rsidRDefault="009051B4" w:rsidP="00BE39AE">
            <w:pPr>
              <w:spacing w:after="0" w:line="240" w:lineRule="auto"/>
              <w:rPr>
                <w:rFonts w:ascii="Times New Roman" w:hAnsi="Times New Roman" w:cs="Times New Roman"/>
                <w:sz w:val="24"/>
                <w:szCs w:val="24"/>
              </w:rPr>
            </w:pPr>
            <w:r w:rsidRPr="00C208E2">
              <w:rPr>
                <w:rFonts w:ascii="Times New Roman" w:eastAsia="Times New Roman" w:hAnsi="Times New Roman" w:cs="Times New Roman"/>
                <w:color w:val="000000"/>
                <w:sz w:val="24"/>
                <w:szCs w:val="24"/>
              </w:rPr>
              <w:t>Mērķis, risinājums un projekta spēkā stāšanās laiks (500 zīmes bez atstarpēm)</w:t>
            </w:r>
          </w:p>
        </w:tc>
        <w:tc>
          <w:tcPr>
            <w:tcW w:w="59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6" w:type="dxa"/>
              <w:right w:w="6" w:type="dxa"/>
            </w:tcMar>
          </w:tcPr>
          <w:p w14:paraId="72691796" w14:textId="24FD6D21" w:rsidR="00FA14F4" w:rsidRDefault="00FA14F4" w:rsidP="00FA14F4">
            <w:pPr>
              <w:spacing w:after="0" w:line="240" w:lineRule="auto"/>
              <w:contextualSpacing/>
              <w:jc w:val="both"/>
              <w:rPr>
                <w:rFonts w:ascii="Times New Roman" w:eastAsia="Times New Roman" w:hAnsi="Times New Roman" w:cs="Times New Roman"/>
                <w:sz w:val="24"/>
                <w:szCs w:val="24"/>
              </w:rPr>
            </w:pPr>
            <w:r w:rsidRPr="007458D2">
              <w:rPr>
                <w:rFonts w:ascii="Times New Roman" w:eastAsia="Calibri" w:hAnsi="Times New Roman" w:cs="Times New Roman"/>
                <w:sz w:val="24"/>
                <w:szCs w:val="24"/>
              </w:rPr>
              <w:t xml:space="preserve">Likumprojekts </w:t>
            </w:r>
            <w:r w:rsidRPr="007458D2">
              <w:rPr>
                <w:rFonts w:ascii="Times New Roman" w:hAnsi="Times New Roman" w:cs="Times New Roman"/>
                <w:sz w:val="24"/>
                <w:szCs w:val="24"/>
              </w:rPr>
              <w:t>"Grozījumi Valsts un pašvaldību institūciju amatpersonu un darbinieku atlīdzības likumā"</w:t>
            </w:r>
            <w:r>
              <w:rPr>
                <w:rFonts w:ascii="Times New Roman" w:hAnsi="Times New Roman" w:cs="Times New Roman"/>
                <w:sz w:val="24"/>
                <w:szCs w:val="24"/>
              </w:rPr>
              <w:t xml:space="preserve"> (turpmāk – Likumprojekts)</w:t>
            </w:r>
            <w:r w:rsidRPr="007458D2">
              <w:rPr>
                <w:rFonts w:ascii="Times New Roman" w:hAnsi="Times New Roman" w:cs="Times New Roman"/>
                <w:sz w:val="24"/>
                <w:szCs w:val="24"/>
              </w:rPr>
              <w:t xml:space="preserve"> </w:t>
            </w:r>
            <w:r w:rsidRPr="007458D2">
              <w:rPr>
                <w:rFonts w:ascii="Times New Roman" w:eastAsia="Times New Roman" w:hAnsi="Times New Roman" w:cs="Times New Roman"/>
                <w:sz w:val="24"/>
                <w:szCs w:val="24"/>
              </w:rPr>
              <w:t>paredz</w:t>
            </w:r>
            <w:r>
              <w:rPr>
                <w:rFonts w:ascii="Times New Roman" w:eastAsia="Times New Roman" w:hAnsi="Times New Roman" w:cs="Times New Roman"/>
                <w:sz w:val="24"/>
                <w:szCs w:val="24"/>
              </w:rPr>
              <w:t xml:space="preserve"> noteikt</w:t>
            </w:r>
            <w:r w:rsidRPr="007458D2">
              <w:rPr>
                <w:rFonts w:ascii="Times New Roman" w:eastAsia="Times New Roman" w:hAnsi="Times New Roman" w:cs="Times New Roman"/>
                <w:sz w:val="24"/>
                <w:szCs w:val="24"/>
              </w:rPr>
              <w:t xml:space="preserve"> atlaišanas pabalstus Ministru kabineta ieceltai vai apstiprinātai </w:t>
            </w:r>
            <w:r w:rsidR="008A23BD">
              <w:rPr>
                <w:rFonts w:ascii="Times New Roman" w:eastAsia="Times New Roman" w:hAnsi="Times New Roman" w:cs="Times New Roman"/>
                <w:sz w:val="24"/>
                <w:szCs w:val="24"/>
              </w:rPr>
              <w:t>vai ministra</w:t>
            </w:r>
            <w:r w:rsidR="008A23BD" w:rsidRPr="007458D2">
              <w:rPr>
                <w:rFonts w:ascii="Times New Roman" w:eastAsia="Times New Roman" w:hAnsi="Times New Roman" w:cs="Times New Roman"/>
                <w:sz w:val="24"/>
                <w:szCs w:val="24"/>
              </w:rPr>
              <w:t xml:space="preserve"> ieceltai </w:t>
            </w:r>
            <w:r w:rsidRPr="007458D2">
              <w:rPr>
                <w:rFonts w:ascii="Times New Roman" w:eastAsia="Times New Roman" w:hAnsi="Times New Roman" w:cs="Times New Roman"/>
                <w:sz w:val="24"/>
                <w:szCs w:val="24"/>
              </w:rPr>
              <w:t>amatpersonai, tai atstājot amatu sakarā ar termiņa izbeigšanos, ar nosacījumu, ka tā nav atkārtoti apstiprināta vai iecelta šajā pašā</w:t>
            </w:r>
            <w:r>
              <w:rPr>
                <w:rFonts w:ascii="Times New Roman" w:eastAsia="Times New Roman" w:hAnsi="Times New Roman" w:cs="Times New Roman"/>
                <w:sz w:val="24"/>
                <w:szCs w:val="24"/>
              </w:rPr>
              <w:t xml:space="preserve"> amatā vai pārcelta citā amatā, kā arī </w:t>
            </w:r>
            <w:r w:rsidRPr="007458D2">
              <w:rPr>
                <w:rFonts w:ascii="Times New Roman" w:eastAsia="Times New Roman" w:hAnsi="Times New Roman" w:cs="Times New Roman"/>
                <w:sz w:val="24"/>
                <w:szCs w:val="24"/>
              </w:rPr>
              <w:t>Ministru kabineta</w:t>
            </w:r>
            <w:r w:rsidR="001C39CC">
              <w:rPr>
                <w:rFonts w:ascii="Times New Roman" w:eastAsia="Times New Roman" w:hAnsi="Times New Roman" w:cs="Times New Roman"/>
                <w:sz w:val="24"/>
                <w:szCs w:val="24"/>
              </w:rPr>
              <w:t xml:space="preserve"> </w:t>
            </w:r>
            <w:r w:rsidRPr="007458D2">
              <w:rPr>
                <w:rFonts w:ascii="Times New Roman" w:eastAsia="Times New Roman" w:hAnsi="Times New Roman" w:cs="Times New Roman"/>
                <w:sz w:val="24"/>
                <w:szCs w:val="24"/>
              </w:rPr>
              <w:t>ieceltai vai apstiprinātai</w:t>
            </w:r>
            <w:r w:rsidR="008A23BD">
              <w:rPr>
                <w:rFonts w:ascii="Times New Roman" w:eastAsia="Times New Roman" w:hAnsi="Times New Roman" w:cs="Times New Roman"/>
                <w:sz w:val="24"/>
                <w:szCs w:val="24"/>
              </w:rPr>
              <w:t xml:space="preserve"> vai ministra</w:t>
            </w:r>
            <w:r w:rsidR="008A23BD" w:rsidRPr="007458D2">
              <w:rPr>
                <w:rFonts w:ascii="Times New Roman" w:eastAsia="Times New Roman" w:hAnsi="Times New Roman" w:cs="Times New Roman"/>
                <w:sz w:val="24"/>
                <w:szCs w:val="24"/>
              </w:rPr>
              <w:t xml:space="preserve"> ieceltai</w:t>
            </w:r>
            <w:r w:rsidRPr="007458D2">
              <w:rPr>
                <w:rFonts w:ascii="Times New Roman" w:eastAsia="Times New Roman" w:hAnsi="Times New Roman" w:cs="Times New Roman"/>
                <w:sz w:val="24"/>
                <w:szCs w:val="24"/>
              </w:rPr>
              <w:t xml:space="preserve"> amatpersonai, tai atstājot amatu sakarā ar sadarbības neveidošanos ar Ministru kabineta locekli, ar nosacījumu, ka tā nav pārcelta citā amatā</w:t>
            </w:r>
            <w:r>
              <w:rPr>
                <w:rFonts w:ascii="Times New Roman" w:eastAsia="Times New Roman" w:hAnsi="Times New Roman" w:cs="Times New Roman"/>
                <w:sz w:val="24"/>
                <w:szCs w:val="24"/>
              </w:rPr>
              <w:t>.</w:t>
            </w:r>
          </w:p>
          <w:p w14:paraId="72691797" w14:textId="77777777" w:rsidR="00FA14F4" w:rsidRDefault="00FA14F4" w:rsidP="00FA14F4">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Tāpat Likumprojekts paredz palielināt Saeimas</w:t>
            </w:r>
            <w:r w:rsidR="001B45D5">
              <w:rPr>
                <w:rFonts w:ascii="Times New Roman" w:eastAsia="Times New Roman" w:hAnsi="Times New Roman" w:cs="Times New Roman"/>
                <w:sz w:val="24"/>
                <w:szCs w:val="24"/>
              </w:rPr>
              <w:t xml:space="preserve"> ievēlēto, apstiprināto vai iecelto amatpersonu atlaišanas pabalstu apmērus.</w:t>
            </w:r>
          </w:p>
          <w:p w14:paraId="72691798" w14:textId="46C6E652" w:rsidR="00FA14F4" w:rsidRDefault="00FA14F4" w:rsidP="00FA14F4">
            <w:pPr>
              <w:spacing w:after="0" w:line="240" w:lineRule="auto"/>
              <w:contextualSpacing/>
              <w:jc w:val="both"/>
              <w:rPr>
                <w:rFonts w:ascii="Times New Roman" w:eastAsia="Times New Roman" w:hAnsi="Times New Roman" w:cs="Times New Roman"/>
                <w:color w:val="000000"/>
                <w:sz w:val="24"/>
                <w:szCs w:val="24"/>
              </w:rPr>
            </w:pPr>
            <w:r w:rsidRPr="0F82B1BC">
              <w:rPr>
                <w:rFonts w:ascii="Times New Roman" w:eastAsia="Times New Roman" w:hAnsi="Times New Roman" w:cs="Times New Roman"/>
                <w:color w:val="000000" w:themeColor="text1"/>
                <w:sz w:val="24"/>
                <w:szCs w:val="24"/>
              </w:rPr>
              <w:t>Vienlaikus ar Likumprojektu tiek virzīts likumprojekts "Grozījum</w:t>
            </w:r>
            <w:r w:rsidR="3697B897" w:rsidRPr="0F82B1BC">
              <w:rPr>
                <w:rFonts w:ascii="Times New Roman" w:eastAsia="Times New Roman" w:hAnsi="Times New Roman" w:cs="Times New Roman"/>
                <w:color w:val="000000" w:themeColor="text1"/>
                <w:sz w:val="24"/>
                <w:szCs w:val="24"/>
              </w:rPr>
              <w:t>i</w:t>
            </w:r>
            <w:r w:rsidRPr="0F82B1BC">
              <w:rPr>
                <w:rFonts w:ascii="Times New Roman" w:eastAsia="Times New Roman" w:hAnsi="Times New Roman" w:cs="Times New Roman"/>
                <w:color w:val="000000" w:themeColor="text1"/>
                <w:sz w:val="24"/>
                <w:szCs w:val="24"/>
              </w:rPr>
              <w:t xml:space="preserve"> Valsts civildienesta likumā".</w:t>
            </w:r>
          </w:p>
          <w:p w14:paraId="72691799" w14:textId="77777777" w:rsidR="00FA14F4" w:rsidRPr="00C208E2" w:rsidRDefault="00FA14F4" w:rsidP="00FA14F4">
            <w:pPr>
              <w:spacing w:after="0" w:line="240" w:lineRule="auto"/>
              <w:contextualSpacing/>
              <w:jc w:val="both"/>
              <w:rPr>
                <w:rFonts w:ascii="Times New Roman" w:eastAsia="Times New Roman" w:hAnsi="Times New Roman" w:cs="Times New Roman"/>
                <w:color w:val="000000"/>
                <w:sz w:val="24"/>
                <w:szCs w:val="24"/>
              </w:rPr>
            </w:pPr>
            <w:r w:rsidRPr="00E7190A">
              <w:rPr>
                <w:rFonts w:ascii="Times New Roman" w:hAnsi="Times New Roman" w:cs="Times New Roman"/>
                <w:sz w:val="24"/>
                <w:szCs w:val="24"/>
              </w:rPr>
              <w:t>Likumprojekts stāsies spēkā vispārējā kārtībā atbilstoši Oficiālo publikāciju un tiesiskās informācijas likumam.</w:t>
            </w:r>
          </w:p>
        </w:tc>
      </w:tr>
    </w:tbl>
    <w:p w14:paraId="7269179B" w14:textId="77777777" w:rsidR="009051B4" w:rsidRPr="00C208E2" w:rsidRDefault="009051B4" w:rsidP="009051B4">
      <w:pPr>
        <w:spacing w:after="0" w:line="240" w:lineRule="auto"/>
        <w:rPr>
          <w:rFonts w:ascii="Times New Roman" w:eastAsia="Times New Roman" w:hAnsi="Times New Roman" w:cs="Times New Roman"/>
          <w:b/>
          <w:sz w:val="24"/>
          <w:szCs w:val="24"/>
        </w:rPr>
      </w:pPr>
    </w:p>
    <w:tbl>
      <w:tblPr>
        <w:tblW w:w="9219" w:type="dxa"/>
        <w:tblInd w:w="30" w:type="dxa"/>
        <w:tblCellMar>
          <w:left w:w="10" w:type="dxa"/>
          <w:right w:w="10" w:type="dxa"/>
        </w:tblCellMar>
        <w:tblLook w:val="04A0" w:firstRow="1" w:lastRow="0" w:firstColumn="1" w:lastColumn="0" w:noHBand="0" w:noVBand="1"/>
      </w:tblPr>
      <w:tblGrid>
        <w:gridCol w:w="586"/>
        <w:gridCol w:w="2356"/>
        <w:gridCol w:w="6277"/>
      </w:tblGrid>
      <w:tr w:rsidR="009051B4" w:rsidRPr="00C208E2" w14:paraId="7269179D" w14:textId="77777777" w:rsidTr="00BE39AE">
        <w:tc>
          <w:tcPr>
            <w:tcW w:w="9219" w:type="dxa"/>
            <w:gridSpan w:val="3"/>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vAlign w:val="center"/>
          </w:tcPr>
          <w:p w14:paraId="7269179C" w14:textId="77777777" w:rsidR="009051B4" w:rsidRPr="006E393F" w:rsidRDefault="009051B4" w:rsidP="00BE39AE">
            <w:pPr>
              <w:spacing w:after="0" w:line="240" w:lineRule="auto"/>
              <w:jc w:val="center"/>
              <w:rPr>
                <w:rFonts w:ascii="Times New Roman" w:hAnsi="Times New Roman" w:cs="Times New Roman"/>
                <w:sz w:val="24"/>
                <w:szCs w:val="24"/>
              </w:rPr>
            </w:pPr>
            <w:r w:rsidRPr="006E393F">
              <w:rPr>
                <w:rFonts w:ascii="Times New Roman" w:eastAsia="Times New Roman" w:hAnsi="Times New Roman" w:cs="Times New Roman"/>
                <w:b/>
                <w:sz w:val="24"/>
                <w:szCs w:val="24"/>
              </w:rPr>
              <w:t>I. Tiesību akta projekta izstrādes nepieciešamība</w:t>
            </w:r>
          </w:p>
        </w:tc>
      </w:tr>
      <w:tr w:rsidR="009051B4" w:rsidRPr="00C208E2" w14:paraId="726917A4" w14:textId="77777777" w:rsidTr="00BE39AE">
        <w:tc>
          <w:tcPr>
            <w:tcW w:w="586" w:type="dxa"/>
            <w:tcBorders>
              <w:top w:val="single" w:sz="6" w:space="0" w:color="414142"/>
              <w:left w:val="single" w:sz="6" w:space="0" w:color="414142"/>
              <w:bottom w:val="single" w:sz="6" w:space="0" w:color="414142"/>
              <w:right w:val="single" w:sz="4" w:space="0" w:color="auto"/>
            </w:tcBorders>
            <w:shd w:val="clear" w:color="000000" w:fill="FFFFFF"/>
            <w:tcMar>
              <w:left w:w="30" w:type="dxa"/>
              <w:right w:w="30" w:type="dxa"/>
            </w:tcMar>
          </w:tcPr>
          <w:p w14:paraId="7269179E" w14:textId="77777777" w:rsidR="009051B4" w:rsidRPr="006E393F" w:rsidRDefault="009051B4" w:rsidP="00BE39AE">
            <w:pPr>
              <w:spacing w:after="0" w:line="240" w:lineRule="auto"/>
              <w:rPr>
                <w:rFonts w:ascii="Times New Roman" w:hAnsi="Times New Roman" w:cs="Times New Roman"/>
                <w:sz w:val="24"/>
                <w:szCs w:val="24"/>
              </w:rPr>
            </w:pPr>
            <w:r w:rsidRPr="006E393F">
              <w:rPr>
                <w:rFonts w:ascii="Times New Roman" w:eastAsia="Times New Roman" w:hAnsi="Times New Roman" w:cs="Times New Roman"/>
                <w:sz w:val="24"/>
                <w:szCs w:val="24"/>
              </w:rPr>
              <w:t>1.</w:t>
            </w:r>
          </w:p>
        </w:tc>
        <w:tc>
          <w:tcPr>
            <w:tcW w:w="23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9F" w14:textId="77777777" w:rsidR="009051B4" w:rsidRPr="006E393F" w:rsidRDefault="009051B4" w:rsidP="00BE39AE">
            <w:pPr>
              <w:spacing w:after="0" w:line="240" w:lineRule="auto"/>
              <w:rPr>
                <w:rFonts w:ascii="Times New Roman" w:hAnsi="Times New Roman" w:cs="Times New Roman"/>
                <w:sz w:val="24"/>
                <w:szCs w:val="24"/>
              </w:rPr>
            </w:pPr>
            <w:r w:rsidRPr="006E393F">
              <w:rPr>
                <w:rFonts w:ascii="Times New Roman" w:eastAsia="Times New Roman" w:hAnsi="Times New Roman" w:cs="Times New Roman"/>
                <w:sz w:val="24"/>
                <w:szCs w:val="24"/>
              </w:rPr>
              <w:t>Pamatojums</w:t>
            </w:r>
          </w:p>
        </w:tc>
        <w:tc>
          <w:tcPr>
            <w:tcW w:w="6277"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220675BF" w14:textId="798C6160" w:rsidR="00F96F3F" w:rsidRPr="00F96F3F" w:rsidRDefault="00F96F3F" w:rsidP="00F96F3F">
            <w:pPr>
              <w:pStyle w:val="Heading3"/>
              <w:shd w:val="clear" w:color="auto" w:fill="FFFFFF"/>
              <w:spacing w:after="0" w:afterAutospacing="0"/>
              <w:jc w:val="both"/>
              <w:rPr>
                <w:b w:val="0"/>
                <w:sz w:val="24"/>
                <w:szCs w:val="24"/>
              </w:rPr>
            </w:pPr>
            <w:r>
              <w:rPr>
                <w:b w:val="0"/>
                <w:sz w:val="24"/>
                <w:szCs w:val="24"/>
              </w:rPr>
              <w:t xml:space="preserve">Ministru prezidenta 2020. gada 26. februāra rezolūcija </w:t>
            </w:r>
            <w:r w:rsidRPr="00F96F3F">
              <w:rPr>
                <w:b w:val="0"/>
                <w:sz w:val="24"/>
                <w:szCs w:val="24"/>
              </w:rPr>
              <w:t>Nr. 12/2019-JUR-125</w:t>
            </w:r>
            <w:r>
              <w:rPr>
                <w:b w:val="0"/>
                <w:sz w:val="24"/>
                <w:szCs w:val="24"/>
              </w:rPr>
              <w:t xml:space="preserve">, kas paredz </w:t>
            </w:r>
            <w:r w:rsidRPr="00F96F3F">
              <w:rPr>
                <w:b w:val="0"/>
                <w:sz w:val="24"/>
                <w:szCs w:val="24"/>
              </w:rPr>
              <w:t>līdz 2020. gada 31. decembrim sagatavot un noteiktā kārtībā iesniegt Ministru kabinetā Finanšu un kapitāla tirgus komisijas likuma (2019. gada 13. jūnija likuma "</w:t>
            </w:r>
            <w:r w:rsidRPr="00F96F3F">
              <w:rPr>
                <w:b w:val="0"/>
                <w:bCs w:val="0"/>
                <w:sz w:val="24"/>
                <w:szCs w:val="24"/>
              </w:rPr>
              <w:t>Grozījumi Finanšu un kapitāla tirgus komisijas</w:t>
            </w:r>
            <w:r w:rsidR="00291EC6">
              <w:rPr>
                <w:b w:val="0"/>
                <w:bCs w:val="0"/>
                <w:sz w:val="24"/>
                <w:szCs w:val="24"/>
              </w:rPr>
              <w:t xml:space="preserve"> likumā</w:t>
            </w:r>
            <w:r w:rsidRPr="00F96F3F">
              <w:rPr>
                <w:b w:val="0"/>
                <w:bCs w:val="0"/>
                <w:sz w:val="24"/>
                <w:szCs w:val="24"/>
              </w:rPr>
              <w:t>"</w:t>
            </w:r>
            <w:r w:rsidRPr="00F96F3F">
              <w:rPr>
                <w:b w:val="0"/>
                <w:sz w:val="24"/>
                <w:szCs w:val="24"/>
              </w:rPr>
              <w:t xml:space="preserve"> redakcijā) pārejas noteikumu 22. punktā minēto tiesību akta projektu, attiecīgi nodrošinot Ministru kabinetam dotā uzdevuma izpildi.</w:t>
            </w:r>
          </w:p>
          <w:p w14:paraId="726917A1" w14:textId="0681CC85" w:rsidR="00AC3664" w:rsidRPr="00AC3664" w:rsidRDefault="00AC3664" w:rsidP="00FA14F4">
            <w:pPr>
              <w:pStyle w:val="Heading3"/>
              <w:shd w:val="clear" w:color="auto" w:fill="FFFFFF"/>
              <w:jc w:val="both"/>
              <w:rPr>
                <w:b w:val="0"/>
                <w:sz w:val="24"/>
                <w:szCs w:val="24"/>
              </w:rPr>
            </w:pPr>
            <w:r w:rsidRPr="00AC3664">
              <w:rPr>
                <w:b w:val="0"/>
                <w:sz w:val="24"/>
                <w:szCs w:val="24"/>
                <w:lang w:eastAsia="en-US"/>
              </w:rPr>
              <w:t>Ministru kabineta 2019. gada 7. maija rīkojums Nr. 210 "Par Valdības rīcības plānu Deklarācijas par Artura Krišjāņa Kariņa vadītā Ministru kabineta iecerēto darbību īstenošanai" 174.2. pasākuma 1.</w:t>
            </w:r>
            <w:r w:rsidR="00291EC6">
              <w:rPr>
                <w:b w:val="0"/>
                <w:sz w:val="24"/>
                <w:szCs w:val="24"/>
                <w:lang w:eastAsia="en-US"/>
              </w:rPr>
              <w:t> </w:t>
            </w:r>
            <w:r w:rsidRPr="00AC3664">
              <w:rPr>
                <w:b w:val="0"/>
                <w:sz w:val="24"/>
                <w:szCs w:val="24"/>
                <w:lang w:eastAsia="en-US"/>
              </w:rPr>
              <w:t>punkts, kas paredz apzināt un izstrādāt nepieciešamos normatīvos aktu projektus, lai stiprinātu Satversmes tiesas neatkarību jautājumos par Satversmes tiesas tiesneša statusam nepieciešamajām garantijām pēc amata termiņa beigām.</w:t>
            </w:r>
          </w:p>
          <w:p w14:paraId="726917A2" w14:textId="77777777" w:rsidR="00FA14F4" w:rsidRPr="00DC3EFA" w:rsidRDefault="00FA14F4" w:rsidP="00FA14F4">
            <w:pPr>
              <w:pStyle w:val="Heading3"/>
              <w:shd w:val="clear" w:color="auto" w:fill="FFFFFF"/>
              <w:jc w:val="both"/>
              <w:rPr>
                <w:b w:val="0"/>
                <w:sz w:val="24"/>
                <w:szCs w:val="24"/>
              </w:rPr>
            </w:pPr>
            <w:r w:rsidRPr="00DC3EFA">
              <w:rPr>
                <w:b w:val="0"/>
                <w:sz w:val="24"/>
                <w:szCs w:val="24"/>
              </w:rPr>
              <w:t>Ministru prezidenta 2020. gada 24. februāra rezolūcija Nr. 7.8.5./2020-DOC-281-365, kurā, ņemot vērā vēstulē "Par demokrātisku, tiesisku, efektīvu, atklātu un sabiedrībai pieejamu valsts pārvaldi" minēto, lūgts izstrādāt priekšlikumus tiesiskā regulējuma pilnveidei un līdz 2020. gada 1. jūnijam iesniegt attiecīgo tiesību akta projektu izskatīšanai Ministru kabinetā.</w:t>
            </w:r>
          </w:p>
          <w:p w14:paraId="726917A3" w14:textId="77777777" w:rsidR="009051B4" w:rsidRPr="00FA14F4" w:rsidRDefault="00FA14F4" w:rsidP="00FA14F4">
            <w:pPr>
              <w:pStyle w:val="Heading3"/>
              <w:shd w:val="clear" w:color="auto" w:fill="FFFFFF"/>
              <w:jc w:val="both"/>
              <w:rPr>
                <w:b w:val="0"/>
                <w:sz w:val="24"/>
                <w:szCs w:val="24"/>
                <w:shd w:val="clear" w:color="auto" w:fill="FFFFFF"/>
              </w:rPr>
            </w:pPr>
            <w:r w:rsidRPr="00DC3EFA">
              <w:rPr>
                <w:b w:val="0"/>
                <w:sz w:val="24"/>
                <w:szCs w:val="24"/>
              </w:rPr>
              <w:t>Valdības rīcības plān</w:t>
            </w:r>
            <w:r w:rsidRPr="00DC3EFA">
              <w:rPr>
                <w:b w:val="0"/>
                <w:bCs w:val="0"/>
                <w:sz w:val="24"/>
                <w:szCs w:val="24"/>
              </w:rPr>
              <w:t>a</w:t>
            </w:r>
            <w:r w:rsidRPr="00DC3EFA">
              <w:rPr>
                <w:b w:val="0"/>
                <w:sz w:val="24"/>
                <w:szCs w:val="24"/>
              </w:rPr>
              <w:t xml:space="preserve"> Deklarācijas par Artura Krišjāņa Kariņa vadītā Ministru kabineta iecerēto darbību īstenošanai</w:t>
            </w:r>
            <w:r w:rsidRPr="00DC3EFA">
              <w:rPr>
                <w:b w:val="0"/>
                <w:bCs w:val="0"/>
                <w:sz w:val="24"/>
                <w:szCs w:val="24"/>
              </w:rPr>
              <w:t xml:space="preserve"> (apstiprināts ar Ministru kabineta 2019. gada 7. maija rīkojumu </w:t>
            </w:r>
            <w:r w:rsidRPr="00DC3EFA">
              <w:rPr>
                <w:b w:val="0"/>
                <w:bCs w:val="0"/>
                <w:sz w:val="24"/>
                <w:szCs w:val="24"/>
              </w:rPr>
              <w:lastRenderedPageBreak/>
              <w:t xml:space="preserve">Nr. 210 "Par </w:t>
            </w:r>
            <w:r w:rsidRPr="00DC3EFA">
              <w:rPr>
                <w:b w:val="0"/>
                <w:sz w:val="24"/>
                <w:szCs w:val="24"/>
              </w:rPr>
              <w:t xml:space="preserve">Valdības rīcības plānu Deklarācijas par Artura Krišjāņa Kariņa vadītā Ministru kabineta iecerēto darbību īstenošanai") </w:t>
            </w:r>
            <w:r w:rsidRPr="00DC3EFA">
              <w:rPr>
                <w:b w:val="0"/>
                <w:iCs/>
                <w:sz w:val="24"/>
                <w:szCs w:val="24"/>
              </w:rPr>
              <w:t xml:space="preserve">241.1. apakšpunkts, kas paredz </w:t>
            </w:r>
            <w:r w:rsidRPr="00DC3EFA">
              <w:rPr>
                <w:b w:val="0"/>
                <w:sz w:val="24"/>
                <w:szCs w:val="24"/>
                <w:shd w:val="clear" w:color="auto" w:fill="FFFFFF"/>
              </w:rPr>
              <w:t xml:space="preserve">veikt </w:t>
            </w:r>
            <w:proofErr w:type="spellStart"/>
            <w:r w:rsidRPr="00DC3EFA">
              <w:rPr>
                <w:b w:val="0"/>
                <w:sz w:val="24"/>
                <w:szCs w:val="24"/>
                <w:shd w:val="clear" w:color="auto" w:fill="FFFFFF"/>
              </w:rPr>
              <w:t>izvērtējumu</w:t>
            </w:r>
            <w:proofErr w:type="spellEnd"/>
            <w:r w:rsidRPr="00DC3EFA">
              <w:rPr>
                <w:b w:val="0"/>
                <w:sz w:val="24"/>
                <w:szCs w:val="24"/>
                <w:shd w:val="clear" w:color="auto" w:fill="FFFFFF"/>
              </w:rPr>
              <w:t xml:space="preserve"> par Saeimas un Ministru kabineta iecelto iestāžu vadītāju pilnvaru termiņa ierobežojumu noteikšanu un, ja nepieciešams, sagatavoti grozījumi tiesību aktos.</w:t>
            </w:r>
          </w:p>
        </w:tc>
      </w:tr>
      <w:tr w:rsidR="009051B4" w:rsidRPr="00C208E2" w14:paraId="726917C8" w14:textId="77777777" w:rsidTr="00BE39AE">
        <w:tc>
          <w:tcPr>
            <w:tcW w:w="586" w:type="dxa"/>
            <w:tcBorders>
              <w:top w:val="single" w:sz="6" w:space="0" w:color="414142"/>
              <w:left w:val="single" w:sz="6" w:space="0" w:color="414142"/>
              <w:bottom w:val="single" w:sz="6" w:space="0" w:color="414142"/>
              <w:right w:val="single" w:sz="4" w:space="0" w:color="auto"/>
            </w:tcBorders>
            <w:shd w:val="clear" w:color="000000" w:fill="FFFFFF"/>
            <w:tcMar>
              <w:left w:w="30" w:type="dxa"/>
              <w:right w:w="30" w:type="dxa"/>
            </w:tcMar>
          </w:tcPr>
          <w:p w14:paraId="726917A5" w14:textId="77777777" w:rsidR="009051B4" w:rsidRPr="00C208E2" w:rsidRDefault="009051B4" w:rsidP="00BE39AE">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lastRenderedPageBreak/>
              <w:t>2.</w:t>
            </w:r>
          </w:p>
        </w:tc>
        <w:tc>
          <w:tcPr>
            <w:tcW w:w="23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A6" w14:textId="77777777" w:rsidR="009051B4" w:rsidRDefault="009051B4" w:rsidP="00BE39AE">
            <w:pPr>
              <w:spacing w:after="0" w:line="240" w:lineRule="auto"/>
              <w:rPr>
                <w:rFonts w:ascii="Times New Roman" w:eastAsia="Times New Roman" w:hAnsi="Times New Roman" w:cs="Times New Roman"/>
                <w:sz w:val="24"/>
                <w:szCs w:val="24"/>
              </w:rPr>
            </w:pPr>
            <w:r w:rsidRPr="001D0F3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726917A7" w14:textId="77777777" w:rsidR="009051B4" w:rsidRPr="006800D6" w:rsidRDefault="009051B4" w:rsidP="00BE39AE">
            <w:pPr>
              <w:rPr>
                <w:rFonts w:ascii="Times New Roman" w:hAnsi="Times New Roman" w:cs="Times New Roman"/>
                <w:sz w:val="24"/>
                <w:szCs w:val="24"/>
              </w:rPr>
            </w:pPr>
          </w:p>
          <w:p w14:paraId="726917A8" w14:textId="77777777" w:rsidR="009051B4" w:rsidRPr="006800D6" w:rsidRDefault="009051B4" w:rsidP="00BE39AE">
            <w:pPr>
              <w:rPr>
                <w:rFonts w:ascii="Times New Roman" w:hAnsi="Times New Roman" w:cs="Times New Roman"/>
                <w:sz w:val="24"/>
                <w:szCs w:val="24"/>
              </w:rPr>
            </w:pPr>
          </w:p>
          <w:p w14:paraId="726917A9" w14:textId="77777777" w:rsidR="009051B4" w:rsidRPr="006800D6" w:rsidRDefault="009051B4" w:rsidP="00BE39AE">
            <w:pPr>
              <w:rPr>
                <w:rFonts w:ascii="Times New Roman" w:hAnsi="Times New Roman" w:cs="Times New Roman"/>
                <w:sz w:val="24"/>
                <w:szCs w:val="24"/>
              </w:rPr>
            </w:pPr>
          </w:p>
          <w:p w14:paraId="726917AA" w14:textId="77777777" w:rsidR="009051B4" w:rsidRPr="006800D6" w:rsidRDefault="009051B4" w:rsidP="00BE39AE">
            <w:pPr>
              <w:rPr>
                <w:rFonts w:ascii="Times New Roman" w:hAnsi="Times New Roman" w:cs="Times New Roman"/>
                <w:sz w:val="24"/>
                <w:szCs w:val="24"/>
              </w:rPr>
            </w:pPr>
          </w:p>
          <w:p w14:paraId="726917AB" w14:textId="77777777" w:rsidR="009051B4" w:rsidRPr="006800D6" w:rsidRDefault="009051B4" w:rsidP="00BE39AE">
            <w:pPr>
              <w:rPr>
                <w:rFonts w:ascii="Times New Roman" w:hAnsi="Times New Roman" w:cs="Times New Roman"/>
                <w:sz w:val="24"/>
                <w:szCs w:val="24"/>
              </w:rPr>
            </w:pPr>
          </w:p>
          <w:p w14:paraId="726917AC" w14:textId="77777777" w:rsidR="009051B4" w:rsidRPr="006800D6" w:rsidRDefault="009051B4" w:rsidP="00BE39AE">
            <w:pPr>
              <w:rPr>
                <w:rFonts w:ascii="Times New Roman" w:hAnsi="Times New Roman" w:cs="Times New Roman"/>
                <w:sz w:val="24"/>
                <w:szCs w:val="24"/>
              </w:rPr>
            </w:pPr>
          </w:p>
          <w:p w14:paraId="726917AD" w14:textId="77777777" w:rsidR="009051B4" w:rsidRPr="006800D6" w:rsidRDefault="009051B4" w:rsidP="00BE39AE">
            <w:pPr>
              <w:rPr>
                <w:rFonts w:ascii="Times New Roman" w:hAnsi="Times New Roman" w:cs="Times New Roman"/>
                <w:sz w:val="24"/>
                <w:szCs w:val="24"/>
              </w:rPr>
            </w:pPr>
          </w:p>
          <w:p w14:paraId="726917AE" w14:textId="77777777" w:rsidR="009051B4" w:rsidRPr="006800D6" w:rsidRDefault="009051B4" w:rsidP="00BE39AE">
            <w:pPr>
              <w:rPr>
                <w:rFonts w:ascii="Times New Roman" w:hAnsi="Times New Roman" w:cs="Times New Roman"/>
                <w:sz w:val="24"/>
                <w:szCs w:val="24"/>
              </w:rPr>
            </w:pPr>
          </w:p>
          <w:p w14:paraId="726917AF" w14:textId="77777777" w:rsidR="009051B4" w:rsidRPr="006800D6" w:rsidRDefault="009051B4" w:rsidP="00BE39AE">
            <w:pPr>
              <w:rPr>
                <w:rFonts w:ascii="Times New Roman" w:hAnsi="Times New Roman" w:cs="Times New Roman"/>
                <w:sz w:val="24"/>
                <w:szCs w:val="24"/>
              </w:rPr>
            </w:pPr>
          </w:p>
          <w:p w14:paraId="726917B0" w14:textId="77777777" w:rsidR="009051B4" w:rsidRPr="006800D6" w:rsidRDefault="009051B4" w:rsidP="00BE39AE">
            <w:pPr>
              <w:rPr>
                <w:rFonts w:ascii="Times New Roman" w:hAnsi="Times New Roman" w:cs="Times New Roman"/>
                <w:sz w:val="24"/>
                <w:szCs w:val="24"/>
              </w:rPr>
            </w:pPr>
          </w:p>
          <w:p w14:paraId="726917B1" w14:textId="77777777" w:rsidR="009051B4" w:rsidRPr="006800D6" w:rsidRDefault="009051B4" w:rsidP="00BE39AE">
            <w:pPr>
              <w:rPr>
                <w:rFonts w:ascii="Times New Roman" w:hAnsi="Times New Roman" w:cs="Times New Roman"/>
                <w:sz w:val="24"/>
                <w:szCs w:val="24"/>
              </w:rPr>
            </w:pPr>
          </w:p>
          <w:p w14:paraId="726917B2" w14:textId="77777777" w:rsidR="009051B4" w:rsidRPr="006800D6" w:rsidRDefault="009051B4" w:rsidP="00BE39AE">
            <w:pPr>
              <w:rPr>
                <w:rFonts w:ascii="Times New Roman" w:hAnsi="Times New Roman" w:cs="Times New Roman"/>
                <w:sz w:val="24"/>
                <w:szCs w:val="24"/>
              </w:rPr>
            </w:pPr>
          </w:p>
          <w:p w14:paraId="726917B3" w14:textId="77777777" w:rsidR="009051B4" w:rsidRPr="006800D6" w:rsidRDefault="009051B4" w:rsidP="00BE39AE">
            <w:pPr>
              <w:rPr>
                <w:rFonts w:ascii="Times New Roman" w:hAnsi="Times New Roman" w:cs="Times New Roman"/>
                <w:sz w:val="24"/>
                <w:szCs w:val="24"/>
              </w:rPr>
            </w:pPr>
          </w:p>
          <w:p w14:paraId="726917B4" w14:textId="77777777" w:rsidR="009051B4" w:rsidRPr="006800D6" w:rsidRDefault="009051B4" w:rsidP="00BE39AE">
            <w:pPr>
              <w:tabs>
                <w:tab w:val="left" w:pos="1080"/>
              </w:tabs>
              <w:rPr>
                <w:rFonts w:ascii="Times New Roman" w:hAnsi="Times New Roman" w:cs="Times New Roman"/>
                <w:sz w:val="24"/>
                <w:szCs w:val="24"/>
              </w:rPr>
            </w:pPr>
            <w:r>
              <w:rPr>
                <w:rFonts w:ascii="Times New Roman" w:hAnsi="Times New Roman" w:cs="Times New Roman"/>
                <w:sz w:val="24"/>
                <w:szCs w:val="24"/>
              </w:rPr>
              <w:tab/>
            </w:r>
          </w:p>
          <w:p w14:paraId="726917B5" w14:textId="77777777" w:rsidR="009051B4" w:rsidRPr="006800D6" w:rsidRDefault="009051B4" w:rsidP="00BE39AE">
            <w:pPr>
              <w:rPr>
                <w:rFonts w:ascii="Times New Roman" w:hAnsi="Times New Roman" w:cs="Times New Roman"/>
                <w:sz w:val="24"/>
                <w:szCs w:val="24"/>
              </w:rPr>
            </w:pPr>
          </w:p>
          <w:p w14:paraId="726917B6" w14:textId="77777777" w:rsidR="009051B4" w:rsidRPr="006800D6" w:rsidRDefault="009051B4" w:rsidP="00BE39AE">
            <w:pPr>
              <w:rPr>
                <w:rFonts w:ascii="Times New Roman" w:hAnsi="Times New Roman" w:cs="Times New Roman"/>
                <w:sz w:val="24"/>
                <w:szCs w:val="24"/>
              </w:rPr>
            </w:pPr>
          </w:p>
          <w:p w14:paraId="726917B7" w14:textId="77777777" w:rsidR="009051B4" w:rsidRPr="006800D6" w:rsidRDefault="009051B4" w:rsidP="00BE39AE">
            <w:pPr>
              <w:rPr>
                <w:rFonts w:ascii="Times New Roman" w:hAnsi="Times New Roman" w:cs="Times New Roman"/>
                <w:sz w:val="24"/>
                <w:szCs w:val="24"/>
              </w:rPr>
            </w:pPr>
          </w:p>
          <w:p w14:paraId="726917B8" w14:textId="77777777" w:rsidR="009051B4" w:rsidRPr="006800D6" w:rsidRDefault="009051B4" w:rsidP="00BE39AE">
            <w:pPr>
              <w:rPr>
                <w:rFonts w:ascii="Times New Roman" w:hAnsi="Times New Roman" w:cs="Times New Roman"/>
                <w:sz w:val="24"/>
                <w:szCs w:val="24"/>
              </w:rPr>
            </w:pPr>
          </w:p>
          <w:p w14:paraId="726917B9" w14:textId="77777777" w:rsidR="009051B4" w:rsidRDefault="009051B4" w:rsidP="00BE39AE">
            <w:pPr>
              <w:rPr>
                <w:rFonts w:ascii="Times New Roman" w:eastAsia="Times New Roman" w:hAnsi="Times New Roman" w:cs="Times New Roman"/>
                <w:sz w:val="24"/>
                <w:szCs w:val="24"/>
              </w:rPr>
            </w:pPr>
          </w:p>
          <w:p w14:paraId="726917BA" w14:textId="77777777" w:rsidR="009051B4" w:rsidRPr="006800D6" w:rsidRDefault="009051B4" w:rsidP="00BE39AE">
            <w:pPr>
              <w:jc w:val="center"/>
              <w:rPr>
                <w:rFonts w:ascii="Times New Roman" w:hAnsi="Times New Roman" w:cs="Times New Roman"/>
                <w:sz w:val="24"/>
                <w:szCs w:val="24"/>
              </w:rPr>
            </w:pPr>
          </w:p>
        </w:tc>
        <w:tc>
          <w:tcPr>
            <w:tcW w:w="6277"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BB" w14:textId="6B947C35" w:rsidR="00E81F6B" w:rsidRPr="00E81F6B" w:rsidRDefault="00E81F6B" w:rsidP="00E81F6B">
            <w:pPr>
              <w:shd w:val="clear" w:color="auto" w:fill="FFFFFF"/>
              <w:spacing w:after="0" w:line="240" w:lineRule="auto"/>
              <w:jc w:val="both"/>
              <w:rPr>
                <w:rFonts w:ascii="Times New Roman" w:hAnsi="Times New Roman" w:cs="Times New Roman"/>
                <w:sz w:val="24"/>
                <w:szCs w:val="24"/>
                <w:shd w:val="clear" w:color="auto" w:fill="FFFFFF"/>
                <w:lang w:eastAsia="en-US"/>
              </w:rPr>
            </w:pPr>
            <w:r>
              <w:rPr>
                <w:rFonts w:ascii="Times New Roman" w:hAnsi="Times New Roman" w:cs="Times New Roman"/>
                <w:bCs/>
                <w:sz w:val="24"/>
                <w:szCs w:val="24"/>
                <w:shd w:val="clear" w:color="auto" w:fill="FFFFFF"/>
                <w:lang w:eastAsia="en-US"/>
              </w:rPr>
              <w:t xml:space="preserve">Valsts un pašvaldību institūciju amatpersonu un darbinieku atlīdzības </w:t>
            </w:r>
            <w:r>
              <w:rPr>
                <w:rFonts w:ascii="Times New Roman" w:hAnsi="Times New Roman" w:cs="Times New Roman"/>
                <w:sz w:val="24"/>
                <w:szCs w:val="24"/>
                <w:shd w:val="clear" w:color="auto" w:fill="FFFFFF"/>
                <w:lang w:eastAsia="en-US"/>
              </w:rPr>
              <w:t>l</w:t>
            </w:r>
            <w:r w:rsidRPr="00E81F6B">
              <w:rPr>
                <w:rFonts w:ascii="Times New Roman" w:hAnsi="Times New Roman" w:cs="Times New Roman"/>
                <w:sz w:val="24"/>
                <w:szCs w:val="24"/>
                <w:shd w:val="clear" w:color="auto" w:fill="FFFFFF"/>
                <w:lang w:eastAsia="en-US"/>
              </w:rPr>
              <w:t>ikuma</w:t>
            </w:r>
            <w:r>
              <w:rPr>
                <w:rFonts w:ascii="Times New Roman" w:hAnsi="Times New Roman" w:cs="Times New Roman"/>
                <w:sz w:val="24"/>
                <w:szCs w:val="24"/>
                <w:shd w:val="clear" w:color="auto" w:fill="FFFFFF"/>
                <w:lang w:eastAsia="en-US"/>
              </w:rPr>
              <w:t xml:space="preserve"> (turpmāk – Likums) </w:t>
            </w:r>
            <w:r w:rsidRPr="00E81F6B">
              <w:rPr>
                <w:rFonts w:ascii="Times New Roman" w:hAnsi="Times New Roman" w:cs="Times New Roman"/>
                <w:sz w:val="24"/>
                <w:szCs w:val="24"/>
                <w:shd w:val="clear" w:color="auto" w:fill="FFFFFF"/>
                <w:lang w:eastAsia="en-US"/>
              </w:rPr>
              <w:t>17. panta devītās daļas 1.</w:t>
            </w:r>
            <w:r w:rsidR="00291EC6">
              <w:rPr>
                <w:rFonts w:ascii="Times New Roman" w:hAnsi="Times New Roman" w:cs="Times New Roman"/>
                <w:sz w:val="24"/>
                <w:szCs w:val="24"/>
                <w:shd w:val="clear" w:color="auto" w:fill="FFFFFF"/>
                <w:lang w:eastAsia="en-US"/>
              </w:rPr>
              <w:t> </w:t>
            </w:r>
            <w:r w:rsidRPr="00E81F6B">
              <w:rPr>
                <w:rFonts w:ascii="Times New Roman" w:hAnsi="Times New Roman" w:cs="Times New Roman"/>
                <w:sz w:val="24"/>
                <w:szCs w:val="24"/>
                <w:shd w:val="clear" w:color="auto" w:fill="FFFFFF"/>
                <w:lang w:eastAsia="en-US"/>
              </w:rPr>
              <w:t xml:space="preserve">punktā noteikts, ka </w:t>
            </w:r>
            <w:r w:rsidRPr="00E81F6B">
              <w:rPr>
                <w:rFonts w:ascii="Times New Roman" w:hAnsi="Times New Roman" w:cs="Times New Roman"/>
                <w:sz w:val="24"/>
                <w:szCs w:val="24"/>
              </w:rPr>
              <w:t>Saeimas ievēlētai, apstiprinātai vai ieceltai amatpersonai, tai atstājot amatu pēc pilnvaru termiņa beigām, ar nosacījumu, ka tā nav atkārtoti ievēlēta, apstiprināta vai iecelta šajā pašā amatā, izmaksā atlaišanas pabalstu vienas mēnešalgas apmērā.</w:t>
            </w:r>
          </w:p>
          <w:p w14:paraId="726917BC" w14:textId="6A3BB4F4" w:rsidR="00001738" w:rsidRDefault="00E81F6B" w:rsidP="00E81F6B">
            <w:pPr>
              <w:shd w:val="clear" w:color="auto" w:fill="FFFFFF"/>
              <w:spacing w:after="0" w:line="240" w:lineRule="auto"/>
              <w:jc w:val="both"/>
              <w:rPr>
                <w:rFonts w:ascii="Times New Roman" w:hAnsi="Times New Roman" w:cs="Times New Roman"/>
                <w:sz w:val="24"/>
                <w:szCs w:val="24"/>
              </w:rPr>
            </w:pPr>
            <w:r w:rsidRPr="00E81F6B">
              <w:rPr>
                <w:rFonts w:ascii="Times New Roman" w:hAnsi="Times New Roman" w:cs="Times New Roman"/>
                <w:bCs/>
                <w:sz w:val="24"/>
                <w:szCs w:val="24"/>
                <w:shd w:val="clear" w:color="auto" w:fill="FFFFFF"/>
                <w:lang w:eastAsia="en-US"/>
              </w:rPr>
              <w:t xml:space="preserve">Izpildot </w:t>
            </w:r>
            <w:r w:rsidRPr="00E81F6B">
              <w:rPr>
                <w:rFonts w:ascii="Times New Roman" w:hAnsi="Times New Roman" w:cs="Times New Roman"/>
                <w:sz w:val="24"/>
                <w:szCs w:val="24"/>
              </w:rPr>
              <w:t xml:space="preserve">Finanšu un kapitāla tirgus komisijas likuma pārejas noteikumu 22. punktā doto uzdevumu, kas paredz </w:t>
            </w:r>
            <w:r w:rsidRPr="00E81F6B">
              <w:rPr>
                <w:rFonts w:ascii="Times New Roman" w:hAnsi="Times New Roman" w:cs="Times New Roman"/>
                <w:sz w:val="24"/>
                <w:szCs w:val="24"/>
                <w:shd w:val="clear" w:color="auto" w:fill="FFFFFF"/>
              </w:rPr>
              <w:t>Ministru kabinetam līdz 2020. gada 31. decembrim informēt Saeimu par iespējamiem risinājumiem</w:t>
            </w:r>
            <w:r w:rsidR="00F96F3F">
              <w:rPr>
                <w:rFonts w:ascii="Times New Roman" w:hAnsi="Times New Roman" w:cs="Times New Roman"/>
                <w:sz w:val="24"/>
                <w:szCs w:val="24"/>
                <w:shd w:val="clear" w:color="auto" w:fill="FFFFFF"/>
              </w:rPr>
              <w:t xml:space="preserve"> par vienreizēju kompensāciju atbrīvošanas gadījumā</w:t>
            </w:r>
            <w:r w:rsidRPr="00E81F6B">
              <w:rPr>
                <w:rFonts w:ascii="Times New Roman" w:hAnsi="Times New Roman" w:cs="Times New Roman"/>
                <w:sz w:val="24"/>
                <w:szCs w:val="24"/>
                <w:shd w:val="clear" w:color="auto" w:fill="FFFFFF"/>
              </w:rPr>
              <w:t xml:space="preserve"> attiecībā uz citu neatkarīgo institūciju Saeimas apstiprinātām amatpersonām</w:t>
            </w:r>
            <w:r>
              <w:rPr>
                <w:rFonts w:ascii="Times New Roman" w:hAnsi="Times New Roman" w:cs="Times New Roman"/>
                <w:sz w:val="24"/>
                <w:szCs w:val="24"/>
                <w:shd w:val="clear" w:color="auto" w:fill="FFFFFF"/>
              </w:rPr>
              <w:t xml:space="preserve">, </w:t>
            </w:r>
            <w:r w:rsidR="001A7DC0" w:rsidRPr="00E81F6B">
              <w:rPr>
                <w:rFonts w:ascii="Times New Roman" w:hAnsi="Times New Roman" w:cs="Times New Roman"/>
                <w:bCs/>
                <w:sz w:val="24"/>
                <w:szCs w:val="24"/>
                <w:shd w:val="clear" w:color="auto" w:fill="FFFFFF"/>
                <w:lang w:eastAsia="en-US"/>
              </w:rPr>
              <w:t>Likumprojekts paredz</w:t>
            </w:r>
            <w:r>
              <w:rPr>
                <w:rFonts w:ascii="Times New Roman" w:hAnsi="Times New Roman" w:cs="Times New Roman"/>
                <w:bCs/>
                <w:sz w:val="24"/>
                <w:szCs w:val="24"/>
                <w:shd w:val="clear" w:color="auto" w:fill="FFFFFF"/>
                <w:lang w:eastAsia="en-US"/>
              </w:rPr>
              <w:t xml:space="preserve"> </w:t>
            </w:r>
            <w:r w:rsidRPr="00E81F6B">
              <w:rPr>
                <w:rFonts w:ascii="Times New Roman" w:hAnsi="Times New Roman" w:cs="Times New Roman"/>
                <w:bCs/>
                <w:sz w:val="24"/>
                <w:szCs w:val="24"/>
                <w:shd w:val="clear" w:color="auto" w:fill="FFFFFF"/>
                <w:lang w:eastAsia="en-US"/>
              </w:rPr>
              <w:t xml:space="preserve">noteikt </w:t>
            </w:r>
            <w:r w:rsidR="00001738" w:rsidRPr="00E81F6B">
              <w:rPr>
                <w:rFonts w:ascii="Times New Roman" w:hAnsi="Times New Roman" w:cs="Times New Roman"/>
                <w:sz w:val="24"/>
                <w:szCs w:val="24"/>
              </w:rPr>
              <w:t xml:space="preserve">Saeimas ievēlētai, apstiprinātai vai ieceltai amatpersonai </w:t>
            </w:r>
            <w:r w:rsidRPr="00E81F6B">
              <w:rPr>
                <w:rFonts w:ascii="Times New Roman" w:hAnsi="Times New Roman" w:cs="Times New Roman"/>
                <w:sz w:val="24"/>
                <w:szCs w:val="24"/>
              </w:rPr>
              <w:t>atlaišanas pabalstu triju mēnešalgu apmērā</w:t>
            </w:r>
            <w:r>
              <w:rPr>
                <w:rFonts w:ascii="Times New Roman" w:hAnsi="Times New Roman" w:cs="Times New Roman"/>
                <w:sz w:val="24"/>
                <w:szCs w:val="24"/>
              </w:rPr>
              <w:t>, ievērojot to, ka Likumā noteikts, ka Saeima deputātam, kura mandāts izbeidzas līdz ar attiecīgās Saeimas pilnvarām izmaksā vienreizēju pabalstu triju mēnešalgu apmērā</w:t>
            </w:r>
            <w:r w:rsidR="0093651A">
              <w:rPr>
                <w:rFonts w:ascii="Times New Roman" w:hAnsi="Times New Roman" w:cs="Times New Roman"/>
                <w:sz w:val="24"/>
                <w:szCs w:val="24"/>
              </w:rPr>
              <w:t>, t</w:t>
            </w:r>
            <w:r>
              <w:rPr>
                <w:rFonts w:ascii="Times New Roman" w:hAnsi="Times New Roman" w:cs="Times New Roman"/>
                <w:sz w:val="24"/>
                <w:szCs w:val="24"/>
              </w:rPr>
              <w:t>ādējādi nodrošinot līdzīgu pabalsta apmēru tām augstākām amatpersonām, kuru atlaišanas pabalstus regulē Likums.</w:t>
            </w:r>
            <w:r w:rsidR="00F96F3F">
              <w:rPr>
                <w:rFonts w:ascii="Times New Roman" w:hAnsi="Times New Roman" w:cs="Times New Roman"/>
                <w:sz w:val="24"/>
                <w:szCs w:val="24"/>
              </w:rPr>
              <w:t xml:space="preserve"> </w:t>
            </w:r>
            <w:r w:rsidR="0093651A">
              <w:rPr>
                <w:rFonts w:ascii="Times New Roman" w:hAnsi="Times New Roman" w:cs="Times New Roman"/>
                <w:sz w:val="24"/>
                <w:szCs w:val="24"/>
              </w:rPr>
              <w:t>Tas nodrošinās, ka</w:t>
            </w:r>
            <w:r w:rsidR="00F96F3F">
              <w:rPr>
                <w:rFonts w:ascii="Times New Roman" w:hAnsi="Times New Roman" w:cs="Times New Roman"/>
                <w:sz w:val="24"/>
                <w:szCs w:val="24"/>
              </w:rPr>
              <w:t xml:space="preserve"> regulējums atbilstu likuma mērķim, ka atlaišanas pabalstu noteikšanā tiek ievēroti līdzvērtīgi nosacījumi.</w:t>
            </w:r>
          </w:p>
          <w:p w14:paraId="726917BD" w14:textId="725066CD" w:rsidR="00EF27AC" w:rsidRPr="00EF27AC" w:rsidRDefault="00EF27AC" w:rsidP="007C67A1">
            <w:pPr>
              <w:spacing w:after="0" w:line="240" w:lineRule="auto"/>
              <w:ind w:right="12"/>
              <w:jc w:val="both"/>
              <w:rPr>
                <w:rFonts w:ascii="Times New Roman" w:hAnsi="Times New Roman" w:cs="Times New Roman"/>
                <w:sz w:val="24"/>
                <w:szCs w:val="24"/>
                <w:shd w:val="clear" w:color="auto" w:fill="FFFFFF"/>
                <w:lang w:eastAsia="en-US"/>
              </w:rPr>
            </w:pPr>
            <w:r w:rsidRPr="00EF27AC">
              <w:rPr>
                <w:rFonts w:ascii="Times New Roman" w:hAnsi="Times New Roman" w:cs="Times New Roman"/>
                <w:sz w:val="24"/>
                <w:szCs w:val="24"/>
              </w:rPr>
              <w:t xml:space="preserve">Ņemot vērā, ka </w:t>
            </w:r>
            <w:r>
              <w:rPr>
                <w:rFonts w:ascii="Times New Roman" w:hAnsi="Times New Roman" w:cs="Times New Roman"/>
                <w:sz w:val="24"/>
                <w:szCs w:val="24"/>
              </w:rPr>
              <w:t>L</w:t>
            </w:r>
            <w:r w:rsidR="007C67A1">
              <w:rPr>
                <w:rFonts w:ascii="Times New Roman" w:hAnsi="Times New Roman" w:cs="Times New Roman"/>
                <w:sz w:val="24"/>
                <w:szCs w:val="24"/>
              </w:rPr>
              <w:t>ikuma 6. panta otrajā daļā</w:t>
            </w:r>
            <w:r w:rsidRPr="00EF27AC">
              <w:rPr>
                <w:rFonts w:ascii="Times New Roman" w:hAnsi="Times New Roman" w:cs="Times New Roman"/>
                <w:sz w:val="24"/>
                <w:szCs w:val="24"/>
              </w:rPr>
              <w:t xml:space="preserve"> ir uzskaitīts to amatpersonu loks, kas ir uzskatāmas par Saeimas ievēlētajām, apstiprinātajām un ieceltajām amatpersonām,</w:t>
            </w:r>
            <w:r w:rsidR="007C67A1">
              <w:rPr>
                <w:rFonts w:ascii="Times New Roman" w:hAnsi="Times New Roman" w:cs="Times New Roman"/>
                <w:sz w:val="24"/>
                <w:szCs w:val="24"/>
              </w:rPr>
              <w:t xml:space="preserve"> tad</w:t>
            </w:r>
            <w:r w:rsidR="00BF6539">
              <w:rPr>
                <w:rFonts w:ascii="Times New Roman" w:hAnsi="Times New Roman" w:cs="Times New Roman"/>
                <w:sz w:val="24"/>
                <w:szCs w:val="24"/>
              </w:rPr>
              <w:t>,</w:t>
            </w:r>
            <w:r w:rsidR="007C67A1">
              <w:rPr>
                <w:rFonts w:ascii="Times New Roman" w:hAnsi="Times New Roman" w:cs="Times New Roman"/>
                <w:sz w:val="24"/>
                <w:szCs w:val="24"/>
              </w:rPr>
              <w:t xml:space="preserve"> nosakot arī pie  atlaišanas pabalsta vispārīgu regulējumu</w:t>
            </w:r>
            <w:r w:rsidR="00BF6539">
              <w:rPr>
                <w:rFonts w:ascii="Times New Roman" w:hAnsi="Times New Roman" w:cs="Times New Roman"/>
                <w:sz w:val="24"/>
                <w:szCs w:val="24"/>
              </w:rPr>
              <w:t>,</w:t>
            </w:r>
            <w:r w:rsidR="007C67A1">
              <w:rPr>
                <w:rFonts w:ascii="Times New Roman" w:hAnsi="Times New Roman" w:cs="Times New Roman"/>
                <w:sz w:val="24"/>
                <w:szCs w:val="24"/>
              </w:rPr>
              <w:t xml:space="preserve"> kā tas ir šobrīd Likuma 17. panta devītās daļas 1. punktā (ka pabalsts tiek maksāts Saeimas ievēlētai, apstiprinātai vai ieceltai amatpersonai),  tiesību norma</w:t>
            </w:r>
            <w:r w:rsidR="007C67A1" w:rsidRPr="00EF27AC">
              <w:rPr>
                <w:rFonts w:ascii="Times New Roman" w:hAnsi="Times New Roman" w:cs="Times New Roman"/>
                <w:sz w:val="24"/>
                <w:szCs w:val="24"/>
              </w:rPr>
              <w:t xml:space="preserve"> var tikt interpretēta </w:t>
            </w:r>
            <w:r w:rsidR="007C67A1">
              <w:rPr>
                <w:rFonts w:ascii="Times New Roman" w:hAnsi="Times New Roman" w:cs="Times New Roman"/>
                <w:sz w:val="24"/>
                <w:szCs w:val="24"/>
              </w:rPr>
              <w:t>un piemērota</w:t>
            </w:r>
            <w:r w:rsidR="007C67A1" w:rsidRPr="00EF27AC">
              <w:rPr>
                <w:rFonts w:ascii="Times New Roman" w:hAnsi="Times New Roman" w:cs="Times New Roman"/>
                <w:sz w:val="24"/>
                <w:szCs w:val="24"/>
              </w:rPr>
              <w:t xml:space="preserve"> dažādi</w:t>
            </w:r>
            <w:r w:rsidR="007C67A1">
              <w:rPr>
                <w:rFonts w:ascii="Times New Roman" w:hAnsi="Times New Roman" w:cs="Times New Roman"/>
                <w:sz w:val="24"/>
                <w:szCs w:val="24"/>
              </w:rPr>
              <w:t>, proti, neattiecinot atlaišanas pabalstu uz visām Saeimas ieceltajām, ievēlētām un apstiprinātām amatpersonām, uz kurām attiecas Likuma regulējums, jo tās nav min</w:t>
            </w:r>
            <w:r w:rsidR="00291EC6">
              <w:rPr>
                <w:rFonts w:ascii="Times New Roman" w:hAnsi="Times New Roman" w:cs="Times New Roman"/>
                <w:sz w:val="24"/>
                <w:szCs w:val="24"/>
              </w:rPr>
              <w:t>ētas Likuma 6. panta otrajā daļā</w:t>
            </w:r>
            <w:r w:rsidR="007C67A1">
              <w:rPr>
                <w:rFonts w:ascii="Times New Roman" w:hAnsi="Times New Roman" w:cs="Times New Roman"/>
                <w:sz w:val="24"/>
                <w:szCs w:val="24"/>
              </w:rPr>
              <w:t>.</w:t>
            </w:r>
            <w:r w:rsidRPr="00EF27AC">
              <w:rPr>
                <w:rFonts w:ascii="Times New Roman" w:hAnsi="Times New Roman" w:cs="Times New Roman"/>
                <w:sz w:val="24"/>
                <w:szCs w:val="24"/>
              </w:rPr>
              <w:t xml:space="preserve"> </w:t>
            </w:r>
          </w:p>
          <w:p w14:paraId="726917BE" w14:textId="1184B2E6" w:rsidR="00001738" w:rsidRPr="00C86CC0" w:rsidRDefault="007C67A1" w:rsidP="00E81F6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eastAsia="en-US"/>
              </w:rPr>
              <w:t>Ievērojot minēto</w:t>
            </w:r>
            <w:r w:rsidR="00BF6539">
              <w:rPr>
                <w:rFonts w:ascii="Times New Roman" w:hAnsi="Times New Roman" w:cs="Times New Roman"/>
                <w:sz w:val="24"/>
                <w:szCs w:val="24"/>
                <w:shd w:val="clear" w:color="auto" w:fill="FFFFFF"/>
                <w:lang w:eastAsia="en-US"/>
              </w:rPr>
              <w:t>,</w:t>
            </w:r>
            <w:r>
              <w:rPr>
                <w:rFonts w:ascii="Times New Roman" w:hAnsi="Times New Roman" w:cs="Times New Roman"/>
                <w:sz w:val="24"/>
                <w:szCs w:val="24"/>
                <w:shd w:val="clear" w:color="auto" w:fill="FFFFFF"/>
                <w:lang w:eastAsia="en-US"/>
              </w:rPr>
              <w:t xml:space="preserve"> L</w:t>
            </w:r>
            <w:r w:rsidR="00E81F6B">
              <w:rPr>
                <w:rFonts w:ascii="Times New Roman" w:hAnsi="Times New Roman" w:cs="Times New Roman"/>
                <w:sz w:val="24"/>
                <w:szCs w:val="24"/>
                <w:shd w:val="clear" w:color="auto" w:fill="FFFFFF"/>
                <w:lang w:eastAsia="en-US"/>
              </w:rPr>
              <w:t xml:space="preserve">ikumprojektā paredzēts noteikt precīzu to </w:t>
            </w:r>
            <w:r w:rsidR="00E81F6B" w:rsidRPr="00E81F6B">
              <w:rPr>
                <w:rFonts w:ascii="Times New Roman" w:hAnsi="Times New Roman" w:cs="Times New Roman"/>
                <w:sz w:val="24"/>
                <w:szCs w:val="24"/>
              </w:rPr>
              <w:t>Saeimas ievēlēt</w:t>
            </w:r>
            <w:r w:rsidR="00E81F6B">
              <w:rPr>
                <w:rFonts w:ascii="Times New Roman" w:hAnsi="Times New Roman" w:cs="Times New Roman"/>
                <w:sz w:val="24"/>
                <w:szCs w:val="24"/>
              </w:rPr>
              <w:t>o</w:t>
            </w:r>
            <w:r w:rsidR="00E81F6B" w:rsidRPr="00E81F6B">
              <w:rPr>
                <w:rFonts w:ascii="Times New Roman" w:hAnsi="Times New Roman" w:cs="Times New Roman"/>
                <w:sz w:val="24"/>
                <w:szCs w:val="24"/>
              </w:rPr>
              <w:t>, apstiprināt</w:t>
            </w:r>
            <w:r w:rsidR="00E81F6B">
              <w:rPr>
                <w:rFonts w:ascii="Times New Roman" w:hAnsi="Times New Roman" w:cs="Times New Roman"/>
                <w:sz w:val="24"/>
                <w:szCs w:val="24"/>
              </w:rPr>
              <w:t>o</w:t>
            </w:r>
            <w:r w:rsidR="00E81F6B" w:rsidRPr="00E81F6B">
              <w:rPr>
                <w:rFonts w:ascii="Times New Roman" w:hAnsi="Times New Roman" w:cs="Times New Roman"/>
                <w:sz w:val="24"/>
                <w:szCs w:val="24"/>
              </w:rPr>
              <w:t xml:space="preserve"> vai iecelt</w:t>
            </w:r>
            <w:r w:rsidR="00E81F6B">
              <w:rPr>
                <w:rFonts w:ascii="Times New Roman" w:hAnsi="Times New Roman" w:cs="Times New Roman"/>
                <w:sz w:val="24"/>
                <w:szCs w:val="24"/>
              </w:rPr>
              <w:t>o</w:t>
            </w:r>
            <w:r w:rsidR="00E81F6B" w:rsidRPr="00E81F6B">
              <w:rPr>
                <w:rFonts w:ascii="Times New Roman" w:hAnsi="Times New Roman" w:cs="Times New Roman"/>
                <w:sz w:val="24"/>
                <w:szCs w:val="24"/>
              </w:rPr>
              <w:t xml:space="preserve"> amatperso</w:t>
            </w:r>
            <w:r w:rsidR="00E81F6B">
              <w:rPr>
                <w:rFonts w:ascii="Times New Roman" w:hAnsi="Times New Roman" w:cs="Times New Roman"/>
                <w:sz w:val="24"/>
                <w:szCs w:val="24"/>
              </w:rPr>
              <w:t>nu loku</w:t>
            </w:r>
            <w:r w:rsidR="00C86CC0">
              <w:rPr>
                <w:rFonts w:ascii="Times New Roman" w:hAnsi="Times New Roman" w:cs="Times New Roman"/>
                <w:sz w:val="24"/>
                <w:szCs w:val="24"/>
              </w:rPr>
              <w:t>, uz kurām šis regulējums attieksies, ņemot vērā Likuma 6. pantā minētos un to, ka arī  Korupcijas novēršanas un apkarošanas biroja priekšnieku</w:t>
            </w:r>
            <w:r w:rsidR="004A20D7">
              <w:rPr>
                <w:rFonts w:ascii="Times New Roman" w:hAnsi="Times New Roman" w:cs="Times New Roman"/>
                <w:sz w:val="24"/>
                <w:szCs w:val="24"/>
              </w:rPr>
              <w:t>, Satversmes aizsardzības biroja priekšnieku</w:t>
            </w:r>
            <w:r>
              <w:rPr>
                <w:rFonts w:ascii="Times New Roman" w:hAnsi="Times New Roman" w:cs="Times New Roman"/>
                <w:sz w:val="24"/>
                <w:szCs w:val="24"/>
              </w:rPr>
              <w:t>, ģenerālprokuroru</w:t>
            </w:r>
            <w:r w:rsidR="00DE4E9E">
              <w:rPr>
                <w:rFonts w:ascii="Times New Roman" w:hAnsi="Times New Roman" w:cs="Times New Roman"/>
                <w:sz w:val="24"/>
                <w:szCs w:val="24"/>
              </w:rPr>
              <w:t>, Sabiedrisko pakalpojumu regulēšanas komisijas priekšsēdētāju un padomes locekļus</w:t>
            </w:r>
            <w:r w:rsidR="00C86CC0">
              <w:rPr>
                <w:rFonts w:ascii="Times New Roman" w:hAnsi="Times New Roman" w:cs="Times New Roman"/>
                <w:sz w:val="24"/>
                <w:szCs w:val="24"/>
              </w:rPr>
              <w:t xml:space="preserve"> ieceļ Saeima</w:t>
            </w:r>
            <w:r>
              <w:rPr>
                <w:rFonts w:ascii="Times New Roman" w:hAnsi="Times New Roman" w:cs="Times New Roman"/>
                <w:sz w:val="24"/>
                <w:szCs w:val="24"/>
              </w:rPr>
              <w:t xml:space="preserve"> un Augstākās tiesas priekšsēdētāju, Satversmes tiesas tiesnesi apstiprina Saeima</w:t>
            </w:r>
            <w:r w:rsidR="00E81F6B">
              <w:rPr>
                <w:rFonts w:ascii="Times New Roman" w:hAnsi="Times New Roman" w:cs="Times New Roman"/>
                <w:sz w:val="24"/>
                <w:szCs w:val="24"/>
              </w:rPr>
              <w:t xml:space="preserve">. </w:t>
            </w:r>
            <w:r w:rsidR="00291EC6">
              <w:rPr>
                <w:rFonts w:ascii="Times New Roman" w:hAnsi="Times New Roman" w:cs="Times New Roman"/>
                <w:sz w:val="24"/>
                <w:szCs w:val="24"/>
              </w:rPr>
              <w:t>Tādējādi</w:t>
            </w:r>
            <w:r w:rsidR="00E81F6B" w:rsidRPr="00C86CC0">
              <w:rPr>
                <w:rFonts w:ascii="Times New Roman" w:hAnsi="Times New Roman" w:cs="Times New Roman"/>
                <w:sz w:val="24"/>
                <w:szCs w:val="24"/>
              </w:rPr>
              <w:t xml:space="preserve"> </w:t>
            </w:r>
            <w:r w:rsidR="00C86CC0" w:rsidRPr="00C86CC0">
              <w:rPr>
                <w:rFonts w:ascii="Times New Roman" w:hAnsi="Times New Roman" w:cs="Times New Roman"/>
                <w:sz w:val="24"/>
                <w:szCs w:val="24"/>
              </w:rPr>
              <w:t xml:space="preserve">pabalsts triju mēnešalgu apmērā tiks izmaksāts </w:t>
            </w:r>
            <w:r w:rsidR="00C86CC0" w:rsidRPr="00C86CC0">
              <w:rPr>
                <w:rStyle w:val="normaltextrun"/>
                <w:rFonts w:ascii="Times New Roman" w:hAnsi="Times New Roman" w:cs="Times New Roman"/>
                <w:sz w:val="24"/>
                <w:szCs w:val="24"/>
                <w:shd w:val="clear" w:color="auto" w:fill="FFFFFF"/>
              </w:rPr>
              <w:t>Valsts kontrolierim, Valsts kontroles padomes loceklim, </w:t>
            </w:r>
            <w:r w:rsidR="00DE4E9E">
              <w:rPr>
                <w:rFonts w:ascii="Times New Roman" w:hAnsi="Times New Roman" w:cs="Times New Roman"/>
                <w:sz w:val="24"/>
                <w:szCs w:val="24"/>
              </w:rPr>
              <w:t xml:space="preserve">Sabiedrisko pakalpojumu regulēšanas komisijas priekšsēdētājam, Sabiedrisko pakalpojumu regulēšanas komisijas </w:t>
            </w:r>
            <w:r w:rsidR="00DE4E9E">
              <w:rPr>
                <w:rFonts w:ascii="Times New Roman" w:hAnsi="Times New Roman" w:cs="Times New Roman"/>
                <w:sz w:val="24"/>
                <w:szCs w:val="24"/>
              </w:rPr>
              <w:lastRenderedPageBreak/>
              <w:t xml:space="preserve">padomes loceklim, </w:t>
            </w:r>
            <w:proofErr w:type="spellStart"/>
            <w:r w:rsidR="00C86CC0" w:rsidRPr="00C86CC0">
              <w:rPr>
                <w:rStyle w:val="spellingerror"/>
                <w:rFonts w:ascii="Times New Roman" w:hAnsi="Times New Roman" w:cs="Times New Roman"/>
                <w:sz w:val="24"/>
                <w:szCs w:val="24"/>
                <w:shd w:val="clear" w:color="auto" w:fill="FFFFFF"/>
              </w:rPr>
              <w:t>tiesībsargam</w:t>
            </w:r>
            <w:proofErr w:type="spellEnd"/>
            <w:r w:rsidR="00C86CC0" w:rsidRPr="00C86CC0">
              <w:rPr>
                <w:rStyle w:val="normaltextrun"/>
                <w:rFonts w:ascii="Times New Roman" w:hAnsi="Times New Roman" w:cs="Times New Roman"/>
                <w:sz w:val="24"/>
                <w:szCs w:val="24"/>
                <w:shd w:val="clear" w:color="auto" w:fill="FFFFFF"/>
              </w:rPr>
              <w:t>, Nacionālās elektronisko plašsaziņas līdzekļu padomes priekšsēdētājam</w:t>
            </w:r>
            <w:r w:rsidR="00DE4E9E">
              <w:rPr>
                <w:rStyle w:val="normaltextrun"/>
                <w:rFonts w:ascii="Times New Roman" w:hAnsi="Times New Roman" w:cs="Times New Roman"/>
                <w:sz w:val="24"/>
                <w:szCs w:val="24"/>
                <w:shd w:val="clear" w:color="auto" w:fill="FFFFFF"/>
              </w:rPr>
              <w:t>, vietniekam</w:t>
            </w:r>
            <w:r w:rsidR="00C86CC0" w:rsidRPr="00C86CC0">
              <w:rPr>
                <w:rStyle w:val="normaltextrun"/>
                <w:rFonts w:ascii="Times New Roman" w:hAnsi="Times New Roman" w:cs="Times New Roman"/>
                <w:sz w:val="24"/>
                <w:szCs w:val="24"/>
                <w:shd w:val="clear" w:color="auto" w:fill="FFFFFF"/>
              </w:rPr>
              <w:t xml:space="preserve"> un loceklim, Centrālās vēlēšanu komisijas priekšsēdētājam, viņa vietniekam, komisijas sekretāram un loceklim, Centrālās zemes komisijas priekšsēdētājam, Augstākās izglītības padomes priekšsēdētājam, Satversmes tiesas tiesnesim, Korupcijas novēršanas un apkarošanas biroja priekšniekam</w:t>
            </w:r>
            <w:r>
              <w:rPr>
                <w:rStyle w:val="normaltextrun"/>
                <w:rFonts w:ascii="Times New Roman" w:hAnsi="Times New Roman" w:cs="Times New Roman"/>
                <w:sz w:val="24"/>
                <w:szCs w:val="24"/>
                <w:shd w:val="clear" w:color="auto" w:fill="FFFFFF"/>
              </w:rPr>
              <w:t>, Satversmes aizsardzības biroja priekšniekam, Augstākās tiesas priekšsēdētājam, ģenerālprokuroram</w:t>
            </w:r>
            <w:r w:rsidR="00CC23BC">
              <w:rPr>
                <w:rStyle w:val="normaltextrun"/>
                <w:rFonts w:ascii="Times New Roman" w:hAnsi="Times New Roman" w:cs="Times New Roman"/>
                <w:sz w:val="24"/>
                <w:szCs w:val="24"/>
                <w:shd w:val="clear" w:color="auto" w:fill="FFFFFF"/>
              </w:rPr>
              <w:t>, Finanšu izlūkošanas dienesta priekšniekam</w:t>
            </w:r>
            <w:r w:rsidR="00C86CC0" w:rsidRPr="00C86CC0">
              <w:rPr>
                <w:rStyle w:val="normaltextrun"/>
                <w:rFonts w:ascii="Times New Roman" w:hAnsi="Times New Roman" w:cs="Times New Roman"/>
                <w:sz w:val="24"/>
                <w:szCs w:val="24"/>
                <w:shd w:val="clear" w:color="auto" w:fill="FFFFFF"/>
              </w:rPr>
              <w:t>.</w:t>
            </w:r>
          </w:p>
          <w:p w14:paraId="726917BF" w14:textId="77777777" w:rsidR="00001738" w:rsidRPr="00E81F6B" w:rsidRDefault="00001738" w:rsidP="00E81F6B">
            <w:pPr>
              <w:shd w:val="clear" w:color="auto" w:fill="FFFFFF"/>
              <w:spacing w:after="0" w:line="240" w:lineRule="auto"/>
              <w:jc w:val="both"/>
              <w:rPr>
                <w:rFonts w:ascii="Times New Roman" w:hAnsi="Times New Roman" w:cs="Times New Roman"/>
                <w:sz w:val="24"/>
                <w:szCs w:val="24"/>
                <w:shd w:val="clear" w:color="auto" w:fill="FFFFFF"/>
              </w:rPr>
            </w:pPr>
            <w:r w:rsidRPr="00E81F6B">
              <w:rPr>
                <w:rFonts w:ascii="Times New Roman" w:hAnsi="Times New Roman" w:cs="Times New Roman"/>
                <w:sz w:val="24"/>
                <w:szCs w:val="24"/>
              </w:rPr>
              <w:t>Minētais regulējums neattieksies uz Finanšu un kapitāla tirgus komisijas amatpersonu, jo Finanšu un kapitāla tirgus komisijas likuma 14.</w:t>
            </w:r>
            <w:r w:rsidRPr="00E81F6B">
              <w:rPr>
                <w:rFonts w:ascii="Times New Roman" w:hAnsi="Times New Roman" w:cs="Times New Roman"/>
                <w:sz w:val="24"/>
                <w:szCs w:val="24"/>
                <w:vertAlign w:val="superscript"/>
              </w:rPr>
              <w:t>1</w:t>
            </w:r>
            <w:r w:rsidRPr="00E81F6B">
              <w:rPr>
                <w:rFonts w:ascii="Times New Roman" w:hAnsi="Times New Roman" w:cs="Times New Roman"/>
                <w:sz w:val="24"/>
                <w:szCs w:val="24"/>
              </w:rPr>
              <w:t xml:space="preserve"> pantā ir noteikts kompensācijas apmērs, kas izmaksājams amatpersonai, ja </w:t>
            </w:r>
            <w:r w:rsidRPr="00E81F6B">
              <w:rPr>
                <w:rFonts w:ascii="Times New Roman" w:hAnsi="Times New Roman" w:cs="Times New Roman"/>
                <w:sz w:val="24"/>
                <w:szCs w:val="24"/>
                <w:shd w:val="clear" w:color="auto" w:fill="FFFFFF"/>
              </w:rPr>
              <w:t>beidzas piecu gadu pilnvaru termiņš.</w:t>
            </w:r>
          </w:p>
          <w:p w14:paraId="726917C0" w14:textId="0F99F60C" w:rsidR="009D3132" w:rsidRDefault="009D3132" w:rsidP="00E81F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Attiecībā uz Satversmes tiesas tiesnešiem norādāms, ka </w:t>
            </w:r>
            <w:r w:rsidRPr="009D3132">
              <w:rPr>
                <w:rFonts w:ascii="Times New Roman" w:hAnsi="Times New Roman" w:cs="Times New Roman"/>
                <w:sz w:val="24"/>
                <w:szCs w:val="24"/>
                <w:lang w:eastAsia="en-US"/>
              </w:rPr>
              <w:t>Ministru kabineta 2019. gada 7. maija rīkojum</w:t>
            </w:r>
            <w:r>
              <w:rPr>
                <w:rFonts w:ascii="Times New Roman" w:hAnsi="Times New Roman" w:cs="Times New Roman"/>
                <w:sz w:val="24"/>
                <w:szCs w:val="24"/>
                <w:lang w:eastAsia="en-US"/>
              </w:rPr>
              <w:t>a</w:t>
            </w:r>
            <w:r w:rsidRPr="009D3132">
              <w:rPr>
                <w:rFonts w:ascii="Times New Roman" w:hAnsi="Times New Roman" w:cs="Times New Roman"/>
                <w:sz w:val="24"/>
                <w:szCs w:val="24"/>
                <w:lang w:eastAsia="en-US"/>
              </w:rPr>
              <w:t xml:space="preserve"> Nr. 210 "Par Valdības rīcības plānu Deklarācijas par Artura Krišjāņa Kariņa vadītā Ministru kabineta iecerēto darbību īstenošanai" 174.2. pasākuma 1.</w:t>
            </w:r>
            <w:r w:rsidR="00291EC6">
              <w:rPr>
                <w:rFonts w:ascii="Times New Roman" w:hAnsi="Times New Roman" w:cs="Times New Roman"/>
                <w:sz w:val="24"/>
                <w:szCs w:val="24"/>
                <w:lang w:eastAsia="en-US"/>
              </w:rPr>
              <w:t> </w:t>
            </w:r>
            <w:r w:rsidRPr="009D3132">
              <w:rPr>
                <w:rFonts w:ascii="Times New Roman" w:hAnsi="Times New Roman" w:cs="Times New Roman"/>
                <w:sz w:val="24"/>
                <w:szCs w:val="24"/>
                <w:lang w:eastAsia="en-US"/>
              </w:rPr>
              <w:t>punkts paredz apzināt un izstrādāt nepieciešamos normatīvos aktu projektus, lai stiprinātu Satversmes tiesas neatkarību jautājumos par Satversmes tiesas tiesneša statusam nepieciešamajām garantijām pēc amata termiņa beigām.</w:t>
            </w:r>
            <w:r w:rsidR="00001738" w:rsidRPr="009D3132">
              <w:rPr>
                <w:rFonts w:ascii="Times New Roman" w:hAnsi="Times New Roman" w:cs="Times New Roman"/>
                <w:sz w:val="24"/>
                <w:szCs w:val="24"/>
              </w:rPr>
              <w:t xml:space="preserve"> </w:t>
            </w:r>
            <w:r>
              <w:rPr>
                <w:rFonts w:ascii="Times New Roman" w:hAnsi="Times New Roman" w:cs="Times New Roman"/>
                <w:sz w:val="24"/>
                <w:szCs w:val="24"/>
              </w:rPr>
              <w:t>Izpildot šo uzdevumu</w:t>
            </w:r>
            <w:r w:rsidR="007203A0">
              <w:rPr>
                <w:rFonts w:ascii="Times New Roman" w:hAnsi="Times New Roman" w:cs="Times New Roman"/>
                <w:sz w:val="24"/>
                <w:szCs w:val="24"/>
              </w:rPr>
              <w:t>,</w:t>
            </w:r>
            <w:r>
              <w:rPr>
                <w:rFonts w:ascii="Times New Roman" w:hAnsi="Times New Roman" w:cs="Times New Roman"/>
                <w:sz w:val="24"/>
                <w:szCs w:val="24"/>
              </w:rPr>
              <w:t xml:space="preserve"> konstatējams, ka </w:t>
            </w:r>
            <w:r w:rsidRPr="00E81F6B">
              <w:rPr>
                <w:rFonts w:ascii="Times New Roman" w:eastAsia="Calibri" w:hAnsi="Times New Roman" w:cs="Times New Roman"/>
                <w:bCs/>
                <w:sz w:val="24"/>
                <w:szCs w:val="24"/>
              </w:rPr>
              <w:t xml:space="preserve">Satversmes tiesas tiesnesim nedrīkstētu būt mazākas garantijas par Saeimas deputātiem un augstākajām valsts amatpersonām. Persona, kas izvēlējusies kļūt par tiesnesi, rēķinās ar zināmu stabilitāti un prognozējamu karjeras attīstību. </w:t>
            </w:r>
            <w:r w:rsidRPr="00E81F6B">
              <w:rPr>
                <w:rFonts w:ascii="Times New Roman" w:hAnsi="Times New Roman" w:cs="Times New Roman"/>
                <w:sz w:val="24"/>
                <w:szCs w:val="24"/>
              </w:rPr>
              <w:t>Latvijas darba tirgus salīdzinoši ir neliels, savukārt normatīvie akti satur virkni ierobežojumu amatpersonām pēc amata pildīšanas beigām</w:t>
            </w:r>
            <w:r>
              <w:rPr>
                <w:rFonts w:ascii="Times New Roman" w:hAnsi="Times New Roman" w:cs="Times New Roman"/>
                <w:sz w:val="24"/>
                <w:szCs w:val="24"/>
              </w:rPr>
              <w:t xml:space="preserve">. </w:t>
            </w:r>
            <w:r>
              <w:rPr>
                <w:rFonts w:ascii="Times New Roman" w:eastAsia="Calibri" w:hAnsi="Times New Roman" w:cs="Times New Roman"/>
                <w:bCs/>
                <w:sz w:val="24"/>
                <w:szCs w:val="24"/>
              </w:rPr>
              <w:t>Tāpat no</w:t>
            </w:r>
            <w:r w:rsidRPr="00E81F6B">
              <w:rPr>
                <w:rFonts w:ascii="Times New Roman" w:eastAsia="Calibri" w:hAnsi="Times New Roman" w:cs="Times New Roman"/>
                <w:bCs/>
                <w:sz w:val="24"/>
                <w:szCs w:val="24"/>
              </w:rPr>
              <w:t xml:space="preserve"> Satversmē nostiprinātā Satversmes tiesas konstitucionālā statusa izriet, ka attiecīgi nodrošināms tāds Satversmes tiesas tiesneša statuss, kas pilnībā atbilst tiesu varas nozīmībai kopumā, gan atspoguļo Satversmes tiesas konstitucionālo statusu un īpašās funkcijas, nodrošinot visu valsts varas atzaru līdzsvaru.</w:t>
            </w:r>
            <w:r>
              <w:rPr>
                <w:rFonts w:ascii="Times New Roman" w:eastAsia="Calibri" w:hAnsi="Times New Roman" w:cs="Times New Roman"/>
                <w:bCs/>
                <w:sz w:val="24"/>
                <w:szCs w:val="24"/>
              </w:rPr>
              <w:t xml:space="preserve"> Līdz ar to Likumprojekts paredz triju mēnešalgu pabalstu izmaksāt arī Satversmes tiesas tiesnesim.</w:t>
            </w:r>
          </w:p>
          <w:p w14:paraId="726917C1" w14:textId="77777777" w:rsidR="00AE6C6C" w:rsidRDefault="00AE6C6C" w:rsidP="00AE6C6C">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Līdz ar šo Likumprojektu tiek virzīts likumprojekts "Grozījumi Valsts civildienesta likumā", kas paredz </w:t>
            </w:r>
            <w:r>
              <w:rPr>
                <w:rFonts w:ascii="Times New Roman" w:eastAsia="Times New Roman" w:hAnsi="Times New Roman" w:cs="Times New Roman"/>
                <w:sz w:val="24"/>
                <w:szCs w:val="24"/>
                <w:lang w:eastAsia="x-none"/>
              </w:rPr>
              <w:t xml:space="preserve">noteikt, ka iestādes vadītājs, Valsts kancelejas </w:t>
            </w:r>
            <w:r w:rsidRPr="00DC3EFA">
              <w:rPr>
                <w:rFonts w:ascii="Times New Roman" w:eastAsia="Times New Roman" w:hAnsi="Times New Roman" w:cs="Times New Roman"/>
                <w:sz w:val="24"/>
                <w:szCs w:val="24"/>
                <w:lang w:eastAsia="x-none"/>
              </w:rPr>
              <w:t xml:space="preserve">direktors, </w:t>
            </w:r>
            <w:proofErr w:type="spellStart"/>
            <w:r w:rsidRPr="00DC3EFA">
              <w:rPr>
                <w:rFonts w:ascii="Times New Roman" w:eastAsia="Times New Roman" w:hAnsi="Times New Roman" w:cs="Times New Roman"/>
                <w:sz w:val="24"/>
                <w:szCs w:val="24"/>
                <w:lang w:eastAsia="x-none"/>
              </w:rPr>
              <w:t>Pārresoru</w:t>
            </w:r>
            <w:proofErr w:type="spellEnd"/>
            <w:r w:rsidRPr="00DC3EFA">
              <w:rPr>
                <w:rFonts w:ascii="Times New Roman" w:eastAsia="Times New Roman" w:hAnsi="Times New Roman" w:cs="Times New Roman"/>
                <w:sz w:val="24"/>
                <w:szCs w:val="24"/>
                <w:lang w:eastAsia="x-none"/>
              </w:rPr>
              <w:t xml:space="preserve"> koordinācijas centra vadītājs varēs ieņemt amatu </w:t>
            </w:r>
            <w:r w:rsidRPr="00DC3EFA">
              <w:rPr>
                <w:rFonts w:ascii="Times New Roman" w:hAnsi="Times New Roman" w:cs="Times New Roman"/>
                <w:sz w:val="24"/>
                <w:szCs w:val="24"/>
                <w:shd w:val="clear" w:color="auto" w:fill="FFFFFF"/>
              </w:rPr>
              <w:t>ne vair</w:t>
            </w:r>
            <w:r>
              <w:rPr>
                <w:rFonts w:ascii="Times New Roman" w:hAnsi="Times New Roman" w:cs="Times New Roman"/>
                <w:sz w:val="24"/>
                <w:szCs w:val="24"/>
                <w:shd w:val="clear" w:color="auto" w:fill="FFFFFF"/>
              </w:rPr>
              <w:t xml:space="preserve">āk kā divus termiņus pēc kārtas, kā arī to, ka valsts civildienesta attiecības var tikt izbeigtas, </w:t>
            </w:r>
            <w:r w:rsidRPr="00AE6C6C">
              <w:rPr>
                <w:rFonts w:ascii="Times New Roman" w:hAnsi="Times New Roman" w:cs="Times New Roman"/>
                <w:sz w:val="24"/>
                <w:szCs w:val="24"/>
              </w:rPr>
              <w:t xml:space="preserve">pamatojoties uz ministra pamatotu lēmumu, ka sadarbība starp ministru un iestādes vadītāju neveidojas vai Ministru prezidenta pamatotu lēmumu, ka sadarbība starp Ministru prezidentu un Valsts kancelejas direktoru vai </w:t>
            </w:r>
            <w:proofErr w:type="spellStart"/>
            <w:r w:rsidRPr="00AE6C6C">
              <w:rPr>
                <w:rFonts w:ascii="Times New Roman" w:hAnsi="Times New Roman" w:cs="Times New Roman"/>
                <w:sz w:val="24"/>
                <w:szCs w:val="24"/>
              </w:rPr>
              <w:t>Pārresoru</w:t>
            </w:r>
            <w:proofErr w:type="spellEnd"/>
            <w:r w:rsidRPr="00AE6C6C">
              <w:rPr>
                <w:rFonts w:ascii="Times New Roman" w:hAnsi="Times New Roman" w:cs="Times New Roman"/>
                <w:sz w:val="24"/>
                <w:szCs w:val="24"/>
              </w:rPr>
              <w:t xml:space="preserve"> koordinācijas centra vadītāju neveidojas</w:t>
            </w:r>
            <w:r>
              <w:rPr>
                <w:rFonts w:ascii="Times New Roman" w:hAnsi="Times New Roman" w:cs="Times New Roman"/>
                <w:sz w:val="24"/>
                <w:szCs w:val="24"/>
              </w:rPr>
              <w:t>.</w:t>
            </w:r>
          </w:p>
          <w:p w14:paraId="726917C2" w14:textId="77777777" w:rsidR="00AE6C6C" w:rsidRPr="00E81F6B" w:rsidRDefault="00AE6C6C" w:rsidP="00AE6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w:t>
            </w:r>
            <w:r w:rsidRPr="00E81F6B">
              <w:rPr>
                <w:rFonts w:ascii="Times New Roman" w:hAnsi="Times New Roman" w:cs="Times New Roman"/>
                <w:sz w:val="24"/>
                <w:szCs w:val="24"/>
              </w:rPr>
              <w:t>emot vērā, ka šīm amatpersonām pēc pilnvaru termiņa beigām saskaņā ar likumu "Par interešu konflikta novēršanu valsts amatpersonu darbībā" var būt noteikti ierobežojumi darba (amata) ieņemšanai</w:t>
            </w:r>
            <w:r>
              <w:rPr>
                <w:rFonts w:ascii="Times New Roman" w:hAnsi="Times New Roman" w:cs="Times New Roman"/>
                <w:sz w:val="24"/>
                <w:szCs w:val="24"/>
              </w:rPr>
              <w:t xml:space="preserve">, Likumprojektā ir jāparedz, ka arī šim </w:t>
            </w:r>
            <w:r>
              <w:rPr>
                <w:rFonts w:ascii="Times New Roman" w:hAnsi="Times New Roman" w:cs="Times New Roman"/>
                <w:sz w:val="24"/>
                <w:szCs w:val="24"/>
              </w:rPr>
              <w:lastRenderedPageBreak/>
              <w:t>amatpersonām izmaksā atlaišanas pabalstu triju mēnešalgu apmērā</w:t>
            </w:r>
            <w:r w:rsidRPr="00E81F6B">
              <w:rPr>
                <w:rFonts w:ascii="Times New Roman" w:hAnsi="Times New Roman" w:cs="Times New Roman"/>
                <w:sz w:val="24"/>
                <w:szCs w:val="24"/>
              </w:rPr>
              <w:t>.</w:t>
            </w:r>
          </w:p>
          <w:p w14:paraId="726917C3" w14:textId="13DBDBFD" w:rsidR="009051B4" w:rsidRPr="000973D1" w:rsidRDefault="00AE6C6C" w:rsidP="00AE6C6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Ievērojot to, ka Likum</w:t>
            </w:r>
            <w:r w:rsidR="000973D1">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paredz noteiktus nosacījumus pabalstu izmaksai</w:t>
            </w:r>
            <w:r w:rsidR="000973D1">
              <w:rPr>
                <w:rFonts w:ascii="Times New Roman" w:hAnsi="Times New Roman" w:cs="Times New Roman"/>
                <w:sz w:val="24"/>
                <w:szCs w:val="24"/>
                <w:shd w:val="clear" w:color="auto" w:fill="FFFFFF"/>
              </w:rPr>
              <w:t xml:space="preserve"> Ministru kabineta loceklim vai parlamentārajam sekretāram, Ministru kabineta konsultatīvajai amatpersonai vai darbiniekam, Saeimas deputātam u.c.</w:t>
            </w:r>
            <w:r>
              <w:rPr>
                <w:rFonts w:ascii="Times New Roman" w:hAnsi="Times New Roman" w:cs="Times New Roman"/>
                <w:sz w:val="24"/>
                <w:szCs w:val="24"/>
                <w:shd w:val="clear" w:color="auto" w:fill="FFFFFF"/>
              </w:rPr>
              <w:t xml:space="preserve">, tad arī Likumprojekts </w:t>
            </w:r>
            <w:r w:rsidR="000973D1" w:rsidRPr="000973D1">
              <w:rPr>
                <w:rFonts w:ascii="Times New Roman" w:hAnsi="Times New Roman" w:cs="Times New Roman"/>
                <w:sz w:val="24"/>
                <w:szCs w:val="24"/>
                <w:shd w:val="clear" w:color="auto" w:fill="FFFFFF"/>
              </w:rPr>
              <w:t xml:space="preserve">paredz noteikt </w:t>
            </w:r>
            <w:r w:rsidR="00291EC6">
              <w:rPr>
                <w:rFonts w:ascii="Times New Roman" w:hAnsi="Times New Roman" w:cs="Times New Roman"/>
                <w:sz w:val="24"/>
                <w:szCs w:val="24"/>
                <w:shd w:val="clear" w:color="auto" w:fill="FFFFFF"/>
              </w:rPr>
              <w:t>nosacījumus (</w:t>
            </w:r>
            <w:r w:rsidR="000973D1" w:rsidRPr="000973D1">
              <w:rPr>
                <w:rFonts w:ascii="Times New Roman" w:hAnsi="Times New Roman" w:cs="Times New Roman"/>
                <w:sz w:val="24"/>
                <w:szCs w:val="24"/>
                <w:shd w:val="clear" w:color="auto" w:fill="FFFFFF"/>
              </w:rPr>
              <w:t>ierobežojumus</w:t>
            </w:r>
            <w:r w:rsidR="00291EC6">
              <w:rPr>
                <w:rFonts w:ascii="Times New Roman" w:hAnsi="Times New Roman" w:cs="Times New Roman"/>
                <w:sz w:val="24"/>
                <w:szCs w:val="24"/>
                <w:shd w:val="clear" w:color="auto" w:fill="FFFFFF"/>
              </w:rPr>
              <w:t xml:space="preserve"> pabalsta izmaksai)</w:t>
            </w:r>
            <w:r w:rsidRPr="000973D1">
              <w:rPr>
                <w:rFonts w:ascii="Times New Roman" w:hAnsi="Times New Roman" w:cs="Times New Roman"/>
                <w:sz w:val="24"/>
                <w:szCs w:val="24"/>
                <w:shd w:val="clear" w:color="auto" w:fill="FFFFFF"/>
              </w:rPr>
              <w:t>, proti:</w:t>
            </w:r>
          </w:p>
          <w:p w14:paraId="726917C4" w14:textId="77777777" w:rsidR="00AE6C6C" w:rsidRPr="000973D1" w:rsidRDefault="00AE6C6C" w:rsidP="000973D1">
            <w:pPr>
              <w:spacing w:after="0" w:line="240" w:lineRule="auto"/>
              <w:jc w:val="both"/>
              <w:rPr>
                <w:rFonts w:ascii="Times New Roman" w:eastAsia="Times New Roman" w:hAnsi="Times New Roman" w:cs="Times New Roman"/>
                <w:sz w:val="24"/>
                <w:szCs w:val="24"/>
              </w:rPr>
            </w:pPr>
            <w:r w:rsidRPr="000973D1">
              <w:rPr>
                <w:rFonts w:ascii="Times New Roman" w:hAnsi="Times New Roman" w:cs="Times New Roman"/>
                <w:sz w:val="24"/>
                <w:szCs w:val="24"/>
                <w:shd w:val="clear" w:color="auto" w:fill="FFFFFF"/>
              </w:rPr>
              <w:t xml:space="preserve">- </w:t>
            </w:r>
            <w:r w:rsidR="000973D1" w:rsidRPr="000973D1">
              <w:rPr>
                <w:rFonts w:ascii="Times New Roman" w:hAnsi="Times New Roman" w:cs="Times New Roman"/>
                <w:sz w:val="24"/>
                <w:szCs w:val="24"/>
                <w:shd w:val="clear" w:color="auto" w:fill="FFFFFF"/>
              </w:rPr>
              <w:t xml:space="preserve">Saeimas ievēlētai, apstiprinātai vai ieceltai amatpersonai </w:t>
            </w:r>
            <w:r w:rsidR="000973D1" w:rsidRPr="000973D1">
              <w:rPr>
                <w:rFonts w:ascii="Times New Roman" w:eastAsia="Times New Roman" w:hAnsi="Times New Roman" w:cs="Times New Roman"/>
                <w:sz w:val="24"/>
                <w:szCs w:val="24"/>
              </w:rPr>
              <w:t>pabalstu izmaksās mēneša laikā no dienas, kad attiecīgā amatpersona beigusi pildīt amata pienākumus, ja šī amatpersona sniegs apliecinājumu, ka uz to neattiecas pabalsta izmaksas ierobežojumi, tas ir, pabalstu neizmaksās, ja amatpersona tiks atkārtoti ievēlēta, apstiprināta vai iecelta tajā pašā amatā vai mēneša laikā no dienas, kad beigs pildīt amata pienākumus tiks ievēlēta, apstiprināta vai iecelta citā amatā;</w:t>
            </w:r>
          </w:p>
          <w:p w14:paraId="726917C5" w14:textId="2F7DCEC8" w:rsidR="000973D1" w:rsidRPr="000973D1" w:rsidRDefault="000973D1" w:rsidP="000973D1">
            <w:pPr>
              <w:spacing w:after="0" w:line="240" w:lineRule="auto"/>
              <w:jc w:val="both"/>
              <w:rPr>
                <w:rFonts w:ascii="Times New Roman" w:eastAsia="Times New Roman" w:hAnsi="Times New Roman" w:cs="Times New Roman"/>
                <w:sz w:val="24"/>
                <w:szCs w:val="24"/>
              </w:rPr>
            </w:pPr>
            <w:r w:rsidRPr="000973D1">
              <w:rPr>
                <w:rFonts w:ascii="Times New Roman" w:eastAsia="Times New Roman" w:hAnsi="Times New Roman" w:cs="Times New Roman"/>
                <w:sz w:val="24"/>
                <w:szCs w:val="24"/>
              </w:rPr>
              <w:t>- Ministru kabineta</w:t>
            </w:r>
            <w:r w:rsidR="008A23BD">
              <w:rPr>
                <w:rFonts w:ascii="Times New Roman" w:eastAsia="Times New Roman" w:hAnsi="Times New Roman" w:cs="Times New Roman"/>
                <w:sz w:val="24"/>
                <w:szCs w:val="24"/>
              </w:rPr>
              <w:t xml:space="preserve"> </w:t>
            </w:r>
            <w:r w:rsidRPr="000973D1">
              <w:rPr>
                <w:rFonts w:ascii="Times New Roman" w:eastAsia="Times New Roman" w:hAnsi="Times New Roman" w:cs="Times New Roman"/>
                <w:sz w:val="24"/>
                <w:szCs w:val="24"/>
              </w:rPr>
              <w:t xml:space="preserve">ieceltai vai apstiprinātai </w:t>
            </w:r>
            <w:r w:rsidR="008A23BD">
              <w:rPr>
                <w:rFonts w:ascii="Times New Roman" w:eastAsia="Times New Roman" w:hAnsi="Times New Roman" w:cs="Times New Roman"/>
                <w:sz w:val="24"/>
                <w:szCs w:val="24"/>
              </w:rPr>
              <w:t>vai ministra</w:t>
            </w:r>
            <w:r w:rsidR="008A23BD" w:rsidRPr="007458D2">
              <w:rPr>
                <w:rFonts w:ascii="Times New Roman" w:eastAsia="Times New Roman" w:hAnsi="Times New Roman" w:cs="Times New Roman"/>
                <w:sz w:val="24"/>
                <w:szCs w:val="24"/>
              </w:rPr>
              <w:t xml:space="preserve"> ieceltai </w:t>
            </w:r>
            <w:r w:rsidR="008A23BD">
              <w:rPr>
                <w:rFonts w:ascii="Times New Roman" w:eastAsia="Times New Roman" w:hAnsi="Times New Roman" w:cs="Times New Roman"/>
                <w:sz w:val="24"/>
                <w:szCs w:val="24"/>
              </w:rPr>
              <w:t xml:space="preserve"> </w:t>
            </w:r>
            <w:r w:rsidRPr="000973D1">
              <w:rPr>
                <w:rFonts w:ascii="Times New Roman" w:eastAsia="Times New Roman" w:hAnsi="Times New Roman" w:cs="Times New Roman"/>
                <w:sz w:val="24"/>
                <w:szCs w:val="24"/>
              </w:rPr>
              <w:t xml:space="preserve">amatpersonai, tai atstājot amatu </w:t>
            </w:r>
            <w:r w:rsidRPr="000973D1">
              <w:rPr>
                <w:rFonts w:ascii="Times New Roman" w:eastAsia="Times New Roman" w:hAnsi="Times New Roman" w:cs="Times New Roman"/>
                <w:color w:val="000000" w:themeColor="text1"/>
                <w:sz w:val="24"/>
                <w:szCs w:val="24"/>
              </w:rPr>
              <w:t>sakarā ar termiņa izbeigšanos</w:t>
            </w:r>
            <w:r w:rsidRPr="000973D1">
              <w:rPr>
                <w:rFonts w:ascii="Times New Roman" w:eastAsia="Times New Roman" w:hAnsi="Times New Roman" w:cs="Times New Roman"/>
                <w:sz w:val="24"/>
                <w:szCs w:val="24"/>
              </w:rPr>
              <w:t xml:space="preserve">, pabalstu izmaksās mēneša laikā no dienas, kad attiecīgā amatpersona beigs pildīt amata pienākumus, ja šī amatpersona sniegs apliecinājumu, ka uz to neattiecas pabalsta izmaksas ierobežojumi, proti, pabalstu neizmaksās, ja amatpersona būs atkārtoti apstiprināta vai iecelta tajā pašā amatā, vai pārcelta citā amatā vai mēneša laikā no dienas, kad beigusi pildīt amata pienākumus tiks iecelta vai apstiprināta citā amatā; </w:t>
            </w:r>
          </w:p>
          <w:p w14:paraId="726917C6" w14:textId="08728B5A" w:rsidR="000973D1" w:rsidRDefault="000973D1" w:rsidP="000973D1">
            <w:pPr>
              <w:spacing w:after="0" w:line="240" w:lineRule="auto"/>
              <w:jc w:val="both"/>
              <w:rPr>
                <w:rFonts w:ascii="Times New Roman" w:eastAsia="Times New Roman" w:hAnsi="Times New Roman" w:cs="Times New Roman"/>
                <w:sz w:val="24"/>
                <w:szCs w:val="24"/>
              </w:rPr>
            </w:pPr>
            <w:r w:rsidRPr="000973D1">
              <w:rPr>
                <w:rFonts w:ascii="Times New Roman" w:eastAsia="Times New Roman" w:hAnsi="Times New Roman" w:cs="Times New Roman"/>
                <w:sz w:val="24"/>
                <w:szCs w:val="24"/>
              </w:rPr>
              <w:t xml:space="preserve">- </w:t>
            </w:r>
            <w:r w:rsidRPr="000973D1">
              <w:rPr>
                <w:rFonts w:ascii="Times New Roman" w:eastAsia="Times New Roman" w:hAnsi="Times New Roman" w:cs="Times New Roman"/>
                <w:color w:val="000000" w:themeColor="text1"/>
                <w:sz w:val="24"/>
                <w:szCs w:val="24"/>
              </w:rPr>
              <w:t>Ministru kabineta</w:t>
            </w:r>
            <w:r w:rsidR="008A23BD">
              <w:rPr>
                <w:rFonts w:ascii="Times New Roman" w:eastAsia="Times New Roman" w:hAnsi="Times New Roman" w:cs="Times New Roman"/>
                <w:color w:val="000000" w:themeColor="text1"/>
                <w:sz w:val="24"/>
                <w:szCs w:val="24"/>
              </w:rPr>
              <w:t xml:space="preserve"> </w:t>
            </w:r>
            <w:r w:rsidRPr="000973D1">
              <w:rPr>
                <w:rFonts w:ascii="Times New Roman" w:eastAsia="Times New Roman" w:hAnsi="Times New Roman" w:cs="Times New Roman"/>
                <w:color w:val="000000" w:themeColor="text1"/>
                <w:sz w:val="24"/>
                <w:szCs w:val="24"/>
              </w:rPr>
              <w:t>ieceltai vai apstiprinātai</w:t>
            </w:r>
            <w:r w:rsidR="008A23BD">
              <w:rPr>
                <w:rFonts w:ascii="Times New Roman" w:eastAsia="Times New Roman" w:hAnsi="Times New Roman" w:cs="Times New Roman"/>
                <w:color w:val="000000" w:themeColor="text1"/>
                <w:sz w:val="24"/>
                <w:szCs w:val="24"/>
              </w:rPr>
              <w:t xml:space="preserve"> </w:t>
            </w:r>
            <w:r w:rsidR="008A23BD">
              <w:rPr>
                <w:rFonts w:ascii="Times New Roman" w:eastAsia="Times New Roman" w:hAnsi="Times New Roman" w:cs="Times New Roman"/>
                <w:sz w:val="24"/>
                <w:szCs w:val="24"/>
              </w:rPr>
              <w:t>vai ministra</w:t>
            </w:r>
            <w:r w:rsidR="008A23BD" w:rsidRPr="007458D2">
              <w:rPr>
                <w:rFonts w:ascii="Times New Roman" w:eastAsia="Times New Roman" w:hAnsi="Times New Roman" w:cs="Times New Roman"/>
                <w:sz w:val="24"/>
                <w:szCs w:val="24"/>
              </w:rPr>
              <w:t xml:space="preserve"> ieceltai</w:t>
            </w:r>
            <w:r w:rsidRPr="000973D1">
              <w:rPr>
                <w:rFonts w:ascii="Times New Roman" w:eastAsia="Times New Roman" w:hAnsi="Times New Roman" w:cs="Times New Roman"/>
                <w:color w:val="000000" w:themeColor="text1"/>
                <w:sz w:val="24"/>
                <w:szCs w:val="24"/>
              </w:rPr>
              <w:t xml:space="preserve"> amatpersonai, tai atstājot amatu sakarā ar sadarbības neveidošanos ar Ministru kabineta locekli, p</w:t>
            </w:r>
            <w:r w:rsidRPr="000973D1">
              <w:rPr>
                <w:rFonts w:ascii="Times New Roman" w:eastAsia="Times New Roman" w:hAnsi="Times New Roman" w:cs="Times New Roman"/>
                <w:sz w:val="24"/>
                <w:szCs w:val="24"/>
              </w:rPr>
              <w:t>abalstu izmaksās mēneša laikā no dienas, kad attiecīgā amatpersona beigs pildīt amata pienākumus, ja šī amatpersona sniegs apliecinājumu, ka uz to neattiecas pabalsta izmaksas ierobežojumi, proti, pabalstu neizmaksās, ja amatpersona tiks pārcelta citā amatā vai mēneša laikā no dienas, kad beigs pildīt amata pienākumus tiks iecelta vai apstiprināta citā amatā.</w:t>
            </w:r>
          </w:p>
          <w:p w14:paraId="726917C7" w14:textId="2080D213" w:rsidR="000973D1" w:rsidRPr="009D3132" w:rsidRDefault="000973D1" w:rsidP="00291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Šādus pabalsta ierobežojumus nepieciešams noteikt, ņemot vērā, ka atlaišanas pabalsta mērķis ir kompensēt darba zaudējumu</w:t>
            </w:r>
            <w:r w:rsidR="00341F1E">
              <w:rPr>
                <w:rFonts w:ascii="Times New Roman" w:eastAsia="Times New Roman" w:hAnsi="Times New Roman" w:cs="Times New Roman"/>
                <w:sz w:val="24"/>
                <w:szCs w:val="24"/>
              </w:rPr>
              <w:t>, tas ir, pabalstam ir sociāla, atbalstoša funkcija</w:t>
            </w:r>
            <w:r>
              <w:rPr>
                <w:rFonts w:ascii="Times New Roman" w:eastAsia="Times New Roman" w:hAnsi="Times New Roman" w:cs="Times New Roman"/>
                <w:sz w:val="24"/>
                <w:szCs w:val="24"/>
              </w:rPr>
              <w:t>,</w:t>
            </w:r>
            <w:r w:rsidR="007E5BA4">
              <w:rPr>
                <w:rFonts w:ascii="Times New Roman" w:eastAsia="Times New Roman" w:hAnsi="Times New Roman" w:cs="Times New Roman"/>
                <w:sz w:val="24"/>
                <w:szCs w:val="24"/>
              </w:rPr>
              <w:t xml:space="preserve"> kas domāta, lai atvieglotu </w:t>
            </w:r>
            <w:r w:rsidR="00291EC6">
              <w:rPr>
                <w:rFonts w:ascii="Times New Roman" w:eastAsia="Times New Roman" w:hAnsi="Times New Roman" w:cs="Times New Roman"/>
                <w:sz w:val="24"/>
                <w:szCs w:val="24"/>
              </w:rPr>
              <w:t>amatpersonas</w:t>
            </w:r>
            <w:r w:rsidR="007E5BA4">
              <w:rPr>
                <w:rFonts w:ascii="Times New Roman" w:eastAsia="Times New Roman" w:hAnsi="Times New Roman" w:cs="Times New Roman"/>
                <w:sz w:val="24"/>
                <w:szCs w:val="24"/>
              </w:rPr>
              <w:t xml:space="preserve"> pielāgošanos jaunajiem no darba zaudēšanas izrietošajiem apstākļiem, kas viņam nodrošina ienākumu avotu jauna darba meklējumu laikā,</w:t>
            </w:r>
            <w:r>
              <w:rPr>
                <w:rFonts w:ascii="Times New Roman" w:eastAsia="Times New Roman" w:hAnsi="Times New Roman" w:cs="Times New Roman"/>
                <w:sz w:val="24"/>
                <w:szCs w:val="24"/>
              </w:rPr>
              <w:t xml:space="preserve"> savukārt, ja amatpersona uzre</w:t>
            </w:r>
            <w:r w:rsidR="00A542DD">
              <w:rPr>
                <w:rFonts w:ascii="Times New Roman" w:eastAsia="Times New Roman" w:hAnsi="Times New Roman" w:cs="Times New Roman"/>
                <w:sz w:val="24"/>
                <w:szCs w:val="24"/>
              </w:rPr>
              <w:t>i</w:t>
            </w:r>
            <w:r>
              <w:rPr>
                <w:rFonts w:ascii="Times New Roman" w:eastAsia="Times New Roman" w:hAnsi="Times New Roman" w:cs="Times New Roman"/>
                <w:sz w:val="24"/>
                <w:szCs w:val="24"/>
              </w:rPr>
              <w:t>z vai mēneša laikā tiek iecelta, apstiprināta vai ievēlēta citā amatā</w:t>
            </w:r>
            <w:r w:rsidR="003C17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pabalsta mērķis</w:t>
            </w:r>
            <w:r w:rsidR="007E5BA4">
              <w:rPr>
                <w:rFonts w:ascii="Times New Roman" w:eastAsia="Times New Roman" w:hAnsi="Times New Roman" w:cs="Times New Roman"/>
                <w:sz w:val="24"/>
                <w:szCs w:val="24"/>
              </w:rPr>
              <w:t xml:space="preserve"> (sociāla, atbalstoša funkcija)</w:t>
            </w:r>
            <w:r>
              <w:rPr>
                <w:rFonts w:ascii="Times New Roman" w:eastAsia="Times New Roman" w:hAnsi="Times New Roman" w:cs="Times New Roman"/>
                <w:sz w:val="24"/>
                <w:szCs w:val="24"/>
              </w:rPr>
              <w:t xml:space="preserve"> zūd un tādēļ nebūtu maksājams.</w:t>
            </w:r>
          </w:p>
        </w:tc>
      </w:tr>
      <w:tr w:rsidR="009051B4" w:rsidRPr="00C208E2" w14:paraId="726917CC" w14:textId="77777777" w:rsidTr="00BE39AE">
        <w:tc>
          <w:tcPr>
            <w:tcW w:w="586" w:type="dxa"/>
            <w:tcBorders>
              <w:top w:val="single" w:sz="6" w:space="0" w:color="414142"/>
              <w:left w:val="single" w:sz="6" w:space="0" w:color="414142"/>
              <w:bottom w:val="single" w:sz="6" w:space="0" w:color="414142"/>
              <w:right w:val="single" w:sz="4" w:space="0" w:color="auto"/>
            </w:tcBorders>
            <w:shd w:val="clear" w:color="000000" w:fill="FFFFFF"/>
            <w:tcMar>
              <w:left w:w="30" w:type="dxa"/>
              <w:right w:w="30" w:type="dxa"/>
            </w:tcMar>
          </w:tcPr>
          <w:p w14:paraId="726917C9" w14:textId="77777777" w:rsidR="009051B4" w:rsidRPr="00C208E2" w:rsidRDefault="009051B4" w:rsidP="00BE39AE">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lastRenderedPageBreak/>
              <w:t>3.</w:t>
            </w:r>
          </w:p>
        </w:tc>
        <w:tc>
          <w:tcPr>
            <w:tcW w:w="23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CA" w14:textId="77777777" w:rsidR="009051B4" w:rsidRPr="0084212F" w:rsidRDefault="009051B4" w:rsidP="00BE39AE">
            <w:pPr>
              <w:spacing w:after="0" w:line="240" w:lineRule="auto"/>
              <w:rPr>
                <w:rFonts w:ascii="Times New Roman" w:hAnsi="Times New Roman" w:cs="Times New Roman"/>
                <w:sz w:val="24"/>
                <w:szCs w:val="24"/>
              </w:rPr>
            </w:pPr>
            <w:r w:rsidRPr="0084212F">
              <w:rPr>
                <w:rFonts w:ascii="Times New Roman" w:eastAsia="Times New Roman" w:hAnsi="Times New Roman" w:cs="Times New Roman"/>
                <w:sz w:val="24"/>
                <w:szCs w:val="24"/>
              </w:rPr>
              <w:t xml:space="preserve">Projekta izstrādē iesaistītās institūcijas </w:t>
            </w:r>
            <w:r w:rsidRPr="0084212F">
              <w:rPr>
                <w:rFonts w:ascii="Times New Roman" w:hAnsi="Times New Roman" w:cs="Times New Roman"/>
                <w:sz w:val="24"/>
                <w:szCs w:val="24"/>
              </w:rPr>
              <w:t>un publiskas personas kapitālsabiedrības</w:t>
            </w:r>
          </w:p>
        </w:tc>
        <w:tc>
          <w:tcPr>
            <w:tcW w:w="6277"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CB" w14:textId="77777777" w:rsidR="009051B4" w:rsidRPr="00C208E2" w:rsidRDefault="001A7DC0" w:rsidP="001A7DC0">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Valsts kanceleja.</w:t>
            </w:r>
          </w:p>
        </w:tc>
      </w:tr>
      <w:tr w:rsidR="009051B4" w:rsidRPr="00C208E2" w14:paraId="726917D0" w14:textId="77777777" w:rsidTr="00BE39AE">
        <w:trPr>
          <w:trHeight w:val="1"/>
        </w:trPr>
        <w:tc>
          <w:tcPr>
            <w:tcW w:w="586" w:type="dxa"/>
            <w:tcBorders>
              <w:top w:val="single" w:sz="6" w:space="0" w:color="414142"/>
              <w:left w:val="single" w:sz="6" w:space="0" w:color="414142"/>
              <w:bottom w:val="single" w:sz="6" w:space="0" w:color="414142"/>
              <w:right w:val="single" w:sz="4" w:space="0" w:color="auto"/>
            </w:tcBorders>
            <w:shd w:val="clear" w:color="000000" w:fill="FFFFFF"/>
            <w:tcMar>
              <w:left w:w="30" w:type="dxa"/>
              <w:right w:w="30" w:type="dxa"/>
            </w:tcMar>
          </w:tcPr>
          <w:p w14:paraId="726917CD" w14:textId="77777777" w:rsidR="009051B4" w:rsidRPr="00C208E2" w:rsidRDefault="009051B4" w:rsidP="00BE39AE">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4.</w:t>
            </w:r>
          </w:p>
        </w:tc>
        <w:tc>
          <w:tcPr>
            <w:tcW w:w="23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CE" w14:textId="77777777" w:rsidR="009051B4" w:rsidRPr="00C208E2" w:rsidRDefault="009051B4" w:rsidP="00BE39AE">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Cita informācija</w:t>
            </w:r>
          </w:p>
        </w:tc>
        <w:tc>
          <w:tcPr>
            <w:tcW w:w="6277"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CF" w14:textId="77777777" w:rsidR="009051B4" w:rsidRPr="00C208E2" w:rsidRDefault="009051B4" w:rsidP="001A7DC0">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Nav.</w:t>
            </w:r>
          </w:p>
        </w:tc>
      </w:tr>
      <w:tr w:rsidR="009051B4" w:rsidRPr="00C208E2" w14:paraId="726917D2" w14:textId="77777777" w:rsidTr="00BE39AE">
        <w:tc>
          <w:tcPr>
            <w:tcW w:w="9219" w:type="dxa"/>
            <w:gridSpan w:val="3"/>
            <w:tcBorders>
              <w:bottom w:val="single" w:sz="4" w:space="0" w:color="auto"/>
            </w:tcBorders>
            <w:shd w:val="clear" w:color="000000" w:fill="FFFFFF"/>
            <w:tcMar>
              <w:left w:w="30" w:type="dxa"/>
              <w:right w:w="30" w:type="dxa"/>
            </w:tcMar>
          </w:tcPr>
          <w:p w14:paraId="726917D1" w14:textId="77777777" w:rsidR="009051B4" w:rsidRPr="0082466A" w:rsidRDefault="009051B4" w:rsidP="00BE39AE">
            <w:pPr>
              <w:tabs>
                <w:tab w:val="left" w:pos="990"/>
              </w:tabs>
              <w:spacing w:after="0" w:line="240" w:lineRule="auto"/>
              <w:rPr>
                <w:rFonts w:ascii="Times New Roman" w:eastAsia="Times New Roman" w:hAnsi="Times New Roman" w:cs="Times New Roman"/>
                <w:sz w:val="24"/>
                <w:szCs w:val="24"/>
              </w:rPr>
            </w:pPr>
            <w:r w:rsidRPr="00C208E2">
              <w:rPr>
                <w:rFonts w:ascii="Times New Roman" w:eastAsia="Times New Roman" w:hAnsi="Times New Roman" w:cs="Times New Roman"/>
                <w:sz w:val="24"/>
                <w:szCs w:val="24"/>
              </w:rPr>
              <w:tab/>
            </w:r>
          </w:p>
        </w:tc>
      </w:tr>
      <w:tr w:rsidR="009051B4" w:rsidRPr="00C208E2" w14:paraId="726917D4" w14:textId="77777777" w:rsidTr="00BE39AE">
        <w:tc>
          <w:tcPr>
            <w:tcW w:w="9219" w:type="dxa"/>
            <w:gridSpan w:val="3"/>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vAlign w:val="center"/>
          </w:tcPr>
          <w:p w14:paraId="726917D3" w14:textId="77777777" w:rsidR="009051B4" w:rsidRPr="00C208E2" w:rsidRDefault="009051B4" w:rsidP="00BE39AE">
            <w:pPr>
              <w:spacing w:after="0" w:line="240" w:lineRule="auto"/>
              <w:jc w:val="center"/>
              <w:rPr>
                <w:rFonts w:ascii="Times New Roman" w:hAnsi="Times New Roman" w:cs="Times New Roman"/>
                <w:sz w:val="24"/>
                <w:szCs w:val="24"/>
              </w:rPr>
            </w:pPr>
            <w:r w:rsidRPr="00C208E2">
              <w:rPr>
                <w:rFonts w:ascii="Times New Roman" w:eastAsia="Times New Roman" w:hAnsi="Times New Roman" w:cs="Times New Roman"/>
                <w:b/>
                <w:sz w:val="24"/>
                <w:szCs w:val="24"/>
              </w:rPr>
              <w:t>II. Tiesību akta projekta ietekme uz sabiedrību, tautsaimniecības attīstību un administratīvo slogu</w:t>
            </w:r>
          </w:p>
        </w:tc>
      </w:tr>
      <w:tr w:rsidR="009051B4" w:rsidRPr="00C208E2" w14:paraId="726917DA" w14:textId="77777777" w:rsidTr="00BE39AE">
        <w:tc>
          <w:tcPr>
            <w:tcW w:w="58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D5" w14:textId="77777777" w:rsidR="009051B4" w:rsidRPr="00C208E2" w:rsidRDefault="009051B4" w:rsidP="00BE39AE">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lastRenderedPageBreak/>
              <w:t>1.</w:t>
            </w:r>
          </w:p>
        </w:tc>
        <w:tc>
          <w:tcPr>
            <w:tcW w:w="23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D6" w14:textId="77777777" w:rsidR="009051B4" w:rsidRPr="00C208E2" w:rsidRDefault="009051B4" w:rsidP="00BE39AE">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 xml:space="preserve">Sabiedrības </w:t>
            </w:r>
            <w:proofErr w:type="spellStart"/>
            <w:r w:rsidRPr="00C208E2">
              <w:rPr>
                <w:rFonts w:ascii="Times New Roman" w:eastAsia="Times New Roman" w:hAnsi="Times New Roman" w:cs="Times New Roman"/>
                <w:sz w:val="24"/>
                <w:szCs w:val="24"/>
              </w:rPr>
              <w:t>mērķgrupas</w:t>
            </w:r>
            <w:proofErr w:type="spellEnd"/>
            <w:r w:rsidRPr="00C208E2">
              <w:rPr>
                <w:rFonts w:ascii="Times New Roman" w:eastAsia="Times New Roman" w:hAnsi="Times New Roman" w:cs="Times New Roman"/>
                <w:sz w:val="24"/>
                <w:szCs w:val="24"/>
              </w:rPr>
              <w:t>, kuras tiesiskais regulējums ietekmē vai varētu ietekmēt</w:t>
            </w:r>
          </w:p>
        </w:tc>
        <w:tc>
          <w:tcPr>
            <w:tcW w:w="6277"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D7" w14:textId="2D58B41E" w:rsidR="009051B4" w:rsidRPr="000973D1" w:rsidRDefault="001A7DC0" w:rsidP="001A7D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Saeimas ieceltās</w:t>
            </w:r>
            <w:r w:rsidR="000973D1">
              <w:rPr>
                <w:rFonts w:ascii="Times New Roman" w:eastAsia="Times New Roman" w:hAnsi="Times New Roman" w:cs="Times New Roman"/>
                <w:sz w:val="24"/>
              </w:rPr>
              <w:t xml:space="preserve"> ievēlētās un apstiprinātās amatpersonas – </w:t>
            </w:r>
            <w:r w:rsidR="000973D1">
              <w:rPr>
                <w:rStyle w:val="normaltextrun"/>
                <w:rFonts w:ascii="Times New Roman" w:hAnsi="Times New Roman" w:cs="Times New Roman"/>
                <w:sz w:val="24"/>
                <w:szCs w:val="24"/>
                <w:shd w:val="clear" w:color="auto" w:fill="FFFFFF"/>
              </w:rPr>
              <w:t>Valsts kontrolieris</w:t>
            </w:r>
            <w:r w:rsidR="000973D1" w:rsidRPr="000973D1">
              <w:rPr>
                <w:rStyle w:val="normaltextrun"/>
                <w:rFonts w:ascii="Times New Roman" w:hAnsi="Times New Roman" w:cs="Times New Roman"/>
                <w:sz w:val="24"/>
                <w:szCs w:val="24"/>
                <w:shd w:val="clear" w:color="auto" w:fill="FFFFFF"/>
              </w:rPr>
              <w:t>, V</w:t>
            </w:r>
            <w:r w:rsidR="000973D1">
              <w:rPr>
                <w:rStyle w:val="normaltextrun"/>
                <w:rFonts w:ascii="Times New Roman" w:hAnsi="Times New Roman" w:cs="Times New Roman"/>
                <w:sz w:val="24"/>
                <w:szCs w:val="24"/>
                <w:shd w:val="clear" w:color="auto" w:fill="FFFFFF"/>
              </w:rPr>
              <w:t>alsts kontroles padomes loceklis</w:t>
            </w:r>
            <w:r w:rsidR="000973D1" w:rsidRPr="000973D1">
              <w:rPr>
                <w:rStyle w:val="normaltextrun"/>
                <w:rFonts w:ascii="Times New Roman" w:hAnsi="Times New Roman" w:cs="Times New Roman"/>
                <w:sz w:val="24"/>
                <w:szCs w:val="24"/>
                <w:shd w:val="clear" w:color="auto" w:fill="FFFFFF"/>
              </w:rPr>
              <w:t>,</w:t>
            </w:r>
            <w:r w:rsidR="00DE4E9E">
              <w:rPr>
                <w:rStyle w:val="normaltextrun"/>
                <w:rFonts w:ascii="Times New Roman" w:hAnsi="Times New Roman" w:cs="Times New Roman"/>
                <w:sz w:val="24"/>
                <w:szCs w:val="24"/>
                <w:shd w:val="clear" w:color="auto" w:fill="FFFFFF"/>
              </w:rPr>
              <w:t xml:space="preserve"> </w:t>
            </w:r>
            <w:r w:rsidR="00DE4E9E">
              <w:rPr>
                <w:rFonts w:ascii="Times New Roman" w:hAnsi="Times New Roman" w:cs="Times New Roman"/>
                <w:sz w:val="24"/>
                <w:szCs w:val="24"/>
              </w:rPr>
              <w:t>Sabiedrisko pakalpojumu regulēšanas komisijas priekšsēdētājs, Sabiedrisko pakalpojumu regulēšanas komisijas padomes loceklis,</w:t>
            </w:r>
            <w:r w:rsidR="000973D1" w:rsidRPr="000973D1">
              <w:rPr>
                <w:rStyle w:val="normaltextrun"/>
                <w:rFonts w:ascii="Times New Roman" w:hAnsi="Times New Roman" w:cs="Times New Roman"/>
                <w:sz w:val="24"/>
                <w:szCs w:val="24"/>
                <w:shd w:val="clear" w:color="auto" w:fill="FFFFFF"/>
              </w:rPr>
              <w:t> </w:t>
            </w:r>
            <w:proofErr w:type="spellStart"/>
            <w:r w:rsidR="000973D1" w:rsidRPr="000973D1">
              <w:rPr>
                <w:rStyle w:val="spellingerror"/>
                <w:rFonts w:ascii="Times New Roman" w:hAnsi="Times New Roman" w:cs="Times New Roman"/>
                <w:sz w:val="24"/>
                <w:szCs w:val="24"/>
                <w:shd w:val="clear" w:color="auto" w:fill="FFFFFF"/>
              </w:rPr>
              <w:t>tiesībsarg</w:t>
            </w:r>
            <w:r w:rsidR="000973D1">
              <w:rPr>
                <w:rStyle w:val="spellingerror"/>
                <w:rFonts w:ascii="Times New Roman" w:hAnsi="Times New Roman" w:cs="Times New Roman"/>
                <w:sz w:val="24"/>
                <w:szCs w:val="24"/>
                <w:shd w:val="clear" w:color="auto" w:fill="FFFFFF"/>
              </w:rPr>
              <w:t>s</w:t>
            </w:r>
            <w:proofErr w:type="spellEnd"/>
            <w:r w:rsidR="000973D1" w:rsidRPr="000973D1">
              <w:rPr>
                <w:rStyle w:val="normaltextrun"/>
                <w:rFonts w:ascii="Times New Roman" w:hAnsi="Times New Roman" w:cs="Times New Roman"/>
                <w:sz w:val="24"/>
                <w:szCs w:val="24"/>
                <w:shd w:val="clear" w:color="auto" w:fill="FFFFFF"/>
              </w:rPr>
              <w:t>, Nacionālās elektronisko plašsaziņas līdzekļu padomes priekšsēdētāj</w:t>
            </w:r>
            <w:r w:rsidR="000973D1">
              <w:rPr>
                <w:rStyle w:val="normaltextrun"/>
                <w:rFonts w:ascii="Times New Roman" w:hAnsi="Times New Roman" w:cs="Times New Roman"/>
                <w:sz w:val="24"/>
                <w:szCs w:val="24"/>
                <w:shd w:val="clear" w:color="auto" w:fill="FFFFFF"/>
              </w:rPr>
              <w:t>s</w:t>
            </w:r>
            <w:r w:rsidR="00DE4E9E">
              <w:rPr>
                <w:rStyle w:val="normaltextrun"/>
                <w:rFonts w:ascii="Times New Roman" w:hAnsi="Times New Roman" w:cs="Times New Roman"/>
                <w:sz w:val="24"/>
                <w:szCs w:val="24"/>
                <w:shd w:val="clear" w:color="auto" w:fill="FFFFFF"/>
              </w:rPr>
              <w:t>, vietnieks</w:t>
            </w:r>
            <w:r w:rsidR="000973D1" w:rsidRPr="000973D1">
              <w:rPr>
                <w:rStyle w:val="normaltextrun"/>
                <w:rFonts w:ascii="Times New Roman" w:hAnsi="Times New Roman" w:cs="Times New Roman"/>
                <w:sz w:val="24"/>
                <w:szCs w:val="24"/>
                <w:shd w:val="clear" w:color="auto" w:fill="FFFFFF"/>
              </w:rPr>
              <w:t xml:space="preserve"> un locekl</w:t>
            </w:r>
            <w:r w:rsidR="000973D1">
              <w:rPr>
                <w:rStyle w:val="normaltextrun"/>
                <w:rFonts w:ascii="Times New Roman" w:hAnsi="Times New Roman" w:cs="Times New Roman"/>
                <w:sz w:val="24"/>
                <w:szCs w:val="24"/>
                <w:shd w:val="clear" w:color="auto" w:fill="FFFFFF"/>
              </w:rPr>
              <w:t>is</w:t>
            </w:r>
            <w:r w:rsidR="000973D1" w:rsidRPr="000973D1">
              <w:rPr>
                <w:rStyle w:val="normaltextrun"/>
                <w:rFonts w:ascii="Times New Roman" w:hAnsi="Times New Roman" w:cs="Times New Roman"/>
                <w:sz w:val="24"/>
                <w:szCs w:val="24"/>
                <w:shd w:val="clear" w:color="auto" w:fill="FFFFFF"/>
              </w:rPr>
              <w:t>, Centrālās vēlēšanu komisijas priekšsēdētāj</w:t>
            </w:r>
            <w:r w:rsidR="000973D1">
              <w:rPr>
                <w:rStyle w:val="normaltextrun"/>
                <w:rFonts w:ascii="Times New Roman" w:hAnsi="Times New Roman" w:cs="Times New Roman"/>
                <w:sz w:val="24"/>
                <w:szCs w:val="24"/>
                <w:shd w:val="clear" w:color="auto" w:fill="FFFFFF"/>
              </w:rPr>
              <w:t>s</w:t>
            </w:r>
            <w:r w:rsidR="000973D1" w:rsidRPr="000973D1">
              <w:rPr>
                <w:rStyle w:val="normaltextrun"/>
                <w:rFonts w:ascii="Times New Roman" w:hAnsi="Times New Roman" w:cs="Times New Roman"/>
                <w:sz w:val="24"/>
                <w:szCs w:val="24"/>
                <w:shd w:val="clear" w:color="auto" w:fill="FFFFFF"/>
              </w:rPr>
              <w:t>, viņa vietniek</w:t>
            </w:r>
            <w:r w:rsidR="000973D1">
              <w:rPr>
                <w:rStyle w:val="normaltextrun"/>
                <w:rFonts w:ascii="Times New Roman" w:hAnsi="Times New Roman" w:cs="Times New Roman"/>
                <w:sz w:val="24"/>
                <w:szCs w:val="24"/>
                <w:shd w:val="clear" w:color="auto" w:fill="FFFFFF"/>
              </w:rPr>
              <w:t>s</w:t>
            </w:r>
            <w:r w:rsidR="000973D1" w:rsidRPr="000973D1">
              <w:rPr>
                <w:rStyle w:val="normaltextrun"/>
                <w:rFonts w:ascii="Times New Roman" w:hAnsi="Times New Roman" w:cs="Times New Roman"/>
                <w:sz w:val="24"/>
                <w:szCs w:val="24"/>
                <w:shd w:val="clear" w:color="auto" w:fill="FFFFFF"/>
              </w:rPr>
              <w:t>, komisijas sekretār</w:t>
            </w:r>
            <w:r w:rsidR="000973D1">
              <w:rPr>
                <w:rStyle w:val="normaltextrun"/>
                <w:rFonts w:ascii="Times New Roman" w:hAnsi="Times New Roman" w:cs="Times New Roman"/>
                <w:sz w:val="24"/>
                <w:szCs w:val="24"/>
                <w:shd w:val="clear" w:color="auto" w:fill="FFFFFF"/>
              </w:rPr>
              <w:t>s</w:t>
            </w:r>
            <w:r w:rsidR="000973D1" w:rsidRPr="000973D1">
              <w:rPr>
                <w:rStyle w:val="normaltextrun"/>
                <w:rFonts w:ascii="Times New Roman" w:hAnsi="Times New Roman" w:cs="Times New Roman"/>
                <w:sz w:val="24"/>
                <w:szCs w:val="24"/>
                <w:shd w:val="clear" w:color="auto" w:fill="FFFFFF"/>
              </w:rPr>
              <w:t xml:space="preserve"> un locekl</w:t>
            </w:r>
            <w:r w:rsidR="000973D1">
              <w:rPr>
                <w:rStyle w:val="normaltextrun"/>
                <w:rFonts w:ascii="Times New Roman" w:hAnsi="Times New Roman" w:cs="Times New Roman"/>
                <w:sz w:val="24"/>
                <w:szCs w:val="24"/>
                <w:shd w:val="clear" w:color="auto" w:fill="FFFFFF"/>
              </w:rPr>
              <w:t>is</w:t>
            </w:r>
            <w:r w:rsidR="000973D1" w:rsidRPr="000973D1">
              <w:rPr>
                <w:rStyle w:val="normaltextrun"/>
                <w:rFonts w:ascii="Times New Roman" w:hAnsi="Times New Roman" w:cs="Times New Roman"/>
                <w:sz w:val="24"/>
                <w:szCs w:val="24"/>
                <w:shd w:val="clear" w:color="auto" w:fill="FFFFFF"/>
              </w:rPr>
              <w:t>, Centrālās zemes komisijas priekšsēdētāj</w:t>
            </w:r>
            <w:r w:rsidR="000973D1">
              <w:rPr>
                <w:rStyle w:val="normaltextrun"/>
                <w:rFonts w:ascii="Times New Roman" w:hAnsi="Times New Roman" w:cs="Times New Roman"/>
                <w:sz w:val="24"/>
                <w:szCs w:val="24"/>
                <w:shd w:val="clear" w:color="auto" w:fill="FFFFFF"/>
              </w:rPr>
              <w:t>s</w:t>
            </w:r>
            <w:r w:rsidR="000973D1" w:rsidRPr="000973D1">
              <w:rPr>
                <w:rStyle w:val="normaltextrun"/>
                <w:rFonts w:ascii="Times New Roman" w:hAnsi="Times New Roman" w:cs="Times New Roman"/>
                <w:sz w:val="24"/>
                <w:szCs w:val="24"/>
                <w:shd w:val="clear" w:color="auto" w:fill="FFFFFF"/>
              </w:rPr>
              <w:t>, Augstākās izglītības padomes priekšsēdētāj</w:t>
            </w:r>
            <w:r w:rsidR="000973D1">
              <w:rPr>
                <w:rStyle w:val="normaltextrun"/>
                <w:rFonts w:ascii="Times New Roman" w:hAnsi="Times New Roman" w:cs="Times New Roman"/>
                <w:sz w:val="24"/>
                <w:szCs w:val="24"/>
                <w:shd w:val="clear" w:color="auto" w:fill="FFFFFF"/>
              </w:rPr>
              <w:t>s, Satversmes tiesas tiesnesis</w:t>
            </w:r>
            <w:r w:rsidR="000973D1" w:rsidRPr="000973D1">
              <w:rPr>
                <w:rFonts w:ascii="Times New Roman" w:eastAsia="Times New Roman" w:hAnsi="Times New Roman" w:cs="Times New Roman"/>
                <w:sz w:val="24"/>
                <w:szCs w:val="24"/>
              </w:rPr>
              <w:t>, Augstākās tiesas priekšsēdētāj</w:t>
            </w:r>
            <w:r w:rsidR="000973D1">
              <w:rPr>
                <w:rFonts w:ascii="Times New Roman" w:eastAsia="Times New Roman" w:hAnsi="Times New Roman" w:cs="Times New Roman"/>
                <w:sz w:val="24"/>
                <w:szCs w:val="24"/>
              </w:rPr>
              <w:t>s</w:t>
            </w:r>
            <w:r w:rsidR="000973D1" w:rsidRPr="000973D1">
              <w:rPr>
                <w:rFonts w:ascii="Times New Roman" w:eastAsia="Times New Roman" w:hAnsi="Times New Roman" w:cs="Times New Roman"/>
                <w:sz w:val="24"/>
                <w:szCs w:val="24"/>
              </w:rPr>
              <w:t>, ģenerālprokuror</w:t>
            </w:r>
            <w:r w:rsidR="000973D1">
              <w:rPr>
                <w:rFonts w:ascii="Times New Roman" w:eastAsia="Times New Roman" w:hAnsi="Times New Roman" w:cs="Times New Roman"/>
                <w:sz w:val="24"/>
                <w:szCs w:val="24"/>
              </w:rPr>
              <w:t>s</w:t>
            </w:r>
            <w:r w:rsidR="000973D1" w:rsidRPr="000973D1">
              <w:rPr>
                <w:rFonts w:ascii="Times New Roman" w:eastAsia="Times New Roman" w:hAnsi="Times New Roman" w:cs="Times New Roman"/>
                <w:sz w:val="24"/>
                <w:szCs w:val="24"/>
              </w:rPr>
              <w:t>, Korupcijas novēršanas un apkarošanas biroja priekšniek</w:t>
            </w:r>
            <w:r w:rsidR="000973D1">
              <w:rPr>
                <w:rFonts w:ascii="Times New Roman" w:eastAsia="Times New Roman" w:hAnsi="Times New Roman" w:cs="Times New Roman"/>
                <w:sz w:val="24"/>
                <w:szCs w:val="24"/>
              </w:rPr>
              <w:t>s</w:t>
            </w:r>
            <w:r w:rsidR="000973D1" w:rsidRPr="000973D1">
              <w:rPr>
                <w:rFonts w:ascii="Times New Roman" w:eastAsia="Times New Roman" w:hAnsi="Times New Roman" w:cs="Times New Roman"/>
                <w:sz w:val="24"/>
                <w:szCs w:val="24"/>
              </w:rPr>
              <w:t>, Satversmes aizsardzības biroja direktor</w:t>
            </w:r>
            <w:r w:rsidR="000973D1">
              <w:rPr>
                <w:rFonts w:ascii="Times New Roman" w:eastAsia="Times New Roman" w:hAnsi="Times New Roman" w:cs="Times New Roman"/>
                <w:sz w:val="24"/>
                <w:szCs w:val="24"/>
              </w:rPr>
              <w:t>s</w:t>
            </w:r>
            <w:r w:rsidR="00DE4E9E">
              <w:rPr>
                <w:rFonts w:ascii="Times New Roman" w:eastAsia="Times New Roman" w:hAnsi="Times New Roman" w:cs="Times New Roman"/>
                <w:sz w:val="24"/>
                <w:szCs w:val="24"/>
              </w:rPr>
              <w:t>, Finanšu izlūkošanas dienesta priekšnieks.</w:t>
            </w:r>
          </w:p>
          <w:p w14:paraId="726917D8" w14:textId="77777777" w:rsidR="001A7DC0" w:rsidRDefault="00F93136" w:rsidP="001A7D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Ministru kabineta ieceltās vai apstiprinātās amatpersonas – v</w:t>
            </w:r>
            <w:r w:rsidR="000973D1">
              <w:rPr>
                <w:rFonts w:ascii="Times New Roman" w:eastAsia="Times New Roman" w:hAnsi="Times New Roman" w:cs="Times New Roman"/>
                <w:sz w:val="24"/>
              </w:rPr>
              <w:t>alsts iestā</w:t>
            </w:r>
            <w:r>
              <w:rPr>
                <w:rFonts w:ascii="Times New Roman" w:eastAsia="Times New Roman" w:hAnsi="Times New Roman" w:cs="Times New Roman"/>
                <w:sz w:val="24"/>
              </w:rPr>
              <w:t>žu</w:t>
            </w:r>
            <w:r w:rsidR="000973D1">
              <w:rPr>
                <w:rFonts w:ascii="Times New Roman" w:eastAsia="Times New Roman" w:hAnsi="Times New Roman" w:cs="Times New Roman"/>
                <w:sz w:val="24"/>
              </w:rPr>
              <w:t xml:space="preserve"> vadītāj</w:t>
            </w:r>
            <w:r>
              <w:rPr>
                <w:rFonts w:ascii="Times New Roman" w:eastAsia="Times New Roman" w:hAnsi="Times New Roman" w:cs="Times New Roman"/>
                <w:sz w:val="24"/>
              </w:rPr>
              <w:t>i (t.sk. valsts sekretāri, saskaņā ar Valsts civildienesta likuma 6. panta otro daļu)</w:t>
            </w:r>
            <w:r w:rsidR="000973D1">
              <w:rPr>
                <w:rFonts w:ascii="Times New Roman" w:eastAsia="Times New Roman" w:hAnsi="Times New Roman" w:cs="Times New Roman"/>
                <w:sz w:val="24"/>
              </w:rPr>
              <w:t xml:space="preserve">, Valsts kancelejas direktors, </w:t>
            </w:r>
            <w:proofErr w:type="spellStart"/>
            <w:r w:rsidR="000973D1">
              <w:rPr>
                <w:rFonts w:ascii="Times New Roman" w:eastAsia="Times New Roman" w:hAnsi="Times New Roman" w:cs="Times New Roman"/>
                <w:sz w:val="24"/>
              </w:rPr>
              <w:t>Pārresoru</w:t>
            </w:r>
            <w:proofErr w:type="spellEnd"/>
            <w:r w:rsidR="000973D1">
              <w:rPr>
                <w:rFonts w:ascii="Times New Roman" w:eastAsia="Times New Roman" w:hAnsi="Times New Roman" w:cs="Times New Roman"/>
                <w:sz w:val="24"/>
              </w:rPr>
              <w:t xml:space="preserve"> koordinācijas centra vadītājs.</w:t>
            </w:r>
          </w:p>
          <w:p w14:paraId="726917D9" w14:textId="77777777" w:rsidR="001A7DC0" w:rsidRPr="0077295A" w:rsidRDefault="001A7DC0" w:rsidP="00F931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Valsts </w:t>
            </w:r>
            <w:r w:rsidR="00F93136">
              <w:rPr>
                <w:rFonts w:ascii="Times New Roman" w:eastAsia="Times New Roman" w:hAnsi="Times New Roman" w:cs="Times New Roman"/>
                <w:sz w:val="24"/>
              </w:rPr>
              <w:t>institūcijas</w:t>
            </w:r>
            <w:r>
              <w:rPr>
                <w:rFonts w:ascii="Times New Roman" w:eastAsia="Times New Roman" w:hAnsi="Times New Roman" w:cs="Times New Roman"/>
                <w:sz w:val="24"/>
              </w:rPr>
              <w:t>.</w:t>
            </w:r>
          </w:p>
        </w:tc>
      </w:tr>
      <w:tr w:rsidR="009051B4" w:rsidRPr="00C208E2" w14:paraId="726917DE" w14:textId="77777777" w:rsidTr="00BE39AE">
        <w:tc>
          <w:tcPr>
            <w:tcW w:w="58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DB" w14:textId="77777777" w:rsidR="009051B4" w:rsidRPr="00C208E2" w:rsidRDefault="009051B4" w:rsidP="00BE39AE">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2.</w:t>
            </w:r>
          </w:p>
        </w:tc>
        <w:tc>
          <w:tcPr>
            <w:tcW w:w="23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DC" w14:textId="77777777" w:rsidR="009051B4" w:rsidRPr="00C208E2" w:rsidRDefault="009051B4" w:rsidP="00BE39AE">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Tiesiskā regulējuma ietekme uz tautsaimniecību un administratīvo slogu</w:t>
            </w:r>
          </w:p>
        </w:tc>
        <w:tc>
          <w:tcPr>
            <w:tcW w:w="6277"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DD" w14:textId="77777777" w:rsidR="009051B4" w:rsidRPr="0043295B" w:rsidRDefault="009051B4" w:rsidP="001A7D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Likumprojekts šo jomu neskar.</w:t>
            </w:r>
            <w:r>
              <w:rPr>
                <w:rFonts w:ascii="Times New Roman" w:eastAsia="Times New Roman" w:hAnsi="Times New Roman" w:cs="Times New Roman"/>
                <w:sz w:val="24"/>
              </w:rPr>
              <w:t xml:space="preserve"> </w:t>
            </w:r>
          </w:p>
        </w:tc>
      </w:tr>
      <w:tr w:rsidR="009051B4" w:rsidRPr="00C208E2" w14:paraId="726917E2" w14:textId="77777777" w:rsidTr="00BE39AE">
        <w:tc>
          <w:tcPr>
            <w:tcW w:w="58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DF" w14:textId="77777777" w:rsidR="009051B4" w:rsidRPr="00C208E2" w:rsidRDefault="009051B4" w:rsidP="00BE39AE">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3.</w:t>
            </w:r>
          </w:p>
        </w:tc>
        <w:tc>
          <w:tcPr>
            <w:tcW w:w="23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E0" w14:textId="77777777" w:rsidR="009051B4" w:rsidRPr="00C208E2" w:rsidRDefault="009051B4" w:rsidP="00BE39AE">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Administratīvo izmaksu monetārs novērtējums</w:t>
            </w:r>
          </w:p>
        </w:tc>
        <w:tc>
          <w:tcPr>
            <w:tcW w:w="6277"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E1" w14:textId="77777777" w:rsidR="009051B4" w:rsidRPr="00C208E2" w:rsidRDefault="009051B4" w:rsidP="001A7DC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Likump</w:t>
            </w:r>
            <w:r w:rsidRPr="00C208E2">
              <w:rPr>
                <w:rFonts w:ascii="Times New Roman" w:eastAsia="Times New Roman" w:hAnsi="Times New Roman" w:cs="Times New Roman"/>
                <w:sz w:val="24"/>
                <w:szCs w:val="24"/>
              </w:rPr>
              <w:t>rojekts šo jomu neskar.</w:t>
            </w:r>
          </w:p>
        </w:tc>
      </w:tr>
      <w:tr w:rsidR="009051B4" w:rsidRPr="00C208E2" w14:paraId="726917E6" w14:textId="77777777" w:rsidTr="00BE39AE">
        <w:tc>
          <w:tcPr>
            <w:tcW w:w="58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E3" w14:textId="77777777" w:rsidR="009051B4" w:rsidRPr="00C208E2" w:rsidRDefault="009051B4" w:rsidP="00BE3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23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E4" w14:textId="77777777" w:rsidR="009051B4" w:rsidRPr="0084212F" w:rsidRDefault="009051B4" w:rsidP="00BE39AE">
            <w:pPr>
              <w:spacing w:after="0" w:line="240" w:lineRule="auto"/>
              <w:rPr>
                <w:rFonts w:ascii="Times New Roman" w:eastAsia="Times New Roman" w:hAnsi="Times New Roman" w:cs="Times New Roman"/>
                <w:sz w:val="24"/>
                <w:szCs w:val="24"/>
              </w:rPr>
            </w:pPr>
            <w:r w:rsidRPr="0084212F">
              <w:rPr>
                <w:rFonts w:ascii="Times New Roman" w:hAnsi="Times New Roman" w:cs="Times New Roman"/>
                <w:sz w:val="24"/>
                <w:szCs w:val="24"/>
              </w:rPr>
              <w:t>Atbilstības izmaksu monetārs novērtējums</w:t>
            </w:r>
          </w:p>
        </w:tc>
        <w:tc>
          <w:tcPr>
            <w:tcW w:w="6277"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E5" w14:textId="77777777" w:rsidR="009051B4" w:rsidRDefault="009051B4" w:rsidP="001A7D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Likump</w:t>
            </w:r>
            <w:r w:rsidRPr="00C208E2">
              <w:rPr>
                <w:rFonts w:ascii="Times New Roman" w:eastAsia="Times New Roman" w:hAnsi="Times New Roman" w:cs="Times New Roman"/>
                <w:sz w:val="24"/>
                <w:szCs w:val="24"/>
              </w:rPr>
              <w:t>rojekts šo jomu neskar.</w:t>
            </w:r>
          </w:p>
        </w:tc>
      </w:tr>
      <w:tr w:rsidR="009051B4" w:rsidRPr="00C208E2" w14:paraId="726917EA" w14:textId="77777777" w:rsidTr="00BE39AE">
        <w:tc>
          <w:tcPr>
            <w:tcW w:w="58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E7" w14:textId="77777777" w:rsidR="009051B4" w:rsidRPr="00C208E2" w:rsidRDefault="009051B4" w:rsidP="00BE39A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w:t>
            </w:r>
            <w:r w:rsidRPr="00C208E2">
              <w:rPr>
                <w:rFonts w:ascii="Times New Roman" w:eastAsia="Times New Roman" w:hAnsi="Times New Roman" w:cs="Times New Roman"/>
                <w:sz w:val="24"/>
                <w:szCs w:val="24"/>
              </w:rPr>
              <w:t>.</w:t>
            </w:r>
          </w:p>
        </w:tc>
        <w:tc>
          <w:tcPr>
            <w:tcW w:w="23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E8" w14:textId="77777777" w:rsidR="009051B4" w:rsidRPr="00C208E2" w:rsidRDefault="009051B4" w:rsidP="00BE39AE">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Cita informācija</w:t>
            </w:r>
          </w:p>
        </w:tc>
        <w:tc>
          <w:tcPr>
            <w:tcW w:w="6277"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26917E9" w14:textId="77777777" w:rsidR="009051B4" w:rsidRPr="00C208E2" w:rsidRDefault="009051B4" w:rsidP="001A7DC0">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Nav.</w:t>
            </w:r>
          </w:p>
        </w:tc>
      </w:tr>
      <w:tr w:rsidR="009051B4" w:rsidRPr="0082466A" w14:paraId="726918C8" w14:textId="77777777" w:rsidTr="00BE39AE">
        <w:tc>
          <w:tcPr>
            <w:tcW w:w="9219" w:type="dxa"/>
            <w:gridSpan w:val="3"/>
            <w:tcBorders>
              <w:top w:val="single" w:sz="4" w:space="0" w:color="auto"/>
            </w:tcBorders>
            <w:shd w:val="clear" w:color="000000" w:fill="FFFFFF"/>
            <w:tcMar>
              <w:left w:w="30" w:type="dxa"/>
              <w:right w:w="30" w:type="dxa"/>
            </w:tcMar>
          </w:tcPr>
          <w:p w14:paraId="726917EB" w14:textId="77777777" w:rsidR="009051B4" w:rsidRDefault="009051B4" w:rsidP="00BE39AE">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02"/>
              <w:gridCol w:w="1005"/>
              <w:gridCol w:w="1006"/>
              <w:gridCol w:w="1006"/>
              <w:gridCol w:w="1006"/>
              <w:gridCol w:w="1006"/>
              <w:gridCol w:w="1006"/>
              <w:gridCol w:w="1006"/>
            </w:tblGrid>
            <w:tr w:rsidR="00F93136" w:rsidRPr="00F93136" w14:paraId="726917ED" w14:textId="77777777" w:rsidTr="007111A2">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7EC" w14:textId="77777777" w:rsidR="00F93136" w:rsidRPr="00F93136" w:rsidRDefault="00F93136" w:rsidP="00F93136">
                  <w:pPr>
                    <w:pStyle w:val="tvhtml"/>
                    <w:spacing w:before="0" w:beforeAutospacing="0" w:after="0" w:afterAutospacing="0"/>
                    <w:jc w:val="center"/>
                    <w:rPr>
                      <w:b/>
                    </w:rPr>
                  </w:pPr>
                  <w:r w:rsidRPr="00F93136">
                    <w:rPr>
                      <w:b/>
                    </w:rPr>
                    <w:t>III. Tiesību akta projekta ietekme uz valsts budžetu un pašvaldību budžetiem</w:t>
                  </w:r>
                </w:p>
              </w:tc>
            </w:tr>
            <w:tr w:rsidR="00F93136" w:rsidRPr="00F93136" w14:paraId="726917F1" w14:textId="77777777" w:rsidTr="00F93136">
              <w:tc>
                <w:tcPr>
                  <w:tcW w:w="1150" w:type="pct"/>
                  <w:vMerge w:val="restart"/>
                  <w:tcBorders>
                    <w:top w:val="outset" w:sz="6" w:space="0" w:color="414142"/>
                    <w:left w:val="outset" w:sz="6" w:space="0" w:color="414142"/>
                    <w:bottom w:val="outset" w:sz="6" w:space="0" w:color="414142"/>
                    <w:right w:val="single" w:sz="6" w:space="0" w:color="auto"/>
                  </w:tcBorders>
                  <w:shd w:val="clear" w:color="auto" w:fill="FFFFFF" w:themeFill="background1"/>
                  <w:vAlign w:val="center"/>
                  <w:hideMark/>
                </w:tcPr>
                <w:p w14:paraId="726917EE" w14:textId="77777777" w:rsidR="00F93136" w:rsidRPr="00F93136" w:rsidRDefault="00F93136" w:rsidP="00F93136">
                  <w:pPr>
                    <w:pStyle w:val="tvhtml"/>
                    <w:spacing w:before="0" w:beforeAutospacing="0" w:after="0" w:afterAutospacing="0"/>
                    <w:jc w:val="center"/>
                  </w:pPr>
                  <w:r w:rsidRPr="00F93136">
                    <w:t>Rādītāji</w:t>
                  </w:r>
                </w:p>
              </w:tc>
              <w:tc>
                <w:tcPr>
                  <w:tcW w:w="1100" w:type="pct"/>
                  <w:gridSpan w:val="2"/>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26917EF" w14:textId="77777777" w:rsidR="00F93136" w:rsidRPr="00F93136" w:rsidRDefault="00F93136" w:rsidP="00F93136">
                  <w:pPr>
                    <w:pStyle w:val="tvhtml"/>
                    <w:spacing w:before="0" w:beforeAutospacing="0" w:after="0" w:afterAutospacing="0"/>
                    <w:jc w:val="center"/>
                  </w:pPr>
                  <w:r w:rsidRPr="00F93136">
                    <w:t>20</w:t>
                  </w:r>
                  <w:r>
                    <w:t>20</w:t>
                  </w:r>
                  <w:r w:rsidRPr="00F93136">
                    <w:t>.gads</w:t>
                  </w:r>
                </w:p>
              </w:tc>
              <w:tc>
                <w:tcPr>
                  <w:tcW w:w="2750" w:type="pct"/>
                  <w:gridSpan w:val="5"/>
                  <w:tcBorders>
                    <w:top w:val="outset" w:sz="6" w:space="0" w:color="414142"/>
                    <w:left w:val="single" w:sz="6" w:space="0" w:color="auto"/>
                    <w:bottom w:val="outset" w:sz="6" w:space="0" w:color="414142"/>
                    <w:right w:val="outset" w:sz="6" w:space="0" w:color="414142"/>
                  </w:tcBorders>
                  <w:shd w:val="clear" w:color="auto" w:fill="FFFFFF" w:themeFill="background1"/>
                  <w:vAlign w:val="center"/>
                  <w:hideMark/>
                </w:tcPr>
                <w:p w14:paraId="726917F0" w14:textId="77777777" w:rsidR="00F93136" w:rsidRPr="00F93136" w:rsidRDefault="00F93136" w:rsidP="00F93136">
                  <w:pPr>
                    <w:pStyle w:val="tvhtml"/>
                    <w:spacing w:before="0" w:beforeAutospacing="0" w:after="0" w:afterAutospacing="0"/>
                    <w:jc w:val="center"/>
                  </w:pPr>
                  <w:r w:rsidRPr="00F93136">
                    <w:t>Turpmākie trīs gadi (</w:t>
                  </w:r>
                  <w:proofErr w:type="spellStart"/>
                  <w:r w:rsidRPr="00F93136">
                    <w:rPr>
                      <w:i/>
                    </w:rPr>
                    <w:t>euro</w:t>
                  </w:r>
                  <w:proofErr w:type="spellEnd"/>
                  <w:r w:rsidRPr="00F93136">
                    <w:t>)</w:t>
                  </w:r>
                </w:p>
              </w:tc>
            </w:tr>
            <w:tr w:rsidR="00F93136" w:rsidRPr="00F93136" w14:paraId="726917F7" w14:textId="77777777" w:rsidTr="00F93136">
              <w:tc>
                <w:tcPr>
                  <w:tcW w:w="0" w:type="auto"/>
                  <w:vMerge/>
                  <w:tcBorders>
                    <w:right w:val="single" w:sz="6" w:space="0" w:color="auto"/>
                  </w:tcBorders>
                  <w:vAlign w:val="center"/>
                  <w:hideMark/>
                </w:tcPr>
                <w:p w14:paraId="726917F2" w14:textId="77777777" w:rsidR="00F93136" w:rsidRPr="00F93136" w:rsidRDefault="00F93136" w:rsidP="00F93136">
                  <w:pPr>
                    <w:spacing w:after="0" w:line="240" w:lineRule="auto"/>
                    <w:rPr>
                      <w:rFonts w:ascii="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726917F3" w14:textId="77777777" w:rsidR="00F93136" w:rsidRPr="00F93136" w:rsidRDefault="00F93136" w:rsidP="00F93136">
                  <w:pPr>
                    <w:spacing w:after="0" w:line="240" w:lineRule="auto"/>
                    <w:rPr>
                      <w:rFonts w:ascii="Times New Roman" w:hAnsi="Times New Roman" w:cs="Times New Roman"/>
                      <w:sz w:val="24"/>
                      <w:szCs w:val="24"/>
                    </w:rPr>
                  </w:pPr>
                </w:p>
              </w:tc>
              <w:tc>
                <w:tcPr>
                  <w:tcW w:w="1100" w:type="pct"/>
                  <w:gridSpan w:val="2"/>
                  <w:tcBorders>
                    <w:top w:val="outset" w:sz="6" w:space="0" w:color="414142"/>
                    <w:left w:val="single" w:sz="6" w:space="0" w:color="auto"/>
                    <w:bottom w:val="outset" w:sz="6" w:space="0" w:color="414142"/>
                    <w:right w:val="outset" w:sz="6" w:space="0" w:color="414142"/>
                  </w:tcBorders>
                  <w:shd w:val="clear" w:color="auto" w:fill="FFFFFF" w:themeFill="background1"/>
                  <w:vAlign w:val="center"/>
                  <w:hideMark/>
                </w:tcPr>
                <w:p w14:paraId="726917F4" w14:textId="77777777" w:rsidR="00F93136" w:rsidRPr="00F93136" w:rsidRDefault="00F93136" w:rsidP="00F93136">
                  <w:pPr>
                    <w:pStyle w:val="tvhtml"/>
                    <w:spacing w:before="0" w:beforeAutospacing="0" w:after="0" w:afterAutospacing="0"/>
                    <w:jc w:val="center"/>
                  </w:pPr>
                  <w:r w:rsidRPr="00F93136">
                    <w:t>202</w:t>
                  </w:r>
                  <w:r>
                    <w:t>1</w:t>
                  </w:r>
                  <w:r w:rsidRPr="00F93136">
                    <w:t>.</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7F5" w14:textId="77777777" w:rsidR="00F93136" w:rsidRPr="00F93136" w:rsidRDefault="00F93136" w:rsidP="00F93136">
                  <w:pPr>
                    <w:pStyle w:val="tvhtml"/>
                    <w:spacing w:before="0" w:beforeAutospacing="0" w:after="0" w:afterAutospacing="0"/>
                    <w:jc w:val="center"/>
                  </w:pPr>
                  <w:r w:rsidRPr="00F93136">
                    <w:t>202</w:t>
                  </w:r>
                  <w:r>
                    <w:t>2</w:t>
                  </w:r>
                  <w:r w:rsidRPr="00F93136">
                    <w:t>.</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7F6" w14:textId="77777777" w:rsidR="00F93136" w:rsidRPr="00F93136" w:rsidRDefault="00F93136" w:rsidP="00F93136">
                  <w:pPr>
                    <w:pStyle w:val="tvhtml"/>
                    <w:spacing w:before="0" w:beforeAutospacing="0" w:after="0" w:afterAutospacing="0"/>
                    <w:jc w:val="center"/>
                  </w:pPr>
                  <w:r w:rsidRPr="00F93136">
                    <w:t>202</w:t>
                  </w:r>
                  <w:r>
                    <w:t>3</w:t>
                  </w:r>
                  <w:r w:rsidRPr="00F93136">
                    <w:t>.</w:t>
                  </w:r>
                </w:p>
              </w:tc>
            </w:tr>
            <w:tr w:rsidR="00F93136" w:rsidRPr="00F93136" w14:paraId="72691800" w14:textId="77777777" w:rsidTr="00F93136">
              <w:tc>
                <w:tcPr>
                  <w:tcW w:w="0" w:type="auto"/>
                  <w:vMerge/>
                  <w:vAlign w:val="center"/>
                  <w:hideMark/>
                </w:tcPr>
                <w:p w14:paraId="726917F8" w14:textId="77777777" w:rsidR="00F93136" w:rsidRPr="00F93136" w:rsidRDefault="00F93136" w:rsidP="00F93136">
                  <w:pPr>
                    <w:spacing w:after="0" w:line="240" w:lineRule="auto"/>
                    <w:rPr>
                      <w:rFonts w:ascii="Times New Roman" w:hAnsi="Times New Roman" w:cs="Times New Roman"/>
                      <w:sz w:val="24"/>
                      <w:szCs w:val="24"/>
                    </w:rPr>
                  </w:pPr>
                </w:p>
              </w:tc>
              <w:tc>
                <w:tcPr>
                  <w:tcW w:w="550" w:type="pct"/>
                  <w:tcBorders>
                    <w:top w:val="single" w:sz="6" w:space="0" w:color="auto"/>
                    <w:left w:val="outset" w:sz="6" w:space="0" w:color="414142"/>
                    <w:bottom w:val="outset" w:sz="6" w:space="0" w:color="414142"/>
                    <w:right w:val="outset" w:sz="6" w:space="0" w:color="414142"/>
                  </w:tcBorders>
                  <w:shd w:val="clear" w:color="auto" w:fill="FFFFFF" w:themeFill="background1"/>
                  <w:vAlign w:val="center"/>
                  <w:hideMark/>
                </w:tcPr>
                <w:p w14:paraId="726917F9" w14:textId="77777777" w:rsidR="00F93136" w:rsidRPr="00F93136" w:rsidRDefault="00F93136" w:rsidP="00F93136">
                  <w:pPr>
                    <w:pStyle w:val="tvhtml"/>
                    <w:spacing w:before="0" w:beforeAutospacing="0" w:after="0" w:afterAutospacing="0"/>
                    <w:jc w:val="center"/>
                  </w:pPr>
                  <w:r w:rsidRPr="00F93136">
                    <w:t>saskaņā ar valsts budžetu kārtējam gadam</w:t>
                  </w:r>
                </w:p>
              </w:tc>
              <w:tc>
                <w:tcPr>
                  <w:tcW w:w="550" w:type="pct"/>
                  <w:tcBorders>
                    <w:top w:val="single" w:sz="6" w:space="0" w:color="auto"/>
                    <w:left w:val="outset" w:sz="6" w:space="0" w:color="414142"/>
                    <w:bottom w:val="outset" w:sz="6" w:space="0" w:color="414142"/>
                    <w:right w:val="outset" w:sz="6" w:space="0" w:color="414142"/>
                  </w:tcBorders>
                  <w:shd w:val="clear" w:color="auto" w:fill="FFFFFF" w:themeFill="background1"/>
                  <w:vAlign w:val="center"/>
                  <w:hideMark/>
                </w:tcPr>
                <w:p w14:paraId="726917FA" w14:textId="77777777" w:rsidR="00F93136" w:rsidRPr="00F93136" w:rsidRDefault="00F93136" w:rsidP="00F93136">
                  <w:pPr>
                    <w:pStyle w:val="tvhtml"/>
                    <w:spacing w:before="0" w:beforeAutospacing="0" w:after="0" w:afterAutospacing="0"/>
                    <w:jc w:val="center"/>
                  </w:pPr>
                  <w:r w:rsidRPr="00F93136">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7FB" w14:textId="77777777" w:rsidR="00F93136" w:rsidRPr="00F93136" w:rsidRDefault="00F93136" w:rsidP="00F93136">
                  <w:pPr>
                    <w:pStyle w:val="tvhtml"/>
                    <w:spacing w:before="0" w:beforeAutospacing="0" w:after="0" w:afterAutospacing="0"/>
                    <w:jc w:val="center"/>
                  </w:pPr>
                  <w:r w:rsidRPr="00F93136">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7FC" w14:textId="77777777" w:rsidR="00F93136" w:rsidRPr="00F93136" w:rsidRDefault="00F93136" w:rsidP="00F93136">
                  <w:pPr>
                    <w:pStyle w:val="tvhtml"/>
                    <w:spacing w:before="0" w:beforeAutospacing="0" w:after="0" w:afterAutospacing="0"/>
                    <w:jc w:val="center"/>
                  </w:pPr>
                  <w:r w:rsidRPr="00F93136">
                    <w:t>izmaiņas, salīdzinot ar vidēja termiņa budžeta ietvaru 2020.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7FD" w14:textId="77777777" w:rsidR="00F93136" w:rsidRPr="00F93136" w:rsidRDefault="00F93136" w:rsidP="00F93136">
                  <w:pPr>
                    <w:pStyle w:val="tvhtml"/>
                    <w:spacing w:before="0" w:beforeAutospacing="0" w:after="0" w:afterAutospacing="0"/>
                    <w:jc w:val="center"/>
                  </w:pPr>
                  <w:r w:rsidRPr="00F93136">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7FE" w14:textId="77777777" w:rsidR="00F93136" w:rsidRPr="00F93136" w:rsidRDefault="00F93136" w:rsidP="00F93136">
                  <w:pPr>
                    <w:pStyle w:val="tvhtml"/>
                    <w:spacing w:before="0" w:beforeAutospacing="0" w:after="0" w:afterAutospacing="0"/>
                    <w:jc w:val="center"/>
                  </w:pPr>
                  <w:r w:rsidRPr="00F93136">
                    <w:t>izmaiņas, salīdzinot ar vidēja termiņa budžeta ietvaru 2021.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7FF" w14:textId="77777777" w:rsidR="00F93136" w:rsidRPr="00F93136" w:rsidRDefault="00F93136" w:rsidP="00F93136">
                  <w:pPr>
                    <w:pStyle w:val="tvhtml"/>
                    <w:spacing w:before="0" w:beforeAutospacing="0" w:after="0" w:afterAutospacing="0"/>
                    <w:jc w:val="center"/>
                  </w:pPr>
                  <w:r w:rsidRPr="00F93136">
                    <w:t>izmaiņas, salīdzinot ar vidēja termiņa budžeta ietvaru 2022. gadam</w:t>
                  </w:r>
                </w:p>
              </w:tc>
            </w:tr>
            <w:tr w:rsidR="00F93136" w:rsidRPr="00F93136" w14:paraId="72691809"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01" w14:textId="77777777" w:rsidR="00F93136" w:rsidRPr="00F93136" w:rsidRDefault="00F93136" w:rsidP="00F93136">
                  <w:pPr>
                    <w:pStyle w:val="tvhtml"/>
                    <w:spacing w:before="0" w:beforeAutospacing="0" w:after="0" w:afterAutospacing="0"/>
                    <w:jc w:val="center"/>
                  </w:pPr>
                  <w:r w:rsidRPr="00F93136">
                    <w:t>1</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02" w14:textId="77777777" w:rsidR="00F93136" w:rsidRPr="00F93136" w:rsidRDefault="00F93136" w:rsidP="00F93136">
                  <w:pPr>
                    <w:pStyle w:val="tvhtml"/>
                    <w:spacing w:before="0" w:beforeAutospacing="0" w:after="0" w:afterAutospacing="0"/>
                    <w:jc w:val="center"/>
                  </w:pPr>
                  <w:r w:rsidRPr="00F93136">
                    <w:t>2</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03" w14:textId="77777777" w:rsidR="00F93136" w:rsidRPr="00F93136" w:rsidRDefault="00F93136" w:rsidP="00F93136">
                  <w:pPr>
                    <w:pStyle w:val="tvhtml"/>
                    <w:spacing w:before="0" w:beforeAutospacing="0" w:after="0" w:afterAutospacing="0"/>
                    <w:jc w:val="center"/>
                  </w:pPr>
                  <w:r w:rsidRPr="00F93136">
                    <w:t>3</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04" w14:textId="77777777" w:rsidR="00F93136" w:rsidRPr="00F93136" w:rsidRDefault="00F93136" w:rsidP="00F93136">
                  <w:pPr>
                    <w:pStyle w:val="tvhtml"/>
                    <w:spacing w:before="0" w:beforeAutospacing="0" w:after="0" w:afterAutospacing="0"/>
                    <w:jc w:val="center"/>
                  </w:pPr>
                  <w:r w:rsidRPr="00F93136">
                    <w:t>4</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05" w14:textId="77777777" w:rsidR="00F93136" w:rsidRPr="00F93136" w:rsidRDefault="00F93136" w:rsidP="00F93136">
                  <w:pPr>
                    <w:pStyle w:val="tvhtml"/>
                    <w:spacing w:before="0" w:beforeAutospacing="0" w:after="0" w:afterAutospacing="0"/>
                    <w:jc w:val="center"/>
                  </w:pPr>
                  <w:r w:rsidRPr="00F93136">
                    <w:t>5</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06" w14:textId="77777777" w:rsidR="00F93136" w:rsidRPr="00F93136" w:rsidRDefault="00F93136" w:rsidP="00F93136">
                  <w:pPr>
                    <w:pStyle w:val="tvhtml"/>
                    <w:spacing w:before="0" w:beforeAutospacing="0" w:after="0" w:afterAutospacing="0"/>
                    <w:jc w:val="center"/>
                  </w:pPr>
                  <w:r w:rsidRPr="00F93136">
                    <w:t>6</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07" w14:textId="77777777" w:rsidR="00F93136" w:rsidRPr="00F93136" w:rsidRDefault="00F93136" w:rsidP="00F93136">
                  <w:pPr>
                    <w:pStyle w:val="tvhtml"/>
                    <w:spacing w:before="0" w:beforeAutospacing="0" w:after="0" w:afterAutospacing="0"/>
                    <w:jc w:val="center"/>
                  </w:pPr>
                  <w:r w:rsidRPr="00F93136">
                    <w:t>7</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08" w14:textId="77777777" w:rsidR="00F93136" w:rsidRPr="00F93136" w:rsidRDefault="00F93136" w:rsidP="00F93136">
                  <w:pPr>
                    <w:pStyle w:val="tvhtml"/>
                    <w:spacing w:before="0" w:beforeAutospacing="0" w:after="0" w:afterAutospacing="0"/>
                    <w:jc w:val="center"/>
                  </w:pPr>
                  <w:r w:rsidRPr="00F93136">
                    <w:t>8</w:t>
                  </w:r>
                </w:p>
              </w:tc>
            </w:tr>
            <w:tr w:rsidR="00F93136" w:rsidRPr="00F93136" w14:paraId="72691812"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0A"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1. Budžeta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0B"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0C"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0D"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0E"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0F"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10"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11"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r>
            <w:tr w:rsidR="00F93136" w:rsidRPr="00F93136" w14:paraId="7269181B"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13"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14"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15"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16"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17"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18"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19"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1A"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r>
            <w:tr w:rsidR="00F93136" w:rsidRPr="00F93136" w14:paraId="72691824"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1C"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lastRenderedPageBreak/>
                    <w:t>1.2.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1D"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1E"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1F"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20"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21"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22"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23"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r>
            <w:tr w:rsidR="00F93136" w:rsidRPr="00F93136" w14:paraId="7269182D"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25"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1.3.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26"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27"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28"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29"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2A"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2B"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2C"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r>
            <w:tr w:rsidR="00F93136" w:rsidRPr="00F93136" w14:paraId="72691836"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2E"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2. Budžeta izdevumi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2F"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30"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31"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32"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33"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34"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35"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r>
            <w:tr w:rsidR="00F93136" w:rsidRPr="00F93136" w14:paraId="7269183F"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37"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2.1.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38"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39"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3A"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3B"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3C"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3D"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3E"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r>
            <w:tr w:rsidR="00F93136" w:rsidRPr="00F93136" w14:paraId="72691848"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40"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2.2.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41"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42"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43"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44"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45"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46"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47"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r>
            <w:tr w:rsidR="00F93136" w:rsidRPr="00F93136" w14:paraId="72691851"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49"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2.3.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4A"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4B"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4C"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4D"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4E"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4F"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50"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r>
            <w:tr w:rsidR="00F93136" w:rsidRPr="00F93136" w14:paraId="7269185A"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52"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3. Finansiālā ietekme</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53"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54"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55"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56"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57"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58"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59"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r>
            <w:tr w:rsidR="00F93136" w:rsidRPr="00F93136" w14:paraId="72691863"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5B"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3.1.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5C"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5D"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5E"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5F"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60"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61"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62"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r>
            <w:tr w:rsidR="00F93136" w:rsidRPr="00F93136" w14:paraId="7269186C"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64"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3.2.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65"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66"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67"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68"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69"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6A"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6B"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r>
            <w:tr w:rsidR="00F93136" w:rsidRPr="00F93136" w14:paraId="72691875"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6D"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3.3.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6E"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6F"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70"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71"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72"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73"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74"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r>
            <w:tr w:rsidR="00F93136" w:rsidRPr="00F93136" w14:paraId="7269187E"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76"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77"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78"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79"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7A"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7B"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7C"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7D"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r>
            <w:tr w:rsidR="00F93136" w:rsidRPr="00F93136" w14:paraId="72691887"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7F"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80"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81"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82"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83"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84"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85"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86"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r>
            <w:tr w:rsidR="00F93136" w:rsidRPr="00F93136" w14:paraId="72691890"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88"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5.1. valsts pamatbudžets</w:t>
                  </w:r>
                </w:p>
              </w:tc>
              <w:tc>
                <w:tcPr>
                  <w:tcW w:w="0" w:type="auto"/>
                  <w:vMerge/>
                  <w:vAlign w:val="center"/>
                  <w:hideMark/>
                </w:tcPr>
                <w:p w14:paraId="72691889" w14:textId="77777777" w:rsidR="00F93136" w:rsidRPr="00F93136" w:rsidRDefault="00F93136" w:rsidP="00F93136">
                  <w:pPr>
                    <w:spacing w:after="0" w:line="240" w:lineRule="auto"/>
                    <w:jc w:val="center"/>
                    <w:rPr>
                      <w:rFonts w:ascii="Times New Roman" w:hAnsi="Times New Roman" w:cs="Times New Roman"/>
                      <w:sz w:val="24"/>
                      <w:szCs w:val="24"/>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8A"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0" w:type="auto"/>
                  <w:vMerge/>
                  <w:vAlign w:val="center"/>
                  <w:hideMark/>
                </w:tcPr>
                <w:p w14:paraId="7269188B" w14:textId="77777777" w:rsidR="00F93136" w:rsidRPr="00F93136" w:rsidRDefault="00F93136" w:rsidP="00F93136">
                  <w:pPr>
                    <w:spacing w:after="0" w:line="240" w:lineRule="auto"/>
                    <w:jc w:val="center"/>
                    <w:rPr>
                      <w:rFonts w:ascii="Times New Roman" w:hAnsi="Times New Roman" w:cs="Times New Roman"/>
                      <w:sz w:val="24"/>
                      <w:szCs w:val="24"/>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8C"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0" w:type="auto"/>
                  <w:vMerge/>
                  <w:vAlign w:val="center"/>
                  <w:hideMark/>
                </w:tcPr>
                <w:p w14:paraId="7269188D" w14:textId="77777777" w:rsidR="00F93136" w:rsidRPr="00F93136" w:rsidRDefault="00F93136" w:rsidP="00F93136">
                  <w:pPr>
                    <w:spacing w:after="0" w:line="240" w:lineRule="auto"/>
                    <w:jc w:val="center"/>
                    <w:rPr>
                      <w:rFonts w:ascii="Times New Roman" w:hAnsi="Times New Roman" w:cs="Times New Roman"/>
                      <w:sz w:val="24"/>
                      <w:szCs w:val="24"/>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8E"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8F"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r>
            <w:tr w:rsidR="00F93136" w:rsidRPr="00F93136" w14:paraId="72691899"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91"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5.2. speciālais budžets</w:t>
                  </w:r>
                </w:p>
              </w:tc>
              <w:tc>
                <w:tcPr>
                  <w:tcW w:w="0" w:type="auto"/>
                  <w:vMerge/>
                  <w:vAlign w:val="center"/>
                  <w:hideMark/>
                </w:tcPr>
                <w:p w14:paraId="72691892" w14:textId="77777777" w:rsidR="00F93136" w:rsidRPr="00F93136" w:rsidRDefault="00F93136" w:rsidP="00F93136">
                  <w:pPr>
                    <w:spacing w:after="0" w:line="240" w:lineRule="auto"/>
                    <w:jc w:val="center"/>
                    <w:rPr>
                      <w:rFonts w:ascii="Times New Roman" w:hAnsi="Times New Roman" w:cs="Times New Roman"/>
                      <w:sz w:val="24"/>
                      <w:szCs w:val="24"/>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93"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0" w:type="auto"/>
                  <w:vMerge/>
                  <w:vAlign w:val="center"/>
                  <w:hideMark/>
                </w:tcPr>
                <w:p w14:paraId="72691894" w14:textId="77777777" w:rsidR="00F93136" w:rsidRPr="00F93136" w:rsidRDefault="00F93136" w:rsidP="00F93136">
                  <w:pPr>
                    <w:spacing w:after="0" w:line="240" w:lineRule="auto"/>
                    <w:jc w:val="center"/>
                    <w:rPr>
                      <w:rFonts w:ascii="Times New Roman" w:hAnsi="Times New Roman" w:cs="Times New Roman"/>
                      <w:sz w:val="24"/>
                      <w:szCs w:val="24"/>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95"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0" w:type="auto"/>
                  <w:vMerge/>
                  <w:vAlign w:val="center"/>
                  <w:hideMark/>
                </w:tcPr>
                <w:p w14:paraId="72691896" w14:textId="77777777" w:rsidR="00F93136" w:rsidRPr="00F93136" w:rsidRDefault="00F93136" w:rsidP="00F93136">
                  <w:pPr>
                    <w:spacing w:after="0" w:line="240" w:lineRule="auto"/>
                    <w:jc w:val="center"/>
                    <w:rPr>
                      <w:rFonts w:ascii="Times New Roman" w:hAnsi="Times New Roman" w:cs="Times New Roman"/>
                      <w:sz w:val="24"/>
                      <w:szCs w:val="24"/>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97"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98"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r>
            <w:tr w:rsidR="00F93136" w:rsidRPr="00F93136" w14:paraId="726918A2"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9A"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5.3. pašvaldību budžets</w:t>
                  </w:r>
                </w:p>
              </w:tc>
              <w:tc>
                <w:tcPr>
                  <w:tcW w:w="0" w:type="auto"/>
                  <w:vMerge/>
                  <w:vAlign w:val="center"/>
                  <w:hideMark/>
                </w:tcPr>
                <w:p w14:paraId="7269189B" w14:textId="77777777" w:rsidR="00F93136" w:rsidRPr="00F93136" w:rsidRDefault="00F93136" w:rsidP="00F93136">
                  <w:pPr>
                    <w:spacing w:after="0" w:line="240" w:lineRule="auto"/>
                    <w:rPr>
                      <w:rFonts w:ascii="Times New Roman" w:hAnsi="Times New Roman" w:cs="Times New Roman"/>
                      <w:sz w:val="24"/>
                      <w:szCs w:val="24"/>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9C"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0" w:type="auto"/>
                  <w:vMerge/>
                  <w:vAlign w:val="center"/>
                  <w:hideMark/>
                </w:tcPr>
                <w:p w14:paraId="7269189D" w14:textId="77777777" w:rsidR="00F93136" w:rsidRPr="00F93136" w:rsidRDefault="00F93136" w:rsidP="00F93136">
                  <w:pPr>
                    <w:spacing w:after="0" w:line="240" w:lineRule="auto"/>
                    <w:jc w:val="center"/>
                    <w:rPr>
                      <w:rFonts w:ascii="Times New Roman" w:hAnsi="Times New Roman" w:cs="Times New Roman"/>
                      <w:sz w:val="24"/>
                      <w:szCs w:val="24"/>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9E"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0" w:type="auto"/>
                  <w:vMerge/>
                  <w:vAlign w:val="center"/>
                  <w:hideMark/>
                </w:tcPr>
                <w:p w14:paraId="7269189F" w14:textId="77777777" w:rsidR="00F93136" w:rsidRPr="00F93136" w:rsidRDefault="00F93136" w:rsidP="00F93136">
                  <w:pPr>
                    <w:spacing w:after="0" w:line="240" w:lineRule="auto"/>
                    <w:jc w:val="center"/>
                    <w:rPr>
                      <w:rFonts w:ascii="Times New Roman" w:hAnsi="Times New Roman" w:cs="Times New Roman"/>
                      <w:sz w:val="24"/>
                      <w:szCs w:val="24"/>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A0"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A1" w14:textId="77777777" w:rsidR="00F93136" w:rsidRPr="00F93136" w:rsidRDefault="00F93136" w:rsidP="00F93136">
                  <w:pPr>
                    <w:spacing w:after="0" w:line="240" w:lineRule="auto"/>
                    <w:jc w:val="center"/>
                    <w:rPr>
                      <w:rFonts w:ascii="Times New Roman" w:hAnsi="Times New Roman" w:cs="Times New Roman"/>
                      <w:sz w:val="24"/>
                      <w:szCs w:val="24"/>
                    </w:rPr>
                  </w:pPr>
                  <w:r w:rsidRPr="00F93136">
                    <w:rPr>
                      <w:rFonts w:ascii="Times New Roman" w:hAnsi="Times New Roman" w:cs="Times New Roman"/>
                      <w:sz w:val="24"/>
                      <w:szCs w:val="24"/>
                    </w:rPr>
                    <w:t>0</w:t>
                  </w:r>
                </w:p>
              </w:tc>
            </w:tr>
            <w:tr w:rsidR="00F93136" w:rsidRPr="00F93136" w14:paraId="726918A5"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A3"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6918A4"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 </w:t>
                  </w:r>
                </w:p>
              </w:tc>
            </w:tr>
            <w:tr w:rsidR="00F93136" w:rsidRPr="00F93136" w14:paraId="726918A8"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A6"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6.1. detalizēts ieņēmumu aprēķins</w:t>
                  </w:r>
                </w:p>
              </w:tc>
              <w:tc>
                <w:tcPr>
                  <w:tcW w:w="0" w:type="auto"/>
                  <w:gridSpan w:val="7"/>
                  <w:vMerge/>
                  <w:vAlign w:val="center"/>
                  <w:hideMark/>
                </w:tcPr>
                <w:p w14:paraId="726918A7" w14:textId="77777777" w:rsidR="00F93136" w:rsidRPr="00F93136" w:rsidRDefault="00F93136" w:rsidP="00F93136">
                  <w:pPr>
                    <w:spacing w:after="0" w:line="240" w:lineRule="auto"/>
                    <w:rPr>
                      <w:rFonts w:ascii="Times New Roman" w:hAnsi="Times New Roman" w:cs="Times New Roman"/>
                      <w:sz w:val="24"/>
                      <w:szCs w:val="24"/>
                    </w:rPr>
                  </w:pPr>
                </w:p>
              </w:tc>
            </w:tr>
            <w:tr w:rsidR="00F93136" w:rsidRPr="00F93136" w14:paraId="726918AB"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A9"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lastRenderedPageBreak/>
                    <w:t>6.2. detalizēts izdevumu aprēķins</w:t>
                  </w:r>
                </w:p>
              </w:tc>
              <w:tc>
                <w:tcPr>
                  <w:tcW w:w="0" w:type="auto"/>
                  <w:gridSpan w:val="7"/>
                  <w:vMerge/>
                  <w:vAlign w:val="center"/>
                  <w:hideMark/>
                </w:tcPr>
                <w:p w14:paraId="726918AA" w14:textId="77777777" w:rsidR="00F93136" w:rsidRPr="00F93136" w:rsidRDefault="00F93136" w:rsidP="00F93136">
                  <w:pPr>
                    <w:spacing w:after="0" w:line="240" w:lineRule="auto"/>
                    <w:rPr>
                      <w:rFonts w:ascii="Times New Roman" w:hAnsi="Times New Roman" w:cs="Times New Roman"/>
                      <w:sz w:val="24"/>
                      <w:szCs w:val="24"/>
                    </w:rPr>
                  </w:pPr>
                </w:p>
              </w:tc>
            </w:tr>
            <w:tr w:rsidR="00F93136" w:rsidRPr="00F93136" w14:paraId="726918AE"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AC"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tcPr>
                <w:p w14:paraId="726918AD"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Amata vietu skaita izmaiņas nav.</w:t>
                  </w:r>
                </w:p>
              </w:tc>
            </w:tr>
            <w:tr w:rsidR="00F93136" w:rsidRPr="00F93136" w14:paraId="726918B2" w14:textId="77777777" w:rsidTr="007111A2">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6918AF" w14:textId="77777777" w:rsidR="00F93136" w:rsidRPr="00F93136" w:rsidRDefault="00F93136" w:rsidP="00F93136">
                  <w:pPr>
                    <w:spacing w:after="0" w:line="240" w:lineRule="auto"/>
                    <w:rPr>
                      <w:rFonts w:ascii="Times New Roman" w:hAnsi="Times New Roman" w:cs="Times New Roman"/>
                      <w:sz w:val="24"/>
                      <w:szCs w:val="24"/>
                    </w:rPr>
                  </w:pPr>
                  <w:r w:rsidRPr="00F93136">
                    <w:rPr>
                      <w:rFonts w:ascii="Times New Roman" w:hAnsi="Times New Roman" w:cs="Times New Roman"/>
                      <w:sz w:val="24"/>
                      <w:szCs w:val="24"/>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BFC82D9" w14:textId="77777777" w:rsidR="00C318ED" w:rsidRDefault="00C318ED" w:rsidP="00F931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Atlaišanas pabalsts būs jāmaksā no institūcijai piešķirtā budžeta.</w:t>
                  </w:r>
                </w:p>
                <w:p w14:paraId="7A5540C6" w14:textId="27DA5450" w:rsidR="00DE4E9E" w:rsidRDefault="00C318ED" w:rsidP="00F931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Šobrīd nav iespējams </w:t>
                  </w:r>
                  <w:r w:rsidR="008A164B">
                    <w:rPr>
                      <w:rFonts w:ascii="Times New Roman" w:hAnsi="Times New Roman" w:cs="Times New Roman"/>
                      <w:sz w:val="24"/>
                      <w:szCs w:val="24"/>
                    </w:rPr>
                    <w:t xml:space="preserve">precīzi </w:t>
                  </w:r>
                  <w:r>
                    <w:rPr>
                      <w:rFonts w:ascii="Times New Roman" w:hAnsi="Times New Roman" w:cs="Times New Roman"/>
                      <w:sz w:val="24"/>
                      <w:szCs w:val="24"/>
                    </w:rPr>
                    <w:t>prognozēt gadījumu skaitu, kad</w:t>
                  </w:r>
                  <w:r w:rsidR="002132ED">
                    <w:rPr>
                      <w:rFonts w:ascii="Times New Roman" w:hAnsi="Times New Roman" w:cs="Times New Roman"/>
                      <w:sz w:val="24"/>
                      <w:szCs w:val="24"/>
                    </w:rPr>
                    <w:t xml:space="preserve"> </w:t>
                  </w:r>
                  <w:r w:rsidR="002132ED" w:rsidRPr="002132ED">
                    <w:rPr>
                      <w:rStyle w:val="normaltextrun"/>
                      <w:rFonts w:ascii="Times New Roman" w:hAnsi="Times New Roman" w:cs="Times New Roman"/>
                      <w:color w:val="000000"/>
                      <w:sz w:val="24"/>
                      <w:szCs w:val="24"/>
                      <w:shd w:val="clear" w:color="auto" w:fill="FFFFFF"/>
                    </w:rPr>
                    <w:t>Ministru kabineta ieceltai vai apstiprinātai vai ministra ieceltai amatpersonai, beidzoties termiņam, netiks pagarināts termiņš vai tā netiks pārcelta, kā arī nav iespējams prognozēt cik varētu būt gadījumu, kad Ministru kabineta ieceltai vai apstiprinātai vai ministra ieceltai amatpersonai, būs jāatstāj amats sakarā ar sadarbības neveidošanos ar Ministru kabineta locekli, līdz ar to nav iespējams prognozēt cik</w:t>
                  </w:r>
                  <w:r w:rsidRPr="002132ED">
                    <w:rPr>
                      <w:rFonts w:ascii="Times New Roman" w:hAnsi="Times New Roman" w:cs="Times New Roman"/>
                      <w:sz w:val="24"/>
                      <w:szCs w:val="24"/>
                    </w:rPr>
                    <w:t xml:space="preserve"> </w:t>
                  </w:r>
                  <w:r>
                    <w:rPr>
                      <w:rFonts w:ascii="Times New Roman" w:hAnsi="Times New Roman" w:cs="Times New Roman"/>
                      <w:sz w:val="24"/>
                      <w:szCs w:val="24"/>
                    </w:rPr>
                    <w:t>atlaišanas pabalstu</w:t>
                  </w:r>
                  <w:r w:rsidR="008A680E">
                    <w:rPr>
                      <w:rFonts w:ascii="Times New Roman" w:hAnsi="Times New Roman" w:cs="Times New Roman"/>
                      <w:sz w:val="24"/>
                      <w:szCs w:val="24"/>
                    </w:rPr>
                    <w:t xml:space="preserve"> un kurām institūcijām</w:t>
                  </w:r>
                  <w:r w:rsidR="002132ED">
                    <w:rPr>
                      <w:rFonts w:ascii="Times New Roman" w:hAnsi="Times New Roman" w:cs="Times New Roman"/>
                      <w:sz w:val="24"/>
                      <w:szCs w:val="24"/>
                    </w:rPr>
                    <w:t xml:space="preserve"> būs nepieciešams </w:t>
                  </w:r>
                  <w:r w:rsidR="009C2E62">
                    <w:rPr>
                      <w:rFonts w:ascii="Times New Roman" w:hAnsi="Times New Roman" w:cs="Times New Roman"/>
                      <w:sz w:val="24"/>
                      <w:szCs w:val="24"/>
                    </w:rPr>
                    <w:t xml:space="preserve">tos </w:t>
                  </w:r>
                  <w:r w:rsidR="002132ED">
                    <w:rPr>
                      <w:rFonts w:ascii="Times New Roman" w:hAnsi="Times New Roman" w:cs="Times New Roman"/>
                      <w:sz w:val="24"/>
                      <w:szCs w:val="24"/>
                    </w:rPr>
                    <w:t>izmaksāt</w:t>
                  </w:r>
                  <w:r>
                    <w:rPr>
                      <w:rFonts w:ascii="Times New Roman" w:hAnsi="Times New Roman" w:cs="Times New Roman"/>
                      <w:sz w:val="24"/>
                      <w:szCs w:val="24"/>
                    </w:rPr>
                    <w:t xml:space="preserve">. </w:t>
                  </w:r>
                </w:p>
                <w:p w14:paraId="726918B1" w14:textId="31A40B4C" w:rsidR="00F93136" w:rsidRPr="00F93136" w:rsidRDefault="00DE4E9E" w:rsidP="007A2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Tāpat,</w:t>
                  </w:r>
                  <w:r w:rsidR="00F06687">
                    <w:rPr>
                      <w:rFonts w:ascii="Times New Roman" w:hAnsi="Times New Roman" w:cs="Times New Roman"/>
                      <w:sz w:val="24"/>
                      <w:szCs w:val="24"/>
                    </w:rPr>
                    <w:t xml:space="preserve"> </w:t>
                  </w:r>
                  <w:r>
                    <w:rPr>
                      <w:rFonts w:ascii="Times New Roman" w:hAnsi="Times New Roman" w:cs="Times New Roman"/>
                      <w:sz w:val="24"/>
                      <w:szCs w:val="24"/>
                    </w:rPr>
                    <w:t>i</w:t>
                  </w:r>
                  <w:r w:rsidR="00F93136">
                    <w:rPr>
                      <w:rFonts w:ascii="Times New Roman" w:hAnsi="Times New Roman" w:cs="Times New Roman"/>
                      <w:sz w:val="24"/>
                      <w:szCs w:val="24"/>
                    </w:rPr>
                    <w:t>evērojot to, ka nav paredzams likuma spēkā stāšanās laiks un tas</w:t>
                  </w:r>
                  <w:r w:rsidR="00F06687">
                    <w:rPr>
                      <w:rFonts w:ascii="Times New Roman" w:hAnsi="Times New Roman" w:cs="Times New Roman"/>
                      <w:sz w:val="24"/>
                      <w:szCs w:val="24"/>
                    </w:rPr>
                    <w:t xml:space="preserve">, </w:t>
                  </w:r>
                  <w:r w:rsidR="00F93136">
                    <w:rPr>
                      <w:rFonts w:ascii="Times New Roman" w:hAnsi="Times New Roman" w:cs="Times New Roman"/>
                      <w:sz w:val="24"/>
                      <w:szCs w:val="24"/>
                    </w:rPr>
                    <w:t xml:space="preserve"> cik no spēkā stāšanās brīdī strādājošām Saeimas ievēlētām, apstiprinātām vai ieceltām amatpersonām tiks atbrīvotas, nevis atkārtoti ieceltas, ievēlētas, apstiprinātas vai </w:t>
                  </w:r>
                  <w:r w:rsidR="007A2394">
                    <w:rPr>
                      <w:rFonts w:ascii="Times New Roman" w:hAnsi="Times New Roman" w:cs="Times New Roman"/>
                      <w:sz w:val="24"/>
                      <w:szCs w:val="24"/>
                    </w:rPr>
                    <w:t>ieceltas, apstiprinātas, ievēlētas citā amatā</w:t>
                  </w:r>
                  <w:r>
                    <w:rPr>
                      <w:rFonts w:ascii="Times New Roman" w:hAnsi="Times New Roman" w:cs="Times New Roman"/>
                      <w:sz w:val="24"/>
                      <w:szCs w:val="24"/>
                    </w:rPr>
                    <w:t>, nav iespējams</w:t>
                  </w:r>
                  <w:r w:rsidR="008A164B">
                    <w:rPr>
                      <w:rFonts w:ascii="Times New Roman" w:hAnsi="Times New Roman" w:cs="Times New Roman"/>
                      <w:sz w:val="24"/>
                      <w:szCs w:val="24"/>
                    </w:rPr>
                    <w:t xml:space="preserve"> precīzi</w:t>
                  </w:r>
                  <w:r>
                    <w:rPr>
                      <w:rFonts w:ascii="Times New Roman" w:hAnsi="Times New Roman" w:cs="Times New Roman"/>
                      <w:sz w:val="24"/>
                      <w:szCs w:val="24"/>
                    </w:rPr>
                    <w:t xml:space="preserve"> prognozēt gadījumu skaitu, kad būs nepieciešams izmaksāt atlaišanas pabalstu šādiem mērķiem.</w:t>
                  </w:r>
                  <w:r w:rsidR="00F93136">
                    <w:rPr>
                      <w:rFonts w:ascii="Times New Roman" w:hAnsi="Times New Roman" w:cs="Times New Roman"/>
                      <w:sz w:val="24"/>
                      <w:szCs w:val="24"/>
                    </w:rPr>
                    <w:t xml:space="preserve"> </w:t>
                  </w:r>
                </w:p>
              </w:tc>
            </w:tr>
          </w:tbl>
          <w:p w14:paraId="726918B3" w14:textId="77777777" w:rsidR="00F93136" w:rsidRDefault="00F93136" w:rsidP="00BE39AE">
            <w:pPr>
              <w:spacing w:after="0" w:line="240" w:lineRule="auto"/>
              <w:rPr>
                <w:rFonts w:ascii="Times New Roman" w:eastAsia="Times New Roman" w:hAnsi="Times New Roman" w:cs="Times New Roman"/>
                <w:sz w:val="24"/>
                <w:szCs w:val="24"/>
              </w:rPr>
            </w:pPr>
          </w:p>
          <w:tbl>
            <w:tblPr>
              <w:tblW w:w="9143" w:type="dxa"/>
              <w:tblCellMar>
                <w:left w:w="10" w:type="dxa"/>
                <w:right w:w="10" w:type="dxa"/>
              </w:tblCellMar>
              <w:tblLook w:val="04A0" w:firstRow="1" w:lastRow="0" w:firstColumn="1" w:lastColumn="0" w:noHBand="0" w:noVBand="1"/>
            </w:tblPr>
            <w:tblGrid>
              <w:gridCol w:w="494"/>
              <w:gridCol w:w="2835"/>
              <w:gridCol w:w="5814"/>
            </w:tblGrid>
            <w:tr w:rsidR="009051B4" w:rsidRPr="0082466A" w14:paraId="726918B5" w14:textId="77777777" w:rsidTr="001A7DC0">
              <w:trPr>
                <w:trHeight w:val="261"/>
              </w:trPr>
              <w:tc>
                <w:tcPr>
                  <w:tcW w:w="9143" w:type="dxa"/>
                  <w:gridSpan w:val="3"/>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14:paraId="726918B4" w14:textId="77777777" w:rsidR="009051B4" w:rsidRPr="0082466A" w:rsidRDefault="009051B4" w:rsidP="00BE39AE">
                  <w:pPr>
                    <w:spacing w:after="0" w:line="240" w:lineRule="auto"/>
                    <w:ind w:firstLine="300"/>
                    <w:jc w:val="center"/>
                    <w:rPr>
                      <w:rFonts w:ascii="Times New Roman" w:hAnsi="Times New Roman" w:cs="Times New Roman"/>
                      <w:sz w:val="24"/>
                      <w:szCs w:val="24"/>
                    </w:rPr>
                  </w:pPr>
                  <w:r w:rsidRPr="0082466A">
                    <w:rPr>
                      <w:rFonts w:ascii="Times New Roman" w:eastAsia="Times New Roman" w:hAnsi="Times New Roman" w:cs="Times New Roman"/>
                      <w:b/>
                      <w:sz w:val="24"/>
                      <w:szCs w:val="24"/>
                    </w:rPr>
                    <w:t>IV. Tiesību akta projekta ietekme uz spēkā esošo tiesību normu sistēmu</w:t>
                  </w:r>
                </w:p>
              </w:tc>
            </w:tr>
            <w:tr w:rsidR="001B45D5" w:rsidRPr="0082466A" w14:paraId="726918B9" w14:textId="77777777" w:rsidTr="001B45D5">
              <w:trPr>
                <w:trHeight w:val="336"/>
              </w:trPr>
              <w:tc>
                <w:tcPr>
                  <w:tcW w:w="494"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26918B6" w14:textId="77777777" w:rsidR="001B45D5" w:rsidRPr="0082466A" w:rsidRDefault="001B45D5" w:rsidP="001B45D5">
                  <w:pPr>
                    <w:spacing w:after="0" w:line="240" w:lineRule="auto"/>
                    <w:rPr>
                      <w:rFonts w:ascii="Times New Roman" w:hAnsi="Times New Roman" w:cs="Times New Roman"/>
                      <w:sz w:val="24"/>
                      <w:szCs w:val="24"/>
                    </w:rPr>
                  </w:pPr>
                  <w:r w:rsidRPr="0082466A">
                    <w:rPr>
                      <w:rFonts w:ascii="Times New Roman" w:eastAsia="Times New Roman" w:hAnsi="Times New Roman" w:cs="Times New Roman"/>
                      <w:sz w:val="24"/>
                      <w:szCs w:val="24"/>
                    </w:rPr>
                    <w:t>1.</w:t>
                  </w:r>
                </w:p>
              </w:tc>
              <w:tc>
                <w:tcPr>
                  <w:tcW w:w="2835" w:type="dxa"/>
                  <w:tcBorders>
                    <w:top w:val="single" w:sz="6" w:space="0" w:color="414142"/>
                    <w:left w:val="single" w:sz="6" w:space="0" w:color="414142"/>
                    <w:bottom w:val="single" w:sz="6" w:space="0" w:color="414142"/>
                    <w:right w:val="single" w:sz="6" w:space="0" w:color="414142"/>
                  </w:tcBorders>
                  <w:shd w:val="clear" w:color="000000" w:fill="FFFFFF"/>
                </w:tcPr>
                <w:p w14:paraId="726918B7" w14:textId="77777777" w:rsidR="001B45D5" w:rsidRPr="0082466A" w:rsidRDefault="001B45D5" w:rsidP="001B45D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S</w:t>
                  </w:r>
                  <w:r w:rsidRPr="0082466A">
                    <w:rPr>
                      <w:rFonts w:ascii="Times New Roman" w:eastAsia="Times New Roman" w:hAnsi="Times New Roman" w:cs="Times New Roman"/>
                      <w:sz w:val="24"/>
                      <w:szCs w:val="24"/>
                    </w:rPr>
                    <w:t>aistītie tiesību aktu projekti</w:t>
                  </w:r>
                </w:p>
              </w:tc>
              <w:tc>
                <w:tcPr>
                  <w:tcW w:w="5814" w:type="dxa"/>
                  <w:tcBorders>
                    <w:top w:val="single" w:sz="6" w:space="0" w:color="414142"/>
                    <w:left w:val="single" w:sz="6" w:space="0" w:color="414142"/>
                    <w:bottom w:val="single" w:sz="6" w:space="0" w:color="414142"/>
                    <w:right w:val="single" w:sz="6" w:space="0" w:color="414142"/>
                  </w:tcBorders>
                  <w:shd w:val="clear" w:color="000000" w:fill="FFFFFF"/>
                </w:tcPr>
                <w:p w14:paraId="726918B8" w14:textId="77777777" w:rsidR="001B45D5" w:rsidRPr="0046203B" w:rsidRDefault="001B45D5" w:rsidP="001B45D5">
                  <w:pPr>
                    <w:spacing w:after="0" w:line="240" w:lineRule="auto"/>
                    <w:jc w:val="both"/>
                    <w:rPr>
                      <w:rFonts w:ascii="Times New Roman" w:hAnsi="Times New Roman" w:cs="Times New Roman"/>
                      <w:sz w:val="24"/>
                      <w:szCs w:val="24"/>
                    </w:rPr>
                  </w:pPr>
                  <w:r w:rsidRPr="007458D2">
                    <w:rPr>
                      <w:rFonts w:ascii="Times New Roman" w:eastAsia="Calibri" w:hAnsi="Times New Roman" w:cs="Times New Roman"/>
                      <w:sz w:val="24"/>
                      <w:szCs w:val="24"/>
                    </w:rPr>
                    <w:t xml:space="preserve">Likumprojekts </w:t>
                  </w:r>
                  <w:r w:rsidRPr="007458D2">
                    <w:rPr>
                      <w:rFonts w:ascii="Times New Roman" w:hAnsi="Times New Roman" w:cs="Times New Roman"/>
                      <w:sz w:val="24"/>
                      <w:szCs w:val="24"/>
                    </w:rPr>
                    <w:t xml:space="preserve">"Grozījumi Valsts </w:t>
                  </w:r>
                  <w:r>
                    <w:rPr>
                      <w:rFonts w:ascii="Times New Roman" w:hAnsi="Times New Roman" w:cs="Times New Roman"/>
                      <w:sz w:val="24"/>
                      <w:szCs w:val="24"/>
                    </w:rPr>
                    <w:t>civildienesta</w:t>
                  </w:r>
                  <w:r w:rsidRPr="007458D2">
                    <w:rPr>
                      <w:rFonts w:ascii="Times New Roman" w:hAnsi="Times New Roman" w:cs="Times New Roman"/>
                      <w:sz w:val="24"/>
                      <w:szCs w:val="24"/>
                    </w:rPr>
                    <w:t xml:space="preserve"> likumā", </w:t>
                  </w:r>
                  <w:r>
                    <w:rPr>
                      <w:rFonts w:ascii="Times New Roman" w:eastAsia="Times New Roman" w:hAnsi="Times New Roman" w:cs="Times New Roman"/>
                      <w:sz w:val="24"/>
                      <w:szCs w:val="24"/>
                    </w:rPr>
                    <w:t xml:space="preserve">kas paredz </w:t>
                  </w:r>
                  <w:r>
                    <w:rPr>
                      <w:rFonts w:ascii="Times New Roman" w:eastAsia="Times New Roman" w:hAnsi="Times New Roman" w:cs="Times New Roman"/>
                      <w:sz w:val="24"/>
                      <w:szCs w:val="24"/>
                      <w:lang w:eastAsia="x-none"/>
                    </w:rPr>
                    <w:t xml:space="preserve">noteikt, ka iestādes vadītājs, Valsts kancelejas </w:t>
                  </w:r>
                  <w:r w:rsidRPr="00DC3EFA">
                    <w:rPr>
                      <w:rFonts w:ascii="Times New Roman" w:eastAsia="Times New Roman" w:hAnsi="Times New Roman" w:cs="Times New Roman"/>
                      <w:sz w:val="24"/>
                      <w:szCs w:val="24"/>
                      <w:lang w:eastAsia="x-none"/>
                    </w:rPr>
                    <w:t xml:space="preserve">direktors, </w:t>
                  </w:r>
                  <w:proofErr w:type="spellStart"/>
                  <w:r w:rsidRPr="00DC3EFA">
                    <w:rPr>
                      <w:rFonts w:ascii="Times New Roman" w:eastAsia="Times New Roman" w:hAnsi="Times New Roman" w:cs="Times New Roman"/>
                      <w:sz w:val="24"/>
                      <w:szCs w:val="24"/>
                      <w:lang w:eastAsia="x-none"/>
                    </w:rPr>
                    <w:t>Pārresoru</w:t>
                  </w:r>
                  <w:proofErr w:type="spellEnd"/>
                  <w:r w:rsidRPr="00DC3EFA">
                    <w:rPr>
                      <w:rFonts w:ascii="Times New Roman" w:eastAsia="Times New Roman" w:hAnsi="Times New Roman" w:cs="Times New Roman"/>
                      <w:sz w:val="24"/>
                      <w:szCs w:val="24"/>
                      <w:lang w:eastAsia="x-none"/>
                    </w:rPr>
                    <w:t xml:space="preserve"> koordinācijas centra vadītājs varēs ieņemt amatu </w:t>
                  </w:r>
                  <w:r w:rsidRPr="00DC3EFA">
                    <w:rPr>
                      <w:rFonts w:ascii="Times New Roman" w:hAnsi="Times New Roman" w:cs="Times New Roman"/>
                      <w:sz w:val="24"/>
                      <w:szCs w:val="24"/>
                      <w:shd w:val="clear" w:color="auto" w:fill="FFFFFF"/>
                    </w:rPr>
                    <w:t>ne vairāk kā divus termiņus pēc kārtas</w:t>
                  </w:r>
                  <w:r>
                    <w:rPr>
                      <w:rFonts w:ascii="Times New Roman" w:hAnsi="Times New Roman" w:cs="Times New Roman"/>
                      <w:sz w:val="24"/>
                      <w:szCs w:val="24"/>
                      <w:shd w:val="clear" w:color="auto" w:fill="FFFFFF"/>
                    </w:rPr>
                    <w:t xml:space="preserve">, kā arī to, ka valsts civildienesta attiecības var tikt izbeigtas, </w:t>
                  </w:r>
                  <w:r w:rsidRPr="00AE6C6C">
                    <w:rPr>
                      <w:rFonts w:ascii="Times New Roman" w:hAnsi="Times New Roman" w:cs="Times New Roman"/>
                      <w:sz w:val="24"/>
                      <w:szCs w:val="24"/>
                    </w:rPr>
                    <w:t xml:space="preserve">pamatojoties uz ministra pamatotu lēmumu, ka sadarbība starp ministru un iestādes vadītāju neveidojas vai Ministru prezidenta pamatotu lēmumu, ka sadarbība starp Ministru prezidentu un Valsts kancelejas direktoru vai </w:t>
                  </w:r>
                  <w:proofErr w:type="spellStart"/>
                  <w:r w:rsidRPr="00AE6C6C">
                    <w:rPr>
                      <w:rFonts w:ascii="Times New Roman" w:hAnsi="Times New Roman" w:cs="Times New Roman"/>
                      <w:sz w:val="24"/>
                      <w:szCs w:val="24"/>
                    </w:rPr>
                    <w:t>Pārresoru</w:t>
                  </w:r>
                  <w:proofErr w:type="spellEnd"/>
                  <w:r w:rsidRPr="00AE6C6C">
                    <w:rPr>
                      <w:rFonts w:ascii="Times New Roman" w:hAnsi="Times New Roman" w:cs="Times New Roman"/>
                      <w:sz w:val="24"/>
                      <w:szCs w:val="24"/>
                    </w:rPr>
                    <w:t xml:space="preserve"> koordinācijas centra vadītāju neveidojas</w:t>
                  </w:r>
                  <w:r>
                    <w:rPr>
                      <w:rFonts w:ascii="Times New Roman" w:hAnsi="Times New Roman" w:cs="Times New Roman"/>
                      <w:sz w:val="24"/>
                      <w:szCs w:val="24"/>
                    </w:rPr>
                    <w:t>.</w:t>
                  </w:r>
                </w:p>
              </w:tc>
            </w:tr>
            <w:tr w:rsidR="001B45D5" w:rsidRPr="0082466A" w14:paraId="726918BD" w14:textId="77777777" w:rsidTr="001B45D5">
              <w:trPr>
                <w:trHeight w:val="336"/>
              </w:trPr>
              <w:tc>
                <w:tcPr>
                  <w:tcW w:w="494"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26918BA" w14:textId="77777777" w:rsidR="001B45D5" w:rsidRPr="0082466A" w:rsidRDefault="001B45D5" w:rsidP="001B45D5">
                  <w:pPr>
                    <w:spacing w:after="0" w:line="240" w:lineRule="auto"/>
                    <w:rPr>
                      <w:rFonts w:ascii="Times New Roman" w:hAnsi="Times New Roman" w:cs="Times New Roman"/>
                      <w:sz w:val="24"/>
                      <w:szCs w:val="24"/>
                    </w:rPr>
                  </w:pPr>
                  <w:r w:rsidRPr="0082466A">
                    <w:rPr>
                      <w:rFonts w:ascii="Times New Roman" w:eastAsia="Times New Roman" w:hAnsi="Times New Roman" w:cs="Times New Roman"/>
                      <w:sz w:val="24"/>
                      <w:szCs w:val="24"/>
                    </w:rPr>
                    <w:t>2.</w:t>
                  </w:r>
                </w:p>
              </w:tc>
              <w:tc>
                <w:tcPr>
                  <w:tcW w:w="2835" w:type="dxa"/>
                  <w:tcBorders>
                    <w:top w:val="single" w:sz="6" w:space="0" w:color="414142"/>
                    <w:left w:val="single" w:sz="6" w:space="0" w:color="414142"/>
                    <w:bottom w:val="single" w:sz="6" w:space="0" w:color="414142"/>
                    <w:right w:val="single" w:sz="6" w:space="0" w:color="414142"/>
                  </w:tcBorders>
                  <w:shd w:val="clear" w:color="000000" w:fill="FFFFFF"/>
                </w:tcPr>
                <w:p w14:paraId="726918BB" w14:textId="77777777" w:rsidR="001B45D5" w:rsidRPr="0082466A" w:rsidRDefault="001B45D5" w:rsidP="001B45D5">
                  <w:pPr>
                    <w:spacing w:after="0" w:line="240" w:lineRule="auto"/>
                    <w:rPr>
                      <w:rFonts w:ascii="Times New Roman" w:hAnsi="Times New Roman" w:cs="Times New Roman"/>
                      <w:sz w:val="24"/>
                      <w:szCs w:val="24"/>
                    </w:rPr>
                  </w:pPr>
                  <w:r w:rsidRPr="0082466A">
                    <w:rPr>
                      <w:rFonts w:ascii="Times New Roman" w:eastAsia="Times New Roman" w:hAnsi="Times New Roman" w:cs="Times New Roman"/>
                      <w:sz w:val="24"/>
                      <w:szCs w:val="24"/>
                    </w:rPr>
                    <w:t>Atbildīgā institūcija</w:t>
                  </w:r>
                </w:p>
              </w:tc>
              <w:tc>
                <w:tcPr>
                  <w:tcW w:w="5814" w:type="dxa"/>
                  <w:tcBorders>
                    <w:top w:val="single" w:sz="6" w:space="0" w:color="414142"/>
                    <w:left w:val="single" w:sz="6" w:space="0" w:color="414142"/>
                    <w:bottom w:val="single" w:sz="6" w:space="0" w:color="414142"/>
                    <w:right w:val="single" w:sz="6" w:space="0" w:color="414142"/>
                  </w:tcBorders>
                  <w:shd w:val="clear" w:color="000000" w:fill="FFFFFF"/>
                </w:tcPr>
                <w:p w14:paraId="726918BC" w14:textId="77777777" w:rsidR="001B45D5" w:rsidRPr="0082466A" w:rsidRDefault="001B45D5" w:rsidP="001B45D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Valsts kanceleja</w:t>
                  </w:r>
                  <w:r w:rsidRPr="0082466A">
                    <w:rPr>
                      <w:rFonts w:ascii="Times New Roman" w:eastAsia="Times New Roman" w:hAnsi="Times New Roman" w:cs="Times New Roman"/>
                      <w:sz w:val="24"/>
                      <w:szCs w:val="24"/>
                    </w:rPr>
                    <w:t>.</w:t>
                  </w:r>
                </w:p>
              </w:tc>
            </w:tr>
            <w:tr w:rsidR="001B45D5" w:rsidRPr="0082466A" w14:paraId="726918C1" w14:textId="77777777" w:rsidTr="001B45D5">
              <w:trPr>
                <w:trHeight w:val="336"/>
              </w:trPr>
              <w:tc>
                <w:tcPr>
                  <w:tcW w:w="494" w:type="dxa"/>
                  <w:tcBorders>
                    <w:top w:val="single" w:sz="6" w:space="0" w:color="414142"/>
                    <w:left w:val="single" w:sz="6" w:space="0" w:color="414142"/>
                    <w:bottom w:val="single" w:sz="4" w:space="0" w:color="auto"/>
                    <w:right w:val="single" w:sz="6" w:space="0" w:color="414142"/>
                  </w:tcBorders>
                  <w:shd w:val="clear" w:color="000000" w:fill="FFFFFF"/>
                  <w:tcMar>
                    <w:left w:w="30" w:type="dxa"/>
                    <w:right w:w="30" w:type="dxa"/>
                  </w:tcMar>
                </w:tcPr>
                <w:p w14:paraId="726918BE" w14:textId="77777777" w:rsidR="001B45D5" w:rsidRPr="0082466A" w:rsidRDefault="001B45D5" w:rsidP="001B45D5">
                  <w:pPr>
                    <w:spacing w:after="0" w:line="240" w:lineRule="auto"/>
                    <w:rPr>
                      <w:rFonts w:ascii="Times New Roman" w:hAnsi="Times New Roman" w:cs="Times New Roman"/>
                      <w:sz w:val="24"/>
                      <w:szCs w:val="24"/>
                    </w:rPr>
                  </w:pPr>
                  <w:r w:rsidRPr="0082466A">
                    <w:rPr>
                      <w:rFonts w:ascii="Times New Roman" w:eastAsia="Times New Roman" w:hAnsi="Times New Roman" w:cs="Times New Roman"/>
                      <w:sz w:val="24"/>
                      <w:szCs w:val="24"/>
                    </w:rPr>
                    <w:t>3.</w:t>
                  </w:r>
                </w:p>
              </w:tc>
              <w:tc>
                <w:tcPr>
                  <w:tcW w:w="2835" w:type="dxa"/>
                  <w:tcBorders>
                    <w:top w:val="single" w:sz="6" w:space="0" w:color="414142"/>
                    <w:left w:val="single" w:sz="6" w:space="0" w:color="414142"/>
                    <w:bottom w:val="single" w:sz="4" w:space="0" w:color="auto"/>
                    <w:right w:val="single" w:sz="6" w:space="0" w:color="414142"/>
                  </w:tcBorders>
                  <w:shd w:val="clear" w:color="000000" w:fill="FFFFFF"/>
                </w:tcPr>
                <w:p w14:paraId="726918BF" w14:textId="77777777" w:rsidR="001B45D5" w:rsidRPr="0082466A" w:rsidRDefault="001B45D5" w:rsidP="001B45D5">
                  <w:pPr>
                    <w:spacing w:after="0" w:line="240" w:lineRule="auto"/>
                    <w:rPr>
                      <w:rFonts w:ascii="Times New Roman" w:hAnsi="Times New Roman" w:cs="Times New Roman"/>
                      <w:sz w:val="24"/>
                      <w:szCs w:val="24"/>
                    </w:rPr>
                  </w:pPr>
                  <w:r w:rsidRPr="0082466A">
                    <w:rPr>
                      <w:rFonts w:ascii="Times New Roman" w:eastAsia="Times New Roman" w:hAnsi="Times New Roman" w:cs="Times New Roman"/>
                      <w:sz w:val="24"/>
                      <w:szCs w:val="24"/>
                    </w:rPr>
                    <w:t>Cita informācija</w:t>
                  </w:r>
                </w:p>
              </w:tc>
              <w:tc>
                <w:tcPr>
                  <w:tcW w:w="5814" w:type="dxa"/>
                  <w:tcBorders>
                    <w:top w:val="single" w:sz="6" w:space="0" w:color="414142"/>
                    <w:left w:val="single" w:sz="6" w:space="0" w:color="414142"/>
                    <w:bottom w:val="single" w:sz="4" w:space="0" w:color="auto"/>
                    <w:right w:val="single" w:sz="6" w:space="0" w:color="414142"/>
                  </w:tcBorders>
                  <w:shd w:val="clear" w:color="000000" w:fill="FFFFFF"/>
                </w:tcPr>
                <w:p w14:paraId="726918C0" w14:textId="77777777" w:rsidR="001B45D5" w:rsidRPr="0082466A" w:rsidRDefault="001B45D5" w:rsidP="001B45D5">
                  <w:pPr>
                    <w:spacing w:after="0" w:line="240" w:lineRule="auto"/>
                    <w:rPr>
                      <w:rFonts w:ascii="Times New Roman" w:hAnsi="Times New Roman" w:cs="Times New Roman"/>
                      <w:sz w:val="24"/>
                      <w:szCs w:val="24"/>
                    </w:rPr>
                  </w:pPr>
                  <w:r w:rsidRPr="0082466A">
                    <w:rPr>
                      <w:rFonts w:ascii="Times New Roman" w:eastAsia="Times New Roman" w:hAnsi="Times New Roman" w:cs="Times New Roman"/>
                      <w:sz w:val="24"/>
                      <w:szCs w:val="24"/>
                    </w:rPr>
                    <w:t>Nav.</w:t>
                  </w:r>
                </w:p>
              </w:tc>
            </w:tr>
          </w:tbl>
          <w:p w14:paraId="726918C2" w14:textId="77777777" w:rsidR="009051B4" w:rsidRDefault="009051B4" w:rsidP="00BE39AE">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43"/>
            </w:tblGrid>
            <w:tr w:rsidR="009051B4" w:rsidRPr="00FA1485" w14:paraId="726918C4" w14:textId="77777777" w:rsidTr="00BE39AE">
              <w:tc>
                <w:tcPr>
                  <w:tcW w:w="5000" w:type="pct"/>
                  <w:tcBorders>
                    <w:top w:val="outset" w:sz="6" w:space="0" w:color="414142"/>
                    <w:left w:val="outset" w:sz="6" w:space="0" w:color="414142"/>
                    <w:bottom w:val="outset" w:sz="6" w:space="0" w:color="414142"/>
                    <w:right w:val="outset" w:sz="6" w:space="0" w:color="414142"/>
                  </w:tcBorders>
                  <w:vAlign w:val="center"/>
                  <w:hideMark/>
                </w:tcPr>
                <w:p w14:paraId="726918C3" w14:textId="77777777" w:rsidR="009051B4" w:rsidRPr="00FA1485" w:rsidRDefault="009051B4" w:rsidP="00BE39AE">
                  <w:pPr>
                    <w:spacing w:after="0" w:line="240" w:lineRule="auto"/>
                    <w:ind w:firstLine="300"/>
                    <w:jc w:val="center"/>
                    <w:rPr>
                      <w:rFonts w:ascii="Times New Roman" w:eastAsia="Times New Roman" w:hAnsi="Times New Roman" w:cs="Times New Roman"/>
                      <w:b/>
                      <w:bCs/>
                      <w:sz w:val="24"/>
                      <w:szCs w:val="24"/>
                    </w:rPr>
                  </w:pPr>
                  <w:r w:rsidRPr="00FA1485">
                    <w:rPr>
                      <w:rFonts w:ascii="Times New Roman" w:eastAsia="Times New Roman" w:hAnsi="Times New Roman" w:cs="Times New Roman"/>
                      <w:b/>
                      <w:bCs/>
                      <w:sz w:val="24"/>
                      <w:szCs w:val="24"/>
                    </w:rPr>
                    <w:t>V. Tiesību akta projekta atbilstība Latvijas Republikas starptautiskajām saistībām</w:t>
                  </w:r>
                </w:p>
              </w:tc>
            </w:tr>
            <w:tr w:rsidR="009051B4" w:rsidRPr="00FA1485" w14:paraId="726918C6" w14:textId="77777777" w:rsidTr="00BE39AE">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726918C5" w14:textId="77777777" w:rsidR="009051B4" w:rsidRPr="00FA1485" w:rsidRDefault="009051B4" w:rsidP="00BE39AE">
                  <w:pPr>
                    <w:spacing w:after="0" w:line="240" w:lineRule="auto"/>
                    <w:ind w:firstLine="30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Likump</w:t>
                  </w:r>
                  <w:r w:rsidRPr="00FA1485">
                    <w:rPr>
                      <w:rFonts w:ascii="Times New Roman" w:eastAsia="Times New Roman" w:hAnsi="Times New Roman" w:cs="Times New Roman"/>
                      <w:bCs/>
                      <w:sz w:val="24"/>
                      <w:szCs w:val="24"/>
                    </w:rPr>
                    <w:t>rojekts šo jomu neskar</w:t>
                  </w:r>
                  <w:r>
                    <w:rPr>
                      <w:rFonts w:ascii="Times New Roman" w:eastAsia="Times New Roman" w:hAnsi="Times New Roman" w:cs="Times New Roman"/>
                      <w:bCs/>
                      <w:sz w:val="24"/>
                      <w:szCs w:val="24"/>
                    </w:rPr>
                    <w:t>.</w:t>
                  </w:r>
                </w:p>
              </w:tc>
            </w:tr>
          </w:tbl>
          <w:p w14:paraId="726918C7" w14:textId="77777777" w:rsidR="009051B4" w:rsidRPr="0082466A" w:rsidRDefault="009051B4" w:rsidP="00BE39AE">
            <w:pPr>
              <w:spacing w:after="0" w:line="240" w:lineRule="auto"/>
              <w:rPr>
                <w:rFonts w:ascii="Times New Roman" w:hAnsi="Times New Roman" w:cs="Times New Roman"/>
                <w:sz w:val="24"/>
                <w:szCs w:val="24"/>
              </w:rPr>
            </w:pPr>
          </w:p>
        </w:tc>
      </w:tr>
      <w:tr w:rsidR="009051B4" w:rsidRPr="00C208E2" w14:paraId="726918F2" w14:textId="77777777" w:rsidTr="00BE39AE">
        <w:tc>
          <w:tcPr>
            <w:tcW w:w="9219" w:type="dxa"/>
            <w:gridSpan w:val="3"/>
            <w:shd w:val="clear" w:color="000000" w:fill="FFFFFF"/>
            <w:tcMar>
              <w:left w:w="30" w:type="dxa"/>
              <w:right w:w="30" w:type="dxa"/>
            </w:tcMar>
            <w:vAlign w:val="center"/>
          </w:tcPr>
          <w:p w14:paraId="726918C9" w14:textId="77777777" w:rsidR="009051B4" w:rsidRDefault="009051B4" w:rsidP="00BE39AE">
            <w:pPr>
              <w:spacing w:after="0" w:line="240" w:lineRule="auto"/>
              <w:jc w:val="center"/>
              <w:rPr>
                <w:rFonts w:ascii="Times New Roman" w:eastAsia="Times New Roman" w:hAnsi="Times New Roman" w:cs="Times New Roman"/>
                <w:b/>
                <w:sz w:val="24"/>
                <w:szCs w:val="24"/>
              </w:rPr>
            </w:pPr>
          </w:p>
          <w:tbl>
            <w:tblPr>
              <w:tblW w:w="4993" w:type="pct"/>
              <w:tblInd w:w="1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4"/>
              <w:gridCol w:w="3121"/>
              <w:gridCol w:w="5385"/>
            </w:tblGrid>
            <w:tr w:rsidR="009051B4" w14:paraId="726918CB" w14:textId="77777777" w:rsidTr="00BE39AE">
              <w:trPr>
                <w:trHeight w:val="30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6918CA" w14:textId="77777777" w:rsidR="009051B4" w:rsidRDefault="009051B4" w:rsidP="00BE39AE">
                  <w:pPr>
                    <w:spacing w:after="0" w:line="240" w:lineRule="auto"/>
                    <w:ind w:firstLine="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 Sabiedrības līdzdalība un komunikācijas aktivitātes</w:t>
                  </w:r>
                </w:p>
              </w:tc>
            </w:tr>
            <w:tr w:rsidR="001A7DC0" w14:paraId="726918CF" w14:textId="77777777" w:rsidTr="001A7DC0">
              <w:trPr>
                <w:trHeight w:val="300"/>
              </w:trPr>
              <w:tc>
                <w:tcPr>
                  <w:tcW w:w="342" w:type="pct"/>
                  <w:tcBorders>
                    <w:top w:val="outset" w:sz="6" w:space="0" w:color="414142"/>
                    <w:left w:val="outset" w:sz="6" w:space="0" w:color="414142"/>
                    <w:bottom w:val="outset" w:sz="6" w:space="0" w:color="414142"/>
                    <w:right w:val="outset" w:sz="6" w:space="0" w:color="414142"/>
                  </w:tcBorders>
                  <w:hideMark/>
                </w:tcPr>
                <w:p w14:paraId="726918CC" w14:textId="77777777" w:rsidR="001A7DC0" w:rsidRPr="00DC3EFA" w:rsidRDefault="001A7DC0" w:rsidP="001A7DC0">
                  <w:pPr>
                    <w:spacing w:after="0" w:line="240" w:lineRule="auto"/>
                    <w:rPr>
                      <w:rFonts w:ascii="Times New Roman" w:eastAsia="Times New Roman" w:hAnsi="Times New Roman" w:cs="Times New Roman"/>
                      <w:iCs/>
                      <w:sz w:val="24"/>
                      <w:szCs w:val="24"/>
                    </w:rPr>
                  </w:pPr>
                  <w:r w:rsidRPr="00DC3EFA">
                    <w:rPr>
                      <w:rFonts w:ascii="Times New Roman" w:eastAsia="Times New Roman" w:hAnsi="Times New Roman" w:cs="Times New Roman"/>
                      <w:iCs/>
                      <w:sz w:val="24"/>
                      <w:szCs w:val="24"/>
                    </w:rPr>
                    <w:t>1.</w:t>
                  </w:r>
                </w:p>
              </w:tc>
              <w:tc>
                <w:tcPr>
                  <w:tcW w:w="1709" w:type="pct"/>
                  <w:tcBorders>
                    <w:top w:val="outset" w:sz="6" w:space="0" w:color="414142"/>
                    <w:left w:val="outset" w:sz="6" w:space="0" w:color="414142"/>
                    <w:bottom w:val="outset" w:sz="6" w:space="0" w:color="414142"/>
                    <w:right w:val="outset" w:sz="6" w:space="0" w:color="414142"/>
                  </w:tcBorders>
                </w:tcPr>
                <w:p w14:paraId="726918CD" w14:textId="77777777" w:rsidR="001A7DC0" w:rsidRPr="00DC3EFA" w:rsidRDefault="001A7DC0" w:rsidP="001A7DC0">
                  <w:pPr>
                    <w:spacing w:after="0" w:line="240" w:lineRule="auto"/>
                    <w:rPr>
                      <w:rFonts w:ascii="Times New Roman" w:eastAsia="Times New Roman" w:hAnsi="Times New Roman" w:cs="Times New Roman"/>
                      <w:iCs/>
                      <w:sz w:val="24"/>
                      <w:szCs w:val="24"/>
                    </w:rPr>
                  </w:pPr>
                  <w:r w:rsidRPr="00DC3EFA">
                    <w:rPr>
                      <w:rFonts w:ascii="Times New Roman" w:eastAsia="Times New Roman" w:hAnsi="Times New Roman" w:cs="Times New Roman"/>
                      <w:iCs/>
                      <w:sz w:val="24"/>
                      <w:szCs w:val="24"/>
                    </w:rPr>
                    <w:t>Plānotās sabiedrības līdzdalības un komunikācijas aktivitātes saistībā ar projektu</w:t>
                  </w:r>
                </w:p>
              </w:tc>
              <w:tc>
                <w:tcPr>
                  <w:tcW w:w="2949" w:type="pct"/>
                  <w:tcBorders>
                    <w:top w:val="outset" w:sz="6" w:space="0" w:color="414142"/>
                    <w:left w:val="outset" w:sz="6" w:space="0" w:color="414142"/>
                    <w:bottom w:val="outset" w:sz="6" w:space="0" w:color="414142"/>
                    <w:right w:val="outset" w:sz="6" w:space="0" w:color="414142"/>
                  </w:tcBorders>
                </w:tcPr>
                <w:p w14:paraId="726918CE" w14:textId="77777777" w:rsidR="001A7DC0" w:rsidRPr="00DC3EFA" w:rsidRDefault="001A7DC0" w:rsidP="001A7DC0">
                  <w:pPr>
                    <w:spacing w:after="0" w:line="240" w:lineRule="auto"/>
                    <w:jc w:val="both"/>
                    <w:rPr>
                      <w:rFonts w:ascii="Times New Roman" w:eastAsia="Times New Roman" w:hAnsi="Times New Roman" w:cs="Times New Roman"/>
                      <w:iCs/>
                      <w:sz w:val="24"/>
                      <w:szCs w:val="24"/>
                    </w:rPr>
                  </w:pPr>
                  <w:r w:rsidRPr="00DC3EFA">
                    <w:rPr>
                      <w:rFonts w:ascii="Times New Roman" w:hAnsi="Times New Roman" w:cs="Times New Roman"/>
                      <w:sz w:val="24"/>
                      <w:szCs w:val="24"/>
                    </w:rPr>
                    <w:t>Par likumprojektu informēta sabiedrība, informāciju publicējot Ministru kabineta tīmekļvietnē.</w:t>
                  </w:r>
                </w:p>
              </w:tc>
            </w:tr>
            <w:tr w:rsidR="001A7DC0" w14:paraId="726918D5" w14:textId="77777777" w:rsidTr="001A7DC0">
              <w:trPr>
                <w:trHeight w:val="300"/>
              </w:trPr>
              <w:tc>
                <w:tcPr>
                  <w:tcW w:w="342" w:type="pct"/>
                  <w:tcBorders>
                    <w:top w:val="outset" w:sz="6" w:space="0" w:color="414142"/>
                    <w:left w:val="outset" w:sz="6" w:space="0" w:color="414142"/>
                    <w:bottom w:val="outset" w:sz="6" w:space="0" w:color="414142"/>
                    <w:right w:val="outset" w:sz="6" w:space="0" w:color="414142"/>
                  </w:tcBorders>
                </w:tcPr>
                <w:p w14:paraId="726918D0" w14:textId="77777777" w:rsidR="001A7DC0" w:rsidRPr="00DC3EFA" w:rsidRDefault="001A7DC0" w:rsidP="001A7DC0">
                  <w:pPr>
                    <w:spacing w:after="0" w:line="240" w:lineRule="auto"/>
                    <w:rPr>
                      <w:rFonts w:ascii="Times New Roman" w:eastAsia="Times New Roman" w:hAnsi="Times New Roman" w:cs="Times New Roman"/>
                      <w:iCs/>
                      <w:sz w:val="24"/>
                      <w:szCs w:val="24"/>
                    </w:rPr>
                  </w:pPr>
                  <w:r w:rsidRPr="00DC3EFA">
                    <w:rPr>
                      <w:rFonts w:ascii="Times New Roman" w:eastAsia="Times New Roman" w:hAnsi="Times New Roman" w:cs="Times New Roman"/>
                      <w:iCs/>
                      <w:sz w:val="24"/>
                      <w:szCs w:val="24"/>
                    </w:rPr>
                    <w:t>2.</w:t>
                  </w:r>
                </w:p>
              </w:tc>
              <w:tc>
                <w:tcPr>
                  <w:tcW w:w="1709" w:type="pct"/>
                  <w:tcBorders>
                    <w:top w:val="outset" w:sz="6" w:space="0" w:color="414142"/>
                    <w:left w:val="outset" w:sz="6" w:space="0" w:color="414142"/>
                    <w:bottom w:val="outset" w:sz="6" w:space="0" w:color="414142"/>
                    <w:right w:val="outset" w:sz="6" w:space="0" w:color="414142"/>
                  </w:tcBorders>
                </w:tcPr>
                <w:p w14:paraId="726918D1" w14:textId="77777777" w:rsidR="001A7DC0" w:rsidRPr="00DC3EFA" w:rsidRDefault="001A7DC0" w:rsidP="001A7DC0">
                  <w:pPr>
                    <w:spacing w:after="0" w:line="240" w:lineRule="auto"/>
                    <w:rPr>
                      <w:rFonts w:ascii="Times New Roman" w:eastAsia="Times New Roman" w:hAnsi="Times New Roman" w:cs="Times New Roman"/>
                      <w:iCs/>
                      <w:sz w:val="24"/>
                      <w:szCs w:val="24"/>
                    </w:rPr>
                  </w:pPr>
                  <w:r w:rsidRPr="00DC3EFA">
                    <w:rPr>
                      <w:rFonts w:ascii="Times New Roman" w:eastAsia="Times New Roman" w:hAnsi="Times New Roman" w:cs="Times New Roman"/>
                      <w:iCs/>
                      <w:sz w:val="24"/>
                      <w:szCs w:val="24"/>
                    </w:rPr>
                    <w:t>Sabiedrības līdzdalība projekta izstrādē</w:t>
                  </w:r>
                </w:p>
              </w:tc>
              <w:tc>
                <w:tcPr>
                  <w:tcW w:w="2949" w:type="pct"/>
                  <w:tcBorders>
                    <w:top w:val="outset" w:sz="6" w:space="0" w:color="414142"/>
                    <w:left w:val="outset" w:sz="6" w:space="0" w:color="414142"/>
                    <w:bottom w:val="outset" w:sz="6" w:space="0" w:color="414142"/>
                    <w:right w:val="outset" w:sz="6" w:space="0" w:color="414142"/>
                  </w:tcBorders>
                </w:tcPr>
                <w:p w14:paraId="726918D2" w14:textId="572EA978" w:rsidR="001A7DC0" w:rsidRPr="00DC3EFA" w:rsidRDefault="001A7DC0" w:rsidP="001A7DC0">
                  <w:pPr>
                    <w:spacing w:after="0" w:line="240" w:lineRule="auto"/>
                    <w:jc w:val="both"/>
                    <w:rPr>
                      <w:rFonts w:ascii="Times New Roman" w:eastAsia="Calibri" w:hAnsi="Times New Roman" w:cs="Times New Roman"/>
                      <w:sz w:val="24"/>
                      <w:szCs w:val="24"/>
                    </w:rPr>
                  </w:pPr>
                  <w:r w:rsidRPr="00DC3EFA">
                    <w:rPr>
                      <w:rFonts w:ascii="Times New Roman" w:eastAsia="Calibri" w:hAnsi="Times New Roman" w:cs="Times New Roman"/>
                      <w:sz w:val="24"/>
                      <w:szCs w:val="24"/>
                    </w:rPr>
                    <w:t xml:space="preserve">Likumprojekts 2020. gada </w:t>
                  </w:r>
                  <w:r w:rsidR="00897A72">
                    <w:rPr>
                      <w:rFonts w:ascii="Times New Roman" w:eastAsia="Calibri" w:hAnsi="Times New Roman" w:cs="Times New Roman"/>
                      <w:sz w:val="24"/>
                      <w:szCs w:val="24"/>
                    </w:rPr>
                    <w:t>15. </w:t>
                  </w:r>
                  <w:r w:rsidR="00291EC6">
                    <w:rPr>
                      <w:rFonts w:ascii="Times New Roman" w:eastAsia="Calibri" w:hAnsi="Times New Roman" w:cs="Times New Roman"/>
                      <w:sz w:val="24"/>
                      <w:szCs w:val="24"/>
                    </w:rPr>
                    <w:t>maijā</w:t>
                  </w:r>
                  <w:r w:rsidRPr="00DC3EFA">
                    <w:rPr>
                      <w:rFonts w:ascii="Times New Roman" w:eastAsia="Calibri" w:hAnsi="Times New Roman" w:cs="Times New Roman"/>
                      <w:sz w:val="24"/>
                      <w:szCs w:val="24"/>
                    </w:rPr>
                    <w:t xml:space="preserve"> publicēts:</w:t>
                  </w:r>
                </w:p>
                <w:p w14:paraId="726918D3" w14:textId="6A51C48E" w:rsidR="001A7DC0" w:rsidRPr="00DC3EFA" w:rsidRDefault="001A7DC0" w:rsidP="001A7DC0">
                  <w:pPr>
                    <w:spacing w:after="0" w:line="240" w:lineRule="auto"/>
                    <w:jc w:val="both"/>
                    <w:rPr>
                      <w:rFonts w:ascii="Times New Roman" w:eastAsia="Calibri" w:hAnsi="Times New Roman" w:cs="Times New Roman"/>
                      <w:sz w:val="24"/>
                      <w:szCs w:val="24"/>
                    </w:rPr>
                  </w:pPr>
                  <w:r w:rsidRPr="00DC3EFA">
                    <w:rPr>
                      <w:rFonts w:ascii="Times New Roman" w:eastAsia="Calibri" w:hAnsi="Times New Roman" w:cs="Times New Roman"/>
                      <w:sz w:val="24"/>
                      <w:szCs w:val="24"/>
                    </w:rPr>
                    <w:t xml:space="preserve">Ministru kabineta tīmekļvietnē, adrese: </w:t>
                  </w:r>
                  <w:hyperlink r:id="rId9" w:history="1">
                    <w:r w:rsidR="00291EC6" w:rsidRPr="004A3407">
                      <w:rPr>
                        <w:rStyle w:val="Hyperlink"/>
                        <w:rFonts w:ascii="Times New Roman" w:eastAsia="Calibri" w:hAnsi="Times New Roman" w:cs="Times New Roman"/>
                        <w:sz w:val="24"/>
                        <w:szCs w:val="24"/>
                      </w:rPr>
                      <w:t>http://www.mk.gov.lv/content/ministru-kabineta-diskusiju-dokumenti</w:t>
                    </w:r>
                  </w:hyperlink>
                </w:p>
                <w:p w14:paraId="726918D4" w14:textId="632D2A7A" w:rsidR="001A7DC0" w:rsidRPr="00DC3EFA" w:rsidRDefault="001A7DC0" w:rsidP="00897A72">
                  <w:pPr>
                    <w:spacing w:after="0" w:line="240" w:lineRule="auto"/>
                    <w:jc w:val="both"/>
                    <w:rPr>
                      <w:rFonts w:ascii="Times New Roman" w:eastAsia="Times New Roman" w:hAnsi="Times New Roman" w:cs="Times New Roman"/>
                      <w:iCs/>
                      <w:sz w:val="24"/>
                      <w:szCs w:val="24"/>
                    </w:rPr>
                  </w:pPr>
                  <w:r w:rsidRPr="00DC3EFA">
                    <w:rPr>
                      <w:rFonts w:ascii="Times New Roman" w:eastAsia="Calibri" w:hAnsi="Times New Roman" w:cs="Times New Roman"/>
                      <w:sz w:val="24"/>
                      <w:szCs w:val="24"/>
                    </w:rPr>
                    <w:t xml:space="preserve">Sabiedrības pārstāvjiem tika dota iespēja līdzdarboties likumprojekta izstrādē, </w:t>
                  </w:r>
                  <w:proofErr w:type="spellStart"/>
                  <w:r w:rsidRPr="00DC3EFA">
                    <w:rPr>
                      <w:rFonts w:ascii="Times New Roman" w:eastAsia="Calibri" w:hAnsi="Times New Roman" w:cs="Times New Roman"/>
                      <w:sz w:val="24"/>
                      <w:szCs w:val="24"/>
                    </w:rPr>
                    <w:t>rakstveidā</w:t>
                  </w:r>
                  <w:proofErr w:type="spellEnd"/>
                  <w:r w:rsidRPr="00DC3EFA">
                    <w:rPr>
                      <w:rFonts w:ascii="Times New Roman" w:eastAsia="Calibri" w:hAnsi="Times New Roman" w:cs="Times New Roman"/>
                      <w:sz w:val="24"/>
                      <w:szCs w:val="24"/>
                    </w:rPr>
                    <w:t xml:space="preserve"> sniedzot viedokli par likumprojektu līdz 2020. gada </w:t>
                  </w:r>
                  <w:r w:rsidR="00897A72">
                    <w:rPr>
                      <w:rFonts w:ascii="Times New Roman" w:eastAsia="Calibri" w:hAnsi="Times New Roman" w:cs="Times New Roman"/>
                      <w:sz w:val="24"/>
                      <w:szCs w:val="24"/>
                    </w:rPr>
                    <w:t>29. </w:t>
                  </w:r>
                  <w:r w:rsidRPr="00DC3EFA">
                    <w:rPr>
                      <w:rFonts w:ascii="Times New Roman" w:eastAsia="Calibri" w:hAnsi="Times New Roman" w:cs="Times New Roman"/>
                      <w:sz w:val="24"/>
                      <w:szCs w:val="24"/>
                    </w:rPr>
                    <w:t>maijam.</w:t>
                  </w:r>
                </w:p>
              </w:tc>
            </w:tr>
            <w:tr w:rsidR="001A7DC0" w14:paraId="726918D9" w14:textId="77777777" w:rsidTr="001A7DC0">
              <w:trPr>
                <w:trHeight w:val="300"/>
              </w:trPr>
              <w:tc>
                <w:tcPr>
                  <w:tcW w:w="342" w:type="pct"/>
                  <w:tcBorders>
                    <w:top w:val="outset" w:sz="6" w:space="0" w:color="414142"/>
                    <w:left w:val="outset" w:sz="6" w:space="0" w:color="414142"/>
                    <w:bottom w:val="outset" w:sz="6" w:space="0" w:color="414142"/>
                    <w:right w:val="outset" w:sz="6" w:space="0" w:color="414142"/>
                  </w:tcBorders>
                </w:tcPr>
                <w:p w14:paraId="726918D6" w14:textId="77777777" w:rsidR="001A7DC0" w:rsidRPr="00DC3EFA" w:rsidRDefault="001A7DC0" w:rsidP="001A7DC0">
                  <w:pPr>
                    <w:spacing w:after="0" w:line="240" w:lineRule="auto"/>
                    <w:rPr>
                      <w:rFonts w:ascii="Times New Roman" w:eastAsia="Times New Roman" w:hAnsi="Times New Roman" w:cs="Times New Roman"/>
                      <w:iCs/>
                      <w:sz w:val="24"/>
                      <w:szCs w:val="24"/>
                    </w:rPr>
                  </w:pPr>
                  <w:r w:rsidRPr="00DC3EFA">
                    <w:rPr>
                      <w:rFonts w:ascii="Times New Roman" w:eastAsia="Times New Roman" w:hAnsi="Times New Roman" w:cs="Times New Roman"/>
                      <w:iCs/>
                      <w:sz w:val="24"/>
                      <w:szCs w:val="24"/>
                    </w:rPr>
                    <w:lastRenderedPageBreak/>
                    <w:t>3.</w:t>
                  </w:r>
                </w:p>
              </w:tc>
              <w:tc>
                <w:tcPr>
                  <w:tcW w:w="1709" w:type="pct"/>
                  <w:tcBorders>
                    <w:top w:val="outset" w:sz="6" w:space="0" w:color="414142"/>
                    <w:left w:val="outset" w:sz="6" w:space="0" w:color="414142"/>
                    <w:bottom w:val="outset" w:sz="6" w:space="0" w:color="414142"/>
                    <w:right w:val="outset" w:sz="6" w:space="0" w:color="414142"/>
                  </w:tcBorders>
                </w:tcPr>
                <w:p w14:paraId="726918D7" w14:textId="77777777" w:rsidR="001A7DC0" w:rsidRPr="00DC3EFA" w:rsidRDefault="001A7DC0" w:rsidP="001A7DC0">
                  <w:pPr>
                    <w:spacing w:after="0" w:line="240" w:lineRule="auto"/>
                    <w:rPr>
                      <w:rFonts w:ascii="Times New Roman" w:eastAsia="Times New Roman" w:hAnsi="Times New Roman" w:cs="Times New Roman"/>
                      <w:iCs/>
                      <w:sz w:val="24"/>
                      <w:szCs w:val="24"/>
                    </w:rPr>
                  </w:pPr>
                  <w:r w:rsidRPr="00DC3EFA">
                    <w:rPr>
                      <w:rFonts w:ascii="Times New Roman" w:eastAsia="Times New Roman" w:hAnsi="Times New Roman" w:cs="Times New Roman"/>
                      <w:iCs/>
                      <w:sz w:val="24"/>
                      <w:szCs w:val="24"/>
                    </w:rPr>
                    <w:t>Sabiedrības līdzdalības rezultāti</w:t>
                  </w:r>
                </w:p>
              </w:tc>
              <w:tc>
                <w:tcPr>
                  <w:tcW w:w="2949" w:type="pct"/>
                  <w:tcBorders>
                    <w:top w:val="outset" w:sz="6" w:space="0" w:color="414142"/>
                    <w:left w:val="outset" w:sz="6" w:space="0" w:color="414142"/>
                    <w:bottom w:val="outset" w:sz="6" w:space="0" w:color="414142"/>
                    <w:right w:val="outset" w:sz="6" w:space="0" w:color="414142"/>
                  </w:tcBorders>
                </w:tcPr>
                <w:p w14:paraId="726918D8" w14:textId="075A2650" w:rsidR="001A7DC0" w:rsidRPr="00DC3EFA" w:rsidRDefault="007A2394" w:rsidP="007A2394">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Viedoklis par likumproje</w:t>
                  </w:r>
                  <w:bookmarkStart w:id="0" w:name="_GoBack"/>
                  <w:bookmarkEnd w:id="0"/>
                  <w:r>
                    <w:rPr>
                      <w:rFonts w:ascii="Times New Roman" w:eastAsia="Times New Roman" w:hAnsi="Times New Roman" w:cs="Times New Roman"/>
                      <w:iCs/>
                      <w:sz w:val="24"/>
                      <w:szCs w:val="24"/>
                    </w:rPr>
                    <w:t>ktu netika sniegts.</w:t>
                  </w:r>
                </w:p>
              </w:tc>
            </w:tr>
            <w:tr w:rsidR="001A7DC0" w14:paraId="726918DD" w14:textId="77777777" w:rsidTr="001A7DC0">
              <w:trPr>
                <w:trHeight w:val="300"/>
              </w:trPr>
              <w:tc>
                <w:tcPr>
                  <w:tcW w:w="342" w:type="pct"/>
                  <w:tcBorders>
                    <w:top w:val="outset" w:sz="6" w:space="0" w:color="414142"/>
                    <w:left w:val="outset" w:sz="6" w:space="0" w:color="414142"/>
                    <w:bottom w:val="outset" w:sz="6" w:space="0" w:color="414142"/>
                    <w:right w:val="outset" w:sz="6" w:space="0" w:color="414142"/>
                  </w:tcBorders>
                </w:tcPr>
                <w:p w14:paraId="726918DA" w14:textId="77777777" w:rsidR="001A7DC0" w:rsidRPr="00DC3EFA" w:rsidRDefault="001A7DC0" w:rsidP="001A7DC0">
                  <w:pPr>
                    <w:spacing w:after="0" w:line="240" w:lineRule="auto"/>
                    <w:rPr>
                      <w:rFonts w:ascii="Times New Roman" w:eastAsia="Times New Roman" w:hAnsi="Times New Roman" w:cs="Times New Roman"/>
                      <w:iCs/>
                      <w:sz w:val="24"/>
                      <w:szCs w:val="24"/>
                    </w:rPr>
                  </w:pPr>
                  <w:r w:rsidRPr="00DC3EFA">
                    <w:rPr>
                      <w:rFonts w:ascii="Times New Roman" w:eastAsia="Times New Roman" w:hAnsi="Times New Roman" w:cs="Times New Roman"/>
                      <w:iCs/>
                      <w:sz w:val="24"/>
                      <w:szCs w:val="24"/>
                    </w:rPr>
                    <w:t>4.</w:t>
                  </w:r>
                </w:p>
              </w:tc>
              <w:tc>
                <w:tcPr>
                  <w:tcW w:w="1709" w:type="pct"/>
                  <w:tcBorders>
                    <w:top w:val="outset" w:sz="6" w:space="0" w:color="414142"/>
                    <w:left w:val="outset" w:sz="6" w:space="0" w:color="414142"/>
                    <w:bottom w:val="outset" w:sz="6" w:space="0" w:color="414142"/>
                    <w:right w:val="outset" w:sz="6" w:space="0" w:color="414142"/>
                  </w:tcBorders>
                </w:tcPr>
                <w:p w14:paraId="726918DB" w14:textId="77777777" w:rsidR="001A7DC0" w:rsidRPr="00DC3EFA" w:rsidRDefault="001A7DC0" w:rsidP="001A7DC0">
                  <w:pPr>
                    <w:spacing w:after="0" w:line="240" w:lineRule="auto"/>
                    <w:rPr>
                      <w:rFonts w:ascii="Times New Roman" w:eastAsia="Times New Roman" w:hAnsi="Times New Roman" w:cs="Times New Roman"/>
                      <w:iCs/>
                      <w:sz w:val="24"/>
                      <w:szCs w:val="24"/>
                    </w:rPr>
                  </w:pPr>
                  <w:r w:rsidRPr="00DC3EFA">
                    <w:rPr>
                      <w:rFonts w:ascii="Times New Roman" w:eastAsia="Times New Roman" w:hAnsi="Times New Roman" w:cs="Times New Roman"/>
                      <w:iCs/>
                      <w:sz w:val="24"/>
                      <w:szCs w:val="24"/>
                    </w:rPr>
                    <w:t>Cita informācija</w:t>
                  </w:r>
                </w:p>
              </w:tc>
              <w:tc>
                <w:tcPr>
                  <w:tcW w:w="2949" w:type="pct"/>
                  <w:tcBorders>
                    <w:top w:val="outset" w:sz="6" w:space="0" w:color="414142"/>
                    <w:left w:val="outset" w:sz="6" w:space="0" w:color="414142"/>
                    <w:bottom w:val="outset" w:sz="6" w:space="0" w:color="414142"/>
                    <w:right w:val="outset" w:sz="6" w:space="0" w:color="414142"/>
                  </w:tcBorders>
                </w:tcPr>
                <w:p w14:paraId="726918DC" w14:textId="77777777" w:rsidR="001A7DC0" w:rsidRPr="00DC3EFA" w:rsidRDefault="001A7DC0" w:rsidP="001A7DC0">
                  <w:pPr>
                    <w:spacing w:after="0" w:line="240" w:lineRule="auto"/>
                    <w:jc w:val="both"/>
                    <w:rPr>
                      <w:rFonts w:ascii="Times New Roman" w:eastAsia="Times New Roman" w:hAnsi="Times New Roman" w:cs="Times New Roman"/>
                      <w:iCs/>
                      <w:sz w:val="24"/>
                      <w:szCs w:val="24"/>
                    </w:rPr>
                  </w:pPr>
                  <w:r w:rsidRPr="00DC3EFA">
                    <w:rPr>
                      <w:rFonts w:ascii="Times New Roman" w:eastAsia="Times New Roman" w:hAnsi="Times New Roman" w:cs="Times New Roman"/>
                      <w:iCs/>
                      <w:sz w:val="24"/>
                      <w:szCs w:val="24"/>
                    </w:rPr>
                    <w:t>Nav</w:t>
                  </w:r>
                </w:p>
              </w:tc>
            </w:tr>
          </w:tbl>
          <w:p w14:paraId="726918DE" w14:textId="77777777" w:rsidR="009051B4" w:rsidRDefault="009051B4" w:rsidP="00BE39AE">
            <w:pPr>
              <w:spacing w:after="0" w:line="240" w:lineRule="auto"/>
              <w:rPr>
                <w:rFonts w:ascii="Times New Roman" w:eastAsia="Times New Roman" w:hAnsi="Times New Roman" w:cs="Times New Roman"/>
                <w:b/>
                <w:sz w:val="24"/>
                <w:szCs w:val="24"/>
              </w:rPr>
            </w:pPr>
          </w:p>
          <w:p w14:paraId="726918DF" w14:textId="77777777" w:rsidR="009051B4" w:rsidRPr="006A39CB" w:rsidRDefault="009051B4" w:rsidP="00BE39AE">
            <w:pPr>
              <w:spacing w:after="0" w:line="240" w:lineRule="auto"/>
              <w:rPr>
                <w:rFonts w:ascii="Times New Roman" w:eastAsia="Times New Roman" w:hAnsi="Times New Roman" w:cs="Times New Roman"/>
                <w:sz w:val="24"/>
                <w:szCs w:val="24"/>
              </w:rPr>
            </w:pPr>
          </w:p>
          <w:tbl>
            <w:tblPr>
              <w:tblW w:w="0" w:type="auto"/>
              <w:tblInd w:w="30" w:type="dxa"/>
              <w:tblCellMar>
                <w:left w:w="10" w:type="dxa"/>
                <w:right w:w="10" w:type="dxa"/>
              </w:tblCellMar>
              <w:tblLook w:val="04A0" w:firstRow="1" w:lastRow="0" w:firstColumn="1" w:lastColumn="0" w:noHBand="0" w:noVBand="1"/>
            </w:tblPr>
            <w:tblGrid>
              <w:gridCol w:w="452"/>
              <w:gridCol w:w="3338"/>
              <w:gridCol w:w="5235"/>
            </w:tblGrid>
            <w:tr w:rsidR="009051B4" w:rsidRPr="006A39CB" w14:paraId="726918E1" w14:textId="77777777" w:rsidTr="00BE39AE">
              <w:tc>
                <w:tcPr>
                  <w:tcW w:w="9025" w:type="dxa"/>
                  <w:gridSpan w:val="3"/>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14:paraId="726918E0" w14:textId="77777777" w:rsidR="009051B4" w:rsidRPr="006A39CB" w:rsidRDefault="009051B4" w:rsidP="00BE39AE">
                  <w:pPr>
                    <w:spacing w:after="0" w:line="240" w:lineRule="auto"/>
                    <w:jc w:val="center"/>
                    <w:rPr>
                      <w:rFonts w:ascii="Times New Roman" w:hAnsi="Times New Roman" w:cs="Times New Roman"/>
                      <w:sz w:val="24"/>
                      <w:szCs w:val="24"/>
                    </w:rPr>
                  </w:pPr>
                  <w:r w:rsidRPr="006A39CB">
                    <w:rPr>
                      <w:rFonts w:ascii="Times New Roman" w:eastAsia="Times New Roman" w:hAnsi="Times New Roman" w:cs="Times New Roman"/>
                      <w:b/>
                      <w:sz w:val="24"/>
                      <w:szCs w:val="24"/>
                    </w:rPr>
                    <w:t>VII. Tiesību akta projekta izpildes nodrošināšana un tās ietekme uz institūcijām</w:t>
                  </w:r>
                </w:p>
              </w:tc>
            </w:tr>
            <w:tr w:rsidR="009051B4" w:rsidRPr="006A39CB" w14:paraId="726918E5" w14:textId="77777777" w:rsidTr="00BE39AE">
              <w:tc>
                <w:tcPr>
                  <w:tcW w:w="452"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26918E2" w14:textId="77777777" w:rsidR="009051B4" w:rsidRPr="006A39CB" w:rsidRDefault="009051B4" w:rsidP="00BE39AE">
                  <w:pPr>
                    <w:spacing w:after="0" w:line="240" w:lineRule="auto"/>
                    <w:rPr>
                      <w:rFonts w:ascii="Times New Roman" w:hAnsi="Times New Roman" w:cs="Times New Roman"/>
                      <w:sz w:val="24"/>
                      <w:szCs w:val="24"/>
                    </w:rPr>
                  </w:pPr>
                  <w:r w:rsidRPr="006A39CB">
                    <w:rPr>
                      <w:rFonts w:ascii="Times New Roman" w:eastAsia="Times New Roman" w:hAnsi="Times New Roman" w:cs="Times New Roman"/>
                      <w:sz w:val="24"/>
                      <w:szCs w:val="24"/>
                    </w:rPr>
                    <w:t>1.</w:t>
                  </w:r>
                </w:p>
              </w:tc>
              <w:tc>
                <w:tcPr>
                  <w:tcW w:w="333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26918E3" w14:textId="77777777" w:rsidR="009051B4" w:rsidRPr="006A39CB" w:rsidRDefault="009051B4" w:rsidP="00BE39AE">
                  <w:pPr>
                    <w:spacing w:after="0" w:line="240" w:lineRule="auto"/>
                    <w:rPr>
                      <w:rFonts w:ascii="Times New Roman" w:hAnsi="Times New Roman" w:cs="Times New Roman"/>
                      <w:sz w:val="24"/>
                      <w:szCs w:val="24"/>
                    </w:rPr>
                  </w:pPr>
                  <w:r w:rsidRPr="006A39CB">
                    <w:rPr>
                      <w:rFonts w:ascii="Times New Roman" w:eastAsia="Times New Roman" w:hAnsi="Times New Roman" w:cs="Times New Roman"/>
                      <w:sz w:val="24"/>
                      <w:szCs w:val="24"/>
                    </w:rPr>
                    <w:t>Projekta izpildē iesaistītās institūcijas</w:t>
                  </w:r>
                </w:p>
              </w:tc>
              <w:tc>
                <w:tcPr>
                  <w:tcW w:w="5235"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26918E4" w14:textId="77777777" w:rsidR="009051B4" w:rsidRPr="006A39CB" w:rsidRDefault="001A7DC0" w:rsidP="001A7D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institūcijas.</w:t>
                  </w:r>
                </w:p>
              </w:tc>
            </w:tr>
            <w:tr w:rsidR="009051B4" w:rsidRPr="006A39CB" w14:paraId="726918EC" w14:textId="77777777" w:rsidTr="00BE39AE">
              <w:tc>
                <w:tcPr>
                  <w:tcW w:w="452"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26918E6" w14:textId="77777777" w:rsidR="009051B4" w:rsidRPr="006A39CB" w:rsidRDefault="009051B4" w:rsidP="00BE39AE">
                  <w:pPr>
                    <w:spacing w:after="0" w:line="240" w:lineRule="auto"/>
                    <w:rPr>
                      <w:rFonts w:ascii="Times New Roman" w:hAnsi="Times New Roman" w:cs="Times New Roman"/>
                      <w:sz w:val="24"/>
                      <w:szCs w:val="24"/>
                    </w:rPr>
                  </w:pPr>
                  <w:r w:rsidRPr="006A39CB">
                    <w:rPr>
                      <w:rFonts w:ascii="Times New Roman" w:eastAsia="Times New Roman" w:hAnsi="Times New Roman" w:cs="Times New Roman"/>
                      <w:sz w:val="24"/>
                      <w:szCs w:val="24"/>
                    </w:rPr>
                    <w:t>2.</w:t>
                  </w:r>
                </w:p>
              </w:tc>
              <w:tc>
                <w:tcPr>
                  <w:tcW w:w="333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26918E7" w14:textId="77777777" w:rsidR="009051B4" w:rsidRPr="006A39CB" w:rsidRDefault="009051B4" w:rsidP="00BE39AE">
                  <w:pPr>
                    <w:spacing w:after="0" w:line="240" w:lineRule="auto"/>
                    <w:rPr>
                      <w:rFonts w:ascii="Times New Roman" w:eastAsia="Times New Roman" w:hAnsi="Times New Roman" w:cs="Times New Roman"/>
                      <w:sz w:val="24"/>
                      <w:szCs w:val="24"/>
                    </w:rPr>
                  </w:pPr>
                  <w:r w:rsidRPr="006A39CB">
                    <w:rPr>
                      <w:rFonts w:ascii="Times New Roman" w:eastAsia="Times New Roman" w:hAnsi="Times New Roman" w:cs="Times New Roman"/>
                      <w:sz w:val="24"/>
                      <w:szCs w:val="24"/>
                    </w:rPr>
                    <w:t xml:space="preserve">Projekta izpildes ietekme uz pārvaldes funkcijām un institucionālo struktūru. </w:t>
                  </w:r>
                </w:p>
                <w:p w14:paraId="726918E8" w14:textId="77777777" w:rsidR="009051B4" w:rsidRPr="006A39CB" w:rsidRDefault="009051B4" w:rsidP="00BE39AE">
                  <w:pPr>
                    <w:spacing w:after="0" w:line="240" w:lineRule="auto"/>
                    <w:rPr>
                      <w:rFonts w:ascii="Times New Roman" w:eastAsia="Times New Roman" w:hAnsi="Times New Roman" w:cs="Times New Roman"/>
                      <w:sz w:val="24"/>
                      <w:szCs w:val="24"/>
                    </w:rPr>
                  </w:pPr>
                </w:p>
                <w:p w14:paraId="726918E9" w14:textId="77777777" w:rsidR="009051B4" w:rsidRPr="006A39CB" w:rsidRDefault="009051B4" w:rsidP="00BE39AE">
                  <w:pPr>
                    <w:spacing w:after="0" w:line="240" w:lineRule="auto"/>
                    <w:rPr>
                      <w:rFonts w:ascii="Times New Roman" w:hAnsi="Times New Roman" w:cs="Times New Roman"/>
                      <w:sz w:val="24"/>
                      <w:szCs w:val="24"/>
                    </w:rPr>
                  </w:pPr>
                  <w:r w:rsidRPr="006A39CB">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235"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26918EA" w14:textId="77777777" w:rsidR="001A7DC0" w:rsidRPr="00DC3EFA" w:rsidRDefault="001A7DC0" w:rsidP="001A7DC0">
                  <w:pPr>
                    <w:spacing w:after="0" w:line="240" w:lineRule="auto"/>
                    <w:jc w:val="both"/>
                    <w:rPr>
                      <w:rFonts w:ascii="Times New Roman" w:hAnsi="Times New Roman" w:cs="Times New Roman"/>
                      <w:sz w:val="24"/>
                      <w:szCs w:val="24"/>
                    </w:rPr>
                  </w:pPr>
                  <w:r w:rsidRPr="00DC3EFA">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p w14:paraId="726918EB" w14:textId="77777777" w:rsidR="009051B4" w:rsidRPr="006A39CB" w:rsidRDefault="001A7DC0" w:rsidP="001A7DC0">
                  <w:pPr>
                    <w:spacing w:after="0" w:line="240" w:lineRule="auto"/>
                    <w:jc w:val="both"/>
                    <w:rPr>
                      <w:rFonts w:ascii="Times New Roman" w:hAnsi="Times New Roman" w:cs="Times New Roman"/>
                      <w:sz w:val="24"/>
                      <w:szCs w:val="24"/>
                    </w:rPr>
                  </w:pPr>
                  <w:r w:rsidRPr="00DC3EFA">
                    <w:rPr>
                      <w:rFonts w:ascii="Times New Roman" w:hAnsi="Times New Roman" w:cs="Times New Roman"/>
                      <w:sz w:val="24"/>
                      <w:szCs w:val="24"/>
                    </w:rPr>
                    <w:t>Projekta izpilde notiks esošo funkciju ietvaros.</w:t>
                  </w:r>
                </w:p>
              </w:tc>
            </w:tr>
            <w:tr w:rsidR="009051B4" w:rsidRPr="006A39CB" w14:paraId="726918F0" w14:textId="77777777" w:rsidTr="00BE39AE">
              <w:tc>
                <w:tcPr>
                  <w:tcW w:w="452"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26918ED" w14:textId="77777777" w:rsidR="009051B4" w:rsidRPr="006A39CB" w:rsidRDefault="009051B4" w:rsidP="00BE39AE">
                  <w:pPr>
                    <w:spacing w:after="0" w:line="240" w:lineRule="auto"/>
                    <w:rPr>
                      <w:rFonts w:ascii="Times New Roman" w:hAnsi="Times New Roman" w:cs="Times New Roman"/>
                      <w:sz w:val="24"/>
                      <w:szCs w:val="24"/>
                    </w:rPr>
                  </w:pPr>
                  <w:r w:rsidRPr="006A39CB">
                    <w:rPr>
                      <w:rFonts w:ascii="Times New Roman" w:eastAsia="Times New Roman" w:hAnsi="Times New Roman" w:cs="Times New Roman"/>
                      <w:sz w:val="24"/>
                      <w:szCs w:val="24"/>
                    </w:rPr>
                    <w:t>3.</w:t>
                  </w:r>
                </w:p>
              </w:tc>
              <w:tc>
                <w:tcPr>
                  <w:tcW w:w="333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26918EE" w14:textId="77777777" w:rsidR="009051B4" w:rsidRPr="006A39CB" w:rsidRDefault="009051B4" w:rsidP="00BE39AE">
                  <w:pPr>
                    <w:spacing w:after="0" w:line="240" w:lineRule="auto"/>
                    <w:rPr>
                      <w:rFonts w:ascii="Times New Roman" w:hAnsi="Times New Roman" w:cs="Times New Roman"/>
                      <w:sz w:val="24"/>
                      <w:szCs w:val="24"/>
                    </w:rPr>
                  </w:pPr>
                  <w:r w:rsidRPr="006A39CB">
                    <w:rPr>
                      <w:rFonts w:ascii="Times New Roman" w:eastAsia="Times New Roman" w:hAnsi="Times New Roman" w:cs="Times New Roman"/>
                      <w:sz w:val="24"/>
                      <w:szCs w:val="24"/>
                    </w:rPr>
                    <w:t>Cita informācija</w:t>
                  </w:r>
                </w:p>
              </w:tc>
              <w:tc>
                <w:tcPr>
                  <w:tcW w:w="5235"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26918EF" w14:textId="77777777" w:rsidR="009051B4" w:rsidRPr="006A39CB" w:rsidRDefault="009051B4" w:rsidP="001A7DC0">
                  <w:pPr>
                    <w:spacing w:after="0" w:line="240" w:lineRule="auto"/>
                    <w:rPr>
                      <w:rFonts w:ascii="Times New Roman" w:hAnsi="Times New Roman" w:cs="Times New Roman"/>
                      <w:sz w:val="24"/>
                      <w:szCs w:val="24"/>
                    </w:rPr>
                  </w:pPr>
                  <w:r w:rsidRPr="006A39CB">
                    <w:rPr>
                      <w:rFonts w:ascii="Times New Roman" w:eastAsia="Times New Roman" w:hAnsi="Times New Roman" w:cs="Times New Roman"/>
                      <w:sz w:val="24"/>
                      <w:szCs w:val="24"/>
                    </w:rPr>
                    <w:t>Nav.</w:t>
                  </w:r>
                </w:p>
              </w:tc>
            </w:tr>
          </w:tbl>
          <w:p w14:paraId="726918F1" w14:textId="77777777" w:rsidR="009051B4" w:rsidRPr="00C208E2" w:rsidRDefault="009051B4" w:rsidP="00BE39AE">
            <w:pPr>
              <w:spacing w:after="0" w:line="240" w:lineRule="auto"/>
              <w:rPr>
                <w:rFonts w:ascii="Times New Roman" w:hAnsi="Times New Roman" w:cs="Times New Roman"/>
                <w:sz w:val="24"/>
                <w:szCs w:val="24"/>
              </w:rPr>
            </w:pPr>
          </w:p>
        </w:tc>
      </w:tr>
    </w:tbl>
    <w:p w14:paraId="726918F3" w14:textId="77777777" w:rsidR="009051B4" w:rsidRDefault="009051B4" w:rsidP="009051B4">
      <w:pPr>
        <w:tabs>
          <w:tab w:val="left" w:pos="7371"/>
        </w:tabs>
        <w:spacing w:after="0" w:line="240" w:lineRule="auto"/>
        <w:jc w:val="both"/>
        <w:rPr>
          <w:rFonts w:ascii="Times New Roman" w:eastAsia="Times New Roman" w:hAnsi="Times New Roman" w:cs="Times New Roman"/>
          <w:sz w:val="24"/>
          <w:szCs w:val="24"/>
        </w:rPr>
      </w:pPr>
    </w:p>
    <w:p w14:paraId="726918F4" w14:textId="77777777" w:rsidR="001A7DC0" w:rsidRDefault="001A7DC0" w:rsidP="009051B4">
      <w:pPr>
        <w:spacing w:after="0" w:line="240" w:lineRule="auto"/>
        <w:jc w:val="both"/>
        <w:rPr>
          <w:rFonts w:ascii="Times New Roman" w:eastAsia="Times New Roman" w:hAnsi="Times New Roman" w:cs="Times New Roman"/>
          <w:sz w:val="24"/>
          <w:szCs w:val="24"/>
        </w:rPr>
      </w:pPr>
    </w:p>
    <w:p w14:paraId="726918F5" w14:textId="77777777" w:rsidR="001A7DC0" w:rsidRPr="00DC3EFA" w:rsidRDefault="001A7DC0" w:rsidP="001A7DC0">
      <w:pPr>
        <w:pStyle w:val="naisf"/>
        <w:tabs>
          <w:tab w:val="left" w:pos="6521"/>
          <w:tab w:val="right" w:pos="8820"/>
        </w:tabs>
        <w:spacing w:before="0" w:after="0"/>
        <w:rPr>
          <w:sz w:val="28"/>
          <w:szCs w:val="28"/>
        </w:rPr>
      </w:pPr>
      <w:r w:rsidRPr="00DC3EFA">
        <w:rPr>
          <w:sz w:val="28"/>
          <w:szCs w:val="28"/>
        </w:rPr>
        <w:t>Ministru prezidents</w:t>
      </w:r>
      <w:r w:rsidRPr="00DC3EFA">
        <w:rPr>
          <w:sz w:val="28"/>
          <w:szCs w:val="28"/>
        </w:rPr>
        <w:tab/>
        <w:t xml:space="preserve">               A. K. Kariņš</w:t>
      </w:r>
    </w:p>
    <w:p w14:paraId="726918F6" w14:textId="77777777" w:rsidR="001A7DC0" w:rsidRPr="00DC3EFA" w:rsidRDefault="001A7DC0" w:rsidP="001A7DC0">
      <w:pPr>
        <w:jc w:val="both"/>
        <w:rPr>
          <w:rFonts w:ascii="Times New Roman" w:hAnsi="Times New Roman" w:cs="Times New Roman"/>
          <w:sz w:val="28"/>
          <w:szCs w:val="28"/>
        </w:rPr>
      </w:pPr>
    </w:p>
    <w:p w14:paraId="726918F7" w14:textId="77777777" w:rsidR="001A7DC0" w:rsidRPr="00DC3EFA" w:rsidRDefault="001A7DC0" w:rsidP="001A7DC0">
      <w:pPr>
        <w:jc w:val="both"/>
        <w:rPr>
          <w:rFonts w:ascii="Times New Roman" w:hAnsi="Times New Roman" w:cs="Times New Roman"/>
          <w:sz w:val="28"/>
          <w:szCs w:val="28"/>
        </w:rPr>
      </w:pPr>
      <w:r w:rsidRPr="00DC3EFA">
        <w:rPr>
          <w:rFonts w:ascii="Times New Roman" w:hAnsi="Times New Roman" w:cs="Times New Roman"/>
          <w:sz w:val="28"/>
          <w:szCs w:val="28"/>
        </w:rPr>
        <w:t>Vīza: Valsts kancelejas direktors</w:t>
      </w:r>
      <w:r w:rsidRPr="00DC3EFA">
        <w:rPr>
          <w:rFonts w:ascii="Times New Roman" w:hAnsi="Times New Roman" w:cs="Times New Roman"/>
          <w:sz w:val="28"/>
          <w:szCs w:val="28"/>
        </w:rPr>
        <w:tab/>
      </w:r>
      <w:r w:rsidRPr="00DC3EFA">
        <w:rPr>
          <w:rFonts w:ascii="Times New Roman" w:hAnsi="Times New Roman" w:cs="Times New Roman"/>
          <w:sz w:val="28"/>
          <w:szCs w:val="28"/>
        </w:rPr>
        <w:tab/>
      </w:r>
      <w:r w:rsidRPr="00DC3EFA">
        <w:rPr>
          <w:rFonts w:ascii="Times New Roman" w:hAnsi="Times New Roman" w:cs="Times New Roman"/>
          <w:sz w:val="28"/>
          <w:szCs w:val="28"/>
        </w:rPr>
        <w:tab/>
      </w:r>
      <w:r w:rsidRPr="00DC3EFA">
        <w:rPr>
          <w:rFonts w:ascii="Times New Roman" w:hAnsi="Times New Roman" w:cs="Times New Roman"/>
          <w:sz w:val="28"/>
          <w:szCs w:val="28"/>
        </w:rPr>
        <w:tab/>
      </w:r>
      <w:r w:rsidRPr="00DC3EFA">
        <w:rPr>
          <w:rFonts w:ascii="Times New Roman" w:hAnsi="Times New Roman" w:cs="Times New Roman"/>
          <w:sz w:val="28"/>
          <w:szCs w:val="28"/>
        </w:rPr>
        <w:tab/>
        <w:t xml:space="preserve">    J. Citskovskis</w:t>
      </w:r>
    </w:p>
    <w:p w14:paraId="726918F8" w14:textId="77777777" w:rsidR="001A7DC0" w:rsidRPr="00DC3EFA" w:rsidRDefault="001A7DC0" w:rsidP="001A7DC0">
      <w:pPr>
        <w:pStyle w:val="naisf"/>
        <w:tabs>
          <w:tab w:val="left" w:pos="6521"/>
          <w:tab w:val="right" w:pos="8820"/>
        </w:tabs>
        <w:spacing w:before="0" w:after="0"/>
        <w:rPr>
          <w:sz w:val="20"/>
        </w:rPr>
      </w:pPr>
    </w:p>
    <w:p w14:paraId="726918F9" w14:textId="77777777" w:rsidR="001A7DC0" w:rsidRPr="00DC3EFA" w:rsidRDefault="001A7DC0" w:rsidP="001A7DC0">
      <w:pPr>
        <w:pStyle w:val="naisf"/>
        <w:tabs>
          <w:tab w:val="left" w:pos="6521"/>
          <w:tab w:val="right" w:pos="8820"/>
        </w:tabs>
        <w:spacing w:before="0" w:after="0"/>
        <w:rPr>
          <w:sz w:val="20"/>
        </w:rPr>
      </w:pPr>
    </w:p>
    <w:p w14:paraId="726918FA" w14:textId="77777777" w:rsidR="001A7DC0" w:rsidRPr="00DC3EFA" w:rsidRDefault="001A7DC0" w:rsidP="001A7DC0">
      <w:pPr>
        <w:pStyle w:val="naisf"/>
        <w:tabs>
          <w:tab w:val="left" w:pos="6521"/>
          <w:tab w:val="right" w:pos="8820"/>
        </w:tabs>
        <w:spacing w:before="0" w:after="0"/>
        <w:rPr>
          <w:spacing w:val="6"/>
          <w:sz w:val="20"/>
        </w:rPr>
      </w:pPr>
      <w:r w:rsidRPr="00DC3EFA">
        <w:rPr>
          <w:sz w:val="20"/>
        </w:rPr>
        <w:t xml:space="preserve">Stone </w:t>
      </w:r>
      <w:r w:rsidRPr="00DC3EFA">
        <w:rPr>
          <w:spacing w:val="6"/>
          <w:sz w:val="20"/>
        </w:rPr>
        <w:t>67082954</w:t>
      </w:r>
    </w:p>
    <w:p w14:paraId="726918FB" w14:textId="77777777" w:rsidR="00436456" w:rsidRDefault="00BA523E" w:rsidP="00103F8D">
      <w:pPr>
        <w:pStyle w:val="naisf"/>
        <w:tabs>
          <w:tab w:val="left" w:pos="6521"/>
          <w:tab w:val="right" w:pos="8820"/>
        </w:tabs>
        <w:spacing w:before="0" w:after="0"/>
      </w:pPr>
      <w:hyperlink r:id="rId10" w:history="1">
        <w:r w:rsidR="001A7DC0" w:rsidRPr="00DC3EFA">
          <w:rPr>
            <w:rStyle w:val="Hyperlink"/>
            <w:spacing w:val="6"/>
            <w:sz w:val="20"/>
          </w:rPr>
          <w:t>kristine.stone@mk.gov.lv</w:t>
        </w:r>
      </w:hyperlink>
    </w:p>
    <w:sectPr w:rsidR="00436456" w:rsidSect="006A39CB">
      <w:headerReference w:type="default" r:id="rId11"/>
      <w:footerReference w:type="default" r:id="rId12"/>
      <w:footerReference w:type="first" r:id="rId13"/>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9583A" w14:textId="77777777" w:rsidR="00BA523E" w:rsidRDefault="00BA523E" w:rsidP="00001738">
      <w:pPr>
        <w:spacing w:after="0" w:line="240" w:lineRule="auto"/>
      </w:pPr>
      <w:r>
        <w:separator/>
      </w:r>
    </w:p>
  </w:endnote>
  <w:endnote w:type="continuationSeparator" w:id="0">
    <w:p w14:paraId="1D246302" w14:textId="77777777" w:rsidR="00BA523E" w:rsidRDefault="00BA523E" w:rsidP="0000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91902" w14:textId="0D0E61F0" w:rsidR="007B1A47" w:rsidRPr="001A7DC0" w:rsidRDefault="001A7DC0" w:rsidP="001A7DC0">
    <w:pPr>
      <w:pStyle w:val="Footer"/>
    </w:pPr>
    <w:r>
      <w:rPr>
        <w:rFonts w:ascii="Times New Roman" w:hAnsi="Times New Roman" w:cs="Times New Roman"/>
        <w:sz w:val="20"/>
        <w:szCs w:val="20"/>
      </w:rPr>
      <w:t>MKA</w:t>
    </w:r>
    <w:r w:rsidRPr="00A67E48">
      <w:rPr>
        <w:rFonts w:ascii="Times New Roman" w:hAnsi="Times New Roman" w:cs="Times New Roman"/>
        <w:sz w:val="20"/>
        <w:szCs w:val="20"/>
      </w:rPr>
      <w:t>not_</w:t>
    </w:r>
    <w:r w:rsidR="007A7BFB">
      <w:rPr>
        <w:rFonts w:ascii="Times New Roman" w:hAnsi="Times New Roman" w:cs="Times New Roman"/>
        <w:sz w:val="20"/>
        <w:szCs w:val="20"/>
      </w:rPr>
      <w:t>0106</w:t>
    </w:r>
    <w:r>
      <w:rPr>
        <w:rFonts w:ascii="Times New Roman" w:hAnsi="Times New Roman" w:cs="Times New Roman"/>
        <w:sz w:val="20"/>
        <w:szCs w:val="20"/>
      </w:rPr>
      <w:t>20</w:t>
    </w:r>
    <w:r w:rsidRPr="00A67E48">
      <w:rPr>
        <w:rFonts w:ascii="Times New Roman" w:hAnsi="Times New Roman" w:cs="Times New Roman"/>
        <w:sz w:val="20"/>
        <w:szCs w:val="20"/>
      </w:rPr>
      <w:t>_</w:t>
    </w:r>
    <w:r>
      <w:rPr>
        <w:rFonts w:ascii="Times New Roman" w:hAnsi="Times New Roman" w:cs="Times New Roman"/>
        <w:sz w:val="20"/>
        <w:szCs w:val="20"/>
      </w:rPr>
      <w:t>grozAL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91903" w14:textId="1EB571F6" w:rsidR="007B1A47" w:rsidRPr="002E0FDE" w:rsidRDefault="001A7DC0" w:rsidP="006A39CB">
    <w:pPr>
      <w:spacing w:after="0" w:line="240" w:lineRule="auto"/>
      <w:contextualSpacing/>
      <w:jc w:val="both"/>
    </w:pPr>
    <w:r>
      <w:rPr>
        <w:rFonts w:ascii="Times New Roman" w:hAnsi="Times New Roman" w:cs="Times New Roman"/>
        <w:sz w:val="20"/>
        <w:szCs w:val="20"/>
      </w:rPr>
      <w:t>MK</w:t>
    </w:r>
    <w:r w:rsidR="00045F7A">
      <w:rPr>
        <w:rFonts w:ascii="Times New Roman" w:hAnsi="Times New Roman" w:cs="Times New Roman"/>
        <w:sz w:val="20"/>
        <w:szCs w:val="20"/>
      </w:rPr>
      <w:t>A</w:t>
    </w:r>
    <w:r w:rsidR="00045F7A" w:rsidRPr="00A67E48">
      <w:rPr>
        <w:rFonts w:ascii="Times New Roman" w:hAnsi="Times New Roman" w:cs="Times New Roman"/>
        <w:sz w:val="20"/>
        <w:szCs w:val="20"/>
      </w:rPr>
      <w:t>not_</w:t>
    </w:r>
    <w:r w:rsidR="007A7BFB">
      <w:rPr>
        <w:rFonts w:ascii="Times New Roman" w:hAnsi="Times New Roman" w:cs="Times New Roman"/>
        <w:sz w:val="20"/>
        <w:szCs w:val="20"/>
      </w:rPr>
      <w:t>0106</w:t>
    </w:r>
    <w:r>
      <w:rPr>
        <w:rFonts w:ascii="Times New Roman" w:hAnsi="Times New Roman" w:cs="Times New Roman"/>
        <w:sz w:val="20"/>
        <w:szCs w:val="20"/>
      </w:rPr>
      <w:t>20</w:t>
    </w:r>
    <w:r w:rsidR="00045F7A" w:rsidRPr="00A67E48">
      <w:rPr>
        <w:rFonts w:ascii="Times New Roman" w:hAnsi="Times New Roman" w:cs="Times New Roman"/>
        <w:sz w:val="20"/>
        <w:szCs w:val="20"/>
      </w:rPr>
      <w:t>_</w:t>
    </w:r>
    <w:r>
      <w:rPr>
        <w:rFonts w:ascii="Times New Roman" w:hAnsi="Times New Roman" w:cs="Times New Roman"/>
        <w:sz w:val="20"/>
        <w:szCs w:val="20"/>
      </w:rPr>
      <w:t>grozAL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0E524" w14:textId="77777777" w:rsidR="00BA523E" w:rsidRDefault="00BA523E" w:rsidP="00001738">
      <w:pPr>
        <w:spacing w:after="0" w:line="240" w:lineRule="auto"/>
      </w:pPr>
      <w:r>
        <w:separator/>
      </w:r>
    </w:p>
  </w:footnote>
  <w:footnote w:type="continuationSeparator" w:id="0">
    <w:p w14:paraId="4B3B0D3E" w14:textId="77777777" w:rsidR="00BA523E" w:rsidRDefault="00BA523E" w:rsidP="00001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954283"/>
      <w:docPartObj>
        <w:docPartGallery w:val="Page Numbers (Top of Page)"/>
        <w:docPartUnique/>
      </w:docPartObj>
    </w:sdtPr>
    <w:sdtEndPr/>
    <w:sdtContent>
      <w:p w14:paraId="72691900" w14:textId="77777777" w:rsidR="007B1A47" w:rsidRDefault="00045F7A">
        <w:pPr>
          <w:pStyle w:val="Header"/>
          <w:jc w:val="center"/>
        </w:pPr>
        <w:r w:rsidRPr="006A39CB">
          <w:rPr>
            <w:rFonts w:ascii="Times New Roman" w:hAnsi="Times New Roman" w:cs="Times New Roman"/>
            <w:sz w:val="24"/>
            <w:szCs w:val="24"/>
          </w:rPr>
          <w:fldChar w:fldCharType="begin"/>
        </w:r>
        <w:r w:rsidRPr="006A39CB">
          <w:rPr>
            <w:rFonts w:ascii="Times New Roman" w:hAnsi="Times New Roman" w:cs="Times New Roman"/>
            <w:sz w:val="24"/>
            <w:szCs w:val="24"/>
          </w:rPr>
          <w:instrText>PAGE   \* MERGEFORMAT</w:instrText>
        </w:r>
        <w:r w:rsidRPr="006A39CB">
          <w:rPr>
            <w:rFonts w:ascii="Times New Roman" w:hAnsi="Times New Roman" w:cs="Times New Roman"/>
            <w:sz w:val="24"/>
            <w:szCs w:val="24"/>
          </w:rPr>
          <w:fldChar w:fldCharType="separate"/>
        </w:r>
        <w:r w:rsidR="007A2394">
          <w:rPr>
            <w:rFonts w:ascii="Times New Roman" w:hAnsi="Times New Roman" w:cs="Times New Roman"/>
            <w:noProof/>
            <w:sz w:val="24"/>
            <w:szCs w:val="24"/>
          </w:rPr>
          <w:t>8</w:t>
        </w:r>
        <w:r w:rsidRPr="006A39CB">
          <w:rPr>
            <w:rFonts w:ascii="Times New Roman" w:hAnsi="Times New Roman" w:cs="Times New Roman"/>
            <w:sz w:val="24"/>
            <w:szCs w:val="24"/>
          </w:rPr>
          <w:fldChar w:fldCharType="end"/>
        </w:r>
      </w:p>
    </w:sdtContent>
  </w:sdt>
  <w:p w14:paraId="72691901" w14:textId="77777777" w:rsidR="007B1A47" w:rsidRDefault="00BA5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B4"/>
    <w:rsid w:val="00001738"/>
    <w:rsid w:val="00045F7A"/>
    <w:rsid w:val="000973D1"/>
    <w:rsid w:val="00103F8D"/>
    <w:rsid w:val="001A7DC0"/>
    <w:rsid w:val="001B45D5"/>
    <w:rsid w:val="001C39CC"/>
    <w:rsid w:val="002132ED"/>
    <w:rsid w:val="00291EC6"/>
    <w:rsid w:val="003406BD"/>
    <w:rsid w:val="00341F1E"/>
    <w:rsid w:val="003C17B1"/>
    <w:rsid w:val="003F7358"/>
    <w:rsid w:val="00436456"/>
    <w:rsid w:val="004A20D7"/>
    <w:rsid w:val="004A387C"/>
    <w:rsid w:val="00515147"/>
    <w:rsid w:val="005E155A"/>
    <w:rsid w:val="00660531"/>
    <w:rsid w:val="00710975"/>
    <w:rsid w:val="007203A0"/>
    <w:rsid w:val="007A2394"/>
    <w:rsid w:val="007A7BFB"/>
    <w:rsid w:val="007C67A1"/>
    <w:rsid w:val="007E5BA4"/>
    <w:rsid w:val="0083581F"/>
    <w:rsid w:val="00897A72"/>
    <w:rsid w:val="008A164B"/>
    <w:rsid w:val="008A23BD"/>
    <w:rsid w:val="008A680E"/>
    <w:rsid w:val="009051B4"/>
    <w:rsid w:val="0093651A"/>
    <w:rsid w:val="00982012"/>
    <w:rsid w:val="009C2E62"/>
    <w:rsid w:val="009D3132"/>
    <w:rsid w:val="00A43252"/>
    <w:rsid w:val="00A542DD"/>
    <w:rsid w:val="00AC3664"/>
    <w:rsid w:val="00AE6C6C"/>
    <w:rsid w:val="00BA523E"/>
    <w:rsid w:val="00BF6539"/>
    <w:rsid w:val="00C318ED"/>
    <w:rsid w:val="00C86CC0"/>
    <w:rsid w:val="00CA1B39"/>
    <w:rsid w:val="00CC23BC"/>
    <w:rsid w:val="00D32F05"/>
    <w:rsid w:val="00DE4E9E"/>
    <w:rsid w:val="00E81F6B"/>
    <w:rsid w:val="00EF27AC"/>
    <w:rsid w:val="00F06687"/>
    <w:rsid w:val="00F30A62"/>
    <w:rsid w:val="00F901C2"/>
    <w:rsid w:val="00F93136"/>
    <w:rsid w:val="00F96F3F"/>
    <w:rsid w:val="00FA14F4"/>
    <w:rsid w:val="0F82B1BC"/>
    <w:rsid w:val="3697B8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1791"/>
  <w15:chartTrackingRefBased/>
  <w15:docId w15:val="{41FE7542-9CD2-46A4-82E2-F6051B0F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1B4"/>
    <w:rPr>
      <w:rFonts w:eastAsiaTheme="minorEastAsia"/>
      <w:lang w:eastAsia="lv-LV"/>
    </w:rPr>
  </w:style>
  <w:style w:type="paragraph" w:styleId="Heading3">
    <w:name w:val="heading 3"/>
    <w:basedOn w:val="Normal"/>
    <w:link w:val="Heading3Char"/>
    <w:uiPriority w:val="9"/>
    <w:qFormat/>
    <w:rsid w:val="00FA14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1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51B4"/>
    <w:rPr>
      <w:rFonts w:eastAsiaTheme="minorEastAsia"/>
      <w:lang w:eastAsia="lv-LV"/>
    </w:rPr>
  </w:style>
  <w:style w:type="paragraph" w:styleId="ListParagraph">
    <w:name w:val="List Paragraph"/>
    <w:basedOn w:val="Normal"/>
    <w:uiPriority w:val="34"/>
    <w:qFormat/>
    <w:rsid w:val="009051B4"/>
    <w:pPr>
      <w:ind w:left="720"/>
      <w:contextualSpacing/>
    </w:pPr>
    <w:rPr>
      <w:rFonts w:eastAsiaTheme="minorHAnsi"/>
      <w:lang w:eastAsia="en-US"/>
    </w:rPr>
  </w:style>
  <w:style w:type="character" w:styleId="FootnoteReference">
    <w:name w:val="footnote reference"/>
    <w:basedOn w:val="DefaultParagraphFont"/>
    <w:uiPriority w:val="99"/>
    <w:semiHidden/>
    <w:unhideWhenUsed/>
    <w:rsid w:val="00001738"/>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
    <w:basedOn w:val="Normal"/>
    <w:link w:val="FootnoteTextChar"/>
    <w:uiPriority w:val="99"/>
    <w:unhideWhenUsed/>
    <w:qFormat/>
    <w:rsid w:val="0000173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001738"/>
    <w:rPr>
      <w:rFonts w:ascii="Times New Roman" w:eastAsia="Times New Roman" w:hAnsi="Times New Roman" w:cs="Times New Roman"/>
      <w:sz w:val="20"/>
      <w:szCs w:val="20"/>
      <w:lang w:eastAsia="lv-LV"/>
    </w:rPr>
  </w:style>
  <w:style w:type="character" w:customStyle="1" w:styleId="Heading3Char">
    <w:name w:val="Heading 3 Char"/>
    <w:basedOn w:val="DefaultParagraphFont"/>
    <w:link w:val="Heading3"/>
    <w:uiPriority w:val="9"/>
    <w:rsid w:val="00FA14F4"/>
    <w:rPr>
      <w:rFonts w:ascii="Times New Roman" w:eastAsia="Times New Roman" w:hAnsi="Times New Roman" w:cs="Times New Roman"/>
      <w:b/>
      <w:bCs/>
      <w:sz w:val="27"/>
      <w:szCs w:val="27"/>
      <w:lang w:eastAsia="lv-LV"/>
    </w:rPr>
  </w:style>
  <w:style w:type="paragraph" w:styleId="Footer">
    <w:name w:val="footer"/>
    <w:basedOn w:val="Normal"/>
    <w:link w:val="FooterChar"/>
    <w:uiPriority w:val="99"/>
    <w:unhideWhenUsed/>
    <w:rsid w:val="001A7D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7DC0"/>
    <w:rPr>
      <w:rFonts w:eastAsiaTheme="minorEastAsia"/>
      <w:lang w:eastAsia="lv-LV"/>
    </w:rPr>
  </w:style>
  <w:style w:type="paragraph" w:styleId="BalloonText">
    <w:name w:val="Balloon Text"/>
    <w:basedOn w:val="Normal"/>
    <w:link w:val="BalloonTextChar"/>
    <w:uiPriority w:val="99"/>
    <w:semiHidden/>
    <w:unhideWhenUsed/>
    <w:rsid w:val="001A7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C0"/>
    <w:rPr>
      <w:rFonts w:ascii="Segoe UI" w:eastAsiaTheme="minorEastAsia" w:hAnsi="Segoe UI" w:cs="Segoe UI"/>
      <w:sz w:val="18"/>
      <w:szCs w:val="18"/>
      <w:lang w:eastAsia="lv-LV"/>
    </w:rPr>
  </w:style>
  <w:style w:type="character" w:styleId="Hyperlink">
    <w:name w:val="Hyperlink"/>
    <w:basedOn w:val="DefaultParagraphFont"/>
    <w:uiPriority w:val="99"/>
    <w:unhideWhenUsed/>
    <w:rsid w:val="001A7DC0"/>
    <w:rPr>
      <w:color w:val="0000FF"/>
      <w:u w:val="single"/>
    </w:rPr>
  </w:style>
  <w:style w:type="paragraph" w:customStyle="1" w:styleId="naisf">
    <w:name w:val="naisf"/>
    <w:basedOn w:val="Normal"/>
    <w:link w:val="naisfChar"/>
    <w:rsid w:val="001A7DC0"/>
    <w:pPr>
      <w:spacing w:before="100" w:after="100" w:line="240" w:lineRule="auto"/>
    </w:pPr>
    <w:rPr>
      <w:rFonts w:ascii="Times New Roman" w:eastAsia="Times New Roman" w:hAnsi="Times New Roman" w:cs="Times New Roman"/>
      <w:sz w:val="24"/>
      <w:szCs w:val="20"/>
    </w:rPr>
  </w:style>
  <w:style w:type="character" w:customStyle="1" w:styleId="naisfChar">
    <w:name w:val="naisf Char"/>
    <w:link w:val="naisf"/>
    <w:locked/>
    <w:rsid w:val="001A7DC0"/>
    <w:rPr>
      <w:rFonts w:ascii="Times New Roman" w:eastAsia="Times New Roman" w:hAnsi="Times New Roman" w:cs="Times New Roman"/>
      <w:sz w:val="24"/>
      <w:szCs w:val="20"/>
      <w:lang w:eastAsia="lv-LV"/>
    </w:rPr>
  </w:style>
  <w:style w:type="character" w:customStyle="1" w:styleId="normaltextrun">
    <w:name w:val="normaltextrun"/>
    <w:basedOn w:val="DefaultParagraphFont"/>
    <w:rsid w:val="00C86CC0"/>
  </w:style>
  <w:style w:type="character" w:customStyle="1" w:styleId="spellingerror">
    <w:name w:val="spellingerror"/>
    <w:basedOn w:val="DefaultParagraphFont"/>
    <w:rsid w:val="00C86CC0"/>
  </w:style>
  <w:style w:type="paragraph" w:customStyle="1" w:styleId="tvhtml">
    <w:name w:val="tv_html"/>
    <w:basedOn w:val="Normal"/>
    <w:rsid w:val="00F9313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39CC"/>
    <w:rPr>
      <w:sz w:val="16"/>
      <w:szCs w:val="16"/>
    </w:rPr>
  </w:style>
  <w:style w:type="paragraph" w:styleId="CommentText">
    <w:name w:val="annotation text"/>
    <w:basedOn w:val="Normal"/>
    <w:link w:val="CommentTextChar"/>
    <w:uiPriority w:val="99"/>
    <w:semiHidden/>
    <w:unhideWhenUsed/>
    <w:rsid w:val="001C39CC"/>
    <w:pPr>
      <w:spacing w:line="240" w:lineRule="auto"/>
    </w:pPr>
    <w:rPr>
      <w:sz w:val="20"/>
      <w:szCs w:val="20"/>
    </w:rPr>
  </w:style>
  <w:style w:type="character" w:customStyle="1" w:styleId="CommentTextChar">
    <w:name w:val="Comment Text Char"/>
    <w:basedOn w:val="DefaultParagraphFont"/>
    <w:link w:val="CommentText"/>
    <w:uiPriority w:val="99"/>
    <w:semiHidden/>
    <w:rsid w:val="001C39CC"/>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1C39CC"/>
    <w:rPr>
      <w:b/>
      <w:bCs/>
    </w:rPr>
  </w:style>
  <w:style w:type="character" w:customStyle="1" w:styleId="CommentSubjectChar">
    <w:name w:val="Comment Subject Char"/>
    <w:basedOn w:val="CommentTextChar"/>
    <w:link w:val="CommentSubject"/>
    <w:uiPriority w:val="99"/>
    <w:semiHidden/>
    <w:rsid w:val="001C39CC"/>
    <w:rPr>
      <w:rFonts w:eastAsiaTheme="minorEastAsia"/>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ristine.stone@mk.gov.lv" TargetMode="External"/><Relationship Id="rId4" Type="http://schemas.openxmlformats.org/officeDocument/2006/relationships/styles" Target="styles.xml"/><Relationship Id="rId9" Type="http://schemas.openxmlformats.org/officeDocument/2006/relationships/hyperlink" Target="http://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CD9C704BFDB43AB1FD13C464DBE95" ma:contentTypeVersion="12" ma:contentTypeDescription="Create a new document." ma:contentTypeScope="" ma:versionID="b8f4e3ed401b7d9be98b4dee427cb706">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d62fefda32e267e22d56dd136d6e0286"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eea2664-1934-46d1-8c8d-a6d2e508accd">
      <UserInfo>
        <DisplayName/>
        <AccountId xsi:nil="true"/>
        <AccountType/>
      </UserInfo>
    </SharedWithUsers>
  </documentManagement>
</p:properties>
</file>

<file path=customXml/itemProps1.xml><?xml version="1.0" encoding="utf-8"?>
<ds:datastoreItem xmlns:ds="http://schemas.openxmlformats.org/officeDocument/2006/customXml" ds:itemID="{16125ADA-A258-4D25-B0F7-366A767B2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530F3-98EC-44A2-9754-8189B8CECCA2}">
  <ds:schemaRefs>
    <ds:schemaRef ds:uri="http://schemas.microsoft.com/sharepoint/v3/contenttype/forms"/>
  </ds:schemaRefs>
</ds:datastoreItem>
</file>

<file path=customXml/itemProps3.xml><?xml version="1.0" encoding="utf-8"?>
<ds:datastoreItem xmlns:ds="http://schemas.openxmlformats.org/officeDocument/2006/customXml" ds:itemID="{2275D0D5-B35B-4125-A6F2-91D1F46C5D1E}">
  <ds:schemaRefs>
    <ds:schemaRef ds:uri="http://schemas.microsoft.com/office/2006/metadata/properties"/>
    <ds:schemaRef ds:uri="http://schemas.microsoft.com/office/infopath/2007/PartnerControls"/>
    <ds:schemaRef ds:uri="5eea2664-1934-46d1-8c8d-a6d2e508acc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11443</Words>
  <Characters>6524</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Likumprojekta "Grozījumi Valsts un pašvaldību institūciju amatpersonu un darbinieku atlīdzības likumā" sākotnējās ietekmes novērtējuma ziņojums (anotācija)</vt:lpstr>
    </vt:vector>
  </TitlesOfParts>
  <Company>Valsts kanceleja</Company>
  <LinksUpToDate>false</LinksUpToDate>
  <CharactersWithSpaces>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un pašvaldību institūciju amatpersonu un darbinieku atlīdzības likumā" sākotnējās ietekmes novērtējuma ziņojums (anotācija)</dc:title>
  <dc:subject>Sākotnējās ietekmes novērtējuma ziņojums (anotācija)</dc:subject>
  <dc:creator>Kristīne Stone</dc:creator>
  <cp:keywords/>
  <dc:description>Stone 67082954_x000d_
kristine.stone@mk.gov.lv</dc:description>
  <cp:lastModifiedBy>Kristīne Stone</cp:lastModifiedBy>
  <cp:revision>8</cp:revision>
  <dcterms:created xsi:type="dcterms:W3CDTF">2020-05-11T11:43:00Z</dcterms:created>
  <dcterms:modified xsi:type="dcterms:W3CDTF">2020-06-01T19:12:00Z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y fmtid="{D5CDD505-2E9C-101B-9397-08002B2CF9AE}" pid="3" name="Order">
    <vt:r8>294900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