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A304" w14:textId="479D7A8E" w:rsidR="00A34E39" w:rsidRPr="001612D6" w:rsidRDefault="00535E1B" w:rsidP="001612D6">
      <w:pPr>
        <w:pStyle w:val="NoSpacing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Likumprojekts</w:t>
      </w:r>
    </w:p>
    <w:p w14:paraId="46D5F056" w14:textId="77777777" w:rsidR="001C4213" w:rsidRPr="00F67F52" w:rsidRDefault="001C4213" w:rsidP="001612D6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93D2F16" w14:textId="3D212456" w:rsidR="00910F09" w:rsidRPr="001612D6" w:rsidRDefault="00E941AE" w:rsidP="001612D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Grozījumi Ceļu satiksmes likumā</w:t>
      </w:r>
    </w:p>
    <w:p w14:paraId="680DF45D" w14:textId="77777777" w:rsidR="001C4213" w:rsidRPr="00F67F52" w:rsidRDefault="001C4213" w:rsidP="001612D6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C38C4B7" w14:textId="4FA14016" w:rsidR="00910F09" w:rsidRPr="001612D6" w:rsidRDefault="00910F09" w:rsidP="00F67F52">
      <w:pPr>
        <w:pStyle w:val="BodyText"/>
        <w:ind w:firstLine="720"/>
        <w:jc w:val="both"/>
        <w:rPr>
          <w:b w:val="0"/>
          <w:szCs w:val="28"/>
          <w:lang w:val="lv-LV"/>
        </w:rPr>
      </w:pPr>
      <w:r w:rsidRPr="001612D6">
        <w:rPr>
          <w:b w:val="0"/>
          <w:szCs w:val="28"/>
          <w:lang w:val="lv-LV"/>
        </w:rPr>
        <w:t>Izdarīt Ceļu satiksmes likumā (Latvijas Republikas Saeimas un Ministru Kabineta Ziņotājs, 1997, 22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2000, 3., 14., 15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2001, 6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2003, 17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2005, 13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2006, 2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2007, 3., 7., 21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2008, 13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2009, 1., 7., 14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Latvijas Vēstnesis, 2010, 86., 151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2011, 46., 99., 201., 204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2012, 41., 200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2013, 243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2014, 186., 228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2015, 251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2016, 241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2017, 90., 113., 231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2018, 84.,</w:t>
      </w:r>
      <w:r w:rsidR="00153445" w:rsidRPr="001612D6">
        <w:rPr>
          <w:b w:val="0"/>
          <w:szCs w:val="28"/>
          <w:lang w:val="lv-LV"/>
        </w:rPr>
        <w:t xml:space="preserve"> </w:t>
      </w:r>
      <w:r w:rsidRPr="001612D6">
        <w:rPr>
          <w:b w:val="0"/>
          <w:szCs w:val="28"/>
          <w:lang w:val="lv-LV"/>
        </w:rPr>
        <w:t>196</w:t>
      </w:r>
      <w:r w:rsidR="00073E4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nr.; 2019, 91.</w:t>
      </w:r>
      <w:r w:rsidR="00EC076F" w:rsidRPr="001612D6">
        <w:rPr>
          <w:b w:val="0"/>
          <w:szCs w:val="28"/>
          <w:lang w:val="lv-LV"/>
        </w:rPr>
        <w:t>, 259A</w:t>
      </w:r>
      <w:r w:rsidR="00EE552C">
        <w:rPr>
          <w:b w:val="0"/>
          <w:szCs w:val="28"/>
          <w:lang w:val="lv-LV"/>
        </w:rPr>
        <w:t>. </w:t>
      </w:r>
      <w:r w:rsidRPr="001612D6">
        <w:rPr>
          <w:b w:val="0"/>
          <w:szCs w:val="28"/>
          <w:lang w:val="lv-LV"/>
        </w:rPr>
        <w:t>nr.</w:t>
      </w:r>
      <w:r w:rsidR="00073E4C">
        <w:rPr>
          <w:b w:val="0"/>
          <w:szCs w:val="28"/>
          <w:lang w:val="lv-LV"/>
        </w:rPr>
        <w:t>)</w:t>
      </w:r>
      <w:r w:rsidR="002D0145">
        <w:rPr>
          <w:b w:val="0"/>
          <w:szCs w:val="28"/>
          <w:lang w:val="lv-LV"/>
        </w:rPr>
        <w:t xml:space="preserve"> </w:t>
      </w:r>
      <w:r w:rsidRPr="001612D6">
        <w:rPr>
          <w:b w:val="0"/>
          <w:szCs w:val="28"/>
          <w:lang w:val="lv-LV"/>
        </w:rPr>
        <w:t>šādus grozījumus:</w:t>
      </w:r>
    </w:p>
    <w:p w14:paraId="555730CC" w14:textId="77777777" w:rsidR="00D70D52" w:rsidRPr="00F67F52" w:rsidRDefault="00D70D52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9DE7A8" w14:textId="25D6BFE6" w:rsidR="00A96A91" w:rsidRPr="001612D6" w:rsidRDefault="001966D5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41ED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216E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612D6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F216E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ant</w:t>
      </w:r>
      <w:r w:rsidR="00A96A91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ā:</w:t>
      </w:r>
    </w:p>
    <w:p w14:paraId="0CF7E4A5" w14:textId="3A8CAD34" w:rsidR="004F216E" w:rsidRPr="001612D6" w:rsidRDefault="001966D5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papildināt</w:t>
      </w:r>
      <w:r w:rsidR="004F216E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pantu </w:t>
      </w:r>
      <w:r w:rsidR="004F216E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ar</w:t>
      </w:r>
      <w:r w:rsidR="00EC076F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16E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216E" w:rsidRPr="001612D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="004F216E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</w:t>
      </w:r>
      <w:r w:rsidR="00E62B3E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D9FFA9A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0B3BF3" w14:textId="42D3A748" w:rsidR="004F216E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D47EA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D47EA" w:rsidRPr="001612D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proofErr w:type="spellStart"/>
      <w:r w:rsidR="000D47EA" w:rsidRPr="00F67F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elektroskrejritenis</w:t>
      </w:r>
      <w:proofErr w:type="spellEnd"/>
      <w:r w:rsidR="000D47EA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29292338"/>
      <w:r w:rsidR="000D47EA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End w:id="0"/>
      <w:r w:rsidR="003D5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23163366"/>
      <w:r w:rsidR="00C522EF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ar elektromotoru</w:t>
      </w:r>
      <w:r w:rsidR="003D5DA7" w:rsidRPr="003D5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DA7" w:rsidRPr="00F67F52">
        <w:rPr>
          <w:rFonts w:ascii="Times New Roman" w:hAnsi="Times New Roman" w:cs="Times New Roman"/>
          <w:color w:val="000000" w:themeColor="text1"/>
          <w:sz w:val="28"/>
          <w:szCs w:val="28"/>
        </w:rPr>
        <w:t>aprīkots</w:t>
      </w:r>
      <w:r w:rsidR="003D5DA7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transportlīdzeklis</w:t>
      </w:r>
      <w:r w:rsidR="000D47EA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22EF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kura konstrukcijā paredzētais maksimālais ātrums nepārsniedz 25</w:t>
      </w:r>
      <w:r w:rsidR="0071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kilometrus </w:t>
      </w:r>
      <w:r w:rsidR="00C522EF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stundā, </w:t>
      </w:r>
      <w:r w:rsidR="000D47EA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kuram nav pedāļu un </w:t>
      </w:r>
      <w:r w:rsidR="003D5DA7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3D5DA7">
        <w:rPr>
          <w:rFonts w:ascii="Times New Roman" w:hAnsi="Times New Roman" w:cs="Times New Roman"/>
          <w:color w:val="000000" w:themeColor="text1"/>
          <w:sz w:val="28"/>
          <w:szCs w:val="28"/>
        </w:rPr>
        <w:t>urš</w:t>
      </w:r>
      <w:r w:rsidR="003D5DA7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7EA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paredzēts vienam cilvēkam</w:t>
      </w:r>
      <w:r w:rsidR="003D5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</w:t>
      </w:r>
      <w:r w:rsidR="003D5DA7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7EA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aprīkots ar stūri vai roku atbalstu, kas ir mehāniski savienots ar kāju atbalsta virsmu;</w:t>
      </w:r>
      <w:bookmarkEnd w:id="1"/>
      <w:r w:rsidRPr="00161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741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307A0FC" w14:textId="77777777" w:rsidR="00E62B3E" w:rsidRPr="00F67F52" w:rsidRDefault="00E62B3E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654B8" w14:textId="4CC54C13" w:rsidR="00A11F0B" w:rsidRPr="001612D6" w:rsidRDefault="00A11F0B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izteikt 11.</w:t>
      </w:r>
      <w:r w:rsidR="002D0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72A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un 12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14:paraId="731CF676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CBDE1" w14:textId="68508090" w:rsidR="00A11F0B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11F0B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11F0B" w:rsidRPr="00F67F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mehāniskais </w:t>
      </w:r>
      <w:r w:rsidR="002D0145" w:rsidRPr="00F67F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transportlīdzeklis</w:t>
      </w:r>
      <w:r w:rsidR="002D0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F0B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pašgājējs transportlīdzeklis, kas pārvietojas pa ceļu ar savu enerģiju (tai skaitā traktortehnika un trolejbuss), izņemot sliežu transportlīdzekļus un </w:t>
      </w:r>
      <w:proofErr w:type="spellStart"/>
      <w:r w:rsidR="00A11F0B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elektroskrejriteņus</w:t>
      </w:r>
      <w:proofErr w:type="spellEnd"/>
      <w:r w:rsidR="00A11F0B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4D55B97" w14:textId="0F5BAB42" w:rsidR="00A501C4" w:rsidRPr="001612D6" w:rsidRDefault="00A501C4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</w:rPr>
        <w:t>12</w:t>
      </w:r>
      <w:r w:rsidR="00073E4C">
        <w:rPr>
          <w:rFonts w:ascii="Times New Roman" w:hAnsi="Times New Roman" w:cs="Times New Roman"/>
          <w:sz w:val="28"/>
          <w:szCs w:val="28"/>
        </w:rPr>
        <w:t>) </w:t>
      </w:r>
      <w:r w:rsidRPr="00F67F52">
        <w:rPr>
          <w:rFonts w:ascii="Times New Roman" w:hAnsi="Times New Roman" w:cs="Times New Roman"/>
          <w:b/>
          <w:bCs/>
          <w:sz w:val="28"/>
          <w:szCs w:val="28"/>
        </w:rPr>
        <w:t>divriteņu mopēds</w:t>
      </w:r>
      <w:r w:rsidR="00B85A68" w:rsidRPr="00F67F52">
        <w:rPr>
          <w:rFonts w:ascii="Times New Roman" w:hAnsi="Times New Roman" w:cs="Times New Roman"/>
          <w:sz w:val="28"/>
          <w:szCs w:val="28"/>
        </w:rPr>
        <w:t xml:space="preserve"> – </w:t>
      </w:r>
      <w:r w:rsidRPr="001612D6">
        <w:rPr>
          <w:rFonts w:ascii="Times New Roman" w:hAnsi="Times New Roman" w:cs="Times New Roman"/>
          <w:sz w:val="28"/>
          <w:szCs w:val="28"/>
        </w:rPr>
        <w:t xml:space="preserve">divriteņu </w:t>
      </w:r>
      <w:r w:rsidR="002D0145" w:rsidRPr="001612D6">
        <w:rPr>
          <w:rFonts w:ascii="Times New Roman" w:hAnsi="Times New Roman" w:cs="Times New Roman"/>
          <w:sz w:val="28"/>
          <w:szCs w:val="28"/>
        </w:rPr>
        <w:t>mehāniskais</w:t>
      </w:r>
      <w:r w:rsidR="002D0145">
        <w:rPr>
          <w:rFonts w:ascii="Times New Roman" w:hAnsi="Times New Roman" w:cs="Times New Roman"/>
          <w:sz w:val="28"/>
          <w:szCs w:val="28"/>
        </w:rPr>
        <w:t xml:space="preserve"> </w:t>
      </w:r>
      <w:r w:rsidRPr="001612D6">
        <w:rPr>
          <w:rFonts w:ascii="Times New Roman" w:hAnsi="Times New Roman" w:cs="Times New Roman"/>
          <w:sz w:val="28"/>
          <w:szCs w:val="28"/>
        </w:rPr>
        <w:t>transportlīdzeklis, kura motora maksimālā jauda nepārsniedz 4</w:t>
      </w:r>
      <w:r w:rsidR="00710403">
        <w:rPr>
          <w:rFonts w:ascii="Times New Roman" w:hAnsi="Times New Roman" w:cs="Times New Roman"/>
          <w:sz w:val="28"/>
          <w:szCs w:val="28"/>
        </w:rPr>
        <w:t xml:space="preserve"> kilovatus </w:t>
      </w:r>
      <w:r w:rsidRPr="001612D6">
        <w:rPr>
          <w:rFonts w:ascii="Times New Roman" w:hAnsi="Times New Roman" w:cs="Times New Roman"/>
          <w:sz w:val="28"/>
          <w:szCs w:val="28"/>
        </w:rPr>
        <w:t xml:space="preserve">un </w:t>
      </w:r>
      <w:r w:rsidR="00A26651" w:rsidRPr="001612D6">
        <w:rPr>
          <w:rFonts w:ascii="Times New Roman" w:hAnsi="Times New Roman" w:cs="Times New Roman"/>
          <w:sz w:val="28"/>
          <w:szCs w:val="28"/>
        </w:rPr>
        <w:t xml:space="preserve">kura </w:t>
      </w:r>
      <w:r w:rsidRPr="001612D6">
        <w:rPr>
          <w:rFonts w:ascii="Times New Roman" w:hAnsi="Times New Roman" w:cs="Times New Roman"/>
          <w:sz w:val="28"/>
          <w:szCs w:val="28"/>
        </w:rPr>
        <w:t xml:space="preserve">konstrukcijā paredzētais </w:t>
      </w:r>
      <w:r w:rsidRPr="00F67F52">
        <w:rPr>
          <w:rFonts w:ascii="Times New Roman" w:hAnsi="Times New Roman" w:cs="Times New Roman"/>
          <w:spacing w:val="-2"/>
          <w:sz w:val="28"/>
          <w:szCs w:val="28"/>
        </w:rPr>
        <w:t>maksimālais ātrums pārsniedz 25</w:t>
      </w:r>
      <w:r w:rsidR="00710403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 kilometrus </w:t>
      </w:r>
      <w:r w:rsidRPr="00F67F52">
        <w:rPr>
          <w:rFonts w:ascii="Times New Roman" w:hAnsi="Times New Roman" w:cs="Times New Roman"/>
          <w:spacing w:val="-2"/>
          <w:sz w:val="28"/>
          <w:szCs w:val="28"/>
        </w:rPr>
        <w:t>stundā, bet nepārsniedz 45</w:t>
      </w:r>
      <w:r w:rsidR="00710403" w:rsidRPr="00F67F52">
        <w:rPr>
          <w:rFonts w:ascii="Times New Roman" w:hAnsi="Times New Roman" w:cs="Times New Roman"/>
          <w:spacing w:val="-2"/>
          <w:sz w:val="28"/>
          <w:szCs w:val="28"/>
        </w:rPr>
        <w:t> kilometrus</w:t>
      </w:r>
      <w:r w:rsidR="00710403">
        <w:rPr>
          <w:rFonts w:ascii="Times New Roman" w:hAnsi="Times New Roman" w:cs="Times New Roman"/>
          <w:sz w:val="28"/>
          <w:szCs w:val="28"/>
        </w:rPr>
        <w:t xml:space="preserve"> </w:t>
      </w:r>
      <w:r w:rsidRPr="001612D6">
        <w:rPr>
          <w:rFonts w:ascii="Times New Roman" w:hAnsi="Times New Roman" w:cs="Times New Roman"/>
          <w:sz w:val="28"/>
          <w:szCs w:val="28"/>
        </w:rPr>
        <w:t xml:space="preserve">stundā, un, ja </w:t>
      </w:r>
      <w:r w:rsidR="005B2817">
        <w:rPr>
          <w:rFonts w:ascii="Times New Roman" w:hAnsi="Times New Roman" w:cs="Times New Roman"/>
          <w:sz w:val="28"/>
          <w:szCs w:val="28"/>
        </w:rPr>
        <w:t xml:space="preserve">minētais </w:t>
      </w:r>
      <w:r w:rsidR="005B2817" w:rsidRPr="001612D6">
        <w:rPr>
          <w:rFonts w:ascii="Times New Roman" w:hAnsi="Times New Roman" w:cs="Times New Roman"/>
          <w:sz w:val="28"/>
          <w:szCs w:val="28"/>
        </w:rPr>
        <w:t xml:space="preserve">transportlīdzeklis </w:t>
      </w:r>
      <w:r w:rsidRPr="001612D6">
        <w:rPr>
          <w:rFonts w:ascii="Times New Roman" w:hAnsi="Times New Roman" w:cs="Times New Roman"/>
          <w:sz w:val="28"/>
          <w:szCs w:val="28"/>
        </w:rPr>
        <w:t xml:space="preserve">aprīkots ar dzirksteļaizdedzes tipa motoru, tā motora darba tilpums nepārsniedz </w:t>
      </w:r>
      <w:r w:rsidR="005B2817" w:rsidRPr="001612D6">
        <w:rPr>
          <w:rFonts w:ascii="Times New Roman" w:hAnsi="Times New Roman" w:cs="Times New Roman"/>
          <w:sz w:val="28"/>
          <w:szCs w:val="28"/>
        </w:rPr>
        <w:t>50</w:t>
      </w:r>
      <w:r w:rsidR="005B2817">
        <w:rPr>
          <w:rFonts w:ascii="Times New Roman" w:hAnsi="Times New Roman" w:cs="Times New Roman"/>
          <w:sz w:val="28"/>
          <w:szCs w:val="28"/>
        </w:rPr>
        <w:t> </w:t>
      </w:r>
      <w:r w:rsidRPr="001612D6">
        <w:rPr>
          <w:rFonts w:ascii="Times New Roman" w:hAnsi="Times New Roman" w:cs="Times New Roman"/>
          <w:sz w:val="28"/>
          <w:szCs w:val="28"/>
        </w:rPr>
        <w:t>kubikcentimetrus;</w:t>
      </w:r>
      <w:r w:rsidR="001612D6" w:rsidRPr="001612D6">
        <w:rPr>
          <w:rFonts w:ascii="Times New Roman" w:hAnsi="Times New Roman" w:cs="Times New Roman"/>
          <w:sz w:val="28"/>
          <w:szCs w:val="28"/>
        </w:rPr>
        <w:t>"</w:t>
      </w:r>
      <w:r w:rsidR="00741EDC">
        <w:rPr>
          <w:rFonts w:ascii="Times New Roman" w:hAnsi="Times New Roman" w:cs="Times New Roman"/>
          <w:sz w:val="28"/>
          <w:szCs w:val="28"/>
        </w:rPr>
        <w:t>;</w:t>
      </w:r>
    </w:p>
    <w:p w14:paraId="78279288" w14:textId="77777777" w:rsidR="00A501C4" w:rsidRPr="00F67F52" w:rsidRDefault="00A501C4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CAE2BA" w14:textId="4AC5C271" w:rsidR="00A501C4" w:rsidRPr="001612D6" w:rsidRDefault="00A501C4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612D6">
        <w:rPr>
          <w:rFonts w:ascii="Times New Roman" w:hAnsi="Times New Roman" w:cs="Times New Roman"/>
          <w:sz w:val="28"/>
          <w:szCs w:val="28"/>
          <w:lang w:eastAsia="lv-LV"/>
        </w:rPr>
        <w:t>papildināt pantu ar</w:t>
      </w:r>
      <w:r w:rsidR="00DB03F7" w:rsidRPr="001612D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1612D6">
        <w:rPr>
          <w:rFonts w:ascii="Times New Roman" w:hAnsi="Times New Roman" w:cs="Times New Roman"/>
          <w:sz w:val="28"/>
          <w:szCs w:val="28"/>
          <w:lang w:eastAsia="lv-LV"/>
        </w:rPr>
        <w:t>12</w:t>
      </w:r>
      <w:r w:rsidR="00DB03F7" w:rsidRPr="001612D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1612D6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1612D6">
        <w:rPr>
          <w:rFonts w:ascii="Times New Roman" w:hAnsi="Times New Roman" w:cs="Times New Roman"/>
          <w:sz w:val="28"/>
          <w:szCs w:val="28"/>
          <w:lang w:eastAsia="lv-LV"/>
        </w:rPr>
        <w:t xml:space="preserve"> un 12</w:t>
      </w:r>
      <w:r w:rsidR="00DB03F7" w:rsidRPr="001612D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1612D6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="00DB03F7" w:rsidRPr="001612D6">
        <w:rPr>
          <w:rFonts w:ascii="Times New Roman" w:hAnsi="Times New Roman" w:cs="Times New Roman"/>
          <w:sz w:val="28"/>
          <w:szCs w:val="28"/>
          <w:lang w:eastAsia="lv-LV"/>
        </w:rPr>
        <w:t>punktu</w:t>
      </w:r>
      <w:r w:rsidRPr="001612D6">
        <w:rPr>
          <w:rFonts w:ascii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4EE0D06D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8F400" w14:textId="42DC0AF5" w:rsidR="00A501C4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A501C4" w:rsidRPr="001612D6">
        <w:rPr>
          <w:rFonts w:ascii="Times New Roman" w:hAnsi="Times New Roman" w:cs="Times New Roman"/>
          <w:sz w:val="28"/>
          <w:szCs w:val="28"/>
          <w:lang w:eastAsia="lv-LV"/>
        </w:rPr>
        <w:t>12</w:t>
      </w:r>
      <w:r w:rsidR="00A501C4" w:rsidRPr="001612D6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73E4C">
        <w:rPr>
          <w:rFonts w:ascii="Times New Roman" w:hAnsi="Times New Roman" w:cs="Times New Roman"/>
          <w:sz w:val="28"/>
          <w:szCs w:val="28"/>
          <w:lang w:eastAsia="lv-LV"/>
        </w:rPr>
        <w:t>) </w:t>
      </w:r>
      <w:r w:rsidR="00A501C4" w:rsidRPr="00F67F52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trīsriteņu mopēds</w:t>
      </w:r>
      <w:r w:rsidR="00B85A68">
        <w:rPr>
          <w:rFonts w:ascii="Times New Roman" w:hAnsi="Times New Roman" w:cs="Times New Roman"/>
          <w:sz w:val="28"/>
          <w:szCs w:val="28"/>
          <w:lang w:eastAsia="lv-LV"/>
        </w:rPr>
        <w:t xml:space="preserve"> – </w:t>
      </w:r>
      <w:r w:rsidR="00A501C4" w:rsidRPr="001612D6">
        <w:rPr>
          <w:rFonts w:ascii="Times New Roman" w:hAnsi="Times New Roman" w:cs="Times New Roman"/>
          <w:sz w:val="28"/>
          <w:szCs w:val="28"/>
        </w:rPr>
        <w:t xml:space="preserve">trīsriteņu </w:t>
      </w:r>
      <w:r w:rsidR="002D0145" w:rsidRPr="001612D6">
        <w:rPr>
          <w:rFonts w:ascii="Times New Roman" w:hAnsi="Times New Roman" w:cs="Times New Roman"/>
          <w:sz w:val="28"/>
          <w:szCs w:val="28"/>
        </w:rPr>
        <w:t>mehāniskais</w:t>
      </w:r>
      <w:r w:rsidR="002D0145">
        <w:rPr>
          <w:rFonts w:ascii="Times New Roman" w:hAnsi="Times New Roman" w:cs="Times New Roman"/>
          <w:sz w:val="28"/>
          <w:szCs w:val="28"/>
        </w:rPr>
        <w:t xml:space="preserve"> </w:t>
      </w:r>
      <w:r w:rsidR="00A501C4" w:rsidRPr="001612D6">
        <w:rPr>
          <w:rFonts w:ascii="Times New Roman" w:hAnsi="Times New Roman" w:cs="Times New Roman"/>
          <w:sz w:val="28"/>
          <w:szCs w:val="28"/>
        </w:rPr>
        <w:t xml:space="preserve">transportlīdzeklis, kura pašmasa bez vadītāja nepārsniedz 270 </w:t>
      </w:r>
      <w:r w:rsidR="00741EDC" w:rsidRPr="001612D6">
        <w:rPr>
          <w:rFonts w:ascii="Times New Roman" w:hAnsi="Times New Roman" w:cs="Times New Roman"/>
          <w:sz w:val="28"/>
          <w:szCs w:val="28"/>
        </w:rPr>
        <w:t xml:space="preserve">kilogramus </w:t>
      </w:r>
      <w:r w:rsidR="00A501C4" w:rsidRPr="001612D6">
        <w:rPr>
          <w:rFonts w:ascii="Times New Roman" w:hAnsi="Times New Roman" w:cs="Times New Roman"/>
          <w:sz w:val="28"/>
          <w:szCs w:val="28"/>
        </w:rPr>
        <w:t xml:space="preserve">un kuram ir ne vairāk kā </w:t>
      </w:r>
      <w:r w:rsidR="005B2817">
        <w:rPr>
          <w:rFonts w:ascii="Times New Roman" w:hAnsi="Times New Roman" w:cs="Times New Roman"/>
          <w:sz w:val="28"/>
          <w:szCs w:val="28"/>
        </w:rPr>
        <w:t xml:space="preserve">divas </w:t>
      </w:r>
      <w:r w:rsidR="00710403">
        <w:rPr>
          <w:rFonts w:ascii="Times New Roman" w:hAnsi="Times New Roman" w:cs="Times New Roman"/>
          <w:sz w:val="28"/>
          <w:szCs w:val="28"/>
        </w:rPr>
        <w:t>sēdvietas</w:t>
      </w:r>
      <w:r w:rsidR="005B2817">
        <w:rPr>
          <w:rFonts w:ascii="Times New Roman" w:hAnsi="Times New Roman" w:cs="Times New Roman"/>
          <w:sz w:val="28"/>
          <w:szCs w:val="28"/>
        </w:rPr>
        <w:t xml:space="preserve"> (</w:t>
      </w:r>
      <w:r w:rsidR="00A501C4" w:rsidRPr="001612D6">
        <w:rPr>
          <w:rFonts w:ascii="Times New Roman" w:hAnsi="Times New Roman" w:cs="Times New Roman"/>
          <w:sz w:val="28"/>
          <w:szCs w:val="28"/>
        </w:rPr>
        <w:t>ieskaitot vadītāja sēdvietu</w:t>
      </w:r>
      <w:r w:rsidR="005B2817">
        <w:rPr>
          <w:rFonts w:ascii="Times New Roman" w:hAnsi="Times New Roman" w:cs="Times New Roman"/>
          <w:sz w:val="28"/>
          <w:szCs w:val="28"/>
        </w:rPr>
        <w:t>),</w:t>
      </w:r>
      <w:r w:rsidR="00A501C4" w:rsidRPr="001612D6">
        <w:rPr>
          <w:rFonts w:ascii="Times New Roman" w:hAnsi="Times New Roman" w:cs="Times New Roman"/>
          <w:sz w:val="28"/>
          <w:szCs w:val="28"/>
        </w:rPr>
        <w:t xml:space="preserve"> un kura motora maksimālā jauda nepārsniedz 4</w:t>
      </w:r>
      <w:r w:rsidR="00710403">
        <w:rPr>
          <w:rFonts w:ascii="Times New Roman" w:hAnsi="Times New Roman" w:cs="Times New Roman"/>
          <w:sz w:val="28"/>
          <w:szCs w:val="28"/>
        </w:rPr>
        <w:t> kilovatus</w:t>
      </w:r>
      <w:r w:rsidR="006151E1">
        <w:rPr>
          <w:rFonts w:ascii="Times New Roman" w:hAnsi="Times New Roman" w:cs="Times New Roman"/>
          <w:sz w:val="28"/>
          <w:szCs w:val="28"/>
        </w:rPr>
        <w:t>,</w:t>
      </w:r>
      <w:r w:rsidR="00710403">
        <w:rPr>
          <w:rFonts w:ascii="Times New Roman" w:hAnsi="Times New Roman" w:cs="Times New Roman"/>
          <w:sz w:val="28"/>
          <w:szCs w:val="28"/>
        </w:rPr>
        <w:t xml:space="preserve"> </w:t>
      </w:r>
      <w:r w:rsidR="00A501C4" w:rsidRPr="001612D6">
        <w:rPr>
          <w:rFonts w:ascii="Times New Roman" w:hAnsi="Times New Roman" w:cs="Times New Roman"/>
          <w:sz w:val="28"/>
          <w:szCs w:val="28"/>
        </w:rPr>
        <w:t xml:space="preserve">un </w:t>
      </w:r>
      <w:r w:rsidR="006151E1" w:rsidRPr="001612D6">
        <w:rPr>
          <w:rFonts w:ascii="Times New Roman" w:hAnsi="Times New Roman" w:cs="Times New Roman"/>
          <w:sz w:val="28"/>
          <w:szCs w:val="28"/>
        </w:rPr>
        <w:t xml:space="preserve">kura </w:t>
      </w:r>
      <w:r w:rsidR="00A501C4" w:rsidRPr="001612D6">
        <w:rPr>
          <w:rFonts w:ascii="Times New Roman" w:hAnsi="Times New Roman" w:cs="Times New Roman"/>
          <w:sz w:val="28"/>
          <w:szCs w:val="28"/>
        </w:rPr>
        <w:t>konstrukcijā paredzētais maksimālais ātrums pārsniedz 25</w:t>
      </w:r>
      <w:r w:rsidR="00710403">
        <w:rPr>
          <w:rFonts w:ascii="Times New Roman" w:hAnsi="Times New Roman" w:cs="Times New Roman"/>
          <w:sz w:val="28"/>
          <w:szCs w:val="28"/>
        </w:rPr>
        <w:t xml:space="preserve"> kilometrus </w:t>
      </w:r>
      <w:r w:rsidR="00A501C4" w:rsidRPr="001612D6">
        <w:rPr>
          <w:rFonts w:ascii="Times New Roman" w:hAnsi="Times New Roman" w:cs="Times New Roman"/>
          <w:sz w:val="28"/>
          <w:szCs w:val="28"/>
        </w:rPr>
        <w:t>stundā, bet nepārsniedz 45</w:t>
      </w:r>
      <w:r w:rsidR="00710403">
        <w:rPr>
          <w:rFonts w:ascii="Times New Roman" w:hAnsi="Times New Roman" w:cs="Times New Roman"/>
          <w:sz w:val="28"/>
          <w:szCs w:val="28"/>
        </w:rPr>
        <w:t xml:space="preserve"> kilometrus </w:t>
      </w:r>
      <w:r w:rsidR="00A501C4" w:rsidRPr="001612D6">
        <w:rPr>
          <w:rFonts w:ascii="Times New Roman" w:hAnsi="Times New Roman" w:cs="Times New Roman"/>
          <w:sz w:val="28"/>
          <w:szCs w:val="28"/>
        </w:rPr>
        <w:t xml:space="preserve">stundā, un, ja </w:t>
      </w:r>
      <w:r w:rsidR="005B2817">
        <w:rPr>
          <w:rFonts w:ascii="Times New Roman" w:hAnsi="Times New Roman" w:cs="Times New Roman"/>
          <w:sz w:val="28"/>
          <w:szCs w:val="28"/>
        </w:rPr>
        <w:t xml:space="preserve">minētais </w:t>
      </w:r>
      <w:r w:rsidR="005B2817" w:rsidRPr="001612D6">
        <w:rPr>
          <w:rFonts w:ascii="Times New Roman" w:hAnsi="Times New Roman" w:cs="Times New Roman"/>
          <w:sz w:val="28"/>
          <w:szCs w:val="28"/>
        </w:rPr>
        <w:t xml:space="preserve">transportlīdzeklis </w:t>
      </w:r>
      <w:r w:rsidR="00A501C4" w:rsidRPr="001612D6">
        <w:rPr>
          <w:rFonts w:ascii="Times New Roman" w:hAnsi="Times New Roman" w:cs="Times New Roman"/>
          <w:sz w:val="28"/>
          <w:szCs w:val="28"/>
        </w:rPr>
        <w:t>aprīkots ar dzirksteļaizdedzes tipa motoru, tā motora darba tilpums nepārsniedz 50</w:t>
      </w:r>
      <w:r w:rsidR="00710403">
        <w:rPr>
          <w:rFonts w:ascii="Times New Roman" w:hAnsi="Times New Roman" w:cs="Times New Roman"/>
          <w:sz w:val="28"/>
          <w:szCs w:val="28"/>
        </w:rPr>
        <w:t> kubikcentimetrus</w:t>
      </w:r>
      <w:r w:rsidR="00A501C4" w:rsidRPr="001612D6">
        <w:rPr>
          <w:rFonts w:ascii="Times New Roman" w:hAnsi="Times New Roman" w:cs="Times New Roman"/>
          <w:sz w:val="28"/>
          <w:szCs w:val="28"/>
        </w:rPr>
        <w:t xml:space="preserve"> vai, ja </w:t>
      </w:r>
      <w:r w:rsidR="005B2817">
        <w:rPr>
          <w:rFonts w:ascii="Times New Roman" w:hAnsi="Times New Roman" w:cs="Times New Roman"/>
          <w:sz w:val="28"/>
          <w:szCs w:val="28"/>
        </w:rPr>
        <w:t xml:space="preserve">minētais </w:t>
      </w:r>
      <w:r w:rsidR="005B2817" w:rsidRPr="001612D6">
        <w:rPr>
          <w:rFonts w:ascii="Times New Roman" w:hAnsi="Times New Roman" w:cs="Times New Roman"/>
          <w:sz w:val="28"/>
          <w:szCs w:val="28"/>
        </w:rPr>
        <w:t xml:space="preserve">transportlīdzeklis </w:t>
      </w:r>
      <w:r w:rsidR="00A501C4" w:rsidRPr="001612D6">
        <w:rPr>
          <w:rFonts w:ascii="Times New Roman" w:hAnsi="Times New Roman" w:cs="Times New Roman"/>
          <w:sz w:val="28"/>
          <w:szCs w:val="28"/>
        </w:rPr>
        <w:t xml:space="preserve">aprīkots ar </w:t>
      </w:r>
      <w:proofErr w:type="spellStart"/>
      <w:r w:rsidR="00A501C4" w:rsidRPr="001612D6">
        <w:rPr>
          <w:rFonts w:ascii="Times New Roman" w:hAnsi="Times New Roman" w:cs="Times New Roman"/>
          <w:sz w:val="28"/>
          <w:szCs w:val="28"/>
        </w:rPr>
        <w:t>kompresijaizdedzes</w:t>
      </w:r>
      <w:proofErr w:type="spellEnd"/>
      <w:r w:rsidR="00A501C4" w:rsidRPr="001612D6">
        <w:rPr>
          <w:rFonts w:ascii="Times New Roman" w:hAnsi="Times New Roman" w:cs="Times New Roman"/>
          <w:sz w:val="28"/>
          <w:szCs w:val="28"/>
        </w:rPr>
        <w:t xml:space="preserve"> tipa motoru, tā motora darba tilpums nepārsniedz 500</w:t>
      </w:r>
      <w:r w:rsidR="00710403">
        <w:rPr>
          <w:rFonts w:ascii="Times New Roman" w:hAnsi="Times New Roman" w:cs="Times New Roman"/>
          <w:sz w:val="28"/>
          <w:szCs w:val="28"/>
        </w:rPr>
        <w:t> kubikcentimetrus</w:t>
      </w:r>
      <w:r w:rsidR="00A501C4" w:rsidRPr="001612D6">
        <w:rPr>
          <w:rFonts w:ascii="Times New Roman" w:hAnsi="Times New Roman" w:cs="Times New Roman"/>
          <w:sz w:val="28"/>
          <w:szCs w:val="28"/>
        </w:rPr>
        <w:t>;</w:t>
      </w:r>
    </w:p>
    <w:p w14:paraId="4B33FDD4" w14:textId="19B20E60" w:rsidR="00A501C4" w:rsidRPr="001612D6" w:rsidRDefault="00A501C4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</w:rPr>
        <w:t>12</w:t>
      </w:r>
      <w:r w:rsidRPr="001612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3E4C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F67F52">
        <w:rPr>
          <w:rFonts w:ascii="Times New Roman" w:hAnsi="Times New Roman" w:cs="Times New Roman"/>
          <w:b/>
          <w:bCs/>
          <w:sz w:val="28"/>
          <w:szCs w:val="28"/>
        </w:rPr>
        <w:t>četrriteņu</w:t>
      </w:r>
      <w:proofErr w:type="spellEnd"/>
      <w:r w:rsidRPr="00F67F52">
        <w:rPr>
          <w:rFonts w:ascii="Times New Roman" w:hAnsi="Times New Roman" w:cs="Times New Roman"/>
          <w:b/>
          <w:bCs/>
          <w:sz w:val="28"/>
          <w:szCs w:val="28"/>
        </w:rPr>
        <w:t xml:space="preserve"> mopēds</w:t>
      </w:r>
      <w:r w:rsidR="00B85A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12D6">
        <w:rPr>
          <w:rFonts w:ascii="Times New Roman" w:hAnsi="Times New Roman" w:cs="Times New Roman"/>
          <w:sz w:val="28"/>
          <w:szCs w:val="28"/>
        </w:rPr>
        <w:t>četrriteņu</w:t>
      </w:r>
      <w:proofErr w:type="spellEnd"/>
      <w:r w:rsidRPr="001612D6">
        <w:rPr>
          <w:rFonts w:ascii="Times New Roman" w:hAnsi="Times New Roman" w:cs="Times New Roman"/>
          <w:sz w:val="28"/>
          <w:szCs w:val="28"/>
        </w:rPr>
        <w:t xml:space="preserve"> mehāniskais</w:t>
      </w:r>
      <w:r w:rsidR="005C4DBD" w:rsidRPr="001612D6">
        <w:rPr>
          <w:rFonts w:ascii="Times New Roman" w:hAnsi="Times New Roman" w:cs="Times New Roman"/>
          <w:sz w:val="28"/>
          <w:szCs w:val="28"/>
        </w:rPr>
        <w:t xml:space="preserve"> </w:t>
      </w:r>
      <w:r w:rsidRPr="001612D6">
        <w:rPr>
          <w:rFonts w:ascii="Times New Roman" w:hAnsi="Times New Roman" w:cs="Times New Roman"/>
          <w:sz w:val="28"/>
          <w:szCs w:val="28"/>
        </w:rPr>
        <w:t>transportlīdzeklis, kura pašmasa bez vadītāja nepārsniedz 425</w:t>
      </w:r>
      <w:r w:rsidR="00741EDC">
        <w:rPr>
          <w:rFonts w:ascii="Times New Roman" w:hAnsi="Times New Roman" w:cs="Times New Roman"/>
          <w:sz w:val="28"/>
          <w:szCs w:val="28"/>
        </w:rPr>
        <w:t xml:space="preserve"> </w:t>
      </w:r>
      <w:r w:rsidR="00741EDC" w:rsidRPr="001612D6">
        <w:rPr>
          <w:rFonts w:ascii="Times New Roman" w:hAnsi="Times New Roman" w:cs="Times New Roman"/>
          <w:sz w:val="28"/>
          <w:szCs w:val="28"/>
        </w:rPr>
        <w:t xml:space="preserve">kilogramus </w:t>
      </w:r>
      <w:r w:rsidRPr="001612D6">
        <w:rPr>
          <w:rFonts w:ascii="Times New Roman" w:hAnsi="Times New Roman" w:cs="Times New Roman"/>
          <w:sz w:val="28"/>
          <w:szCs w:val="28"/>
        </w:rPr>
        <w:t xml:space="preserve">un kuram ir ne vairāk kā </w:t>
      </w:r>
      <w:r w:rsidR="005B2817">
        <w:rPr>
          <w:rFonts w:ascii="Times New Roman" w:hAnsi="Times New Roman" w:cs="Times New Roman"/>
          <w:sz w:val="28"/>
          <w:szCs w:val="28"/>
        </w:rPr>
        <w:t xml:space="preserve">divas </w:t>
      </w:r>
      <w:r w:rsidR="00710403">
        <w:rPr>
          <w:rFonts w:ascii="Times New Roman" w:hAnsi="Times New Roman" w:cs="Times New Roman"/>
          <w:sz w:val="28"/>
          <w:szCs w:val="28"/>
        </w:rPr>
        <w:t>sēdvietas</w:t>
      </w:r>
      <w:r w:rsidR="005B2817">
        <w:rPr>
          <w:rFonts w:ascii="Times New Roman" w:hAnsi="Times New Roman" w:cs="Times New Roman"/>
          <w:sz w:val="28"/>
          <w:szCs w:val="28"/>
        </w:rPr>
        <w:t xml:space="preserve"> (</w:t>
      </w:r>
      <w:r w:rsidRPr="001612D6">
        <w:rPr>
          <w:rFonts w:ascii="Times New Roman" w:hAnsi="Times New Roman" w:cs="Times New Roman"/>
          <w:sz w:val="28"/>
          <w:szCs w:val="28"/>
        </w:rPr>
        <w:t>ieskaitot vadītāja sēdvietu</w:t>
      </w:r>
      <w:r w:rsidR="005B2817">
        <w:rPr>
          <w:rFonts w:ascii="Times New Roman" w:hAnsi="Times New Roman" w:cs="Times New Roman"/>
          <w:sz w:val="28"/>
          <w:szCs w:val="28"/>
        </w:rPr>
        <w:t>)</w:t>
      </w:r>
      <w:r w:rsidR="005C4DBD" w:rsidRPr="001612D6">
        <w:rPr>
          <w:rFonts w:ascii="Times New Roman" w:hAnsi="Times New Roman" w:cs="Times New Roman"/>
          <w:sz w:val="28"/>
          <w:szCs w:val="28"/>
        </w:rPr>
        <w:t>,</w:t>
      </w:r>
      <w:r w:rsidRPr="001612D6">
        <w:rPr>
          <w:rFonts w:ascii="Times New Roman" w:hAnsi="Times New Roman" w:cs="Times New Roman"/>
          <w:sz w:val="28"/>
          <w:szCs w:val="28"/>
        </w:rPr>
        <w:t xml:space="preserve"> un kura motora maksimālā jauda nepārsniedz 4</w:t>
      </w:r>
      <w:r w:rsidR="00710403">
        <w:rPr>
          <w:rFonts w:ascii="Times New Roman" w:hAnsi="Times New Roman" w:cs="Times New Roman"/>
          <w:sz w:val="28"/>
          <w:szCs w:val="28"/>
        </w:rPr>
        <w:t xml:space="preserve"> kilovatus </w:t>
      </w:r>
      <w:r w:rsidR="006151E1">
        <w:rPr>
          <w:rFonts w:ascii="Times New Roman" w:hAnsi="Times New Roman" w:cs="Times New Roman"/>
          <w:sz w:val="28"/>
          <w:szCs w:val="28"/>
        </w:rPr>
        <w:t>(</w:t>
      </w:r>
      <w:r w:rsidRPr="001612D6">
        <w:rPr>
          <w:rFonts w:ascii="Times New Roman" w:hAnsi="Times New Roman" w:cs="Times New Roman"/>
          <w:sz w:val="28"/>
          <w:szCs w:val="28"/>
        </w:rPr>
        <w:t>transportlīdzek</w:t>
      </w:r>
      <w:r w:rsidR="006151E1">
        <w:rPr>
          <w:rFonts w:ascii="Times New Roman" w:hAnsi="Times New Roman" w:cs="Times New Roman"/>
          <w:sz w:val="28"/>
          <w:szCs w:val="28"/>
        </w:rPr>
        <w:t>lim</w:t>
      </w:r>
      <w:r w:rsidRPr="001612D6">
        <w:rPr>
          <w:rFonts w:ascii="Times New Roman" w:hAnsi="Times New Roman" w:cs="Times New Roman"/>
          <w:sz w:val="28"/>
          <w:szCs w:val="28"/>
        </w:rPr>
        <w:t xml:space="preserve"> ar slēgta tipa vadītāja un pasažiera </w:t>
      </w:r>
      <w:r w:rsidRPr="001612D6">
        <w:rPr>
          <w:rFonts w:ascii="Times New Roman" w:hAnsi="Times New Roman" w:cs="Times New Roman"/>
          <w:sz w:val="28"/>
          <w:szCs w:val="28"/>
        </w:rPr>
        <w:lastRenderedPageBreak/>
        <w:t xml:space="preserve">nodalījumu </w:t>
      </w:r>
      <w:r w:rsidR="006151E1">
        <w:rPr>
          <w:rFonts w:ascii="Times New Roman" w:hAnsi="Times New Roman" w:cs="Times New Roman"/>
          <w:sz w:val="28"/>
          <w:szCs w:val="28"/>
        </w:rPr>
        <w:t>–</w:t>
      </w:r>
      <w:r w:rsidRPr="001612D6">
        <w:rPr>
          <w:rFonts w:ascii="Times New Roman" w:hAnsi="Times New Roman" w:cs="Times New Roman"/>
          <w:sz w:val="28"/>
          <w:szCs w:val="28"/>
        </w:rPr>
        <w:t xml:space="preserve"> 6</w:t>
      </w:r>
      <w:r w:rsidR="00710403">
        <w:rPr>
          <w:rFonts w:ascii="Times New Roman" w:hAnsi="Times New Roman" w:cs="Times New Roman"/>
          <w:sz w:val="28"/>
          <w:szCs w:val="28"/>
        </w:rPr>
        <w:t> kilovatus</w:t>
      </w:r>
      <w:r w:rsidR="006151E1">
        <w:rPr>
          <w:rFonts w:ascii="Times New Roman" w:hAnsi="Times New Roman" w:cs="Times New Roman"/>
          <w:sz w:val="28"/>
          <w:szCs w:val="28"/>
        </w:rPr>
        <w:t>),</w:t>
      </w:r>
      <w:r w:rsidR="00710403">
        <w:rPr>
          <w:rFonts w:ascii="Times New Roman" w:hAnsi="Times New Roman" w:cs="Times New Roman"/>
          <w:sz w:val="28"/>
          <w:szCs w:val="28"/>
        </w:rPr>
        <w:t xml:space="preserve"> </w:t>
      </w:r>
      <w:r w:rsidRPr="001612D6">
        <w:rPr>
          <w:rFonts w:ascii="Times New Roman" w:hAnsi="Times New Roman" w:cs="Times New Roman"/>
          <w:sz w:val="28"/>
          <w:szCs w:val="28"/>
        </w:rPr>
        <w:t xml:space="preserve">un </w:t>
      </w:r>
      <w:r w:rsidR="006151E1" w:rsidRPr="001612D6">
        <w:rPr>
          <w:rFonts w:ascii="Times New Roman" w:hAnsi="Times New Roman" w:cs="Times New Roman"/>
          <w:sz w:val="28"/>
          <w:szCs w:val="28"/>
        </w:rPr>
        <w:t xml:space="preserve">kura </w:t>
      </w:r>
      <w:r w:rsidRPr="001612D6">
        <w:rPr>
          <w:rFonts w:ascii="Times New Roman" w:hAnsi="Times New Roman" w:cs="Times New Roman"/>
          <w:sz w:val="28"/>
          <w:szCs w:val="28"/>
        </w:rPr>
        <w:t>konstrukcijā paredzētais maksimālais ātrums pārsniedz 25</w:t>
      </w:r>
      <w:r w:rsidR="00710403">
        <w:rPr>
          <w:rFonts w:ascii="Times New Roman" w:hAnsi="Times New Roman" w:cs="Times New Roman"/>
          <w:sz w:val="28"/>
          <w:szCs w:val="28"/>
        </w:rPr>
        <w:t xml:space="preserve"> kilometrus </w:t>
      </w:r>
      <w:r w:rsidRPr="001612D6">
        <w:rPr>
          <w:rFonts w:ascii="Times New Roman" w:hAnsi="Times New Roman" w:cs="Times New Roman"/>
          <w:sz w:val="28"/>
          <w:szCs w:val="28"/>
        </w:rPr>
        <w:t>stundā, bet nepārsniedz 45</w:t>
      </w:r>
      <w:r w:rsidR="00710403">
        <w:rPr>
          <w:rFonts w:ascii="Times New Roman" w:hAnsi="Times New Roman" w:cs="Times New Roman"/>
          <w:sz w:val="28"/>
          <w:szCs w:val="28"/>
        </w:rPr>
        <w:t xml:space="preserve"> kilometrus </w:t>
      </w:r>
      <w:r w:rsidRPr="001612D6">
        <w:rPr>
          <w:rFonts w:ascii="Times New Roman" w:hAnsi="Times New Roman" w:cs="Times New Roman"/>
          <w:sz w:val="28"/>
          <w:szCs w:val="28"/>
        </w:rPr>
        <w:t xml:space="preserve">stundā, un, ja </w:t>
      </w:r>
      <w:r w:rsidR="00811E67">
        <w:rPr>
          <w:rFonts w:ascii="Times New Roman" w:hAnsi="Times New Roman" w:cs="Times New Roman"/>
          <w:sz w:val="28"/>
          <w:szCs w:val="28"/>
        </w:rPr>
        <w:t xml:space="preserve">minētais </w:t>
      </w:r>
      <w:r w:rsidR="00811E67" w:rsidRPr="001612D6">
        <w:rPr>
          <w:rFonts w:ascii="Times New Roman" w:hAnsi="Times New Roman" w:cs="Times New Roman"/>
          <w:sz w:val="28"/>
          <w:szCs w:val="28"/>
        </w:rPr>
        <w:t xml:space="preserve">transportlīdzeklis </w:t>
      </w:r>
      <w:r w:rsidRPr="001612D6">
        <w:rPr>
          <w:rFonts w:ascii="Times New Roman" w:hAnsi="Times New Roman" w:cs="Times New Roman"/>
          <w:sz w:val="28"/>
          <w:szCs w:val="28"/>
        </w:rPr>
        <w:t>aprīkots ar dzirksteļaizdedzes tipa motoru, tā motora darba tilpums nepārsniedz 50</w:t>
      </w:r>
      <w:r w:rsidR="00710403">
        <w:rPr>
          <w:rFonts w:ascii="Times New Roman" w:hAnsi="Times New Roman" w:cs="Times New Roman"/>
          <w:sz w:val="28"/>
          <w:szCs w:val="28"/>
        </w:rPr>
        <w:t> kubikcentimetrus</w:t>
      </w:r>
      <w:r w:rsidRPr="001612D6">
        <w:rPr>
          <w:rFonts w:ascii="Times New Roman" w:hAnsi="Times New Roman" w:cs="Times New Roman"/>
          <w:sz w:val="28"/>
          <w:szCs w:val="28"/>
        </w:rPr>
        <w:t xml:space="preserve"> vai, ja </w:t>
      </w:r>
      <w:r w:rsidR="00811E67">
        <w:rPr>
          <w:rFonts w:ascii="Times New Roman" w:hAnsi="Times New Roman" w:cs="Times New Roman"/>
          <w:sz w:val="28"/>
          <w:szCs w:val="28"/>
        </w:rPr>
        <w:t xml:space="preserve">minētais </w:t>
      </w:r>
      <w:r w:rsidR="00811E67" w:rsidRPr="001612D6">
        <w:rPr>
          <w:rFonts w:ascii="Times New Roman" w:hAnsi="Times New Roman" w:cs="Times New Roman"/>
          <w:sz w:val="28"/>
          <w:szCs w:val="28"/>
        </w:rPr>
        <w:t xml:space="preserve">transportlīdzeklis </w:t>
      </w:r>
      <w:r w:rsidRPr="001612D6">
        <w:rPr>
          <w:rFonts w:ascii="Times New Roman" w:hAnsi="Times New Roman" w:cs="Times New Roman"/>
          <w:sz w:val="28"/>
          <w:szCs w:val="28"/>
        </w:rPr>
        <w:t xml:space="preserve">aprīkots ar </w:t>
      </w:r>
      <w:proofErr w:type="spellStart"/>
      <w:r w:rsidRPr="001612D6">
        <w:rPr>
          <w:rFonts w:ascii="Times New Roman" w:hAnsi="Times New Roman" w:cs="Times New Roman"/>
          <w:sz w:val="28"/>
          <w:szCs w:val="28"/>
        </w:rPr>
        <w:t>kompresijaizdedzes</w:t>
      </w:r>
      <w:proofErr w:type="spellEnd"/>
      <w:r w:rsidRPr="001612D6">
        <w:rPr>
          <w:rFonts w:ascii="Times New Roman" w:hAnsi="Times New Roman" w:cs="Times New Roman"/>
          <w:sz w:val="28"/>
          <w:szCs w:val="28"/>
        </w:rPr>
        <w:t xml:space="preserve"> tipa motoru, tā motora darba tilpums nepārsniedz 500</w:t>
      </w:r>
      <w:r w:rsidR="00710403">
        <w:rPr>
          <w:rFonts w:ascii="Times New Roman" w:hAnsi="Times New Roman" w:cs="Times New Roman"/>
          <w:sz w:val="28"/>
          <w:szCs w:val="28"/>
        </w:rPr>
        <w:t> kubikcentimetrus</w:t>
      </w:r>
      <w:r w:rsidR="00DB03F7" w:rsidRPr="001612D6">
        <w:rPr>
          <w:rFonts w:ascii="Times New Roman" w:hAnsi="Times New Roman" w:cs="Times New Roman"/>
          <w:sz w:val="28"/>
          <w:szCs w:val="28"/>
        </w:rPr>
        <w:t>;</w:t>
      </w:r>
      <w:r w:rsidR="001612D6" w:rsidRPr="001612D6">
        <w:rPr>
          <w:rFonts w:ascii="Times New Roman" w:hAnsi="Times New Roman" w:cs="Times New Roman"/>
          <w:sz w:val="28"/>
          <w:szCs w:val="28"/>
        </w:rPr>
        <w:t>"</w:t>
      </w:r>
      <w:r w:rsidR="00741EDC">
        <w:rPr>
          <w:rFonts w:ascii="Times New Roman" w:hAnsi="Times New Roman" w:cs="Times New Roman"/>
          <w:sz w:val="28"/>
          <w:szCs w:val="28"/>
        </w:rPr>
        <w:t>;</w:t>
      </w:r>
    </w:p>
    <w:p w14:paraId="2A7A051A" w14:textId="77777777" w:rsidR="0006590C" w:rsidRPr="00F67F52" w:rsidRDefault="0006590C" w:rsidP="00F67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08AD09D" w14:textId="5EDE38A3" w:rsidR="00A11F0B" w:rsidRPr="001612D6" w:rsidRDefault="00A11F0B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</w:rPr>
        <w:t>izteikt 13</w:t>
      </w:r>
      <w:r w:rsidR="00073E4C">
        <w:rPr>
          <w:rFonts w:ascii="Times New Roman" w:hAnsi="Times New Roman" w:cs="Times New Roman"/>
          <w:sz w:val="28"/>
          <w:szCs w:val="28"/>
        </w:rPr>
        <w:t>. </w:t>
      </w:r>
      <w:r w:rsidR="001612D6" w:rsidRPr="001612D6">
        <w:rPr>
          <w:rFonts w:ascii="Times New Roman" w:hAnsi="Times New Roman" w:cs="Times New Roman"/>
          <w:sz w:val="28"/>
          <w:szCs w:val="28"/>
        </w:rPr>
        <w:t>p</w:t>
      </w:r>
      <w:r w:rsidRPr="001612D6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622998D5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71F2E5" w14:textId="3A4BF8FB" w:rsidR="00A11F0B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</w:rPr>
        <w:t>"</w:t>
      </w:r>
      <w:r w:rsidR="00A11F0B" w:rsidRPr="001612D6">
        <w:rPr>
          <w:rFonts w:ascii="Times New Roman" w:hAnsi="Times New Roman" w:cs="Times New Roman"/>
          <w:sz w:val="28"/>
          <w:szCs w:val="28"/>
        </w:rPr>
        <w:t>13</w:t>
      </w:r>
      <w:r w:rsidR="00073E4C">
        <w:rPr>
          <w:rFonts w:ascii="Times New Roman" w:hAnsi="Times New Roman" w:cs="Times New Roman"/>
          <w:sz w:val="28"/>
          <w:szCs w:val="28"/>
        </w:rPr>
        <w:t>) </w:t>
      </w:r>
      <w:r w:rsidR="00A11F0B" w:rsidRPr="00F67F52">
        <w:rPr>
          <w:rFonts w:ascii="Times New Roman" w:hAnsi="Times New Roman" w:cs="Times New Roman"/>
          <w:b/>
          <w:bCs/>
          <w:sz w:val="28"/>
          <w:szCs w:val="28"/>
        </w:rPr>
        <w:t>motocikls</w:t>
      </w:r>
      <w:r w:rsidR="00B85A68" w:rsidRPr="00F67F52">
        <w:rPr>
          <w:rFonts w:ascii="Times New Roman" w:hAnsi="Times New Roman" w:cs="Times New Roman"/>
          <w:sz w:val="28"/>
          <w:szCs w:val="28"/>
        </w:rPr>
        <w:t xml:space="preserve"> – </w:t>
      </w:r>
      <w:r w:rsidR="00A11F0B" w:rsidRPr="001612D6">
        <w:rPr>
          <w:rFonts w:ascii="Times New Roman" w:hAnsi="Times New Roman" w:cs="Times New Roman"/>
          <w:sz w:val="28"/>
          <w:szCs w:val="28"/>
        </w:rPr>
        <w:t xml:space="preserve">divriteņu mehāniskais transportlīdzeklis (ar blakusvāģi vai bez tā), </w:t>
      </w:r>
      <w:r w:rsidR="0006590C" w:rsidRPr="001612D6">
        <w:rPr>
          <w:rFonts w:ascii="Times New Roman" w:hAnsi="Times New Roman" w:cs="Times New Roman"/>
          <w:sz w:val="28"/>
          <w:szCs w:val="28"/>
        </w:rPr>
        <w:t>kas nav klasificējam</w:t>
      </w:r>
      <w:r w:rsidR="00DB5925" w:rsidRPr="001612D6">
        <w:rPr>
          <w:rFonts w:ascii="Times New Roman" w:hAnsi="Times New Roman" w:cs="Times New Roman"/>
          <w:sz w:val="28"/>
          <w:szCs w:val="28"/>
        </w:rPr>
        <w:t>s</w:t>
      </w:r>
      <w:r w:rsidR="0006590C" w:rsidRPr="001612D6">
        <w:rPr>
          <w:rFonts w:ascii="Times New Roman" w:hAnsi="Times New Roman" w:cs="Times New Roman"/>
          <w:sz w:val="28"/>
          <w:szCs w:val="28"/>
        </w:rPr>
        <w:t xml:space="preserve"> kā</w:t>
      </w:r>
      <w:r w:rsidR="00DB5925" w:rsidRPr="001612D6">
        <w:rPr>
          <w:rFonts w:ascii="Times New Roman" w:hAnsi="Times New Roman" w:cs="Times New Roman"/>
          <w:sz w:val="28"/>
          <w:szCs w:val="28"/>
        </w:rPr>
        <w:t xml:space="preserve"> mopēds</w:t>
      </w:r>
      <w:r w:rsidR="00073E4C">
        <w:rPr>
          <w:rFonts w:ascii="Times New Roman" w:hAnsi="Times New Roman" w:cs="Times New Roman"/>
          <w:sz w:val="28"/>
          <w:szCs w:val="28"/>
        </w:rPr>
        <w:t>.</w:t>
      </w:r>
      <w:r w:rsidR="00B85A68">
        <w:rPr>
          <w:rFonts w:ascii="Times New Roman" w:hAnsi="Times New Roman" w:cs="Times New Roman"/>
          <w:sz w:val="28"/>
          <w:szCs w:val="28"/>
        </w:rPr>
        <w:t xml:space="preserve"> </w:t>
      </w:r>
      <w:r w:rsidR="00A11F0B" w:rsidRPr="001612D6">
        <w:rPr>
          <w:rFonts w:ascii="Times New Roman" w:hAnsi="Times New Roman" w:cs="Times New Roman"/>
          <w:sz w:val="28"/>
          <w:szCs w:val="28"/>
        </w:rPr>
        <w:t>Šis termins attiecas arī uz sniega motocikliem</w:t>
      </w:r>
      <w:r w:rsidR="001C4F03" w:rsidRPr="001612D6">
        <w:rPr>
          <w:rFonts w:ascii="Times New Roman" w:hAnsi="Times New Roman" w:cs="Times New Roman"/>
          <w:sz w:val="28"/>
          <w:szCs w:val="28"/>
        </w:rPr>
        <w:t>;</w:t>
      </w:r>
      <w:r w:rsidRPr="001612D6">
        <w:rPr>
          <w:rFonts w:ascii="Times New Roman" w:hAnsi="Times New Roman" w:cs="Times New Roman"/>
          <w:sz w:val="28"/>
          <w:szCs w:val="28"/>
        </w:rPr>
        <w:t>"</w:t>
      </w:r>
      <w:r w:rsidR="00741EDC">
        <w:rPr>
          <w:rFonts w:ascii="Times New Roman" w:hAnsi="Times New Roman" w:cs="Times New Roman"/>
          <w:sz w:val="28"/>
          <w:szCs w:val="28"/>
        </w:rPr>
        <w:t>;</w:t>
      </w:r>
    </w:p>
    <w:p w14:paraId="46802F8E" w14:textId="0F9B965E" w:rsidR="00A11F0B" w:rsidRPr="00F67F52" w:rsidRDefault="00A11F0B" w:rsidP="00F67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AD37DF" w14:textId="5EE45E2D" w:rsidR="00A11F0B" w:rsidRPr="001612D6" w:rsidRDefault="00A11F0B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</w:rPr>
        <w:t>izteikt 23</w:t>
      </w:r>
      <w:r w:rsidR="00073E4C">
        <w:rPr>
          <w:rFonts w:ascii="Times New Roman" w:hAnsi="Times New Roman" w:cs="Times New Roman"/>
          <w:sz w:val="28"/>
          <w:szCs w:val="28"/>
        </w:rPr>
        <w:t>. </w:t>
      </w:r>
      <w:r w:rsidRPr="001612D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0C76FE2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454553" w14:textId="26D542E7" w:rsidR="00A11F0B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F5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A11F0B" w:rsidRPr="00F67F52">
        <w:rPr>
          <w:rFonts w:ascii="Times New Roman" w:hAnsi="Times New Roman" w:cs="Times New Roman"/>
          <w:spacing w:val="-2"/>
          <w:sz w:val="28"/>
          <w:szCs w:val="28"/>
        </w:rPr>
        <w:t>23</w:t>
      </w:r>
      <w:r w:rsidR="00073E4C" w:rsidRPr="00F67F52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2D0145" w:rsidRPr="00F67F52">
        <w:rPr>
          <w:rFonts w:ascii="Times New Roman" w:hAnsi="Times New Roman" w:cs="Times New Roman"/>
          <w:b/>
          <w:bCs/>
          <w:spacing w:val="-2"/>
          <w:sz w:val="28"/>
          <w:szCs w:val="28"/>
        </w:rPr>
        <w:t>transportlīdzeklis</w:t>
      </w:r>
      <w:r w:rsidR="002D0145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1F0B" w:rsidRPr="00F67F52">
        <w:rPr>
          <w:rFonts w:ascii="Times New Roman" w:hAnsi="Times New Roman" w:cs="Times New Roman"/>
          <w:spacing w:val="-2"/>
          <w:sz w:val="28"/>
          <w:szCs w:val="28"/>
        </w:rPr>
        <w:t>– ierīce, kuras konstrukcijā paredzētais maksimālais</w:t>
      </w:r>
      <w:r w:rsidR="00A11F0B" w:rsidRPr="001612D6">
        <w:rPr>
          <w:rFonts w:ascii="Times New Roman" w:hAnsi="Times New Roman" w:cs="Times New Roman"/>
          <w:sz w:val="28"/>
          <w:szCs w:val="28"/>
        </w:rPr>
        <w:t xml:space="preserve"> ātrums pārsniedz 6</w:t>
      </w:r>
      <w:r w:rsidR="00710403">
        <w:rPr>
          <w:rFonts w:ascii="Times New Roman" w:hAnsi="Times New Roman" w:cs="Times New Roman"/>
          <w:sz w:val="28"/>
          <w:szCs w:val="28"/>
        </w:rPr>
        <w:t xml:space="preserve"> kilometrus </w:t>
      </w:r>
      <w:r w:rsidR="00A11F0B" w:rsidRPr="001612D6">
        <w:rPr>
          <w:rFonts w:ascii="Times New Roman" w:hAnsi="Times New Roman" w:cs="Times New Roman"/>
          <w:sz w:val="28"/>
          <w:szCs w:val="28"/>
        </w:rPr>
        <w:t xml:space="preserve">stundā un </w:t>
      </w:r>
      <w:r w:rsidR="004B6FBD">
        <w:rPr>
          <w:rFonts w:ascii="Times New Roman" w:hAnsi="Times New Roman" w:cs="Times New Roman"/>
          <w:sz w:val="28"/>
          <w:szCs w:val="28"/>
        </w:rPr>
        <w:t>kura</w:t>
      </w:r>
      <w:r w:rsidR="004B6FBD" w:rsidRPr="001612D6">
        <w:rPr>
          <w:rFonts w:ascii="Times New Roman" w:hAnsi="Times New Roman" w:cs="Times New Roman"/>
          <w:sz w:val="28"/>
          <w:szCs w:val="28"/>
        </w:rPr>
        <w:t xml:space="preserve"> </w:t>
      </w:r>
      <w:r w:rsidR="00A11F0B" w:rsidRPr="001612D6">
        <w:rPr>
          <w:rFonts w:ascii="Times New Roman" w:hAnsi="Times New Roman" w:cs="Times New Roman"/>
          <w:sz w:val="28"/>
          <w:szCs w:val="28"/>
        </w:rPr>
        <w:t xml:space="preserve">pēc savas konstrukcijas </w:t>
      </w:r>
      <w:r w:rsidR="004B6FBD" w:rsidRPr="001612D6">
        <w:rPr>
          <w:rFonts w:ascii="Times New Roman" w:hAnsi="Times New Roman" w:cs="Times New Roman"/>
          <w:sz w:val="28"/>
          <w:szCs w:val="28"/>
        </w:rPr>
        <w:t>paredzēt</w:t>
      </w:r>
      <w:r w:rsidR="004B6FBD">
        <w:rPr>
          <w:rFonts w:ascii="Times New Roman" w:hAnsi="Times New Roman" w:cs="Times New Roman"/>
          <w:sz w:val="28"/>
          <w:szCs w:val="28"/>
        </w:rPr>
        <w:t>a</w:t>
      </w:r>
      <w:r w:rsidR="004B6FBD" w:rsidRPr="001612D6">
        <w:rPr>
          <w:rFonts w:ascii="Times New Roman" w:hAnsi="Times New Roman" w:cs="Times New Roman"/>
          <w:sz w:val="28"/>
          <w:szCs w:val="28"/>
        </w:rPr>
        <w:t xml:space="preserve"> </w:t>
      </w:r>
      <w:r w:rsidR="009F0973" w:rsidRPr="001612D6">
        <w:rPr>
          <w:rFonts w:ascii="Times New Roman" w:hAnsi="Times New Roman" w:cs="Times New Roman"/>
          <w:sz w:val="28"/>
          <w:szCs w:val="28"/>
        </w:rPr>
        <w:t>izmantošanai</w:t>
      </w:r>
      <w:r w:rsidR="00A11F0B" w:rsidRPr="001612D6">
        <w:rPr>
          <w:rFonts w:ascii="Times New Roman" w:hAnsi="Times New Roman" w:cs="Times New Roman"/>
          <w:sz w:val="28"/>
          <w:szCs w:val="28"/>
        </w:rPr>
        <w:t xml:space="preserve"> ceļu satiksmē ar motora palīdzību vai bez motora;</w:t>
      </w:r>
      <w:r w:rsidRPr="001612D6">
        <w:rPr>
          <w:rFonts w:ascii="Times New Roman" w:hAnsi="Times New Roman" w:cs="Times New Roman"/>
          <w:sz w:val="28"/>
          <w:szCs w:val="28"/>
        </w:rPr>
        <w:t>"</w:t>
      </w:r>
      <w:r w:rsidR="00741EDC">
        <w:rPr>
          <w:rFonts w:ascii="Times New Roman" w:hAnsi="Times New Roman" w:cs="Times New Roman"/>
          <w:sz w:val="28"/>
          <w:szCs w:val="28"/>
        </w:rPr>
        <w:t>;</w:t>
      </w:r>
    </w:p>
    <w:p w14:paraId="7A81366C" w14:textId="77777777" w:rsidR="00A11F0B" w:rsidRPr="00F67F52" w:rsidRDefault="00A11F0B" w:rsidP="00F67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11D30E" w14:textId="5E745582" w:rsidR="00A11F0B" w:rsidRPr="001612D6" w:rsidRDefault="00A11F0B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</w:rPr>
        <w:t>izteikt 30</w:t>
      </w:r>
      <w:r w:rsidR="00073E4C">
        <w:rPr>
          <w:rFonts w:ascii="Times New Roman" w:hAnsi="Times New Roman" w:cs="Times New Roman"/>
          <w:sz w:val="28"/>
          <w:szCs w:val="28"/>
        </w:rPr>
        <w:t>. </w:t>
      </w:r>
      <w:r w:rsidR="001612D6" w:rsidRPr="001612D6">
        <w:rPr>
          <w:rFonts w:ascii="Times New Roman" w:hAnsi="Times New Roman" w:cs="Times New Roman"/>
          <w:sz w:val="28"/>
          <w:szCs w:val="28"/>
        </w:rPr>
        <w:t>p</w:t>
      </w:r>
      <w:r w:rsidRPr="001612D6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67497549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DAA9D0" w14:textId="0EF25E0B" w:rsidR="00A11F0B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</w:rPr>
        <w:t>"</w:t>
      </w:r>
      <w:r w:rsidR="00A11F0B" w:rsidRPr="001612D6">
        <w:rPr>
          <w:rFonts w:ascii="Times New Roman" w:hAnsi="Times New Roman" w:cs="Times New Roman"/>
          <w:sz w:val="28"/>
          <w:szCs w:val="28"/>
        </w:rPr>
        <w:t>30</w:t>
      </w:r>
      <w:r w:rsidR="00073E4C">
        <w:rPr>
          <w:rFonts w:ascii="Times New Roman" w:hAnsi="Times New Roman" w:cs="Times New Roman"/>
          <w:sz w:val="28"/>
          <w:szCs w:val="28"/>
        </w:rPr>
        <w:t>) </w:t>
      </w:r>
      <w:r w:rsidR="00A11F0B" w:rsidRPr="00F67F52">
        <w:rPr>
          <w:rFonts w:ascii="Times New Roman" w:hAnsi="Times New Roman" w:cs="Times New Roman"/>
          <w:b/>
          <w:bCs/>
          <w:sz w:val="28"/>
          <w:szCs w:val="28"/>
        </w:rPr>
        <w:t>tricikls</w:t>
      </w:r>
      <w:r w:rsidR="00B85A68">
        <w:rPr>
          <w:rFonts w:ascii="Times New Roman" w:hAnsi="Times New Roman" w:cs="Times New Roman"/>
          <w:sz w:val="28"/>
          <w:szCs w:val="28"/>
        </w:rPr>
        <w:t xml:space="preserve"> – </w:t>
      </w:r>
      <w:r w:rsidR="002D0145" w:rsidRPr="001612D6">
        <w:rPr>
          <w:rFonts w:ascii="Times New Roman" w:hAnsi="Times New Roman" w:cs="Times New Roman"/>
          <w:sz w:val="28"/>
          <w:szCs w:val="28"/>
        </w:rPr>
        <w:t>trīsriteņu</w:t>
      </w:r>
      <w:r w:rsidR="002D0145">
        <w:rPr>
          <w:rFonts w:ascii="Times New Roman" w:hAnsi="Times New Roman" w:cs="Times New Roman"/>
          <w:sz w:val="28"/>
          <w:szCs w:val="28"/>
        </w:rPr>
        <w:t xml:space="preserve"> </w:t>
      </w:r>
      <w:r w:rsidR="00A11F0B" w:rsidRPr="001612D6">
        <w:rPr>
          <w:rFonts w:ascii="Times New Roman" w:hAnsi="Times New Roman" w:cs="Times New Roman"/>
          <w:sz w:val="28"/>
          <w:szCs w:val="28"/>
        </w:rPr>
        <w:t>mehāniskais transportlīdzeklis ar simetriski izvietotiem riteņiem,</w:t>
      </w:r>
      <w:r w:rsidR="00DB5925" w:rsidRPr="001612D6">
        <w:rPr>
          <w:rFonts w:ascii="Times New Roman" w:hAnsi="Times New Roman" w:cs="Times New Roman"/>
          <w:sz w:val="28"/>
          <w:szCs w:val="28"/>
        </w:rPr>
        <w:t xml:space="preserve"> kas nav klasificējams kā mopēds</w:t>
      </w:r>
      <w:r w:rsidR="00073E4C">
        <w:rPr>
          <w:rFonts w:ascii="Times New Roman" w:hAnsi="Times New Roman" w:cs="Times New Roman"/>
          <w:sz w:val="28"/>
          <w:szCs w:val="28"/>
        </w:rPr>
        <w:t>.</w:t>
      </w:r>
      <w:r w:rsidR="002D0145">
        <w:rPr>
          <w:rFonts w:ascii="Times New Roman" w:hAnsi="Times New Roman" w:cs="Times New Roman"/>
          <w:sz w:val="28"/>
          <w:szCs w:val="28"/>
        </w:rPr>
        <w:t xml:space="preserve"> </w:t>
      </w:r>
      <w:r w:rsidR="00A11F0B" w:rsidRPr="001612D6">
        <w:rPr>
          <w:rFonts w:ascii="Times New Roman" w:hAnsi="Times New Roman" w:cs="Times New Roman"/>
          <w:sz w:val="28"/>
          <w:szCs w:val="28"/>
        </w:rPr>
        <w:t>Tricikla pašmasa bez vadītāja nepārsniedz 1000 kilogramus</w:t>
      </w:r>
      <w:r w:rsidR="001C4F03" w:rsidRPr="001612D6">
        <w:rPr>
          <w:rFonts w:ascii="Times New Roman" w:hAnsi="Times New Roman" w:cs="Times New Roman"/>
          <w:sz w:val="28"/>
          <w:szCs w:val="28"/>
        </w:rPr>
        <w:t>;</w:t>
      </w:r>
      <w:r w:rsidRPr="001612D6">
        <w:rPr>
          <w:rFonts w:ascii="Times New Roman" w:hAnsi="Times New Roman" w:cs="Times New Roman"/>
          <w:sz w:val="28"/>
          <w:szCs w:val="28"/>
        </w:rPr>
        <w:t>"</w:t>
      </w:r>
      <w:r w:rsidR="00741EDC">
        <w:rPr>
          <w:rFonts w:ascii="Times New Roman" w:hAnsi="Times New Roman" w:cs="Times New Roman"/>
          <w:sz w:val="28"/>
          <w:szCs w:val="28"/>
        </w:rPr>
        <w:t>;</w:t>
      </w:r>
    </w:p>
    <w:p w14:paraId="67B14F5A" w14:textId="77777777" w:rsidR="00A11F0B" w:rsidRPr="00F67F52" w:rsidRDefault="00A11F0B" w:rsidP="00F67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3E11C7" w14:textId="030E8120" w:rsidR="00A11F0B" w:rsidRPr="001612D6" w:rsidRDefault="00A11F0B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</w:rPr>
        <w:t>papildināt pantu ar 30</w:t>
      </w:r>
      <w:r w:rsidR="00CD290E" w:rsidRPr="001612D6">
        <w:rPr>
          <w:rFonts w:ascii="Times New Roman" w:hAnsi="Times New Roman" w:cs="Times New Roman"/>
          <w:sz w:val="28"/>
          <w:szCs w:val="28"/>
        </w:rPr>
        <w:t>.</w:t>
      </w:r>
      <w:r w:rsidRPr="001612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1612D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E4C661B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3CD038" w14:textId="0D5909E7" w:rsidR="00A11F0B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</w:rPr>
        <w:t>"</w:t>
      </w:r>
      <w:r w:rsidR="00A11F0B" w:rsidRPr="001612D6">
        <w:rPr>
          <w:rFonts w:ascii="Times New Roman" w:hAnsi="Times New Roman" w:cs="Times New Roman"/>
          <w:sz w:val="28"/>
          <w:szCs w:val="28"/>
        </w:rPr>
        <w:t>30</w:t>
      </w:r>
      <w:r w:rsidR="00A11F0B" w:rsidRPr="001612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73E4C">
        <w:rPr>
          <w:rFonts w:ascii="Times New Roman" w:hAnsi="Times New Roman" w:cs="Times New Roman"/>
          <w:sz w:val="28"/>
          <w:szCs w:val="28"/>
        </w:rPr>
        <w:t>) </w:t>
      </w:r>
      <w:r w:rsidR="00A11F0B" w:rsidRPr="00F67F52">
        <w:rPr>
          <w:rFonts w:ascii="Times New Roman" w:hAnsi="Times New Roman" w:cs="Times New Roman"/>
          <w:b/>
          <w:bCs/>
          <w:sz w:val="28"/>
          <w:szCs w:val="28"/>
        </w:rPr>
        <w:t>kvadricikls</w:t>
      </w:r>
      <w:r w:rsidR="00B85A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11F0B" w:rsidRPr="001612D6">
        <w:rPr>
          <w:rFonts w:ascii="Times New Roman" w:hAnsi="Times New Roman" w:cs="Times New Roman"/>
          <w:sz w:val="28"/>
          <w:szCs w:val="28"/>
        </w:rPr>
        <w:t>četrriteņu</w:t>
      </w:r>
      <w:proofErr w:type="spellEnd"/>
      <w:r w:rsidR="00A11F0B" w:rsidRPr="001612D6">
        <w:rPr>
          <w:rFonts w:ascii="Times New Roman" w:hAnsi="Times New Roman" w:cs="Times New Roman"/>
          <w:sz w:val="28"/>
          <w:szCs w:val="28"/>
        </w:rPr>
        <w:t xml:space="preserve"> mehāniskais transportlīdzeklis ar simetriski izvietotiem riteņiem,</w:t>
      </w:r>
      <w:r w:rsidR="00DB5925" w:rsidRPr="001612D6">
        <w:rPr>
          <w:rFonts w:ascii="Times New Roman" w:hAnsi="Times New Roman" w:cs="Times New Roman"/>
          <w:sz w:val="28"/>
          <w:szCs w:val="28"/>
        </w:rPr>
        <w:t xml:space="preserve"> kas nav klasificējams kā mopēds</w:t>
      </w:r>
      <w:r w:rsidR="00073E4C">
        <w:rPr>
          <w:rFonts w:ascii="Times New Roman" w:hAnsi="Times New Roman" w:cs="Times New Roman"/>
          <w:sz w:val="28"/>
          <w:szCs w:val="28"/>
        </w:rPr>
        <w:t>.</w:t>
      </w:r>
      <w:r w:rsidR="002D0145">
        <w:rPr>
          <w:rFonts w:ascii="Times New Roman" w:hAnsi="Times New Roman" w:cs="Times New Roman"/>
          <w:sz w:val="28"/>
          <w:szCs w:val="28"/>
        </w:rPr>
        <w:t xml:space="preserve"> </w:t>
      </w:r>
      <w:r w:rsidR="00A11F0B" w:rsidRPr="001612D6">
        <w:rPr>
          <w:rFonts w:ascii="Times New Roman" w:hAnsi="Times New Roman" w:cs="Times New Roman"/>
          <w:sz w:val="28"/>
          <w:szCs w:val="28"/>
        </w:rPr>
        <w:t>Kvadricikla pašmasa bez vadītāja nepārsniedz 450 kilogramus (600 kilogramus, ja tas paredzēts kravu pārvadāšanai)</w:t>
      </w:r>
      <w:r w:rsidR="00073E4C">
        <w:rPr>
          <w:rFonts w:ascii="Times New Roman" w:hAnsi="Times New Roman" w:cs="Times New Roman"/>
          <w:sz w:val="28"/>
          <w:szCs w:val="28"/>
        </w:rPr>
        <w:t>.</w:t>
      </w:r>
      <w:r w:rsidR="002D0145">
        <w:rPr>
          <w:rFonts w:ascii="Times New Roman" w:hAnsi="Times New Roman" w:cs="Times New Roman"/>
          <w:sz w:val="28"/>
          <w:szCs w:val="28"/>
        </w:rPr>
        <w:t xml:space="preserve"> </w:t>
      </w:r>
      <w:r w:rsidR="00A11F0B" w:rsidRPr="001612D6">
        <w:rPr>
          <w:rFonts w:ascii="Times New Roman" w:hAnsi="Times New Roman" w:cs="Times New Roman"/>
          <w:sz w:val="28"/>
          <w:szCs w:val="28"/>
        </w:rPr>
        <w:t xml:space="preserve">Kvadricikla </w:t>
      </w:r>
      <w:r w:rsidR="00A66397" w:rsidRPr="001612D6">
        <w:rPr>
          <w:rFonts w:ascii="Times New Roman" w:hAnsi="Times New Roman" w:cs="Times New Roman"/>
          <w:sz w:val="28"/>
          <w:szCs w:val="28"/>
        </w:rPr>
        <w:t xml:space="preserve">motora </w:t>
      </w:r>
      <w:r w:rsidR="00A11F0B" w:rsidRPr="001612D6">
        <w:rPr>
          <w:rFonts w:ascii="Times New Roman" w:hAnsi="Times New Roman" w:cs="Times New Roman"/>
          <w:sz w:val="28"/>
          <w:szCs w:val="28"/>
        </w:rPr>
        <w:t>jauda nepārsniedz 15 kilovatus</w:t>
      </w:r>
      <w:r w:rsidR="00CD290E" w:rsidRPr="001612D6">
        <w:rPr>
          <w:rFonts w:ascii="Times New Roman" w:hAnsi="Times New Roman" w:cs="Times New Roman"/>
          <w:sz w:val="28"/>
          <w:szCs w:val="28"/>
        </w:rPr>
        <w:t>;</w:t>
      </w:r>
      <w:r w:rsidRPr="001612D6">
        <w:rPr>
          <w:rFonts w:ascii="Times New Roman" w:hAnsi="Times New Roman" w:cs="Times New Roman"/>
          <w:sz w:val="28"/>
          <w:szCs w:val="28"/>
        </w:rPr>
        <w:t>"</w:t>
      </w:r>
      <w:r w:rsidR="00741EDC">
        <w:rPr>
          <w:rFonts w:ascii="Times New Roman" w:hAnsi="Times New Roman" w:cs="Times New Roman"/>
          <w:sz w:val="28"/>
          <w:szCs w:val="28"/>
        </w:rPr>
        <w:t>;</w:t>
      </w:r>
    </w:p>
    <w:p w14:paraId="580CAE69" w14:textId="77777777" w:rsidR="00A11F0B" w:rsidRPr="00F67F52" w:rsidRDefault="00A11F0B" w:rsidP="00F67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8BE994" w14:textId="2BDD9067" w:rsidR="00A11F0B" w:rsidRPr="001612D6" w:rsidRDefault="00A11F0B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</w:rPr>
        <w:t>izteikt 32</w:t>
      </w:r>
      <w:r w:rsidR="00073E4C">
        <w:rPr>
          <w:rFonts w:ascii="Times New Roman" w:hAnsi="Times New Roman" w:cs="Times New Roman"/>
          <w:sz w:val="28"/>
          <w:szCs w:val="28"/>
        </w:rPr>
        <w:t>. </w:t>
      </w:r>
      <w:r w:rsidRPr="001612D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C7185E9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8CC124" w14:textId="1B047E46" w:rsidR="00A11F0B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7F5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A11F0B" w:rsidRPr="00F67F52">
        <w:rPr>
          <w:rFonts w:ascii="Times New Roman" w:hAnsi="Times New Roman" w:cs="Times New Roman"/>
          <w:spacing w:val="-2"/>
          <w:sz w:val="28"/>
          <w:szCs w:val="28"/>
        </w:rPr>
        <w:t>32</w:t>
      </w:r>
      <w:r w:rsidR="00073E4C" w:rsidRPr="00F67F52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A11F0B" w:rsidRPr="00F67F52">
        <w:rPr>
          <w:rFonts w:ascii="Times New Roman" w:hAnsi="Times New Roman" w:cs="Times New Roman"/>
          <w:b/>
          <w:bCs/>
          <w:spacing w:val="-2"/>
          <w:sz w:val="28"/>
          <w:szCs w:val="28"/>
        </w:rPr>
        <w:t>velosipēds</w:t>
      </w:r>
      <w:r w:rsidR="00A11F0B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 – transportlīdzeklis, kas tiek darbināts ar cilvēka muskuļu spēku, izmantojot pedāļus vai rokturus</w:t>
      </w:r>
      <w:r w:rsidR="00073E4C" w:rsidRPr="00F67F5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D0145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325C" w:rsidRPr="00F67F52">
        <w:rPr>
          <w:rFonts w:ascii="Times New Roman" w:hAnsi="Times New Roman" w:cs="Times New Roman"/>
          <w:spacing w:val="-2"/>
          <w:sz w:val="28"/>
          <w:szCs w:val="28"/>
        </w:rPr>
        <w:t>V</w:t>
      </w:r>
      <w:r w:rsidR="00A11F0B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elosipēds var būt aprīkots ar </w:t>
      </w:r>
      <w:bookmarkStart w:id="2" w:name="_Hlk40179472"/>
      <w:r w:rsidR="00A11F0B" w:rsidRPr="00F67F52">
        <w:rPr>
          <w:rFonts w:ascii="Times New Roman" w:hAnsi="Times New Roman" w:cs="Times New Roman"/>
          <w:spacing w:val="-2"/>
          <w:sz w:val="28"/>
          <w:szCs w:val="28"/>
        </w:rPr>
        <w:t>elektromotoru, kura galvenā funkcija ir palīdzēt mīt pedāļus vai griezt rokturus</w:t>
      </w:r>
      <w:r w:rsidR="00DC6945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 un </w:t>
      </w:r>
      <w:r w:rsidR="00A11F0B" w:rsidRPr="00F67F52">
        <w:rPr>
          <w:rFonts w:ascii="Times New Roman" w:hAnsi="Times New Roman" w:cs="Times New Roman"/>
          <w:spacing w:val="-3"/>
          <w:sz w:val="28"/>
          <w:szCs w:val="28"/>
        </w:rPr>
        <w:t xml:space="preserve">kura jauda </w:t>
      </w:r>
      <w:r w:rsidR="00741EDC" w:rsidRPr="00F67F52">
        <w:rPr>
          <w:rFonts w:ascii="Times New Roman" w:hAnsi="Times New Roman" w:cs="Times New Roman"/>
          <w:spacing w:val="-3"/>
          <w:sz w:val="28"/>
          <w:szCs w:val="28"/>
        </w:rPr>
        <w:t xml:space="preserve">nepārsniedz </w:t>
      </w:r>
      <w:r w:rsidR="00A11F0B" w:rsidRPr="00F67F52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DC6945" w:rsidRPr="00F67F52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="00741EDC" w:rsidRPr="00F67F52">
        <w:rPr>
          <w:rFonts w:ascii="Times New Roman" w:hAnsi="Times New Roman" w:cs="Times New Roman"/>
          <w:spacing w:val="-3"/>
          <w:sz w:val="28"/>
          <w:szCs w:val="28"/>
        </w:rPr>
        <w:t>kilovatu</w:t>
      </w:r>
      <w:r w:rsidR="00DC6945" w:rsidRPr="00F67F52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741EDC" w:rsidRPr="00F67F52" w:rsidDel="00741E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1F0B" w:rsidRPr="00F67F52">
        <w:rPr>
          <w:rFonts w:ascii="Times New Roman" w:hAnsi="Times New Roman" w:cs="Times New Roman"/>
          <w:spacing w:val="-3"/>
          <w:sz w:val="28"/>
          <w:szCs w:val="28"/>
        </w:rPr>
        <w:t xml:space="preserve">un </w:t>
      </w:r>
      <w:r w:rsidR="00DC6945" w:rsidRPr="00F67F52">
        <w:rPr>
          <w:rFonts w:ascii="Times New Roman" w:hAnsi="Times New Roman" w:cs="Times New Roman"/>
          <w:spacing w:val="-3"/>
          <w:sz w:val="28"/>
          <w:szCs w:val="28"/>
        </w:rPr>
        <w:t xml:space="preserve">kurš </w:t>
      </w:r>
      <w:r w:rsidR="00A11F0B" w:rsidRPr="00F67F52">
        <w:rPr>
          <w:rFonts w:ascii="Times New Roman" w:hAnsi="Times New Roman" w:cs="Times New Roman"/>
          <w:spacing w:val="-3"/>
          <w:sz w:val="28"/>
          <w:szCs w:val="28"/>
        </w:rPr>
        <w:t xml:space="preserve">atslēdzas, </w:t>
      </w:r>
      <w:r w:rsidR="00DC6945" w:rsidRPr="00F67F52">
        <w:rPr>
          <w:rFonts w:ascii="Times New Roman" w:hAnsi="Times New Roman" w:cs="Times New Roman"/>
          <w:spacing w:val="-3"/>
          <w:sz w:val="28"/>
          <w:szCs w:val="28"/>
        </w:rPr>
        <w:t xml:space="preserve">kad transportlīdzeklis </w:t>
      </w:r>
      <w:r w:rsidR="00A11F0B" w:rsidRPr="00F67F52">
        <w:rPr>
          <w:rFonts w:ascii="Times New Roman" w:hAnsi="Times New Roman" w:cs="Times New Roman"/>
          <w:spacing w:val="-3"/>
          <w:sz w:val="28"/>
          <w:szCs w:val="28"/>
        </w:rPr>
        <w:t>sasniedz</w:t>
      </w:r>
      <w:r w:rsidR="00A11F0B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 ātrumu 25</w:t>
      </w:r>
      <w:r w:rsidR="00710403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 kilometrus </w:t>
      </w:r>
      <w:r w:rsidR="00A11F0B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stundā vai </w:t>
      </w:r>
      <w:r w:rsidR="00DC6945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ja </w:t>
      </w:r>
      <w:r w:rsidR="00A11F0B" w:rsidRPr="00F67F52">
        <w:rPr>
          <w:rFonts w:ascii="Times New Roman" w:hAnsi="Times New Roman" w:cs="Times New Roman"/>
          <w:spacing w:val="-2"/>
          <w:sz w:val="28"/>
          <w:szCs w:val="28"/>
        </w:rPr>
        <w:t>pārstāj mīt pedāļus vai griezt rokturus;</w:t>
      </w:r>
      <w:r w:rsidRPr="00F67F5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741EDC" w:rsidRPr="00F67F5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bookmarkEnd w:id="2"/>
    <w:p w14:paraId="6FB8C76B" w14:textId="77777777" w:rsidR="00E62B3E" w:rsidRPr="00F67F52" w:rsidRDefault="00E62B3E" w:rsidP="00F67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C73D26" w14:textId="3168362E" w:rsidR="005C74FD" w:rsidRPr="001612D6" w:rsidRDefault="001966D5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4876D7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Izteikt </w:t>
      </w:r>
      <w:r w:rsidR="005C74FD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612D6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5C74FD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ant</w:t>
      </w:r>
      <w:r w:rsidR="00846681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a pirmo</w:t>
      </w:r>
      <w:r w:rsidR="005C74FD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681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daļu</w:t>
      </w:r>
      <w:r w:rsidR="00D72685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4FD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šādā redakcijā:</w:t>
      </w:r>
    </w:p>
    <w:p w14:paraId="105D194F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F145E5" w14:textId="05F35549" w:rsidR="002E286A" w:rsidRPr="001612D6" w:rsidRDefault="001612D6" w:rsidP="00F67F5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2E286A" w:rsidRPr="001612D6">
        <w:rPr>
          <w:rFonts w:ascii="Times New Roman" w:hAnsi="Times New Roman" w:cs="Times New Roman"/>
          <w:sz w:val="28"/>
          <w:szCs w:val="28"/>
          <w:lang w:val="en-US"/>
        </w:rPr>
        <w:t>(1</w:t>
      </w:r>
      <w:r w:rsidR="00073E4C">
        <w:rPr>
          <w:rFonts w:ascii="Times New Roman" w:hAnsi="Times New Roman" w:cs="Times New Roman"/>
          <w:sz w:val="28"/>
          <w:szCs w:val="28"/>
          <w:lang w:val="en-US"/>
        </w:rPr>
        <w:t>) </w:t>
      </w:r>
      <w:r w:rsidR="002E286A" w:rsidRPr="001612D6">
        <w:rPr>
          <w:rFonts w:ascii="Times New Roman" w:hAnsi="Times New Roman" w:cs="Times New Roman"/>
          <w:sz w:val="28"/>
          <w:szCs w:val="28"/>
        </w:rPr>
        <w:t>Latvijas teritorijā ceļu satiksmē atļauts izmantot:</w:t>
      </w:r>
    </w:p>
    <w:p w14:paraId="461340C0" w14:textId="32C13130" w:rsidR="002E286A" w:rsidRPr="001612D6" w:rsidRDefault="005309DB" w:rsidP="00F67F5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3E4C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2E286A" w:rsidRPr="001612D6">
        <w:rPr>
          <w:rFonts w:ascii="Times New Roman" w:eastAsia="Times New Roman" w:hAnsi="Times New Roman" w:cs="Times New Roman"/>
          <w:sz w:val="28"/>
          <w:szCs w:val="28"/>
        </w:rPr>
        <w:t xml:space="preserve">reģistrētus transportlīdzekļus, kuru konstrukcija un tehniskais stāvoklis atbilst Latvijā obligāti piemērojamo standartu un normatīvu prasībām, attiecībā </w:t>
      </w:r>
      <w:r w:rsidR="002E286A" w:rsidRPr="001612D6">
        <w:rPr>
          <w:rFonts w:ascii="Times New Roman" w:eastAsia="Times New Roman" w:hAnsi="Times New Roman" w:cs="Times New Roman"/>
          <w:sz w:val="28"/>
          <w:szCs w:val="28"/>
        </w:rPr>
        <w:lastRenderedPageBreak/>
        <w:t>uz kuriem ir veikta sauszemes transportlīdzekļu īpašnieku civiltiesiskās atbildības obligātā apdrošināšana un kuriem ir dota atļauja piedalīties ceļu satiksmē;</w:t>
      </w:r>
    </w:p>
    <w:p w14:paraId="6BA7E86E" w14:textId="3888CEB0" w:rsidR="002E286A" w:rsidRPr="001612D6" w:rsidRDefault="005309DB" w:rsidP="00F67F5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73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2E286A" w:rsidRPr="0016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velosipēdus un </w:t>
      </w:r>
      <w:proofErr w:type="spellStart"/>
      <w:r w:rsidR="002E286A" w:rsidRPr="0016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elektroskrejriteņus</w:t>
      </w:r>
      <w:proofErr w:type="spellEnd"/>
      <w:r w:rsidR="002E286A" w:rsidRPr="0016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612D6" w:rsidRPr="0016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</w:p>
    <w:p w14:paraId="17A2EECE" w14:textId="77777777" w:rsidR="00D72685" w:rsidRPr="001612D6" w:rsidRDefault="00D72685" w:rsidP="00F67F52">
      <w:pPr>
        <w:pStyle w:val="xmso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30C7B6E7" w14:textId="5DB6D59D" w:rsidR="001966D5" w:rsidRPr="001612D6" w:rsidRDefault="00D72685" w:rsidP="00F67F52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A146F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Izteikt 10.</w:t>
      </w:r>
      <w:r w:rsidR="009A146F" w:rsidRPr="001612D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="009A146F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pantu šādā redakcijā:</w:t>
      </w:r>
    </w:p>
    <w:p w14:paraId="4510B824" w14:textId="77777777" w:rsidR="001612D6" w:rsidRPr="001612D6" w:rsidRDefault="001612D6" w:rsidP="00F67F52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0E78604" w14:textId="4A2DD31B" w:rsidR="009A146F" w:rsidRPr="001612D6" w:rsidRDefault="001612D6" w:rsidP="00F67F52">
      <w:pPr>
        <w:pStyle w:val="NoSpacing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9A146F" w:rsidRPr="001612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10.</w:t>
      </w:r>
      <w:r w:rsidR="009A146F" w:rsidRPr="001612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lv-LV"/>
        </w:rPr>
        <w:t>2</w:t>
      </w:r>
      <w:r w:rsidR="009A146F" w:rsidRPr="001612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pants</w:t>
      </w:r>
      <w:r w:rsidR="00073E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 </w:t>
      </w:r>
      <w:r w:rsidR="009A146F" w:rsidRPr="001612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Velosipēdu un </w:t>
      </w:r>
      <w:proofErr w:type="spellStart"/>
      <w:r w:rsidR="009A146F" w:rsidRPr="001612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elektroskrejriteņu</w:t>
      </w:r>
      <w:proofErr w:type="spellEnd"/>
      <w:r w:rsidR="009A146F" w:rsidRPr="001612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reģistrācija</w:t>
      </w:r>
    </w:p>
    <w:p w14:paraId="0D0D2D22" w14:textId="5B08A24D" w:rsidR="009A146F" w:rsidRPr="001612D6" w:rsidRDefault="009A146F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(1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) 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Velosipēdu </w:t>
      </w:r>
      <w:bookmarkStart w:id="3" w:name="_Hlk20211891"/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un </w:t>
      </w:r>
      <w:proofErr w:type="spellStart"/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elektroskrejriteņu</w:t>
      </w:r>
      <w:proofErr w:type="spellEnd"/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bookmarkEnd w:id="3"/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reģistrācija ir brīvprātīga, un ceļu satiksmē atļauts piedalīties arī ar nereģistrētiem velosipēdiem</w:t>
      </w:r>
      <w:r w:rsidR="00B24DA3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</w:t>
      </w:r>
      <w:proofErr w:type="spellStart"/>
      <w:r w:rsidR="00B24DA3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elektro</w:t>
      </w:r>
      <w:r w:rsidR="00832A8F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softHyphen/>
      </w:r>
      <w:r w:rsidR="00B24DA3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skrejriteņiem</w:t>
      </w:r>
      <w:proofErr w:type="spellEnd"/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4D89377C" w14:textId="75474899" w:rsidR="009A146F" w:rsidRPr="001612D6" w:rsidRDefault="009A146F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(2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) 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Velosipēdu un </w:t>
      </w:r>
      <w:proofErr w:type="spellStart"/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elektroskrejriteņu</w:t>
      </w:r>
      <w:proofErr w:type="spellEnd"/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reģistrāciju veic Ceļu satiksmes drošības direkcija.</w:t>
      </w:r>
    </w:p>
    <w:p w14:paraId="24226A7D" w14:textId="2DCFF901" w:rsidR="009A146F" w:rsidRPr="001612D6" w:rsidRDefault="009A146F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(3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) 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Attiecībā uz velosipēdiem un </w:t>
      </w:r>
      <w:proofErr w:type="spellStart"/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elektroskrejrite</w:t>
      </w:r>
      <w:r w:rsidR="00A47DBF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ņ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iem</w:t>
      </w:r>
      <w:proofErr w:type="spellEnd"/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nav piemērojams tiesiskais regulējums, kas noteikts š</w:t>
      </w:r>
      <w:r w:rsidR="001966D5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ā</w:t>
      </w:r>
      <w:r w:rsidR="008F387D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73E4C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likuma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hyperlink r:id="rId8" w:anchor="p10" w:history="1">
        <w:r w:rsidR="00073E4C" w:rsidRPr="001612D6">
          <w:rPr>
            <w:rFonts w:ascii="Times New Roman" w:hAnsi="Times New Roman" w:cs="Times New Roman"/>
            <w:color w:val="000000" w:themeColor="text1"/>
            <w:sz w:val="28"/>
            <w:szCs w:val="28"/>
            <w:lang w:eastAsia="lv-LV"/>
          </w:rPr>
          <w:t>10.</w:t>
        </w:r>
      </w:hyperlink>
      <w:r w:rsidR="00073E4C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hyperlink r:id="rId9" w:anchor="p11" w:history="1">
        <w:r w:rsidR="00073E4C" w:rsidRPr="001612D6">
          <w:rPr>
            <w:rFonts w:ascii="Times New Roman" w:hAnsi="Times New Roman" w:cs="Times New Roman"/>
            <w:color w:val="000000" w:themeColor="text1"/>
            <w:sz w:val="28"/>
            <w:szCs w:val="28"/>
            <w:lang w:eastAsia="lv-LV"/>
          </w:rPr>
          <w:t>11.</w:t>
        </w:r>
      </w:hyperlink>
      <w:r w:rsidR="00073E4C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hyperlink r:id="rId10" w:anchor="p12" w:history="1">
        <w:r w:rsidR="00073E4C" w:rsidRPr="001612D6">
          <w:rPr>
            <w:rFonts w:ascii="Times New Roman" w:hAnsi="Times New Roman" w:cs="Times New Roman"/>
            <w:color w:val="000000" w:themeColor="text1"/>
            <w:sz w:val="28"/>
            <w:szCs w:val="28"/>
            <w:lang w:eastAsia="lv-LV"/>
          </w:rPr>
          <w:t>12.</w:t>
        </w:r>
      </w:hyperlink>
      <w:r w:rsidR="00073E4C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hyperlink r:id="rId11" w:anchor="p13" w:history="1">
        <w:r w:rsidR="00073E4C" w:rsidRPr="001612D6">
          <w:rPr>
            <w:rFonts w:ascii="Times New Roman" w:hAnsi="Times New Roman" w:cs="Times New Roman"/>
            <w:color w:val="000000" w:themeColor="text1"/>
            <w:sz w:val="28"/>
            <w:szCs w:val="28"/>
            <w:lang w:eastAsia="lv-LV"/>
          </w:rPr>
          <w:t>13.</w:t>
        </w:r>
      </w:hyperlink>
      <w:r w:rsidR="00073E4C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hyperlink r:id="rId12" w:anchor="p14" w:history="1">
        <w:r w:rsidR="00073E4C" w:rsidRPr="001612D6">
          <w:rPr>
            <w:rFonts w:ascii="Times New Roman" w:hAnsi="Times New Roman" w:cs="Times New Roman"/>
            <w:color w:val="000000" w:themeColor="text1"/>
            <w:sz w:val="28"/>
            <w:szCs w:val="28"/>
            <w:lang w:eastAsia="lv-LV"/>
          </w:rPr>
          <w:t>14.</w:t>
        </w:r>
      </w:hyperlink>
      <w:r w:rsidR="00073E4C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hyperlink r:id="rId13" w:anchor="p15" w:history="1">
        <w:r w:rsidR="00073E4C" w:rsidRPr="001612D6">
          <w:rPr>
            <w:rFonts w:ascii="Times New Roman" w:hAnsi="Times New Roman" w:cs="Times New Roman"/>
            <w:color w:val="000000" w:themeColor="text1"/>
            <w:sz w:val="28"/>
            <w:szCs w:val="28"/>
            <w:lang w:eastAsia="lv-LV"/>
          </w:rPr>
          <w:t>15.</w:t>
        </w:r>
      </w:hyperlink>
      <w:r w:rsidR="00073E4C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hyperlink r:id="rId14" w:anchor="p15.1" w:history="1">
        <w:r w:rsidRPr="001612D6">
          <w:rPr>
            <w:rFonts w:ascii="Times New Roman" w:hAnsi="Times New Roman" w:cs="Times New Roman"/>
            <w:color w:val="000000" w:themeColor="text1"/>
            <w:sz w:val="28"/>
            <w:szCs w:val="28"/>
            <w:lang w:eastAsia="lv-LV"/>
          </w:rPr>
          <w:t>15.</w:t>
        </w:r>
        <w:r w:rsidRPr="001612D6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  <w:lang w:eastAsia="lv-LV"/>
          </w:rPr>
          <w:t>1</w:t>
        </w:r>
      </w:hyperlink>
      <w:r w:rsidR="001C4213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73E4C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un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hyperlink r:id="rId15" w:anchor="p17" w:history="1">
        <w:r w:rsidRPr="001612D6">
          <w:rPr>
            <w:rFonts w:ascii="Times New Roman" w:hAnsi="Times New Roman" w:cs="Times New Roman"/>
            <w:color w:val="000000" w:themeColor="text1"/>
            <w:sz w:val="28"/>
            <w:szCs w:val="28"/>
            <w:lang w:eastAsia="lv-LV"/>
          </w:rPr>
          <w:t>1</w:t>
        </w:r>
        <w:r w:rsidR="001C4213" w:rsidRPr="001612D6">
          <w:rPr>
            <w:rFonts w:ascii="Times New Roman" w:hAnsi="Times New Roman" w:cs="Times New Roman"/>
            <w:color w:val="000000" w:themeColor="text1"/>
            <w:sz w:val="28"/>
            <w:szCs w:val="28"/>
            <w:lang w:eastAsia="lv-LV"/>
          </w:rPr>
          <w:t>6</w:t>
        </w:r>
        <w:r w:rsidR="00073E4C">
          <w:rPr>
            <w:rFonts w:ascii="Times New Roman" w:hAnsi="Times New Roman" w:cs="Times New Roman"/>
            <w:color w:val="000000" w:themeColor="text1"/>
            <w:sz w:val="28"/>
            <w:szCs w:val="28"/>
            <w:lang w:eastAsia="lv-LV"/>
          </w:rPr>
          <w:t>. </w:t>
        </w:r>
        <w:r w:rsidR="001612D6" w:rsidRPr="001612D6">
          <w:rPr>
            <w:rFonts w:ascii="Times New Roman" w:hAnsi="Times New Roman" w:cs="Times New Roman"/>
            <w:color w:val="000000" w:themeColor="text1"/>
            <w:sz w:val="28"/>
            <w:szCs w:val="28"/>
            <w:lang w:eastAsia="lv-LV"/>
          </w:rPr>
          <w:t>p</w:t>
        </w:r>
        <w:r w:rsidRPr="001612D6">
          <w:rPr>
            <w:rFonts w:ascii="Times New Roman" w:hAnsi="Times New Roman" w:cs="Times New Roman"/>
            <w:color w:val="000000" w:themeColor="text1"/>
            <w:sz w:val="28"/>
            <w:szCs w:val="28"/>
            <w:lang w:eastAsia="lv-LV"/>
          </w:rPr>
          <w:t>antā</w:t>
        </w:r>
      </w:hyperlink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575BFA1A" w14:textId="1E906060" w:rsidR="009A146F" w:rsidRPr="001612D6" w:rsidRDefault="009A146F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(4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) 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Kārtību, kādā notiek velosipēdu un </w:t>
      </w:r>
      <w:proofErr w:type="spellStart"/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elektroskrejriteņu</w:t>
      </w:r>
      <w:proofErr w:type="spellEnd"/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reģistrācija</w:t>
      </w:r>
      <w:r w:rsidR="00BA21D3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reģistrācijas anulēšana,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nosaka Ministru kabinets.</w:t>
      </w:r>
      <w:r w:rsidR="001612D6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7E96963A" w14:textId="51E9CEBF" w:rsidR="009A146F" w:rsidRPr="001612D6" w:rsidRDefault="009A146F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85C6B49" w14:textId="21420993" w:rsidR="00B57DED" w:rsidRPr="001612D6" w:rsidRDefault="00D72685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612D6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073E4C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B57DED" w:rsidRPr="001612D6">
        <w:rPr>
          <w:rFonts w:ascii="Times New Roman" w:hAnsi="Times New Roman" w:cs="Times New Roman"/>
          <w:sz w:val="28"/>
          <w:szCs w:val="28"/>
          <w:lang w:eastAsia="lv-LV"/>
        </w:rPr>
        <w:t>Papildināt 16</w:t>
      </w:r>
      <w:r w:rsidR="00073E4C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1612D6" w:rsidRPr="001612D6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B57DED" w:rsidRPr="001612D6">
        <w:rPr>
          <w:rFonts w:ascii="Times New Roman" w:hAnsi="Times New Roman" w:cs="Times New Roman"/>
          <w:sz w:val="28"/>
          <w:szCs w:val="28"/>
          <w:lang w:eastAsia="lv-LV"/>
        </w:rPr>
        <w:t xml:space="preserve">anta </w:t>
      </w:r>
      <w:r w:rsidR="00DB5925" w:rsidRPr="001612D6">
        <w:rPr>
          <w:rFonts w:ascii="Times New Roman" w:hAnsi="Times New Roman" w:cs="Times New Roman"/>
          <w:sz w:val="28"/>
          <w:szCs w:val="28"/>
          <w:lang w:eastAsia="lv-LV"/>
        </w:rPr>
        <w:t>6</w:t>
      </w:r>
      <w:r w:rsidR="00B70FB7" w:rsidRPr="001612D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DB5925" w:rsidRPr="001612D6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="00DB5925" w:rsidRPr="001612D6">
        <w:rPr>
          <w:rFonts w:ascii="Times New Roman" w:hAnsi="Times New Roman" w:cs="Times New Roman"/>
          <w:sz w:val="28"/>
          <w:szCs w:val="28"/>
          <w:lang w:eastAsia="lv-LV"/>
        </w:rPr>
        <w:t>daļu</w:t>
      </w:r>
      <w:r w:rsidR="00B57DED" w:rsidRPr="001612D6">
        <w:rPr>
          <w:rFonts w:ascii="Times New Roman" w:hAnsi="Times New Roman" w:cs="Times New Roman"/>
          <w:sz w:val="28"/>
          <w:szCs w:val="28"/>
          <w:lang w:eastAsia="lv-LV"/>
        </w:rPr>
        <w:t xml:space="preserve"> ar 5</w:t>
      </w:r>
      <w:r w:rsidR="00073E4C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1612D6" w:rsidRPr="001612D6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B57DED" w:rsidRPr="001612D6">
        <w:rPr>
          <w:rFonts w:ascii="Times New Roman" w:hAnsi="Times New Roman" w:cs="Times New Roman"/>
          <w:sz w:val="28"/>
          <w:szCs w:val="28"/>
          <w:lang w:eastAsia="lv-LV"/>
        </w:rPr>
        <w:t>unktu šādā redakcijā:</w:t>
      </w:r>
    </w:p>
    <w:p w14:paraId="39F7BC63" w14:textId="77777777" w:rsidR="001612D6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D6CCD93" w14:textId="5AEF0E1F" w:rsidR="00B57DED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612D6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B57DED" w:rsidRPr="001612D6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073E4C">
        <w:rPr>
          <w:rFonts w:ascii="Times New Roman" w:hAnsi="Times New Roman" w:cs="Times New Roman"/>
          <w:sz w:val="28"/>
          <w:szCs w:val="28"/>
          <w:lang w:eastAsia="lv-LV"/>
        </w:rPr>
        <w:t>) </w:t>
      </w:r>
      <w:r w:rsidR="00B57DED" w:rsidRPr="001612D6">
        <w:rPr>
          <w:rFonts w:ascii="Times New Roman" w:hAnsi="Times New Roman" w:cs="Times New Roman"/>
          <w:sz w:val="28"/>
          <w:szCs w:val="28"/>
          <w:lang w:eastAsia="lv-LV"/>
        </w:rPr>
        <w:t>transportlīdzekļiem</w:t>
      </w:r>
      <w:r w:rsidR="00073E4C" w:rsidRPr="001612D6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073E4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57DED" w:rsidRPr="001612D6">
        <w:rPr>
          <w:rFonts w:ascii="Times New Roman" w:hAnsi="Times New Roman" w:cs="Times New Roman"/>
          <w:sz w:val="28"/>
          <w:szCs w:val="28"/>
          <w:lang w:eastAsia="lv-LV"/>
        </w:rPr>
        <w:t>kurus tirdzniecības uzņēmums (komersants</w:t>
      </w:r>
      <w:r w:rsidR="00073E4C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2D014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57DED" w:rsidRPr="001612D6">
        <w:rPr>
          <w:rFonts w:ascii="Times New Roman" w:hAnsi="Times New Roman" w:cs="Times New Roman"/>
          <w:sz w:val="28"/>
          <w:szCs w:val="28"/>
          <w:lang w:eastAsia="lv-LV"/>
        </w:rPr>
        <w:t>aprīkojis ar tirdzniecības numura zīmēm un izmanto ceļu satiksmē normatīvajos aktos par transportlīdzekļu tirdzniecību noteiktajā kārtībā.</w:t>
      </w:r>
      <w:r w:rsidRPr="001612D6">
        <w:rPr>
          <w:rFonts w:ascii="Times New Roman" w:hAnsi="Times New Roman" w:cs="Times New Roman"/>
          <w:sz w:val="28"/>
          <w:szCs w:val="28"/>
          <w:lang w:eastAsia="lv-LV"/>
        </w:rPr>
        <w:t>"</w:t>
      </w:r>
    </w:p>
    <w:p w14:paraId="127E0A43" w14:textId="77777777" w:rsidR="00B57DED" w:rsidRPr="001612D6" w:rsidRDefault="00B57DED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20E26A7" w14:textId="6210CCCB" w:rsidR="009A146F" w:rsidRPr="001612D6" w:rsidRDefault="00D72685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5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9A146F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Izteikt 22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1612D6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9A146F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anta </w:t>
      </w:r>
      <w:r w:rsidR="00151380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trešo daļu </w:t>
      </w:r>
      <w:r w:rsidR="009A146F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šādā redakcijā:</w:t>
      </w:r>
    </w:p>
    <w:p w14:paraId="39ABCBBD" w14:textId="77777777" w:rsidR="001612D6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3EDD0FA" w14:textId="1212538B" w:rsidR="009A146F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9A146F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(3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) </w:t>
      </w:r>
      <w:r w:rsidR="009A146F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Ar transportlīdzekļu vadītāju, tai skaitā traktortehnikas vadītāju, teorētisko un transportlīdzekļa vadīšanas apmācību ir tiesības nodarboties komersantam vai izglītības iestādei, kuras darbību reglamentējošajā dokumentā ir paredzēta attiecīgā apmācības programma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2D0145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A146F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Individuāli apmācīt personu vadīt transportlīdzekli, neveicot komercdarbību, atļauts transportlīdzekļu vadītājiem, kuri sasnieguši 18</w:t>
      </w:r>
      <w:r w:rsidR="00710403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 gad</w:t>
      </w:r>
      <w:r w:rsidR="009A146F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u vecumu</w:t>
      </w:r>
      <w:r w:rsidR="00151380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</w:t>
      </w:r>
      <w:r w:rsidR="009A146F"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kuriem vismaz trīs gadus ir tiesības vadīt attiecīgās kategorijas transportlīdzekļus, un tikai ar AM, A1, A2, A, B1, B, BE un traktortehnikas vadītāja apliecību kategorijām atbilstošiem transportlīdzekļiem.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7576C77B" w14:textId="77777777" w:rsidR="00F26A5A" w:rsidRPr="001612D6" w:rsidRDefault="00F26A5A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33F7FF" w14:textId="136AEB46" w:rsidR="0019268A" w:rsidRPr="001612D6" w:rsidRDefault="00680238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815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612D6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ant</w:t>
      </w:r>
      <w:r w:rsidR="0019268A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ā:</w:t>
      </w:r>
    </w:p>
    <w:p w14:paraId="04EFA203" w14:textId="509C353C" w:rsidR="00680238" w:rsidRPr="001612D6" w:rsidRDefault="0019268A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izteikt</w:t>
      </w:r>
      <w:r w:rsidR="00680238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ceturto daļu šādā redakcijā:</w:t>
      </w:r>
    </w:p>
    <w:p w14:paraId="25CBF148" w14:textId="77777777" w:rsidR="001612D6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270CDA" w14:textId="6C3CF50E" w:rsidR="00680238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7F5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680238" w:rsidRPr="00F67F52">
        <w:rPr>
          <w:rFonts w:ascii="Times New Roman" w:hAnsi="Times New Roman" w:cs="Times New Roman"/>
          <w:spacing w:val="-2"/>
          <w:sz w:val="28"/>
          <w:szCs w:val="28"/>
        </w:rPr>
        <w:t>(4</w:t>
      </w:r>
      <w:r w:rsidR="00073E4C" w:rsidRPr="00F67F52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680238" w:rsidRPr="00F67F52">
        <w:rPr>
          <w:rFonts w:ascii="Times New Roman" w:hAnsi="Times New Roman" w:cs="Times New Roman"/>
          <w:spacing w:val="-2"/>
          <w:sz w:val="28"/>
          <w:szCs w:val="28"/>
        </w:rPr>
        <w:t>Piedalīties ceļu satiksmē ar velosipēdu patstāvīgi personai vecumā no 10 līdz 17</w:t>
      </w:r>
      <w:r w:rsidR="00710403" w:rsidRPr="00F67F52">
        <w:rPr>
          <w:rFonts w:ascii="Times New Roman" w:hAnsi="Times New Roman" w:cs="Times New Roman"/>
          <w:spacing w:val="-2"/>
          <w:sz w:val="28"/>
          <w:szCs w:val="28"/>
        </w:rPr>
        <w:t> gad</w:t>
      </w:r>
      <w:r w:rsidR="00680238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iem atļauts, ja tai ir velosipēda vai jebkuras kategorijas </w:t>
      </w:r>
      <w:r w:rsidR="00130644" w:rsidRPr="00F67F52">
        <w:rPr>
          <w:rFonts w:ascii="Times New Roman" w:hAnsi="Times New Roman" w:cs="Times New Roman"/>
          <w:spacing w:val="-2"/>
          <w:sz w:val="28"/>
          <w:szCs w:val="28"/>
        </w:rPr>
        <w:t>transportlīdzekļ</w:t>
      </w:r>
      <w:r w:rsidR="00130644">
        <w:rPr>
          <w:rFonts w:ascii="Times New Roman" w:hAnsi="Times New Roman" w:cs="Times New Roman"/>
          <w:spacing w:val="-2"/>
          <w:sz w:val="28"/>
          <w:szCs w:val="28"/>
        </w:rPr>
        <w:t>u</w:t>
      </w:r>
      <w:r w:rsidR="00130644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0238" w:rsidRPr="00F67F52">
        <w:rPr>
          <w:rFonts w:ascii="Times New Roman" w:hAnsi="Times New Roman" w:cs="Times New Roman"/>
          <w:spacing w:val="-2"/>
          <w:sz w:val="28"/>
          <w:szCs w:val="28"/>
        </w:rPr>
        <w:t>vadīšanas tiesības</w:t>
      </w:r>
      <w:r w:rsidR="00073E4C" w:rsidRPr="00F67F5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D0145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0238" w:rsidRPr="00F67F52">
        <w:rPr>
          <w:rFonts w:ascii="Times New Roman" w:hAnsi="Times New Roman" w:cs="Times New Roman"/>
          <w:spacing w:val="-2"/>
          <w:sz w:val="28"/>
          <w:szCs w:val="28"/>
        </w:rPr>
        <w:t>Personām, kuras sasniegušas 18</w:t>
      </w:r>
      <w:r w:rsidR="00710403" w:rsidRPr="00F67F52">
        <w:rPr>
          <w:rFonts w:ascii="Times New Roman" w:hAnsi="Times New Roman" w:cs="Times New Roman"/>
          <w:spacing w:val="-2"/>
          <w:sz w:val="28"/>
          <w:szCs w:val="28"/>
        </w:rPr>
        <w:t> gad</w:t>
      </w:r>
      <w:r w:rsidR="00680238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u vecumu, velosipēda vadīšanai </w:t>
      </w:r>
      <w:r w:rsidR="00F63C55" w:rsidRPr="00F67F52">
        <w:rPr>
          <w:rFonts w:ascii="Times New Roman" w:hAnsi="Times New Roman" w:cs="Times New Roman"/>
          <w:spacing w:val="-2"/>
          <w:sz w:val="28"/>
          <w:szCs w:val="28"/>
        </w:rPr>
        <w:t>transportlīdzekļ</w:t>
      </w:r>
      <w:r w:rsidR="00130644">
        <w:rPr>
          <w:rFonts w:ascii="Times New Roman" w:hAnsi="Times New Roman" w:cs="Times New Roman"/>
          <w:spacing w:val="-2"/>
          <w:sz w:val="28"/>
          <w:szCs w:val="28"/>
        </w:rPr>
        <w:t>u</w:t>
      </w:r>
      <w:r w:rsidR="00F63C55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0238" w:rsidRPr="00F67F52">
        <w:rPr>
          <w:rFonts w:ascii="Times New Roman" w:hAnsi="Times New Roman" w:cs="Times New Roman"/>
          <w:spacing w:val="-2"/>
          <w:sz w:val="28"/>
          <w:szCs w:val="28"/>
        </w:rPr>
        <w:t>vadīšanas tiesības nav nepieciešamas</w:t>
      </w:r>
      <w:r w:rsidR="00073E4C">
        <w:rPr>
          <w:rFonts w:ascii="Times New Roman" w:hAnsi="Times New Roman" w:cs="Times New Roman"/>
          <w:sz w:val="28"/>
          <w:szCs w:val="28"/>
        </w:rPr>
        <w:t>.</w:t>
      </w:r>
      <w:r w:rsidR="002D0145">
        <w:rPr>
          <w:rFonts w:ascii="Times New Roman" w:hAnsi="Times New Roman" w:cs="Times New Roman"/>
          <w:sz w:val="28"/>
          <w:szCs w:val="28"/>
        </w:rPr>
        <w:t xml:space="preserve"> </w:t>
      </w:r>
      <w:r w:rsidR="00680238" w:rsidRPr="001612D6">
        <w:rPr>
          <w:rFonts w:ascii="Times New Roman" w:hAnsi="Times New Roman" w:cs="Times New Roman"/>
          <w:sz w:val="28"/>
          <w:szCs w:val="28"/>
        </w:rPr>
        <w:t xml:space="preserve">Piedalīties ceļu satiksmē ar velosipēdu pilngadīgas personas pavadībā pa ietvēm, velosipēdu ceļiem un citām vietām ceļu satiksmē, kur atļauta tikai velosipēdu un </w:t>
      </w:r>
      <w:r w:rsidR="00680238" w:rsidRPr="001612D6">
        <w:rPr>
          <w:rFonts w:ascii="Times New Roman" w:hAnsi="Times New Roman" w:cs="Times New Roman"/>
          <w:sz w:val="28"/>
          <w:szCs w:val="28"/>
        </w:rPr>
        <w:lastRenderedPageBreak/>
        <w:t>gājēju kustība, bērniem atļauts neatkarīgi no to vecuma, bet pa brauktuvi</w:t>
      </w:r>
      <w:r w:rsidR="00A117D2">
        <w:rPr>
          <w:rFonts w:ascii="Times New Roman" w:hAnsi="Times New Roman" w:cs="Times New Roman"/>
          <w:sz w:val="28"/>
          <w:szCs w:val="28"/>
        </w:rPr>
        <w:t> </w:t>
      </w:r>
      <w:r w:rsidR="00B85A68">
        <w:rPr>
          <w:rFonts w:ascii="Times New Roman" w:hAnsi="Times New Roman" w:cs="Times New Roman"/>
          <w:sz w:val="28"/>
          <w:szCs w:val="28"/>
        </w:rPr>
        <w:t xml:space="preserve">– </w:t>
      </w:r>
      <w:r w:rsidR="00680238" w:rsidRPr="001612D6">
        <w:rPr>
          <w:rFonts w:ascii="Times New Roman" w:hAnsi="Times New Roman" w:cs="Times New Roman"/>
          <w:sz w:val="28"/>
          <w:szCs w:val="28"/>
        </w:rPr>
        <w:t>no septiņu gadu vecuma</w:t>
      </w:r>
      <w:r w:rsidR="00073E4C">
        <w:rPr>
          <w:rFonts w:ascii="Times New Roman" w:hAnsi="Times New Roman" w:cs="Times New Roman"/>
          <w:sz w:val="28"/>
          <w:szCs w:val="28"/>
        </w:rPr>
        <w:t>.</w:t>
      </w:r>
      <w:r w:rsidR="002D0145">
        <w:rPr>
          <w:rFonts w:ascii="Times New Roman" w:hAnsi="Times New Roman" w:cs="Times New Roman"/>
          <w:sz w:val="28"/>
          <w:szCs w:val="28"/>
        </w:rPr>
        <w:t xml:space="preserve"> </w:t>
      </w:r>
      <w:r w:rsidR="00680238" w:rsidRPr="001612D6">
        <w:rPr>
          <w:rFonts w:ascii="Times New Roman" w:hAnsi="Times New Roman" w:cs="Times New Roman"/>
          <w:sz w:val="28"/>
          <w:szCs w:val="28"/>
        </w:rPr>
        <w:t xml:space="preserve">Dzīvojamās zonās, daudzdzīvokļu namu pagalmos un vietās, kur nenotiek mehānisko transportlīdzekļu braukšana, bērniem </w:t>
      </w:r>
      <w:r w:rsidR="00680238" w:rsidRPr="00F67F52">
        <w:rPr>
          <w:rFonts w:ascii="Times New Roman" w:hAnsi="Times New Roman" w:cs="Times New Roman"/>
          <w:spacing w:val="-2"/>
          <w:sz w:val="28"/>
          <w:szCs w:val="28"/>
        </w:rPr>
        <w:t>neatkarīgi no to vecuma piedalīties ceļu satiksmē ar velosipēdu atļauts patstāvīgi.</w:t>
      </w:r>
      <w:r w:rsidRPr="00F67F5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741EDC" w:rsidRPr="00F67F5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777B965D" w14:textId="5B4467D8" w:rsidR="009F0973" w:rsidRPr="00F67F52" w:rsidRDefault="009F0973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811F5E" w14:textId="03769176" w:rsidR="009F0973" w:rsidRPr="001612D6" w:rsidRDefault="0019268A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apildināt </w:t>
      </w:r>
      <w:r w:rsidR="00E81537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pantu 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ar piekto daļu šādā redakcijā:</w:t>
      </w:r>
    </w:p>
    <w:p w14:paraId="7C70F8B6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D2E32" w14:textId="78F6E2E6" w:rsidR="009F0973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(5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Piedalīties ceļu satiksmē ar </w:t>
      </w:r>
      <w:proofErr w:type="spellStart"/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elektroskrejriteni</w:t>
      </w:r>
      <w:proofErr w:type="spellEnd"/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personai</w:t>
      </w:r>
      <w:r w:rsidR="003D3038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, kura nav sasniegusi 14</w:t>
      </w:r>
      <w:r w:rsidR="007104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D3038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gadu vecumu</w:t>
      </w:r>
      <w:r w:rsidR="00791A4A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7CD8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ir aizliegts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0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Piedalīties ceļu satiksmē </w:t>
      </w:r>
      <w:r w:rsidR="00F967E9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 </w:t>
      </w:r>
      <w:proofErr w:type="spellStart"/>
      <w:r w:rsidR="00F967E9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elektro</w:t>
      </w:r>
      <w:r w:rsidR="00476E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F967E9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skrejriteni</w:t>
      </w:r>
      <w:proofErr w:type="spellEnd"/>
      <w:r w:rsidR="00F967E9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personai vecumā no 14 līdz 17</w:t>
      </w:r>
      <w:r w:rsidR="007104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gad</w:t>
      </w:r>
      <w:r w:rsidR="00F967E9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iem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atļauts, ja tai ir velosipēda vai jebkuras kategorijas </w:t>
      </w:r>
      <w:r w:rsidR="00130644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transportlīdzekļ</w:t>
      </w:r>
      <w:r w:rsidR="00130644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130644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vadīšanas tiesības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0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Personām, kuras sasniegušas </w:t>
      </w:r>
      <w:r w:rsidR="0071040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7104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gadu vecumu, </w:t>
      </w:r>
      <w:proofErr w:type="spellStart"/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elektroskrejriteņa</w:t>
      </w:r>
      <w:proofErr w:type="spellEnd"/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vadīšanai </w:t>
      </w:r>
      <w:r w:rsidR="00773CC5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transportlīdzekļu vadīšanas 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tiesības nav nepieciešamas.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5601EDDC" w14:textId="77777777" w:rsidR="009F0973" w:rsidRPr="00F67F52" w:rsidRDefault="009F0973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0EE585" w14:textId="52FC642B" w:rsidR="009F0973" w:rsidRPr="001612D6" w:rsidRDefault="0019268A" w:rsidP="00F67F52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Izteikt 25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panta </w:t>
      </w:r>
      <w:r w:rsidR="00DB5925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411E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5925" w:rsidRPr="001612D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daļu šādā redakcijā:</w:t>
      </w:r>
    </w:p>
    <w:p w14:paraId="13F263AE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87D591" w14:textId="71B3CCD9" w:rsidR="009F0973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"</w:t>
      </w:r>
      <w:r w:rsidR="009F0973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(1</w:t>
      </w:r>
      <w:r w:rsidR="009F0973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vertAlign w:val="superscript"/>
        </w:rPr>
        <w:t>1</w:t>
      </w:r>
      <w:r w:rsidR="00073E4C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) </w:t>
      </w:r>
      <w:r w:rsidR="009F0973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Mopēda vadītājam</w:t>
      </w:r>
      <w:r w:rsidR="00A35969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jābūt klāt šā panta</w:t>
      </w:r>
      <w:r w:rsidR="009F0973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pirmās daļas 1</w:t>
      </w:r>
      <w:r w:rsidR="00073E4C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2D0145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F0973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un 2</w:t>
      </w:r>
      <w:r w:rsidR="00073E4C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 </w:t>
      </w:r>
      <w:r w:rsidR="009F0973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punktā minētajiem dokumentiem</w:t>
      </w:r>
      <w:r w:rsidR="000F08BA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un jāievēro šā panta pirmās daļas 1</w:t>
      </w:r>
      <w:r w:rsidR="00073E4C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2D0145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0F08BA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un 2</w:t>
      </w:r>
      <w:r w:rsidR="00073E4C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 </w:t>
      </w:r>
      <w:r w:rsidR="000F08BA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punktā minētie nosacījumi</w:t>
      </w:r>
      <w:r w:rsidR="00FD761F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T</w:t>
      </w:r>
      <w:r w:rsidR="009F0973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ramvaja, trolejbusa</w:t>
      </w:r>
      <w:r w:rsidR="00FD761F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vai speciālās militārās tehnikas vadītājam, kā arī ne</w:t>
      </w:r>
      <w:r w:rsidR="00FD761F" w:rsidRPr="00F67F52">
        <w:rPr>
          <w:rFonts w:ascii="Times New Roman" w:hAnsi="Times New Roman" w:cs="Times New Roman"/>
          <w:spacing w:val="-2"/>
          <w:sz w:val="28"/>
          <w:szCs w:val="28"/>
        </w:rPr>
        <w:t xml:space="preserve">pilngadīgam 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velosipēda vai </w:t>
      </w:r>
      <w:proofErr w:type="spellStart"/>
      <w:r w:rsidR="006823AE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elektro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skrejriteņa</w:t>
      </w:r>
      <w:proofErr w:type="spellEnd"/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vadītājam </w:t>
      </w:r>
      <w:r w:rsidR="00FD761F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jābūt klāt</w:t>
      </w:r>
      <w:r w:rsidR="00FD7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šā panta pirmās daļas 1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unktā minētajam dokumentam.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2F18E2A2" w14:textId="77777777" w:rsidR="009F0973" w:rsidRPr="00F67F52" w:rsidRDefault="009F0973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B3B37" w14:textId="2DA0DE02" w:rsidR="009F0973" w:rsidRPr="001612D6" w:rsidRDefault="005B3458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Izteikt 28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panta pirmās daļas 1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punkta </w:t>
      </w:r>
      <w:r w:rsidR="001612D6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B85A68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85A6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apakšpunktu šādā redakcijā:</w:t>
      </w:r>
    </w:p>
    <w:p w14:paraId="3612D790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B8911" w14:textId="0F71ACF3" w:rsidR="009F0973" w:rsidRPr="001612D6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velosipēda, </w:t>
      </w:r>
      <w:proofErr w:type="spellStart"/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elektroskrejriteņa</w:t>
      </w:r>
      <w:proofErr w:type="spellEnd"/>
      <w:r w:rsidR="009F0973"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vai mopēda vadītājam alkohola koncentrācija asinīs pārsniedz 0,5 promiles;</w:t>
      </w: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41E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1B459D" w14:textId="354A7818" w:rsidR="00E9410C" w:rsidRPr="00F67F52" w:rsidRDefault="00E9410C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E0551" w14:textId="0581C30A" w:rsidR="00E9410C" w:rsidRPr="009C53BC" w:rsidRDefault="005B3458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73E4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9410C" w:rsidRPr="009C5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Izslēgt </w:t>
      </w:r>
      <w:bookmarkStart w:id="4" w:name="_Hlk39666229"/>
      <w:r w:rsidR="00E9410C" w:rsidRPr="009C53BC">
        <w:rPr>
          <w:rFonts w:ascii="Times New Roman" w:hAnsi="Times New Roman" w:cs="Times New Roman"/>
          <w:sz w:val="28"/>
          <w:szCs w:val="28"/>
          <w:shd w:val="clear" w:color="auto" w:fill="FFFFFF"/>
        </w:rPr>
        <w:t>43.</w:t>
      </w:r>
      <w:r w:rsidR="00E9410C" w:rsidRPr="009C53B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5</w:t>
      </w:r>
      <w:r w:rsidR="00073E4C" w:rsidRPr="009C53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="00E9410C" w:rsidRPr="009C5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panta pirmajā </w:t>
      </w:r>
      <w:r w:rsidR="00413BE4" w:rsidRPr="009C5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daļā </w:t>
      </w:r>
      <w:r w:rsidR="00E9410C" w:rsidRPr="009C5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vārdus </w:t>
      </w:r>
      <w:r w:rsidR="001612D6"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9410C" w:rsidRPr="009C53BC">
        <w:rPr>
          <w:rFonts w:ascii="Times New Roman" w:hAnsi="Times New Roman" w:cs="Times New Roman"/>
          <w:sz w:val="28"/>
          <w:szCs w:val="28"/>
          <w:shd w:val="clear" w:color="auto" w:fill="FFFFFF"/>
        </w:rPr>
        <w:t>bet izelpotā gaisa pārbaudi nav iespējams veikt vai transportlīdzekļa vadītājs nepiekrīt tās rezultātiem</w:t>
      </w:r>
      <w:r w:rsidR="001612D6" w:rsidRPr="009C53B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bookmarkEnd w:id="4"/>
      <w:r w:rsidR="00E9410C" w:rsidRPr="009C53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D51D4AF" w14:textId="77777777" w:rsidR="009F0973" w:rsidRPr="00F67F52" w:rsidRDefault="009F0973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593741" w14:textId="56C2AA00" w:rsidR="009F0973" w:rsidRPr="009C53BC" w:rsidRDefault="009F0973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B3458"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73E4C"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Aizstāt </w:t>
      </w:r>
      <w:r w:rsidR="002D0145"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>IX </w:t>
      </w:r>
      <w:r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>nodaļā</w:t>
      </w:r>
      <w:r w:rsidR="007C383F"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vārdus </w:t>
      </w:r>
      <w:r w:rsidR="001612D6"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>velosipēda vadītājs</w:t>
      </w:r>
      <w:r w:rsidR="001612D6"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(attiecīgā locījumā</w:t>
      </w:r>
      <w:r w:rsidR="00073E4C"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5A68"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 vārdiem </w:t>
      </w:r>
      <w:r w:rsidR="001612D6"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velosipēda un </w:t>
      </w:r>
      <w:proofErr w:type="spellStart"/>
      <w:r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>elektroskrejriteņa</w:t>
      </w:r>
      <w:proofErr w:type="spellEnd"/>
      <w:r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vadītājs</w:t>
      </w:r>
      <w:r w:rsidR="001612D6"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9C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(attiecīgā locījumā).</w:t>
      </w:r>
    </w:p>
    <w:p w14:paraId="235B02F7" w14:textId="758D89A1" w:rsidR="00E12FD4" w:rsidRPr="00F67F52" w:rsidRDefault="00E12FD4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F8525" w14:textId="5E56EDB2" w:rsidR="001B1CA2" w:rsidRPr="00F67F52" w:rsidRDefault="001B1CA2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52">
        <w:rPr>
          <w:rFonts w:ascii="Times New Roman" w:hAnsi="Times New Roman" w:cs="Times New Roman"/>
          <w:color w:val="000000" w:themeColor="text1"/>
          <w:sz w:val="28"/>
          <w:szCs w:val="28"/>
        </w:rPr>
        <w:t>11. Papildināt pārejas noteikumus ar 49. punktu šādā redakcijā:</w:t>
      </w:r>
    </w:p>
    <w:p w14:paraId="1853CC6D" w14:textId="014229D6" w:rsidR="001B1CA2" w:rsidRPr="00F67F52" w:rsidRDefault="001B1CA2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623B9" w14:textId="5EC158F3" w:rsidR="001B1CA2" w:rsidRPr="00F67F52" w:rsidRDefault="001B1CA2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"49. Grozījums šā likuma 43.</w:t>
      </w:r>
      <w:r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vertAlign w:val="superscript"/>
        </w:rPr>
        <w:t>5 </w:t>
      </w:r>
      <w:r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panta pirmajā </w:t>
      </w:r>
      <w:r w:rsidR="00413BE4" w:rsidRPr="00F6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daļā </w:t>
      </w:r>
      <w:r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par vārdu</w:t>
      </w:r>
      <w:r w:rsidR="00835EC3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"bet izelpotā gaisa pārbaudi nav iespējams veikt vai transportlīdzekļa vadītājs nepiekrīt tās rezultātiem"</w:t>
      </w:r>
      <w:r w:rsidR="00835EC3"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7F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izslēgšanu stājas spēkā vienlaikus ar Administratīvās atbildības likumu."</w:t>
      </w:r>
    </w:p>
    <w:p w14:paraId="0FBBD354" w14:textId="6BA46475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ED2D1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A6E874" w14:textId="77777777" w:rsidR="001612D6" w:rsidRPr="00F67F52" w:rsidRDefault="001612D6" w:rsidP="00F67F5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AD47B3" w14:textId="77777777" w:rsidR="001612D6" w:rsidRDefault="001612D6" w:rsidP="00F67F5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</w:rPr>
        <w:t>Satiksmes ministrs</w:t>
      </w:r>
    </w:p>
    <w:p w14:paraId="253077B2" w14:textId="4F8165D3" w:rsidR="001612D6" w:rsidRPr="001612D6" w:rsidRDefault="001612D6" w:rsidP="00F67F5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12D6">
        <w:rPr>
          <w:rFonts w:ascii="Times New Roman" w:hAnsi="Times New Roman" w:cs="Times New Roman"/>
          <w:sz w:val="28"/>
          <w:szCs w:val="28"/>
        </w:rPr>
        <w:t>T</w:t>
      </w:r>
      <w:r w:rsidR="00073E4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612D6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1612D6" w:rsidRPr="001612D6" w:rsidSect="001612D6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C9530" w14:textId="77777777" w:rsidR="008B412D" w:rsidRDefault="008B412D" w:rsidP="00535E1B">
      <w:pPr>
        <w:spacing w:after="0" w:line="240" w:lineRule="auto"/>
      </w:pPr>
      <w:r>
        <w:separator/>
      </w:r>
    </w:p>
  </w:endnote>
  <w:endnote w:type="continuationSeparator" w:id="0">
    <w:p w14:paraId="54D341B4" w14:textId="77777777" w:rsidR="008B412D" w:rsidRDefault="008B412D" w:rsidP="005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4F173" w14:textId="77777777" w:rsidR="001612D6" w:rsidRPr="001612D6" w:rsidRDefault="001612D6" w:rsidP="001612D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L0844_0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AE9B" w14:textId="083143EE" w:rsidR="001612D6" w:rsidRDefault="001612D6" w:rsidP="001612D6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L0844_0  </w:t>
    </w:r>
    <w:proofErr w:type="spellStart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="00073E4C">
      <w:rPr>
        <w:rFonts w:ascii="Times New Roman" w:hAnsi="Times New Roman" w:cs="Times New Roman"/>
        <w:sz w:val="16"/>
        <w:szCs w:val="16"/>
      </w:rPr>
      <w:t>. </w:t>
    </w:r>
    <w:r w:rsidRPr="008709C1">
      <w:rPr>
        <w:rFonts w:ascii="Times New Roman" w:hAnsi="Times New Roman" w:cs="Times New Roman"/>
        <w:sz w:val="16"/>
        <w:szCs w:val="16"/>
      </w:rPr>
      <w:t xml:space="preserve">= </w:t>
    </w:r>
    <w:r w:rsidR="0083527A" w:rsidRPr="008709C1">
      <w:rPr>
        <w:rFonts w:ascii="Times New Roman" w:hAnsi="Times New Roman" w:cs="Times New Roman"/>
        <w:sz w:val="16"/>
        <w:szCs w:val="16"/>
      </w:rPr>
      <w:fldChar w:fldCharType="begin"/>
    </w:r>
    <w:r w:rsidR="0083527A"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83527A" w:rsidRPr="008709C1">
      <w:rPr>
        <w:rFonts w:ascii="Times New Roman" w:hAnsi="Times New Roman" w:cs="Times New Roman"/>
        <w:sz w:val="16"/>
        <w:szCs w:val="16"/>
      </w:rPr>
      <w:fldChar w:fldCharType="separate"/>
    </w:r>
    <w:r w:rsidR="008039EB">
      <w:rPr>
        <w:rFonts w:ascii="Times New Roman" w:hAnsi="Times New Roman" w:cs="Times New Roman"/>
        <w:noProof/>
        <w:sz w:val="16"/>
        <w:szCs w:val="16"/>
      </w:rPr>
      <w:t>1151</w:t>
    </w:r>
    <w:r w:rsidR="0083527A"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9159" w14:textId="77777777" w:rsidR="008B412D" w:rsidRDefault="008B412D" w:rsidP="00535E1B">
      <w:pPr>
        <w:spacing w:after="0" w:line="240" w:lineRule="auto"/>
      </w:pPr>
      <w:r>
        <w:separator/>
      </w:r>
    </w:p>
  </w:footnote>
  <w:footnote w:type="continuationSeparator" w:id="0">
    <w:p w14:paraId="7E4B5541" w14:textId="77777777" w:rsidR="008B412D" w:rsidRDefault="008B412D" w:rsidP="0053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7989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0EC356" w14:textId="74B643FB" w:rsidR="001C4F03" w:rsidRPr="001612D6" w:rsidRDefault="001C4F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12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2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2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2279" w:rsidRPr="001612D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612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56A"/>
    <w:multiLevelType w:val="hybridMultilevel"/>
    <w:tmpl w:val="731C753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35B4C"/>
    <w:multiLevelType w:val="hybridMultilevel"/>
    <w:tmpl w:val="97E00694"/>
    <w:lvl w:ilvl="0" w:tplc="BC408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4994"/>
    <w:multiLevelType w:val="hybridMultilevel"/>
    <w:tmpl w:val="44CE245A"/>
    <w:lvl w:ilvl="0" w:tplc="885CAD2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12588B"/>
    <w:multiLevelType w:val="hybridMultilevel"/>
    <w:tmpl w:val="731C75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442D"/>
    <w:multiLevelType w:val="hybridMultilevel"/>
    <w:tmpl w:val="26003084"/>
    <w:lvl w:ilvl="0" w:tplc="9E9C4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5A7A15"/>
    <w:multiLevelType w:val="hybridMultilevel"/>
    <w:tmpl w:val="6252729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A62DF"/>
    <w:multiLevelType w:val="hybridMultilevel"/>
    <w:tmpl w:val="18C4748C"/>
    <w:lvl w:ilvl="0" w:tplc="B91C14FC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307C8"/>
    <w:multiLevelType w:val="hybridMultilevel"/>
    <w:tmpl w:val="0448C0C8"/>
    <w:lvl w:ilvl="0" w:tplc="28F6B0F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7E"/>
    <w:rsid w:val="000025FC"/>
    <w:rsid w:val="00002AC3"/>
    <w:rsid w:val="000151EA"/>
    <w:rsid w:val="0003600F"/>
    <w:rsid w:val="00045AA7"/>
    <w:rsid w:val="0006590C"/>
    <w:rsid w:val="00065AA7"/>
    <w:rsid w:val="00073E4C"/>
    <w:rsid w:val="000800FD"/>
    <w:rsid w:val="000B7CBF"/>
    <w:rsid w:val="000C6D36"/>
    <w:rsid w:val="000D47EA"/>
    <w:rsid w:val="000F08BA"/>
    <w:rsid w:val="0010557D"/>
    <w:rsid w:val="00130644"/>
    <w:rsid w:val="00145E5E"/>
    <w:rsid w:val="00151380"/>
    <w:rsid w:val="00153445"/>
    <w:rsid w:val="00154198"/>
    <w:rsid w:val="001612D6"/>
    <w:rsid w:val="00182279"/>
    <w:rsid w:val="0019060D"/>
    <w:rsid w:val="0019268A"/>
    <w:rsid w:val="001966D5"/>
    <w:rsid w:val="00196CA7"/>
    <w:rsid w:val="001A04CA"/>
    <w:rsid w:val="001A1B32"/>
    <w:rsid w:val="001B1CA2"/>
    <w:rsid w:val="001B47C7"/>
    <w:rsid w:val="001C4213"/>
    <w:rsid w:val="001C4F03"/>
    <w:rsid w:val="001C5CCE"/>
    <w:rsid w:val="001C63A4"/>
    <w:rsid w:val="001D6DDD"/>
    <w:rsid w:val="001F629A"/>
    <w:rsid w:val="00210821"/>
    <w:rsid w:val="00221D8F"/>
    <w:rsid w:val="00235049"/>
    <w:rsid w:val="00240791"/>
    <w:rsid w:val="00293B5C"/>
    <w:rsid w:val="002C5ADC"/>
    <w:rsid w:val="002D0145"/>
    <w:rsid w:val="002D7B0E"/>
    <w:rsid w:val="002E01C4"/>
    <w:rsid w:val="002E286A"/>
    <w:rsid w:val="002F0A41"/>
    <w:rsid w:val="002F35E3"/>
    <w:rsid w:val="0032238E"/>
    <w:rsid w:val="00324EFD"/>
    <w:rsid w:val="003269C5"/>
    <w:rsid w:val="00352FAD"/>
    <w:rsid w:val="0036325C"/>
    <w:rsid w:val="0037274A"/>
    <w:rsid w:val="003A3BB3"/>
    <w:rsid w:val="003B426E"/>
    <w:rsid w:val="003C0E02"/>
    <w:rsid w:val="003D3038"/>
    <w:rsid w:val="003D57B8"/>
    <w:rsid w:val="003D5DA7"/>
    <w:rsid w:val="003F15C7"/>
    <w:rsid w:val="003F502C"/>
    <w:rsid w:val="00402F93"/>
    <w:rsid w:val="00403B55"/>
    <w:rsid w:val="00413BE4"/>
    <w:rsid w:val="00414F3F"/>
    <w:rsid w:val="00455958"/>
    <w:rsid w:val="00476EC3"/>
    <w:rsid w:val="004876D7"/>
    <w:rsid w:val="004A1E55"/>
    <w:rsid w:val="004B460B"/>
    <w:rsid w:val="004B6FBD"/>
    <w:rsid w:val="004C7816"/>
    <w:rsid w:val="004D38C5"/>
    <w:rsid w:val="004D62C1"/>
    <w:rsid w:val="004D6545"/>
    <w:rsid w:val="004F216E"/>
    <w:rsid w:val="004F2264"/>
    <w:rsid w:val="005101BE"/>
    <w:rsid w:val="00526089"/>
    <w:rsid w:val="005309DB"/>
    <w:rsid w:val="00535E1B"/>
    <w:rsid w:val="00541576"/>
    <w:rsid w:val="00561E2D"/>
    <w:rsid w:val="0058548E"/>
    <w:rsid w:val="00590C41"/>
    <w:rsid w:val="005911A1"/>
    <w:rsid w:val="00592014"/>
    <w:rsid w:val="005A183B"/>
    <w:rsid w:val="005B151F"/>
    <w:rsid w:val="005B2817"/>
    <w:rsid w:val="005B3458"/>
    <w:rsid w:val="005C2ACC"/>
    <w:rsid w:val="005C4DBD"/>
    <w:rsid w:val="005C74FD"/>
    <w:rsid w:val="005F377D"/>
    <w:rsid w:val="005F7FD1"/>
    <w:rsid w:val="006062BD"/>
    <w:rsid w:val="006067C9"/>
    <w:rsid w:val="006151E1"/>
    <w:rsid w:val="0062270F"/>
    <w:rsid w:val="00634934"/>
    <w:rsid w:val="00636F27"/>
    <w:rsid w:val="00660143"/>
    <w:rsid w:val="00676797"/>
    <w:rsid w:val="00680238"/>
    <w:rsid w:val="006823AE"/>
    <w:rsid w:val="00683C92"/>
    <w:rsid w:val="00685007"/>
    <w:rsid w:val="00692145"/>
    <w:rsid w:val="006A3359"/>
    <w:rsid w:val="006C36D0"/>
    <w:rsid w:val="006D4958"/>
    <w:rsid w:val="006F5F8E"/>
    <w:rsid w:val="006F737E"/>
    <w:rsid w:val="00702CC9"/>
    <w:rsid w:val="00710403"/>
    <w:rsid w:val="007350FC"/>
    <w:rsid w:val="0074120A"/>
    <w:rsid w:val="00741EDC"/>
    <w:rsid w:val="00746983"/>
    <w:rsid w:val="0075685F"/>
    <w:rsid w:val="00773CC5"/>
    <w:rsid w:val="00791A4A"/>
    <w:rsid w:val="00796F4C"/>
    <w:rsid w:val="007976B9"/>
    <w:rsid w:val="007A4AFF"/>
    <w:rsid w:val="007C383F"/>
    <w:rsid w:val="007C3CFF"/>
    <w:rsid w:val="007D3DEE"/>
    <w:rsid w:val="007F01A9"/>
    <w:rsid w:val="007F2EA8"/>
    <w:rsid w:val="007F49CB"/>
    <w:rsid w:val="00800BA9"/>
    <w:rsid w:val="008039EB"/>
    <w:rsid w:val="00811E67"/>
    <w:rsid w:val="00822602"/>
    <w:rsid w:val="00832A8F"/>
    <w:rsid w:val="0083527A"/>
    <w:rsid w:val="00835EC3"/>
    <w:rsid w:val="0084039A"/>
    <w:rsid w:val="00844C95"/>
    <w:rsid w:val="00846681"/>
    <w:rsid w:val="00877959"/>
    <w:rsid w:val="00891301"/>
    <w:rsid w:val="008942D5"/>
    <w:rsid w:val="008A55F9"/>
    <w:rsid w:val="008A7CC1"/>
    <w:rsid w:val="008B0407"/>
    <w:rsid w:val="008B412D"/>
    <w:rsid w:val="008F387D"/>
    <w:rsid w:val="00904CA4"/>
    <w:rsid w:val="00910F09"/>
    <w:rsid w:val="009228E8"/>
    <w:rsid w:val="0092431A"/>
    <w:rsid w:val="009350AC"/>
    <w:rsid w:val="0095050C"/>
    <w:rsid w:val="0096232A"/>
    <w:rsid w:val="0099630D"/>
    <w:rsid w:val="009A146F"/>
    <w:rsid w:val="009A5C7F"/>
    <w:rsid w:val="009C53BC"/>
    <w:rsid w:val="009E1B2D"/>
    <w:rsid w:val="009F0973"/>
    <w:rsid w:val="009F190F"/>
    <w:rsid w:val="00A02F6D"/>
    <w:rsid w:val="00A117D2"/>
    <w:rsid w:val="00A11F0B"/>
    <w:rsid w:val="00A26651"/>
    <w:rsid w:val="00A34E39"/>
    <w:rsid w:val="00A35969"/>
    <w:rsid w:val="00A47DBF"/>
    <w:rsid w:val="00A5012D"/>
    <w:rsid w:val="00A501C4"/>
    <w:rsid w:val="00A66397"/>
    <w:rsid w:val="00A66673"/>
    <w:rsid w:val="00A676CE"/>
    <w:rsid w:val="00A8083A"/>
    <w:rsid w:val="00A8303F"/>
    <w:rsid w:val="00A96A91"/>
    <w:rsid w:val="00A979F1"/>
    <w:rsid w:val="00A97CD8"/>
    <w:rsid w:val="00AB62C8"/>
    <w:rsid w:val="00B074BB"/>
    <w:rsid w:val="00B24DA3"/>
    <w:rsid w:val="00B259E0"/>
    <w:rsid w:val="00B4344E"/>
    <w:rsid w:val="00B57DED"/>
    <w:rsid w:val="00B642F2"/>
    <w:rsid w:val="00B70FB7"/>
    <w:rsid w:val="00B85A68"/>
    <w:rsid w:val="00BA21D3"/>
    <w:rsid w:val="00BA3520"/>
    <w:rsid w:val="00BB084F"/>
    <w:rsid w:val="00BC53B0"/>
    <w:rsid w:val="00BD7B1B"/>
    <w:rsid w:val="00BF1AFA"/>
    <w:rsid w:val="00C00738"/>
    <w:rsid w:val="00C01CDA"/>
    <w:rsid w:val="00C0572C"/>
    <w:rsid w:val="00C522EF"/>
    <w:rsid w:val="00C52D59"/>
    <w:rsid w:val="00C67BE4"/>
    <w:rsid w:val="00C73F4A"/>
    <w:rsid w:val="00C91B5F"/>
    <w:rsid w:val="00CA4360"/>
    <w:rsid w:val="00CB47D6"/>
    <w:rsid w:val="00CC3DA6"/>
    <w:rsid w:val="00CC5EA1"/>
    <w:rsid w:val="00CD290E"/>
    <w:rsid w:val="00CD5116"/>
    <w:rsid w:val="00CE1A9C"/>
    <w:rsid w:val="00CE3BF7"/>
    <w:rsid w:val="00CE44A2"/>
    <w:rsid w:val="00CE69ED"/>
    <w:rsid w:val="00CF65D9"/>
    <w:rsid w:val="00D11A97"/>
    <w:rsid w:val="00D26D0D"/>
    <w:rsid w:val="00D36ABC"/>
    <w:rsid w:val="00D50744"/>
    <w:rsid w:val="00D70D52"/>
    <w:rsid w:val="00D72685"/>
    <w:rsid w:val="00D74069"/>
    <w:rsid w:val="00D9073B"/>
    <w:rsid w:val="00D91E78"/>
    <w:rsid w:val="00DA0DCE"/>
    <w:rsid w:val="00DB03F7"/>
    <w:rsid w:val="00DB53E5"/>
    <w:rsid w:val="00DB5925"/>
    <w:rsid w:val="00DC6945"/>
    <w:rsid w:val="00DD5A8A"/>
    <w:rsid w:val="00DE7226"/>
    <w:rsid w:val="00DF40AB"/>
    <w:rsid w:val="00E03086"/>
    <w:rsid w:val="00E1197C"/>
    <w:rsid w:val="00E12FD4"/>
    <w:rsid w:val="00E15435"/>
    <w:rsid w:val="00E61E41"/>
    <w:rsid w:val="00E62B3E"/>
    <w:rsid w:val="00E6372A"/>
    <w:rsid w:val="00E81537"/>
    <w:rsid w:val="00E8411E"/>
    <w:rsid w:val="00E931A6"/>
    <w:rsid w:val="00E9410C"/>
    <w:rsid w:val="00E941AE"/>
    <w:rsid w:val="00EB1F70"/>
    <w:rsid w:val="00EB4C8E"/>
    <w:rsid w:val="00EC076F"/>
    <w:rsid w:val="00EC357F"/>
    <w:rsid w:val="00ED3F0E"/>
    <w:rsid w:val="00ED3FE8"/>
    <w:rsid w:val="00EE4885"/>
    <w:rsid w:val="00EE552C"/>
    <w:rsid w:val="00F26A5A"/>
    <w:rsid w:val="00F607C1"/>
    <w:rsid w:val="00F63C55"/>
    <w:rsid w:val="00F67F52"/>
    <w:rsid w:val="00F77BA4"/>
    <w:rsid w:val="00F967E9"/>
    <w:rsid w:val="00FD260B"/>
    <w:rsid w:val="00FD761F"/>
    <w:rsid w:val="00FE4ABC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8776E8"/>
  <w15:chartTrackingRefBased/>
  <w15:docId w15:val="{47406C01-96E1-4713-BFE6-F7348C8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3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2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6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A9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E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5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1B"/>
  </w:style>
  <w:style w:type="paragraph" w:styleId="Footer">
    <w:name w:val="footer"/>
    <w:basedOn w:val="Normal"/>
    <w:link w:val="FooterChar"/>
    <w:uiPriority w:val="99"/>
    <w:unhideWhenUsed/>
    <w:rsid w:val="00535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1B"/>
  </w:style>
  <w:style w:type="paragraph" w:styleId="BodyText">
    <w:name w:val="Body Text"/>
    <w:basedOn w:val="Normal"/>
    <w:link w:val="BodyTextChar"/>
    <w:semiHidden/>
    <w:unhideWhenUsed/>
    <w:rsid w:val="00910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910F09"/>
    <w:rPr>
      <w:rFonts w:ascii="Times New Roman" w:eastAsia="Times New Roman" w:hAnsi="Times New Roman" w:cs="Times New Roman"/>
      <w:b/>
      <w:sz w:val="28"/>
      <w:szCs w:val="24"/>
      <w:lang w:val="x-none"/>
    </w:rPr>
  </w:style>
  <w:style w:type="paragraph" w:styleId="Revision">
    <w:name w:val="Revision"/>
    <w:hidden/>
    <w:uiPriority w:val="99"/>
    <w:semiHidden/>
    <w:rsid w:val="004D62C1"/>
    <w:pPr>
      <w:spacing w:after="0" w:line="240" w:lineRule="auto"/>
    </w:pPr>
  </w:style>
  <w:style w:type="paragraph" w:customStyle="1" w:styleId="xmsonormal">
    <w:name w:val="x_msonormal"/>
    <w:basedOn w:val="Normal"/>
    <w:rsid w:val="00F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commenttext">
    <w:name w:val="x_msocommenttext"/>
    <w:basedOn w:val="Normal"/>
    <w:rsid w:val="00F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E286A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spacing">
    <w:name w:val="x_msonospacing"/>
    <w:basedOn w:val="Normal"/>
    <w:rsid w:val="001B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5467" TargetMode="External"/><Relationship Id="rId13" Type="http://schemas.openxmlformats.org/officeDocument/2006/relationships/hyperlink" Target="https://likumi.lv/ta/id/4546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4546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454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45467" TargetMode="External"/><Relationship Id="rId10" Type="http://schemas.openxmlformats.org/officeDocument/2006/relationships/hyperlink" Target="https://likumi.lv/ta/id/4546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5467" TargetMode="External"/><Relationship Id="rId14" Type="http://schemas.openxmlformats.org/officeDocument/2006/relationships/hyperlink" Target="https://likumi.lv/ta/id/45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9509-2672-4D9D-A8D1-A041DB2E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1151</Words>
  <Characters>7832</Characters>
  <Application>Microsoft Office Word</Application>
  <DocSecurity>0</DocSecurity>
  <Lines>178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subject/>
  <dc:creator>Juris Teteris</dc:creator>
  <cp:keywords>Likumprojekts</cp:keywords>
  <dc:description>janis.kalnins@sam.gov.lv; 67028118;</dc:description>
  <cp:lastModifiedBy>Inese Lismane</cp:lastModifiedBy>
  <cp:revision>48</cp:revision>
  <cp:lastPrinted>2020-05-11T09:41:00Z</cp:lastPrinted>
  <dcterms:created xsi:type="dcterms:W3CDTF">2020-05-06T05:56:00Z</dcterms:created>
  <dcterms:modified xsi:type="dcterms:W3CDTF">2020-05-14T07:04:00Z</dcterms:modified>
</cp:coreProperties>
</file>