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6EBF2" w14:textId="42B77B4F" w:rsidR="008C0EDC" w:rsidRDefault="00BA0797" w:rsidP="00BA0797">
      <w:pPr>
        <w:spacing w:after="0"/>
        <w:jc w:val="center"/>
        <w:rPr>
          <w:rFonts w:eastAsia="Times New Roman"/>
          <w:b/>
          <w:bCs/>
          <w:lang w:eastAsia="lv-LV"/>
        </w:rPr>
      </w:pPr>
      <w:r w:rsidRPr="00BA0797">
        <w:rPr>
          <w:rFonts w:eastAsia="Times New Roman"/>
          <w:b/>
          <w:bCs/>
          <w:lang w:eastAsia="lv-LV"/>
        </w:rPr>
        <w:t xml:space="preserve">Ministru kabineta </w:t>
      </w:r>
      <w:r w:rsidR="00626FD4">
        <w:rPr>
          <w:rFonts w:eastAsia="Times New Roman"/>
          <w:b/>
          <w:bCs/>
          <w:lang w:eastAsia="lv-LV"/>
        </w:rPr>
        <w:t>instrukcijas</w:t>
      </w:r>
      <w:r w:rsidR="00252377">
        <w:rPr>
          <w:rFonts w:eastAsia="Times New Roman"/>
          <w:b/>
          <w:bCs/>
          <w:lang w:eastAsia="lv-LV"/>
        </w:rPr>
        <w:t xml:space="preserve"> projekt</w:t>
      </w:r>
      <w:r w:rsidR="007C3B35">
        <w:rPr>
          <w:rFonts w:eastAsia="Times New Roman"/>
          <w:b/>
          <w:bCs/>
          <w:lang w:eastAsia="lv-LV"/>
        </w:rPr>
        <w:t>a</w:t>
      </w:r>
      <w:r w:rsidR="009643E5">
        <w:rPr>
          <w:rFonts w:eastAsia="Times New Roman"/>
          <w:b/>
          <w:bCs/>
          <w:lang w:eastAsia="lv-LV"/>
        </w:rPr>
        <w:t xml:space="preserve"> </w:t>
      </w:r>
      <w:r w:rsidRPr="00BA0797">
        <w:rPr>
          <w:rFonts w:eastAsia="Times New Roman"/>
          <w:b/>
          <w:bCs/>
          <w:lang w:eastAsia="lv-LV"/>
        </w:rPr>
        <w:t>„</w:t>
      </w:r>
      <w:r w:rsidR="005A20F3" w:rsidRPr="005A20F3">
        <w:rPr>
          <w:rFonts w:eastAsia="Times New Roman"/>
          <w:b/>
          <w:bCs/>
          <w:lang w:eastAsia="lv-LV"/>
        </w:rPr>
        <w:t>Par Ministru kabineta 2014.gada 25.marta instrukcijas Nr.2 “Kārtība, kādā Latvijas Republikas valsts amatpersonas, augstākās ārvalstu amatpersonas un pavadošos delegācijas locekļus atbrīvo no lidostas drošības pārbaudēm” at</w:t>
      </w:r>
      <w:r w:rsidR="00F24DE6">
        <w:rPr>
          <w:rFonts w:eastAsia="Times New Roman"/>
          <w:b/>
          <w:bCs/>
          <w:lang w:eastAsia="lv-LV"/>
        </w:rPr>
        <w:t>zīšanu par spēku zaudējušu</w:t>
      </w:r>
      <w:r w:rsidR="005A20F3">
        <w:rPr>
          <w:rFonts w:eastAsia="Times New Roman"/>
          <w:b/>
          <w:bCs/>
          <w:lang w:eastAsia="lv-LV"/>
        </w:rPr>
        <w:t>”</w:t>
      </w:r>
      <w:r w:rsidR="00626FD4">
        <w:rPr>
          <w:rFonts w:eastAsia="Times New Roman"/>
          <w:b/>
          <w:bCs/>
          <w:lang w:eastAsia="lv-LV"/>
        </w:rPr>
        <w:t xml:space="preserve"> </w:t>
      </w:r>
      <w:r w:rsidRPr="00BA0797">
        <w:rPr>
          <w:rFonts w:eastAsia="Times New Roman"/>
          <w:b/>
          <w:bCs/>
          <w:lang w:eastAsia="lv-LV"/>
        </w:rPr>
        <w:t>sākotnējās ietekmes novērtējuma ziņojums (anotācija)</w:t>
      </w:r>
    </w:p>
    <w:p w14:paraId="6B82425E" w14:textId="77777777" w:rsidR="009460ED" w:rsidRDefault="009460ED" w:rsidP="00BA0797">
      <w:pPr>
        <w:spacing w:after="0"/>
        <w:jc w:val="center"/>
        <w:rPr>
          <w:rFonts w:eastAsia="Times New Roman"/>
          <w:b/>
          <w:b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35"/>
        <w:gridCol w:w="5581"/>
      </w:tblGrid>
      <w:tr w:rsidR="008C0EDC" w:rsidRPr="008C0EDC" w14:paraId="4119B401" w14:textId="77777777" w:rsidTr="008C0E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5676D5"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Tiesību akta projekta anotācijas kopsavilkums</w:t>
            </w:r>
          </w:p>
        </w:tc>
      </w:tr>
      <w:tr w:rsidR="008C0EDC" w:rsidRPr="008C0EDC" w14:paraId="2D1F591D" w14:textId="77777777" w:rsidTr="000E397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1B500D" w14:textId="14025234" w:rsidR="008C0EDC" w:rsidRPr="008C0EDC" w:rsidRDefault="008C0EDC" w:rsidP="008C0EDC">
            <w:pPr>
              <w:spacing w:after="0"/>
              <w:rPr>
                <w:rFonts w:eastAsia="Times New Roman"/>
                <w:lang w:eastAsia="lv-LV"/>
              </w:rPr>
            </w:pPr>
            <w:r w:rsidRPr="008C0EDC">
              <w:rPr>
                <w:rFonts w:eastAsia="Times New Roman"/>
                <w:lang w:eastAsia="lv-LV"/>
              </w:rPr>
              <w:t xml:space="preserve">Mērķis, risinājums un projekta spēkā stāšanās laiks </w:t>
            </w:r>
          </w:p>
        </w:tc>
        <w:tc>
          <w:tcPr>
            <w:tcW w:w="2970" w:type="pct"/>
            <w:tcBorders>
              <w:top w:val="outset" w:sz="6" w:space="0" w:color="auto"/>
              <w:left w:val="outset" w:sz="6" w:space="0" w:color="auto"/>
              <w:bottom w:val="outset" w:sz="6" w:space="0" w:color="auto"/>
              <w:right w:val="outset" w:sz="6" w:space="0" w:color="auto"/>
            </w:tcBorders>
            <w:hideMark/>
          </w:tcPr>
          <w:p w14:paraId="3CDAB35A" w14:textId="1612E876" w:rsidR="00252377" w:rsidRPr="008C0EDC" w:rsidRDefault="000007F1" w:rsidP="006E2FA8">
            <w:pPr>
              <w:pStyle w:val="naislab"/>
              <w:spacing w:before="0" w:beforeAutospacing="0" w:after="0" w:afterAutospacing="0"/>
              <w:jc w:val="both"/>
            </w:pPr>
            <w:r w:rsidRPr="00F71FC2">
              <w:t xml:space="preserve">Nav attiecināms atbilstoši </w:t>
            </w:r>
            <w:r w:rsidRPr="00495B8E">
              <w:t>Ministru kabineta 2009.gada 15.decembra instrukcijas Nr.19 “Tiesību akta projekta sākotnējās ietekmes izvērtēšanas kārtība” 5.</w:t>
            </w:r>
            <w:r w:rsidRPr="00495B8E">
              <w:rPr>
                <w:vertAlign w:val="superscript"/>
              </w:rPr>
              <w:t>1</w:t>
            </w:r>
            <w:r>
              <w:rPr>
                <w:vertAlign w:val="superscript"/>
              </w:rPr>
              <w:t xml:space="preserve"> </w:t>
            </w:r>
            <w:r w:rsidRPr="00495B8E">
              <w:t>punkt</w:t>
            </w:r>
            <w:r>
              <w:t>am</w:t>
            </w:r>
            <w:r w:rsidRPr="00495B8E">
              <w:t>.</w:t>
            </w:r>
          </w:p>
        </w:tc>
      </w:tr>
    </w:tbl>
    <w:p w14:paraId="26AA8A13"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008C0EDC" w:rsidRPr="008C0EDC" w14:paraId="7A319B4F"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7FBAE3"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I. Tiesību akta projekta izstrādes nepieciešamība</w:t>
            </w:r>
          </w:p>
        </w:tc>
      </w:tr>
      <w:tr w:rsidR="008C0EDC" w:rsidRPr="008C0EDC" w14:paraId="15D60047"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2027D9"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A59D4D" w14:textId="77777777" w:rsidR="008C0EDC" w:rsidRPr="008C0EDC" w:rsidRDefault="008C0EDC" w:rsidP="008C0EDC">
            <w:pPr>
              <w:spacing w:after="0"/>
              <w:rPr>
                <w:rFonts w:eastAsia="Times New Roman"/>
                <w:lang w:eastAsia="lv-LV"/>
              </w:rPr>
            </w:pPr>
            <w:r w:rsidRPr="008C0EDC">
              <w:rPr>
                <w:rFonts w:eastAsia="Times New Roman"/>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4907B45" w14:textId="77777777" w:rsidR="008C0EDC" w:rsidRPr="008C0EDC" w:rsidRDefault="00E00985" w:rsidP="00A94B8C">
            <w:pPr>
              <w:spacing w:after="0"/>
              <w:jc w:val="both"/>
              <w:rPr>
                <w:rFonts w:eastAsia="Times New Roman"/>
                <w:lang w:eastAsia="lv-LV"/>
              </w:rPr>
            </w:pPr>
            <w:r>
              <w:rPr>
                <w:rFonts w:eastAsia="Times New Roman"/>
                <w:lang w:eastAsia="lv-LV"/>
              </w:rPr>
              <w:t>Ministru kabineta 2010. gada 27. aprīļa noteikumu Nr.397 “Noteikumi par Valsts Civilās aviācijas drošības programmu” 3.18. apakšpunkts</w:t>
            </w:r>
            <w:r w:rsidR="00296EC0">
              <w:rPr>
                <w:rFonts w:eastAsia="Times New Roman"/>
                <w:lang w:eastAsia="lv-LV"/>
              </w:rPr>
              <w:t>.</w:t>
            </w:r>
          </w:p>
        </w:tc>
      </w:tr>
      <w:tr w:rsidR="008C0EDC" w:rsidRPr="008C0EDC" w14:paraId="6F56F89B"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D56115"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FA52CD" w14:textId="77777777" w:rsidR="008C0EDC" w:rsidRPr="008C0EDC" w:rsidRDefault="008C0EDC" w:rsidP="008C0EDC">
            <w:pPr>
              <w:spacing w:after="0"/>
              <w:rPr>
                <w:rFonts w:eastAsia="Times New Roman"/>
                <w:lang w:eastAsia="lv-LV"/>
              </w:rPr>
            </w:pPr>
            <w:r w:rsidRPr="008C0EDC">
              <w:rPr>
                <w:rFonts w:eastAsia="Times New Roman"/>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280BC17B" w14:textId="1F968F74" w:rsidR="004D720F" w:rsidRDefault="00CF42B0" w:rsidP="00933D4F">
            <w:pPr>
              <w:pStyle w:val="Heading3"/>
              <w:spacing w:before="0" w:beforeAutospacing="0" w:after="0" w:afterAutospacing="0"/>
              <w:jc w:val="both"/>
              <w:rPr>
                <w:b w:val="0"/>
                <w:sz w:val="24"/>
                <w:szCs w:val="24"/>
              </w:rPr>
            </w:pPr>
            <w:r>
              <w:rPr>
                <w:b w:val="0"/>
                <w:sz w:val="24"/>
                <w:szCs w:val="24"/>
              </w:rPr>
              <w:t>V</w:t>
            </w:r>
            <w:r w:rsidRPr="00CF42B0">
              <w:rPr>
                <w:b w:val="0"/>
                <w:sz w:val="24"/>
                <w:szCs w:val="24"/>
              </w:rPr>
              <w:t>airāk</w:t>
            </w:r>
            <w:r>
              <w:rPr>
                <w:b w:val="0"/>
                <w:sz w:val="24"/>
                <w:szCs w:val="24"/>
              </w:rPr>
              <w:t>os</w:t>
            </w:r>
            <w:r w:rsidRPr="00CF42B0">
              <w:rPr>
                <w:b w:val="0"/>
                <w:sz w:val="24"/>
                <w:szCs w:val="24"/>
              </w:rPr>
              <w:t xml:space="preserve"> Eiropas Savienības tiesību akt</w:t>
            </w:r>
            <w:r>
              <w:rPr>
                <w:b w:val="0"/>
                <w:sz w:val="24"/>
                <w:szCs w:val="24"/>
              </w:rPr>
              <w:t>os</w:t>
            </w:r>
            <w:r w:rsidR="002F11B5">
              <w:rPr>
                <w:b w:val="0"/>
                <w:sz w:val="24"/>
                <w:szCs w:val="24"/>
              </w:rPr>
              <w:t xml:space="preserve">, piemēram, </w:t>
            </w:r>
            <w:r w:rsidRPr="00CF42B0">
              <w:rPr>
                <w:b w:val="0"/>
                <w:sz w:val="24"/>
                <w:szCs w:val="24"/>
              </w:rPr>
              <w:t>Eiropas Parlamenta un Padomes 2008.gada 11.marta Regul</w:t>
            </w:r>
            <w:r>
              <w:rPr>
                <w:b w:val="0"/>
                <w:sz w:val="24"/>
                <w:szCs w:val="24"/>
              </w:rPr>
              <w:t>ā</w:t>
            </w:r>
            <w:r w:rsidRPr="00CF42B0">
              <w:rPr>
                <w:b w:val="0"/>
                <w:sz w:val="24"/>
                <w:szCs w:val="24"/>
              </w:rPr>
              <w:t xml:space="preserve"> (EK) Nr.300/2008 par kopīgiem noteikumiem civilās aviācijas drošības jomā un ar ko atceļ Regulu (EK) Nr.</w:t>
            </w:r>
            <w:r w:rsidR="00296EC0">
              <w:rPr>
                <w:b w:val="0"/>
                <w:sz w:val="24"/>
                <w:szCs w:val="24"/>
              </w:rPr>
              <w:t> </w:t>
            </w:r>
            <w:r w:rsidRPr="00CF42B0">
              <w:rPr>
                <w:b w:val="0"/>
                <w:sz w:val="24"/>
                <w:szCs w:val="24"/>
              </w:rPr>
              <w:t>2320/2002</w:t>
            </w:r>
            <w:r w:rsidR="00D27264">
              <w:rPr>
                <w:b w:val="0"/>
                <w:sz w:val="24"/>
                <w:szCs w:val="24"/>
              </w:rPr>
              <w:t>,</w:t>
            </w:r>
            <w:r>
              <w:rPr>
                <w:b w:val="0"/>
                <w:sz w:val="24"/>
                <w:szCs w:val="24"/>
              </w:rPr>
              <w:t xml:space="preserve"> (turpmāk – </w:t>
            </w:r>
            <w:r w:rsidR="00495E06">
              <w:rPr>
                <w:b w:val="0"/>
                <w:sz w:val="24"/>
                <w:szCs w:val="24"/>
              </w:rPr>
              <w:t>R</w:t>
            </w:r>
            <w:r>
              <w:rPr>
                <w:b w:val="0"/>
                <w:sz w:val="24"/>
                <w:szCs w:val="24"/>
              </w:rPr>
              <w:t xml:space="preserve">egula </w:t>
            </w:r>
            <w:r w:rsidRPr="00CF42B0">
              <w:rPr>
                <w:b w:val="0"/>
                <w:sz w:val="24"/>
                <w:szCs w:val="24"/>
              </w:rPr>
              <w:t>Nr.300/2008</w:t>
            </w:r>
            <w:r>
              <w:rPr>
                <w:b w:val="0"/>
                <w:sz w:val="24"/>
                <w:szCs w:val="24"/>
              </w:rPr>
              <w:t>)</w:t>
            </w:r>
            <w:r w:rsidRPr="00CF42B0">
              <w:rPr>
                <w:b w:val="0"/>
                <w:sz w:val="24"/>
                <w:szCs w:val="24"/>
              </w:rPr>
              <w:t>, Komisijas 2015.gada 5.novembra Īstenošanas Regul</w:t>
            </w:r>
            <w:r>
              <w:rPr>
                <w:b w:val="0"/>
                <w:sz w:val="24"/>
                <w:szCs w:val="24"/>
              </w:rPr>
              <w:t>ā</w:t>
            </w:r>
            <w:r w:rsidRPr="00CF42B0">
              <w:rPr>
                <w:b w:val="0"/>
                <w:sz w:val="24"/>
                <w:szCs w:val="24"/>
              </w:rPr>
              <w:t xml:space="preserve"> (ES) Nr.2015/1998, ar ko nosaka sīki izstrādātus pasākumus kopīgu pamatstandartu īstenošanai aviācijas drošības jomā</w:t>
            </w:r>
            <w:r w:rsidR="00E236DB">
              <w:rPr>
                <w:b w:val="0"/>
                <w:sz w:val="24"/>
                <w:szCs w:val="24"/>
              </w:rPr>
              <w:t xml:space="preserve"> </w:t>
            </w:r>
            <w:r w:rsidR="00E236DB" w:rsidRPr="00450DC6">
              <w:rPr>
                <w:b w:val="0"/>
                <w:sz w:val="24"/>
                <w:szCs w:val="24"/>
              </w:rPr>
              <w:t>(turpmāk – Regula Nr.2015/1998)</w:t>
            </w:r>
            <w:r w:rsidRPr="00CF42B0">
              <w:rPr>
                <w:b w:val="0"/>
                <w:sz w:val="24"/>
                <w:szCs w:val="24"/>
              </w:rPr>
              <w:t xml:space="preserve"> ir noteikts, kādas aviācijas drošības prasības ir jāievēro civilās aviācijas lidlaukos (prasības attiecas uz tiem civilās aviācijas lidlaukiem, k</w:t>
            </w:r>
            <w:r w:rsidR="002018F2">
              <w:rPr>
                <w:b w:val="0"/>
                <w:sz w:val="24"/>
                <w:szCs w:val="24"/>
              </w:rPr>
              <w:t>as</w:t>
            </w:r>
            <w:r w:rsidRPr="00CF42B0">
              <w:rPr>
                <w:b w:val="0"/>
                <w:sz w:val="24"/>
                <w:szCs w:val="24"/>
              </w:rPr>
              <w:t xml:space="preserve"> ir sertificēti saskaņā ar Ministru kabineta 2006.gada 1.augusta noteikumiem Nr.635 “Noteikumi par civilās aviācijas lidlauku izveidošanu, sertifikāciju un ekspluatāciju”</w:t>
            </w:r>
            <w:r w:rsidR="00FE53F8">
              <w:rPr>
                <w:b w:val="0"/>
                <w:sz w:val="24"/>
                <w:szCs w:val="24"/>
              </w:rPr>
              <w:t>)</w:t>
            </w:r>
            <w:r w:rsidRPr="00CF42B0">
              <w:rPr>
                <w:b w:val="0"/>
                <w:sz w:val="24"/>
                <w:szCs w:val="24"/>
              </w:rPr>
              <w:t xml:space="preserve">. </w:t>
            </w:r>
            <w:r w:rsidR="004D720F" w:rsidRPr="00450DC6">
              <w:rPr>
                <w:b w:val="0"/>
                <w:sz w:val="24"/>
                <w:szCs w:val="24"/>
              </w:rPr>
              <w:t>Regulas Nr.2015/1998 pielikuma 1.3.2.1., 1.4.4.1., 4.1.1.7., 4.1.2.10. un 5.1.5.</w:t>
            </w:r>
            <w:r w:rsidR="002F11B5">
              <w:rPr>
                <w:b w:val="0"/>
                <w:sz w:val="24"/>
                <w:szCs w:val="24"/>
              </w:rPr>
              <w:t>apakš</w:t>
            </w:r>
            <w:r w:rsidR="004D720F" w:rsidRPr="00450DC6">
              <w:rPr>
                <w:b w:val="0"/>
                <w:sz w:val="24"/>
                <w:szCs w:val="24"/>
              </w:rPr>
              <w:t>punkts nosaka gadījumus, kad pilnvarotā iestāde</w:t>
            </w:r>
            <w:r w:rsidR="00C1700D">
              <w:rPr>
                <w:b w:val="0"/>
                <w:sz w:val="24"/>
                <w:szCs w:val="24"/>
              </w:rPr>
              <w:t>,</w:t>
            </w:r>
            <w:r w:rsidR="004D720F" w:rsidRPr="00450DC6">
              <w:rPr>
                <w:b w:val="0"/>
                <w:sz w:val="24"/>
                <w:szCs w:val="24"/>
              </w:rPr>
              <w:t xml:space="preserve"> pamatojoties uz objektīviem iemesliem var piemērot alternatīvus drošības pasākumus nodrošinot atbilstošu drošības līmeni. Komisijas 2009.gada 18.decembra Regula (ES) Nr.1254/2009, ar ko nosaka kritērijus, lai ļautu dalībvalstīm atkāpties no kopējiem pamatstandartiem civilās aviācijas drošības jomā un pieņemt alternatīvus drošības pasākumus, nosaka, ka dalībvalstis var atkāpties no Regul</w:t>
            </w:r>
            <w:r w:rsidR="0024292D">
              <w:rPr>
                <w:b w:val="0"/>
                <w:sz w:val="24"/>
                <w:szCs w:val="24"/>
              </w:rPr>
              <w:t>ā</w:t>
            </w:r>
            <w:r w:rsidR="004D720F" w:rsidRPr="00450DC6">
              <w:rPr>
                <w:b w:val="0"/>
                <w:sz w:val="24"/>
                <w:szCs w:val="24"/>
              </w:rPr>
              <w:t xml:space="preserve"> Nr.300/2008 noteiktajiem kopējiem pamatstandartiem aviācijas drošības jomā un pieņemt alternatīvus drošības pasākumus, kas sniedz atbilstošu drošības līmeni attiecībā uz lidojumiem valsts un militāros nolūkos un uz citiem lidojumiem.</w:t>
            </w:r>
          </w:p>
          <w:p w14:paraId="574732BA" w14:textId="1CCDF0B2" w:rsidR="00933D4F" w:rsidRDefault="00CF42B0" w:rsidP="00933D4F">
            <w:pPr>
              <w:pStyle w:val="Heading3"/>
              <w:spacing w:before="0" w:beforeAutospacing="0" w:after="0" w:afterAutospacing="0"/>
              <w:jc w:val="both"/>
              <w:rPr>
                <w:b w:val="0"/>
                <w:sz w:val="24"/>
                <w:szCs w:val="24"/>
              </w:rPr>
            </w:pPr>
            <w:r w:rsidRPr="00CF42B0">
              <w:rPr>
                <w:b w:val="0"/>
                <w:sz w:val="24"/>
                <w:szCs w:val="24"/>
              </w:rPr>
              <w:t>Tas nozīmē, ka gaisa kuģ</w:t>
            </w:r>
            <w:r w:rsidR="00B14ED8">
              <w:rPr>
                <w:b w:val="0"/>
                <w:sz w:val="24"/>
                <w:szCs w:val="24"/>
              </w:rPr>
              <w:t>u</w:t>
            </w:r>
            <w:r w:rsidR="00082280">
              <w:rPr>
                <w:b w:val="0"/>
                <w:sz w:val="24"/>
                <w:szCs w:val="24"/>
              </w:rPr>
              <w:t xml:space="preserve"> </w:t>
            </w:r>
            <w:r w:rsidR="00DB5875">
              <w:rPr>
                <w:b w:val="0"/>
                <w:sz w:val="24"/>
                <w:szCs w:val="24"/>
              </w:rPr>
              <w:t>atsevišķu kategoriju pasažieriem</w:t>
            </w:r>
            <w:r w:rsidR="008479EA">
              <w:rPr>
                <w:b w:val="0"/>
                <w:sz w:val="24"/>
                <w:szCs w:val="24"/>
              </w:rPr>
              <w:t xml:space="preserve"> </w:t>
            </w:r>
            <w:r w:rsidR="00151FDF">
              <w:rPr>
                <w:b w:val="0"/>
                <w:sz w:val="24"/>
                <w:szCs w:val="24"/>
              </w:rPr>
              <w:t xml:space="preserve">un to pavadošajām personām </w:t>
            </w:r>
            <w:r w:rsidRPr="00CF42B0">
              <w:rPr>
                <w:b w:val="0"/>
                <w:sz w:val="24"/>
                <w:szCs w:val="24"/>
              </w:rPr>
              <w:t xml:space="preserve">var tik piemēroti alternatīvie drošības pasākumi, </w:t>
            </w:r>
            <w:r w:rsidR="002018F2">
              <w:rPr>
                <w:b w:val="0"/>
                <w:sz w:val="24"/>
                <w:szCs w:val="24"/>
              </w:rPr>
              <w:t>proti</w:t>
            </w:r>
            <w:r w:rsidRPr="00CF42B0">
              <w:rPr>
                <w:b w:val="0"/>
                <w:sz w:val="24"/>
                <w:szCs w:val="24"/>
              </w:rPr>
              <w:t xml:space="preserve">, atbrīvojumi no piekļuves kontroles, atbrīvojumi no drošības pārbaudes vai </w:t>
            </w:r>
            <w:r w:rsidR="0028445C" w:rsidRPr="0028445C">
              <w:rPr>
                <w:b w:val="0"/>
                <w:sz w:val="24"/>
                <w:szCs w:val="24"/>
              </w:rPr>
              <w:t>īpašās drošības pārbaudes</w:t>
            </w:r>
            <w:r w:rsidRPr="00CF42B0">
              <w:rPr>
                <w:b w:val="0"/>
                <w:sz w:val="24"/>
                <w:szCs w:val="24"/>
              </w:rPr>
              <w:t>.</w:t>
            </w:r>
          </w:p>
          <w:p w14:paraId="239796CF" w14:textId="55D8CB4A" w:rsidR="00C1700D" w:rsidRDefault="00C1700D" w:rsidP="00933D4F">
            <w:pPr>
              <w:pStyle w:val="Heading3"/>
              <w:spacing w:before="0" w:beforeAutospacing="0" w:after="0" w:afterAutospacing="0"/>
              <w:jc w:val="both"/>
              <w:rPr>
                <w:b w:val="0"/>
                <w:sz w:val="24"/>
                <w:szCs w:val="24"/>
              </w:rPr>
            </w:pPr>
            <w:r>
              <w:rPr>
                <w:b w:val="0"/>
                <w:sz w:val="24"/>
                <w:szCs w:val="24"/>
              </w:rPr>
              <w:lastRenderedPageBreak/>
              <w:t xml:space="preserve">Minētās </w:t>
            </w:r>
            <w:r w:rsidRPr="00CF42B0">
              <w:rPr>
                <w:b w:val="0"/>
                <w:sz w:val="24"/>
                <w:szCs w:val="24"/>
              </w:rPr>
              <w:t>Eiropas Savienības tiesību akt</w:t>
            </w:r>
            <w:r>
              <w:rPr>
                <w:b w:val="0"/>
                <w:sz w:val="24"/>
                <w:szCs w:val="24"/>
              </w:rPr>
              <w:t xml:space="preserve">u prasības iestrādātas vairākos normatīvajos aktos. </w:t>
            </w:r>
          </w:p>
          <w:p w14:paraId="2DB3CB0A" w14:textId="7AE73BE8" w:rsidR="0072267E" w:rsidRDefault="003B02AB" w:rsidP="0072267E">
            <w:pPr>
              <w:pStyle w:val="Heading3"/>
              <w:spacing w:before="0" w:beforeAutospacing="0" w:after="0" w:afterAutospacing="0"/>
              <w:jc w:val="both"/>
              <w:rPr>
                <w:b w:val="0"/>
                <w:sz w:val="24"/>
                <w:szCs w:val="24"/>
              </w:rPr>
            </w:pPr>
            <w:r w:rsidRPr="003B02AB">
              <w:rPr>
                <w:b w:val="0"/>
                <w:sz w:val="24"/>
                <w:szCs w:val="24"/>
              </w:rPr>
              <w:t xml:space="preserve">Ministru kabineta 2014.gada 25.marta instrukcija Nr.2 “Kārtība, kādā Latvijas Republikas valsts amatpersonas, augstākās ārvalstu amatpersonas un pavadošos delegācijas locekļus atbrīvo no lidostas drošības pārbaudēm” (turpmāk – </w:t>
            </w:r>
            <w:r w:rsidR="00B900A3">
              <w:rPr>
                <w:b w:val="0"/>
                <w:sz w:val="24"/>
                <w:szCs w:val="24"/>
              </w:rPr>
              <w:t>I</w:t>
            </w:r>
            <w:r w:rsidRPr="003B02AB">
              <w:rPr>
                <w:b w:val="0"/>
                <w:sz w:val="24"/>
                <w:szCs w:val="24"/>
              </w:rPr>
              <w:t>nstrukcija Nr.2)</w:t>
            </w:r>
            <w:r>
              <w:t xml:space="preserve"> </w:t>
            </w:r>
            <w:r w:rsidR="00C1700D">
              <w:rPr>
                <w:b w:val="0"/>
                <w:sz w:val="24"/>
                <w:szCs w:val="24"/>
              </w:rPr>
              <w:t>noteic</w:t>
            </w:r>
            <w:r w:rsidRPr="003B02AB">
              <w:rPr>
                <w:b w:val="0"/>
                <w:sz w:val="24"/>
                <w:szCs w:val="24"/>
              </w:rPr>
              <w:t>, kādas personu kategorijas (Latvijas Republikas valsts amatpersonas, augstākās ārvalstu amatpersonas un pavadošie delegācijas locekļi) tiek atbrīvotas no lidostas drošības pārbaudēm, kā arī kārtību, kādā šīs personas atbrīvo no lidostas drošības pārbaudēm.</w:t>
            </w:r>
            <w:r>
              <w:rPr>
                <w:b w:val="0"/>
                <w:sz w:val="24"/>
                <w:szCs w:val="24"/>
              </w:rPr>
              <w:t xml:space="preserve"> </w:t>
            </w:r>
            <w:r w:rsidRPr="003B02AB">
              <w:rPr>
                <w:b w:val="0"/>
                <w:sz w:val="24"/>
                <w:szCs w:val="24"/>
              </w:rPr>
              <w:t>Instrukcija Nr.2 attiecas gan uz gaisa pārvadājumiem (regulārajiem komerclidojumiem), gan uz lidojumiem ar valsts gaisa kuģiem.</w:t>
            </w:r>
          </w:p>
          <w:p w14:paraId="191E2176" w14:textId="2129029E" w:rsidR="00FE3D09" w:rsidRDefault="00C1700D" w:rsidP="002F33F6">
            <w:pPr>
              <w:pStyle w:val="Heading3"/>
              <w:spacing w:before="0" w:beforeAutospacing="0" w:after="0" w:afterAutospacing="0"/>
              <w:jc w:val="both"/>
              <w:rPr>
                <w:b w:val="0"/>
                <w:sz w:val="24"/>
                <w:szCs w:val="24"/>
              </w:rPr>
            </w:pPr>
            <w:r>
              <w:rPr>
                <w:b w:val="0"/>
                <w:sz w:val="24"/>
                <w:szCs w:val="24"/>
              </w:rPr>
              <w:t>Ar</w:t>
            </w:r>
            <w:r w:rsidR="003A4ABB" w:rsidRPr="003A4ABB">
              <w:rPr>
                <w:b w:val="0"/>
                <w:sz w:val="24"/>
                <w:szCs w:val="24"/>
              </w:rPr>
              <w:t xml:space="preserve"> Ministru kabineta 2018.gada 4.decembra noteikumi</w:t>
            </w:r>
            <w:r>
              <w:rPr>
                <w:b w:val="0"/>
                <w:sz w:val="24"/>
                <w:szCs w:val="24"/>
              </w:rPr>
              <w:t>em</w:t>
            </w:r>
            <w:r w:rsidR="003A4ABB" w:rsidRPr="003A4ABB">
              <w:rPr>
                <w:b w:val="0"/>
                <w:sz w:val="24"/>
                <w:szCs w:val="24"/>
              </w:rPr>
              <w:t xml:space="preserve"> Nr.750 “Kārtība, kādā civilās aviācijas lidlauku izmanto militārās aviācijas gaisa kuģi un militārās aviācijas lidlauku – civilās aviācijas gaisa kuģi”</w:t>
            </w:r>
            <w:r w:rsidR="00434159">
              <w:rPr>
                <w:b w:val="0"/>
                <w:sz w:val="24"/>
                <w:szCs w:val="24"/>
              </w:rPr>
              <w:t xml:space="preserve"> </w:t>
            </w:r>
            <w:r w:rsidR="00434159" w:rsidRPr="00434159">
              <w:rPr>
                <w:b w:val="0"/>
                <w:sz w:val="24"/>
                <w:szCs w:val="24"/>
              </w:rPr>
              <w:t>no</w:t>
            </w:r>
            <w:r>
              <w:rPr>
                <w:b w:val="0"/>
                <w:sz w:val="24"/>
                <w:szCs w:val="24"/>
              </w:rPr>
              <w:t>teiktas</w:t>
            </w:r>
            <w:r w:rsidR="00434159" w:rsidRPr="00434159">
              <w:rPr>
                <w:b w:val="0"/>
                <w:sz w:val="24"/>
                <w:szCs w:val="24"/>
              </w:rPr>
              <w:t xml:space="preserve"> vienotas civilās un militārās aviācijas lidlauku izmantošanas procedūras Latvijas un ārvalstu (sabiedroto) militārās aviācijas gaisa kuģiem, kā arī procedūras civilās aviācijas gaisa kuģiem militāro lidlauku izmantošanai</w:t>
            </w:r>
            <w:r w:rsidR="00441650">
              <w:rPr>
                <w:b w:val="0"/>
                <w:sz w:val="24"/>
                <w:szCs w:val="24"/>
              </w:rPr>
              <w:t>,</w:t>
            </w:r>
            <w:r w:rsidR="0072267E">
              <w:rPr>
                <w:b w:val="0"/>
                <w:sz w:val="24"/>
                <w:szCs w:val="24"/>
              </w:rPr>
              <w:t xml:space="preserve"> </w:t>
            </w:r>
            <w:r w:rsidR="00441650">
              <w:rPr>
                <w:b w:val="0"/>
                <w:sz w:val="24"/>
                <w:szCs w:val="24"/>
              </w:rPr>
              <w:t xml:space="preserve">t.sk. </w:t>
            </w:r>
            <w:r w:rsidR="0072267E" w:rsidRPr="0072267E">
              <w:rPr>
                <w:b w:val="0"/>
                <w:sz w:val="24"/>
                <w:szCs w:val="24"/>
              </w:rPr>
              <w:t>militārās aviācijas gaisa kuģa personālam, tā bagāžai, militārajai kravai un pavadošajām personām piemēro</w:t>
            </w:r>
            <w:r w:rsidR="0072267E">
              <w:rPr>
                <w:b w:val="0"/>
                <w:sz w:val="24"/>
                <w:szCs w:val="24"/>
              </w:rPr>
              <w:t>jam</w:t>
            </w:r>
            <w:r>
              <w:rPr>
                <w:b w:val="0"/>
                <w:sz w:val="24"/>
                <w:szCs w:val="24"/>
              </w:rPr>
              <w:t>ie</w:t>
            </w:r>
            <w:r w:rsidR="0072267E" w:rsidRPr="0072267E">
              <w:rPr>
                <w:b w:val="0"/>
                <w:sz w:val="24"/>
                <w:szCs w:val="24"/>
              </w:rPr>
              <w:t xml:space="preserve"> alternatīv</w:t>
            </w:r>
            <w:r>
              <w:rPr>
                <w:b w:val="0"/>
                <w:sz w:val="24"/>
                <w:szCs w:val="24"/>
              </w:rPr>
              <w:t>ie</w:t>
            </w:r>
            <w:r w:rsidR="0072267E" w:rsidRPr="0072267E">
              <w:rPr>
                <w:b w:val="0"/>
                <w:sz w:val="24"/>
                <w:szCs w:val="24"/>
              </w:rPr>
              <w:t xml:space="preserve"> drošības pasākum</w:t>
            </w:r>
            <w:r>
              <w:rPr>
                <w:b w:val="0"/>
                <w:sz w:val="24"/>
                <w:szCs w:val="24"/>
              </w:rPr>
              <w:t>i</w:t>
            </w:r>
            <w:r w:rsidR="0072267E">
              <w:rPr>
                <w:b w:val="0"/>
                <w:sz w:val="24"/>
                <w:szCs w:val="24"/>
              </w:rPr>
              <w:t xml:space="preserve"> (</w:t>
            </w:r>
            <w:r w:rsidR="0072267E" w:rsidRPr="0072267E">
              <w:rPr>
                <w:b w:val="0"/>
                <w:sz w:val="24"/>
                <w:szCs w:val="24"/>
              </w:rPr>
              <w:t>atbrīvojum</w:t>
            </w:r>
            <w:r w:rsidR="0072267E">
              <w:rPr>
                <w:b w:val="0"/>
                <w:sz w:val="24"/>
                <w:szCs w:val="24"/>
              </w:rPr>
              <w:t>a</w:t>
            </w:r>
            <w:r w:rsidR="0072267E" w:rsidRPr="0072267E">
              <w:rPr>
                <w:b w:val="0"/>
                <w:sz w:val="24"/>
                <w:szCs w:val="24"/>
              </w:rPr>
              <w:t xml:space="preserve"> no piekļuves kontroles</w:t>
            </w:r>
            <w:r w:rsidR="0072267E">
              <w:rPr>
                <w:b w:val="0"/>
                <w:sz w:val="24"/>
                <w:szCs w:val="24"/>
              </w:rPr>
              <w:t>,</w:t>
            </w:r>
            <w:r w:rsidR="0072267E" w:rsidRPr="0072267E">
              <w:rPr>
                <w:b w:val="0"/>
                <w:sz w:val="24"/>
                <w:szCs w:val="24"/>
              </w:rPr>
              <w:t xml:space="preserve"> atbrīvojum</w:t>
            </w:r>
            <w:r w:rsidR="0072267E">
              <w:rPr>
                <w:b w:val="0"/>
                <w:sz w:val="24"/>
                <w:szCs w:val="24"/>
              </w:rPr>
              <w:t>a</w:t>
            </w:r>
            <w:r w:rsidR="0072267E" w:rsidRPr="0072267E">
              <w:rPr>
                <w:b w:val="0"/>
                <w:sz w:val="24"/>
                <w:szCs w:val="24"/>
              </w:rPr>
              <w:t xml:space="preserve"> no drošības pārbaudes</w:t>
            </w:r>
            <w:r w:rsidR="0072267E">
              <w:rPr>
                <w:b w:val="0"/>
                <w:sz w:val="24"/>
                <w:szCs w:val="24"/>
              </w:rPr>
              <w:t xml:space="preserve"> un</w:t>
            </w:r>
            <w:r w:rsidR="0072267E" w:rsidRPr="0072267E">
              <w:rPr>
                <w:b w:val="0"/>
                <w:sz w:val="24"/>
                <w:szCs w:val="24"/>
              </w:rPr>
              <w:t xml:space="preserve"> īpašās drošības pārbaudes</w:t>
            </w:r>
            <w:r w:rsidR="0072267E">
              <w:rPr>
                <w:b w:val="0"/>
                <w:sz w:val="24"/>
                <w:szCs w:val="24"/>
              </w:rPr>
              <w:t>) un to piemērošanas kārtīb</w:t>
            </w:r>
            <w:r>
              <w:rPr>
                <w:b w:val="0"/>
                <w:sz w:val="24"/>
                <w:szCs w:val="24"/>
              </w:rPr>
              <w:t>a</w:t>
            </w:r>
            <w:r w:rsidR="0072267E">
              <w:rPr>
                <w:b w:val="0"/>
                <w:sz w:val="24"/>
                <w:szCs w:val="24"/>
              </w:rPr>
              <w:t>.</w:t>
            </w:r>
            <w:r w:rsidR="00FE3D09" w:rsidRPr="00FE3D09">
              <w:rPr>
                <w:b w:val="0"/>
                <w:sz w:val="24"/>
                <w:szCs w:val="24"/>
              </w:rPr>
              <w:t xml:space="preserve"> </w:t>
            </w:r>
          </w:p>
          <w:p w14:paraId="2BB7D4EC" w14:textId="1FDF8C32" w:rsidR="003B02AB" w:rsidRDefault="003A4ABB" w:rsidP="00B1416A">
            <w:pPr>
              <w:pStyle w:val="Heading3"/>
              <w:spacing w:before="0" w:beforeAutospacing="0" w:after="0" w:afterAutospacing="0"/>
              <w:jc w:val="both"/>
              <w:rPr>
                <w:b w:val="0"/>
                <w:sz w:val="24"/>
                <w:szCs w:val="24"/>
              </w:rPr>
            </w:pPr>
            <w:r w:rsidRPr="003A4ABB">
              <w:rPr>
                <w:b w:val="0"/>
                <w:sz w:val="24"/>
                <w:szCs w:val="24"/>
              </w:rPr>
              <w:t>Ministru kabineta 2019.gada 17.septembra noteikumi Nr.444 “Kārtība, kādā civilās aviācijas lidlauku izmanto valsts gaisa kuģi”</w:t>
            </w:r>
            <w:r>
              <w:rPr>
                <w:b w:val="0"/>
                <w:sz w:val="24"/>
                <w:szCs w:val="24"/>
              </w:rPr>
              <w:t xml:space="preserve"> </w:t>
            </w:r>
            <w:r w:rsidR="00C1700D">
              <w:rPr>
                <w:b w:val="0"/>
                <w:sz w:val="24"/>
                <w:szCs w:val="24"/>
              </w:rPr>
              <w:t xml:space="preserve">noteic </w:t>
            </w:r>
            <w:r w:rsidRPr="003A4ABB">
              <w:rPr>
                <w:b w:val="0"/>
                <w:sz w:val="24"/>
                <w:szCs w:val="24"/>
              </w:rPr>
              <w:t xml:space="preserve">kārtību, kādā gan Latvijas Republikas, gan ārvalstu valsts gaisa kuģi izmanto civilās aviācijas </w:t>
            </w:r>
            <w:r w:rsidRPr="00806F0A">
              <w:rPr>
                <w:b w:val="0"/>
                <w:sz w:val="24"/>
                <w:szCs w:val="24"/>
              </w:rPr>
              <w:t>lidlaukus</w:t>
            </w:r>
            <w:r w:rsidR="006E328E" w:rsidRPr="00806F0A">
              <w:rPr>
                <w:b w:val="0"/>
                <w:sz w:val="24"/>
                <w:szCs w:val="24"/>
              </w:rPr>
              <w:t xml:space="preserve">, t.sk. </w:t>
            </w:r>
            <w:r w:rsidR="00806F0A" w:rsidRPr="00806F0A">
              <w:rPr>
                <w:b w:val="0"/>
                <w:sz w:val="24"/>
                <w:szCs w:val="24"/>
              </w:rPr>
              <w:t>valsts gaisa kuģa pasažieriem, to bagāžai un pavadošajām personām piemērojamos alternatīvos drošības pasākumu (atbrīvojuma no piekļuves kontroles, atbrīvojuma no drošības pārbaudes un īpašās drošības pārbaudes) un to piemērošanas kārtību</w:t>
            </w:r>
            <w:r w:rsidRPr="00806F0A">
              <w:rPr>
                <w:b w:val="0"/>
                <w:sz w:val="24"/>
                <w:szCs w:val="24"/>
              </w:rPr>
              <w:t>.</w:t>
            </w:r>
          </w:p>
          <w:p w14:paraId="0F816C16" w14:textId="77D2A507" w:rsidR="00D80BC4" w:rsidRDefault="006A4F86" w:rsidP="00B1416A">
            <w:pPr>
              <w:pStyle w:val="Heading3"/>
              <w:spacing w:before="0" w:beforeAutospacing="0" w:after="0" w:afterAutospacing="0"/>
              <w:jc w:val="both"/>
              <w:rPr>
                <w:b w:val="0"/>
                <w:sz w:val="24"/>
                <w:szCs w:val="24"/>
              </w:rPr>
            </w:pPr>
            <w:r>
              <w:rPr>
                <w:b w:val="0"/>
                <w:sz w:val="24"/>
                <w:szCs w:val="24"/>
              </w:rPr>
              <w:t>Savukārt</w:t>
            </w:r>
            <w:r w:rsidR="00434159" w:rsidRPr="00434159">
              <w:rPr>
                <w:b w:val="0"/>
                <w:sz w:val="24"/>
                <w:szCs w:val="24"/>
              </w:rPr>
              <w:t xml:space="preserve"> Ministru kabineta 2020.gada 14.aprīļa noteikumi Nr.211 “Kārtība, kādā noteiktas pasažieru kategorijas atbrīvo no lidostas drošības pārbaudes”</w:t>
            </w:r>
            <w:r w:rsidR="00AE7BE7">
              <w:rPr>
                <w:b w:val="0"/>
                <w:sz w:val="24"/>
                <w:szCs w:val="24"/>
              </w:rPr>
              <w:t xml:space="preserve"> </w:t>
            </w:r>
            <w:r w:rsidR="00AE7BE7" w:rsidRPr="006A4F86">
              <w:rPr>
                <w:b w:val="0"/>
                <w:sz w:val="24"/>
                <w:szCs w:val="24"/>
              </w:rPr>
              <w:t xml:space="preserve">(turpmāk – </w:t>
            </w:r>
            <w:r w:rsidR="00B900A3" w:rsidRPr="006A4F86">
              <w:rPr>
                <w:b w:val="0"/>
                <w:sz w:val="24"/>
                <w:szCs w:val="24"/>
              </w:rPr>
              <w:t>N</w:t>
            </w:r>
            <w:r w:rsidR="00AE7BE7" w:rsidRPr="006A4F86">
              <w:rPr>
                <w:b w:val="0"/>
                <w:sz w:val="24"/>
                <w:szCs w:val="24"/>
              </w:rPr>
              <w:t>oteikumi Nr.211)</w:t>
            </w:r>
            <w:r>
              <w:rPr>
                <w:b w:val="0"/>
                <w:sz w:val="24"/>
                <w:szCs w:val="24"/>
              </w:rPr>
              <w:t xml:space="preserve"> noteic</w:t>
            </w:r>
            <w:r w:rsidR="009F75C5" w:rsidRPr="009F75C5">
              <w:rPr>
                <w:b w:val="0"/>
                <w:sz w:val="24"/>
                <w:szCs w:val="24"/>
              </w:rPr>
              <w:t xml:space="preserve"> personu  kategorijas, kuras atbrīvo no lidostas drošības pārbaudēm, un kārtību, kādā šīs personas (Latvijas Republikas valsts amatpersonas, augstākās ārvalstu amatpersonas, citus delegāciju locekļus un pavadošās personas) atbrīvo no lidostas drošības pārbaudēm.</w:t>
            </w:r>
            <w:r>
              <w:rPr>
                <w:b w:val="0"/>
                <w:sz w:val="24"/>
                <w:szCs w:val="24"/>
              </w:rPr>
              <w:t xml:space="preserve"> </w:t>
            </w:r>
          </w:p>
          <w:p w14:paraId="73FDEC16" w14:textId="387CB758" w:rsidR="0012667B" w:rsidRPr="00516211" w:rsidRDefault="006B1B2F">
            <w:pPr>
              <w:pStyle w:val="Heading3"/>
              <w:spacing w:before="0" w:beforeAutospacing="0" w:after="0" w:afterAutospacing="0"/>
              <w:jc w:val="both"/>
            </w:pPr>
            <w:r>
              <w:rPr>
                <w:b w:val="0"/>
                <w:sz w:val="24"/>
                <w:szCs w:val="24"/>
              </w:rPr>
              <w:t xml:space="preserve">Ievērojot minēto, </w:t>
            </w:r>
            <w:r w:rsidR="00AE7BE7">
              <w:rPr>
                <w:b w:val="0"/>
                <w:sz w:val="24"/>
                <w:szCs w:val="24"/>
              </w:rPr>
              <w:t xml:space="preserve"> </w:t>
            </w:r>
            <w:r>
              <w:rPr>
                <w:b w:val="0"/>
                <w:sz w:val="24"/>
                <w:szCs w:val="24"/>
              </w:rPr>
              <w:t>N</w:t>
            </w:r>
            <w:r w:rsidR="00AE7BE7" w:rsidRPr="00AE7BE7">
              <w:rPr>
                <w:b w:val="0"/>
                <w:sz w:val="24"/>
                <w:szCs w:val="24"/>
              </w:rPr>
              <w:t>oteikum</w:t>
            </w:r>
            <w:r w:rsidR="00AE7BE7">
              <w:rPr>
                <w:b w:val="0"/>
                <w:sz w:val="24"/>
                <w:szCs w:val="24"/>
              </w:rPr>
              <w:t>u</w:t>
            </w:r>
            <w:r w:rsidR="00AE7BE7" w:rsidRPr="00AE7BE7">
              <w:rPr>
                <w:b w:val="0"/>
                <w:sz w:val="24"/>
                <w:szCs w:val="24"/>
              </w:rPr>
              <w:t xml:space="preserve"> Nr.211</w:t>
            </w:r>
            <w:r w:rsidR="00AE7BE7">
              <w:rPr>
                <w:b w:val="0"/>
                <w:sz w:val="24"/>
                <w:szCs w:val="24"/>
              </w:rPr>
              <w:t xml:space="preserve"> anotācijas</w:t>
            </w:r>
            <w:r>
              <w:rPr>
                <w:b w:val="0"/>
                <w:sz w:val="24"/>
                <w:szCs w:val="24"/>
              </w:rPr>
              <w:t xml:space="preserve"> I sadaļas 2.punktu un</w:t>
            </w:r>
            <w:r w:rsidR="00AE7BE7">
              <w:rPr>
                <w:b w:val="0"/>
                <w:sz w:val="24"/>
                <w:szCs w:val="24"/>
              </w:rPr>
              <w:t xml:space="preserve"> IV sadaļas 1.punkt</w:t>
            </w:r>
            <w:r>
              <w:rPr>
                <w:b w:val="0"/>
                <w:sz w:val="24"/>
                <w:szCs w:val="24"/>
              </w:rPr>
              <w:t xml:space="preserve">u, lai novērstu tiesību </w:t>
            </w:r>
            <w:r>
              <w:rPr>
                <w:b w:val="0"/>
                <w:sz w:val="24"/>
                <w:szCs w:val="24"/>
              </w:rPr>
              <w:lastRenderedPageBreak/>
              <w:t xml:space="preserve">normu dublēšanos, nepieciešams </w:t>
            </w:r>
            <w:r w:rsidR="00AE7BE7" w:rsidRPr="00AE7BE7">
              <w:rPr>
                <w:b w:val="0"/>
                <w:sz w:val="24"/>
                <w:szCs w:val="24"/>
              </w:rPr>
              <w:t xml:space="preserve">atzīt par spēku zaudējušu </w:t>
            </w:r>
            <w:r>
              <w:rPr>
                <w:b w:val="0"/>
                <w:sz w:val="24"/>
                <w:szCs w:val="24"/>
              </w:rPr>
              <w:t>I</w:t>
            </w:r>
            <w:r w:rsidR="00AE7BE7" w:rsidRPr="00AE7BE7">
              <w:rPr>
                <w:b w:val="0"/>
                <w:sz w:val="24"/>
                <w:szCs w:val="24"/>
              </w:rPr>
              <w:t>nstrukcij</w:t>
            </w:r>
            <w:r>
              <w:rPr>
                <w:b w:val="0"/>
                <w:sz w:val="24"/>
                <w:szCs w:val="24"/>
              </w:rPr>
              <w:t>u</w:t>
            </w:r>
            <w:r w:rsidR="00AE7BE7" w:rsidRPr="00AE7BE7">
              <w:rPr>
                <w:b w:val="0"/>
                <w:sz w:val="24"/>
                <w:szCs w:val="24"/>
              </w:rPr>
              <w:t xml:space="preserve"> Nr.2.</w:t>
            </w:r>
            <w:r w:rsidR="00705E98">
              <w:t xml:space="preserve"> </w:t>
            </w:r>
          </w:p>
        </w:tc>
      </w:tr>
      <w:tr w:rsidR="008C0EDC" w:rsidRPr="008C0EDC" w14:paraId="68D4BABB"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8C52CF"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051BCD3" w14:textId="77777777" w:rsidR="008C0EDC" w:rsidRPr="008C0EDC" w:rsidRDefault="008C0EDC" w:rsidP="008C0EDC">
            <w:pPr>
              <w:spacing w:after="0"/>
              <w:rPr>
                <w:rFonts w:eastAsia="Times New Roman"/>
                <w:lang w:eastAsia="lv-LV"/>
              </w:rPr>
            </w:pPr>
            <w:r w:rsidRPr="008C0EDC">
              <w:rPr>
                <w:rFonts w:eastAsia="Times New Roman"/>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5AC5943C" w14:textId="782DC3AC" w:rsidR="008C0EDC" w:rsidRPr="008C0EDC" w:rsidRDefault="00C97E54" w:rsidP="00A94B8C">
            <w:pPr>
              <w:spacing w:after="0"/>
              <w:jc w:val="both"/>
              <w:rPr>
                <w:rFonts w:eastAsia="Times New Roman"/>
                <w:lang w:eastAsia="lv-LV"/>
              </w:rPr>
            </w:pPr>
            <w:r>
              <w:rPr>
                <w:rFonts w:eastAsia="Times New Roman"/>
                <w:lang w:eastAsia="lv-LV"/>
              </w:rPr>
              <w:t>Satiksmes ministrija</w:t>
            </w:r>
            <w:r w:rsidR="002F5989">
              <w:rPr>
                <w:rFonts w:eastAsia="Times New Roman"/>
                <w:lang w:eastAsia="lv-LV"/>
              </w:rPr>
              <w:t>,</w:t>
            </w:r>
            <w:r w:rsidR="00B5062F">
              <w:rPr>
                <w:rFonts w:eastAsia="Times New Roman"/>
                <w:lang w:eastAsia="lv-LV"/>
              </w:rPr>
              <w:t xml:space="preserve">  valsts aģentūra “Civ</w:t>
            </w:r>
            <w:r w:rsidR="002F5989">
              <w:rPr>
                <w:rFonts w:eastAsia="Times New Roman"/>
                <w:lang w:eastAsia="lv-LV"/>
              </w:rPr>
              <w:t>ilās aviācijas aģentūra”</w:t>
            </w:r>
            <w:r w:rsidR="00A66A4B">
              <w:rPr>
                <w:rFonts w:eastAsia="Times New Roman"/>
                <w:lang w:eastAsia="lv-LV"/>
              </w:rPr>
              <w:t>.</w:t>
            </w:r>
          </w:p>
        </w:tc>
      </w:tr>
      <w:tr w:rsidR="008C0EDC" w:rsidRPr="008C0EDC" w14:paraId="0EADBC15"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0C869A"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F94A6A6" w14:textId="77777777" w:rsidR="008C0EDC" w:rsidRPr="008C0EDC" w:rsidRDefault="008C0EDC" w:rsidP="008C0EDC">
            <w:pPr>
              <w:spacing w:after="0"/>
              <w:rPr>
                <w:rFonts w:eastAsia="Times New Roman"/>
                <w:lang w:eastAsia="lv-LV"/>
              </w:rPr>
            </w:pPr>
            <w:r w:rsidRPr="008C0EDC">
              <w:rPr>
                <w:rFonts w:eastAsia="Times New Roman"/>
                <w:lang w:eastAsia="lv-LV"/>
              </w:rPr>
              <w:t>Cita informācija</w:t>
            </w:r>
            <w:r w:rsidR="000674F4">
              <w:rPr>
                <w:rFonts w:eastAsia="Times New Roman"/>
                <w:lang w:eastAsia="lv-LV"/>
              </w:rPr>
              <w:t xml:space="preserve"> </w:t>
            </w:r>
          </w:p>
        </w:tc>
        <w:tc>
          <w:tcPr>
            <w:tcW w:w="3000" w:type="pct"/>
            <w:tcBorders>
              <w:top w:val="outset" w:sz="6" w:space="0" w:color="auto"/>
              <w:left w:val="outset" w:sz="6" w:space="0" w:color="auto"/>
              <w:bottom w:val="outset" w:sz="6" w:space="0" w:color="auto"/>
              <w:right w:val="outset" w:sz="6" w:space="0" w:color="auto"/>
            </w:tcBorders>
          </w:tcPr>
          <w:p w14:paraId="065F3CD7" w14:textId="5DD43845" w:rsidR="00553ABF" w:rsidRPr="008C0EDC" w:rsidRDefault="00A415DC" w:rsidP="00FE0319">
            <w:pPr>
              <w:spacing w:after="0"/>
              <w:jc w:val="both"/>
              <w:rPr>
                <w:rFonts w:eastAsia="Times New Roman"/>
                <w:lang w:eastAsia="lv-LV"/>
              </w:rPr>
            </w:pPr>
            <w:r>
              <w:rPr>
                <w:rFonts w:eastAsia="Times New Roman"/>
                <w:lang w:eastAsia="lv-LV"/>
              </w:rPr>
              <w:t>Nav.</w:t>
            </w:r>
          </w:p>
        </w:tc>
      </w:tr>
    </w:tbl>
    <w:p w14:paraId="3A15190B"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008C0EDC" w:rsidRPr="008C0EDC" w14:paraId="68B005AD"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6E834D"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II. Tiesību akta projekta ietekme uz sabiedrību, tautsaimniecības attīstību un administratīvo slogu</w:t>
            </w:r>
          </w:p>
        </w:tc>
      </w:tr>
      <w:tr w:rsidR="008C0EDC" w:rsidRPr="008C0EDC" w14:paraId="6903BF03"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D69C7B"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B3E0456" w14:textId="77777777" w:rsidR="008C0EDC" w:rsidRPr="008C0EDC" w:rsidRDefault="008C0EDC" w:rsidP="009F6F23">
            <w:pPr>
              <w:spacing w:after="0"/>
              <w:rPr>
                <w:rFonts w:eastAsia="Times New Roman"/>
                <w:lang w:eastAsia="lv-LV"/>
              </w:rPr>
            </w:pPr>
            <w:r w:rsidRPr="008C0EDC">
              <w:rPr>
                <w:rFonts w:eastAsia="Times New Roman"/>
                <w:lang w:eastAsia="lv-LV"/>
              </w:rPr>
              <w:t xml:space="preserve">Sabiedrības </w:t>
            </w:r>
            <w:proofErr w:type="spellStart"/>
            <w:r w:rsidRPr="008C0EDC">
              <w:rPr>
                <w:rFonts w:eastAsia="Times New Roman"/>
                <w:lang w:eastAsia="lv-LV"/>
              </w:rPr>
              <w:t>mērķgrupas</w:t>
            </w:r>
            <w:proofErr w:type="spellEnd"/>
            <w:r w:rsidRPr="008C0EDC">
              <w:rPr>
                <w:rFonts w:eastAsia="Times New Roman"/>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35390F11" w14:textId="6AA21E32" w:rsidR="008C0EDC" w:rsidRPr="008C0EDC" w:rsidRDefault="00A66A4B" w:rsidP="001C2527">
            <w:pPr>
              <w:spacing w:after="0"/>
              <w:jc w:val="both"/>
              <w:rPr>
                <w:rFonts w:eastAsia="Times New Roman"/>
                <w:lang w:eastAsia="lv-LV"/>
              </w:rPr>
            </w:pPr>
            <w:r w:rsidRPr="00A66A4B">
              <w:rPr>
                <w:rFonts w:eastAsia="Times New Roman"/>
                <w:lang w:eastAsia="lv-LV"/>
              </w:rPr>
              <w:t>Civilās aviācijas lidlauku ekspluatanti</w:t>
            </w:r>
            <w:r w:rsidR="00AB1131">
              <w:rPr>
                <w:rFonts w:eastAsia="Times New Roman"/>
                <w:lang w:eastAsia="lv-LV"/>
              </w:rPr>
              <w:t xml:space="preserve">, </w:t>
            </w:r>
            <w:r w:rsidR="00502352" w:rsidRPr="00502352">
              <w:rPr>
                <w:rFonts w:eastAsia="Times New Roman"/>
                <w:lang w:eastAsia="lv-LV"/>
              </w:rPr>
              <w:t>gaisa kuģ</w:t>
            </w:r>
            <w:r w:rsidR="001C2527">
              <w:rPr>
                <w:rFonts w:eastAsia="Times New Roman"/>
                <w:lang w:eastAsia="lv-LV"/>
              </w:rPr>
              <w:t>u</w:t>
            </w:r>
            <w:r w:rsidR="00502352" w:rsidRPr="00502352">
              <w:rPr>
                <w:rFonts w:eastAsia="Times New Roman"/>
                <w:lang w:eastAsia="lv-LV"/>
              </w:rPr>
              <w:t xml:space="preserve"> ekspluatant</w:t>
            </w:r>
            <w:r w:rsidR="00502352">
              <w:rPr>
                <w:rFonts w:eastAsia="Times New Roman"/>
                <w:lang w:eastAsia="lv-LV"/>
              </w:rPr>
              <w:t>i</w:t>
            </w:r>
            <w:r w:rsidR="003905F0">
              <w:rPr>
                <w:rFonts w:eastAsia="Times New Roman"/>
                <w:lang w:eastAsia="lv-LV"/>
              </w:rPr>
              <w:t xml:space="preserve">, </w:t>
            </w:r>
            <w:r>
              <w:rPr>
                <w:rFonts w:eastAsia="Times New Roman"/>
                <w:lang w:eastAsia="lv-LV"/>
              </w:rPr>
              <w:t xml:space="preserve"> </w:t>
            </w:r>
            <w:r w:rsidR="001801D2">
              <w:rPr>
                <w:rFonts w:eastAsia="Times New Roman"/>
                <w:lang w:eastAsia="lv-LV"/>
              </w:rPr>
              <w:t xml:space="preserve">kuru gaisa kuģi </w:t>
            </w:r>
            <w:r>
              <w:rPr>
                <w:rFonts w:eastAsia="Times New Roman"/>
                <w:lang w:eastAsia="lv-LV"/>
              </w:rPr>
              <w:t>ti</w:t>
            </w:r>
            <w:r w:rsidR="001640B0">
              <w:rPr>
                <w:rFonts w:eastAsia="Times New Roman"/>
                <w:lang w:eastAsia="lv-LV"/>
              </w:rPr>
              <w:t>ek</w:t>
            </w:r>
            <w:r>
              <w:rPr>
                <w:rFonts w:eastAsia="Times New Roman"/>
                <w:lang w:eastAsia="lv-LV"/>
              </w:rPr>
              <w:t xml:space="preserve"> iz</w:t>
            </w:r>
            <w:r w:rsidR="0001315A">
              <w:rPr>
                <w:rFonts w:eastAsia="Times New Roman"/>
                <w:lang w:eastAsia="lv-LV"/>
              </w:rPr>
              <w:t>mantoti valsts augstāko amatpersonu pārv</w:t>
            </w:r>
            <w:r w:rsidR="003905F0">
              <w:rPr>
                <w:rFonts w:eastAsia="Times New Roman"/>
                <w:lang w:eastAsia="lv-LV"/>
              </w:rPr>
              <w:t>adāšanai</w:t>
            </w:r>
            <w:r w:rsidR="00065D74">
              <w:rPr>
                <w:rFonts w:eastAsia="Times New Roman"/>
                <w:lang w:eastAsia="lv-LV"/>
              </w:rPr>
              <w:t>,</w:t>
            </w:r>
            <w:r w:rsidR="001801D2">
              <w:rPr>
                <w:rFonts w:eastAsia="Times New Roman"/>
                <w:lang w:eastAsia="lv-LV"/>
              </w:rPr>
              <w:t xml:space="preserve"> </w:t>
            </w:r>
            <w:r w:rsidR="00065D74" w:rsidRPr="00065D74">
              <w:rPr>
                <w:rFonts w:eastAsia="Times New Roman"/>
                <w:lang w:eastAsia="lv-LV"/>
              </w:rPr>
              <w:t>Valsts protokols, valsts prezidenta kanceleja, Saeimas administrācija</w:t>
            </w:r>
            <w:r w:rsidR="00967A17">
              <w:rPr>
                <w:rFonts w:eastAsia="Times New Roman"/>
                <w:lang w:eastAsia="lv-LV"/>
              </w:rPr>
              <w:t>, Aizsardzības ministrija</w:t>
            </w:r>
            <w:r w:rsidR="001801D2">
              <w:rPr>
                <w:rFonts w:eastAsia="Times New Roman"/>
                <w:lang w:eastAsia="lv-LV"/>
              </w:rPr>
              <w:t>, ārvalstu vēstniecības</w:t>
            </w:r>
            <w:r>
              <w:rPr>
                <w:rFonts w:eastAsia="Times New Roman"/>
                <w:lang w:eastAsia="lv-LV"/>
              </w:rPr>
              <w:t>.</w:t>
            </w:r>
          </w:p>
        </w:tc>
      </w:tr>
      <w:tr w:rsidR="008C0EDC" w:rsidRPr="008C0EDC" w14:paraId="277A041E"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C3CD00"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59C5CF5" w14:textId="77777777" w:rsidR="008C0EDC" w:rsidRPr="008C0EDC" w:rsidRDefault="008C0EDC" w:rsidP="008C0EDC">
            <w:pPr>
              <w:spacing w:after="0"/>
              <w:rPr>
                <w:rFonts w:eastAsia="Times New Roman"/>
                <w:lang w:eastAsia="lv-LV"/>
              </w:rPr>
            </w:pPr>
            <w:r w:rsidRPr="008C0EDC">
              <w:rPr>
                <w:rFonts w:eastAsia="Times New Roman"/>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4B661D2C" w14:textId="2D0AA73B" w:rsidR="008C169C" w:rsidRPr="008C0EDC" w:rsidRDefault="00700295" w:rsidP="00A94B8C">
            <w:pPr>
              <w:spacing w:after="0"/>
              <w:jc w:val="both"/>
              <w:rPr>
                <w:rFonts w:eastAsia="Times New Roman"/>
                <w:lang w:eastAsia="lv-LV"/>
              </w:rPr>
            </w:pPr>
            <w:r w:rsidRPr="00700295">
              <w:rPr>
                <w:rFonts w:eastAsia="Times New Roman"/>
                <w:lang w:eastAsia="lv-LV"/>
              </w:rPr>
              <w:t>Projekts šo jomu neskar.</w:t>
            </w:r>
          </w:p>
        </w:tc>
      </w:tr>
      <w:tr w:rsidR="008C0EDC" w:rsidRPr="008C0EDC" w14:paraId="309D4BB7"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FCB24B"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F508DFD" w14:textId="77777777" w:rsidR="008C0EDC" w:rsidRPr="008C0EDC" w:rsidRDefault="008C0EDC" w:rsidP="008C0EDC">
            <w:pPr>
              <w:spacing w:after="0"/>
              <w:rPr>
                <w:rFonts w:eastAsia="Times New Roman"/>
                <w:lang w:eastAsia="lv-LV"/>
              </w:rPr>
            </w:pPr>
            <w:r w:rsidRPr="008C0EDC">
              <w:rPr>
                <w:rFonts w:eastAsia="Times New Roman"/>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2063D2DE" w14:textId="4BEC816D" w:rsidR="008C0EDC" w:rsidRPr="008C0EDC" w:rsidRDefault="00700295" w:rsidP="00A94B8C">
            <w:pPr>
              <w:spacing w:after="0"/>
              <w:jc w:val="both"/>
              <w:rPr>
                <w:rFonts w:eastAsia="Times New Roman"/>
                <w:lang w:eastAsia="lv-LV"/>
              </w:rPr>
            </w:pPr>
            <w:r w:rsidRPr="00700295">
              <w:rPr>
                <w:rFonts w:eastAsia="Times New Roman"/>
                <w:lang w:eastAsia="lv-LV"/>
              </w:rPr>
              <w:t>Projekts šo jomu neskar.</w:t>
            </w:r>
          </w:p>
        </w:tc>
      </w:tr>
      <w:tr w:rsidR="008C0EDC" w:rsidRPr="008C0EDC" w14:paraId="3ABDDA0E"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6E86BF"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4340A01" w14:textId="77777777" w:rsidR="008C0EDC" w:rsidRPr="008C0EDC" w:rsidRDefault="008C0EDC" w:rsidP="008C0EDC">
            <w:pPr>
              <w:spacing w:after="0"/>
              <w:rPr>
                <w:rFonts w:eastAsia="Times New Roman"/>
                <w:lang w:eastAsia="lv-LV"/>
              </w:rPr>
            </w:pPr>
            <w:r w:rsidRPr="008C0EDC">
              <w:rPr>
                <w:rFonts w:eastAsia="Times New Roman"/>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4B70A02E" w14:textId="77777777" w:rsidR="008C0EDC" w:rsidRPr="008C0EDC" w:rsidRDefault="00B85BA2" w:rsidP="008C0EDC">
            <w:pPr>
              <w:spacing w:after="0"/>
              <w:rPr>
                <w:rFonts w:eastAsia="Times New Roman"/>
                <w:lang w:eastAsia="lv-LV"/>
              </w:rPr>
            </w:pPr>
            <w:r>
              <w:rPr>
                <w:rFonts w:eastAsia="Times New Roman"/>
                <w:lang w:eastAsia="lv-LV"/>
              </w:rPr>
              <w:t>Projekts šo jomu neskar.</w:t>
            </w:r>
          </w:p>
        </w:tc>
      </w:tr>
      <w:tr w:rsidR="008C0EDC" w:rsidRPr="008C0EDC" w14:paraId="3C4F40AC"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6320A8"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5E89125" w14:textId="77777777" w:rsidR="008C0EDC" w:rsidRPr="008C0EDC" w:rsidRDefault="008C0EDC" w:rsidP="008C0EDC">
            <w:pPr>
              <w:spacing w:after="0"/>
              <w:rPr>
                <w:rFonts w:eastAsia="Times New Roman"/>
                <w:lang w:eastAsia="lv-LV"/>
              </w:rPr>
            </w:pPr>
            <w:r w:rsidRPr="008C0EDC">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1614F031" w14:textId="77777777" w:rsidR="008C0EDC" w:rsidRPr="008C0EDC" w:rsidRDefault="00411269" w:rsidP="008C0EDC">
            <w:pPr>
              <w:spacing w:after="0"/>
              <w:rPr>
                <w:rFonts w:eastAsia="Times New Roman"/>
                <w:lang w:eastAsia="lv-LV"/>
              </w:rPr>
            </w:pPr>
            <w:r>
              <w:rPr>
                <w:rFonts w:eastAsia="Times New Roman"/>
                <w:lang w:eastAsia="lv-LV"/>
              </w:rPr>
              <w:t>Nav.</w:t>
            </w:r>
          </w:p>
        </w:tc>
      </w:tr>
    </w:tbl>
    <w:p w14:paraId="4770DB27" w14:textId="77777777" w:rsidR="00B242C4" w:rsidRDefault="00B242C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16"/>
      </w:tblGrid>
      <w:tr w:rsidR="00516211" w:rsidRPr="00516211" w14:paraId="07046A97" w14:textId="77777777" w:rsidTr="005162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944ABF" w14:textId="77777777" w:rsidR="00516211" w:rsidRPr="00516211" w:rsidRDefault="00516211" w:rsidP="00B242C4">
            <w:pPr>
              <w:spacing w:before="100" w:beforeAutospacing="1" w:after="100" w:afterAutospacing="1"/>
              <w:jc w:val="center"/>
              <w:rPr>
                <w:rFonts w:eastAsia="Times New Roman"/>
                <w:b/>
                <w:bCs/>
                <w:lang w:eastAsia="lv-LV"/>
              </w:rPr>
            </w:pPr>
            <w:r w:rsidRPr="00516211">
              <w:rPr>
                <w:rFonts w:eastAsia="Times New Roman"/>
                <w:b/>
                <w:bCs/>
                <w:lang w:eastAsia="lv-LV"/>
              </w:rPr>
              <w:t>III. Tiesību akta projekta ietekme uz valsts budžetu un pašvaldību budžetiem</w:t>
            </w:r>
          </w:p>
        </w:tc>
      </w:tr>
      <w:tr w:rsidR="005B0D13" w:rsidRPr="00516211" w14:paraId="1042CB01" w14:textId="77777777" w:rsidTr="005162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79D73B" w14:textId="77777777" w:rsidR="005B0D13" w:rsidRPr="00516211" w:rsidRDefault="005B0D13" w:rsidP="00516211">
            <w:pPr>
              <w:spacing w:before="100" w:beforeAutospacing="1" w:after="100" w:afterAutospacing="1"/>
              <w:jc w:val="center"/>
              <w:rPr>
                <w:rFonts w:eastAsia="Times New Roman"/>
                <w:b/>
                <w:bCs/>
                <w:lang w:eastAsia="lv-LV"/>
              </w:rPr>
            </w:pPr>
            <w:r>
              <w:rPr>
                <w:rFonts w:eastAsia="Times New Roman"/>
                <w:lang w:eastAsia="lv-LV"/>
              </w:rPr>
              <w:t>Projekts šo jomu neskar.</w:t>
            </w:r>
          </w:p>
        </w:tc>
      </w:tr>
    </w:tbl>
    <w:p w14:paraId="075E66D9" w14:textId="080B703C" w:rsidR="00703038" w:rsidRDefault="00703038"/>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9"/>
        <w:gridCol w:w="3167"/>
        <w:gridCol w:w="5590"/>
      </w:tblGrid>
      <w:tr w:rsidR="00A534A4" w:rsidRPr="00591546" w14:paraId="7B91E288" w14:textId="77777777" w:rsidTr="00A534A4">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F11A7C" w14:textId="77777777" w:rsidR="00A534A4" w:rsidRPr="005B35DA" w:rsidRDefault="00A534A4" w:rsidP="00A534A4">
            <w:pPr>
              <w:spacing w:before="100" w:beforeAutospacing="1" w:after="100" w:afterAutospacing="1" w:line="293" w:lineRule="atLeast"/>
              <w:jc w:val="center"/>
              <w:rPr>
                <w:rFonts w:eastAsia="Times New Roman"/>
                <w:b/>
                <w:bCs/>
                <w:lang w:eastAsia="en-GB"/>
              </w:rPr>
            </w:pPr>
            <w:r w:rsidRPr="005B35DA">
              <w:rPr>
                <w:rFonts w:eastAsia="Times New Roman"/>
                <w:b/>
                <w:bCs/>
                <w:lang w:eastAsia="en-GB"/>
              </w:rPr>
              <w:t>IV. Tiesību akta projekta ietekme uz spēkā esošo tiesību normu sistēmu</w:t>
            </w:r>
          </w:p>
        </w:tc>
      </w:tr>
      <w:tr w:rsidR="00A534A4" w:rsidRPr="00A534A4" w14:paraId="1B9ABF24" w14:textId="77777777" w:rsidTr="005B35D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6AC734B" w14:textId="77777777" w:rsidR="00A534A4" w:rsidRPr="005B35DA" w:rsidRDefault="00A534A4" w:rsidP="00A534A4">
            <w:pPr>
              <w:spacing w:before="100" w:beforeAutospacing="1" w:after="100" w:afterAutospacing="1" w:line="293" w:lineRule="atLeast"/>
              <w:jc w:val="center"/>
              <w:rPr>
                <w:rFonts w:eastAsia="Times New Roman"/>
                <w:lang w:val="en-GB" w:eastAsia="en-GB"/>
              </w:rPr>
            </w:pPr>
            <w:r w:rsidRPr="005B35DA">
              <w:rPr>
                <w:rFonts w:eastAsia="Times New Roman"/>
                <w:lang w:val="en-GB" w:eastAsia="en-GB"/>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0CFCFB3" w14:textId="77777777" w:rsidR="00A534A4" w:rsidRPr="005B35DA" w:rsidRDefault="00A534A4" w:rsidP="00A534A4">
            <w:pPr>
              <w:spacing w:after="0"/>
              <w:rPr>
                <w:rFonts w:eastAsia="Times New Roman"/>
                <w:lang w:val="en-GB" w:eastAsia="en-GB"/>
              </w:rPr>
            </w:pPr>
            <w:proofErr w:type="spellStart"/>
            <w:r w:rsidRPr="005B35DA">
              <w:rPr>
                <w:rFonts w:eastAsia="Times New Roman"/>
                <w:lang w:val="en-GB" w:eastAsia="en-GB"/>
              </w:rPr>
              <w:t>Saistītie</w:t>
            </w:r>
            <w:proofErr w:type="spellEnd"/>
            <w:r w:rsidRPr="005B35DA">
              <w:rPr>
                <w:rFonts w:eastAsia="Times New Roman"/>
                <w:lang w:val="en-GB" w:eastAsia="en-GB"/>
              </w:rPr>
              <w:t xml:space="preserve"> </w:t>
            </w:r>
            <w:proofErr w:type="spellStart"/>
            <w:r w:rsidRPr="005B35DA">
              <w:rPr>
                <w:rFonts w:eastAsia="Times New Roman"/>
                <w:lang w:val="en-GB" w:eastAsia="en-GB"/>
              </w:rPr>
              <w:t>tiesību</w:t>
            </w:r>
            <w:proofErr w:type="spellEnd"/>
            <w:r w:rsidRPr="005B35DA">
              <w:rPr>
                <w:rFonts w:eastAsia="Times New Roman"/>
                <w:lang w:val="en-GB" w:eastAsia="en-GB"/>
              </w:rPr>
              <w:t xml:space="preserve"> </w:t>
            </w:r>
            <w:proofErr w:type="spellStart"/>
            <w:r w:rsidRPr="005B35DA">
              <w:rPr>
                <w:rFonts w:eastAsia="Times New Roman"/>
                <w:lang w:val="en-GB" w:eastAsia="en-GB"/>
              </w:rPr>
              <w:t>aktu</w:t>
            </w:r>
            <w:proofErr w:type="spellEnd"/>
            <w:r w:rsidRPr="005B35DA">
              <w:rPr>
                <w:rFonts w:eastAsia="Times New Roman"/>
                <w:lang w:val="en-GB" w:eastAsia="en-GB"/>
              </w:rPr>
              <w:t xml:space="preserve"> </w:t>
            </w:r>
            <w:proofErr w:type="spellStart"/>
            <w:r w:rsidRPr="005B35DA">
              <w:rPr>
                <w:rFonts w:eastAsia="Times New Roman"/>
                <w:lang w:val="en-GB" w:eastAsia="en-GB"/>
              </w:rPr>
              <w:t>projekti</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F5FDC7E" w14:textId="16404C2C" w:rsidR="00A534A4" w:rsidRPr="005B35DA" w:rsidRDefault="00591546" w:rsidP="005B35DA">
            <w:pPr>
              <w:spacing w:after="0"/>
              <w:jc w:val="both"/>
              <w:rPr>
                <w:rFonts w:eastAsia="Times New Roman"/>
                <w:lang w:val="en-GB" w:eastAsia="en-GB"/>
              </w:rPr>
            </w:pPr>
            <w:r w:rsidRPr="005B35DA">
              <w:rPr>
                <w:rFonts w:eastAsia="Times New Roman"/>
                <w:lang w:eastAsia="lv-LV"/>
              </w:rPr>
              <w:t>Nepieciešams izdarīt grozījumu Ministru kabineta 2010. gada 27. aprīļa noteikumu Nr.397 “Noteikumi par Valsts Civilās aviācijas drošības programmu”, svītrojot 3.18. apakšpunktu, kas nosaka deleģējumu izstrādāt un Ministru kabinetam</w:t>
            </w:r>
            <w:r w:rsidRPr="005B35DA">
              <w:rPr>
                <w:shd w:val="clear" w:color="auto" w:fill="FFFFFF"/>
              </w:rPr>
              <w:t xml:space="preserve"> apstiprināt instrukciju, kurā noteiktas pasažieru kategorijas, ko atbrīvo no lidostas drošības pārbaudes, un kārtību, kādā tās atbrīvo no lidostas drošības pārbaudes. </w:t>
            </w:r>
          </w:p>
        </w:tc>
      </w:tr>
      <w:tr w:rsidR="00A534A4" w:rsidRPr="00A534A4" w14:paraId="01BBCAF2" w14:textId="77777777" w:rsidTr="00A534A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AA39B2D" w14:textId="77777777" w:rsidR="00A534A4" w:rsidRPr="005B35DA" w:rsidRDefault="00A534A4" w:rsidP="00A534A4">
            <w:pPr>
              <w:spacing w:before="100" w:beforeAutospacing="1" w:after="100" w:afterAutospacing="1" w:line="293" w:lineRule="atLeast"/>
              <w:jc w:val="center"/>
              <w:rPr>
                <w:rFonts w:eastAsia="Times New Roman"/>
                <w:lang w:val="en-GB" w:eastAsia="en-GB"/>
              </w:rPr>
            </w:pPr>
            <w:r w:rsidRPr="005B35DA">
              <w:rPr>
                <w:rFonts w:eastAsia="Times New Roman"/>
                <w:lang w:val="en-GB" w:eastAsia="en-GB"/>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184D1AF" w14:textId="77777777" w:rsidR="00A534A4" w:rsidRPr="005B35DA" w:rsidRDefault="00A534A4" w:rsidP="00A534A4">
            <w:pPr>
              <w:spacing w:after="0"/>
              <w:rPr>
                <w:rFonts w:eastAsia="Times New Roman"/>
                <w:lang w:val="en-GB" w:eastAsia="en-GB"/>
              </w:rPr>
            </w:pPr>
            <w:proofErr w:type="spellStart"/>
            <w:r w:rsidRPr="005B35DA">
              <w:rPr>
                <w:rFonts w:eastAsia="Times New Roman"/>
                <w:lang w:val="en-GB" w:eastAsia="en-GB"/>
              </w:rPr>
              <w:t>Atbildīgā</w:t>
            </w:r>
            <w:proofErr w:type="spellEnd"/>
            <w:r w:rsidRPr="005B35DA">
              <w:rPr>
                <w:rFonts w:eastAsia="Times New Roman"/>
                <w:lang w:val="en-GB" w:eastAsia="en-GB"/>
              </w:rPr>
              <w:t xml:space="preserve"> </w:t>
            </w:r>
            <w:proofErr w:type="spellStart"/>
            <w:r w:rsidRPr="005B35DA">
              <w:rPr>
                <w:rFonts w:eastAsia="Times New Roman"/>
                <w:lang w:val="en-GB" w:eastAsia="en-GB"/>
              </w:rPr>
              <w:t>institūcija</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F6CF33A" w14:textId="7765CDFF" w:rsidR="00A534A4" w:rsidRPr="005B35DA" w:rsidRDefault="00591546" w:rsidP="00A534A4">
            <w:pPr>
              <w:spacing w:after="0"/>
              <w:rPr>
                <w:rFonts w:eastAsia="Times New Roman"/>
                <w:lang w:val="en-GB" w:eastAsia="en-GB"/>
              </w:rPr>
            </w:pPr>
            <w:r w:rsidRPr="005B35DA">
              <w:rPr>
                <w:rFonts w:eastAsia="Times New Roman"/>
                <w:lang w:val="en-GB" w:eastAsia="en-GB"/>
              </w:rPr>
              <w:t>Satiksmes ministrija.</w:t>
            </w:r>
          </w:p>
        </w:tc>
      </w:tr>
      <w:tr w:rsidR="00A534A4" w:rsidRPr="00A534A4" w14:paraId="40C3A80D" w14:textId="77777777" w:rsidTr="00A534A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C655559" w14:textId="77777777" w:rsidR="00A534A4" w:rsidRPr="005B35DA" w:rsidRDefault="00A534A4" w:rsidP="00A534A4">
            <w:pPr>
              <w:spacing w:before="100" w:beforeAutospacing="1" w:after="100" w:afterAutospacing="1" w:line="293" w:lineRule="atLeast"/>
              <w:jc w:val="center"/>
              <w:rPr>
                <w:rFonts w:eastAsia="Times New Roman"/>
                <w:lang w:val="en-GB" w:eastAsia="en-GB"/>
              </w:rPr>
            </w:pPr>
            <w:r w:rsidRPr="005B35DA">
              <w:rPr>
                <w:rFonts w:eastAsia="Times New Roman"/>
                <w:lang w:val="en-GB" w:eastAsia="en-GB"/>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687E9FC" w14:textId="77777777" w:rsidR="00A534A4" w:rsidRPr="005B35DA" w:rsidRDefault="00A534A4" w:rsidP="00A534A4">
            <w:pPr>
              <w:spacing w:after="0"/>
              <w:rPr>
                <w:rFonts w:eastAsia="Times New Roman"/>
                <w:lang w:val="en-GB" w:eastAsia="en-GB"/>
              </w:rPr>
            </w:pPr>
            <w:proofErr w:type="spellStart"/>
            <w:r w:rsidRPr="005B35DA">
              <w:rPr>
                <w:rFonts w:eastAsia="Times New Roman"/>
                <w:lang w:val="en-GB" w:eastAsia="en-GB"/>
              </w:rPr>
              <w:t>Cita</w:t>
            </w:r>
            <w:proofErr w:type="spellEnd"/>
            <w:r w:rsidRPr="005B35DA">
              <w:rPr>
                <w:rFonts w:eastAsia="Times New Roman"/>
                <w:lang w:val="en-GB" w:eastAsia="en-GB"/>
              </w:rPr>
              <w:t xml:space="preserve"> </w:t>
            </w:r>
            <w:proofErr w:type="spellStart"/>
            <w:r w:rsidRPr="005B35DA">
              <w:rPr>
                <w:rFonts w:eastAsia="Times New Roman"/>
                <w:lang w:val="en-GB" w:eastAsia="en-GB"/>
              </w:rPr>
              <w:t>informācija</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728514C" w14:textId="7E0E3105" w:rsidR="00A534A4" w:rsidRPr="005B35DA" w:rsidRDefault="00591546" w:rsidP="00A534A4">
            <w:pPr>
              <w:spacing w:after="0"/>
              <w:rPr>
                <w:rFonts w:eastAsia="Times New Roman"/>
                <w:lang w:val="en-GB" w:eastAsia="en-GB"/>
              </w:rPr>
            </w:pPr>
            <w:r w:rsidRPr="005B35DA">
              <w:rPr>
                <w:rFonts w:eastAsia="Times New Roman"/>
                <w:lang w:val="en-GB" w:eastAsia="en-GB"/>
              </w:rPr>
              <w:t>Nav.</w:t>
            </w:r>
          </w:p>
        </w:tc>
      </w:tr>
    </w:tbl>
    <w:p w14:paraId="39DD59C8" w14:textId="77777777" w:rsidR="00A534A4" w:rsidRDefault="00A534A4"/>
    <w:p w14:paraId="2C235FEE" w14:textId="77777777" w:rsidR="008C0EDC" w:rsidRPr="008C0EDC" w:rsidRDefault="00516211" w:rsidP="008C0EDC">
      <w:pPr>
        <w:spacing w:after="0"/>
        <w:rPr>
          <w:rFonts w:eastAsia="Times New Roman"/>
          <w:lang w:eastAsia="lv-LV"/>
        </w:rPr>
      </w:pPr>
      <w:r w:rsidRPr="00516211">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16"/>
      </w:tblGrid>
      <w:tr w:rsidR="008C0EDC" w:rsidRPr="008C0EDC" w14:paraId="5198706A" w14:textId="77777777" w:rsidTr="008C0E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23EF19"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V. Tiesību akta projekta atbilstība Latvijas Republikas starptautiskajām saistībām</w:t>
            </w:r>
          </w:p>
        </w:tc>
      </w:tr>
      <w:tr w:rsidR="00703038" w:rsidRPr="008C0EDC" w14:paraId="1518DCE1" w14:textId="77777777" w:rsidTr="00703038">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3262D883" w14:textId="37B16C03" w:rsidR="00703038" w:rsidRPr="008C0EDC" w:rsidRDefault="00703038" w:rsidP="00703038">
            <w:pPr>
              <w:spacing w:after="0"/>
              <w:jc w:val="center"/>
              <w:rPr>
                <w:rFonts w:eastAsia="Times New Roman"/>
                <w:lang w:eastAsia="lv-LV"/>
              </w:rPr>
            </w:pPr>
            <w:r w:rsidRPr="00703038">
              <w:rPr>
                <w:rFonts w:eastAsia="Times New Roman"/>
                <w:lang w:eastAsia="lv-LV"/>
              </w:rPr>
              <w:t>Projekts šo jomu neskar.</w:t>
            </w:r>
          </w:p>
        </w:tc>
      </w:tr>
    </w:tbl>
    <w:p w14:paraId="4DBBBF2D" w14:textId="77777777" w:rsidR="005E689E" w:rsidRPr="008C0EDC" w:rsidRDefault="005E689E"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16"/>
      </w:tblGrid>
      <w:tr w:rsidR="008C0EDC" w:rsidRPr="008C0EDC" w14:paraId="2B3F33AB" w14:textId="77777777" w:rsidTr="008C0E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32CF16"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lastRenderedPageBreak/>
              <w:t>VI. Sabiedrības līdzdalība un komunikācijas aktivitātes</w:t>
            </w:r>
          </w:p>
        </w:tc>
      </w:tr>
      <w:tr w:rsidR="006A394A" w:rsidRPr="008C0EDC" w14:paraId="10316EDD" w14:textId="77777777" w:rsidTr="00746F12">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79F391E8" w14:textId="19399809" w:rsidR="006A394A" w:rsidRPr="008C0EDC" w:rsidRDefault="00746F12" w:rsidP="00746F12">
            <w:pPr>
              <w:spacing w:after="0"/>
              <w:jc w:val="center"/>
              <w:rPr>
                <w:rFonts w:eastAsia="Times New Roman"/>
                <w:lang w:eastAsia="lv-LV"/>
              </w:rPr>
            </w:pPr>
            <w:r w:rsidRPr="00703038">
              <w:rPr>
                <w:rFonts w:eastAsia="Times New Roman"/>
                <w:lang w:eastAsia="lv-LV"/>
              </w:rPr>
              <w:t>Projekts šo jomu neskar.</w:t>
            </w:r>
          </w:p>
        </w:tc>
      </w:tr>
    </w:tbl>
    <w:p w14:paraId="23EB6996"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008C0EDC" w:rsidRPr="008C0EDC" w14:paraId="08E4B00B"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3E5F8F"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VII. Tiesību akta projekta izpildes nodrošināšana un tās ietekme uz institūcijām</w:t>
            </w:r>
          </w:p>
        </w:tc>
      </w:tr>
      <w:tr w:rsidR="008C0EDC" w:rsidRPr="008C0EDC" w14:paraId="60A8CCE1"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424739"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1B33C83" w14:textId="77777777" w:rsidR="008C0EDC" w:rsidRPr="008C0EDC" w:rsidRDefault="008C0EDC" w:rsidP="008C0EDC">
            <w:pPr>
              <w:spacing w:after="0"/>
              <w:rPr>
                <w:rFonts w:eastAsia="Times New Roman"/>
                <w:lang w:eastAsia="lv-LV"/>
              </w:rPr>
            </w:pPr>
            <w:r w:rsidRPr="008C0EDC">
              <w:rPr>
                <w:rFonts w:eastAsia="Times New Roman"/>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44252928" w14:textId="243E3CE9" w:rsidR="008C0EDC" w:rsidRPr="008C0EDC" w:rsidRDefault="00F40C3F" w:rsidP="00057C6A">
            <w:pPr>
              <w:spacing w:after="0"/>
              <w:jc w:val="both"/>
              <w:rPr>
                <w:rFonts w:eastAsia="Times New Roman"/>
                <w:lang w:eastAsia="lv-LV"/>
              </w:rPr>
            </w:pPr>
            <w:r w:rsidRPr="00F40C3F">
              <w:rPr>
                <w:rFonts w:eastAsia="Times New Roman"/>
                <w:lang w:eastAsia="lv-LV"/>
              </w:rPr>
              <w:t>V</w:t>
            </w:r>
            <w:r w:rsidR="0024450B">
              <w:rPr>
                <w:rFonts w:eastAsia="Times New Roman"/>
                <w:lang w:eastAsia="lv-LV"/>
              </w:rPr>
              <w:t>alsts aģentūra</w:t>
            </w:r>
            <w:r w:rsidRPr="00F40C3F">
              <w:rPr>
                <w:rFonts w:eastAsia="Times New Roman"/>
                <w:lang w:eastAsia="lv-LV"/>
              </w:rPr>
              <w:t xml:space="preserve"> “Civilās aviācijas aģentūra”.</w:t>
            </w:r>
          </w:p>
        </w:tc>
      </w:tr>
      <w:tr w:rsidR="008C0EDC" w:rsidRPr="008C0EDC" w14:paraId="0DB647A4"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C8BC6A"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DF0FED5" w14:textId="77777777" w:rsidR="008C0EDC" w:rsidRPr="008C0EDC" w:rsidRDefault="008C0EDC" w:rsidP="008C0EDC">
            <w:pPr>
              <w:spacing w:after="0"/>
              <w:rPr>
                <w:rFonts w:eastAsia="Times New Roman"/>
                <w:lang w:eastAsia="lv-LV"/>
              </w:rPr>
            </w:pPr>
            <w:r w:rsidRPr="008C0EDC">
              <w:rPr>
                <w:rFonts w:eastAsia="Times New Roman"/>
                <w:lang w:eastAsia="lv-LV"/>
              </w:rPr>
              <w:t>Projekta izpildes ietekme uz pārvaldes funkcijām un institucionālo struktūru.</w:t>
            </w:r>
            <w:r w:rsidRPr="008C0EDC">
              <w:rPr>
                <w:rFonts w:eastAsia="Times New Roman"/>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5DE011C0" w14:textId="77777777" w:rsidR="00F40C3F" w:rsidRPr="00F40C3F" w:rsidRDefault="00F40C3F" w:rsidP="00F40C3F">
            <w:pPr>
              <w:spacing w:after="0"/>
              <w:jc w:val="both"/>
              <w:rPr>
                <w:rFonts w:eastAsia="Times New Roman"/>
                <w:lang w:eastAsia="lv-LV"/>
              </w:rPr>
            </w:pPr>
            <w:r w:rsidRPr="00F40C3F">
              <w:rPr>
                <w:rFonts w:eastAsia="Times New Roman"/>
                <w:lang w:eastAsia="lv-LV"/>
              </w:rPr>
              <w:t>Ar projektu netiek paplašinātas iestādei normatīvajos aktos noteiktās funkcijas.</w:t>
            </w:r>
          </w:p>
          <w:p w14:paraId="416D006E" w14:textId="7815CADD" w:rsidR="008C0EDC" w:rsidRPr="008C0EDC" w:rsidRDefault="00F40C3F" w:rsidP="00F40C3F">
            <w:pPr>
              <w:spacing w:after="0"/>
              <w:jc w:val="both"/>
              <w:rPr>
                <w:rFonts w:eastAsia="Times New Roman"/>
                <w:lang w:eastAsia="lv-LV"/>
              </w:rPr>
            </w:pPr>
            <w:r w:rsidRPr="00F40C3F">
              <w:rPr>
                <w:rFonts w:eastAsia="Times New Roman"/>
                <w:lang w:eastAsia="lv-LV"/>
              </w:rPr>
              <w:t>Projekts neparedz jaunu institūciju izveidi vai esošo institūciju likvidāciju vai reorganizāciju, kā arī projektam nav ietekmes uz esošo institūciju cilvēkresursiem</w:t>
            </w:r>
          </w:p>
        </w:tc>
      </w:tr>
      <w:tr w:rsidR="008C0EDC" w:rsidRPr="008C0EDC" w14:paraId="2216D553"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E72397"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24D167F" w14:textId="77777777" w:rsidR="008C0EDC" w:rsidRPr="008C0EDC" w:rsidRDefault="008C0EDC" w:rsidP="008C0EDC">
            <w:pPr>
              <w:spacing w:after="0"/>
              <w:rPr>
                <w:rFonts w:eastAsia="Times New Roman"/>
                <w:lang w:eastAsia="lv-LV"/>
              </w:rPr>
            </w:pPr>
            <w:r w:rsidRPr="008C0EDC">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7264DA47" w14:textId="78FB1FD5" w:rsidR="008C0EDC" w:rsidRPr="008C0EDC" w:rsidRDefault="00366604" w:rsidP="008C0EDC">
            <w:pPr>
              <w:spacing w:after="0"/>
              <w:rPr>
                <w:rFonts w:eastAsia="Times New Roman"/>
                <w:lang w:eastAsia="lv-LV"/>
              </w:rPr>
            </w:pPr>
            <w:r>
              <w:rPr>
                <w:rFonts w:eastAsia="Times New Roman"/>
                <w:lang w:eastAsia="lv-LV"/>
              </w:rPr>
              <w:t>Nav</w:t>
            </w:r>
            <w:r w:rsidR="00CD35B1">
              <w:rPr>
                <w:rFonts w:eastAsia="Times New Roman"/>
                <w:lang w:eastAsia="lv-LV"/>
              </w:rPr>
              <w:t>.</w:t>
            </w:r>
          </w:p>
        </w:tc>
      </w:tr>
    </w:tbl>
    <w:p w14:paraId="61028A9F" w14:textId="77777777" w:rsidR="000B6C51" w:rsidRDefault="000B6C51" w:rsidP="000B6C51">
      <w:pPr>
        <w:tabs>
          <w:tab w:val="left" w:pos="6237"/>
        </w:tabs>
        <w:spacing w:after="0"/>
        <w:ind w:firstLine="720"/>
        <w:rPr>
          <w:sz w:val="28"/>
          <w:szCs w:val="28"/>
        </w:rPr>
      </w:pPr>
    </w:p>
    <w:p w14:paraId="398CDBD1" w14:textId="77777777" w:rsidR="000B6C51" w:rsidRDefault="000B6C51" w:rsidP="000B6C51">
      <w:pPr>
        <w:tabs>
          <w:tab w:val="left" w:pos="6237"/>
        </w:tabs>
        <w:spacing w:after="0"/>
        <w:ind w:firstLine="720"/>
        <w:rPr>
          <w:sz w:val="28"/>
          <w:szCs w:val="28"/>
        </w:rPr>
      </w:pPr>
    </w:p>
    <w:p w14:paraId="6BD9A389" w14:textId="77777777" w:rsidR="000B6C51" w:rsidRPr="00F01236" w:rsidRDefault="000B6C51" w:rsidP="000B6C51">
      <w:pPr>
        <w:tabs>
          <w:tab w:val="left" w:pos="6237"/>
        </w:tabs>
        <w:spacing w:after="0"/>
        <w:ind w:firstLine="720"/>
      </w:pPr>
      <w:r w:rsidRPr="00F01236">
        <w:t>Satiksmes ministrs</w:t>
      </w:r>
      <w:r w:rsidRPr="00F01236">
        <w:tab/>
      </w:r>
      <w:proofErr w:type="spellStart"/>
      <w:r w:rsidR="00A87AAB" w:rsidRPr="00E44620">
        <w:t>T.Linkaits</w:t>
      </w:r>
      <w:proofErr w:type="spellEnd"/>
    </w:p>
    <w:p w14:paraId="65A2AAA8" w14:textId="77777777" w:rsidR="00B8328E" w:rsidRDefault="00B8328E" w:rsidP="000B6C51">
      <w:pPr>
        <w:tabs>
          <w:tab w:val="left" w:pos="6237"/>
        </w:tabs>
        <w:spacing w:after="0"/>
        <w:ind w:firstLine="720"/>
      </w:pPr>
    </w:p>
    <w:p w14:paraId="5AF5D853" w14:textId="64A6389A" w:rsidR="00A87AAB" w:rsidRDefault="000B6C51" w:rsidP="001E34CD">
      <w:pPr>
        <w:tabs>
          <w:tab w:val="left" w:pos="6237"/>
        </w:tabs>
        <w:spacing w:after="0"/>
        <w:ind w:firstLine="720"/>
        <w:rPr>
          <w:sz w:val="28"/>
          <w:szCs w:val="28"/>
        </w:rPr>
      </w:pPr>
      <w:r w:rsidRPr="00F01236">
        <w:t>Vīza:</w:t>
      </w:r>
      <w:r w:rsidR="004447E2">
        <w:t xml:space="preserve"> </w:t>
      </w:r>
      <w:r w:rsidR="00A87AAB">
        <w:t>Valsts sekretār</w:t>
      </w:r>
      <w:r w:rsidR="007D701D">
        <w:t>e</w:t>
      </w:r>
      <w:r w:rsidR="00A87AAB">
        <w:t xml:space="preserve">                                      </w:t>
      </w:r>
      <w:r w:rsidR="00A87AAB">
        <w:tab/>
      </w:r>
      <w:proofErr w:type="spellStart"/>
      <w:r w:rsidR="007D701D" w:rsidRPr="007D701D">
        <w:t>I.Stepanova</w:t>
      </w:r>
      <w:proofErr w:type="spellEnd"/>
    </w:p>
    <w:p w14:paraId="2478C777" w14:textId="77777777" w:rsidR="000B6C51" w:rsidRPr="00F01236" w:rsidRDefault="000B6C51" w:rsidP="000B6C51">
      <w:pPr>
        <w:tabs>
          <w:tab w:val="left" w:pos="6237"/>
        </w:tabs>
        <w:spacing w:after="0"/>
        <w:ind w:firstLine="720"/>
      </w:pPr>
    </w:p>
    <w:p w14:paraId="4888D581" w14:textId="77777777" w:rsidR="00AE7DAA" w:rsidRDefault="00AE7DAA" w:rsidP="000B6C51">
      <w:pPr>
        <w:tabs>
          <w:tab w:val="left" w:pos="6237"/>
        </w:tabs>
        <w:spacing w:after="0"/>
        <w:ind w:firstLine="720"/>
        <w:rPr>
          <w:sz w:val="28"/>
          <w:szCs w:val="28"/>
        </w:rPr>
      </w:pPr>
    </w:p>
    <w:p w14:paraId="2D59F602" w14:textId="2FDFF78D" w:rsidR="002B00E1" w:rsidRPr="007C3B35" w:rsidRDefault="002B00E1" w:rsidP="002B00E1">
      <w:pPr>
        <w:tabs>
          <w:tab w:val="left" w:pos="1500"/>
        </w:tabs>
        <w:spacing w:after="0"/>
        <w:rPr>
          <w:sz w:val="20"/>
          <w:szCs w:val="20"/>
        </w:rPr>
      </w:pPr>
      <w:proofErr w:type="spellStart"/>
      <w:r w:rsidRPr="007C3B35">
        <w:rPr>
          <w:sz w:val="20"/>
          <w:szCs w:val="20"/>
        </w:rPr>
        <w:t>G</w:t>
      </w:r>
      <w:r w:rsidR="005A317A">
        <w:rPr>
          <w:sz w:val="20"/>
          <w:szCs w:val="20"/>
        </w:rPr>
        <w:t>ertners</w:t>
      </w:r>
      <w:proofErr w:type="spellEnd"/>
      <w:r w:rsidRPr="007C3B35">
        <w:rPr>
          <w:sz w:val="20"/>
          <w:szCs w:val="20"/>
        </w:rPr>
        <w:t xml:space="preserve"> 67830961</w:t>
      </w:r>
    </w:p>
    <w:p w14:paraId="55BD064C" w14:textId="6891C76A" w:rsidR="008C0EDC" w:rsidRPr="001C044F" w:rsidRDefault="002B00E1" w:rsidP="002B00E1">
      <w:pPr>
        <w:tabs>
          <w:tab w:val="left" w:pos="1500"/>
        </w:tabs>
        <w:spacing w:after="0"/>
      </w:pPr>
      <w:r w:rsidRPr="007C3B35">
        <w:rPr>
          <w:sz w:val="20"/>
          <w:szCs w:val="20"/>
        </w:rPr>
        <w:t>Viesturs.Gertners@caa.gov.lv</w:t>
      </w:r>
    </w:p>
    <w:sectPr w:rsidR="008C0EDC" w:rsidRPr="001C044F" w:rsidSect="00807C2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189E8" w14:textId="77777777" w:rsidR="007D1D7D" w:rsidRDefault="007D1D7D" w:rsidP="0055695F">
      <w:pPr>
        <w:spacing w:after="0"/>
      </w:pPr>
      <w:r>
        <w:separator/>
      </w:r>
    </w:p>
  </w:endnote>
  <w:endnote w:type="continuationSeparator" w:id="0">
    <w:p w14:paraId="4D7ED496" w14:textId="77777777" w:rsidR="007D1D7D" w:rsidRDefault="007D1D7D"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08D0" w14:textId="77777777" w:rsidR="002E4FB9" w:rsidRDefault="002E4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0EB48" w14:textId="3F787677" w:rsidR="00C72D28" w:rsidRDefault="003F11A2">
    <w:pPr>
      <w:pStyle w:val="Footer"/>
    </w:pPr>
    <w:r>
      <w:t>SManot_</w:t>
    </w:r>
    <w:r w:rsidR="003C2160">
      <w:t>2</w:t>
    </w:r>
    <w:r w:rsidR="002E4FB9">
      <w:t>1</w:t>
    </w:r>
    <w:r>
      <w:t>0520_atc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6BC0C" w14:textId="78EDEE09" w:rsidR="00C72D28" w:rsidRDefault="00F566E3" w:rsidP="0055695F">
    <w:pPr>
      <w:pStyle w:val="Footer"/>
    </w:pPr>
    <w:r>
      <w:t>S</w:t>
    </w:r>
    <w:r w:rsidR="00057C6A">
      <w:t>M</w:t>
    </w:r>
    <w:r w:rsidR="00252377">
      <w:t>a</w:t>
    </w:r>
    <w:r w:rsidR="00057C6A">
      <w:t>not_</w:t>
    </w:r>
    <w:r w:rsidR="003C2160">
      <w:t>2</w:t>
    </w:r>
    <w:r w:rsidR="002E4FB9">
      <w:t>1</w:t>
    </w:r>
    <w:r w:rsidR="005A20F3">
      <w:t>0520</w:t>
    </w:r>
    <w:r>
      <w:t>_</w:t>
    </w:r>
    <w:r w:rsidR="00252377">
      <w:t>at</w:t>
    </w:r>
    <w:r w:rsidR="005A20F3">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41211" w14:textId="77777777" w:rsidR="007D1D7D" w:rsidRDefault="007D1D7D" w:rsidP="0055695F">
      <w:pPr>
        <w:spacing w:after="0"/>
      </w:pPr>
      <w:r>
        <w:separator/>
      </w:r>
    </w:p>
  </w:footnote>
  <w:footnote w:type="continuationSeparator" w:id="0">
    <w:p w14:paraId="0DF5EDE6" w14:textId="77777777" w:rsidR="007D1D7D" w:rsidRDefault="007D1D7D"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A4F2A" w14:textId="77777777" w:rsidR="002E4FB9" w:rsidRDefault="002E4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377376"/>
      <w:docPartObj>
        <w:docPartGallery w:val="Page Numbers (Top of Page)"/>
        <w:docPartUnique/>
      </w:docPartObj>
    </w:sdtPr>
    <w:sdtEndPr>
      <w:rPr>
        <w:noProof/>
      </w:rPr>
    </w:sdtEndPr>
    <w:sdtContent>
      <w:p w14:paraId="4FA77C9B" w14:textId="54DE30FF" w:rsidR="00C72D28" w:rsidRDefault="00C72D28">
        <w:pPr>
          <w:pStyle w:val="Header"/>
          <w:jc w:val="center"/>
        </w:pPr>
        <w:r>
          <w:fldChar w:fldCharType="begin"/>
        </w:r>
        <w:r>
          <w:instrText xml:space="preserve"> PAGE   \* MERGEFORMAT </w:instrText>
        </w:r>
        <w:r>
          <w:fldChar w:fldCharType="separate"/>
        </w:r>
        <w:r w:rsidR="00032C72">
          <w:rPr>
            <w:noProof/>
          </w:rPr>
          <w:t>4</w:t>
        </w:r>
        <w:r>
          <w:rPr>
            <w:noProof/>
          </w:rPr>
          <w:fldChar w:fldCharType="end"/>
        </w:r>
      </w:p>
    </w:sdtContent>
  </w:sdt>
  <w:p w14:paraId="67642ED5" w14:textId="77777777" w:rsidR="00C72D28" w:rsidRDefault="00C72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5E2C" w14:textId="77777777" w:rsidR="002E4FB9" w:rsidRDefault="002E4F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30"/>
    <w:rsid w:val="000007F1"/>
    <w:rsid w:val="00002033"/>
    <w:rsid w:val="00007716"/>
    <w:rsid w:val="0001315A"/>
    <w:rsid w:val="00016121"/>
    <w:rsid w:val="000270AD"/>
    <w:rsid w:val="00032C72"/>
    <w:rsid w:val="000347EE"/>
    <w:rsid w:val="00034B9A"/>
    <w:rsid w:val="000360D5"/>
    <w:rsid w:val="000424C2"/>
    <w:rsid w:val="000439FF"/>
    <w:rsid w:val="00045932"/>
    <w:rsid w:val="0005345B"/>
    <w:rsid w:val="00057C6A"/>
    <w:rsid w:val="00062B72"/>
    <w:rsid w:val="00065D74"/>
    <w:rsid w:val="000674F4"/>
    <w:rsid w:val="0007297C"/>
    <w:rsid w:val="00082280"/>
    <w:rsid w:val="00084766"/>
    <w:rsid w:val="000872EF"/>
    <w:rsid w:val="00087703"/>
    <w:rsid w:val="0009214D"/>
    <w:rsid w:val="000A39B5"/>
    <w:rsid w:val="000A774F"/>
    <w:rsid w:val="000B4843"/>
    <w:rsid w:val="000B6C51"/>
    <w:rsid w:val="000C1320"/>
    <w:rsid w:val="000C4BA6"/>
    <w:rsid w:val="000C51A0"/>
    <w:rsid w:val="000C52BA"/>
    <w:rsid w:val="000D2EBF"/>
    <w:rsid w:val="000D361C"/>
    <w:rsid w:val="000E06A8"/>
    <w:rsid w:val="000E079E"/>
    <w:rsid w:val="000E397E"/>
    <w:rsid w:val="000E60B4"/>
    <w:rsid w:val="000E7127"/>
    <w:rsid w:val="000F6B92"/>
    <w:rsid w:val="0012667B"/>
    <w:rsid w:val="0014200E"/>
    <w:rsid w:val="001446B0"/>
    <w:rsid w:val="001476EE"/>
    <w:rsid w:val="00147E2E"/>
    <w:rsid w:val="00151FDF"/>
    <w:rsid w:val="00152BA5"/>
    <w:rsid w:val="001640B0"/>
    <w:rsid w:val="001740B0"/>
    <w:rsid w:val="00175404"/>
    <w:rsid w:val="001801D2"/>
    <w:rsid w:val="00185E17"/>
    <w:rsid w:val="001A503E"/>
    <w:rsid w:val="001C044F"/>
    <w:rsid w:val="001C1626"/>
    <w:rsid w:val="001C2527"/>
    <w:rsid w:val="001D1EE7"/>
    <w:rsid w:val="001D74AD"/>
    <w:rsid w:val="001E34CD"/>
    <w:rsid w:val="001E7D61"/>
    <w:rsid w:val="001F2184"/>
    <w:rsid w:val="002018F2"/>
    <w:rsid w:val="00210F82"/>
    <w:rsid w:val="00230B14"/>
    <w:rsid w:val="00230CEE"/>
    <w:rsid w:val="002322C9"/>
    <w:rsid w:val="00237A81"/>
    <w:rsid w:val="0024292D"/>
    <w:rsid w:val="0024450B"/>
    <w:rsid w:val="0024686E"/>
    <w:rsid w:val="00252377"/>
    <w:rsid w:val="0025714A"/>
    <w:rsid w:val="00260E05"/>
    <w:rsid w:val="0026249E"/>
    <w:rsid w:val="002734E0"/>
    <w:rsid w:val="00273BAC"/>
    <w:rsid w:val="00276EB3"/>
    <w:rsid w:val="0028445C"/>
    <w:rsid w:val="00292C86"/>
    <w:rsid w:val="00296EC0"/>
    <w:rsid w:val="002A0A18"/>
    <w:rsid w:val="002A14CC"/>
    <w:rsid w:val="002A577A"/>
    <w:rsid w:val="002B00E1"/>
    <w:rsid w:val="002E267D"/>
    <w:rsid w:val="002E4FB9"/>
    <w:rsid w:val="002F11B5"/>
    <w:rsid w:val="002F33F6"/>
    <w:rsid w:val="002F5989"/>
    <w:rsid w:val="002F72F0"/>
    <w:rsid w:val="00306057"/>
    <w:rsid w:val="003249C8"/>
    <w:rsid w:val="00324E99"/>
    <w:rsid w:val="00326473"/>
    <w:rsid w:val="00326816"/>
    <w:rsid w:val="0033190B"/>
    <w:rsid w:val="00343504"/>
    <w:rsid w:val="003439A7"/>
    <w:rsid w:val="00344BB4"/>
    <w:rsid w:val="00344D51"/>
    <w:rsid w:val="00347B51"/>
    <w:rsid w:val="00352C03"/>
    <w:rsid w:val="003564D7"/>
    <w:rsid w:val="00362094"/>
    <w:rsid w:val="003643BE"/>
    <w:rsid w:val="00366604"/>
    <w:rsid w:val="00371E2D"/>
    <w:rsid w:val="0037709D"/>
    <w:rsid w:val="003800A0"/>
    <w:rsid w:val="00384976"/>
    <w:rsid w:val="003905F0"/>
    <w:rsid w:val="00393B1F"/>
    <w:rsid w:val="003957E3"/>
    <w:rsid w:val="00395F1F"/>
    <w:rsid w:val="003968C1"/>
    <w:rsid w:val="00397019"/>
    <w:rsid w:val="003A3A11"/>
    <w:rsid w:val="003A4A8C"/>
    <w:rsid w:val="003A4ABB"/>
    <w:rsid w:val="003B02AB"/>
    <w:rsid w:val="003B0A87"/>
    <w:rsid w:val="003B2E80"/>
    <w:rsid w:val="003C1102"/>
    <w:rsid w:val="003C2160"/>
    <w:rsid w:val="003C4E0E"/>
    <w:rsid w:val="003D0104"/>
    <w:rsid w:val="003E197D"/>
    <w:rsid w:val="003F11A2"/>
    <w:rsid w:val="00411269"/>
    <w:rsid w:val="00414DF0"/>
    <w:rsid w:val="00434159"/>
    <w:rsid w:val="00441650"/>
    <w:rsid w:val="004447E2"/>
    <w:rsid w:val="00444A14"/>
    <w:rsid w:val="0045152E"/>
    <w:rsid w:val="00451CE4"/>
    <w:rsid w:val="00475EFC"/>
    <w:rsid w:val="00481493"/>
    <w:rsid w:val="00486042"/>
    <w:rsid w:val="004918D2"/>
    <w:rsid w:val="00493B25"/>
    <w:rsid w:val="00495BC8"/>
    <w:rsid w:val="00495E06"/>
    <w:rsid w:val="0049652F"/>
    <w:rsid w:val="004A1217"/>
    <w:rsid w:val="004A20A8"/>
    <w:rsid w:val="004B05B8"/>
    <w:rsid w:val="004C6736"/>
    <w:rsid w:val="004D4026"/>
    <w:rsid w:val="004D51F0"/>
    <w:rsid w:val="004D720F"/>
    <w:rsid w:val="004E04B3"/>
    <w:rsid w:val="004E2FC5"/>
    <w:rsid w:val="004E5E3B"/>
    <w:rsid w:val="004E62EC"/>
    <w:rsid w:val="004F5C2B"/>
    <w:rsid w:val="00502352"/>
    <w:rsid w:val="00502818"/>
    <w:rsid w:val="00504903"/>
    <w:rsid w:val="00507D81"/>
    <w:rsid w:val="0051412F"/>
    <w:rsid w:val="00516211"/>
    <w:rsid w:val="00522B40"/>
    <w:rsid w:val="00530547"/>
    <w:rsid w:val="00534BE7"/>
    <w:rsid w:val="005431A9"/>
    <w:rsid w:val="00553ABF"/>
    <w:rsid w:val="0055695F"/>
    <w:rsid w:val="00556FEB"/>
    <w:rsid w:val="00573C9E"/>
    <w:rsid w:val="00585CC3"/>
    <w:rsid w:val="00591546"/>
    <w:rsid w:val="005917BC"/>
    <w:rsid w:val="00592C89"/>
    <w:rsid w:val="00596C30"/>
    <w:rsid w:val="005A20F3"/>
    <w:rsid w:val="005A317A"/>
    <w:rsid w:val="005A5EA8"/>
    <w:rsid w:val="005B0D13"/>
    <w:rsid w:val="005B2637"/>
    <w:rsid w:val="005B35DA"/>
    <w:rsid w:val="005B547B"/>
    <w:rsid w:val="005B5582"/>
    <w:rsid w:val="005B7B20"/>
    <w:rsid w:val="005D50E5"/>
    <w:rsid w:val="005E6009"/>
    <w:rsid w:val="005E63BA"/>
    <w:rsid w:val="005E689E"/>
    <w:rsid w:val="00601471"/>
    <w:rsid w:val="006052E9"/>
    <w:rsid w:val="006066A4"/>
    <w:rsid w:val="0060687E"/>
    <w:rsid w:val="00626FD4"/>
    <w:rsid w:val="00632D37"/>
    <w:rsid w:val="00634635"/>
    <w:rsid w:val="00640824"/>
    <w:rsid w:val="00640D94"/>
    <w:rsid w:val="0064375B"/>
    <w:rsid w:val="00656342"/>
    <w:rsid w:val="006569B7"/>
    <w:rsid w:val="00662255"/>
    <w:rsid w:val="00663F84"/>
    <w:rsid w:val="00684280"/>
    <w:rsid w:val="006936DE"/>
    <w:rsid w:val="006956AF"/>
    <w:rsid w:val="00695A3D"/>
    <w:rsid w:val="00696AF8"/>
    <w:rsid w:val="0069769F"/>
    <w:rsid w:val="006A0568"/>
    <w:rsid w:val="006A394A"/>
    <w:rsid w:val="006A4F86"/>
    <w:rsid w:val="006B1A62"/>
    <w:rsid w:val="006B1B2F"/>
    <w:rsid w:val="006B236F"/>
    <w:rsid w:val="006B5D07"/>
    <w:rsid w:val="006B7B23"/>
    <w:rsid w:val="006D360B"/>
    <w:rsid w:val="006E2FA8"/>
    <w:rsid w:val="006E328E"/>
    <w:rsid w:val="006F1590"/>
    <w:rsid w:val="006F3586"/>
    <w:rsid w:val="006F3744"/>
    <w:rsid w:val="006F3F2E"/>
    <w:rsid w:val="006F43EF"/>
    <w:rsid w:val="00700295"/>
    <w:rsid w:val="00703038"/>
    <w:rsid w:val="00704E62"/>
    <w:rsid w:val="00705E98"/>
    <w:rsid w:val="00706695"/>
    <w:rsid w:val="00720F58"/>
    <w:rsid w:val="0072267E"/>
    <w:rsid w:val="007279D1"/>
    <w:rsid w:val="00730DE7"/>
    <w:rsid w:val="007350B9"/>
    <w:rsid w:val="00746F12"/>
    <w:rsid w:val="00750A6F"/>
    <w:rsid w:val="007552C2"/>
    <w:rsid w:val="00762579"/>
    <w:rsid w:val="00770A3A"/>
    <w:rsid w:val="00777D45"/>
    <w:rsid w:val="0078175A"/>
    <w:rsid w:val="00787B9D"/>
    <w:rsid w:val="00794CA1"/>
    <w:rsid w:val="007A0630"/>
    <w:rsid w:val="007A2407"/>
    <w:rsid w:val="007A3A37"/>
    <w:rsid w:val="007A3B17"/>
    <w:rsid w:val="007A4667"/>
    <w:rsid w:val="007B10F2"/>
    <w:rsid w:val="007B6172"/>
    <w:rsid w:val="007C0912"/>
    <w:rsid w:val="007C3B35"/>
    <w:rsid w:val="007D0E80"/>
    <w:rsid w:val="007D1D7D"/>
    <w:rsid w:val="007D701D"/>
    <w:rsid w:val="007F27E1"/>
    <w:rsid w:val="007F2F01"/>
    <w:rsid w:val="007F39DE"/>
    <w:rsid w:val="00805357"/>
    <w:rsid w:val="00806F0A"/>
    <w:rsid w:val="00806F0B"/>
    <w:rsid w:val="00807AAD"/>
    <w:rsid w:val="00807C2D"/>
    <w:rsid w:val="00831B51"/>
    <w:rsid w:val="008341DC"/>
    <w:rsid w:val="008374B6"/>
    <w:rsid w:val="008479EA"/>
    <w:rsid w:val="00850AB4"/>
    <w:rsid w:val="00857898"/>
    <w:rsid w:val="008602A2"/>
    <w:rsid w:val="008707B8"/>
    <w:rsid w:val="00880A72"/>
    <w:rsid w:val="00885487"/>
    <w:rsid w:val="0089627A"/>
    <w:rsid w:val="008B385F"/>
    <w:rsid w:val="008C054E"/>
    <w:rsid w:val="008C0EDC"/>
    <w:rsid w:val="008C169C"/>
    <w:rsid w:val="008C5818"/>
    <w:rsid w:val="008E25FF"/>
    <w:rsid w:val="008E5C4C"/>
    <w:rsid w:val="008F3796"/>
    <w:rsid w:val="008F7A8F"/>
    <w:rsid w:val="00917258"/>
    <w:rsid w:val="009326EE"/>
    <w:rsid w:val="00933D4F"/>
    <w:rsid w:val="009346D8"/>
    <w:rsid w:val="0093560A"/>
    <w:rsid w:val="00935B04"/>
    <w:rsid w:val="009365E8"/>
    <w:rsid w:val="0093665B"/>
    <w:rsid w:val="00945375"/>
    <w:rsid w:val="009460ED"/>
    <w:rsid w:val="00946231"/>
    <w:rsid w:val="00962419"/>
    <w:rsid w:val="009643E5"/>
    <w:rsid w:val="00967A17"/>
    <w:rsid w:val="00975F5C"/>
    <w:rsid w:val="00997005"/>
    <w:rsid w:val="009A77B7"/>
    <w:rsid w:val="009E2065"/>
    <w:rsid w:val="009E3E5C"/>
    <w:rsid w:val="009E49EF"/>
    <w:rsid w:val="009E752F"/>
    <w:rsid w:val="009F0340"/>
    <w:rsid w:val="009F1B84"/>
    <w:rsid w:val="009F2B96"/>
    <w:rsid w:val="009F6F23"/>
    <w:rsid w:val="009F75C5"/>
    <w:rsid w:val="009F7EE0"/>
    <w:rsid w:val="00A046F2"/>
    <w:rsid w:val="00A12D8E"/>
    <w:rsid w:val="00A21C4C"/>
    <w:rsid w:val="00A256A7"/>
    <w:rsid w:val="00A27BFC"/>
    <w:rsid w:val="00A30DFC"/>
    <w:rsid w:val="00A33D25"/>
    <w:rsid w:val="00A3595F"/>
    <w:rsid w:val="00A415DC"/>
    <w:rsid w:val="00A518B2"/>
    <w:rsid w:val="00A534A4"/>
    <w:rsid w:val="00A54AFA"/>
    <w:rsid w:val="00A60425"/>
    <w:rsid w:val="00A66A4B"/>
    <w:rsid w:val="00A67F51"/>
    <w:rsid w:val="00A73725"/>
    <w:rsid w:val="00A84195"/>
    <w:rsid w:val="00A87AAB"/>
    <w:rsid w:val="00A94B8C"/>
    <w:rsid w:val="00A94BEF"/>
    <w:rsid w:val="00AA1C79"/>
    <w:rsid w:val="00AA1CFA"/>
    <w:rsid w:val="00AA2CB4"/>
    <w:rsid w:val="00AA39C8"/>
    <w:rsid w:val="00AA4575"/>
    <w:rsid w:val="00AB1131"/>
    <w:rsid w:val="00AC3F7F"/>
    <w:rsid w:val="00AC627A"/>
    <w:rsid w:val="00AC695E"/>
    <w:rsid w:val="00AD520C"/>
    <w:rsid w:val="00AE14E8"/>
    <w:rsid w:val="00AE2D2F"/>
    <w:rsid w:val="00AE5C9E"/>
    <w:rsid w:val="00AE7BE7"/>
    <w:rsid w:val="00AE7DAA"/>
    <w:rsid w:val="00B008D8"/>
    <w:rsid w:val="00B05A2C"/>
    <w:rsid w:val="00B1416A"/>
    <w:rsid w:val="00B14ED8"/>
    <w:rsid w:val="00B242C4"/>
    <w:rsid w:val="00B5062F"/>
    <w:rsid w:val="00B65495"/>
    <w:rsid w:val="00B658AA"/>
    <w:rsid w:val="00B70C85"/>
    <w:rsid w:val="00B717FE"/>
    <w:rsid w:val="00B8328E"/>
    <w:rsid w:val="00B85BA2"/>
    <w:rsid w:val="00B85C86"/>
    <w:rsid w:val="00B900A3"/>
    <w:rsid w:val="00B9211A"/>
    <w:rsid w:val="00B92FCE"/>
    <w:rsid w:val="00B95514"/>
    <w:rsid w:val="00B964D7"/>
    <w:rsid w:val="00BA0797"/>
    <w:rsid w:val="00BA2F67"/>
    <w:rsid w:val="00BB79ED"/>
    <w:rsid w:val="00BC33D6"/>
    <w:rsid w:val="00BC41A7"/>
    <w:rsid w:val="00BC52CA"/>
    <w:rsid w:val="00BC652F"/>
    <w:rsid w:val="00BD256C"/>
    <w:rsid w:val="00BD3B8F"/>
    <w:rsid w:val="00BE42CF"/>
    <w:rsid w:val="00BE6016"/>
    <w:rsid w:val="00BF3B3E"/>
    <w:rsid w:val="00C04885"/>
    <w:rsid w:val="00C04DDE"/>
    <w:rsid w:val="00C05F77"/>
    <w:rsid w:val="00C1700D"/>
    <w:rsid w:val="00C179FB"/>
    <w:rsid w:val="00C2265B"/>
    <w:rsid w:val="00C31D2B"/>
    <w:rsid w:val="00C3542B"/>
    <w:rsid w:val="00C41E24"/>
    <w:rsid w:val="00C46869"/>
    <w:rsid w:val="00C4757E"/>
    <w:rsid w:val="00C52B26"/>
    <w:rsid w:val="00C5542D"/>
    <w:rsid w:val="00C574D5"/>
    <w:rsid w:val="00C61773"/>
    <w:rsid w:val="00C61B66"/>
    <w:rsid w:val="00C64EF5"/>
    <w:rsid w:val="00C7283D"/>
    <w:rsid w:val="00C72D28"/>
    <w:rsid w:val="00C73CC4"/>
    <w:rsid w:val="00C75BC4"/>
    <w:rsid w:val="00C91638"/>
    <w:rsid w:val="00C97E54"/>
    <w:rsid w:val="00CA296D"/>
    <w:rsid w:val="00CB3977"/>
    <w:rsid w:val="00CB73A4"/>
    <w:rsid w:val="00CC42B2"/>
    <w:rsid w:val="00CC635D"/>
    <w:rsid w:val="00CD35B1"/>
    <w:rsid w:val="00CF42B0"/>
    <w:rsid w:val="00D04E39"/>
    <w:rsid w:val="00D102CB"/>
    <w:rsid w:val="00D12846"/>
    <w:rsid w:val="00D14F5E"/>
    <w:rsid w:val="00D20E51"/>
    <w:rsid w:val="00D22C3F"/>
    <w:rsid w:val="00D27264"/>
    <w:rsid w:val="00D27650"/>
    <w:rsid w:val="00D27FEC"/>
    <w:rsid w:val="00D367CC"/>
    <w:rsid w:val="00D47830"/>
    <w:rsid w:val="00D47EFD"/>
    <w:rsid w:val="00D509FA"/>
    <w:rsid w:val="00D52155"/>
    <w:rsid w:val="00D5272F"/>
    <w:rsid w:val="00D547CF"/>
    <w:rsid w:val="00D71BCB"/>
    <w:rsid w:val="00D77824"/>
    <w:rsid w:val="00D80BC4"/>
    <w:rsid w:val="00D82531"/>
    <w:rsid w:val="00D935AC"/>
    <w:rsid w:val="00D94AB2"/>
    <w:rsid w:val="00DB5875"/>
    <w:rsid w:val="00DC4649"/>
    <w:rsid w:val="00DC4D0A"/>
    <w:rsid w:val="00DC60CE"/>
    <w:rsid w:val="00DD4696"/>
    <w:rsid w:val="00DE637D"/>
    <w:rsid w:val="00DE7677"/>
    <w:rsid w:val="00E00985"/>
    <w:rsid w:val="00E06C2E"/>
    <w:rsid w:val="00E127B4"/>
    <w:rsid w:val="00E236DB"/>
    <w:rsid w:val="00E356A5"/>
    <w:rsid w:val="00E36C8C"/>
    <w:rsid w:val="00E43B67"/>
    <w:rsid w:val="00E47C0C"/>
    <w:rsid w:val="00E52A05"/>
    <w:rsid w:val="00E627B8"/>
    <w:rsid w:val="00E63130"/>
    <w:rsid w:val="00E7508B"/>
    <w:rsid w:val="00E75206"/>
    <w:rsid w:val="00E80494"/>
    <w:rsid w:val="00E83853"/>
    <w:rsid w:val="00E9018A"/>
    <w:rsid w:val="00EA724B"/>
    <w:rsid w:val="00EB2752"/>
    <w:rsid w:val="00EB6359"/>
    <w:rsid w:val="00EB6C39"/>
    <w:rsid w:val="00EC1DF5"/>
    <w:rsid w:val="00EC1F8A"/>
    <w:rsid w:val="00ED08A5"/>
    <w:rsid w:val="00ED1E7F"/>
    <w:rsid w:val="00ED26C5"/>
    <w:rsid w:val="00EE16A0"/>
    <w:rsid w:val="00EE358A"/>
    <w:rsid w:val="00EF55E2"/>
    <w:rsid w:val="00F01236"/>
    <w:rsid w:val="00F054E3"/>
    <w:rsid w:val="00F15C1D"/>
    <w:rsid w:val="00F22AA3"/>
    <w:rsid w:val="00F24DE6"/>
    <w:rsid w:val="00F26D0D"/>
    <w:rsid w:val="00F40C3F"/>
    <w:rsid w:val="00F517E0"/>
    <w:rsid w:val="00F54D4B"/>
    <w:rsid w:val="00F550DD"/>
    <w:rsid w:val="00F566E3"/>
    <w:rsid w:val="00F61CB9"/>
    <w:rsid w:val="00F626A8"/>
    <w:rsid w:val="00F713C7"/>
    <w:rsid w:val="00F730D3"/>
    <w:rsid w:val="00F73462"/>
    <w:rsid w:val="00F75E0B"/>
    <w:rsid w:val="00F76521"/>
    <w:rsid w:val="00F86167"/>
    <w:rsid w:val="00F927BC"/>
    <w:rsid w:val="00FA1AC8"/>
    <w:rsid w:val="00FB6BF8"/>
    <w:rsid w:val="00FD7AD2"/>
    <w:rsid w:val="00FE0319"/>
    <w:rsid w:val="00FE3D09"/>
    <w:rsid w:val="00FE5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70C0FC"/>
  <w15:docId w15:val="{0E856CFD-E013-4BD8-B05E-7D710020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qFormat/>
    <w:rsid w:val="00D5272F"/>
    <w:pPr>
      <w:spacing w:before="100" w:beforeAutospacing="1" w:after="100" w:afterAutospacing="1"/>
      <w:outlineLvl w:val="2"/>
    </w:pPr>
    <w:rPr>
      <w:rFonts w:eastAsia="Calibri"/>
      <w:b/>
      <w:bCs/>
      <w:sz w:val="27"/>
      <w:szCs w:val="27"/>
      <w:lang w:eastAsia="lv-LV"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customStyle="1" w:styleId="Heading3Char">
    <w:name w:val="Heading 3 Char"/>
    <w:basedOn w:val="DefaultParagraphFont"/>
    <w:link w:val="Heading3"/>
    <w:rsid w:val="00D5272F"/>
    <w:rPr>
      <w:rFonts w:eastAsia="Calibri"/>
      <w:b/>
      <w:bCs/>
      <w:sz w:val="27"/>
      <w:szCs w:val="27"/>
      <w:lang w:eastAsia="lv-LV" w:bidi="ml-IN"/>
    </w:rPr>
  </w:style>
  <w:style w:type="paragraph" w:customStyle="1" w:styleId="naislab">
    <w:name w:val="naislab"/>
    <w:basedOn w:val="Normal"/>
    <w:rsid w:val="00D5272F"/>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C2527"/>
    <w:rPr>
      <w:sz w:val="16"/>
      <w:szCs w:val="16"/>
    </w:rPr>
  </w:style>
  <w:style w:type="paragraph" w:styleId="CommentText">
    <w:name w:val="annotation text"/>
    <w:basedOn w:val="Normal"/>
    <w:link w:val="CommentTextChar"/>
    <w:uiPriority w:val="99"/>
    <w:semiHidden/>
    <w:unhideWhenUsed/>
    <w:rsid w:val="001C2527"/>
    <w:rPr>
      <w:sz w:val="20"/>
      <w:szCs w:val="20"/>
    </w:rPr>
  </w:style>
  <w:style w:type="character" w:customStyle="1" w:styleId="CommentTextChar">
    <w:name w:val="Comment Text Char"/>
    <w:basedOn w:val="DefaultParagraphFont"/>
    <w:link w:val="CommentText"/>
    <w:uiPriority w:val="99"/>
    <w:semiHidden/>
    <w:rsid w:val="001C2527"/>
    <w:rPr>
      <w:sz w:val="20"/>
      <w:szCs w:val="20"/>
    </w:rPr>
  </w:style>
  <w:style w:type="paragraph" w:styleId="CommentSubject">
    <w:name w:val="annotation subject"/>
    <w:basedOn w:val="CommentText"/>
    <w:next w:val="CommentText"/>
    <w:link w:val="CommentSubjectChar"/>
    <w:uiPriority w:val="99"/>
    <w:semiHidden/>
    <w:unhideWhenUsed/>
    <w:rsid w:val="001C2527"/>
    <w:rPr>
      <w:b/>
      <w:bCs/>
    </w:rPr>
  </w:style>
  <w:style w:type="character" w:customStyle="1" w:styleId="CommentSubjectChar">
    <w:name w:val="Comment Subject Char"/>
    <w:basedOn w:val="CommentTextChar"/>
    <w:link w:val="CommentSubject"/>
    <w:uiPriority w:val="99"/>
    <w:semiHidden/>
    <w:rsid w:val="001C2527"/>
    <w:rPr>
      <w:b/>
      <w:bCs/>
      <w:sz w:val="20"/>
      <w:szCs w:val="20"/>
    </w:rPr>
  </w:style>
  <w:style w:type="character" w:customStyle="1" w:styleId="UnresolvedMention1">
    <w:name w:val="Unresolved Mention1"/>
    <w:basedOn w:val="DefaultParagraphFont"/>
    <w:uiPriority w:val="99"/>
    <w:semiHidden/>
    <w:unhideWhenUsed/>
    <w:rsid w:val="00703038"/>
    <w:rPr>
      <w:color w:val="605E5C"/>
      <w:shd w:val="clear" w:color="auto" w:fill="E1DFDD"/>
    </w:rPr>
  </w:style>
  <w:style w:type="paragraph" w:styleId="Revision">
    <w:name w:val="Revision"/>
    <w:hidden/>
    <w:uiPriority w:val="99"/>
    <w:semiHidden/>
    <w:rsid w:val="0059154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663350">
      <w:bodyDiv w:val="1"/>
      <w:marLeft w:val="0"/>
      <w:marRight w:val="0"/>
      <w:marTop w:val="0"/>
      <w:marBottom w:val="0"/>
      <w:divBdr>
        <w:top w:val="none" w:sz="0" w:space="0" w:color="auto"/>
        <w:left w:val="none" w:sz="0" w:space="0" w:color="auto"/>
        <w:bottom w:val="none" w:sz="0" w:space="0" w:color="auto"/>
        <w:right w:val="none" w:sz="0" w:space="0" w:color="auto"/>
      </w:divBdr>
    </w:div>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A4D93-F60D-4A88-8612-6A4DDDC3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5015</Words>
  <Characters>2860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instrukcijas projekts „Par Ministru kabineta 2014.gada 25.marta instrukcijas Nr.2 “Kārtība, kādā Latvijas Republikas valsts amatpersonas, augstākās ārvalstu amatpersonas un pavadošos delegācijas locekļus atbrīvo no lidostas drošības pārb</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„Par Ministru kabineta 2014.gada 25.marta instrukcijas Nr.2 “Kārtība, kādā Latvijas Republikas valsts amatpersonas, augstākās ārvalstu amatpersonas un pavadošos delegācijas locekļus atbrīvo no lidostas drošības pārbaudēm” atzīšanu par spēku zaudējušu” sākotnējās ietekmes novērtējuma ziņojums (anotācija)</dc:title>
  <dc:creator>Viesturs.Gertners@caa.gov.lv</dc:creator>
  <cp:keywords>67830961, Viesturs.Gertners@caa.gov.lv</cp:keywords>
  <cp:lastModifiedBy>Baiba Jirgena</cp:lastModifiedBy>
  <cp:revision>4</cp:revision>
  <cp:lastPrinted>2019-06-14T08:15:00Z</cp:lastPrinted>
  <dcterms:created xsi:type="dcterms:W3CDTF">2020-06-04T08:01:00Z</dcterms:created>
  <dcterms:modified xsi:type="dcterms:W3CDTF">2020-06-08T06:20:00Z</dcterms:modified>
</cp:coreProperties>
</file>