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bookmarkEnd w:id="0"/>
    <w:p w:rsidRPr="00505A3C" w:rsidR="00505A3C" w:rsidP="00505A3C" w:rsidRDefault="006D6542" w14:paraId="754B79D2" w14:textId="77777777">
      <w:pPr>
        <w:ind w:firstLine="720"/>
        <w:jc w:val="center"/>
        <w:rPr>
          <w:b/>
          <w:bCs/>
          <w:sz w:val="28"/>
          <w:szCs w:val="28"/>
          <w:lang w:eastAsia="ko-KR"/>
        </w:rPr>
      </w:pPr>
      <w:r w:rsidRPr="006D6542">
        <w:rPr>
          <w:b/>
          <w:bCs/>
          <w:sz w:val="28"/>
          <w:szCs w:val="28"/>
          <w:lang w:eastAsia="ko-KR"/>
        </w:rPr>
        <w:t xml:space="preserve"> “</w:t>
      </w:r>
      <w:r w:rsidRPr="00505A3C" w:rsidR="00505A3C">
        <w:rPr>
          <w:b/>
          <w:bCs/>
          <w:sz w:val="28"/>
          <w:szCs w:val="28"/>
          <w:lang w:eastAsia="ko-KR"/>
        </w:rPr>
        <w:t xml:space="preserve">Par Saldus novada pašvaldībai piekrītošā nekustamā īpašuma “Apvedceļš A12” </w:t>
      </w:r>
    </w:p>
    <w:p w:rsidRPr="00EA4FB1" w:rsidR="00EA4FB1" w:rsidP="00505A3C" w:rsidRDefault="00505A3C" w14:paraId="0DC95222" w14:textId="6B8D74AF">
      <w:pPr>
        <w:ind w:firstLine="720"/>
        <w:jc w:val="center"/>
        <w:rPr>
          <w:b/>
          <w:bCs/>
          <w:sz w:val="28"/>
          <w:szCs w:val="28"/>
          <w:lang w:eastAsia="ko-KR"/>
        </w:rPr>
      </w:pPr>
      <w:r w:rsidRPr="00505A3C">
        <w:rPr>
          <w:b/>
          <w:bCs/>
          <w:sz w:val="28"/>
          <w:szCs w:val="28"/>
          <w:lang w:eastAsia="ko-KR"/>
        </w:rPr>
        <w:t>Saldū, Saldus novadā, pārņemšanu valsts īpašumā</w:t>
      </w:r>
      <w:r w:rsidRPr="006D6542" w:rsidR="006D6542">
        <w:rPr>
          <w:b/>
          <w:bCs/>
          <w:sz w:val="28"/>
          <w:szCs w:val="28"/>
          <w:lang w:eastAsia="ko-KR"/>
        </w:rPr>
        <w:t>”</w:t>
      </w: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8F6980" w:rsidR="000A531F" w:rsidP="0072110C" w:rsidRDefault="000A531F" w14:paraId="3A493631" w14:textId="77777777">
            <w:pPr>
              <w:jc w:val="center"/>
            </w:pPr>
            <w:proofErr w:type="spellStart"/>
            <w:r w:rsidRPr="008F6980">
              <w:t>Nr.p.k</w:t>
            </w:r>
            <w:proofErr w:type="spellEnd"/>
            <w:r w:rsidRPr="008F6980">
              <w:t>.</w:t>
            </w:r>
          </w:p>
        </w:tc>
        <w:tc>
          <w:tcPr>
            <w:tcW w:w="1980"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500"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AA6CE9" w:rsidP="0053729A" w:rsidRDefault="00AA6CE9" w14:paraId="43721F45" w14:textId="77777777">
      <w:pPr>
        <w:jc w:val="center"/>
        <w:rPr>
          <w:b/>
        </w:rPr>
      </w:pPr>
    </w:p>
    <w:p w:rsidRPr="0053729A" w:rsidR="000A531F" w:rsidP="0053729A" w:rsidRDefault="000A531F" w14:paraId="0C266C57" w14:textId="77777777">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4227B4" w:rsidP="000A531F" w:rsidRDefault="00517539" w14:paraId="43E80F13" w14:textId="7C72E5C1">
            <w:r>
              <w:t>20</w:t>
            </w:r>
            <w:r w:rsidR="00505A3C">
              <w:t>20</w:t>
            </w:r>
            <w:r>
              <w:t xml:space="preserve">.gada </w:t>
            </w:r>
            <w:r w:rsidR="00505A3C">
              <w:t>25.maija</w:t>
            </w:r>
            <w:r w:rsidRPr="003E112E" w:rsidR="000A531F">
              <w:t xml:space="preserve"> </w:t>
            </w:r>
            <w:r w:rsidR="000A531F">
              <w:t>(elektroniskā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505A3C" w:rsidP="00505A3C" w:rsidRDefault="00505A3C" w14:paraId="0C676573" w14:textId="4D534359">
            <w:r>
              <w:t>Finanšu ministrijas 2020.gada 27.aprīļa atzinums Nr.12/A-7/2299</w:t>
            </w:r>
          </w:p>
          <w:p w:rsidRPr="003A7944" w:rsidR="00B14512" w:rsidP="00505A3C" w:rsidRDefault="00B14512" w14:paraId="11A709A3" w14:textId="4F95E1F0">
            <w:r>
              <w:t>Tieslietu ministrijas 20</w:t>
            </w:r>
            <w:r w:rsidR="005C2403">
              <w:t>20</w:t>
            </w:r>
            <w:r>
              <w:t xml:space="preserve">.gada </w:t>
            </w:r>
            <w:r w:rsidR="005C2403">
              <w:t xml:space="preserve">23.aprīļa </w:t>
            </w:r>
            <w:r>
              <w:t>atzinums Nr.1-9.1/</w:t>
            </w:r>
            <w:r w:rsidR="005C2403">
              <w:t>418</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486CEF" w:rsidP="00A91A94" w:rsidRDefault="00486CEF" w14:paraId="34501804" w14:textId="40547667">
      <w:pPr>
        <w:pStyle w:val="naisf"/>
        <w:spacing w:before="0" w:after="0"/>
        <w:ind w:firstLine="0"/>
        <w:rPr>
          <w:b/>
          <w:sz w:val="28"/>
          <w:szCs w:val="28"/>
        </w:rPr>
      </w:pPr>
    </w:p>
    <w:p w:rsidR="00C57E2B" w:rsidP="00A91A94" w:rsidRDefault="00C57E2B" w14:paraId="034F23F7" w14:textId="77777777">
      <w:pPr>
        <w:pStyle w:val="naisf"/>
        <w:spacing w:before="0" w:after="0"/>
        <w:ind w:firstLine="0"/>
        <w:rPr>
          <w:b/>
          <w:sz w:val="28"/>
          <w:szCs w:val="28"/>
        </w:rPr>
      </w:pPr>
    </w:p>
    <w:p w:rsidR="00C73711" w:rsidP="00C73711" w:rsidRDefault="000A531F" w14:paraId="7FB632DB" w14:textId="77777777">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2C64EE00">
            <w:pPr>
              <w:pStyle w:val="naisf"/>
              <w:spacing w:before="0" w:after="0"/>
              <w:ind w:firstLine="0"/>
              <w:jc w:val="center"/>
            </w:pPr>
            <w:r>
              <w:t>1</w:t>
            </w:r>
            <w:r w:rsidR="005C2403">
              <w:t>.</w:t>
            </w:r>
          </w:p>
        </w:tc>
        <w:tc>
          <w:tcPr>
            <w:tcW w:w="3119" w:type="dxa"/>
          </w:tcPr>
          <w:p w:rsidR="00505A3C" w:rsidP="00C57E2B" w:rsidRDefault="00505A3C" w14:paraId="50EEA78D" w14:textId="044C5889">
            <w:pPr>
              <w:ind w:firstLine="297"/>
              <w:jc w:val="both"/>
              <w:rPr>
                <w:lang w:eastAsia="ko-KR"/>
              </w:rPr>
            </w:pPr>
            <w:r>
              <w:rPr>
                <w:lang w:eastAsia="ko-KR"/>
              </w:rPr>
              <w:t>Rīkojuma projekta 3.punkts</w:t>
            </w:r>
          </w:p>
          <w:p w:rsidR="00AA30C8" w:rsidP="00C57E2B" w:rsidRDefault="00505A3C" w14:paraId="1A4FA300" w14:textId="64CABE2D">
            <w:pPr>
              <w:ind w:firstLine="297"/>
              <w:jc w:val="both"/>
              <w:rPr>
                <w:lang w:eastAsia="ko-KR"/>
              </w:rPr>
            </w:pPr>
            <w:r w:rsidRPr="00505A3C">
              <w:rPr>
                <w:lang w:eastAsia="ko-KR"/>
              </w:rPr>
              <w:t>3.</w:t>
            </w:r>
            <w:r w:rsidRPr="00505A3C">
              <w:rPr>
                <w:lang w:eastAsia="ko-KR"/>
              </w:rPr>
              <w:tab/>
              <w:t>Satiksmes ministrijai saskaņā ar Saldus novada pašvaldības pilnvarojumu parakstīt nostiprinājuma lūgumu par nekustamā īpašuma ierakstīšanu zemesgrāmatā, kā arī veikt citas nepieciešamās darbības nekustamā īpašuma ierakstīšanai zemesgrāmatā.</w:t>
            </w:r>
          </w:p>
        </w:tc>
        <w:tc>
          <w:tcPr>
            <w:tcW w:w="4678" w:type="dxa"/>
          </w:tcPr>
          <w:p w:rsidRPr="00505A3C" w:rsidR="00505A3C" w:rsidP="00505A3C" w:rsidRDefault="00C57E2B" w14:paraId="0C142832" w14:textId="4A0FBCDC">
            <w:pPr>
              <w:rPr>
                <w:bCs/>
                <w:lang w:eastAsia="en-US"/>
              </w:rPr>
            </w:pPr>
            <w:r>
              <w:rPr>
                <w:b/>
                <w:lang w:eastAsia="en-US"/>
              </w:rPr>
              <w:t xml:space="preserve">  </w:t>
            </w:r>
            <w:r w:rsidRPr="00505A3C" w:rsidR="00505A3C">
              <w:rPr>
                <w:b/>
                <w:lang w:eastAsia="en-US"/>
              </w:rPr>
              <w:t xml:space="preserve">Finanšu ministrijas </w:t>
            </w:r>
            <w:r w:rsidRPr="00505A3C" w:rsidR="00505A3C">
              <w:rPr>
                <w:bCs/>
                <w:lang w:eastAsia="en-US"/>
              </w:rPr>
              <w:t>2020.gada 27.aprīļa atzinums Nr.12/A-7/2299</w:t>
            </w:r>
            <w:r w:rsidR="00505A3C">
              <w:rPr>
                <w:bCs/>
                <w:lang w:eastAsia="en-US"/>
              </w:rPr>
              <w:t xml:space="preserve"> (priekšlikums)</w:t>
            </w:r>
          </w:p>
          <w:p w:rsidRPr="00505A3C" w:rsidR="003E112E" w:rsidP="00505A3C" w:rsidRDefault="00505A3C" w14:paraId="724A8C63" w14:textId="58CD1452">
            <w:pPr>
              <w:jc w:val="both"/>
              <w:rPr>
                <w:bCs/>
              </w:rPr>
            </w:pPr>
            <w:r>
              <w:rPr>
                <w:b/>
                <w:lang w:eastAsia="en-US"/>
              </w:rPr>
              <w:t xml:space="preserve"> </w:t>
            </w:r>
            <w:r w:rsidRPr="00505A3C">
              <w:rPr>
                <w:bCs/>
                <w:lang w:eastAsia="en-US"/>
              </w:rPr>
              <w:t>Skaidrības nodrošināšanai lūdzam precizēt rīkojuma projekta 3.punktu, norādot, ka Satiksmes ministrijai saskaņā ar Saldus novada pašvaldības pilnvarojumu parakstīt nostiprinājuma lūgumu par nekustamā īpašuma ierakstīšanu zemesgrāmatā uz Saldus novada pašvaldības vārda. Lūdzam skatīt pēc analoģijas Ministru kabineta 2019. gada 22. oktobra rīkojumu Nr. 514 "Par valstij piekrītošā nekustamā īpašuma Īrisu ielā 1B, Ogrē, Ogres novadā, nodošanu Ogres novada pašvaldības īpašumā".</w:t>
            </w:r>
          </w:p>
        </w:tc>
        <w:tc>
          <w:tcPr>
            <w:tcW w:w="2722" w:type="dxa"/>
          </w:tcPr>
          <w:p w:rsidR="004A3325" w:rsidP="004021B9" w:rsidRDefault="00505A3C" w14:paraId="30F8AD00" w14:textId="5CE5E950">
            <w:pPr>
              <w:pStyle w:val="naisf"/>
              <w:spacing w:before="0" w:after="0"/>
              <w:ind w:firstLine="0"/>
              <w:rPr>
                <w:rFonts w:eastAsia="Calibri"/>
                <w:b/>
                <w:lang w:eastAsia="en-US"/>
              </w:rPr>
            </w:pPr>
            <w:r>
              <w:rPr>
                <w:rFonts w:eastAsia="Calibri"/>
                <w:b/>
                <w:lang w:eastAsia="en-US"/>
              </w:rPr>
              <w:t xml:space="preserve">Priekšlikums </w:t>
            </w:r>
            <w:r w:rsidR="004021B9">
              <w:rPr>
                <w:rFonts w:eastAsia="Calibri"/>
                <w:b/>
                <w:lang w:eastAsia="en-US"/>
              </w:rPr>
              <w:t>ir ņemts vērā.</w:t>
            </w:r>
          </w:p>
          <w:p w:rsidRPr="004A3325" w:rsidR="004021B9" w:rsidP="004021B9" w:rsidRDefault="004021B9" w14:paraId="4F11965E" w14:textId="58E3D5FE">
            <w:pPr>
              <w:pStyle w:val="naisf"/>
              <w:spacing w:before="0" w:after="0"/>
              <w:ind w:firstLine="0"/>
              <w:rPr>
                <w:rFonts w:eastAsia="Calibri"/>
                <w:lang w:eastAsia="ko-KR"/>
              </w:rPr>
            </w:pPr>
            <w:r>
              <w:rPr>
                <w:rFonts w:eastAsia="Calibri"/>
                <w:b/>
                <w:lang w:eastAsia="en-US"/>
              </w:rPr>
              <w:t>Attiecīgi precizēt</w:t>
            </w:r>
            <w:r w:rsidR="00505A3C">
              <w:rPr>
                <w:rFonts w:eastAsia="Calibri"/>
                <w:b/>
                <w:lang w:eastAsia="en-US"/>
              </w:rPr>
              <w:t>s rīkojuma projekts.</w:t>
            </w:r>
          </w:p>
        </w:tc>
        <w:tc>
          <w:tcPr>
            <w:tcW w:w="2980" w:type="dxa"/>
          </w:tcPr>
          <w:p w:rsidRPr="00505A3C" w:rsidR="00505A3C" w:rsidP="00BF2ACB" w:rsidRDefault="00505A3C" w14:paraId="74FA7796" w14:textId="46174432">
            <w:pPr>
              <w:jc w:val="both"/>
              <w:rPr>
                <w:rFonts w:eastAsia="Calibri"/>
                <w:lang w:eastAsia="en-US"/>
              </w:rPr>
            </w:pPr>
            <w:r w:rsidRPr="00505A3C">
              <w:rPr>
                <w:rFonts w:eastAsia="Calibri"/>
                <w:lang w:eastAsia="en-US"/>
              </w:rPr>
              <w:t>Rīkojuma projekta 3.punkts.</w:t>
            </w:r>
          </w:p>
          <w:p w:rsidRPr="00505A3C" w:rsidR="00BF2ACB" w:rsidP="00BF2ACB" w:rsidRDefault="00505A3C" w14:paraId="2BB4635D" w14:textId="75CDD893">
            <w:pPr>
              <w:jc w:val="both"/>
              <w:rPr>
                <w:rFonts w:eastAsia="Calibri"/>
                <w:lang w:eastAsia="en-US"/>
              </w:rPr>
            </w:pPr>
            <w:r w:rsidRPr="00505A3C">
              <w:rPr>
                <w:rFonts w:eastAsia="Calibri"/>
                <w:lang w:eastAsia="en-US"/>
              </w:rPr>
              <w:t>3.</w:t>
            </w:r>
            <w:r w:rsidRPr="00505A3C">
              <w:rPr>
                <w:rFonts w:eastAsia="Calibri"/>
                <w:lang w:eastAsia="en-US"/>
              </w:rPr>
              <w:tab/>
              <w:t xml:space="preserve">Satiksmes ministrijai saskaņā ar Saldus novada pašvaldības pilnvarojumu parakstīt nostiprinājuma lūgumu par nekustamā īpašuma ierakstīšanu zemesgrāmatā </w:t>
            </w:r>
            <w:r w:rsidRPr="00505A3C">
              <w:rPr>
                <w:rFonts w:eastAsia="Calibri"/>
                <w:b/>
                <w:bCs/>
                <w:lang w:eastAsia="en-US"/>
              </w:rPr>
              <w:t>un īpašuma tiesību nostiprināšanu uz Saldus novada pašvaldības vārda,</w:t>
            </w:r>
            <w:r w:rsidRPr="00505A3C">
              <w:rPr>
                <w:rFonts w:eastAsia="Calibri"/>
                <w:lang w:eastAsia="en-US"/>
              </w:rPr>
              <w:t xml:space="preserve"> kā arī veikt citas nepieciešamās darbības nekustamā īpašuma ierakstīšanai zemesgrāmatā.</w:t>
            </w:r>
          </w:p>
        </w:tc>
      </w:tr>
      <w:tr w:rsidR="005C2403" w:rsidTr="0091003F" w14:paraId="4BF90C98" w14:textId="77777777">
        <w:tc>
          <w:tcPr>
            <w:tcW w:w="675" w:type="dxa"/>
          </w:tcPr>
          <w:p w:rsidR="005C2403" w:rsidP="005D403F" w:rsidRDefault="005C2403" w14:paraId="64155CA1" w14:textId="43DB2CA1">
            <w:pPr>
              <w:pStyle w:val="naisf"/>
              <w:spacing w:before="0" w:after="0"/>
              <w:ind w:firstLine="0"/>
              <w:jc w:val="center"/>
            </w:pPr>
            <w:r>
              <w:t>2.</w:t>
            </w:r>
          </w:p>
        </w:tc>
        <w:tc>
          <w:tcPr>
            <w:tcW w:w="3119" w:type="dxa"/>
          </w:tcPr>
          <w:p w:rsidR="005C2403" w:rsidP="00C57E2B" w:rsidRDefault="005C2403" w14:paraId="228F777D" w14:textId="77777777">
            <w:pPr>
              <w:ind w:firstLine="297"/>
              <w:jc w:val="both"/>
              <w:rPr>
                <w:lang w:eastAsia="ko-KR"/>
              </w:rPr>
            </w:pPr>
          </w:p>
        </w:tc>
        <w:tc>
          <w:tcPr>
            <w:tcW w:w="4678" w:type="dxa"/>
          </w:tcPr>
          <w:p w:rsidR="005C2403" w:rsidP="00505A3C" w:rsidRDefault="005C2403" w14:paraId="224985EB" w14:textId="77777777">
            <w:pPr>
              <w:rPr>
                <w:bCs/>
                <w:lang w:eastAsia="en-US"/>
              </w:rPr>
            </w:pPr>
            <w:r w:rsidRPr="005C2403">
              <w:rPr>
                <w:b/>
                <w:lang w:eastAsia="en-US"/>
              </w:rPr>
              <w:t xml:space="preserve">Tieslietu ministrijas </w:t>
            </w:r>
            <w:r w:rsidRPr="005C2403">
              <w:rPr>
                <w:bCs/>
                <w:lang w:eastAsia="en-US"/>
              </w:rPr>
              <w:t>2020.gada 23.aprīļa atzinums Nr.1-9.1/418</w:t>
            </w:r>
            <w:r>
              <w:rPr>
                <w:bCs/>
                <w:lang w:eastAsia="en-US"/>
              </w:rPr>
              <w:t>.</w:t>
            </w:r>
          </w:p>
          <w:p w:rsidRPr="005C2403" w:rsidR="005C2403" w:rsidP="005C2403" w:rsidRDefault="005C2403" w14:paraId="1E0F5AA6" w14:textId="77777777">
            <w:pPr>
              <w:jc w:val="both"/>
              <w:rPr>
                <w:bCs/>
                <w:lang w:eastAsia="en-US"/>
              </w:rPr>
            </w:pPr>
            <w:r w:rsidRPr="005C2403">
              <w:rPr>
                <w:bCs/>
                <w:lang w:eastAsia="en-US"/>
              </w:rPr>
              <w:t>Saskaņā ar Ministru kabineta 2009.gada 15.decembra instrukciju Nr.19 “Tiesību akta projekta sākotnējās ietekmes izvērtēšanas kārtība” 5.1.apakšpunktu anotācijas kopsavilkumu neaizpilda [..] projektiem, kuru anotācijas I sadaļas 2.punkts nepārsniedz divas lapaspuses.</w:t>
            </w:r>
          </w:p>
          <w:p w:rsidR="005C2403" w:rsidP="005C2403" w:rsidRDefault="005C2403" w14:paraId="74E7B892" w14:textId="4E155152">
            <w:pPr>
              <w:jc w:val="both"/>
              <w:rPr>
                <w:b/>
                <w:lang w:eastAsia="en-US"/>
              </w:rPr>
            </w:pPr>
            <w:r w:rsidRPr="005C2403">
              <w:rPr>
                <w:bCs/>
                <w:lang w:eastAsia="en-US"/>
              </w:rPr>
              <w:t xml:space="preserve">Ņemot vērā, ka anotācijas I sadaļas 2.punkts konkrētajā gadījumā nepārsniedz divas </w:t>
            </w:r>
            <w:r w:rsidRPr="005C2403">
              <w:rPr>
                <w:bCs/>
                <w:lang w:eastAsia="en-US"/>
              </w:rPr>
              <w:lastRenderedPageBreak/>
              <w:t>lapaspuses, ministrija aicina svītrot anotācijas kopsavilkumā norādīto tekstu “Projekts šo jomu neskar.”.</w:t>
            </w:r>
          </w:p>
        </w:tc>
        <w:tc>
          <w:tcPr>
            <w:tcW w:w="2722" w:type="dxa"/>
          </w:tcPr>
          <w:p w:rsidR="005C2403" w:rsidP="004021B9" w:rsidRDefault="005C2403" w14:paraId="78A0A1C9" w14:textId="1D54EC52">
            <w:pPr>
              <w:pStyle w:val="naisf"/>
              <w:spacing w:before="0" w:after="0"/>
              <w:ind w:firstLine="0"/>
              <w:rPr>
                <w:rFonts w:eastAsia="Calibri"/>
                <w:b/>
                <w:lang w:eastAsia="en-US"/>
              </w:rPr>
            </w:pPr>
            <w:r>
              <w:rPr>
                <w:rFonts w:eastAsia="Calibri"/>
                <w:b/>
                <w:lang w:eastAsia="en-US"/>
              </w:rPr>
              <w:lastRenderedPageBreak/>
              <w:t>Iebildums ņemts vērā. Attiecīgi precizēta anotācija.</w:t>
            </w:r>
          </w:p>
        </w:tc>
        <w:tc>
          <w:tcPr>
            <w:tcW w:w="2980" w:type="dxa"/>
          </w:tcPr>
          <w:p w:rsidRPr="00505A3C" w:rsidR="005C2403" w:rsidP="00BF2ACB" w:rsidRDefault="005C2403" w14:paraId="456B99D3" w14:textId="77777777">
            <w:pPr>
              <w:jc w:val="both"/>
              <w:rPr>
                <w:rFonts w:eastAsia="Calibri"/>
                <w:lang w:eastAsia="en-US"/>
              </w:rPr>
            </w:pPr>
          </w:p>
        </w:tc>
      </w:tr>
    </w:tbl>
    <w:p w:rsidRPr="005D403F" w:rsidR="006C703C" w:rsidP="005D403F" w:rsidRDefault="006C703C" w14:paraId="13D0FEA0" w14:textId="77777777">
      <w:pPr>
        <w:pStyle w:val="naisf"/>
        <w:spacing w:before="0" w:after="0"/>
        <w:ind w:firstLine="0"/>
      </w:pPr>
    </w:p>
    <w:p w:rsidRPr="00EA0FF1" w:rsidR="000A531F" w:rsidP="000A531F" w:rsidRDefault="000A531F" w14:paraId="53C4EB95" w14:textId="7777777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Pr="00EA0FF1" w:rsidR="000A531F" w:rsidP="000A531F" w:rsidRDefault="001B0C1E" w14:paraId="765EC7E9" w14:textId="77777777">
      <w:pPr>
        <w:jc w:val="both"/>
      </w:pPr>
      <w:r w:rsidRPr="00EA0FF1">
        <w:t>Tālr.67028031</w:t>
      </w:r>
      <w:r w:rsidRPr="00EA0FF1" w:rsidR="000A531F">
        <w:t xml:space="preserve">, e-pasts: </w:t>
      </w:r>
      <w:r w:rsidRPr="00EA0FF1">
        <w:t>sandra.silina</w:t>
      </w:r>
      <w:r w:rsidRPr="00EA0FF1" w:rsidR="000A531F">
        <w:t xml:space="preserve">@sam.gov.lv </w:t>
      </w:r>
    </w:p>
    <w:p w:rsidR="005F3723" w:rsidRDefault="005F3723" w14:paraId="2D2820F1" w14:textId="77777777"/>
    <w:sectPr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32160A88" w:rsidR="00FC51C5" w:rsidRPr="00FC51C5" w:rsidRDefault="008D3595" w:rsidP="00FC51C5">
    <w:pPr>
      <w:jc w:val="both"/>
      <w:rPr>
        <w:bCs/>
        <w:sz w:val="20"/>
        <w:szCs w:val="20"/>
        <w:lang w:eastAsia="ko-KR"/>
      </w:rPr>
    </w:pPr>
    <w:r>
      <w:rPr>
        <w:sz w:val="20"/>
        <w:szCs w:val="20"/>
      </w:rPr>
      <w:t>SMi</w:t>
    </w:r>
    <w:r w:rsidR="00AA30C8">
      <w:rPr>
        <w:sz w:val="20"/>
        <w:szCs w:val="20"/>
      </w:rPr>
      <w:t>zz_</w:t>
    </w:r>
    <w:r w:rsidR="00505A3C">
      <w:rPr>
        <w:sz w:val="20"/>
        <w:szCs w:val="20"/>
      </w:rPr>
      <w:t>250520</w:t>
    </w:r>
    <w:r w:rsidR="005F437F">
      <w:rPr>
        <w:sz w:val="20"/>
        <w:szCs w:val="20"/>
      </w:rPr>
      <w:t>_</w:t>
    </w:r>
    <w:r w:rsidR="00290A24">
      <w:rPr>
        <w:sz w:val="20"/>
        <w:szCs w:val="20"/>
      </w:rPr>
      <w:t>VSS</w:t>
    </w:r>
    <w:r w:rsidR="00505A3C">
      <w:rPr>
        <w:sz w:val="20"/>
        <w:szCs w:val="20"/>
      </w:rPr>
      <w:t>314</w:t>
    </w:r>
  </w:p>
  <w:p w14:paraId="0E9B010F" w14:textId="77777777" w:rsidR="00013AD7" w:rsidRPr="00570BB9" w:rsidRDefault="00222610"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1035E7B7" w:rsidR="00EA4FB1" w:rsidRPr="00FC51C5" w:rsidRDefault="008D3595" w:rsidP="00EA4FB1">
    <w:pPr>
      <w:jc w:val="both"/>
      <w:rPr>
        <w:bCs/>
        <w:sz w:val="20"/>
        <w:szCs w:val="20"/>
        <w:lang w:eastAsia="ko-KR"/>
      </w:rPr>
    </w:pPr>
    <w:r>
      <w:rPr>
        <w:sz w:val="20"/>
        <w:szCs w:val="20"/>
      </w:rPr>
      <w:t>SMi</w:t>
    </w:r>
    <w:r w:rsidR="00E9372F">
      <w:rPr>
        <w:sz w:val="20"/>
        <w:szCs w:val="20"/>
      </w:rPr>
      <w:t>zz_</w:t>
    </w:r>
    <w:r w:rsidR="00505A3C">
      <w:rPr>
        <w:sz w:val="20"/>
        <w:szCs w:val="20"/>
      </w:rPr>
      <w:t>250520</w:t>
    </w:r>
    <w:r w:rsidR="005F437F">
      <w:rPr>
        <w:sz w:val="20"/>
        <w:szCs w:val="20"/>
      </w:rPr>
      <w:t>_</w:t>
    </w:r>
    <w:r w:rsidR="00E15A76">
      <w:rPr>
        <w:sz w:val="20"/>
        <w:szCs w:val="20"/>
      </w:rPr>
      <w:t>VSS</w:t>
    </w:r>
    <w:r w:rsidR="00505A3C">
      <w:rPr>
        <w:sz w:val="20"/>
        <w:szCs w:val="20"/>
      </w:rPr>
      <w:t>314</w:t>
    </w:r>
  </w:p>
  <w:p w14:paraId="71D70F49" w14:textId="77777777" w:rsidR="00E65AF3" w:rsidRPr="00E15A76" w:rsidRDefault="00E65AF3" w:rsidP="00E65AF3">
    <w:pPr>
      <w:jc w:val="both"/>
      <w:rPr>
        <w:bCs/>
        <w:sz w:val="20"/>
        <w:szCs w:val="20"/>
      </w:rPr>
    </w:pPr>
  </w:p>
  <w:p w14:paraId="627254F6" w14:textId="77777777" w:rsidR="00013AD7" w:rsidRPr="0022701B" w:rsidRDefault="00222610"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222610"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222610"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A39DD"/>
    <w:rsid w:val="000A531F"/>
    <w:rsid w:val="00120A54"/>
    <w:rsid w:val="0013486B"/>
    <w:rsid w:val="001616A0"/>
    <w:rsid w:val="00161C98"/>
    <w:rsid w:val="00185895"/>
    <w:rsid w:val="001914B9"/>
    <w:rsid w:val="001B0C1E"/>
    <w:rsid w:val="001B4F15"/>
    <w:rsid w:val="001E1A14"/>
    <w:rsid w:val="001F380D"/>
    <w:rsid w:val="001F5E0D"/>
    <w:rsid w:val="00212D1C"/>
    <w:rsid w:val="00222610"/>
    <w:rsid w:val="00251198"/>
    <w:rsid w:val="00264C2F"/>
    <w:rsid w:val="00270D5D"/>
    <w:rsid w:val="002710B5"/>
    <w:rsid w:val="00273055"/>
    <w:rsid w:val="00283C11"/>
    <w:rsid w:val="00290A24"/>
    <w:rsid w:val="002A79F2"/>
    <w:rsid w:val="002D7A98"/>
    <w:rsid w:val="00302611"/>
    <w:rsid w:val="00326543"/>
    <w:rsid w:val="003501C0"/>
    <w:rsid w:val="003C1E3D"/>
    <w:rsid w:val="003D2373"/>
    <w:rsid w:val="003E112E"/>
    <w:rsid w:val="004021B9"/>
    <w:rsid w:val="00405454"/>
    <w:rsid w:val="004227B4"/>
    <w:rsid w:val="00431A7C"/>
    <w:rsid w:val="004401DB"/>
    <w:rsid w:val="00457251"/>
    <w:rsid w:val="00474825"/>
    <w:rsid w:val="00483870"/>
    <w:rsid w:val="00485BEE"/>
    <w:rsid w:val="00486CEF"/>
    <w:rsid w:val="004911C0"/>
    <w:rsid w:val="004A3325"/>
    <w:rsid w:val="004F65A9"/>
    <w:rsid w:val="005023AC"/>
    <w:rsid w:val="00505A3C"/>
    <w:rsid w:val="00511A74"/>
    <w:rsid w:val="00517539"/>
    <w:rsid w:val="00523477"/>
    <w:rsid w:val="0053729A"/>
    <w:rsid w:val="00546049"/>
    <w:rsid w:val="005617F5"/>
    <w:rsid w:val="00562EF2"/>
    <w:rsid w:val="0057339C"/>
    <w:rsid w:val="00580CD2"/>
    <w:rsid w:val="005A5CE7"/>
    <w:rsid w:val="005B5C10"/>
    <w:rsid w:val="005C2403"/>
    <w:rsid w:val="005C28F5"/>
    <w:rsid w:val="005D403F"/>
    <w:rsid w:val="005F3723"/>
    <w:rsid w:val="005F437F"/>
    <w:rsid w:val="005F4B79"/>
    <w:rsid w:val="00602FC3"/>
    <w:rsid w:val="00606571"/>
    <w:rsid w:val="00640D28"/>
    <w:rsid w:val="006523CA"/>
    <w:rsid w:val="006854E4"/>
    <w:rsid w:val="00693260"/>
    <w:rsid w:val="006B04E7"/>
    <w:rsid w:val="006C196E"/>
    <w:rsid w:val="006C703C"/>
    <w:rsid w:val="006D534A"/>
    <w:rsid w:val="006D6542"/>
    <w:rsid w:val="00705DBC"/>
    <w:rsid w:val="007210AF"/>
    <w:rsid w:val="0072704D"/>
    <w:rsid w:val="00732176"/>
    <w:rsid w:val="00770AD8"/>
    <w:rsid w:val="00783E6E"/>
    <w:rsid w:val="007A38FD"/>
    <w:rsid w:val="007B0C72"/>
    <w:rsid w:val="007C24D1"/>
    <w:rsid w:val="007D3819"/>
    <w:rsid w:val="007F39E0"/>
    <w:rsid w:val="007F5214"/>
    <w:rsid w:val="007F7190"/>
    <w:rsid w:val="00840AC1"/>
    <w:rsid w:val="008454B7"/>
    <w:rsid w:val="00845C31"/>
    <w:rsid w:val="00857BEB"/>
    <w:rsid w:val="008655DA"/>
    <w:rsid w:val="00887A13"/>
    <w:rsid w:val="008973CB"/>
    <w:rsid w:val="008A3BA3"/>
    <w:rsid w:val="008B1CF5"/>
    <w:rsid w:val="008B1E17"/>
    <w:rsid w:val="008C2198"/>
    <w:rsid w:val="008C7596"/>
    <w:rsid w:val="008D3595"/>
    <w:rsid w:val="008D74D3"/>
    <w:rsid w:val="008D7795"/>
    <w:rsid w:val="008E5699"/>
    <w:rsid w:val="0090000D"/>
    <w:rsid w:val="00906110"/>
    <w:rsid w:val="0091003F"/>
    <w:rsid w:val="00930695"/>
    <w:rsid w:val="00940187"/>
    <w:rsid w:val="0094059F"/>
    <w:rsid w:val="009637BC"/>
    <w:rsid w:val="009702A1"/>
    <w:rsid w:val="00971B02"/>
    <w:rsid w:val="00974FA1"/>
    <w:rsid w:val="00977DFB"/>
    <w:rsid w:val="009D0DE2"/>
    <w:rsid w:val="009D6B36"/>
    <w:rsid w:val="009E765A"/>
    <w:rsid w:val="00A34347"/>
    <w:rsid w:val="00A36F3C"/>
    <w:rsid w:val="00A67E47"/>
    <w:rsid w:val="00A91A94"/>
    <w:rsid w:val="00AA08AE"/>
    <w:rsid w:val="00AA30C8"/>
    <w:rsid w:val="00AA4796"/>
    <w:rsid w:val="00AA6CE9"/>
    <w:rsid w:val="00AB2D31"/>
    <w:rsid w:val="00AC59EC"/>
    <w:rsid w:val="00AD080E"/>
    <w:rsid w:val="00AD3972"/>
    <w:rsid w:val="00AF7C82"/>
    <w:rsid w:val="00B13F24"/>
    <w:rsid w:val="00B14512"/>
    <w:rsid w:val="00B44F89"/>
    <w:rsid w:val="00B641E0"/>
    <w:rsid w:val="00B65773"/>
    <w:rsid w:val="00B87422"/>
    <w:rsid w:val="00B93C32"/>
    <w:rsid w:val="00BA5981"/>
    <w:rsid w:val="00BA5B5C"/>
    <w:rsid w:val="00BB5CE6"/>
    <w:rsid w:val="00BC0E1F"/>
    <w:rsid w:val="00BF2ACB"/>
    <w:rsid w:val="00BF56C6"/>
    <w:rsid w:val="00C24317"/>
    <w:rsid w:val="00C319A3"/>
    <w:rsid w:val="00C57E2B"/>
    <w:rsid w:val="00C73711"/>
    <w:rsid w:val="00C759D4"/>
    <w:rsid w:val="00C80A32"/>
    <w:rsid w:val="00C908F5"/>
    <w:rsid w:val="00CA0484"/>
    <w:rsid w:val="00CA590E"/>
    <w:rsid w:val="00CD3D34"/>
    <w:rsid w:val="00CD59D2"/>
    <w:rsid w:val="00CF228A"/>
    <w:rsid w:val="00D56DC4"/>
    <w:rsid w:val="00D66F4C"/>
    <w:rsid w:val="00D84BD2"/>
    <w:rsid w:val="00DA2FA4"/>
    <w:rsid w:val="00DA5A2A"/>
    <w:rsid w:val="00DC28A7"/>
    <w:rsid w:val="00DF3EEC"/>
    <w:rsid w:val="00DF59E7"/>
    <w:rsid w:val="00DF5CFC"/>
    <w:rsid w:val="00E15A76"/>
    <w:rsid w:val="00E41B15"/>
    <w:rsid w:val="00E51EB0"/>
    <w:rsid w:val="00E65AF3"/>
    <w:rsid w:val="00E90C3C"/>
    <w:rsid w:val="00E9372F"/>
    <w:rsid w:val="00E97C36"/>
    <w:rsid w:val="00EA0FF1"/>
    <w:rsid w:val="00EA19C2"/>
    <w:rsid w:val="00EA35D7"/>
    <w:rsid w:val="00EA4FB1"/>
    <w:rsid w:val="00EA5070"/>
    <w:rsid w:val="00EA671E"/>
    <w:rsid w:val="00EB2FCF"/>
    <w:rsid w:val="00ED020A"/>
    <w:rsid w:val="00EE4884"/>
    <w:rsid w:val="00EF21E1"/>
    <w:rsid w:val="00F04FE8"/>
    <w:rsid w:val="00F07B97"/>
    <w:rsid w:val="00F62623"/>
    <w:rsid w:val="00F77C0F"/>
    <w:rsid w:val="00FC51C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2494</Words>
  <Characters>1422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Skrundas novada pašvaldībai piederošā nekustamā īpašuma “6278A001 Laidu ceļš” Raņķu pagastā, Skrundas novadā, pārņemšanu valsts īpašumā</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Saldus novada pašvaldībai piekrītošā nekustamā īpašuma “Apvedceļš A12” Saldū, Saldus novadā, pārņemšanu valsts īpašumā</dc:title>
  <dc:creator>Sandra.Silina@sam.gov.lv;Satiksmes ministrijas Juridiskā departamenta Nekustamo īpašumu nodaļas vecākā referente;tālr. 67028031</dc:creator>
  <cp:keywords>MK rīkojuma projekts</cp:keywords>
  <dc:description>sandra.silina@sam.gov.lv, 67028031</dc:description>
  <cp:lastModifiedBy>Sandra Siliņa</cp:lastModifiedBy>
  <cp:revision>8</cp:revision>
  <cp:lastPrinted>2018-07-23T10:08:00Z</cp:lastPrinted>
  <dcterms:created xsi:type="dcterms:W3CDTF">2019-08-07T09:00:00Z</dcterms:created>
  <dcterms:modified xsi:type="dcterms:W3CDTF">2020-05-25T11:37:00Z</dcterms:modified>
</cp:coreProperties>
</file>