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1F3FB" w14:textId="77777777" w:rsidR="001C4923" w:rsidRPr="00864EB1" w:rsidRDefault="001C4923" w:rsidP="001C4923">
      <w:pPr>
        <w:pStyle w:val="naislab"/>
        <w:spacing w:before="0" w:after="0"/>
        <w:jc w:val="center"/>
        <w:rPr>
          <w:b/>
          <w:sz w:val="28"/>
          <w:szCs w:val="28"/>
        </w:rPr>
      </w:pPr>
      <w:r w:rsidRPr="00864EB1">
        <w:rPr>
          <w:b/>
          <w:sz w:val="28"/>
          <w:szCs w:val="28"/>
        </w:rPr>
        <w:t>Izziņa par atzinumos sniegtajiem iebildumiem</w:t>
      </w:r>
    </w:p>
    <w:p w14:paraId="4E99C7C3" w14:textId="77777777" w:rsidR="001C4923" w:rsidRPr="008A36C9" w:rsidRDefault="001C4923" w:rsidP="001C4923">
      <w:pPr>
        <w:pStyle w:val="naisf"/>
        <w:spacing w:before="0" w:after="0"/>
        <w:ind w:firstLine="720"/>
      </w:pPr>
    </w:p>
    <w:tbl>
      <w:tblPr>
        <w:tblW w:w="0" w:type="auto"/>
        <w:jc w:val="center"/>
        <w:tblLook w:val="00A0" w:firstRow="1" w:lastRow="0" w:firstColumn="1" w:lastColumn="0" w:noHBand="0" w:noVBand="0"/>
      </w:tblPr>
      <w:tblGrid>
        <w:gridCol w:w="10188"/>
      </w:tblGrid>
      <w:tr w:rsidR="001C4923" w:rsidRPr="00712B66" w14:paraId="7210F35E" w14:textId="77777777" w:rsidTr="006F6CDC">
        <w:trPr>
          <w:jc w:val="center"/>
        </w:trPr>
        <w:tc>
          <w:tcPr>
            <w:tcW w:w="10188" w:type="dxa"/>
            <w:tcBorders>
              <w:bottom w:val="single" w:sz="6" w:space="0" w:color="000000"/>
            </w:tcBorders>
          </w:tcPr>
          <w:p w14:paraId="7C916D09" w14:textId="31F5EA60" w:rsidR="001C4923" w:rsidRPr="00D03415" w:rsidRDefault="001C4923" w:rsidP="00331D77">
            <w:pPr>
              <w:ind w:right="-1"/>
              <w:jc w:val="center"/>
              <w:rPr>
                <w:b/>
              </w:rPr>
            </w:pPr>
            <w:r>
              <w:t xml:space="preserve">Ministru kabineta noteikumu </w:t>
            </w:r>
            <w:r w:rsidRPr="000A20B8">
              <w:t xml:space="preserve">projekts </w:t>
            </w:r>
            <w:r w:rsidR="0088699C" w:rsidRPr="00331D77">
              <w:t>“</w:t>
            </w:r>
            <w:r w:rsidR="00496753" w:rsidRPr="00496753">
              <w:t>Grozījumi Ministru kabineta 2017.gada 25.aprīļa noteikumos Nr. 221 “Noteikumi par kārtību, kādā tiek veiktas iemaksas energoefektivitātes fondos, un to apmēru, kā arī energoefektivitātes fonda līdzekļu izmantošanu”</w:t>
            </w:r>
            <w:r w:rsidRPr="00331D77">
              <w:t>”</w:t>
            </w:r>
          </w:p>
        </w:tc>
      </w:tr>
    </w:tbl>
    <w:p w14:paraId="0F555C28" w14:textId="77777777" w:rsidR="001C4923" w:rsidRPr="00712B66" w:rsidRDefault="001C4923" w:rsidP="001C4923">
      <w:pPr>
        <w:pStyle w:val="naisc"/>
        <w:spacing w:before="0" w:after="0"/>
        <w:ind w:firstLine="1080"/>
      </w:pPr>
      <w:r w:rsidRPr="00712B66">
        <w:t>(dokumenta veids un nosaukums)</w:t>
      </w:r>
    </w:p>
    <w:p w14:paraId="58BD1983" w14:textId="77777777" w:rsidR="001C4923" w:rsidRPr="00712B66" w:rsidRDefault="001C4923" w:rsidP="001C4923">
      <w:pPr>
        <w:pStyle w:val="naisf"/>
        <w:spacing w:before="0" w:after="0"/>
        <w:ind w:firstLine="720"/>
      </w:pPr>
    </w:p>
    <w:p w14:paraId="69888C28" w14:textId="77777777" w:rsidR="001C4923" w:rsidRPr="00712B66" w:rsidRDefault="001C4923" w:rsidP="001C4923">
      <w:pPr>
        <w:pStyle w:val="naisf"/>
        <w:spacing w:before="0" w:after="0"/>
        <w:ind w:firstLine="0"/>
      </w:pPr>
    </w:p>
    <w:p w14:paraId="3675C501" w14:textId="77777777" w:rsidR="001C4923" w:rsidRPr="00712B66" w:rsidRDefault="001C4923" w:rsidP="001C4923">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5F139579" w14:textId="77777777" w:rsidR="001C4923" w:rsidRPr="00712B66" w:rsidRDefault="001C4923" w:rsidP="001C4923">
      <w:pPr>
        <w:pStyle w:val="naisf"/>
        <w:spacing w:before="0" w:after="0"/>
        <w:ind w:firstLine="0"/>
        <w:rPr>
          <w:b/>
        </w:rPr>
      </w:pPr>
    </w:p>
    <w:tbl>
      <w:tblPr>
        <w:tblW w:w="14312" w:type="dxa"/>
        <w:tblLook w:val="00A0" w:firstRow="1" w:lastRow="0" w:firstColumn="1" w:lastColumn="0" w:noHBand="0" w:noVBand="0"/>
      </w:tblPr>
      <w:tblGrid>
        <w:gridCol w:w="6345"/>
        <w:gridCol w:w="7967"/>
      </w:tblGrid>
      <w:tr w:rsidR="001C4923" w:rsidRPr="000A20B8" w14:paraId="54D98D2C" w14:textId="77777777" w:rsidTr="006F6CDC">
        <w:tc>
          <w:tcPr>
            <w:tcW w:w="6345" w:type="dxa"/>
          </w:tcPr>
          <w:p w14:paraId="0D5A2232" w14:textId="77777777" w:rsidR="001C4923" w:rsidRPr="000A20B8" w:rsidRDefault="001C4923" w:rsidP="006F6CDC">
            <w:pPr>
              <w:pStyle w:val="naisf"/>
              <w:spacing w:before="0" w:after="0"/>
              <w:ind w:firstLine="0"/>
            </w:pPr>
            <w:r w:rsidRPr="000A20B8">
              <w:t xml:space="preserve">Datums: </w:t>
            </w:r>
          </w:p>
        </w:tc>
        <w:tc>
          <w:tcPr>
            <w:tcW w:w="7967" w:type="dxa"/>
          </w:tcPr>
          <w:p w14:paraId="55DE8678" w14:textId="6DC76B0F" w:rsidR="001C4923" w:rsidRPr="000A20B8" w:rsidRDefault="00496753" w:rsidP="0088699C">
            <w:pPr>
              <w:pStyle w:val="NormalWeb"/>
              <w:spacing w:before="0" w:beforeAutospacing="0" w:after="0" w:afterAutospacing="0"/>
            </w:pPr>
            <w:r>
              <w:t>07.02.2019</w:t>
            </w:r>
            <w:r w:rsidR="006C5964">
              <w:t>, 24.04.2019</w:t>
            </w:r>
            <w:r w:rsidR="001915AA">
              <w:t>, 27.05.2019.</w:t>
            </w:r>
            <w:r w:rsidR="007E79C0">
              <w:t>, 12.06.2019</w:t>
            </w:r>
            <w:r w:rsidR="00294F68">
              <w:t>., 28.01.2020</w:t>
            </w:r>
            <w:r w:rsidR="009D6369">
              <w:t>., 03.02.2020</w:t>
            </w:r>
          </w:p>
        </w:tc>
      </w:tr>
      <w:tr w:rsidR="001C4923" w:rsidRPr="000A20B8" w14:paraId="22593F21" w14:textId="77777777" w:rsidTr="006F6CDC">
        <w:tc>
          <w:tcPr>
            <w:tcW w:w="6345" w:type="dxa"/>
          </w:tcPr>
          <w:p w14:paraId="3909BA2F" w14:textId="77777777" w:rsidR="001C4923" w:rsidRPr="000A20B8" w:rsidRDefault="001C4923" w:rsidP="006F6CDC">
            <w:pPr>
              <w:pStyle w:val="naisf"/>
              <w:spacing w:before="0" w:after="0"/>
              <w:ind w:firstLine="0"/>
            </w:pPr>
          </w:p>
        </w:tc>
        <w:tc>
          <w:tcPr>
            <w:tcW w:w="7967" w:type="dxa"/>
          </w:tcPr>
          <w:p w14:paraId="453877D0" w14:textId="77777777" w:rsidR="001C4923" w:rsidRPr="000A20B8" w:rsidRDefault="001C4923" w:rsidP="006F6CDC">
            <w:pPr>
              <w:pStyle w:val="NormalWeb"/>
              <w:spacing w:before="0" w:beforeAutospacing="0" w:after="0" w:afterAutospacing="0"/>
              <w:ind w:firstLine="720"/>
            </w:pPr>
          </w:p>
        </w:tc>
      </w:tr>
      <w:tr w:rsidR="001C4923" w:rsidRPr="000A20B8" w14:paraId="6D0FA22A" w14:textId="77777777" w:rsidTr="006F6CDC">
        <w:tc>
          <w:tcPr>
            <w:tcW w:w="6345" w:type="dxa"/>
          </w:tcPr>
          <w:p w14:paraId="54D7A34A" w14:textId="77777777" w:rsidR="001C4923" w:rsidRPr="000A20B8" w:rsidRDefault="001C4923" w:rsidP="006F6CDC">
            <w:pPr>
              <w:pStyle w:val="naiskr"/>
              <w:spacing w:before="0" w:after="0"/>
              <w:jc w:val="both"/>
            </w:pPr>
            <w:r w:rsidRPr="000A20B8">
              <w:t>Saskaņošanas dalībnieki</w:t>
            </w:r>
          </w:p>
        </w:tc>
        <w:tc>
          <w:tcPr>
            <w:tcW w:w="7967" w:type="dxa"/>
          </w:tcPr>
          <w:p w14:paraId="6FA0209A" w14:textId="08B43444" w:rsidR="001C4923" w:rsidRPr="000A20B8" w:rsidRDefault="00BE0A5C" w:rsidP="006F6CDC">
            <w:pPr>
              <w:pStyle w:val="NormalWeb"/>
              <w:spacing w:before="0" w:beforeAutospacing="0" w:after="0" w:afterAutospacing="0"/>
              <w:ind w:right="29"/>
              <w:jc w:val="both"/>
            </w:pPr>
            <w:r>
              <w:t xml:space="preserve">Tieslietu ministrija, Finanšu ministrija, Latvijas Pašvaldību savienība, Latvijas Brīvo arodbiedrību </w:t>
            </w:r>
            <w:r w:rsidR="0072281D">
              <w:t>savienība</w:t>
            </w:r>
            <w:r w:rsidRPr="005304C5">
              <w:t>, Latvijas Tirdzniecības un rūpniecības kamera</w:t>
            </w:r>
          </w:p>
        </w:tc>
      </w:tr>
    </w:tbl>
    <w:p w14:paraId="0BCD0698" w14:textId="77777777" w:rsidR="001C4923" w:rsidRPr="000A20B8" w:rsidRDefault="001C4923" w:rsidP="001C4923">
      <w:pPr>
        <w:jc w:val="both"/>
      </w:pPr>
    </w:p>
    <w:tbl>
      <w:tblPr>
        <w:tblW w:w="16047" w:type="dxa"/>
        <w:tblLook w:val="00A0" w:firstRow="1" w:lastRow="0" w:firstColumn="1" w:lastColumn="0" w:noHBand="0" w:noVBand="0"/>
      </w:tblPr>
      <w:tblGrid>
        <w:gridCol w:w="6169"/>
        <w:gridCol w:w="8148"/>
        <w:gridCol w:w="1730"/>
      </w:tblGrid>
      <w:tr w:rsidR="001C4923" w:rsidRPr="00712B66" w14:paraId="5E2A7D41" w14:textId="77777777" w:rsidTr="006F6CDC">
        <w:trPr>
          <w:trHeight w:val="285"/>
        </w:trPr>
        <w:tc>
          <w:tcPr>
            <w:tcW w:w="6169" w:type="dxa"/>
          </w:tcPr>
          <w:p w14:paraId="5382A6E5" w14:textId="77777777" w:rsidR="001C4923" w:rsidRPr="000A20B8" w:rsidRDefault="001C4923" w:rsidP="006F6CDC">
            <w:pPr>
              <w:pStyle w:val="naiskr"/>
              <w:spacing w:before="0" w:after="0"/>
              <w:jc w:val="both"/>
            </w:pPr>
            <w:r w:rsidRPr="000A20B8">
              <w:t>Saskaņošanas dalībnieki izskatīja šādu ministriju (citu institūciju) iebildumus</w:t>
            </w:r>
          </w:p>
        </w:tc>
        <w:tc>
          <w:tcPr>
            <w:tcW w:w="9878" w:type="dxa"/>
            <w:gridSpan w:val="2"/>
          </w:tcPr>
          <w:p w14:paraId="56498970" w14:textId="105A1277" w:rsidR="001C4923" w:rsidRPr="00712B66" w:rsidRDefault="00DE26B1" w:rsidP="006F6CDC">
            <w:pPr>
              <w:pStyle w:val="naiskr"/>
              <w:spacing w:before="0" w:after="0"/>
              <w:ind w:left="244" w:right="1730"/>
              <w:jc w:val="both"/>
            </w:pPr>
            <w:r>
              <w:t>Tieslietu ministrija, Finanšu ministrija</w:t>
            </w:r>
          </w:p>
        </w:tc>
      </w:tr>
      <w:tr w:rsidR="001C4923" w:rsidRPr="00712B66" w14:paraId="600B7529" w14:textId="77777777" w:rsidTr="006F6CDC">
        <w:trPr>
          <w:gridAfter w:val="1"/>
          <w:wAfter w:w="1730" w:type="dxa"/>
          <w:trHeight w:val="465"/>
        </w:trPr>
        <w:tc>
          <w:tcPr>
            <w:tcW w:w="14317" w:type="dxa"/>
            <w:gridSpan w:val="2"/>
          </w:tcPr>
          <w:p w14:paraId="1F141236" w14:textId="77777777" w:rsidR="001C4923" w:rsidRPr="00712B66" w:rsidRDefault="001C4923" w:rsidP="006F6CDC">
            <w:pPr>
              <w:pStyle w:val="naisc"/>
              <w:spacing w:before="0" w:after="0"/>
              <w:jc w:val="left"/>
            </w:pPr>
          </w:p>
        </w:tc>
      </w:tr>
      <w:tr w:rsidR="001C4923" w:rsidRPr="00712B66" w14:paraId="573EBBDA" w14:textId="77777777" w:rsidTr="006F6CDC">
        <w:trPr>
          <w:gridAfter w:val="1"/>
          <w:wAfter w:w="1730" w:type="dxa"/>
        </w:trPr>
        <w:tc>
          <w:tcPr>
            <w:tcW w:w="6169" w:type="dxa"/>
          </w:tcPr>
          <w:p w14:paraId="329A940A" w14:textId="77777777" w:rsidR="001C4923" w:rsidRPr="00712B66" w:rsidRDefault="001C4923" w:rsidP="006F6CDC">
            <w:pPr>
              <w:pStyle w:val="naiskr"/>
              <w:spacing w:before="0" w:after="0"/>
            </w:pPr>
            <w:r w:rsidRPr="00712B66">
              <w:t>Ministrijas (citas institūcijas), kuras nav ieradušās uz sanāksmi vai kuras nav atbildējušas uz uzaicinājumu piedalīties elektroniskajā saskaņošanā</w:t>
            </w:r>
          </w:p>
        </w:tc>
        <w:tc>
          <w:tcPr>
            <w:tcW w:w="8148" w:type="dxa"/>
          </w:tcPr>
          <w:p w14:paraId="6F2E1DEB" w14:textId="77777777" w:rsidR="001C4923" w:rsidRPr="00712B66" w:rsidRDefault="00932A43" w:rsidP="006F6CDC">
            <w:pPr>
              <w:pStyle w:val="naiskr"/>
              <w:spacing w:before="0" w:after="0"/>
              <w:ind w:left="244"/>
              <w:jc w:val="both"/>
            </w:pPr>
            <w:r>
              <w:t>Nav.</w:t>
            </w:r>
          </w:p>
        </w:tc>
      </w:tr>
    </w:tbl>
    <w:p w14:paraId="1CB98139" w14:textId="77777777" w:rsidR="001C4923" w:rsidRPr="00712B66" w:rsidRDefault="001C4923" w:rsidP="001C4923">
      <w:pPr>
        <w:pStyle w:val="naisf"/>
        <w:spacing w:before="0" w:after="0"/>
        <w:ind w:firstLine="720"/>
      </w:pPr>
    </w:p>
    <w:p w14:paraId="139F382F" w14:textId="77777777" w:rsidR="001C4923" w:rsidRPr="00712B66" w:rsidRDefault="001C4923" w:rsidP="001C4923">
      <w:pPr>
        <w:pStyle w:val="naisf"/>
        <w:spacing w:before="0" w:after="0"/>
        <w:ind w:firstLine="0"/>
        <w:jc w:val="center"/>
        <w:rPr>
          <w:b/>
        </w:rPr>
      </w:pPr>
      <w:r w:rsidRPr="00712B66">
        <w:rPr>
          <w:b/>
        </w:rPr>
        <w:t>II. Jautājumi, par kuriem saskaņošanā vienošan</w:t>
      </w:r>
      <w:r>
        <w:rPr>
          <w:b/>
        </w:rPr>
        <w:t>ā</w:t>
      </w:r>
      <w:r w:rsidRPr="00712B66">
        <w:rPr>
          <w:b/>
        </w:rPr>
        <w:t>s ir panākta</w:t>
      </w:r>
    </w:p>
    <w:p w14:paraId="5E3B19B2" w14:textId="77777777" w:rsidR="001C4923" w:rsidRPr="00712B66" w:rsidRDefault="001C4923" w:rsidP="001C4923">
      <w:pPr>
        <w:pStyle w:val="naisf"/>
        <w:spacing w:before="0" w:after="0"/>
        <w:ind w:firstLine="720"/>
      </w:pPr>
    </w:p>
    <w:tbl>
      <w:tblPr>
        <w:tblpPr w:leftFromText="180" w:rightFromText="180" w:vertAnchor="text" w:tblpX="-24" w:tblpY="1"/>
        <w:tblOverlap w:val="never"/>
        <w:tblW w:w="147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6"/>
        <w:gridCol w:w="3387"/>
        <w:gridCol w:w="3977"/>
        <w:gridCol w:w="4111"/>
        <w:gridCol w:w="2551"/>
      </w:tblGrid>
      <w:tr w:rsidR="001C4923" w:rsidRPr="002479B0" w14:paraId="26935281" w14:textId="77777777" w:rsidTr="00ED5265">
        <w:tc>
          <w:tcPr>
            <w:tcW w:w="716" w:type="dxa"/>
            <w:tcBorders>
              <w:top w:val="single" w:sz="6" w:space="0" w:color="000000"/>
              <w:left w:val="single" w:sz="6" w:space="0" w:color="000000"/>
              <w:bottom w:val="single" w:sz="6" w:space="0" w:color="000000"/>
              <w:right w:val="single" w:sz="6" w:space="0" w:color="000000"/>
            </w:tcBorders>
            <w:vAlign w:val="center"/>
          </w:tcPr>
          <w:p w14:paraId="1C55AB77" w14:textId="77777777" w:rsidR="001C4923" w:rsidRPr="002479B0" w:rsidRDefault="001C4923" w:rsidP="0088699C">
            <w:pPr>
              <w:pStyle w:val="naisc"/>
              <w:spacing w:before="0" w:after="0"/>
              <w:rPr>
                <w:sz w:val="22"/>
                <w:szCs w:val="22"/>
              </w:rPr>
            </w:pPr>
            <w:r w:rsidRPr="002479B0">
              <w:rPr>
                <w:sz w:val="22"/>
                <w:szCs w:val="22"/>
              </w:rPr>
              <w:t>Nr. p.k.</w:t>
            </w:r>
          </w:p>
        </w:tc>
        <w:tc>
          <w:tcPr>
            <w:tcW w:w="3387" w:type="dxa"/>
            <w:tcBorders>
              <w:top w:val="single" w:sz="6" w:space="0" w:color="000000"/>
              <w:left w:val="single" w:sz="6" w:space="0" w:color="000000"/>
              <w:bottom w:val="single" w:sz="6" w:space="0" w:color="000000"/>
              <w:right w:val="single" w:sz="6" w:space="0" w:color="000000"/>
            </w:tcBorders>
            <w:vAlign w:val="center"/>
          </w:tcPr>
          <w:p w14:paraId="1D9FB9FE" w14:textId="77777777" w:rsidR="001C4923" w:rsidRPr="002479B0" w:rsidRDefault="001C4923" w:rsidP="0088699C">
            <w:pPr>
              <w:pStyle w:val="naisc"/>
              <w:spacing w:before="0" w:after="0"/>
              <w:ind w:firstLine="12"/>
              <w:rPr>
                <w:sz w:val="22"/>
                <w:szCs w:val="22"/>
              </w:rPr>
            </w:pPr>
            <w:r w:rsidRPr="002479B0">
              <w:rPr>
                <w:sz w:val="22"/>
                <w:szCs w:val="22"/>
              </w:rPr>
              <w:t>Saskaņošanai nosūtītā projekta redakcija (konkrēta punkta (panta) redakcija)</w:t>
            </w:r>
          </w:p>
        </w:tc>
        <w:tc>
          <w:tcPr>
            <w:tcW w:w="3977" w:type="dxa"/>
            <w:tcBorders>
              <w:top w:val="single" w:sz="6" w:space="0" w:color="000000"/>
              <w:left w:val="single" w:sz="6" w:space="0" w:color="000000"/>
              <w:bottom w:val="single" w:sz="6" w:space="0" w:color="000000"/>
              <w:right w:val="single" w:sz="6" w:space="0" w:color="000000"/>
            </w:tcBorders>
            <w:vAlign w:val="center"/>
          </w:tcPr>
          <w:p w14:paraId="13AEFCE0" w14:textId="77777777" w:rsidR="001C4923" w:rsidRPr="002479B0" w:rsidRDefault="001C4923" w:rsidP="0088699C">
            <w:pPr>
              <w:pStyle w:val="naisc"/>
              <w:spacing w:before="0" w:after="0"/>
              <w:ind w:right="3"/>
              <w:rPr>
                <w:sz w:val="22"/>
                <w:szCs w:val="22"/>
              </w:rPr>
            </w:pPr>
            <w:r w:rsidRPr="002479B0">
              <w:rPr>
                <w:sz w:val="22"/>
                <w:szCs w:val="22"/>
              </w:rPr>
              <w:t>Atzinumā norādītais ministrijas (citas institūcijas) iebildums, kā arī saskaņošanā papildus izteiktais iebildums par projekta konkrēto punktu (pantu)</w:t>
            </w:r>
          </w:p>
        </w:tc>
        <w:tc>
          <w:tcPr>
            <w:tcW w:w="4111" w:type="dxa"/>
            <w:tcBorders>
              <w:top w:val="single" w:sz="6" w:space="0" w:color="000000"/>
              <w:left w:val="single" w:sz="6" w:space="0" w:color="000000"/>
              <w:bottom w:val="single" w:sz="6" w:space="0" w:color="000000"/>
              <w:right w:val="single" w:sz="6" w:space="0" w:color="000000"/>
            </w:tcBorders>
            <w:vAlign w:val="center"/>
          </w:tcPr>
          <w:p w14:paraId="3B27C84F" w14:textId="77777777" w:rsidR="001C4923" w:rsidRPr="002479B0" w:rsidRDefault="001C4923" w:rsidP="0088699C">
            <w:pPr>
              <w:pStyle w:val="naisc"/>
              <w:spacing w:before="0" w:after="0"/>
              <w:ind w:firstLine="21"/>
              <w:rPr>
                <w:sz w:val="22"/>
                <w:szCs w:val="22"/>
              </w:rPr>
            </w:pPr>
            <w:r w:rsidRPr="002479B0">
              <w:rPr>
                <w:sz w:val="22"/>
                <w:szCs w:val="22"/>
              </w:rPr>
              <w:t>Atbildīgās ministrijas norāde par to, ka iebildums ir ņemts vērā, vai informācija par saskaņošanā panākto alternatīvo risinājumu</w:t>
            </w:r>
          </w:p>
        </w:tc>
        <w:tc>
          <w:tcPr>
            <w:tcW w:w="2551" w:type="dxa"/>
            <w:tcBorders>
              <w:top w:val="single" w:sz="4" w:space="0" w:color="auto"/>
              <w:left w:val="single" w:sz="4" w:space="0" w:color="auto"/>
              <w:bottom w:val="single" w:sz="4" w:space="0" w:color="auto"/>
            </w:tcBorders>
            <w:vAlign w:val="center"/>
          </w:tcPr>
          <w:p w14:paraId="003C5B9D" w14:textId="77777777" w:rsidR="001C4923" w:rsidRPr="002479B0" w:rsidRDefault="001C4923" w:rsidP="0088699C">
            <w:pPr>
              <w:jc w:val="center"/>
              <w:rPr>
                <w:sz w:val="22"/>
                <w:szCs w:val="22"/>
              </w:rPr>
            </w:pPr>
            <w:r w:rsidRPr="002479B0">
              <w:rPr>
                <w:sz w:val="22"/>
                <w:szCs w:val="22"/>
              </w:rPr>
              <w:t>Projekta attiecīgā punkta (panta) galīgā redakcija</w:t>
            </w:r>
          </w:p>
        </w:tc>
      </w:tr>
      <w:tr w:rsidR="001C4923" w:rsidRPr="002479B0" w14:paraId="4CEFD976" w14:textId="77777777" w:rsidTr="00ED5265">
        <w:tc>
          <w:tcPr>
            <w:tcW w:w="716" w:type="dxa"/>
            <w:tcBorders>
              <w:top w:val="single" w:sz="6" w:space="0" w:color="000000"/>
              <w:left w:val="single" w:sz="6" w:space="0" w:color="000000"/>
              <w:bottom w:val="single" w:sz="6" w:space="0" w:color="000000"/>
              <w:right w:val="single" w:sz="6" w:space="0" w:color="000000"/>
            </w:tcBorders>
          </w:tcPr>
          <w:p w14:paraId="7CD0E8BE" w14:textId="77777777" w:rsidR="001C4923" w:rsidRPr="002479B0" w:rsidRDefault="001C4923" w:rsidP="0088699C">
            <w:pPr>
              <w:pStyle w:val="naisc"/>
              <w:spacing w:before="0" w:after="0"/>
              <w:rPr>
                <w:sz w:val="22"/>
                <w:szCs w:val="22"/>
              </w:rPr>
            </w:pPr>
            <w:r w:rsidRPr="002479B0">
              <w:rPr>
                <w:sz w:val="22"/>
                <w:szCs w:val="22"/>
              </w:rPr>
              <w:t>1</w:t>
            </w:r>
          </w:p>
        </w:tc>
        <w:tc>
          <w:tcPr>
            <w:tcW w:w="3387" w:type="dxa"/>
            <w:tcBorders>
              <w:top w:val="single" w:sz="6" w:space="0" w:color="000000"/>
              <w:left w:val="single" w:sz="6" w:space="0" w:color="000000"/>
              <w:bottom w:val="single" w:sz="4" w:space="0" w:color="auto"/>
              <w:right w:val="single" w:sz="6" w:space="0" w:color="000000"/>
            </w:tcBorders>
          </w:tcPr>
          <w:p w14:paraId="757DACFE" w14:textId="77777777" w:rsidR="001C4923" w:rsidRPr="002479B0" w:rsidRDefault="001C4923" w:rsidP="0088699C">
            <w:pPr>
              <w:pStyle w:val="naisc"/>
              <w:spacing w:before="0" w:after="0"/>
              <w:rPr>
                <w:sz w:val="22"/>
                <w:szCs w:val="22"/>
              </w:rPr>
            </w:pPr>
            <w:r w:rsidRPr="002479B0">
              <w:rPr>
                <w:sz w:val="22"/>
                <w:szCs w:val="22"/>
              </w:rPr>
              <w:t>2</w:t>
            </w:r>
          </w:p>
        </w:tc>
        <w:tc>
          <w:tcPr>
            <w:tcW w:w="3977" w:type="dxa"/>
            <w:tcBorders>
              <w:top w:val="single" w:sz="6" w:space="0" w:color="000000"/>
              <w:left w:val="single" w:sz="6" w:space="0" w:color="000000"/>
              <w:bottom w:val="single" w:sz="6" w:space="0" w:color="000000"/>
              <w:right w:val="single" w:sz="6" w:space="0" w:color="000000"/>
            </w:tcBorders>
          </w:tcPr>
          <w:p w14:paraId="716282BB" w14:textId="77777777" w:rsidR="001C4923" w:rsidRPr="002479B0" w:rsidRDefault="001C4923" w:rsidP="0088699C">
            <w:pPr>
              <w:pStyle w:val="naisc"/>
              <w:spacing w:before="0" w:after="0"/>
              <w:rPr>
                <w:sz w:val="22"/>
                <w:szCs w:val="22"/>
              </w:rPr>
            </w:pPr>
            <w:r w:rsidRPr="002479B0">
              <w:rPr>
                <w:sz w:val="22"/>
                <w:szCs w:val="22"/>
              </w:rPr>
              <w:t>3</w:t>
            </w:r>
          </w:p>
        </w:tc>
        <w:tc>
          <w:tcPr>
            <w:tcW w:w="4111" w:type="dxa"/>
            <w:tcBorders>
              <w:top w:val="single" w:sz="6" w:space="0" w:color="000000"/>
              <w:left w:val="single" w:sz="6" w:space="0" w:color="000000"/>
              <w:bottom w:val="single" w:sz="6" w:space="0" w:color="000000"/>
              <w:right w:val="single" w:sz="6" w:space="0" w:color="000000"/>
            </w:tcBorders>
          </w:tcPr>
          <w:p w14:paraId="6B3E46E1" w14:textId="77777777" w:rsidR="001C4923" w:rsidRPr="002479B0" w:rsidRDefault="001C4923" w:rsidP="0088699C">
            <w:pPr>
              <w:pStyle w:val="naisc"/>
              <w:spacing w:before="0" w:after="0"/>
              <w:rPr>
                <w:sz w:val="22"/>
                <w:szCs w:val="22"/>
              </w:rPr>
            </w:pPr>
            <w:r w:rsidRPr="002479B0">
              <w:rPr>
                <w:sz w:val="22"/>
                <w:szCs w:val="22"/>
              </w:rPr>
              <w:t>4</w:t>
            </w:r>
          </w:p>
        </w:tc>
        <w:tc>
          <w:tcPr>
            <w:tcW w:w="2551" w:type="dxa"/>
            <w:tcBorders>
              <w:top w:val="single" w:sz="4" w:space="0" w:color="auto"/>
              <w:left w:val="single" w:sz="4" w:space="0" w:color="auto"/>
              <w:bottom w:val="single" w:sz="4" w:space="0" w:color="auto"/>
            </w:tcBorders>
          </w:tcPr>
          <w:p w14:paraId="4F3204D2" w14:textId="77777777" w:rsidR="001C4923" w:rsidRPr="002479B0" w:rsidRDefault="001C4923" w:rsidP="0088699C">
            <w:pPr>
              <w:jc w:val="center"/>
              <w:rPr>
                <w:sz w:val="22"/>
                <w:szCs w:val="22"/>
              </w:rPr>
            </w:pPr>
            <w:r w:rsidRPr="002479B0">
              <w:rPr>
                <w:sz w:val="22"/>
                <w:szCs w:val="22"/>
              </w:rPr>
              <w:t>5</w:t>
            </w:r>
          </w:p>
        </w:tc>
      </w:tr>
      <w:tr w:rsidR="00571829" w:rsidRPr="002479B0" w14:paraId="598E0454" w14:textId="77777777" w:rsidTr="00ED5265">
        <w:tc>
          <w:tcPr>
            <w:tcW w:w="716" w:type="dxa"/>
            <w:tcBorders>
              <w:top w:val="single" w:sz="4" w:space="0" w:color="auto"/>
              <w:left w:val="single" w:sz="4" w:space="0" w:color="auto"/>
              <w:bottom w:val="single" w:sz="4" w:space="0" w:color="auto"/>
              <w:right w:val="single" w:sz="4" w:space="0" w:color="auto"/>
            </w:tcBorders>
          </w:tcPr>
          <w:p w14:paraId="55F4717F" w14:textId="19A65930" w:rsidR="00571829" w:rsidRPr="006C5964" w:rsidRDefault="00571829" w:rsidP="006C5964">
            <w:pPr>
              <w:pStyle w:val="ListParagraph"/>
              <w:numPr>
                <w:ilvl w:val="0"/>
                <w:numId w:val="14"/>
              </w:numPr>
              <w:ind w:left="0" w:firstLine="0"/>
              <w:jc w:val="center"/>
              <w:rPr>
                <w:rFonts w:ascii="Times New Roman" w:hAnsi="Times New Roman"/>
              </w:rPr>
            </w:pPr>
          </w:p>
        </w:tc>
        <w:tc>
          <w:tcPr>
            <w:tcW w:w="3387" w:type="dxa"/>
            <w:vMerge w:val="restart"/>
            <w:tcBorders>
              <w:top w:val="single" w:sz="4" w:space="0" w:color="auto"/>
              <w:left w:val="single" w:sz="4" w:space="0" w:color="auto"/>
              <w:right w:val="single" w:sz="4" w:space="0" w:color="auto"/>
            </w:tcBorders>
          </w:tcPr>
          <w:p w14:paraId="0508A81D" w14:textId="77777777" w:rsidR="00571829" w:rsidRDefault="00571829" w:rsidP="006A174F">
            <w:pPr>
              <w:rPr>
                <w:b/>
                <w:sz w:val="22"/>
                <w:szCs w:val="22"/>
              </w:rPr>
            </w:pPr>
            <w:r>
              <w:rPr>
                <w:b/>
                <w:sz w:val="22"/>
                <w:szCs w:val="22"/>
              </w:rPr>
              <w:t>Noteikumu projekta 3.punkts:</w:t>
            </w:r>
          </w:p>
          <w:p w14:paraId="38260D91" w14:textId="77777777" w:rsidR="00571829" w:rsidRPr="00496753" w:rsidRDefault="00571829" w:rsidP="00496753">
            <w:pPr>
              <w:jc w:val="both"/>
              <w:rPr>
                <w:sz w:val="22"/>
                <w:szCs w:val="22"/>
              </w:rPr>
            </w:pPr>
            <w:r w:rsidRPr="00496753">
              <w:rPr>
                <w:sz w:val="22"/>
                <w:szCs w:val="22"/>
              </w:rPr>
              <w:t>“3. Izteikt 16.punktu šādā redakcijā:</w:t>
            </w:r>
          </w:p>
          <w:p w14:paraId="26E353E3" w14:textId="77777777" w:rsidR="00571829" w:rsidRPr="00496753" w:rsidRDefault="00571829" w:rsidP="00496753">
            <w:pPr>
              <w:jc w:val="both"/>
              <w:rPr>
                <w:sz w:val="22"/>
                <w:szCs w:val="22"/>
              </w:rPr>
            </w:pPr>
            <w:r w:rsidRPr="00496753">
              <w:rPr>
                <w:sz w:val="22"/>
                <w:szCs w:val="22"/>
              </w:rPr>
              <w:lastRenderedPageBreak/>
              <w:t>“16. Ekonomikas ministrija līdz katra ceturkšņa pirmā mēneša piektajam datumam nodrošina šādu iemaksu ieskaitīšanu valsts energoefektivitātes fondā:</w:t>
            </w:r>
          </w:p>
          <w:p w14:paraId="7A15E7A1" w14:textId="77777777" w:rsidR="00571829" w:rsidRPr="00496753" w:rsidRDefault="00571829" w:rsidP="00496753">
            <w:pPr>
              <w:jc w:val="both"/>
              <w:rPr>
                <w:sz w:val="22"/>
                <w:szCs w:val="22"/>
              </w:rPr>
            </w:pPr>
            <w:r w:rsidRPr="00496753">
              <w:rPr>
                <w:sz w:val="22"/>
                <w:szCs w:val="22"/>
              </w:rPr>
              <w:t>16.1. atbildīgo pušu veikto iemaksu valsts obligātā enerģijas ietaupījuma mērķa sasniegšanai;</w:t>
            </w:r>
          </w:p>
          <w:p w14:paraId="1DB2FC8A" w14:textId="35640639" w:rsidR="00571829" w:rsidRDefault="00571829" w:rsidP="00B33A9A">
            <w:pPr>
              <w:jc w:val="both"/>
              <w:rPr>
                <w:b/>
                <w:sz w:val="22"/>
                <w:szCs w:val="22"/>
              </w:rPr>
            </w:pPr>
            <w:r w:rsidRPr="00496753">
              <w:rPr>
                <w:sz w:val="22"/>
                <w:szCs w:val="22"/>
              </w:rPr>
              <w:t>16.2. energoefektivitātes nodevu saskaņā ar Energoefektivitātes likuma 13.panta septīto daļu.””</w:t>
            </w:r>
          </w:p>
        </w:tc>
        <w:tc>
          <w:tcPr>
            <w:tcW w:w="3977" w:type="dxa"/>
            <w:tcBorders>
              <w:top w:val="single" w:sz="4" w:space="0" w:color="auto"/>
              <w:left w:val="single" w:sz="4" w:space="0" w:color="auto"/>
              <w:bottom w:val="single" w:sz="4" w:space="0" w:color="auto"/>
              <w:right w:val="single" w:sz="4" w:space="0" w:color="auto"/>
            </w:tcBorders>
          </w:tcPr>
          <w:p w14:paraId="38AA7C58" w14:textId="179F2BA5" w:rsidR="00571829" w:rsidRDefault="00571829" w:rsidP="0071314F">
            <w:pPr>
              <w:jc w:val="both"/>
              <w:rPr>
                <w:b/>
                <w:sz w:val="22"/>
                <w:szCs w:val="22"/>
              </w:rPr>
            </w:pPr>
            <w:r>
              <w:rPr>
                <w:b/>
                <w:sz w:val="22"/>
                <w:szCs w:val="22"/>
              </w:rPr>
              <w:lastRenderedPageBreak/>
              <w:t>Tieslietu ministrijas 22.02.2019.</w:t>
            </w:r>
            <w:r w:rsidR="005E0FC2">
              <w:rPr>
                <w:b/>
                <w:sz w:val="22"/>
                <w:szCs w:val="22"/>
              </w:rPr>
              <w:t xml:space="preserve"> atzinuma</w:t>
            </w:r>
            <w:r>
              <w:rPr>
                <w:b/>
                <w:sz w:val="22"/>
                <w:szCs w:val="22"/>
              </w:rPr>
              <w:t xml:space="preserve"> 1.iebildums:</w:t>
            </w:r>
          </w:p>
          <w:p w14:paraId="00D44435" w14:textId="77777777" w:rsidR="00571829" w:rsidRPr="00571829" w:rsidRDefault="00571829" w:rsidP="0071314F">
            <w:pPr>
              <w:jc w:val="both"/>
              <w:rPr>
                <w:sz w:val="22"/>
                <w:szCs w:val="22"/>
              </w:rPr>
            </w:pPr>
            <w:r w:rsidRPr="00571829">
              <w:rPr>
                <w:sz w:val="22"/>
                <w:szCs w:val="22"/>
              </w:rPr>
              <w:lastRenderedPageBreak/>
              <w:t xml:space="preserve">“1. Projekta 3. punkts paredz izteikt Ministru kabineta 2017. gada 25. aprīļa noteikumu Nr. 221 "Noteikumi par kārtību, kādā tiek veiktas iemaksas energoefektivitātes fondos, un to apmēru, kā arī energoefektivitātes fonda līdzekļu izmantošanu" (turpmāk – noteikumi) 16. punktu jaunā redakcijā, nosakot, ka Ekonomikas ministrija līdz katra ceturkšņa pirmā mēneša piektajam datumam nodrošina atbildīgo pušu veikto iemaksu un energoefektivitātes nodevas ieskaitīšanu valsts energoefektivitātes fondā. </w:t>
            </w:r>
          </w:p>
          <w:p w14:paraId="768F0715" w14:textId="510AFF14" w:rsidR="00571829" w:rsidRPr="00571829" w:rsidRDefault="00571829" w:rsidP="0071314F">
            <w:pPr>
              <w:jc w:val="both"/>
              <w:rPr>
                <w:sz w:val="22"/>
                <w:szCs w:val="22"/>
              </w:rPr>
            </w:pPr>
            <w:r w:rsidRPr="00571829">
              <w:rPr>
                <w:sz w:val="22"/>
                <w:szCs w:val="22"/>
              </w:rPr>
              <w:t>Ievērojot, ka Energoefektivitātes likuma (turpmāk – likums) 7. panta trešās daļas 1. punkts un 13. panta septītā daļa jau noteic Ekonomikas ministrijas pienākumu veikt minēto iemaksu ieskaitīšanu valsts energoefektivitātes fondā, lūdzam precizēt projekta 3. punktā paredzēto likuma 16. punktu.</w:t>
            </w:r>
            <w:r>
              <w:rPr>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7243922C" w14:textId="77777777" w:rsidR="00571829" w:rsidRDefault="007568F7" w:rsidP="004D3DB6">
            <w:pPr>
              <w:pStyle w:val="naisc"/>
              <w:spacing w:before="0" w:after="0"/>
              <w:rPr>
                <w:b/>
                <w:sz w:val="22"/>
                <w:szCs w:val="22"/>
              </w:rPr>
            </w:pPr>
            <w:r>
              <w:rPr>
                <w:b/>
                <w:sz w:val="22"/>
                <w:szCs w:val="22"/>
              </w:rPr>
              <w:lastRenderedPageBreak/>
              <w:t>Ņemts vērā, attiecīgi precizēts noteikumu projekts.</w:t>
            </w:r>
          </w:p>
          <w:p w14:paraId="680F9F5F" w14:textId="5D6532E1" w:rsidR="005E0FC2" w:rsidRPr="005E0FC2" w:rsidRDefault="005E0FC2" w:rsidP="005E0FC2">
            <w:pPr>
              <w:pStyle w:val="naisc"/>
              <w:spacing w:before="0" w:after="0"/>
              <w:jc w:val="both"/>
              <w:rPr>
                <w:bCs/>
                <w:sz w:val="22"/>
                <w:szCs w:val="22"/>
              </w:rPr>
            </w:pPr>
            <w:r w:rsidRPr="005E0FC2">
              <w:rPr>
                <w:bCs/>
                <w:sz w:val="22"/>
                <w:szCs w:val="22"/>
              </w:rPr>
              <w:lastRenderedPageBreak/>
              <w:t>Paskaidrojam, ka noteikumu projekta 3.punkts, kas paredzēja izteikt spēkā esošo noteikumu 16.punktu jaunā redakcijā, ir svītrots. Rezultāta  noteikumu 16.punkts tiek svītrots nevis izteikts jaunā redakcijā.</w:t>
            </w:r>
          </w:p>
        </w:tc>
        <w:tc>
          <w:tcPr>
            <w:tcW w:w="2551" w:type="dxa"/>
            <w:tcBorders>
              <w:top w:val="single" w:sz="4" w:space="0" w:color="auto"/>
              <w:left w:val="single" w:sz="4" w:space="0" w:color="auto"/>
              <w:bottom w:val="single" w:sz="4" w:space="0" w:color="auto"/>
            </w:tcBorders>
          </w:tcPr>
          <w:p w14:paraId="17A3C3E3" w14:textId="2096011F" w:rsidR="00571829" w:rsidRDefault="007568F7" w:rsidP="006A174F">
            <w:pPr>
              <w:jc w:val="both"/>
              <w:rPr>
                <w:b/>
                <w:sz w:val="22"/>
                <w:szCs w:val="22"/>
              </w:rPr>
            </w:pPr>
            <w:r>
              <w:rPr>
                <w:b/>
                <w:sz w:val="22"/>
                <w:szCs w:val="22"/>
              </w:rPr>
              <w:lastRenderedPageBreak/>
              <w:t xml:space="preserve">Noteikumu projekta </w:t>
            </w:r>
            <w:r w:rsidR="002C1B6C">
              <w:rPr>
                <w:b/>
                <w:sz w:val="22"/>
                <w:szCs w:val="22"/>
              </w:rPr>
              <w:t>2</w:t>
            </w:r>
            <w:r>
              <w:rPr>
                <w:b/>
                <w:sz w:val="22"/>
                <w:szCs w:val="22"/>
              </w:rPr>
              <w:t>.punkts izteikts šādā redakcijā:</w:t>
            </w:r>
          </w:p>
          <w:p w14:paraId="3A61EB56" w14:textId="604097F6" w:rsidR="007568F7" w:rsidRPr="007568F7" w:rsidRDefault="007568F7" w:rsidP="006A174F">
            <w:pPr>
              <w:jc w:val="both"/>
              <w:rPr>
                <w:sz w:val="22"/>
                <w:szCs w:val="22"/>
              </w:rPr>
            </w:pPr>
            <w:r>
              <w:rPr>
                <w:sz w:val="22"/>
                <w:szCs w:val="22"/>
              </w:rPr>
              <w:lastRenderedPageBreak/>
              <w:t>“</w:t>
            </w:r>
            <w:r w:rsidR="002C1B6C" w:rsidRPr="002C1B6C">
              <w:rPr>
                <w:sz w:val="22"/>
                <w:szCs w:val="22"/>
              </w:rPr>
              <w:t xml:space="preserve">2. </w:t>
            </w:r>
            <w:r w:rsidR="00FA528C">
              <w:t xml:space="preserve"> </w:t>
            </w:r>
            <w:r w:rsidR="00FA528C" w:rsidRPr="00FA528C">
              <w:rPr>
                <w:sz w:val="22"/>
                <w:szCs w:val="22"/>
              </w:rPr>
              <w:t xml:space="preserve">Svītrot 15., 16., 17., 21. un 23. punktu </w:t>
            </w:r>
            <w:r w:rsidR="002C1B6C" w:rsidRPr="002C1B6C">
              <w:rPr>
                <w:sz w:val="22"/>
                <w:szCs w:val="22"/>
              </w:rPr>
              <w:t>.</w:t>
            </w:r>
            <w:r>
              <w:rPr>
                <w:sz w:val="22"/>
                <w:szCs w:val="22"/>
              </w:rPr>
              <w:t>”</w:t>
            </w:r>
          </w:p>
        </w:tc>
      </w:tr>
      <w:tr w:rsidR="00571829" w:rsidRPr="002479B0" w14:paraId="03CC4993" w14:textId="77777777" w:rsidTr="00ED5265">
        <w:tc>
          <w:tcPr>
            <w:tcW w:w="716" w:type="dxa"/>
            <w:tcBorders>
              <w:top w:val="single" w:sz="4" w:space="0" w:color="auto"/>
              <w:left w:val="single" w:sz="4" w:space="0" w:color="auto"/>
              <w:bottom w:val="single" w:sz="4" w:space="0" w:color="auto"/>
              <w:right w:val="single" w:sz="4" w:space="0" w:color="auto"/>
            </w:tcBorders>
          </w:tcPr>
          <w:p w14:paraId="3AB9233C" w14:textId="1DB84E39" w:rsidR="00571829" w:rsidRPr="006C5964" w:rsidRDefault="00571829" w:rsidP="006C5964">
            <w:pPr>
              <w:pStyle w:val="ListParagraph"/>
              <w:numPr>
                <w:ilvl w:val="0"/>
                <w:numId w:val="14"/>
              </w:numPr>
              <w:ind w:left="0" w:firstLine="0"/>
              <w:jc w:val="center"/>
              <w:rPr>
                <w:rFonts w:ascii="Times New Roman" w:hAnsi="Times New Roman"/>
              </w:rPr>
            </w:pPr>
          </w:p>
        </w:tc>
        <w:tc>
          <w:tcPr>
            <w:tcW w:w="3387" w:type="dxa"/>
            <w:vMerge/>
            <w:tcBorders>
              <w:left w:val="single" w:sz="4" w:space="0" w:color="auto"/>
              <w:bottom w:val="single" w:sz="4" w:space="0" w:color="auto"/>
              <w:right w:val="single" w:sz="4" w:space="0" w:color="auto"/>
            </w:tcBorders>
          </w:tcPr>
          <w:p w14:paraId="6B897B4D" w14:textId="21779E82" w:rsidR="00571829" w:rsidRPr="000A20B8" w:rsidRDefault="00571829" w:rsidP="00496753">
            <w:pPr>
              <w:jc w:val="both"/>
              <w:rPr>
                <w:b/>
                <w:sz w:val="22"/>
                <w:szCs w:val="22"/>
              </w:rPr>
            </w:pPr>
          </w:p>
        </w:tc>
        <w:tc>
          <w:tcPr>
            <w:tcW w:w="3977" w:type="dxa"/>
            <w:tcBorders>
              <w:top w:val="single" w:sz="4" w:space="0" w:color="auto"/>
              <w:left w:val="single" w:sz="4" w:space="0" w:color="auto"/>
              <w:bottom w:val="single" w:sz="4" w:space="0" w:color="auto"/>
              <w:right w:val="single" w:sz="4" w:space="0" w:color="auto"/>
            </w:tcBorders>
          </w:tcPr>
          <w:p w14:paraId="377F523C" w14:textId="77777777" w:rsidR="00571829" w:rsidRPr="00496753" w:rsidRDefault="00571829" w:rsidP="006A174F">
            <w:pPr>
              <w:jc w:val="both"/>
              <w:rPr>
                <w:b/>
                <w:sz w:val="22"/>
                <w:szCs w:val="22"/>
              </w:rPr>
            </w:pPr>
            <w:r w:rsidRPr="00496753">
              <w:rPr>
                <w:b/>
                <w:sz w:val="22"/>
                <w:szCs w:val="22"/>
              </w:rPr>
              <w:t>Finanšu ministrijas 26.02.2019. 1.iebildums:</w:t>
            </w:r>
          </w:p>
          <w:p w14:paraId="2C338CD4" w14:textId="6163521B" w:rsidR="00571829" w:rsidRPr="00496753" w:rsidRDefault="00571829" w:rsidP="00496753">
            <w:pPr>
              <w:jc w:val="both"/>
              <w:rPr>
                <w:sz w:val="22"/>
                <w:szCs w:val="22"/>
              </w:rPr>
            </w:pPr>
            <w:r>
              <w:rPr>
                <w:sz w:val="22"/>
                <w:szCs w:val="22"/>
              </w:rPr>
              <w:t>“</w:t>
            </w:r>
            <w:r w:rsidRPr="00496753">
              <w:rPr>
                <w:sz w:val="22"/>
                <w:szCs w:val="22"/>
              </w:rPr>
              <w:t>1)</w:t>
            </w:r>
            <w:r w:rsidRPr="00496753">
              <w:rPr>
                <w:sz w:val="22"/>
                <w:szCs w:val="22"/>
              </w:rPr>
              <w:tab/>
              <w:t>Lūdzam izteikt MK noteikumu projekta 3.punktā iekļautā 16.punkta ievaddaļu šādā redakcijā:</w:t>
            </w:r>
          </w:p>
          <w:p w14:paraId="50AE619A" w14:textId="3A51B352" w:rsidR="00571829" w:rsidRPr="00496753" w:rsidRDefault="00571829" w:rsidP="00496753">
            <w:pPr>
              <w:jc w:val="both"/>
              <w:rPr>
                <w:sz w:val="22"/>
                <w:szCs w:val="22"/>
              </w:rPr>
            </w:pPr>
            <w:r w:rsidRPr="00496753">
              <w:rPr>
                <w:sz w:val="22"/>
                <w:szCs w:val="22"/>
              </w:rPr>
              <w:t>“16. Ekonomikas ministrija pamatojoties uz noslēgto līgumu ar sabiedrību “</w:t>
            </w:r>
            <w:proofErr w:type="spellStart"/>
            <w:r w:rsidRPr="00496753">
              <w:rPr>
                <w:sz w:val="22"/>
                <w:szCs w:val="22"/>
              </w:rPr>
              <w:t>Altum</w:t>
            </w:r>
            <w:proofErr w:type="spellEnd"/>
            <w:r w:rsidRPr="00496753">
              <w:rPr>
                <w:sz w:val="22"/>
                <w:szCs w:val="22"/>
              </w:rPr>
              <w:t>” līdz katra ceturkšņa pirmā mēneša piektajam datumam nodrošina šādu iemaksu ieskaitīšanu valsts energoefektivitātes fondā:””</w:t>
            </w:r>
          </w:p>
          <w:p w14:paraId="4CE340D0" w14:textId="77777777" w:rsidR="00571829" w:rsidRPr="00496753" w:rsidRDefault="00571829" w:rsidP="00496753">
            <w:pPr>
              <w:jc w:val="both"/>
              <w:rPr>
                <w:sz w:val="22"/>
                <w:szCs w:val="22"/>
              </w:rPr>
            </w:pPr>
          </w:p>
          <w:p w14:paraId="453A4CAB" w14:textId="77777777" w:rsidR="00571829" w:rsidRPr="00496753" w:rsidRDefault="00571829" w:rsidP="00496753">
            <w:pPr>
              <w:jc w:val="both"/>
              <w:rPr>
                <w:sz w:val="22"/>
                <w:szCs w:val="22"/>
              </w:rPr>
            </w:pPr>
            <w:r w:rsidRPr="00496753">
              <w:rPr>
                <w:sz w:val="22"/>
                <w:szCs w:val="22"/>
              </w:rPr>
              <w:t>Pamatojums:</w:t>
            </w:r>
          </w:p>
          <w:p w14:paraId="689C258B" w14:textId="77777777" w:rsidR="00571829" w:rsidRPr="00496753" w:rsidRDefault="00571829" w:rsidP="00496753">
            <w:pPr>
              <w:jc w:val="both"/>
              <w:rPr>
                <w:sz w:val="22"/>
                <w:szCs w:val="22"/>
              </w:rPr>
            </w:pPr>
            <w:r w:rsidRPr="00496753">
              <w:rPr>
                <w:sz w:val="22"/>
                <w:szCs w:val="22"/>
              </w:rPr>
              <w:lastRenderedPageBreak/>
              <w:t xml:space="preserve">Ņemot vērā, ka līgums par finansējuma ieskaitīšanu ar Ekonomikas ministriju un akciju sabiedrības “Attīstības finanšu institūcija </w:t>
            </w:r>
            <w:proofErr w:type="spellStart"/>
            <w:r w:rsidRPr="00496753">
              <w:rPr>
                <w:sz w:val="22"/>
                <w:szCs w:val="22"/>
              </w:rPr>
              <w:t>Altum</w:t>
            </w:r>
            <w:proofErr w:type="spellEnd"/>
            <w:r w:rsidRPr="00496753">
              <w:rPr>
                <w:sz w:val="22"/>
                <w:szCs w:val="22"/>
              </w:rPr>
              <w:t>” (turpmāk – sabiedrība “</w:t>
            </w:r>
            <w:proofErr w:type="spellStart"/>
            <w:r w:rsidRPr="00496753">
              <w:rPr>
                <w:sz w:val="22"/>
                <w:szCs w:val="22"/>
              </w:rPr>
              <w:t>Altum</w:t>
            </w:r>
            <w:proofErr w:type="spellEnd"/>
            <w:r w:rsidRPr="00496753">
              <w:rPr>
                <w:sz w:val="22"/>
                <w:szCs w:val="22"/>
              </w:rPr>
              <w:t>”) jau ir noslēgts, un būtu nepieciešams novērst, ka katrai ceturkšņa iemaksai ir nepieciešams atsevišķs līgums, lūdzam noteikumu projektā iekļaut tādu normatīvo regulējumu, kas pieļauj, ka veicot papildu iemaksas tiek veiktas izmaiņas jau noslēgtajā līgumā.</w:t>
            </w:r>
          </w:p>
          <w:p w14:paraId="144C3641" w14:textId="0C474E4A" w:rsidR="00571829" w:rsidRPr="00184ED9" w:rsidRDefault="00571829" w:rsidP="00496753">
            <w:pPr>
              <w:jc w:val="both"/>
              <w:rPr>
                <w:sz w:val="22"/>
                <w:szCs w:val="22"/>
              </w:rPr>
            </w:pPr>
            <w:r w:rsidRPr="00496753">
              <w:rPr>
                <w:sz w:val="22"/>
                <w:szCs w:val="22"/>
              </w:rPr>
              <w:t>Papildus aicinām izvērtēt un nepieciešamības gadījumā svītrot MK noteikumu projekta 4.punktu.</w:t>
            </w:r>
            <w:r>
              <w:rPr>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51701604" w14:textId="3FC4FCA5" w:rsidR="0053293A" w:rsidRDefault="0053293A" w:rsidP="0053293A">
            <w:pPr>
              <w:jc w:val="center"/>
              <w:rPr>
                <w:b/>
                <w:sz w:val="22"/>
                <w:szCs w:val="22"/>
              </w:rPr>
            </w:pPr>
            <w:r>
              <w:rPr>
                <w:b/>
                <w:sz w:val="22"/>
                <w:szCs w:val="22"/>
              </w:rPr>
              <w:lastRenderedPageBreak/>
              <w:t>Ņ</w:t>
            </w:r>
            <w:r w:rsidR="00314747">
              <w:rPr>
                <w:b/>
                <w:sz w:val="22"/>
                <w:szCs w:val="22"/>
              </w:rPr>
              <w:t>emts vērā</w:t>
            </w:r>
          </w:p>
          <w:p w14:paraId="031D155F" w14:textId="0D803B24" w:rsidR="00CE5881" w:rsidRPr="00CE5881" w:rsidRDefault="00CE5881" w:rsidP="0053293A">
            <w:pPr>
              <w:jc w:val="center"/>
              <w:rPr>
                <w:bCs/>
                <w:sz w:val="22"/>
                <w:szCs w:val="22"/>
              </w:rPr>
            </w:pPr>
            <w:r w:rsidRPr="00CE5881">
              <w:rPr>
                <w:bCs/>
                <w:sz w:val="22"/>
                <w:szCs w:val="22"/>
              </w:rPr>
              <w:t>Mainīta noteikumu projekta struktūra.</w:t>
            </w:r>
            <w:r>
              <w:rPr>
                <w:bCs/>
                <w:sz w:val="22"/>
                <w:szCs w:val="22"/>
              </w:rPr>
              <w:t xml:space="preserve"> Svītrots šobrīd spēkā esošo noteikumu 16.punkts.</w:t>
            </w:r>
          </w:p>
          <w:p w14:paraId="4ACA2A10" w14:textId="0AB145A1" w:rsidR="00571829" w:rsidRPr="00314747" w:rsidRDefault="00571829" w:rsidP="00314747">
            <w:pPr>
              <w:pStyle w:val="naisc"/>
              <w:spacing w:before="0" w:after="0"/>
              <w:jc w:val="both"/>
              <w:rPr>
                <w:sz w:val="22"/>
                <w:szCs w:val="22"/>
              </w:rPr>
            </w:pPr>
          </w:p>
        </w:tc>
        <w:tc>
          <w:tcPr>
            <w:tcW w:w="2551" w:type="dxa"/>
            <w:tcBorders>
              <w:top w:val="single" w:sz="4" w:space="0" w:color="auto"/>
              <w:left w:val="single" w:sz="4" w:space="0" w:color="auto"/>
              <w:bottom w:val="single" w:sz="4" w:space="0" w:color="auto"/>
            </w:tcBorders>
          </w:tcPr>
          <w:p w14:paraId="18A9DAE0" w14:textId="77777777" w:rsidR="0053293A" w:rsidRPr="0053293A" w:rsidRDefault="0053293A" w:rsidP="0053293A">
            <w:pPr>
              <w:jc w:val="both"/>
              <w:rPr>
                <w:b/>
                <w:sz w:val="22"/>
                <w:szCs w:val="22"/>
              </w:rPr>
            </w:pPr>
            <w:r w:rsidRPr="0053293A">
              <w:rPr>
                <w:b/>
                <w:sz w:val="22"/>
                <w:szCs w:val="22"/>
              </w:rPr>
              <w:t>Noteikumu projekta 2.punkts izteikts šādā redakcijā:</w:t>
            </w:r>
          </w:p>
          <w:p w14:paraId="48BC8878" w14:textId="473E8BAE" w:rsidR="00571829" w:rsidRPr="0053293A" w:rsidRDefault="0053293A" w:rsidP="0053293A">
            <w:pPr>
              <w:jc w:val="both"/>
              <w:rPr>
                <w:bCs/>
                <w:sz w:val="22"/>
                <w:szCs w:val="22"/>
              </w:rPr>
            </w:pPr>
            <w:r w:rsidRPr="0053293A">
              <w:rPr>
                <w:bCs/>
                <w:sz w:val="22"/>
                <w:szCs w:val="22"/>
              </w:rPr>
              <w:t>“2.  Svītrot 15., 16., 17., 21. un 23. punktu .”</w:t>
            </w:r>
          </w:p>
        </w:tc>
      </w:tr>
      <w:tr w:rsidR="00571829" w:rsidRPr="002479B0" w14:paraId="570ADD12" w14:textId="77777777" w:rsidTr="00ED5265">
        <w:tc>
          <w:tcPr>
            <w:tcW w:w="716" w:type="dxa"/>
            <w:tcBorders>
              <w:top w:val="single" w:sz="4" w:space="0" w:color="auto"/>
              <w:left w:val="single" w:sz="4" w:space="0" w:color="auto"/>
              <w:bottom w:val="single" w:sz="4" w:space="0" w:color="auto"/>
              <w:right w:val="single" w:sz="4" w:space="0" w:color="auto"/>
            </w:tcBorders>
          </w:tcPr>
          <w:p w14:paraId="28777992" w14:textId="429D94A2" w:rsidR="00571829" w:rsidRPr="006C5964" w:rsidRDefault="00571829" w:rsidP="006C5964">
            <w:pPr>
              <w:pStyle w:val="ListParagraph"/>
              <w:numPr>
                <w:ilvl w:val="0"/>
                <w:numId w:val="14"/>
              </w:numPr>
              <w:ind w:left="0" w:firstLine="0"/>
              <w:jc w:val="center"/>
              <w:rPr>
                <w:rFonts w:ascii="Times New Roman" w:hAnsi="Times New Roman"/>
              </w:rPr>
            </w:pPr>
          </w:p>
        </w:tc>
        <w:tc>
          <w:tcPr>
            <w:tcW w:w="3387" w:type="dxa"/>
            <w:tcBorders>
              <w:left w:val="single" w:sz="4" w:space="0" w:color="auto"/>
              <w:bottom w:val="single" w:sz="4" w:space="0" w:color="auto"/>
              <w:right w:val="single" w:sz="4" w:space="0" w:color="auto"/>
            </w:tcBorders>
          </w:tcPr>
          <w:p w14:paraId="449B068F" w14:textId="77777777" w:rsidR="00571829" w:rsidRDefault="00571829" w:rsidP="00496753">
            <w:pPr>
              <w:jc w:val="both"/>
              <w:rPr>
                <w:b/>
                <w:sz w:val="22"/>
                <w:szCs w:val="22"/>
              </w:rPr>
            </w:pPr>
            <w:r>
              <w:rPr>
                <w:b/>
                <w:sz w:val="22"/>
                <w:szCs w:val="22"/>
              </w:rPr>
              <w:t>Noteikumu projekta 4.punkts:</w:t>
            </w:r>
          </w:p>
          <w:p w14:paraId="1D76424F" w14:textId="77777777" w:rsidR="00571829" w:rsidRPr="00571829" w:rsidRDefault="00571829" w:rsidP="00571829">
            <w:pPr>
              <w:jc w:val="both"/>
              <w:rPr>
                <w:sz w:val="22"/>
                <w:szCs w:val="22"/>
              </w:rPr>
            </w:pPr>
            <w:r>
              <w:rPr>
                <w:sz w:val="22"/>
                <w:szCs w:val="22"/>
              </w:rPr>
              <w:t>“</w:t>
            </w:r>
            <w:r w:rsidRPr="00571829">
              <w:rPr>
                <w:sz w:val="22"/>
                <w:szCs w:val="22"/>
              </w:rPr>
              <w:t>4. Papildināt noteikumus ar 16.</w:t>
            </w:r>
            <w:r w:rsidRPr="009076E2">
              <w:rPr>
                <w:sz w:val="22"/>
                <w:szCs w:val="22"/>
                <w:vertAlign w:val="superscript"/>
              </w:rPr>
              <w:t>1</w:t>
            </w:r>
            <w:r w:rsidRPr="00571829">
              <w:rPr>
                <w:sz w:val="22"/>
                <w:szCs w:val="22"/>
              </w:rPr>
              <w:t xml:space="preserve"> punktu šādā redakcijā:</w:t>
            </w:r>
          </w:p>
          <w:p w14:paraId="5CDA8AD8" w14:textId="77777777" w:rsidR="00571829" w:rsidRPr="00571829" w:rsidRDefault="00571829" w:rsidP="00571829">
            <w:pPr>
              <w:jc w:val="both"/>
              <w:rPr>
                <w:sz w:val="22"/>
                <w:szCs w:val="22"/>
              </w:rPr>
            </w:pPr>
            <w:r w:rsidRPr="00571829">
              <w:rPr>
                <w:sz w:val="22"/>
                <w:szCs w:val="22"/>
              </w:rPr>
              <w:t>“16.</w:t>
            </w:r>
            <w:r w:rsidRPr="009076E2">
              <w:rPr>
                <w:sz w:val="22"/>
                <w:szCs w:val="22"/>
                <w:vertAlign w:val="superscript"/>
              </w:rPr>
              <w:t>1</w:t>
            </w:r>
            <w:r w:rsidRPr="00571829">
              <w:rPr>
                <w:sz w:val="22"/>
                <w:szCs w:val="22"/>
              </w:rPr>
              <w:t xml:space="preserve"> Ekonomikas ministrija un sabiedrība “</w:t>
            </w:r>
            <w:proofErr w:type="spellStart"/>
            <w:r w:rsidRPr="00571829">
              <w:rPr>
                <w:sz w:val="22"/>
                <w:szCs w:val="22"/>
              </w:rPr>
              <w:t>Altum</w:t>
            </w:r>
            <w:proofErr w:type="spellEnd"/>
            <w:r w:rsidRPr="00571829">
              <w:rPr>
                <w:sz w:val="22"/>
                <w:szCs w:val="22"/>
              </w:rPr>
              <w:t>” slēdz līgumus:</w:t>
            </w:r>
          </w:p>
          <w:p w14:paraId="470D5882" w14:textId="77777777" w:rsidR="00571829" w:rsidRPr="00571829" w:rsidRDefault="00571829" w:rsidP="00571829">
            <w:pPr>
              <w:jc w:val="both"/>
              <w:rPr>
                <w:sz w:val="22"/>
                <w:szCs w:val="22"/>
              </w:rPr>
            </w:pPr>
            <w:r w:rsidRPr="00571829">
              <w:rPr>
                <w:sz w:val="22"/>
                <w:szCs w:val="22"/>
              </w:rPr>
              <w:t>16.</w:t>
            </w:r>
            <w:r w:rsidRPr="009076E2">
              <w:rPr>
                <w:sz w:val="22"/>
                <w:szCs w:val="22"/>
                <w:vertAlign w:val="superscript"/>
              </w:rPr>
              <w:t>1</w:t>
            </w:r>
            <w:r w:rsidRPr="00571829">
              <w:rPr>
                <w:sz w:val="22"/>
                <w:szCs w:val="22"/>
              </w:rPr>
              <w:t>1. par šo noteikumu 16.1. un 16.2.apakšpunktā noteikto iemaksu ieskaitīšanu valsts energoefektivitātes fondā;</w:t>
            </w:r>
          </w:p>
          <w:p w14:paraId="0A7F9AE7" w14:textId="3BDCA157" w:rsidR="00571829" w:rsidRPr="00571829" w:rsidRDefault="00571829" w:rsidP="00571829">
            <w:pPr>
              <w:jc w:val="both"/>
              <w:rPr>
                <w:sz w:val="22"/>
                <w:szCs w:val="22"/>
              </w:rPr>
            </w:pPr>
            <w:r w:rsidRPr="00571829">
              <w:rPr>
                <w:sz w:val="22"/>
                <w:szCs w:val="22"/>
              </w:rPr>
              <w:t>16.</w:t>
            </w:r>
            <w:r w:rsidRPr="009076E2">
              <w:rPr>
                <w:sz w:val="22"/>
                <w:szCs w:val="22"/>
                <w:vertAlign w:val="superscript"/>
              </w:rPr>
              <w:t>1</w:t>
            </w:r>
            <w:r w:rsidRPr="00571829">
              <w:rPr>
                <w:sz w:val="22"/>
                <w:szCs w:val="22"/>
              </w:rPr>
              <w:t>2. par šo noteikumu 18.1. un 18.2. apakšpunktā noteikto pasākumu īstenošanas un uzraudzības nosacījumiem.”</w:t>
            </w:r>
            <w:r>
              <w:rPr>
                <w:sz w:val="22"/>
                <w:szCs w:val="22"/>
              </w:rPr>
              <w:t>”</w:t>
            </w:r>
          </w:p>
        </w:tc>
        <w:tc>
          <w:tcPr>
            <w:tcW w:w="3977" w:type="dxa"/>
            <w:tcBorders>
              <w:top w:val="single" w:sz="4" w:space="0" w:color="auto"/>
              <w:left w:val="single" w:sz="4" w:space="0" w:color="auto"/>
              <w:bottom w:val="single" w:sz="4" w:space="0" w:color="auto"/>
              <w:right w:val="single" w:sz="4" w:space="0" w:color="auto"/>
            </w:tcBorders>
          </w:tcPr>
          <w:p w14:paraId="69AE2574" w14:textId="77777777" w:rsidR="00571829" w:rsidRDefault="00571829" w:rsidP="006A174F">
            <w:pPr>
              <w:jc w:val="both"/>
              <w:rPr>
                <w:b/>
                <w:sz w:val="22"/>
                <w:szCs w:val="22"/>
              </w:rPr>
            </w:pPr>
            <w:r>
              <w:rPr>
                <w:b/>
                <w:sz w:val="22"/>
                <w:szCs w:val="22"/>
              </w:rPr>
              <w:t>Tieslietu ministrijas 22.02.2019. 2.iebildums:</w:t>
            </w:r>
          </w:p>
          <w:p w14:paraId="7733550E" w14:textId="77777777" w:rsidR="00571829" w:rsidRPr="00571829" w:rsidRDefault="00571829" w:rsidP="00571829">
            <w:pPr>
              <w:jc w:val="both"/>
              <w:rPr>
                <w:sz w:val="22"/>
                <w:szCs w:val="22"/>
              </w:rPr>
            </w:pPr>
            <w:r>
              <w:rPr>
                <w:sz w:val="22"/>
                <w:szCs w:val="22"/>
              </w:rPr>
              <w:t>“</w:t>
            </w:r>
            <w:r w:rsidRPr="00571829">
              <w:rPr>
                <w:sz w:val="22"/>
                <w:szCs w:val="22"/>
              </w:rPr>
              <w:t>2. Projekta 4. punkts paredz papildināt noteikumus ar 16.</w:t>
            </w:r>
            <w:r w:rsidRPr="005304C5">
              <w:rPr>
                <w:sz w:val="22"/>
                <w:szCs w:val="22"/>
                <w:vertAlign w:val="superscript"/>
              </w:rPr>
              <w:t>1</w:t>
            </w:r>
            <w:r w:rsidRPr="00571829">
              <w:rPr>
                <w:sz w:val="22"/>
                <w:szCs w:val="22"/>
              </w:rPr>
              <w:t xml:space="preserve"> punktu, nosakot gadījumus, kuros Ekonomikas ministrija slēdz līgumu ar attīstības finanšu institūciju jeb sabiedrību "</w:t>
            </w:r>
            <w:proofErr w:type="spellStart"/>
            <w:r w:rsidRPr="00571829">
              <w:rPr>
                <w:sz w:val="22"/>
                <w:szCs w:val="22"/>
              </w:rPr>
              <w:t>Altum</w:t>
            </w:r>
            <w:proofErr w:type="spellEnd"/>
            <w:r w:rsidRPr="00571829">
              <w:rPr>
                <w:sz w:val="22"/>
                <w:szCs w:val="22"/>
              </w:rPr>
              <w:t xml:space="preserve">". </w:t>
            </w:r>
          </w:p>
          <w:p w14:paraId="0752FF16" w14:textId="77777777" w:rsidR="00571829" w:rsidRPr="00571829" w:rsidRDefault="00571829" w:rsidP="00571829">
            <w:pPr>
              <w:jc w:val="both"/>
              <w:rPr>
                <w:sz w:val="22"/>
                <w:szCs w:val="22"/>
              </w:rPr>
            </w:pPr>
            <w:r w:rsidRPr="00571829">
              <w:rPr>
                <w:sz w:val="22"/>
                <w:szCs w:val="22"/>
              </w:rPr>
              <w:t xml:space="preserve">Vēršam uzmanību, ka likuma 6. panta astotā daļa paredz pilnvarojumu Ministru kabinetam noteikt iemaksu veikšanas kārtību un apmēru. Savukārt likuma 7. panta sestā daļa  paredz pilnvarojumu Ministru kabinetam noteikt kārtību, kādā attīstības finanšu institūcija izmanto valsts energoefektivitātes līdzekļus un sniedz pārskatu par to izmantošanu. </w:t>
            </w:r>
          </w:p>
          <w:p w14:paraId="5C66409F" w14:textId="078892EF" w:rsidR="00571829" w:rsidRPr="00571829" w:rsidRDefault="00571829" w:rsidP="00571829">
            <w:pPr>
              <w:jc w:val="both"/>
              <w:rPr>
                <w:sz w:val="22"/>
                <w:szCs w:val="22"/>
              </w:rPr>
            </w:pPr>
            <w:r w:rsidRPr="00571829">
              <w:rPr>
                <w:sz w:val="22"/>
                <w:szCs w:val="22"/>
              </w:rPr>
              <w:t xml:space="preserve">Norādām, ka Ministru kabinets ārējo normatīvo aktu var izdot tikai tādā gadījumā, ja likumdevējs likumā formulējis pilnvarojumu šāda akta izdošanai un noteicis pilnvarojuma </w:t>
            </w:r>
            <w:r w:rsidRPr="00571829">
              <w:rPr>
                <w:sz w:val="22"/>
                <w:szCs w:val="22"/>
              </w:rPr>
              <w:lastRenderedPageBreak/>
              <w:t xml:space="preserve">robežas. </w:t>
            </w:r>
            <w:r w:rsidRPr="00CE5881">
              <w:rPr>
                <w:b/>
                <w:bCs/>
                <w:sz w:val="22"/>
                <w:szCs w:val="22"/>
              </w:rPr>
              <w:t>Ievērojot, ka likuma  6. panta astotā daļa un 7. panta sestā daļa neparedz pilnvarojumu noteikt gadījumus, kad Ekonomikas ministrija un sabiedrība "</w:t>
            </w:r>
            <w:proofErr w:type="spellStart"/>
            <w:r w:rsidRPr="00CE5881">
              <w:rPr>
                <w:b/>
                <w:bCs/>
                <w:sz w:val="22"/>
                <w:szCs w:val="22"/>
              </w:rPr>
              <w:t>Altum</w:t>
            </w:r>
            <w:proofErr w:type="spellEnd"/>
            <w:r w:rsidRPr="00CE5881">
              <w:rPr>
                <w:b/>
                <w:bCs/>
                <w:sz w:val="22"/>
                <w:szCs w:val="22"/>
              </w:rPr>
              <w:t>" slēdz līgumus, lūdzam svītrot projekta 4. punktā paredzēto regulējumu.”</w:t>
            </w:r>
          </w:p>
        </w:tc>
        <w:tc>
          <w:tcPr>
            <w:tcW w:w="4111" w:type="dxa"/>
            <w:tcBorders>
              <w:top w:val="single" w:sz="4" w:space="0" w:color="auto"/>
              <w:left w:val="single" w:sz="4" w:space="0" w:color="auto"/>
              <w:bottom w:val="single" w:sz="4" w:space="0" w:color="auto"/>
              <w:right w:val="single" w:sz="4" w:space="0" w:color="auto"/>
            </w:tcBorders>
          </w:tcPr>
          <w:p w14:paraId="580B9065" w14:textId="77777777" w:rsidR="00FD3B55" w:rsidRDefault="007568F7" w:rsidP="00FD3B55">
            <w:pPr>
              <w:pStyle w:val="naisc"/>
              <w:spacing w:before="0" w:after="0"/>
              <w:rPr>
                <w:b/>
                <w:sz w:val="22"/>
                <w:szCs w:val="22"/>
              </w:rPr>
            </w:pPr>
            <w:r>
              <w:rPr>
                <w:b/>
                <w:sz w:val="22"/>
                <w:szCs w:val="22"/>
              </w:rPr>
              <w:lastRenderedPageBreak/>
              <w:t>Ņemts vērā</w:t>
            </w:r>
          </w:p>
          <w:p w14:paraId="59C9F026" w14:textId="69A1B511" w:rsidR="00FD3B55" w:rsidRPr="00FD3B55" w:rsidRDefault="00FD3B55" w:rsidP="00FD3B55">
            <w:pPr>
              <w:pStyle w:val="naisc"/>
              <w:spacing w:before="0" w:after="0"/>
              <w:rPr>
                <w:bCs/>
                <w:sz w:val="22"/>
                <w:szCs w:val="22"/>
              </w:rPr>
            </w:pPr>
            <w:r w:rsidRPr="00FD3B55">
              <w:rPr>
                <w:bCs/>
                <w:sz w:val="22"/>
                <w:szCs w:val="22"/>
              </w:rPr>
              <w:t>Svītrots paredzētais regulējums</w:t>
            </w:r>
          </w:p>
        </w:tc>
        <w:tc>
          <w:tcPr>
            <w:tcW w:w="2551" w:type="dxa"/>
            <w:tcBorders>
              <w:top w:val="single" w:sz="4" w:space="0" w:color="auto"/>
              <w:left w:val="single" w:sz="4" w:space="0" w:color="auto"/>
              <w:bottom w:val="single" w:sz="4" w:space="0" w:color="auto"/>
            </w:tcBorders>
          </w:tcPr>
          <w:p w14:paraId="330EBA39" w14:textId="68C67F2C" w:rsidR="00571829" w:rsidRPr="00C07F10" w:rsidRDefault="00571829" w:rsidP="006A174F">
            <w:pPr>
              <w:jc w:val="both"/>
              <w:rPr>
                <w:b/>
                <w:sz w:val="22"/>
                <w:szCs w:val="22"/>
              </w:rPr>
            </w:pPr>
          </w:p>
        </w:tc>
      </w:tr>
      <w:tr w:rsidR="000A20B8" w:rsidRPr="002479B0" w14:paraId="0C057F97" w14:textId="77777777" w:rsidTr="00ED5265">
        <w:tc>
          <w:tcPr>
            <w:tcW w:w="716" w:type="dxa"/>
            <w:tcBorders>
              <w:top w:val="single" w:sz="4" w:space="0" w:color="auto"/>
              <w:left w:val="single" w:sz="4" w:space="0" w:color="auto"/>
              <w:bottom w:val="single" w:sz="4" w:space="0" w:color="auto"/>
              <w:right w:val="single" w:sz="4" w:space="0" w:color="auto"/>
            </w:tcBorders>
          </w:tcPr>
          <w:p w14:paraId="54C7307A" w14:textId="325BDFF9" w:rsidR="000A20B8" w:rsidRPr="006C5964" w:rsidRDefault="000A20B8" w:rsidP="006C5964">
            <w:pPr>
              <w:pStyle w:val="ListParagraph"/>
              <w:numPr>
                <w:ilvl w:val="0"/>
                <w:numId w:val="14"/>
              </w:numPr>
              <w:ind w:left="0" w:firstLine="0"/>
              <w:jc w:val="center"/>
              <w:rPr>
                <w:rFonts w:ascii="Times New Roman" w:hAnsi="Times New Roman"/>
              </w:rPr>
            </w:pPr>
          </w:p>
        </w:tc>
        <w:tc>
          <w:tcPr>
            <w:tcW w:w="3387" w:type="dxa"/>
            <w:tcBorders>
              <w:top w:val="single" w:sz="4" w:space="0" w:color="auto"/>
              <w:left w:val="single" w:sz="4" w:space="0" w:color="auto"/>
              <w:bottom w:val="single" w:sz="4" w:space="0" w:color="auto"/>
              <w:right w:val="single" w:sz="4" w:space="0" w:color="auto"/>
            </w:tcBorders>
          </w:tcPr>
          <w:p w14:paraId="22454FCB" w14:textId="77777777" w:rsidR="000A20B8" w:rsidRDefault="005C6A9A" w:rsidP="00B977C7">
            <w:pPr>
              <w:rPr>
                <w:b/>
                <w:sz w:val="22"/>
                <w:szCs w:val="22"/>
              </w:rPr>
            </w:pPr>
            <w:r>
              <w:rPr>
                <w:b/>
                <w:sz w:val="22"/>
                <w:szCs w:val="22"/>
              </w:rPr>
              <w:t>Noteikumu projekta 5.punkts:</w:t>
            </w:r>
          </w:p>
          <w:p w14:paraId="789B9FDE" w14:textId="475ECC5B" w:rsidR="005C6A9A" w:rsidRPr="005C6A9A" w:rsidRDefault="005C6A9A" w:rsidP="0071314F">
            <w:pPr>
              <w:jc w:val="both"/>
              <w:rPr>
                <w:sz w:val="22"/>
                <w:szCs w:val="22"/>
              </w:rPr>
            </w:pPr>
            <w:r>
              <w:rPr>
                <w:sz w:val="22"/>
                <w:szCs w:val="22"/>
              </w:rPr>
              <w:t>“</w:t>
            </w:r>
            <w:r w:rsidRPr="005C6A9A">
              <w:rPr>
                <w:sz w:val="22"/>
                <w:szCs w:val="22"/>
              </w:rPr>
              <w:t>5. Svītrot 17.punktu.</w:t>
            </w:r>
            <w:r>
              <w:rPr>
                <w:sz w:val="22"/>
                <w:szCs w:val="22"/>
              </w:rPr>
              <w:t>”</w:t>
            </w:r>
          </w:p>
        </w:tc>
        <w:tc>
          <w:tcPr>
            <w:tcW w:w="3977" w:type="dxa"/>
            <w:tcBorders>
              <w:top w:val="single" w:sz="4" w:space="0" w:color="auto"/>
              <w:left w:val="single" w:sz="4" w:space="0" w:color="auto"/>
              <w:bottom w:val="single" w:sz="4" w:space="0" w:color="auto"/>
              <w:right w:val="single" w:sz="4" w:space="0" w:color="auto"/>
            </w:tcBorders>
          </w:tcPr>
          <w:p w14:paraId="02D1CEB3" w14:textId="77777777" w:rsidR="000A20B8" w:rsidRDefault="005C6A9A" w:rsidP="0071314F">
            <w:pPr>
              <w:jc w:val="both"/>
              <w:rPr>
                <w:b/>
                <w:sz w:val="22"/>
                <w:szCs w:val="22"/>
              </w:rPr>
            </w:pPr>
            <w:r>
              <w:rPr>
                <w:b/>
                <w:sz w:val="22"/>
                <w:szCs w:val="22"/>
              </w:rPr>
              <w:t>Finanšu ministrijas 26.02.2019. 2.iebildums:</w:t>
            </w:r>
          </w:p>
          <w:p w14:paraId="055108E7" w14:textId="0F70D7F0" w:rsidR="005C6A9A" w:rsidRPr="005C6A9A" w:rsidRDefault="005C6A9A" w:rsidP="0071314F">
            <w:pPr>
              <w:jc w:val="both"/>
              <w:rPr>
                <w:sz w:val="22"/>
                <w:szCs w:val="22"/>
              </w:rPr>
            </w:pPr>
            <w:r>
              <w:rPr>
                <w:sz w:val="22"/>
                <w:szCs w:val="22"/>
              </w:rPr>
              <w:t>“</w:t>
            </w:r>
            <w:r w:rsidRPr="005C6A9A">
              <w:rPr>
                <w:sz w:val="22"/>
                <w:szCs w:val="22"/>
              </w:rPr>
              <w:t>2)</w:t>
            </w:r>
            <w:r w:rsidRPr="005C6A9A">
              <w:rPr>
                <w:sz w:val="22"/>
                <w:szCs w:val="22"/>
              </w:rPr>
              <w:tab/>
              <w:t>Neatbalstām MK noteikumu projekta 5.punktu ar kuru tiek svītrots Ministru kabineta 2017.gada 25.aprīļa noteikumu Nr. 221 “Noteikumi par kārtību, kādā tiek veiktas iemaksas energoefektivitātes fondos, un to apmēru, kā arī energoefektivitātes fonda līdzekļu izmantošanu”” 17.punkts, lai ievērotu Attīstības finanšu institūcijas likuma 5.panta otrās daļas 2.punktā noteikto un nodrošinātu, ka ir sabiedrības “</w:t>
            </w:r>
            <w:proofErr w:type="spellStart"/>
            <w:r w:rsidRPr="005C6A9A">
              <w:rPr>
                <w:sz w:val="22"/>
                <w:szCs w:val="22"/>
              </w:rPr>
              <w:t>Altum</w:t>
            </w:r>
            <w:proofErr w:type="spellEnd"/>
            <w:r w:rsidRPr="005C6A9A">
              <w:rPr>
                <w:sz w:val="22"/>
                <w:szCs w:val="22"/>
              </w:rPr>
              <w:t xml:space="preserve">” darbības plānu apstiprina akcionārs. Tā kā energoefektivitātes fonda līdzekļi veidojas no publiskā finansējumā, tad papildus jānodrošina sabiedrības informētība par fonda nolikumu. Papildus Energoefektivitātes likums nosaka, kā kārtību, kādā sabiedrība </w:t>
            </w:r>
            <w:proofErr w:type="spellStart"/>
            <w:r w:rsidRPr="005C6A9A">
              <w:rPr>
                <w:sz w:val="22"/>
                <w:szCs w:val="22"/>
              </w:rPr>
              <w:t>Altum</w:t>
            </w:r>
            <w:proofErr w:type="spellEnd"/>
            <w:r w:rsidRPr="005C6A9A">
              <w:rPr>
                <w:sz w:val="22"/>
                <w:szCs w:val="22"/>
              </w:rPr>
              <w:t xml:space="preserve"> izmantos energoefektivitātes fonda līdzekļus, nosaka Ministru kabinets, kurš savukārt deleģē sabiedrības </w:t>
            </w:r>
            <w:proofErr w:type="spellStart"/>
            <w:r w:rsidRPr="005C6A9A">
              <w:rPr>
                <w:sz w:val="22"/>
                <w:szCs w:val="22"/>
              </w:rPr>
              <w:t>Altum</w:t>
            </w:r>
            <w:proofErr w:type="spellEnd"/>
            <w:r w:rsidRPr="005C6A9A">
              <w:rPr>
                <w:sz w:val="22"/>
                <w:szCs w:val="22"/>
              </w:rPr>
              <w:t xml:space="preserve"> akcionāriem apstiprināt fonda nolikumu, lai papildus nodrošinātu kapitālsabiedrības neatkarīgas uzraudzības funkciju.</w:t>
            </w:r>
            <w:r>
              <w:rPr>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34F4CA2C" w14:textId="77777777" w:rsidR="00314747" w:rsidRPr="00A522D4" w:rsidRDefault="00314747" w:rsidP="00314747">
            <w:pPr>
              <w:jc w:val="center"/>
              <w:rPr>
                <w:b/>
                <w:sz w:val="22"/>
                <w:szCs w:val="22"/>
              </w:rPr>
            </w:pPr>
            <w:r>
              <w:rPr>
                <w:b/>
                <w:sz w:val="22"/>
                <w:szCs w:val="22"/>
              </w:rPr>
              <w:t>Netiek ņemts vērā,  panākta vienošanās elektroniskās saskaņošanas laikā</w:t>
            </w:r>
          </w:p>
          <w:p w14:paraId="57D6447D" w14:textId="520E5E9A" w:rsidR="00CA6D6A" w:rsidRDefault="00DB145F" w:rsidP="00DB145F">
            <w:pPr>
              <w:jc w:val="both"/>
              <w:rPr>
                <w:sz w:val="22"/>
                <w:szCs w:val="22"/>
              </w:rPr>
            </w:pPr>
            <w:r w:rsidRPr="00DB145F">
              <w:rPr>
                <w:sz w:val="22"/>
                <w:szCs w:val="22"/>
              </w:rPr>
              <w:t>Sniedzam skaidrojumu, ka  sabiedrībai “</w:t>
            </w:r>
            <w:proofErr w:type="spellStart"/>
            <w:r w:rsidRPr="00DB145F">
              <w:rPr>
                <w:sz w:val="22"/>
                <w:szCs w:val="22"/>
              </w:rPr>
              <w:t>Altum</w:t>
            </w:r>
            <w:proofErr w:type="spellEnd"/>
            <w:r w:rsidRPr="00DB145F">
              <w:rPr>
                <w:sz w:val="22"/>
                <w:szCs w:val="22"/>
              </w:rPr>
              <w:t>” nav nepieciešams papildus ārējs regulējums, kas nosaka šāda nolikuma sagatavošanu. Fonda nolikums ir nepieciešams, lai regulētu fonda pārvaldnieka darbību, finanšu līdzekļu uzskaites principus sabiedrības “</w:t>
            </w:r>
            <w:proofErr w:type="spellStart"/>
            <w:r w:rsidRPr="00DB145F">
              <w:rPr>
                <w:sz w:val="22"/>
                <w:szCs w:val="22"/>
              </w:rPr>
              <w:t>Altum</w:t>
            </w:r>
            <w:proofErr w:type="spellEnd"/>
            <w:r w:rsidRPr="00DB145F">
              <w:rPr>
                <w:sz w:val="22"/>
                <w:szCs w:val="22"/>
              </w:rPr>
              <w:t>” grāmatvedības sistēmās un tajā aprakstīti ļoti specifiski ar sabiedrības “</w:t>
            </w:r>
            <w:proofErr w:type="spellStart"/>
            <w:r w:rsidRPr="00DB145F">
              <w:rPr>
                <w:sz w:val="22"/>
                <w:szCs w:val="22"/>
              </w:rPr>
              <w:t>Altum</w:t>
            </w:r>
            <w:proofErr w:type="spellEnd"/>
            <w:r w:rsidRPr="00DB145F">
              <w:rPr>
                <w:sz w:val="22"/>
                <w:szCs w:val="22"/>
              </w:rPr>
              <w:t>” iekšējo darbību saistīti jautājumi, kas jau ir noteikti saskaņā ar dažādiem spēkā esošiem normatīviem regulējumiem, sabiedrības “</w:t>
            </w:r>
            <w:proofErr w:type="spellStart"/>
            <w:r w:rsidRPr="00DB145F">
              <w:rPr>
                <w:sz w:val="22"/>
                <w:szCs w:val="22"/>
              </w:rPr>
              <w:t>Altum</w:t>
            </w:r>
            <w:proofErr w:type="spellEnd"/>
            <w:r w:rsidRPr="00DB145F">
              <w:rPr>
                <w:sz w:val="22"/>
                <w:szCs w:val="22"/>
              </w:rPr>
              <w:t xml:space="preserve">” grāmatvedības standartiem u.c. </w:t>
            </w:r>
          </w:p>
          <w:p w14:paraId="0C502911" w14:textId="55942DD9" w:rsidR="00CA6D6A" w:rsidRDefault="00CA6D6A" w:rsidP="00DB145F">
            <w:pPr>
              <w:jc w:val="both"/>
              <w:rPr>
                <w:sz w:val="22"/>
                <w:szCs w:val="22"/>
              </w:rPr>
            </w:pPr>
            <w:r>
              <w:rPr>
                <w:sz w:val="22"/>
                <w:szCs w:val="22"/>
              </w:rPr>
              <w:t>Tāpat norādāms, ka d</w:t>
            </w:r>
            <w:r w:rsidRPr="00CA6D6A">
              <w:rPr>
                <w:sz w:val="22"/>
                <w:szCs w:val="22"/>
              </w:rPr>
              <w:t>arbības plāns tāpat kā līdz šim tiks apstiprināts akcionāru sapulcē</w:t>
            </w:r>
            <w:r>
              <w:rPr>
                <w:sz w:val="22"/>
                <w:szCs w:val="22"/>
              </w:rPr>
              <w:t xml:space="preserve">. Darbības plāns ir apjomīgs dokuments, kas aptver visas programmas, t.sk. arī informāciju par Valsts energoefektivitātes fondu, kas tiek un tiks iekļauts darbības plānā. </w:t>
            </w:r>
            <w:r w:rsidRPr="00CA6D6A">
              <w:rPr>
                <w:sz w:val="22"/>
                <w:szCs w:val="22"/>
              </w:rPr>
              <w:t xml:space="preserve"> </w:t>
            </w:r>
          </w:p>
          <w:p w14:paraId="2AE4C2F8" w14:textId="3A472EAC" w:rsidR="00CA6D6A" w:rsidRPr="00DB145F" w:rsidRDefault="00DB145F" w:rsidP="00DB145F">
            <w:pPr>
              <w:jc w:val="both"/>
              <w:rPr>
                <w:sz w:val="22"/>
                <w:szCs w:val="22"/>
              </w:rPr>
            </w:pPr>
            <w:r w:rsidRPr="00DB145F">
              <w:rPr>
                <w:sz w:val="22"/>
                <w:szCs w:val="22"/>
              </w:rPr>
              <w:t>Līdz ar to uzskatāms, ka ar MK noteikumiem Nr.221 nav nepieciešams papildus regulēt sabiedrības “</w:t>
            </w:r>
            <w:proofErr w:type="spellStart"/>
            <w:r w:rsidRPr="00DB145F">
              <w:rPr>
                <w:sz w:val="22"/>
                <w:szCs w:val="22"/>
              </w:rPr>
              <w:t>Altum</w:t>
            </w:r>
            <w:proofErr w:type="spellEnd"/>
            <w:r w:rsidRPr="00DB145F">
              <w:rPr>
                <w:sz w:val="22"/>
                <w:szCs w:val="22"/>
              </w:rPr>
              <w:t xml:space="preserve">” iekšējos darbības procesus – nolikuma saskaņošanas un publicēšanas nosacījumus, </w:t>
            </w:r>
            <w:r w:rsidRPr="00DB145F">
              <w:rPr>
                <w:sz w:val="22"/>
                <w:szCs w:val="22"/>
              </w:rPr>
              <w:lastRenderedPageBreak/>
              <w:t xml:space="preserve">tādēļ noteikumu projekts paredz svītrot 17.punktu. </w:t>
            </w:r>
          </w:p>
          <w:p w14:paraId="10CF4622" w14:textId="0778EF6F" w:rsidR="00314747" w:rsidRPr="00DB145F" w:rsidRDefault="00314747" w:rsidP="00314747">
            <w:pPr>
              <w:pStyle w:val="naisc"/>
              <w:spacing w:before="0" w:after="0"/>
              <w:jc w:val="both"/>
              <w:rPr>
                <w:sz w:val="22"/>
                <w:szCs w:val="22"/>
              </w:rPr>
            </w:pPr>
          </w:p>
        </w:tc>
        <w:tc>
          <w:tcPr>
            <w:tcW w:w="2551" w:type="dxa"/>
            <w:tcBorders>
              <w:top w:val="single" w:sz="4" w:space="0" w:color="auto"/>
              <w:left w:val="single" w:sz="4" w:space="0" w:color="auto"/>
              <w:bottom w:val="single" w:sz="4" w:space="0" w:color="auto"/>
            </w:tcBorders>
          </w:tcPr>
          <w:p w14:paraId="05E8AECF" w14:textId="77777777" w:rsidR="00FD3B55" w:rsidRPr="0053293A" w:rsidRDefault="00FD3B55" w:rsidP="00FD3B55">
            <w:pPr>
              <w:jc w:val="both"/>
              <w:rPr>
                <w:b/>
                <w:sz w:val="22"/>
                <w:szCs w:val="22"/>
              </w:rPr>
            </w:pPr>
            <w:r w:rsidRPr="0053293A">
              <w:rPr>
                <w:b/>
                <w:sz w:val="22"/>
                <w:szCs w:val="22"/>
              </w:rPr>
              <w:lastRenderedPageBreak/>
              <w:t>Noteikumu projekta 2.punkts izteikts šādā redakcijā:</w:t>
            </w:r>
          </w:p>
          <w:p w14:paraId="7AC25360" w14:textId="4A86FD5C" w:rsidR="000A20B8" w:rsidRPr="00C07F10" w:rsidRDefault="00FD3B55" w:rsidP="00FD3B55">
            <w:pPr>
              <w:jc w:val="both"/>
              <w:rPr>
                <w:b/>
                <w:sz w:val="22"/>
                <w:szCs w:val="22"/>
              </w:rPr>
            </w:pPr>
            <w:r w:rsidRPr="0053293A">
              <w:rPr>
                <w:bCs/>
                <w:sz w:val="22"/>
                <w:szCs w:val="22"/>
              </w:rPr>
              <w:t>“2.  Svītrot 15., 16., 17., 21. un 23. punktu .”</w:t>
            </w:r>
          </w:p>
        </w:tc>
      </w:tr>
      <w:tr w:rsidR="00314747" w:rsidRPr="002479B0" w14:paraId="57F057F5" w14:textId="77777777" w:rsidTr="00ED5265">
        <w:tc>
          <w:tcPr>
            <w:tcW w:w="716" w:type="dxa"/>
            <w:tcBorders>
              <w:top w:val="single" w:sz="4" w:space="0" w:color="auto"/>
              <w:left w:val="single" w:sz="4" w:space="0" w:color="auto"/>
              <w:bottom w:val="single" w:sz="4" w:space="0" w:color="auto"/>
              <w:right w:val="single" w:sz="4" w:space="0" w:color="auto"/>
            </w:tcBorders>
          </w:tcPr>
          <w:p w14:paraId="13E23E0F" w14:textId="09AC1420" w:rsidR="00314747" w:rsidRPr="006C5964" w:rsidRDefault="00314747" w:rsidP="006C5964">
            <w:pPr>
              <w:pStyle w:val="ListParagraph"/>
              <w:numPr>
                <w:ilvl w:val="0"/>
                <w:numId w:val="14"/>
              </w:numPr>
              <w:ind w:left="0" w:firstLine="0"/>
              <w:jc w:val="center"/>
              <w:rPr>
                <w:rFonts w:ascii="Times New Roman" w:hAnsi="Times New Roman"/>
              </w:rPr>
            </w:pPr>
          </w:p>
        </w:tc>
        <w:tc>
          <w:tcPr>
            <w:tcW w:w="3387" w:type="dxa"/>
            <w:vMerge w:val="restart"/>
            <w:tcBorders>
              <w:top w:val="single" w:sz="4" w:space="0" w:color="auto"/>
              <w:left w:val="single" w:sz="4" w:space="0" w:color="auto"/>
              <w:right w:val="single" w:sz="4" w:space="0" w:color="auto"/>
            </w:tcBorders>
          </w:tcPr>
          <w:p w14:paraId="0BF02041" w14:textId="77777777" w:rsidR="00314747" w:rsidRDefault="00314747" w:rsidP="00314747">
            <w:pPr>
              <w:jc w:val="both"/>
              <w:rPr>
                <w:b/>
                <w:sz w:val="22"/>
                <w:szCs w:val="22"/>
              </w:rPr>
            </w:pPr>
            <w:r>
              <w:rPr>
                <w:b/>
                <w:sz w:val="22"/>
                <w:szCs w:val="22"/>
              </w:rPr>
              <w:t>Noteikumu projekta 6.punkts:</w:t>
            </w:r>
          </w:p>
          <w:p w14:paraId="16121224" w14:textId="77777777" w:rsidR="00314747" w:rsidRPr="00F701CE" w:rsidRDefault="00314747" w:rsidP="00314747">
            <w:pPr>
              <w:jc w:val="both"/>
              <w:rPr>
                <w:sz w:val="22"/>
                <w:szCs w:val="22"/>
              </w:rPr>
            </w:pPr>
            <w:r w:rsidRPr="00F701CE">
              <w:rPr>
                <w:sz w:val="22"/>
                <w:szCs w:val="22"/>
              </w:rPr>
              <w:t>“6. Izteikt 18.punktu šādā redakcijā:</w:t>
            </w:r>
          </w:p>
          <w:p w14:paraId="4E4EAF37" w14:textId="77777777" w:rsidR="00314747" w:rsidRPr="00F701CE" w:rsidRDefault="00314747" w:rsidP="00314747">
            <w:pPr>
              <w:spacing w:before="120"/>
              <w:jc w:val="both"/>
              <w:rPr>
                <w:sz w:val="22"/>
                <w:szCs w:val="22"/>
              </w:rPr>
            </w:pPr>
            <w:r w:rsidRPr="00F701CE">
              <w:rPr>
                <w:sz w:val="22"/>
                <w:szCs w:val="22"/>
              </w:rPr>
              <w:t>“18. Sabiedrība “</w:t>
            </w:r>
            <w:proofErr w:type="spellStart"/>
            <w:r w:rsidRPr="00F701CE">
              <w:rPr>
                <w:sz w:val="22"/>
                <w:szCs w:val="22"/>
              </w:rPr>
              <w:t>Altum</w:t>
            </w:r>
            <w:proofErr w:type="spellEnd"/>
            <w:r w:rsidRPr="00F701CE">
              <w:rPr>
                <w:sz w:val="22"/>
                <w:szCs w:val="22"/>
              </w:rPr>
              <w:t>” valsts energoefektivitātes fonda līdzekļus izmanto, lai:</w:t>
            </w:r>
          </w:p>
          <w:p w14:paraId="3BA4BD67" w14:textId="77777777" w:rsidR="00314747" w:rsidRPr="00F701CE" w:rsidRDefault="00314747" w:rsidP="00314747">
            <w:pPr>
              <w:spacing w:before="120"/>
              <w:jc w:val="both"/>
              <w:rPr>
                <w:sz w:val="22"/>
                <w:szCs w:val="22"/>
              </w:rPr>
            </w:pPr>
            <w:r w:rsidRPr="00F701CE">
              <w:rPr>
                <w:sz w:val="22"/>
                <w:szCs w:val="22"/>
              </w:rPr>
              <w:t xml:space="preserve">18.1. īstenotu valsts atbalsta programmu obligātā enerģijas </w:t>
            </w:r>
            <w:proofErr w:type="spellStart"/>
            <w:r w:rsidRPr="00F701CE">
              <w:rPr>
                <w:sz w:val="22"/>
                <w:szCs w:val="22"/>
              </w:rPr>
              <w:t>galapatēriņa</w:t>
            </w:r>
            <w:proofErr w:type="spellEnd"/>
            <w:r w:rsidRPr="00F701CE">
              <w:rPr>
                <w:sz w:val="22"/>
                <w:szCs w:val="22"/>
              </w:rPr>
              <w:t xml:space="preserve"> mērķa sasniegšanai;</w:t>
            </w:r>
          </w:p>
          <w:p w14:paraId="3A02EBE4" w14:textId="77777777" w:rsidR="00314747" w:rsidRPr="00F701CE" w:rsidRDefault="00314747" w:rsidP="00314747">
            <w:pPr>
              <w:spacing w:before="120"/>
              <w:jc w:val="both"/>
              <w:rPr>
                <w:sz w:val="22"/>
                <w:szCs w:val="22"/>
              </w:rPr>
            </w:pPr>
            <w:r w:rsidRPr="00F701CE">
              <w:rPr>
                <w:sz w:val="22"/>
                <w:szCs w:val="22"/>
              </w:rPr>
              <w:t>18.2. īstenotu Ekonomikas ministrijas valsts sekretāra apstiprinātus sabiedrības informēšanas un izglītošanas pasākumus energoefektivitātes jomā;</w:t>
            </w:r>
          </w:p>
          <w:p w14:paraId="1D204AA5" w14:textId="77777777" w:rsidR="00314747" w:rsidRPr="00F701CE" w:rsidRDefault="00314747" w:rsidP="00314747">
            <w:pPr>
              <w:spacing w:before="120"/>
              <w:jc w:val="both"/>
              <w:rPr>
                <w:sz w:val="22"/>
                <w:szCs w:val="22"/>
              </w:rPr>
            </w:pPr>
            <w:r w:rsidRPr="00F701CE">
              <w:rPr>
                <w:sz w:val="22"/>
                <w:szCs w:val="22"/>
              </w:rPr>
              <w:t>18.3. segtu ar valsts energoefektivitātes fonda pārvaldību saistītās sabiedrības “</w:t>
            </w:r>
            <w:proofErr w:type="spellStart"/>
            <w:r w:rsidRPr="00F701CE">
              <w:rPr>
                <w:sz w:val="22"/>
                <w:szCs w:val="22"/>
              </w:rPr>
              <w:t>Altum</w:t>
            </w:r>
            <w:proofErr w:type="spellEnd"/>
            <w:r w:rsidRPr="00F701CE">
              <w:rPr>
                <w:sz w:val="22"/>
                <w:szCs w:val="22"/>
              </w:rPr>
              <w:t>” izmaksas;</w:t>
            </w:r>
          </w:p>
          <w:p w14:paraId="69738B5B" w14:textId="7ADC53FC" w:rsidR="00314747" w:rsidRDefault="00314747" w:rsidP="00314747">
            <w:pPr>
              <w:spacing w:before="120"/>
              <w:jc w:val="both"/>
              <w:rPr>
                <w:b/>
                <w:sz w:val="22"/>
                <w:szCs w:val="22"/>
              </w:rPr>
            </w:pPr>
            <w:r w:rsidRPr="00F701CE">
              <w:rPr>
                <w:sz w:val="22"/>
                <w:szCs w:val="22"/>
              </w:rPr>
              <w:t>18.4. segtu ar šo noteikumu 18.1. un 18.2. apakšpunktā noteikto pasākumu īstenošanu saistītās sabiedrības “</w:t>
            </w:r>
            <w:proofErr w:type="spellStart"/>
            <w:r w:rsidRPr="00F701CE">
              <w:rPr>
                <w:sz w:val="22"/>
                <w:szCs w:val="22"/>
              </w:rPr>
              <w:t>Altum</w:t>
            </w:r>
            <w:proofErr w:type="spellEnd"/>
            <w:r w:rsidRPr="00F701CE">
              <w:rPr>
                <w:sz w:val="22"/>
                <w:szCs w:val="22"/>
              </w:rPr>
              <w:t>” tiešās un netiešās izmaksas, atbilstoši sabiedrības “</w:t>
            </w:r>
            <w:proofErr w:type="spellStart"/>
            <w:r w:rsidRPr="00F701CE">
              <w:rPr>
                <w:sz w:val="22"/>
                <w:szCs w:val="22"/>
              </w:rPr>
              <w:t>Altum</w:t>
            </w:r>
            <w:proofErr w:type="spellEnd"/>
            <w:r w:rsidRPr="00F701CE">
              <w:rPr>
                <w:sz w:val="22"/>
                <w:szCs w:val="22"/>
              </w:rPr>
              <w:t>” vadības izmaksu aprēķināšanas metodikai.””</w:t>
            </w:r>
          </w:p>
        </w:tc>
        <w:tc>
          <w:tcPr>
            <w:tcW w:w="3977" w:type="dxa"/>
            <w:tcBorders>
              <w:top w:val="single" w:sz="4" w:space="0" w:color="auto"/>
              <w:left w:val="single" w:sz="4" w:space="0" w:color="auto"/>
              <w:bottom w:val="single" w:sz="4" w:space="0" w:color="auto"/>
              <w:right w:val="single" w:sz="4" w:space="0" w:color="auto"/>
            </w:tcBorders>
          </w:tcPr>
          <w:p w14:paraId="71B15A2E" w14:textId="77777777" w:rsidR="00314747" w:rsidRDefault="00314747" w:rsidP="00314747">
            <w:pPr>
              <w:jc w:val="both"/>
              <w:rPr>
                <w:b/>
                <w:sz w:val="22"/>
                <w:szCs w:val="22"/>
              </w:rPr>
            </w:pPr>
            <w:r>
              <w:rPr>
                <w:b/>
                <w:sz w:val="22"/>
                <w:szCs w:val="22"/>
              </w:rPr>
              <w:t>Tieslietu ministrijas 22.02.2019. 3.iebildums:</w:t>
            </w:r>
          </w:p>
          <w:p w14:paraId="2ED9E086" w14:textId="77777777" w:rsidR="00314747" w:rsidRPr="00571829" w:rsidRDefault="00314747" w:rsidP="00314747">
            <w:pPr>
              <w:jc w:val="both"/>
              <w:rPr>
                <w:sz w:val="22"/>
                <w:szCs w:val="22"/>
              </w:rPr>
            </w:pPr>
            <w:r>
              <w:rPr>
                <w:sz w:val="22"/>
                <w:szCs w:val="22"/>
              </w:rPr>
              <w:t>“</w:t>
            </w:r>
            <w:r w:rsidRPr="00571829">
              <w:rPr>
                <w:sz w:val="22"/>
                <w:szCs w:val="22"/>
              </w:rPr>
              <w:t>3. Projekta 6. punktā paredzētais noteikumu 18. punkts noteic, ka sabiedrība "</w:t>
            </w:r>
            <w:proofErr w:type="spellStart"/>
            <w:r w:rsidRPr="00571829">
              <w:rPr>
                <w:sz w:val="22"/>
                <w:szCs w:val="22"/>
              </w:rPr>
              <w:t>Altum</w:t>
            </w:r>
            <w:proofErr w:type="spellEnd"/>
            <w:r w:rsidRPr="00571829">
              <w:rPr>
                <w:sz w:val="22"/>
                <w:szCs w:val="22"/>
              </w:rPr>
              <w:t xml:space="preserve">" valsts energoefektivitātes fonda līdzekļus izmanto, lai īstenotu valsts atbalsta programmu obligātā enerģijas </w:t>
            </w:r>
            <w:proofErr w:type="spellStart"/>
            <w:r w:rsidRPr="00571829">
              <w:rPr>
                <w:sz w:val="22"/>
                <w:szCs w:val="22"/>
              </w:rPr>
              <w:t>galapatēriņa</w:t>
            </w:r>
            <w:proofErr w:type="spellEnd"/>
            <w:r w:rsidRPr="00571829">
              <w:rPr>
                <w:sz w:val="22"/>
                <w:szCs w:val="22"/>
              </w:rPr>
              <w:t xml:space="preserve"> mērķa sasniegšanai, Ekonomikas ministrijas valsts sekretāra apstiprinātus sabiedrības informēšanas un izglītošanas pasākumus energoefektivitātes jomā, segtu ar valsts energoefektivitātes fonda pārvaldību saistītās sabiedrības "</w:t>
            </w:r>
            <w:proofErr w:type="spellStart"/>
            <w:r w:rsidRPr="00571829">
              <w:rPr>
                <w:sz w:val="22"/>
                <w:szCs w:val="22"/>
              </w:rPr>
              <w:t>Altum</w:t>
            </w:r>
            <w:proofErr w:type="spellEnd"/>
            <w:r w:rsidRPr="00571829">
              <w:rPr>
                <w:sz w:val="22"/>
                <w:szCs w:val="22"/>
              </w:rPr>
              <w:t>" izmaksas un segtu ar šo noteikumu 18.1. un 18.2. apakšpunktā noteikto pasākumu īstenošanu saistītās sabiedrības "</w:t>
            </w:r>
            <w:proofErr w:type="spellStart"/>
            <w:r w:rsidRPr="00571829">
              <w:rPr>
                <w:sz w:val="22"/>
                <w:szCs w:val="22"/>
              </w:rPr>
              <w:t>Altum</w:t>
            </w:r>
            <w:proofErr w:type="spellEnd"/>
            <w:r w:rsidRPr="00571829">
              <w:rPr>
                <w:sz w:val="22"/>
                <w:szCs w:val="22"/>
              </w:rPr>
              <w:t>" tiešās un netiešās izmaksas.</w:t>
            </w:r>
          </w:p>
          <w:p w14:paraId="10B60DF5" w14:textId="34C71347" w:rsidR="00314747" w:rsidRPr="00571829" w:rsidRDefault="00314747" w:rsidP="00314747">
            <w:pPr>
              <w:spacing w:after="120"/>
              <w:jc w:val="both"/>
              <w:rPr>
                <w:sz w:val="22"/>
                <w:szCs w:val="22"/>
              </w:rPr>
            </w:pPr>
            <w:r w:rsidRPr="00571829">
              <w:rPr>
                <w:sz w:val="22"/>
                <w:szCs w:val="22"/>
              </w:rPr>
              <w:t xml:space="preserve">Vēršam uzmanību, ka Ministru kabinets ārējo normatīvo aktu var izdot, ja likumdevējs likumā noteicis ne vien speciālu pilnvarojumu šāda akta izdošanai, bet arī noregulējamos jautājumus. Nosacījums, ka likumā jābūt gan tieši ietvertam deleģējumam izdot noteikumus, gan norādītiem šo noteikumu galvenajiem virzieniem, izriet no prasības, lai likumdevējs pats izšķirtu svarīgākos sabiedrības dzīves jautājumus (Satversmes tiesas 2005. gada 24. novembra sprieduma lietā Nr. 2005-03-0306 10. punkts). Ievērojot minēto, kā arī to, ka likumdevējs </w:t>
            </w:r>
            <w:r w:rsidRPr="00571829">
              <w:rPr>
                <w:sz w:val="22"/>
                <w:szCs w:val="22"/>
              </w:rPr>
              <w:lastRenderedPageBreak/>
              <w:t>likuma 7. panta piektajā daļā jau ir noteicis gadījumus, kuros tiek izmantoti valsts energoefektivitātes fonda līdzekļi, lūdzam svītrot projekta 6. punktā paredzēto noteikumu 18. punktu. Attiecīgi precizējot arī projekta 7. punktā paredzēto noteikumu 19. punktu.</w:t>
            </w:r>
            <w:r>
              <w:rPr>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0FC0FF1F" w14:textId="05D37CE1" w:rsidR="00BA5491" w:rsidRDefault="00314747" w:rsidP="00314747">
            <w:pPr>
              <w:pStyle w:val="naisc"/>
              <w:spacing w:before="0" w:after="0"/>
              <w:rPr>
                <w:b/>
                <w:sz w:val="22"/>
                <w:szCs w:val="22"/>
              </w:rPr>
            </w:pPr>
            <w:r>
              <w:rPr>
                <w:b/>
                <w:sz w:val="22"/>
                <w:szCs w:val="22"/>
              </w:rPr>
              <w:lastRenderedPageBreak/>
              <w:t xml:space="preserve">Ņemts vērā </w:t>
            </w:r>
          </w:p>
          <w:p w14:paraId="3342390F" w14:textId="50D8E240" w:rsidR="00314747" w:rsidRPr="00BA5491" w:rsidRDefault="00BA5491" w:rsidP="00BA5491">
            <w:pPr>
              <w:pStyle w:val="naisc"/>
              <w:spacing w:before="0" w:after="0"/>
              <w:jc w:val="both"/>
              <w:rPr>
                <w:bCs/>
                <w:sz w:val="22"/>
                <w:szCs w:val="22"/>
              </w:rPr>
            </w:pPr>
            <w:r w:rsidRPr="00BA5491">
              <w:rPr>
                <w:bCs/>
                <w:sz w:val="22"/>
                <w:szCs w:val="22"/>
              </w:rPr>
              <w:t>P</w:t>
            </w:r>
            <w:r w:rsidR="00314747" w:rsidRPr="00BA5491">
              <w:rPr>
                <w:bCs/>
                <w:sz w:val="22"/>
                <w:szCs w:val="22"/>
              </w:rPr>
              <w:t>recizē</w:t>
            </w:r>
            <w:r w:rsidRPr="00BA5491">
              <w:rPr>
                <w:bCs/>
                <w:sz w:val="22"/>
                <w:szCs w:val="22"/>
              </w:rPr>
              <w:t xml:space="preserve">ts </w:t>
            </w:r>
            <w:r w:rsidR="00314747" w:rsidRPr="00BA5491">
              <w:rPr>
                <w:bCs/>
                <w:sz w:val="22"/>
                <w:szCs w:val="22"/>
              </w:rPr>
              <w:t>noteikumu projekt</w:t>
            </w:r>
            <w:r w:rsidRPr="00BA5491">
              <w:rPr>
                <w:bCs/>
                <w:sz w:val="22"/>
                <w:szCs w:val="22"/>
              </w:rPr>
              <w:t>s, konkretizējot, kādu atbalstāmo darbību īstenošanai</w:t>
            </w:r>
            <w:r w:rsidRPr="00BA5491">
              <w:rPr>
                <w:bCs/>
              </w:rPr>
              <w:t xml:space="preserve"> </w:t>
            </w:r>
            <w:r w:rsidRPr="00BA5491">
              <w:rPr>
                <w:bCs/>
                <w:sz w:val="22"/>
                <w:szCs w:val="22"/>
              </w:rPr>
              <w:t xml:space="preserve"> izmanto valsts energoefektivitātes fonda līdzekļus</w:t>
            </w:r>
            <w:r w:rsidR="00C36096">
              <w:rPr>
                <w:bCs/>
                <w:sz w:val="22"/>
                <w:szCs w:val="22"/>
              </w:rPr>
              <w:t xml:space="preserve"> atbilstoši Energoefektivitātes likuma 7.panta piektajā daļā noteiktajām jomām. </w:t>
            </w:r>
          </w:p>
        </w:tc>
        <w:tc>
          <w:tcPr>
            <w:tcW w:w="2551" w:type="dxa"/>
            <w:tcBorders>
              <w:top w:val="single" w:sz="4" w:space="0" w:color="auto"/>
              <w:left w:val="single" w:sz="4" w:space="0" w:color="auto"/>
              <w:bottom w:val="single" w:sz="4" w:space="0" w:color="auto"/>
            </w:tcBorders>
          </w:tcPr>
          <w:p w14:paraId="13CC7840" w14:textId="0C16AB2F" w:rsidR="00BA5491" w:rsidRDefault="00BA5491" w:rsidP="00910742">
            <w:pPr>
              <w:shd w:val="clear" w:color="auto" w:fill="FFFFFF"/>
              <w:contextualSpacing/>
              <w:jc w:val="both"/>
              <w:rPr>
                <w:b/>
                <w:bCs/>
                <w:color w:val="000000"/>
              </w:rPr>
            </w:pPr>
            <w:r>
              <w:rPr>
                <w:b/>
                <w:bCs/>
                <w:color w:val="000000"/>
              </w:rPr>
              <w:t>Noteikumu projekta 3.punkts</w:t>
            </w:r>
            <w:r w:rsidR="00CC3C69">
              <w:t xml:space="preserve"> </w:t>
            </w:r>
            <w:r w:rsidR="00CC3C69" w:rsidRPr="00CC3C69">
              <w:rPr>
                <w:b/>
                <w:bCs/>
                <w:color w:val="000000"/>
              </w:rPr>
              <w:t>izteikts šādā redakcijā</w:t>
            </w:r>
            <w:r>
              <w:rPr>
                <w:b/>
                <w:bCs/>
                <w:color w:val="000000"/>
              </w:rPr>
              <w:t>:</w:t>
            </w:r>
          </w:p>
          <w:p w14:paraId="234BF362" w14:textId="23907C56" w:rsidR="00FD3B55" w:rsidRPr="00FD3B55" w:rsidRDefault="00BA5491" w:rsidP="00910742">
            <w:pPr>
              <w:shd w:val="clear" w:color="auto" w:fill="FFFFFF"/>
              <w:contextualSpacing/>
              <w:jc w:val="both"/>
              <w:rPr>
                <w:color w:val="000000"/>
              </w:rPr>
            </w:pPr>
            <w:r>
              <w:rPr>
                <w:color w:val="000000"/>
              </w:rPr>
              <w:t>“</w:t>
            </w:r>
            <w:r w:rsidRPr="00BA5491">
              <w:rPr>
                <w:color w:val="000000"/>
              </w:rPr>
              <w:t xml:space="preserve">3. </w:t>
            </w:r>
            <w:r w:rsidR="00FD3B55" w:rsidRPr="00FD3B55">
              <w:rPr>
                <w:color w:val="000000"/>
              </w:rPr>
              <w:t>Izteikt noteikumu 18. punktu šādā redakcijā:</w:t>
            </w:r>
          </w:p>
          <w:p w14:paraId="33C4BE4F" w14:textId="77777777" w:rsidR="00FD3B55" w:rsidRPr="00FD3B55" w:rsidRDefault="00FD3B55" w:rsidP="00910742">
            <w:pPr>
              <w:shd w:val="clear" w:color="auto" w:fill="FFFFFF"/>
              <w:ind w:firstLine="567"/>
              <w:contextualSpacing/>
              <w:jc w:val="both"/>
              <w:rPr>
                <w:color w:val="000000"/>
              </w:rPr>
            </w:pPr>
            <w:r w:rsidRPr="00FD3B55">
              <w:rPr>
                <w:color w:val="000000"/>
              </w:rPr>
              <w:t>“18. Sabiedrība "</w:t>
            </w:r>
            <w:proofErr w:type="spellStart"/>
            <w:r w:rsidRPr="00FD3B55">
              <w:rPr>
                <w:color w:val="000000"/>
              </w:rPr>
              <w:t>Altum</w:t>
            </w:r>
            <w:proofErr w:type="spellEnd"/>
            <w:r w:rsidRPr="00FD3B55">
              <w:rPr>
                <w:color w:val="000000"/>
              </w:rPr>
              <w:t>" valsts energoefektivitātes fonda līdzekļus izmanto šādu atbalstāmo darbību īstenošanai:</w:t>
            </w:r>
          </w:p>
          <w:p w14:paraId="1DC5B006" w14:textId="77777777" w:rsidR="00FD3B55" w:rsidRPr="00FD3B55" w:rsidRDefault="00FD3B55" w:rsidP="00910742">
            <w:pPr>
              <w:shd w:val="clear" w:color="auto" w:fill="FFFFFF"/>
              <w:ind w:firstLine="567"/>
              <w:contextualSpacing/>
              <w:jc w:val="both"/>
              <w:rPr>
                <w:color w:val="000000"/>
              </w:rPr>
            </w:pPr>
            <w:r w:rsidRPr="00FD3B55">
              <w:rPr>
                <w:color w:val="000000"/>
              </w:rPr>
              <w:t xml:space="preserve">18.1. valsts atbalsta programmu īstenošana obligātā enerģijas </w:t>
            </w:r>
            <w:proofErr w:type="spellStart"/>
            <w:r w:rsidRPr="00FD3B55">
              <w:rPr>
                <w:color w:val="000000"/>
              </w:rPr>
              <w:t>galapatēriņa</w:t>
            </w:r>
            <w:proofErr w:type="spellEnd"/>
            <w:r w:rsidRPr="00FD3B55">
              <w:rPr>
                <w:color w:val="000000"/>
              </w:rPr>
              <w:t xml:space="preserve"> mērķa sasniegšanai;</w:t>
            </w:r>
          </w:p>
          <w:p w14:paraId="43FE890E" w14:textId="77777777" w:rsidR="00FD3B55" w:rsidRPr="00FD3B55" w:rsidRDefault="00FD3B55" w:rsidP="00910742">
            <w:pPr>
              <w:shd w:val="clear" w:color="auto" w:fill="FFFFFF"/>
              <w:ind w:firstLine="567"/>
              <w:contextualSpacing/>
              <w:jc w:val="both"/>
              <w:rPr>
                <w:color w:val="000000"/>
              </w:rPr>
            </w:pPr>
            <w:r w:rsidRPr="00FD3B55">
              <w:rPr>
                <w:color w:val="000000"/>
              </w:rPr>
              <w:t>18.2. Ekonomikas ministrijas apstiprinātu sabiedrības informēšanas un izglītošanas pasākumu energoefektivitātes jomā īstenošana,</w:t>
            </w:r>
            <w:r w:rsidRPr="00FD3B55">
              <w:rPr>
                <w:rFonts w:ascii="Calibri" w:eastAsia="Calibri" w:hAnsi="Calibri"/>
                <w:sz w:val="22"/>
                <w:szCs w:val="22"/>
                <w:lang w:eastAsia="en-US"/>
              </w:rPr>
              <w:t xml:space="preserve"> </w:t>
            </w:r>
            <w:r w:rsidRPr="00FD3B55">
              <w:rPr>
                <w:color w:val="000000"/>
              </w:rPr>
              <w:t xml:space="preserve">ar mērķi veicināt sabiedrības izpratni un zināšanas par energoefektivitātes pasākumu ieviešanu un </w:t>
            </w:r>
            <w:r w:rsidRPr="00FD3B55">
              <w:rPr>
                <w:color w:val="000000"/>
              </w:rPr>
              <w:lastRenderedPageBreak/>
              <w:t>energoefektivitātes pasākumu ieviešanas ieguvumiem;</w:t>
            </w:r>
          </w:p>
          <w:p w14:paraId="16DCC4BE" w14:textId="77777777" w:rsidR="00FD3B55" w:rsidRPr="00FD3B55" w:rsidRDefault="00FD3B55" w:rsidP="00910742">
            <w:pPr>
              <w:shd w:val="clear" w:color="auto" w:fill="FFFFFF"/>
              <w:ind w:firstLine="567"/>
              <w:contextualSpacing/>
              <w:jc w:val="both"/>
              <w:rPr>
                <w:color w:val="000000"/>
              </w:rPr>
            </w:pPr>
            <w:r w:rsidRPr="00FD3B55">
              <w:rPr>
                <w:color w:val="000000"/>
              </w:rPr>
              <w:t>18.3. valsts energoefektivitātes fonda pārvaldības nodrošināšana.”.</w:t>
            </w:r>
          </w:p>
          <w:p w14:paraId="0E93D21D" w14:textId="1CD144DF" w:rsidR="009076E2" w:rsidRPr="009076E2" w:rsidRDefault="009076E2" w:rsidP="00910742">
            <w:pPr>
              <w:jc w:val="both"/>
              <w:rPr>
                <w:sz w:val="22"/>
                <w:szCs w:val="22"/>
              </w:rPr>
            </w:pPr>
          </w:p>
        </w:tc>
      </w:tr>
      <w:tr w:rsidR="00DE26B1" w:rsidRPr="002479B0" w14:paraId="31B11F18" w14:textId="77777777" w:rsidTr="00ED5265">
        <w:tc>
          <w:tcPr>
            <w:tcW w:w="716" w:type="dxa"/>
            <w:tcBorders>
              <w:top w:val="single" w:sz="4" w:space="0" w:color="auto"/>
              <w:left w:val="single" w:sz="4" w:space="0" w:color="auto"/>
              <w:bottom w:val="single" w:sz="4" w:space="0" w:color="auto"/>
              <w:right w:val="single" w:sz="4" w:space="0" w:color="auto"/>
            </w:tcBorders>
          </w:tcPr>
          <w:p w14:paraId="6AA3E9A3" w14:textId="77777777" w:rsidR="00DE26B1" w:rsidRDefault="00DE26B1" w:rsidP="006C5964">
            <w:pPr>
              <w:pStyle w:val="ListParagraph"/>
              <w:numPr>
                <w:ilvl w:val="0"/>
                <w:numId w:val="14"/>
              </w:numPr>
              <w:ind w:left="0" w:firstLine="0"/>
              <w:jc w:val="center"/>
              <w:rPr>
                <w:rFonts w:ascii="Times New Roman" w:hAnsi="Times New Roman"/>
              </w:rPr>
            </w:pPr>
          </w:p>
          <w:p w14:paraId="16C630A5" w14:textId="77777777" w:rsidR="00350ED8" w:rsidRPr="00350ED8" w:rsidRDefault="00350ED8" w:rsidP="00350ED8">
            <w:pPr>
              <w:rPr>
                <w:lang w:eastAsia="en-US"/>
              </w:rPr>
            </w:pPr>
          </w:p>
          <w:p w14:paraId="0C7E5A8D" w14:textId="77777777" w:rsidR="00350ED8" w:rsidRPr="00350ED8" w:rsidRDefault="00350ED8" w:rsidP="00350ED8">
            <w:pPr>
              <w:rPr>
                <w:lang w:eastAsia="en-US"/>
              </w:rPr>
            </w:pPr>
          </w:p>
          <w:p w14:paraId="393176F8" w14:textId="77777777" w:rsidR="00350ED8" w:rsidRPr="00350ED8" w:rsidRDefault="00350ED8" w:rsidP="00350ED8">
            <w:pPr>
              <w:rPr>
                <w:lang w:eastAsia="en-US"/>
              </w:rPr>
            </w:pPr>
          </w:p>
          <w:p w14:paraId="5C125E67" w14:textId="77777777" w:rsidR="00350ED8" w:rsidRPr="00350ED8" w:rsidRDefault="00350ED8" w:rsidP="00350ED8">
            <w:pPr>
              <w:rPr>
                <w:lang w:eastAsia="en-US"/>
              </w:rPr>
            </w:pPr>
          </w:p>
          <w:p w14:paraId="26D37CCF" w14:textId="77777777" w:rsidR="00350ED8" w:rsidRPr="00350ED8" w:rsidRDefault="00350ED8" w:rsidP="00350ED8">
            <w:pPr>
              <w:rPr>
                <w:lang w:eastAsia="en-US"/>
              </w:rPr>
            </w:pPr>
          </w:p>
          <w:p w14:paraId="1D3B2CA1" w14:textId="77777777" w:rsidR="00350ED8" w:rsidRPr="00350ED8" w:rsidRDefault="00350ED8" w:rsidP="00350ED8">
            <w:pPr>
              <w:rPr>
                <w:lang w:eastAsia="en-US"/>
              </w:rPr>
            </w:pPr>
          </w:p>
          <w:p w14:paraId="68CA0663" w14:textId="77777777" w:rsidR="00350ED8" w:rsidRPr="00350ED8" w:rsidRDefault="00350ED8" w:rsidP="00350ED8">
            <w:pPr>
              <w:rPr>
                <w:lang w:eastAsia="en-US"/>
              </w:rPr>
            </w:pPr>
          </w:p>
          <w:p w14:paraId="7B7CBFC0" w14:textId="77777777" w:rsidR="00350ED8" w:rsidRPr="00350ED8" w:rsidRDefault="00350ED8" w:rsidP="00350ED8">
            <w:pPr>
              <w:rPr>
                <w:lang w:eastAsia="en-US"/>
              </w:rPr>
            </w:pPr>
          </w:p>
          <w:p w14:paraId="3D069993" w14:textId="77777777" w:rsidR="00350ED8" w:rsidRPr="00350ED8" w:rsidRDefault="00350ED8" w:rsidP="00350ED8">
            <w:pPr>
              <w:rPr>
                <w:lang w:eastAsia="en-US"/>
              </w:rPr>
            </w:pPr>
          </w:p>
          <w:p w14:paraId="157BAC7D" w14:textId="77777777" w:rsidR="00350ED8" w:rsidRPr="00350ED8" w:rsidRDefault="00350ED8" w:rsidP="00350ED8">
            <w:pPr>
              <w:rPr>
                <w:lang w:eastAsia="en-US"/>
              </w:rPr>
            </w:pPr>
          </w:p>
          <w:p w14:paraId="2379304E" w14:textId="77777777" w:rsidR="00350ED8" w:rsidRPr="00350ED8" w:rsidRDefault="00350ED8" w:rsidP="00350ED8">
            <w:pPr>
              <w:rPr>
                <w:lang w:eastAsia="en-US"/>
              </w:rPr>
            </w:pPr>
          </w:p>
          <w:p w14:paraId="3980A87D" w14:textId="77777777" w:rsidR="00350ED8" w:rsidRPr="00350ED8" w:rsidRDefault="00350ED8" w:rsidP="00350ED8">
            <w:pPr>
              <w:rPr>
                <w:lang w:eastAsia="en-US"/>
              </w:rPr>
            </w:pPr>
          </w:p>
          <w:p w14:paraId="1C0A9C58" w14:textId="77777777" w:rsidR="00350ED8" w:rsidRPr="00350ED8" w:rsidRDefault="00350ED8" w:rsidP="00350ED8">
            <w:pPr>
              <w:rPr>
                <w:lang w:eastAsia="en-US"/>
              </w:rPr>
            </w:pPr>
          </w:p>
          <w:p w14:paraId="09FF8B59" w14:textId="77777777" w:rsidR="00350ED8" w:rsidRPr="00350ED8" w:rsidRDefault="00350ED8" w:rsidP="00350ED8">
            <w:pPr>
              <w:rPr>
                <w:lang w:eastAsia="en-US"/>
              </w:rPr>
            </w:pPr>
          </w:p>
          <w:p w14:paraId="07BECFF2" w14:textId="77777777" w:rsidR="00350ED8" w:rsidRPr="00350ED8" w:rsidRDefault="00350ED8" w:rsidP="00350ED8">
            <w:pPr>
              <w:rPr>
                <w:lang w:eastAsia="en-US"/>
              </w:rPr>
            </w:pPr>
          </w:p>
          <w:p w14:paraId="262A44E1" w14:textId="77777777" w:rsidR="00350ED8" w:rsidRPr="00350ED8" w:rsidRDefault="00350ED8" w:rsidP="00350ED8">
            <w:pPr>
              <w:rPr>
                <w:lang w:eastAsia="en-US"/>
              </w:rPr>
            </w:pPr>
          </w:p>
          <w:p w14:paraId="4A8720FE" w14:textId="77777777" w:rsidR="00350ED8" w:rsidRPr="00350ED8" w:rsidRDefault="00350ED8" w:rsidP="00350ED8">
            <w:pPr>
              <w:rPr>
                <w:lang w:eastAsia="en-US"/>
              </w:rPr>
            </w:pPr>
          </w:p>
          <w:p w14:paraId="30831D8A" w14:textId="77777777" w:rsidR="00350ED8" w:rsidRPr="00350ED8" w:rsidRDefault="00350ED8" w:rsidP="00350ED8">
            <w:pPr>
              <w:rPr>
                <w:lang w:eastAsia="en-US"/>
              </w:rPr>
            </w:pPr>
          </w:p>
          <w:p w14:paraId="73389AFE" w14:textId="77777777" w:rsidR="00350ED8" w:rsidRPr="00350ED8" w:rsidRDefault="00350ED8" w:rsidP="00350ED8">
            <w:pPr>
              <w:rPr>
                <w:lang w:eastAsia="en-US"/>
              </w:rPr>
            </w:pPr>
          </w:p>
          <w:p w14:paraId="37CD1877" w14:textId="77777777" w:rsidR="00350ED8" w:rsidRPr="00350ED8" w:rsidRDefault="00350ED8" w:rsidP="00350ED8">
            <w:pPr>
              <w:rPr>
                <w:lang w:eastAsia="en-US"/>
              </w:rPr>
            </w:pPr>
          </w:p>
          <w:p w14:paraId="24E95AFB" w14:textId="77777777" w:rsidR="00350ED8" w:rsidRPr="00350ED8" w:rsidRDefault="00350ED8" w:rsidP="00350ED8">
            <w:pPr>
              <w:rPr>
                <w:lang w:eastAsia="en-US"/>
              </w:rPr>
            </w:pPr>
          </w:p>
          <w:p w14:paraId="615ACC80" w14:textId="736423D0" w:rsidR="00350ED8" w:rsidRDefault="00350ED8" w:rsidP="00350ED8">
            <w:pPr>
              <w:rPr>
                <w:sz w:val="22"/>
                <w:szCs w:val="22"/>
                <w:lang w:eastAsia="en-US"/>
              </w:rPr>
            </w:pPr>
          </w:p>
          <w:p w14:paraId="63BED02E" w14:textId="77777777" w:rsidR="00350ED8" w:rsidRPr="00350ED8" w:rsidRDefault="00350ED8" w:rsidP="00350ED8">
            <w:pPr>
              <w:rPr>
                <w:lang w:eastAsia="en-US"/>
              </w:rPr>
            </w:pPr>
          </w:p>
          <w:p w14:paraId="04DA4149" w14:textId="27541FF5" w:rsidR="00350ED8" w:rsidRPr="00350ED8" w:rsidRDefault="00350ED8" w:rsidP="00350ED8">
            <w:pPr>
              <w:rPr>
                <w:lang w:eastAsia="en-US"/>
              </w:rPr>
            </w:pPr>
          </w:p>
        </w:tc>
        <w:tc>
          <w:tcPr>
            <w:tcW w:w="3387" w:type="dxa"/>
            <w:vMerge/>
            <w:tcBorders>
              <w:left w:val="single" w:sz="4" w:space="0" w:color="auto"/>
              <w:right w:val="single" w:sz="4" w:space="0" w:color="auto"/>
            </w:tcBorders>
          </w:tcPr>
          <w:p w14:paraId="440745CA" w14:textId="6C90D960" w:rsidR="00DE26B1" w:rsidRPr="00F701CE" w:rsidRDefault="00DE26B1" w:rsidP="00F701CE">
            <w:pPr>
              <w:spacing w:before="120"/>
              <w:jc w:val="both"/>
              <w:rPr>
                <w:sz w:val="22"/>
                <w:szCs w:val="22"/>
              </w:rPr>
            </w:pPr>
          </w:p>
        </w:tc>
        <w:tc>
          <w:tcPr>
            <w:tcW w:w="3977" w:type="dxa"/>
            <w:tcBorders>
              <w:top w:val="single" w:sz="4" w:space="0" w:color="auto"/>
              <w:left w:val="single" w:sz="4" w:space="0" w:color="auto"/>
              <w:bottom w:val="single" w:sz="4" w:space="0" w:color="auto"/>
              <w:right w:val="single" w:sz="4" w:space="0" w:color="auto"/>
            </w:tcBorders>
          </w:tcPr>
          <w:p w14:paraId="1A26F96A" w14:textId="4891522D" w:rsidR="00DE26B1" w:rsidRDefault="00DE26B1" w:rsidP="0071314F">
            <w:pPr>
              <w:jc w:val="both"/>
              <w:rPr>
                <w:b/>
                <w:sz w:val="22"/>
                <w:szCs w:val="22"/>
              </w:rPr>
            </w:pPr>
            <w:r>
              <w:rPr>
                <w:b/>
                <w:sz w:val="22"/>
                <w:szCs w:val="22"/>
              </w:rPr>
              <w:t>Finanšu ministrijas 26.02.2019. 3.iebildums:</w:t>
            </w:r>
          </w:p>
          <w:p w14:paraId="2CC3E48B" w14:textId="5681CDCD" w:rsidR="00DE26B1" w:rsidRPr="0071314F" w:rsidRDefault="00DE26B1" w:rsidP="005C6A9A">
            <w:pPr>
              <w:spacing w:after="120"/>
              <w:jc w:val="both"/>
              <w:rPr>
                <w:sz w:val="22"/>
                <w:szCs w:val="22"/>
              </w:rPr>
            </w:pPr>
            <w:r w:rsidRPr="0071314F">
              <w:rPr>
                <w:sz w:val="22"/>
                <w:szCs w:val="22"/>
              </w:rPr>
              <w:t>“3)</w:t>
            </w:r>
            <w:r w:rsidRPr="0071314F">
              <w:rPr>
                <w:sz w:val="22"/>
                <w:szCs w:val="22"/>
              </w:rPr>
              <w:tab/>
              <w:t>Lūdzam MK noteikumu projekta 6.punktā ietvertā 18.punkta ievaddaļu izteikt šādā redakcijā:</w:t>
            </w:r>
          </w:p>
          <w:p w14:paraId="72237E70" w14:textId="77777777" w:rsidR="00DE26B1" w:rsidRPr="0071314F" w:rsidRDefault="00DE26B1" w:rsidP="00DE26B1">
            <w:pPr>
              <w:jc w:val="both"/>
              <w:rPr>
                <w:sz w:val="22"/>
                <w:szCs w:val="22"/>
              </w:rPr>
            </w:pPr>
            <w:r w:rsidRPr="0071314F">
              <w:rPr>
                <w:sz w:val="22"/>
                <w:szCs w:val="22"/>
              </w:rPr>
              <w:t>“18. Sabiedrība “</w:t>
            </w:r>
            <w:proofErr w:type="spellStart"/>
            <w:r w:rsidRPr="0071314F">
              <w:rPr>
                <w:sz w:val="22"/>
                <w:szCs w:val="22"/>
              </w:rPr>
              <w:t>Altum</w:t>
            </w:r>
            <w:proofErr w:type="spellEnd"/>
            <w:r w:rsidRPr="0071314F">
              <w:rPr>
                <w:sz w:val="22"/>
                <w:szCs w:val="22"/>
              </w:rPr>
              <w:t>” valsts energoefektivitātes fonda līdzekļus izmanto pamatojoties uz noslēgto līgumu ar Ekonomikas ministriju, lai:”</w:t>
            </w:r>
          </w:p>
          <w:p w14:paraId="55D6CD0A" w14:textId="77777777" w:rsidR="00DE26B1" w:rsidRPr="0071314F" w:rsidRDefault="00DE26B1" w:rsidP="005C6A9A">
            <w:pPr>
              <w:spacing w:after="120"/>
              <w:jc w:val="both"/>
              <w:rPr>
                <w:sz w:val="22"/>
                <w:szCs w:val="22"/>
              </w:rPr>
            </w:pPr>
          </w:p>
          <w:p w14:paraId="30CBDE3C" w14:textId="4C89999C" w:rsidR="00DE26B1" w:rsidRPr="0071314F" w:rsidRDefault="00DE26B1" w:rsidP="0071314F">
            <w:pPr>
              <w:jc w:val="both"/>
              <w:rPr>
                <w:sz w:val="22"/>
                <w:szCs w:val="22"/>
              </w:rPr>
            </w:pPr>
            <w:r w:rsidRPr="0071314F">
              <w:rPr>
                <w:sz w:val="22"/>
                <w:szCs w:val="22"/>
              </w:rPr>
              <w:t>Pamatojums:</w:t>
            </w:r>
          </w:p>
          <w:p w14:paraId="18196C7B" w14:textId="77777777" w:rsidR="00DE26B1" w:rsidRPr="0071314F" w:rsidRDefault="00DE26B1" w:rsidP="00DE26B1">
            <w:pPr>
              <w:jc w:val="both"/>
              <w:rPr>
                <w:sz w:val="22"/>
                <w:szCs w:val="22"/>
              </w:rPr>
            </w:pPr>
            <w:r w:rsidRPr="0071314F">
              <w:rPr>
                <w:sz w:val="22"/>
                <w:szCs w:val="22"/>
              </w:rPr>
              <w:t xml:space="preserve">Ņemot vērā, ka līgums par finansējuma ieskaitīšanu ar Ekonomikas ministriju un sabiedrību </w:t>
            </w:r>
            <w:proofErr w:type="spellStart"/>
            <w:r w:rsidRPr="0071314F">
              <w:rPr>
                <w:sz w:val="22"/>
                <w:szCs w:val="22"/>
              </w:rPr>
              <w:t>Altum</w:t>
            </w:r>
            <w:proofErr w:type="spellEnd"/>
            <w:r w:rsidRPr="0071314F">
              <w:rPr>
                <w:sz w:val="22"/>
                <w:szCs w:val="22"/>
              </w:rPr>
              <w:t xml:space="preserve"> jau ir noslēgts, kurā ir noteikts, sabiedrība </w:t>
            </w:r>
            <w:proofErr w:type="spellStart"/>
            <w:r w:rsidRPr="0071314F">
              <w:rPr>
                <w:sz w:val="22"/>
                <w:szCs w:val="22"/>
              </w:rPr>
              <w:t>Altum</w:t>
            </w:r>
            <w:proofErr w:type="spellEnd"/>
            <w:r w:rsidRPr="0071314F">
              <w:rPr>
                <w:sz w:val="22"/>
                <w:szCs w:val="22"/>
              </w:rPr>
              <w:t xml:space="preserve"> uzsāk noteikumu projekta 6.punktā noteikto pasākumu (turpmāk - pasākumi) īstenošanu pēc tam, kad puses ir parakstījušas vienošanos par konkrētiem pasākumu nosacījumiem, sabiedrības </w:t>
            </w:r>
            <w:proofErr w:type="spellStart"/>
            <w:r w:rsidRPr="0071314F">
              <w:rPr>
                <w:sz w:val="22"/>
                <w:szCs w:val="22"/>
              </w:rPr>
              <w:t>Altum</w:t>
            </w:r>
            <w:proofErr w:type="spellEnd"/>
            <w:r w:rsidRPr="0071314F">
              <w:rPr>
                <w:sz w:val="22"/>
                <w:szCs w:val="22"/>
              </w:rPr>
              <w:t xml:space="preserve"> ieskatā, vairs nav nepieciešams noteikt, ka par pasākumu īstenošanu nepieciešams slēgt papildu līgumus.</w:t>
            </w:r>
          </w:p>
          <w:p w14:paraId="255E5118" w14:textId="69891F7B" w:rsidR="00DE26B1" w:rsidRPr="00EA6348" w:rsidRDefault="00DE26B1" w:rsidP="00DE26B1">
            <w:pPr>
              <w:jc w:val="both"/>
            </w:pPr>
            <w:r w:rsidRPr="0071314F">
              <w:rPr>
                <w:sz w:val="22"/>
                <w:szCs w:val="22"/>
              </w:rPr>
              <w:t xml:space="preserve">Kā jau minēts pamatojumā par 1.iebildumu, šādas vienošanās ar visiem Ekonomikas ministrijai nepieciešamajiem </w:t>
            </w:r>
            <w:r w:rsidRPr="0071314F">
              <w:rPr>
                <w:sz w:val="22"/>
                <w:szCs w:val="22"/>
              </w:rPr>
              <w:lastRenderedPageBreak/>
              <w:t>uzraudzības, ieviešanas nosacījumiem ir slēdzamas jau noslēgtā līguma ietvaros.”</w:t>
            </w:r>
          </w:p>
        </w:tc>
        <w:tc>
          <w:tcPr>
            <w:tcW w:w="4111" w:type="dxa"/>
            <w:tcBorders>
              <w:top w:val="single" w:sz="4" w:space="0" w:color="auto"/>
              <w:left w:val="single" w:sz="4" w:space="0" w:color="auto"/>
              <w:bottom w:val="single" w:sz="4" w:space="0" w:color="auto"/>
              <w:right w:val="single" w:sz="4" w:space="0" w:color="auto"/>
            </w:tcBorders>
          </w:tcPr>
          <w:p w14:paraId="14FAC5C0" w14:textId="77777777" w:rsidR="00555C2A" w:rsidRPr="00A522D4" w:rsidRDefault="00555C2A" w:rsidP="00555C2A">
            <w:pPr>
              <w:jc w:val="center"/>
              <w:rPr>
                <w:b/>
                <w:sz w:val="22"/>
                <w:szCs w:val="22"/>
              </w:rPr>
            </w:pPr>
            <w:r>
              <w:rPr>
                <w:b/>
                <w:sz w:val="22"/>
                <w:szCs w:val="22"/>
              </w:rPr>
              <w:lastRenderedPageBreak/>
              <w:t>Netiek ņemts vērā,  panākta vienošanās elektroniskās saskaņošanas laikā</w:t>
            </w:r>
          </w:p>
          <w:p w14:paraId="73812400" w14:textId="77777777" w:rsidR="00555C2A" w:rsidRDefault="00555C2A" w:rsidP="00555C2A">
            <w:pPr>
              <w:pStyle w:val="naisc"/>
              <w:spacing w:before="0" w:after="0"/>
              <w:rPr>
                <w:b/>
                <w:sz w:val="22"/>
                <w:szCs w:val="22"/>
              </w:rPr>
            </w:pPr>
          </w:p>
          <w:p w14:paraId="21149324" w14:textId="77777777" w:rsidR="00DE26B1" w:rsidRDefault="00555C2A" w:rsidP="00555C2A">
            <w:pPr>
              <w:pStyle w:val="naisc"/>
              <w:spacing w:before="120" w:after="0"/>
              <w:jc w:val="both"/>
              <w:rPr>
                <w:sz w:val="22"/>
                <w:szCs w:val="22"/>
              </w:rPr>
            </w:pPr>
            <w:r w:rsidRPr="00314747">
              <w:rPr>
                <w:sz w:val="22"/>
                <w:szCs w:val="22"/>
              </w:rPr>
              <w:t xml:space="preserve">Lūgums skatīt Tieslietu ministrijas 22.02.2019. </w:t>
            </w:r>
            <w:r>
              <w:rPr>
                <w:sz w:val="22"/>
                <w:szCs w:val="22"/>
              </w:rPr>
              <w:t>3</w:t>
            </w:r>
            <w:r w:rsidRPr="00314747">
              <w:rPr>
                <w:sz w:val="22"/>
                <w:szCs w:val="22"/>
              </w:rPr>
              <w:t>.iebildumā sniegto skaidrojumu.</w:t>
            </w:r>
          </w:p>
          <w:p w14:paraId="2E59C58F" w14:textId="7BC386CB" w:rsidR="006E43B5" w:rsidRPr="002479B0" w:rsidRDefault="006E43B5" w:rsidP="00555C2A">
            <w:pPr>
              <w:pStyle w:val="naisc"/>
              <w:spacing w:before="120" w:after="0"/>
              <w:jc w:val="both"/>
              <w:rPr>
                <w:b/>
                <w:sz w:val="22"/>
                <w:szCs w:val="22"/>
              </w:rPr>
            </w:pPr>
            <w:r>
              <w:rPr>
                <w:sz w:val="22"/>
                <w:szCs w:val="22"/>
              </w:rPr>
              <w:t>Noteikumu projekts precizēts atbilstoši  Energoefektivitātes likuma 7.panta sestajā daļā paredzētā pilnvarojuma ietvariem.</w:t>
            </w:r>
          </w:p>
        </w:tc>
        <w:tc>
          <w:tcPr>
            <w:tcW w:w="2551" w:type="dxa"/>
            <w:tcBorders>
              <w:top w:val="single" w:sz="4" w:space="0" w:color="auto"/>
              <w:left w:val="single" w:sz="4" w:space="0" w:color="auto"/>
              <w:bottom w:val="single" w:sz="4" w:space="0" w:color="auto"/>
            </w:tcBorders>
          </w:tcPr>
          <w:p w14:paraId="44FCCF7F" w14:textId="2D2C48AC" w:rsidR="00DE26B1" w:rsidRPr="002479B0" w:rsidRDefault="00DE26B1" w:rsidP="00910742">
            <w:pPr>
              <w:jc w:val="both"/>
              <w:rPr>
                <w:b/>
                <w:sz w:val="22"/>
                <w:szCs w:val="22"/>
              </w:rPr>
            </w:pPr>
          </w:p>
        </w:tc>
      </w:tr>
      <w:tr w:rsidR="00DE26B1" w:rsidRPr="002479B0" w14:paraId="2F371C68" w14:textId="77777777" w:rsidTr="00ED5265">
        <w:tc>
          <w:tcPr>
            <w:tcW w:w="716" w:type="dxa"/>
            <w:tcBorders>
              <w:top w:val="single" w:sz="4" w:space="0" w:color="auto"/>
              <w:left w:val="single" w:sz="4" w:space="0" w:color="auto"/>
              <w:bottom w:val="single" w:sz="4" w:space="0" w:color="auto"/>
              <w:right w:val="single" w:sz="4" w:space="0" w:color="auto"/>
            </w:tcBorders>
          </w:tcPr>
          <w:p w14:paraId="73029B08" w14:textId="16BE3E49" w:rsidR="00DE26B1" w:rsidRPr="006C5964" w:rsidRDefault="00DE26B1" w:rsidP="006C5964">
            <w:pPr>
              <w:pStyle w:val="ListParagraph"/>
              <w:numPr>
                <w:ilvl w:val="0"/>
                <w:numId w:val="14"/>
              </w:numPr>
              <w:ind w:left="0" w:firstLine="0"/>
              <w:jc w:val="center"/>
              <w:rPr>
                <w:rFonts w:ascii="Times New Roman" w:hAnsi="Times New Roman"/>
              </w:rPr>
            </w:pPr>
          </w:p>
        </w:tc>
        <w:tc>
          <w:tcPr>
            <w:tcW w:w="3387" w:type="dxa"/>
            <w:vMerge/>
            <w:tcBorders>
              <w:left w:val="single" w:sz="4" w:space="0" w:color="auto"/>
              <w:right w:val="single" w:sz="4" w:space="0" w:color="auto"/>
            </w:tcBorders>
          </w:tcPr>
          <w:p w14:paraId="46026E67" w14:textId="26415FFC" w:rsidR="00DE26B1" w:rsidRPr="000A20B8" w:rsidRDefault="00DE26B1" w:rsidP="00B977C7">
            <w:pPr>
              <w:spacing w:before="120"/>
              <w:rPr>
                <w:b/>
                <w:sz w:val="22"/>
                <w:szCs w:val="22"/>
              </w:rPr>
            </w:pPr>
          </w:p>
        </w:tc>
        <w:tc>
          <w:tcPr>
            <w:tcW w:w="3977" w:type="dxa"/>
            <w:tcBorders>
              <w:top w:val="single" w:sz="4" w:space="0" w:color="auto"/>
              <w:left w:val="single" w:sz="4" w:space="0" w:color="auto"/>
              <w:bottom w:val="single" w:sz="4" w:space="0" w:color="auto"/>
              <w:right w:val="single" w:sz="4" w:space="0" w:color="auto"/>
            </w:tcBorders>
          </w:tcPr>
          <w:p w14:paraId="27EEEEAA" w14:textId="754FE233" w:rsidR="00DE26B1" w:rsidRDefault="00DE26B1" w:rsidP="0071314F">
            <w:pPr>
              <w:jc w:val="both"/>
              <w:rPr>
                <w:b/>
                <w:sz w:val="22"/>
                <w:szCs w:val="22"/>
              </w:rPr>
            </w:pPr>
            <w:r>
              <w:rPr>
                <w:b/>
                <w:sz w:val="22"/>
                <w:szCs w:val="22"/>
              </w:rPr>
              <w:t>Finanšu ministrijas 26.02.2019. 4.iebildums:</w:t>
            </w:r>
          </w:p>
          <w:p w14:paraId="7C68979C" w14:textId="352F0813" w:rsidR="00DE26B1" w:rsidRPr="00943722" w:rsidRDefault="00DE26B1" w:rsidP="00DE26B1">
            <w:pPr>
              <w:jc w:val="both"/>
              <w:rPr>
                <w:sz w:val="22"/>
                <w:szCs w:val="22"/>
              </w:rPr>
            </w:pPr>
            <w:r w:rsidRPr="00943722">
              <w:rPr>
                <w:sz w:val="22"/>
                <w:szCs w:val="22"/>
              </w:rPr>
              <w:t>“4)</w:t>
            </w:r>
            <w:r w:rsidRPr="00943722">
              <w:rPr>
                <w:sz w:val="22"/>
                <w:szCs w:val="22"/>
              </w:rPr>
              <w:tab/>
              <w:t>Lūdzam precizēt MK noteikumu projekta 6.punktu un izteikt 18.3.apakšpunktu šādā redakcijā: “segtu ar valsts energoefektivitātes fonda pārvaldību saistītās sabiedrības “</w:t>
            </w:r>
            <w:proofErr w:type="spellStart"/>
            <w:r w:rsidRPr="00943722">
              <w:rPr>
                <w:sz w:val="22"/>
                <w:szCs w:val="22"/>
              </w:rPr>
              <w:t>Altum</w:t>
            </w:r>
            <w:proofErr w:type="spellEnd"/>
            <w:r w:rsidRPr="00943722">
              <w:rPr>
                <w:sz w:val="22"/>
                <w:szCs w:val="22"/>
              </w:rPr>
              <w:t xml:space="preserve">” izmaksas, kuras aprēķinātas atbilstoši valsts atbalsta programmās noteiktajām attiecināmajām izmaksām </w:t>
            </w:r>
            <w:proofErr w:type="spellStart"/>
            <w:r w:rsidRPr="00943722">
              <w:rPr>
                <w:sz w:val="22"/>
                <w:szCs w:val="22"/>
              </w:rPr>
              <w:t>Altum</w:t>
            </w:r>
            <w:proofErr w:type="spellEnd"/>
            <w:r w:rsidRPr="00943722">
              <w:rPr>
                <w:sz w:val="22"/>
                <w:szCs w:val="22"/>
              </w:rPr>
              <w:t xml:space="preserve">, t.sk., tiešajām un netiešajām fonda vadības izmaksām atbilstoši </w:t>
            </w:r>
            <w:proofErr w:type="spellStart"/>
            <w:r w:rsidRPr="00943722">
              <w:rPr>
                <w:sz w:val="22"/>
                <w:szCs w:val="22"/>
              </w:rPr>
              <w:t>Altum</w:t>
            </w:r>
            <w:proofErr w:type="spellEnd"/>
            <w:r w:rsidRPr="00943722">
              <w:rPr>
                <w:sz w:val="22"/>
                <w:szCs w:val="22"/>
              </w:rPr>
              <w:t xml:space="preserve"> vadības izmaksu aprēķināšanas metodikai;””</w:t>
            </w:r>
          </w:p>
        </w:tc>
        <w:tc>
          <w:tcPr>
            <w:tcW w:w="4111" w:type="dxa"/>
            <w:tcBorders>
              <w:top w:val="single" w:sz="4" w:space="0" w:color="auto"/>
              <w:left w:val="single" w:sz="4" w:space="0" w:color="auto"/>
              <w:bottom w:val="single" w:sz="4" w:space="0" w:color="auto"/>
              <w:right w:val="single" w:sz="4" w:space="0" w:color="auto"/>
            </w:tcBorders>
          </w:tcPr>
          <w:p w14:paraId="70B938C3" w14:textId="46698AF1" w:rsidR="00555C2A" w:rsidRDefault="00294D8A" w:rsidP="00555C2A">
            <w:pPr>
              <w:jc w:val="center"/>
              <w:rPr>
                <w:b/>
                <w:sz w:val="22"/>
                <w:szCs w:val="22"/>
              </w:rPr>
            </w:pPr>
            <w:r>
              <w:rPr>
                <w:b/>
                <w:sz w:val="22"/>
                <w:szCs w:val="22"/>
              </w:rPr>
              <w:t>Ņ</w:t>
            </w:r>
            <w:r w:rsidR="00555C2A">
              <w:rPr>
                <w:b/>
                <w:sz w:val="22"/>
                <w:szCs w:val="22"/>
              </w:rPr>
              <w:t>emts vērā</w:t>
            </w:r>
            <w:r w:rsidR="00910742">
              <w:rPr>
                <w:b/>
                <w:sz w:val="22"/>
                <w:szCs w:val="22"/>
              </w:rPr>
              <w:t>,</w:t>
            </w:r>
            <w:r w:rsidR="00910742">
              <w:t xml:space="preserve"> </w:t>
            </w:r>
            <w:r w:rsidR="00910742" w:rsidRPr="00910742">
              <w:rPr>
                <w:b/>
                <w:sz w:val="22"/>
                <w:szCs w:val="22"/>
              </w:rPr>
              <w:t>attiecīgi precizēts noteikumu projekts.</w:t>
            </w:r>
          </w:p>
          <w:p w14:paraId="5F1C4E86" w14:textId="77777777" w:rsidR="006E43B5" w:rsidRPr="00A522D4" w:rsidRDefault="006E43B5" w:rsidP="00555C2A">
            <w:pPr>
              <w:jc w:val="center"/>
              <w:rPr>
                <w:b/>
                <w:sz w:val="22"/>
                <w:szCs w:val="22"/>
              </w:rPr>
            </w:pPr>
          </w:p>
          <w:p w14:paraId="0CC38D00" w14:textId="77777777" w:rsidR="00555C2A" w:rsidRDefault="00555C2A" w:rsidP="00555C2A">
            <w:pPr>
              <w:pStyle w:val="naisc"/>
              <w:spacing w:before="0" w:after="0"/>
              <w:rPr>
                <w:b/>
                <w:sz w:val="22"/>
                <w:szCs w:val="22"/>
              </w:rPr>
            </w:pPr>
          </w:p>
          <w:p w14:paraId="538D40D2" w14:textId="5B4F4CB9" w:rsidR="00DE26B1" w:rsidRPr="002479B0" w:rsidRDefault="00DE26B1" w:rsidP="00555C2A">
            <w:pPr>
              <w:pStyle w:val="naisc"/>
              <w:spacing w:before="120" w:after="0"/>
              <w:jc w:val="both"/>
              <w:rPr>
                <w:b/>
                <w:sz w:val="22"/>
                <w:szCs w:val="22"/>
              </w:rPr>
            </w:pPr>
          </w:p>
        </w:tc>
        <w:tc>
          <w:tcPr>
            <w:tcW w:w="2551" w:type="dxa"/>
            <w:tcBorders>
              <w:top w:val="single" w:sz="4" w:space="0" w:color="auto"/>
              <w:left w:val="single" w:sz="4" w:space="0" w:color="auto"/>
              <w:bottom w:val="single" w:sz="4" w:space="0" w:color="auto"/>
            </w:tcBorders>
          </w:tcPr>
          <w:p w14:paraId="6CFC8995" w14:textId="79CB12F6" w:rsidR="00DE26B1" w:rsidRPr="002479B0" w:rsidRDefault="006E43B5" w:rsidP="00B977C7">
            <w:pPr>
              <w:spacing w:before="120"/>
              <w:jc w:val="both"/>
              <w:rPr>
                <w:b/>
                <w:sz w:val="22"/>
                <w:szCs w:val="22"/>
              </w:rPr>
            </w:pPr>
            <w:r>
              <w:rPr>
                <w:b/>
                <w:sz w:val="22"/>
                <w:szCs w:val="22"/>
              </w:rPr>
              <w:t>Precizējumus skat. noteikumu projektā</w:t>
            </w:r>
          </w:p>
        </w:tc>
      </w:tr>
      <w:tr w:rsidR="00DE26B1" w:rsidRPr="002479B0" w14:paraId="26780C66" w14:textId="77777777" w:rsidTr="00ED5265">
        <w:tc>
          <w:tcPr>
            <w:tcW w:w="716" w:type="dxa"/>
            <w:tcBorders>
              <w:top w:val="single" w:sz="4" w:space="0" w:color="auto"/>
              <w:left w:val="single" w:sz="4" w:space="0" w:color="auto"/>
              <w:bottom w:val="single" w:sz="4" w:space="0" w:color="auto"/>
              <w:right w:val="single" w:sz="4" w:space="0" w:color="auto"/>
            </w:tcBorders>
          </w:tcPr>
          <w:p w14:paraId="7D527D88" w14:textId="1B6839F5" w:rsidR="00DE26B1" w:rsidRPr="006C5964" w:rsidRDefault="00DE26B1" w:rsidP="006C5964">
            <w:pPr>
              <w:pStyle w:val="ListParagraph"/>
              <w:numPr>
                <w:ilvl w:val="0"/>
                <w:numId w:val="14"/>
              </w:numPr>
              <w:ind w:left="0" w:firstLine="0"/>
              <w:jc w:val="center"/>
              <w:rPr>
                <w:rFonts w:ascii="Times New Roman" w:hAnsi="Times New Roman"/>
              </w:rPr>
            </w:pPr>
          </w:p>
        </w:tc>
        <w:tc>
          <w:tcPr>
            <w:tcW w:w="3387" w:type="dxa"/>
            <w:vMerge/>
            <w:tcBorders>
              <w:left w:val="single" w:sz="4" w:space="0" w:color="auto"/>
              <w:bottom w:val="single" w:sz="4" w:space="0" w:color="auto"/>
              <w:right w:val="single" w:sz="4" w:space="0" w:color="auto"/>
            </w:tcBorders>
          </w:tcPr>
          <w:p w14:paraId="60A6BE3E" w14:textId="0C4D49AB" w:rsidR="00DE26B1" w:rsidRDefault="00DE26B1" w:rsidP="00B977C7">
            <w:pPr>
              <w:spacing w:before="120"/>
              <w:rPr>
                <w:b/>
                <w:sz w:val="22"/>
                <w:szCs w:val="22"/>
              </w:rPr>
            </w:pPr>
          </w:p>
        </w:tc>
        <w:tc>
          <w:tcPr>
            <w:tcW w:w="3977" w:type="dxa"/>
            <w:tcBorders>
              <w:top w:val="single" w:sz="4" w:space="0" w:color="auto"/>
              <w:left w:val="single" w:sz="4" w:space="0" w:color="auto"/>
              <w:bottom w:val="single" w:sz="4" w:space="0" w:color="auto"/>
              <w:right w:val="single" w:sz="4" w:space="0" w:color="auto"/>
            </w:tcBorders>
          </w:tcPr>
          <w:p w14:paraId="034CF208" w14:textId="70F32D35" w:rsidR="00DE26B1" w:rsidRDefault="00DE26B1" w:rsidP="0071314F">
            <w:pPr>
              <w:jc w:val="both"/>
              <w:rPr>
                <w:b/>
                <w:sz w:val="22"/>
                <w:szCs w:val="22"/>
              </w:rPr>
            </w:pPr>
            <w:r>
              <w:rPr>
                <w:b/>
                <w:sz w:val="22"/>
                <w:szCs w:val="22"/>
              </w:rPr>
              <w:t>Finanšu ministrijas 26.02.2019. 5.iebildums:</w:t>
            </w:r>
          </w:p>
          <w:p w14:paraId="77DD49D4" w14:textId="3D2AFCBF" w:rsidR="00DE26B1" w:rsidRPr="00943722" w:rsidRDefault="00DE26B1" w:rsidP="00DE26B1">
            <w:pPr>
              <w:jc w:val="both"/>
              <w:rPr>
                <w:sz w:val="22"/>
                <w:szCs w:val="22"/>
              </w:rPr>
            </w:pPr>
            <w:r w:rsidRPr="00943722">
              <w:rPr>
                <w:sz w:val="22"/>
                <w:szCs w:val="22"/>
              </w:rPr>
              <w:t>“5)</w:t>
            </w:r>
            <w:r w:rsidRPr="00943722">
              <w:rPr>
                <w:sz w:val="22"/>
                <w:szCs w:val="22"/>
              </w:rPr>
              <w:tab/>
              <w:t>Lūdzam precizēt MK noteikumu projekta 6.punktu un izteikt 18.4.apakšpunktu šādā redakcijā: “segtu ar šo noteikumu 18.1. un 18.2.apakšpunktā noteikto pasākumu īstenošanu saistītās sabiedrības “</w:t>
            </w:r>
            <w:proofErr w:type="spellStart"/>
            <w:r w:rsidRPr="00943722">
              <w:rPr>
                <w:sz w:val="22"/>
                <w:szCs w:val="22"/>
              </w:rPr>
              <w:t>Altum</w:t>
            </w:r>
            <w:proofErr w:type="spellEnd"/>
            <w:r w:rsidRPr="00943722">
              <w:rPr>
                <w:sz w:val="22"/>
                <w:szCs w:val="22"/>
              </w:rPr>
              <w:t xml:space="preserve">” izmaksas, kuras aprēķinātas atbilstoši valsts atbalsta programmās noteiktajām attiecināmajām izmaksām </w:t>
            </w:r>
            <w:proofErr w:type="spellStart"/>
            <w:r w:rsidRPr="00943722">
              <w:rPr>
                <w:sz w:val="22"/>
                <w:szCs w:val="22"/>
              </w:rPr>
              <w:t>Altum</w:t>
            </w:r>
            <w:proofErr w:type="spellEnd"/>
            <w:r w:rsidRPr="00943722">
              <w:rPr>
                <w:sz w:val="22"/>
                <w:szCs w:val="22"/>
              </w:rPr>
              <w:t xml:space="preserve">, t.sk., tiešajām un netiešajām izmaksām atbilstoši </w:t>
            </w:r>
            <w:proofErr w:type="spellStart"/>
            <w:r w:rsidRPr="00943722">
              <w:rPr>
                <w:sz w:val="22"/>
                <w:szCs w:val="22"/>
              </w:rPr>
              <w:t>Altum</w:t>
            </w:r>
            <w:proofErr w:type="spellEnd"/>
            <w:r w:rsidRPr="00943722">
              <w:rPr>
                <w:sz w:val="22"/>
                <w:szCs w:val="22"/>
              </w:rPr>
              <w:t xml:space="preserve"> vadības izmaksu aprēķināšanas metodikai;””</w:t>
            </w:r>
          </w:p>
        </w:tc>
        <w:tc>
          <w:tcPr>
            <w:tcW w:w="4111" w:type="dxa"/>
            <w:tcBorders>
              <w:top w:val="single" w:sz="4" w:space="0" w:color="auto"/>
              <w:left w:val="single" w:sz="4" w:space="0" w:color="auto"/>
              <w:bottom w:val="single" w:sz="4" w:space="0" w:color="auto"/>
              <w:right w:val="single" w:sz="4" w:space="0" w:color="auto"/>
            </w:tcBorders>
          </w:tcPr>
          <w:p w14:paraId="68D41749" w14:textId="61C58A52" w:rsidR="00555C2A" w:rsidRPr="00A522D4" w:rsidRDefault="00910742" w:rsidP="00555C2A">
            <w:pPr>
              <w:jc w:val="center"/>
              <w:rPr>
                <w:b/>
                <w:sz w:val="22"/>
                <w:szCs w:val="22"/>
              </w:rPr>
            </w:pPr>
            <w:r>
              <w:rPr>
                <w:b/>
                <w:sz w:val="22"/>
                <w:szCs w:val="22"/>
              </w:rPr>
              <w:t>Ņ</w:t>
            </w:r>
            <w:r w:rsidR="00555C2A">
              <w:rPr>
                <w:b/>
                <w:sz w:val="22"/>
                <w:szCs w:val="22"/>
              </w:rPr>
              <w:t>emts vērā</w:t>
            </w:r>
            <w:r>
              <w:rPr>
                <w:b/>
                <w:sz w:val="22"/>
                <w:szCs w:val="22"/>
              </w:rPr>
              <w:t>,</w:t>
            </w:r>
            <w:r>
              <w:t xml:space="preserve"> </w:t>
            </w:r>
            <w:r w:rsidRPr="00910742">
              <w:rPr>
                <w:b/>
                <w:sz w:val="22"/>
                <w:szCs w:val="22"/>
              </w:rPr>
              <w:t>attiecīgi precizēts noteikumu projekts.</w:t>
            </w:r>
          </w:p>
          <w:p w14:paraId="2B8E27C2" w14:textId="77777777" w:rsidR="00555C2A" w:rsidRDefault="00555C2A" w:rsidP="00555C2A">
            <w:pPr>
              <w:pStyle w:val="naisc"/>
              <w:spacing w:before="0" w:after="0"/>
              <w:rPr>
                <w:b/>
                <w:sz w:val="22"/>
                <w:szCs w:val="22"/>
              </w:rPr>
            </w:pPr>
          </w:p>
          <w:p w14:paraId="7F664D23" w14:textId="2AB29DB6" w:rsidR="00DE26B1" w:rsidRPr="00C07F10" w:rsidRDefault="00DE26B1" w:rsidP="00555C2A">
            <w:pPr>
              <w:pStyle w:val="naisc"/>
              <w:spacing w:before="120" w:after="0"/>
              <w:jc w:val="both"/>
              <w:rPr>
                <w:b/>
                <w:sz w:val="22"/>
                <w:szCs w:val="22"/>
              </w:rPr>
            </w:pPr>
          </w:p>
        </w:tc>
        <w:tc>
          <w:tcPr>
            <w:tcW w:w="2551" w:type="dxa"/>
            <w:tcBorders>
              <w:top w:val="single" w:sz="4" w:space="0" w:color="auto"/>
              <w:left w:val="single" w:sz="4" w:space="0" w:color="auto"/>
              <w:bottom w:val="single" w:sz="4" w:space="0" w:color="auto"/>
            </w:tcBorders>
          </w:tcPr>
          <w:p w14:paraId="12AA3320" w14:textId="3981755F" w:rsidR="00DE26B1" w:rsidRPr="00C07F10" w:rsidRDefault="00910742" w:rsidP="00B977C7">
            <w:pPr>
              <w:spacing w:before="120"/>
              <w:jc w:val="both"/>
              <w:rPr>
                <w:b/>
                <w:sz w:val="22"/>
                <w:szCs w:val="22"/>
              </w:rPr>
            </w:pPr>
            <w:r w:rsidRPr="00910742">
              <w:rPr>
                <w:b/>
                <w:sz w:val="22"/>
                <w:szCs w:val="22"/>
              </w:rPr>
              <w:t>Precizējumus skat. noteikumu projektā</w:t>
            </w:r>
          </w:p>
        </w:tc>
      </w:tr>
      <w:tr w:rsidR="00177EA2" w:rsidRPr="002479B0" w14:paraId="18833713" w14:textId="77777777" w:rsidTr="00ED5265">
        <w:tc>
          <w:tcPr>
            <w:tcW w:w="716" w:type="dxa"/>
            <w:tcBorders>
              <w:top w:val="single" w:sz="4" w:space="0" w:color="auto"/>
              <w:left w:val="single" w:sz="4" w:space="0" w:color="auto"/>
              <w:bottom w:val="single" w:sz="4" w:space="0" w:color="auto"/>
              <w:right w:val="single" w:sz="4" w:space="0" w:color="auto"/>
            </w:tcBorders>
          </w:tcPr>
          <w:p w14:paraId="16BD5954" w14:textId="088431C4" w:rsidR="00177EA2" w:rsidRPr="006C5964" w:rsidRDefault="00177EA2" w:rsidP="006C5964">
            <w:pPr>
              <w:pStyle w:val="ListParagraph"/>
              <w:numPr>
                <w:ilvl w:val="0"/>
                <w:numId w:val="14"/>
              </w:numPr>
              <w:ind w:left="0" w:firstLine="0"/>
              <w:jc w:val="center"/>
              <w:rPr>
                <w:rFonts w:ascii="Times New Roman" w:hAnsi="Times New Roman"/>
              </w:rPr>
            </w:pPr>
          </w:p>
        </w:tc>
        <w:tc>
          <w:tcPr>
            <w:tcW w:w="3387" w:type="dxa"/>
            <w:tcBorders>
              <w:top w:val="single" w:sz="4" w:space="0" w:color="auto"/>
              <w:left w:val="single" w:sz="4" w:space="0" w:color="auto"/>
              <w:bottom w:val="single" w:sz="4" w:space="0" w:color="auto"/>
              <w:right w:val="single" w:sz="4" w:space="0" w:color="auto"/>
            </w:tcBorders>
          </w:tcPr>
          <w:p w14:paraId="4DF168F0" w14:textId="77777777" w:rsidR="00177EA2" w:rsidRDefault="00177EA2" w:rsidP="00177EA2">
            <w:pPr>
              <w:jc w:val="both"/>
              <w:rPr>
                <w:b/>
                <w:sz w:val="22"/>
                <w:szCs w:val="22"/>
              </w:rPr>
            </w:pPr>
            <w:r>
              <w:rPr>
                <w:b/>
                <w:sz w:val="22"/>
                <w:szCs w:val="22"/>
              </w:rPr>
              <w:t>Noteikumu projekta 7.punkts:</w:t>
            </w:r>
          </w:p>
          <w:p w14:paraId="4723B629" w14:textId="77777777" w:rsidR="00177EA2" w:rsidRPr="00943722" w:rsidRDefault="00177EA2" w:rsidP="00177EA2">
            <w:pPr>
              <w:spacing w:before="120"/>
              <w:jc w:val="both"/>
              <w:rPr>
                <w:sz w:val="22"/>
                <w:szCs w:val="22"/>
              </w:rPr>
            </w:pPr>
            <w:r w:rsidRPr="00943722">
              <w:rPr>
                <w:sz w:val="22"/>
                <w:szCs w:val="22"/>
              </w:rPr>
              <w:t>“7. Izteikt 19.punktu šādā redakcijā:</w:t>
            </w:r>
          </w:p>
          <w:p w14:paraId="40101B29" w14:textId="77777777" w:rsidR="00177EA2" w:rsidRPr="00943722" w:rsidRDefault="00177EA2" w:rsidP="00177EA2">
            <w:pPr>
              <w:spacing w:before="120"/>
              <w:jc w:val="both"/>
              <w:rPr>
                <w:sz w:val="22"/>
                <w:szCs w:val="22"/>
              </w:rPr>
            </w:pPr>
            <w:r w:rsidRPr="00943722">
              <w:rPr>
                <w:sz w:val="22"/>
                <w:szCs w:val="22"/>
              </w:rPr>
              <w:t>“19. Sabiedrība “</w:t>
            </w:r>
            <w:proofErr w:type="spellStart"/>
            <w:r w:rsidRPr="00943722">
              <w:rPr>
                <w:sz w:val="22"/>
                <w:szCs w:val="22"/>
              </w:rPr>
              <w:t>Altum</w:t>
            </w:r>
            <w:proofErr w:type="spellEnd"/>
            <w:r w:rsidRPr="00943722">
              <w:rPr>
                <w:sz w:val="22"/>
                <w:szCs w:val="22"/>
              </w:rPr>
              <w:t>”, īstenojot šo noteikumu 18.punktā minētos pasākumus, veic:</w:t>
            </w:r>
          </w:p>
          <w:p w14:paraId="44EECCAF" w14:textId="77777777" w:rsidR="00177EA2" w:rsidRPr="00943722" w:rsidRDefault="00177EA2" w:rsidP="00177EA2">
            <w:pPr>
              <w:spacing w:before="120"/>
              <w:jc w:val="both"/>
              <w:rPr>
                <w:sz w:val="22"/>
                <w:szCs w:val="22"/>
              </w:rPr>
            </w:pPr>
            <w:r w:rsidRPr="00943722">
              <w:rPr>
                <w:sz w:val="22"/>
                <w:szCs w:val="22"/>
              </w:rPr>
              <w:lastRenderedPageBreak/>
              <w:t xml:space="preserve">    19.1. atsevišķu finanšu uzskaiti par katru valsts atbalsta programmu un energoefektivitātes uzlabošanas informēšanas pasākumu;</w:t>
            </w:r>
          </w:p>
          <w:p w14:paraId="182F38C8" w14:textId="77777777" w:rsidR="00177EA2" w:rsidRPr="00943722" w:rsidRDefault="00177EA2" w:rsidP="00177EA2">
            <w:pPr>
              <w:spacing w:before="120"/>
              <w:jc w:val="both"/>
              <w:rPr>
                <w:sz w:val="22"/>
                <w:szCs w:val="22"/>
              </w:rPr>
            </w:pPr>
            <w:r w:rsidRPr="00943722">
              <w:rPr>
                <w:sz w:val="22"/>
                <w:szCs w:val="22"/>
              </w:rPr>
              <w:t xml:space="preserve">   19.2. ievērojot, ka šo noteikumu 18.3.apakšpunktā noteiktās izmaksas nepārsniedz 5% gadā no valsts energoefektivitātes fondā veikto iemaksu apmēra fonda īstenošanas un uzraudzības laikā;</w:t>
            </w:r>
          </w:p>
          <w:p w14:paraId="7918B4F1" w14:textId="29B6D370" w:rsidR="00177EA2" w:rsidRPr="00943722" w:rsidRDefault="00177EA2" w:rsidP="00177EA2">
            <w:pPr>
              <w:spacing w:before="120"/>
              <w:jc w:val="both"/>
              <w:rPr>
                <w:sz w:val="22"/>
                <w:szCs w:val="22"/>
              </w:rPr>
            </w:pPr>
            <w:r w:rsidRPr="00943722">
              <w:rPr>
                <w:sz w:val="22"/>
                <w:szCs w:val="22"/>
              </w:rPr>
              <w:t>19.3. ievērojot, ka pievienotās vērtības nodokļa izmaksas šo noteikumu 18.punktā minēto darbību izmaksu pozīcijām ir attiecināms, ja tās nav atgūstamas nodokļu politiku reglamentējošos normatīvajos aktos noteiktajā kārtībā.”</w:t>
            </w:r>
            <w:r>
              <w:rPr>
                <w:sz w:val="22"/>
                <w:szCs w:val="22"/>
              </w:rPr>
              <w:t>”</w:t>
            </w:r>
          </w:p>
        </w:tc>
        <w:tc>
          <w:tcPr>
            <w:tcW w:w="3977" w:type="dxa"/>
            <w:tcBorders>
              <w:top w:val="single" w:sz="4" w:space="0" w:color="auto"/>
              <w:left w:val="single" w:sz="4" w:space="0" w:color="auto"/>
              <w:bottom w:val="single" w:sz="4" w:space="0" w:color="auto"/>
              <w:right w:val="single" w:sz="4" w:space="0" w:color="auto"/>
            </w:tcBorders>
          </w:tcPr>
          <w:p w14:paraId="3468B027" w14:textId="7823AFDC" w:rsidR="00177EA2" w:rsidRDefault="00177EA2" w:rsidP="00177EA2">
            <w:pPr>
              <w:jc w:val="both"/>
              <w:rPr>
                <w:b/>
                <w:sz w:val="22"/>
                <w:szCs w:val="22"/>
              </w:rPr>
            </w:pPr>
            <w:r>
              <w:rPr>
                <w:b/>
                <w:sz w:val="22"/>
                <w:szCs w:val="22"/>
              </w:rPr>
              <w:lastRenderedPageBreak/>
              <w:t>Finanšu ministrijas 26.02.2019. 6.iebildums:</w:t>
            </w:r>
          </w:p>
          <w:p w14:paraId="6C7B1B47" w14:textId="41F70942" w:rsidR="00177EA2" w:rsidRPr="00DE26B1" w:rsidRDefault="00177EA2" w:rsidP="00177EA2">
            <w:pPr>
              <w:jc w:val="both"/>
              <w:rPr>
                <w:sz w:val="22"/>
                <w:szCs w:val="22"/>
              </w:rPr>
            </w:pPr>
            <w:r w:rsidRPr="00DE26B1">
              <w:rPr>
                <w:sz w:val="22"/>
                <w:szCs w:val="22"/>
              </w:rPr>
              <w:t>“6)</w:t>
            </w:r>
            <w:r w:rsidRPr="00DE26B1">
              <w:rPr>
                <w:sz w:val="22"/>
                <w:szCs w:val="22"/>
              </w:rPr>
              <w:tab/>
              <w:t>Lūdzam MK noteikumu projekta 7.punktā iekļauto 19.2.apakšpunktu izteikt šādā redakcijā:</w:t>
            </w:r>
          </w:p>
          <w:p w14:paraId="49D26AFA" w14:textId="77777777" w:rsidR="00177EA2" w:rsidRPr="00DE26B1" w:rsidRDefault="00177EA2" w:rsidP="00177EA2">
            <w:pPr>
              <w:jc w:val="both"/>
              <w:rPr>
                <w:sz w:val="22"/>
                <w:szCs w:val="22"/>
              </w:rPr>
            </w:pPr>
            <w:r w:rsidRPr="00DE26B1">
              <w:rPr>
                <w:sz w:val="22"/>
                <w:szCs w:val="22"/>
              </w:rPr>
              <w:lastRenderedPageBreak/>
              <w:t>“19.2. ievērojot, ka šo noteikumu 18.3.apakšpunktā noteiktās izmaksas fonda īstenošanas un uzraudzības laikā nepārsniedz 5% gadā no valsts energoefektivitātes fondā esošā iemaksu apmēra;”</w:t>
            </w:r>
          </w:p>
          <w:p w14:paraId="285EE026" w14:textId="77777777" w:rsidR="00177EA2" w:rsidRPr="00943722" w:rsidRDefault="00177EA2" w:rsidP="00177EA2">
            <w:pPr>
              <w:pStyle w:val="PlainText"/>
              <w:jc w:val="both"/>
              <w:rPr>
                <w:rFonts w:ascii="Times New Roman" w:hAnsi="Times New Roman"/>
                <w:sz w:val="24"/>
                <w:szCs w:val="24"/>
              </w:rPr>
            </w:pPr>
          </w:p>
          <w:p w14:paraId="5AC9D7C9" w14:textId="77777777" w:rsidR="00177EA2" w:rsidRPr="00DE26B1" w:rsidRDefault="00177EA2" w:rsidP="00177EA2">
            <w:pPr>
              <w:jc w:val="both"/>
              <w:rPr>
                <w:sz w:val="22"/>
                <w:szCs w:val="22"/>
              </w:rPr>
            </w:pPr>
            <w:r w:rsidRPr="00DE26B1">
              <w:rPr>
                <w:sz w:val="22"/>
                <w:szCs w:val="22"/>
              </w:rPr>
              <w:t>Pamatojums:</w:t>
            </w:r>
          </w:p>
          <w:p w14:paraId="0C682CE3" w14:textId="77777777" w:rsidR="00177EA2" w:rsidRPr="00DE26B1" w:rsidRDefault="00177EA2" w:rsidP="00177EA2">
            <w:pPr>
              <w:jc w:val="both"/>
              <w:rPr>
                <w:sz w:val="22"/>
                <w:szCs w:val="22"/>
              </w:rPr>
            </w:pPr>
            <w:r w:rsidRPr="00DE26B1">
              <w:rPr>
                <w:sz w:val="22"/>
                <w:szCs w:val="22"/>
              </w:rPr>
              <w:t>a.</w:t>
            </w:r>
            <w:r w:rsidRPr="00DE26B1">
              <w:rPr>
                <w:sz w:val="22"/>
                <w:szCs w:val="22"/>
              </w:rPr>
              <w:tab/>
              <w:t>ņemot vērā, ka iemaksas fondā netiks veiktas fonda uzraudzības laikā, vārdu savienojums “fonda īstenošanas un uzraudzības laikā” būtu novietojams pirms vārdiem “nepārsniedz 5% gadā”. Pretējā gadījumā tiesību norma nav skaidra.</w:t>
            </w:r>
          </w:p>
          <w:p w14:paraId="138EC567" w14:textId="77777777" w:rsidR="00177EA2" w:rsidRPr="00DE26B1" w:rsidRDefault="00177EA2" w:rsidP="00177EA2">
            <w:pPr>
              <w:jc w:val="both"/>
              <w:rPr>
                <w:sz w:val="22"/>
                <w:szCs w:val="22"/>
              </w:rPr>
            </w:pPr>
            <w:r w:rsidRPr="00DE26B1">
              <w:rPr>
                <w:sz w:val="22"/>
                <w:szCs w:val="22"/>
              </w:rPr>
              <w:t>b.</w:t>
            </w:r>
            <w:r w:rsidRPr="00DE26B1">
              <w:rPr>
                <w:sz w:val="22"/>
                <w:szCs w:val="22"/>
              </w:rPr>
              <w:tab/>
              <w:t>vārdu “veikto” aizstāt ar vārdu “esošā”, lai nodrošinātu skaidrāku normatīvo regulējumu. No ierosinātās redakcijas nav skaidrs, no kāda finansējuma apmēra nosakāms 5% ierobežojums. Piemēram, vai 5% nosakāmi ņemot vērā konkrētajā gadā ieskaitīto iemaksu apmēru, vai ierobežojums tiek skatīts no kopējā konkrētajā gadā fondā esošā finansējuma apmēra, kā ierobežojums tiek aprēķināts, ja kādā gadā iemaksas netiek veiktas u.c.</w:t>
            </w:r>
          </w:p>
          <w:p w14:paraId="43E2820E" w14:textId="287E6C52" w:rsidR="00177EA2" w:rsidRPr="00EA6348" w:rsidRDefault="00177EA2" w:rsidP="00177EA2">
            <w:pPr>
              <w:jc w:val="both"/>
            </w:pPr>
            <w:r w:rsidRPr="00DE26B1">
              <w:rPr>
                <w:sz w:val="22"/>
                <w:szCs w:val="22"/>
              </w:rPr>
              <w:t xml:space="preserve">Ierosinātā redakcija, sabiedrības </w:t>
            </w:r>
            <w:proofErr w:type="spellStart"/>
            <w:r w:rsidRPr="00DE26B1">
              <w:rPr>
                <w:sz w:val="22"/>
                <w:szCs w:val="22"/>
              </w:rPr>
              <w:t>Altum</w:t>
            </w:r>
            <w:proofErr w:type="spellEnd"/>
            <w:r w:rsidRPr="00DE26B1">
              <w:rPr>
                <w:sz w:val="22"/>
                <w:szCs w:val="22"/>
              </w:rPr>
              <w:t xml:space="preserve"> ieskatā, nodrošinās skaidrāku pārvaldības izmaksu principa atspoguļošanu tiesību aktā.”</w:t>
            </w:r>
          </w:p>
        </w:tc>
        <w:tc>
          <w:tcPr>
            <w:tcW w:w="4111" w:type="dxa"/>
            <w:tcBorders>
              <w:top w:val="single" w:sz="4" w:space="0" w:color="auto"/>
              <w:left w:val="single" w:sz="4" w:space="0" w:color="auto"/>
              <w:bottom w:val="single" w:sz="4" w:space="0" w:color="auto"/>
              <w:right w:val="single" w:sz="4" w:space="0" w:color="auto"/>
            </w:tcBorders>
          </w:tcPr>
          <w:p w14:paraId="63A41A57" w14:textId="47FD6A4E" w:rsidR="00177EA2" w:rsidRPr="002479B0" w:rsidRDefault="00177EA2" w:rsidP="00177EA2">
            <w:pPr>
              <w:pStyle w:val="naisc"/>
              <w:spacing w:before="0" w:after="0"/>
              <w:rPr>
                <w:b/>
                <w:sz w:val="22"/>
                <w:szCs w:val="22"/>
              </w:rPr>
            </w:pPr>
            <w:r>
              <w:rPr>
                <w:b/>
                <w:sz w:val="22"/>
                <w:szCs w:val="22"/>
              </w:rPr>
              <w:lastRenderedPageBreak/>
              <w:t>Ņemts vērā, attiecīgi precizēts noteikumu projekts.</w:t>
            </w:r>
          </w:p>
        </w:tc>
        <w:tc>
          <w:tcPr>
            <w:tcW w:w="2551" w:type="dxa"/>
            <w:tcBorders>
              <w:top w:val="single" w:sz="4" w:space="0" w:color="auto"/>
              <w:left w:val="single" w:sz="4" w:space="0" w:color="auto"/>
              <w:bottom w:val="single" w:sz="4" w:space="0" w:color="auto"/>
            </w:tcBorders>
          </w:tcPr>
          <w:p w14:paraId="299371D8" w14:textId="540FF7E1" w:rsidR="00177EA2" w:rsidRPr="001E1091" w:rsidRDefault="00CE572E" w:rsidP="002C1B6C">
            <w:pPr>
              <w:spacing w:before="120"/>
              <w:jc w:val="both"/>
              <w:rPr>
                <w:sz w:val="22"/>
                <w:szCs w:val="22"/>
              </w:rPr>
            </w:pPr>
            <w:r w:rsidRPr="00910742">
              <w:rPr>
                <w:b/>
                <w:sz w:val="22"/>
                <w:szCs w:val="22"/>
              </w:rPr>
              <w:t>Precizējumus skat. noteikumu projekt</w:t>
            </w:r>
            <w:r>
              <w:rPr>
                <w:b/>
                <w:sz w:val="22"/>
                <w:szCs w:val="22"/>
              </w:rPr>
              <w:t>a 4.punktā.</w:t>
            </w:r>
            <w:r w:rsidRPr="001E1091">
              <w:rPr>
                <w:sz w:val="22"/>
                <w:szCs w:val="22"/>
              </w:rPr>
              <w:t xml:space="preserve"> </w:t>
            </w:r>
          </w:p>
        </w:tc>
      </w:tr>
      <w:tr w:rsidR="00724D34" w:rsidRPr="002479B0" w14:paraId="3768D546" w14:textId="77777777" w:rsidTr="00ED5265">
        <w:tc>
          <w:tcPr>
            <w:tcW w:w="716" w:type="dxa"/>
            <w:tcBorders>
              <w:top w:val="single" w:sz="4" w:space="0" w:color="auto"/>
              <w:left w:val="single" w:sz="4" w:space="0" w:color="auto"/>
              <w:bottom w:val="single" w:sz="4" w:space="0" w:color="auto"/>
              <w:right w:val="single" w:sz="4" w:space="0" w:color="auto"/>
            </w:tcBorders>
          </w:tcPr>
          <w:p w14:paraId="6E25304C" w14:textId="3B79FD09" w:rsidR="00724D34" w:rsidRPr="006C5964" w:rsidRDefault="00724D34" w:rsidP="006C5964">
            <w:pPr>
              <w:pStyle w:val="ListParagraph"/>
              <w:numPr>
                <w:ilvl w:val="0"/>
                <w:numId w:val="14"/>
              </w:numPr>
              <w:ind w:left="0" w:firstLine="0"/>
              <w:jc w:val="center"/>
              <w:rPr>
                <w:rFonts w:ascii="Times New Roman" w:hAnsi="Times New Roman"/>
              </w:rPr>
            </w:pPr>
          </w:p>
        </w:tc>
        <w:tc>
          <w:tcPr>
            <w:tcW w:w="3387" w:type="dxa"/>
            <w:tcBorders>
              <w:top w:val="single" w:sz="4" w:space="0" w:color="auto"/>
              <w:left w:val="single" w:sz="4" w:space="0" w:color="auto"/>
              <w:bottom w:val="single" w:sz="4" w:space="0" w:color="auto"/>
              <w:right w:val="single" w:sz="4" w:space="0" w:color="auto"/>
            </w:tcBorders>
          </w:tcPr>
          <w:p w14:paraId="43EDF9C8" w14:textId="77777777" w:rsidR="00724D34" w:rsidRDefault="00724D34" w:rsidP="00177EA2">
            <w:pPr>
              <w:jc w:val="both"/>
              <w:rPr>
                <w:b/>
                <w:sz w:val="22"/>
                <w:szCs w:val="22"/>
              </w:rPr>
            </w:pPr>
            <w:r>
              <w:rPr>
                <w:b/>
                <w:sz w:val="22"/>
                <w:szCs w:val="22"/>
              </w:rPr>
              <w:t>Noteikumu projekta 3.punkts:</w:t>
            </w:r>
          </w:p>
          <w:p w14:paraId="7737695C" w14:textId="77777777" w:rsidR="00724D34" w:rsidRPr="002C1B6C" w:rsidRDefault="00724D34" w:rsidP="00724D34">
            <w:pPr>
              <w:spacing w:before="120"/>
              <w:jc w:val="both"/>
              <w:rPr>
                <w:sz w:val="22"/>
                <w:szCs w:val="22"/>
              </w:rPr>
            </w:pPr>
            <w:r>
              <w:rPr>
                <w:sz w:val="22"/>
                <w:szCs w:val="22"/>
              </w:rPr>
              <w:t>“</w:t>
            </w:r>
            <w:r w:rsidRPr="002C1B6C">
              <w:rPr>
                <w:sz w:val="22"/>
                <w:szCs w:val="22"/>
              </w:rPr>
              <w:t>3. Izteikt 19.punktu šādā redakcijā:</w:t>
            </w:r>
          </w:p>
          <w:p w14:paraId="23D1F392" w14:textId="77777777" w:rsidR="00724D34" w:rsidRPr="002C1B6C" w:rsidRDefault="00724D34" w:rsidP="00724D34">
            <w:pPr>
              <w:spacing w:before="120"/>
              <w:jc w:val="both"/>
              <w:rPr>
                <w:sz w:val="22"/>
                <w:szCs w:val="22"/>
              </w:rPr>
            </w:pPr>
            <w:r w:rsidRPr="002C1B6C">
              <w:rPr>
                <w:sz w:val="22"/>
                <w:szCs w:val="22"/>
              </w:rPr>
              <w:lastRenderedPageBreak/>
              <w:t>“19. Sabiedrība “</w:t>
            </w:r>
            <w:proofErr w:type="spellStart"/>
            <w:r w:rsidRPr="002C1B6C">
              <w:rPr>
                <w:sz w:val="22"/>
                <w:szCs w:val="22"/>
              </w:rPr>
              <w:t>Altum</w:t>
            </w:r>
            <w:proofErr w:type="spellEnd"/>
            <w:r w:rsidRPr="002C1B6C">
              <w:rPr>
                <w:sz w:val="22"/>
                <w:szCs w:val="22"/>
              </w:rPr>
              <w:t>”, īstenojot Energoefektivitātes likumā minētos pasākumus, veic:</w:t>
            </w:r>
          </w:p>
          <w:p w14:paraId="4879F956" w14:textId="77777777" w:rsidR="00724D34" w:rsidRPr="002C1B6C" w:rsidRDefault="00724D34" w:rsidP="00724D34">
            <w:pPr>
              <w:spacing w:before="120"/>
              <w:jc w:val="both"/>
              <w:rPr>
                <w:sz w:val="22"/>
                <w:szCs w:val="22"/>
              </w:rPr>
            </w:pPr>
            <w:r w:rsidRPr="002C1B6C">
              <w:rPr>
                <w:sz w:val="22"/>
                <w:szCs w:val="22"/>
              </w:rPr>
              <w:t>19.1. atsevišķu finanšu uzskaiti par katru valsts atbalsta programmu un energoefektivitātes uzlabošanas informēšanas pasākumu;</w:t>
            </w:r>
          </w:p>
          <w:p w14:paraId="0A5F3528" w14:textId="77777777" w:rsidR="00724D34" w:rsidRPr="002C1B6C" w:rsidRDefault="00724D34" w:rsidP="00724D34">
            <w:pPr>
              <w:spacing w:before="120"/>
              <w:jc w:val="both"/>
              <w:rPr>
                <w:sz w:val="22"/>
                <w:szCs w:val="22"/>
              </w:rPr>
            </w:pPr>
            <w:r w:rsidRPr="002C1B6C">
              <w:rPr>
                <w:sz w:val="22"/>
                <w:szCs w:val="22"/>
              </w:rPr>
              <w:t>19.2. ievērojot, ka ar valsts energoefektivitātes fonda pārvaldību saistītās sabiedrības “</w:t>
            </w:r>
            <w:proofErr w:type="spellStart"/>
            <w:r w:rsidRPr="002C1B6C">
              <w:rPr>
                <w:sz w:val="22"/>
                <w:szCs w:val="22"/>
              </w:rPr>
              <w:t>Altum</w:t>
            </w:r>
            <w:proofErr w:type="spellEnd"/>
            <w:r w:rsidRPr="002C1B6C">
              <w:rPr>
                <w:sz w:val="22"/>
                <w:szCs w:val="22"/>
              </w:rPr>
              <w:t>” izmaksas fonda īstenošanas un uzraudzības laikā nepārsniedz 5% gadā no valsts energoefektivitātes fondā esošā iemaksu apmēra;</w:t>
            </w:r>
          </w:p>
          <w:p w14:paraId="23BAC37B" w14:textId="0186FC01" w:rsidR="00724D34" w:rsidRDefault="00724D34" w:rsidP="00724D34">
            <w:pPr>
              <w:jc w:val="both"/>
              <w:rPr>
                <w:b/>
                <w:sz w:val="22"/>
                <w:szCs w:val="22"/>
              </w:rPr>
            </w:pPr>
            <w:r w:rsidRPr="002C1B6C">
              <w:rPr>
                <w:sz w:val="22"/>
                <w:szCs w:val="22"/>
              </w:rPr>
              <w:t>19.3. ievērojot, ka pievienotās vērtības nodokļa izmaksas ir attiecināms, ja tās nav atgūstamas nodokļu politiku reglamentējošos normatīvajos aktos noteiktajā kārtībā.”</w:t>
            </w:r>
            <w:r>
              <w:rPr>
                <w:sz w:val="22"/>
                <w:szCs w:val="22"/>
              </w:rPr>
              <w:t>”</w:t>
            </w:r>
          </w:p>
        </w:tc>
        <w:tc>
          <w:tcPr>
            <w:tcW w:w="3977" w:type="dxa"/>
            <w:tcBorders>
              <w:top w:val="single" w:sz="4" w:space="0" w:color="auto"/>
              <w:left w:val="single" w:sz="4" w:space="0" w:color="auto"/>
              <w:bottom w:val="single" w:sz="4" w:space="0" w:color="auto"/>
              <w:right w:val="single" w:sz="4" w:space="0" w:color="auto"/>
            </w:tcBorders>
          </w:tcPr>
          <w:p w14:paraId="61542DF9" w14:textId="77777777" w:rsidR="00724D34" w:rsidRDefault="00C54B9A" w:rsidP="00177EA2">
            <w:pPr>
              <w:jc w:val="both"/>
              <w:rPr>
                <w:b/>
                <w:sz w:val="22"/>
                <w:szCs w:val="22"/>
              </w:rPr>
            </w:pPr>
            <w:r>
              <w:rPr>
                <w:b/>
                <w:sz w:val="22"/>
                <w:szCs w:val="22"/>
              </w:rPr>
              <w:lastRenderedPageBreak/>
              <w:t>Tieslietu ministrijas 02.05.2019. iebildums:</w:t>
            </w:r>
          </w:p>
          <w:p w14:paraId="0E374B23" w14:textId="77777777" w:rsidR="00C54B9A" w:rsidRPr="00C54B9A" w:rsidRDefault="00C54B9A" w:rsidP="00C54B9A">
            <w:pPr>
              <w:jc w:val="both"/>
              <w:rPr>
                <w:sz w:val="22"/>
                <w:szCs w:val="22"/>
              </w:rPr>
            </w:pPr>
            <w:r>
              <w:rPr>
                <w:sz w:val="22"/>
                <w:szCs w:val="22"/>
              </w:rPr>
              <w:t>“</w:t>
            </w:r>
            <w:r w:rsidRPr="00C54B9A">
              <w:rPr>
                <w:sz w:val="22"/>
                <w:szCs w:val="22"/>
              </w:rPr>
              <w:t xml:space="preserve">Lūdzam precizēt projekta 3. punktā paredzēto Ministru kabineta 2017. gada 25. aprīļa noteikumu Nr. 221 "Noteikumi par </w:t>
            </w:r>
            <w:r w:rsidRPr="00C54B9A">
              <w:rPr>
                <w:sz w:val="22"/>
                <w:szCs w:val="22"/>
              </w:rPr>
              <w:lastRenderedPageBreak/>
              <w:t xml:space="preserve">kārtību, kādā tiek veiktas iemaksas energoefektivitātes fondos, un to apmēru, kā arī energoefektivitātes fonda līdzekļu izmantošanu" 19. punktu, proti,  ja tiesību normā ir uzskaitījums, teikumu parasti sāk ar uzskaitījuma ievaddaļu un aiz tās liek kolu. Uzskaitījuma daļu formai (darbības vārda izteiksmei, laikam, lietvārda locījumam u. tml.) jābūt saskaņotai. </w:t>
            </w:r>
          </w:p>
          <w:p w14:paraId="4EEA0080" w14:textId="42CF1D35" w:rsidR="00C54B9A" w:rsidRPr="00C54B9A" w:rsidRDefault="00C54B9A" w:rsidP="00C54B9A">
            <w:pPr>
              <w:jc w:val="both"/>
              <w:rPr>
                <w:sz w:val="22"/>
                <w:szCs w:val="22"/>
              </w:rPr>
            </w:pPr>
            <w:r w:rsidRPr="00C54B9A">
              <w:rPr>
                <w:sz w:val="22"/>
                <w:szCs w:val="22"/>
              </w:rPr>
              <w:t>Ievērojot, ka šobrīd minētā tiesību norma ir neskaidra un nav iespējams izvērtēt tās atbilstību pilnvarojumam, lūdzam to precizēt.</w:t>
            </w:r>
            <w:r>
              <w:rPr>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0CBAA626" w14:textId="77777777" w:rsidR="00724D34" w:rsidRDefault="00C54B9A" w:rsidP="00177EA2">
            <w:pPr>
              <w:pStyle w:val="naisc"/>
              <w:spacing w:before="0" w:after="0"/>
              <w:rPr>
                <w:b/>
                <w:sz w:val="22"/>
                <w:szCs w:val="22"/>
              </w:rPr>
            </w:pPr>
            <w:r>
              <w:rPr>
                <w:b/>
                <w:sz w:val="22"/>
                <w:szCs w:val="22"/>
              </w:rPr>
              <w:lastRenderedPageBreak/>
              <w:t>Ņemts vērā, attiecīgi precizēts noteikumu projekts.</w:t>
            </w:r>
          </w:p>
          <w:p w14:paraId="02221EE6" w14:textId="753BEB9B" w:rsidR="00F339EE" w:rsidRPr="00F339EE" w:rsidRDefault="00373BAD" w:rsidP="00F339EE">
            <w:pPr>
              <w:jc w:val="both"/>
              <w:rPr>
                <w:sz w:val="22"/>
                <w:szCs w:val="22"/>
              </w:rPr>
            </w:pPr>
            <w:r>
              <w:rPr>
                <w:sz w:val="22"/>
                <w:szCs w:val="22"/>
              </w:rPr>
              <w:t>Papildus informējam</w:t>
            </w:r>
            <w:r w:rsidR="00F339EE">
              <w:rPr>
                <w:sz w:val="22"/>
                <w:szCs w:val="22"/>
              </w:rPr>
              <w:t xml:space="preserve">, ka svītroti attiecīgie apakšpunkti, jo </w:t>
            </w:r>
            <w:r w:rsidR="00F339EE" w:rsidRPr="00F339EE">
              <w:rPr>
                <w:sz w:val="22"/>
                <w:szCs w:val="22"/>
              </w:rPr>
              <w:t xml:space="preserve">19.2. apakšpunkts pēc būtības ir materiālā tiesību norma, kas </w:t>
            </w:r>
            <w:r w:rsidR="00F339EE" w:rsidRPr="00F339EE">
              <w:rPr>
                <w:sz w:val="22"/>
                <w:szCs w:val="22"/>
              </w:rPr>
              <w:lastRenderedPageBreak/>
              <w:t>neatbilst Energoefektivitātes likuma 7. panta sestajā daļā noteiktajam pilnvarojumam. Savukārt 19.3. apakšpunktā ietvertais regulējums, ir saistošs arī tad, ja tas netiek iekļauts noteikumos, tādēļ ta</w:t>
            </w:r>
            <w:r w:rsidR="00F339EE">
              <w:rPr>
                <w:sz w:val="22"/>
                <w:szCs w:val="22"/>
              </w:rPr>
              <w:t>m</w:t>
            </w:r>
            <w:r w:rsidR="00F339EE" w:rsidRPr="00F339EE">
              <w:rPr>
                <w:sz w:val="22"/>
                <w:szCs w:val="22"/>
              </w:rPr>
              <w:t xml:space="preserve"> nav juridiskās slodzes.</w:t>
            </w:r>
          </w:p>
        </w:tc>
        <w:tc>
          <w:tcPr>
            <w:tcW w:w="2551" w:type="dxa"/>
            <w:tcBorders>
              <w:top w:val="single" w:sz="4" w:space="0" w:color="auto"/>
              <w:left w:val="single" w:sz="4" w:space="0" w:color="auto"/>
              <w:bottom w:val="single" w:sz="4" w:space="0" w:color="auto"/>
            </w:tcBorders>
          </w:tcPr>
          <w:p w14:paraId="5915CDDE" w14:textId="755B985C" w:rsidR="00724D34" w:rsidRDefault="00F339EE" w:rsidP="00177EA2">
            <w:pPr>
              <w:jc w:val="both"/>
              <w:rPr>
                <w:b/>
                <w:sz w:val="22"/>
                <w:szCs w:val="22"/>
              </w:rPr>
            </w:pPr>
            <w:r>
              <w:rPr>
                <w:b/>
                <w:sz w:val="22"/>
                <w:szCs w:val="22"/>
              </w:rPr>
              <w:lastRenderedPageBreak/>
              <w:t xml:space="preserve">Noteikumu projekta </w:t>
            </w:r>
            <w:r w:rsidR="00CE572E">
              <w:rPr>
                <w:b/>
                <w:sz w:val="22"/>
                <w:szCs w:val="22"/>
              </w:rPr>
              <w:t>5</w:t>
            </w:r>
            <w:r>
              <w:rPr>
                <w:b/>
                <w:sz w:val="22"/>
                <w:szCs w:val="22"/>
              </w:rPr>
              <w:t>.punkts</w:t>
            </w:r>
            <w:r w:rsidR="00CC3C69">
              <w:t xml:space="preserve"> </w:t>
            </w:r>
            <w:r w:rsidR="00CC3C69" w:rsidRPr="00CC3C69">
              <w:rPr>
                <w:b/>
                <w:sz w:val="22"/>
                <w:szCs w:val="22"/>
              </w:rPr>
              <w:t>izteikts šādā redakcijā</w:t>
            </w:r>
            <w:r>
              <w:rPr>
                <w:b/>
                <w:sz w:val="22"/>
                <w:szCs w:val="22"/>
              </w:rPr>
              <w:t>:</w:t>
            </w:r>
          </w:p>
          <w:p w14:paraId="41484E88" w14:textId="7068C4F0" w:rsidR="003F52B2" w:rsidRPr="003F52B2" w:rsidRDefault="00F339EE" w:rsidP="003F52B2">
            <w:pPr>
              <w:jc w:val="both"/>
              <w:rPr>
                <w:sz w:val="22"/>
                <w:szCs w:val="22"/>
              </w:rPr>
            </w:pPr>
            <w:r>
              <w:rPr>
                <w:sz w:val="22"/>
                <w:szCs w:val="22"/>
              </w:rPr>
              <w:t>“</w:t>
            </w:r>
            <w:r w:rsidR="00CE572E">
              <w:rPr>
                <w:sz w:val="22"/>
                <w:szCs w:val="22"/>
              </w:rPr>
              <w:t>5</w:t>
            </w:r>
            <w:r w:rsidR="003F52B2" w:rsidRPr="003F52B2">
              <w:rPr>
                <w:sz w:val="22"/>
                <w:szCs w:val="22"/>
              </w:rPr>
              <w:t>. Izteikt 19.punktu šādā redakcijā:</w:t>
            </w:r>
          </w:p>
          <w:p w14:paraId="7207FC59" w14:textId="2D5C5645" w:rsidR="00F339EE" w:rsidRPr="00F339EE" w:rsidRDefault="003F52B2" w:rsidP="003F52B2">
            <w:pPr>
              <w:jc w:val="both"/>
              <w:rPr>
                <w:sz w:val="22"/>
                <w:szCs w:val="22"/>
              </w:rPr>
            </w:pPr>
            <w:r w:rsidRPr="003F52B2">
              <w:rPr>
                <w:sz w:val="22"/>
                <w:szCs w:val="22"/>
              </w:rPr>
              <w:lastRenderedPageBreak/>
              <w:t xml:space="preserve">“19. </w:t>
            </w:r>
            <w:r w:rsidR="00CE572E" w:rsidRPr="00CE572E">
              <w:rPr>
                <w:sz w:val="22"/>
                <w:szCs w:val="22"/>
              </w:rPr>
              <w:t>Sabiedrība "</w:t>
            </w:r>
            <w:proofErr w:type="spellStart"/>
            <w:r w:rsidR="00CE572E" w:rsidRPr="00CE572E">
              <w:rPr>
                <w:sz w:val="22"/>
                <w:szCs w:val="22"/>
              </w:rPr>
              <w:t>Altum</w:t>
            </w:r>
            <w:proofErr w:type="spellEnd"/>
            <w:r w:rsidR="00CE572E" w:rsidRPr="00CE572E">
              <w:rPr>
                <w:sz w:val="22"/>
                <w:szCs w:val="22"/>
              </w:rPr>
              <w:t>" nodrošina no pārējām sabiedrības "</w:t>
            </w:r>
            <w:proofErr w:type="spellStart"/>
            <w:r w:rsidR="00CE572E" w:rsidRPr="00CE572E">
              <w:rPr>
                <w:sz w:val="22"/>
                <w:szCs w:val="22"/>
              </w:rPr>
              <w:t>Altum</w:t>
            </w:r>
            <w:proofErr w:type="spellEnd"/>
            <w:r w:rsidR="00CE572E" w:rsidRPr="00CE572E">
              <w:rPr>
                <w:sz w:val="22"/>
                <w:szCs w:val="22"/>
              </w:rPr>
              <w:t>" darbībām nošķirtu fonda finanšu līdzekļu grāmatvedības uzskaiti, veicot atsevišķu uzskaiti par katru šo noteikumu 18.punktā noteikto darbību.</w:t>
            </w:r>
            <w:r w:rsidRPr="003F52B2">
              <w:rPr>
                <w:sz w:val="22"/>
                <w:szCs w:val="22"/>
              </w:rPr>
              <w:t>”</w:t>
            </w:r>
            <w:r>
              <w:rPr>
                <w:sz w:val="22"/>
                <w:szCs w:val="22"/>
              </w:rPr>
              <w:t>”</w:t>
            </w:r>
          </w:p>
        </w:tc>
      </w:tr>
      <w:tr w:rsidR="00373BAD" w:rsidRPr="002479B0" w14:paraId="515298A1" w14:textId="77777777" w:rsidTr="00ED5265">
        <w:tc>
          <w:tcPr>
            <w:tcW w:w="716" w:type="dxa"/>
            <w:tcBorders>
              <w:top w:val="single" w:sz="4" w:space="0" w:color="auto"/>
              <w:left w:val="single" w:sz="4" w:space="0" w:color="auto"/>
              <w:bottom w:val="single" w:sz="4" w:space="0" w:color="auto"/>
              <w:right w:val="single" w:sz="4" w:space="0" w:color="auto"/>
            </w:tcBorders>
          </w:tcPr>
          <w:p w14:paraId="56A34277" w14:textId="77777777" w:rsidR="00373BAD" w:rsidRPr="006C5964" w:rsidRDefault="00373BAD" w:rsidP="006C5964">
            <w:pPr>
              <w:pStyle w:val="ListParagraph"/>
              <w:numPr>
                <w:ilvl w:val="0"/>
                <w:numId w:val="14"/>
              </w:numPr>
              <w:ind w:left="0" w:firstLine="0"/>
              <w:jc w:val="center"/>
              <w:rPr>
                <w:rFonts w:ascii="Times New Roman" w:hAnsi="Times New Roman"/>
              </w:rPr>
            </w:pPr>
          </w:p>
        </w:tc>
        <w:tc>
          <w:tcPr>
            <w:tcW w:w="3387" w:type="dxa"/>
            <w:tcBorders>
              <w:top w:val="single" w:sz="4" w:space="0" w:color="auto"/>
              <w:left w:val="single" w:sz="4" w:space="0" w:color="auto"/>
              <w:bottom w:val="single" w:sz="4" w:space="0" w:color="auto"/>
              <w:right w:val="single" w:sz="4" w:space="0" w:color="auto"/>
            </w:tcBorders>
          </w:tcPr>
          <w:p w14:paraId="5039AC5E" w14:textId="77777777" w:rsidR="00373BAD" w:rsidRDefault="00373BAD" w:rsidP="00177EA2">
            <w:pPr>
              <w:jc w:val="both"/>
              <w:rPr>
                <w:b/>
                <w:sz w:val="22"/>
                <w:szCs w:val="22"/>
              </w:rPr>
            </w:pPr>
          </w:p>
        </w:tc>
        <w:tc>
          <w:tcPr>
            <w:tcW w:w="3977" w:type="dxa"/>
            <w:tcBorders>
              <w:top w:val="single" w:sz="4" w:space="0" w:color="auto"/>
              <w:left w:val="single" w:sz="4" w:space="0" w:color="auto"/>
              <w:bottom w:val="single" w:sz="4" w:space="0" w:color="auto"/>
              <w:right w:val="single" w:sz="4" w:space="0" w:color="auto"/>
            </w:tcBorders>
          </w:tcPr>
          <w:p w14:paraId="737773DA" w14:textId="77777777" w:rsidR="00373BAD" w:rsidRDefault="00373BAD" w:rsidP="00177EA2">
            <w:pPr>
              <w:jc w:val="both"/>
              <w:rPr>
                <w:b/>
                <w:sz w:val="22"/>
                <w:szCs w:val="22"/>
              </w:rPr>
            </w:pPr>
            <w:r>
              <w:rPr>
                <w:b/>
                <w:sz w:val="22"/>
                <w:szCs w:val="22"/>
              </w:rPr>
              <w:t>Finanšu ministrijas 03.05.2019. 1.iebildums:</w:t>
            </w:r>
          </w:p>
          <w:p w14:paraId="6E604205" w14:textId="77777777" w:rsidR="00373BAD" w:rsidRPr="00373BAD" w:rsidRDefault="00373BAD" w:rsidP="00373BAD">
            <w:pPr>
              <w:jc w:val="both"/>
              <w:rPr>
                <w:sz w:val="22"/>
                <w:szCs w:val="22"/>
              </w:rPr>
            </w:pPr>
            <w:r>
              <w:rPr>
                <w:sz w:val="22"/>
                <w:szCs w:val="22"/>
              </w:rPr>
              <w:t>“</w:t>
            </w:r>
            <w:r w:rsidRPr="00373BAD">
              <w:rPr>
                <w:sz w:val="22"/>
                <w:szCs w:val="22"/>
              </w:rPr>
              <w:t>1)</w:t>
            </w:r>
            <w:r w:rsidRPr="00373BAD">
              <w:rPr>
                <w:sz w:val="22"/>
                <w:szCs w:val="22"/>
              </w:rPr>
              <w:tab/>
              <w:t>Lūdzam precizēt MK noteikumu projekta 3.punktā iekļauto noteikumu 19.punkta redakciju. Minētā punkta ievaddaļa paredz, ka atbilstoši Energoefektivitātes likumam sabiedrība””</w:t>
            </w:r>
            <w:proofErr w:type="spellStart"/>
            <w:r w:rsidRPr="00373BAD">
              <w:rPr>
                <w:sz w:val="22"/>
                <w:szCs w:val="22"/>
              </w:rPr>
              <w:t>Altum</w:t>
            </w:r>
            <w:proofErr w:type="spellEnd"/>
            <w:r w:rsidRPr="00373BAD">
              <w:rPr>
                <w:sz w:val="22"/>
                <w:szCs w:val="22"/>
              </w:rPr>
              <w:t xml:space="preserve">” veic konkrētus pasākumus, sadalot to uzskaitījumu trīs apakšpunktos (19.1., 19.2. un 19.3.apakšpukts). Taču no minēto apakšpunktu redakcijas nav skaidrs, kādi ir šie pasākumi, jo tikai 19.1.apakašpunkta </w:t>
            </w:r>
            <w:r w:rsidRPr="00373BAD">
              <w:rPr>
                <w:sz w:val="22"/>
                <w:szCs w:val="22"/>
              </w:rPr>
              <w:lastRenderedPageBreak/>
              <w:t>redakcija paredz konkrētu pasākumu, t.i., veikt atsevišķu finanšu uzskaiti, savukārt 19.2 un 19.3.apakšpunkta redakcija paredz tikai nosacījumus, nenosakot, kādi pasākumi būtu veicami, ievērojot šos nosacījumus.</w:t>
            </w:r>
          </w:p>
          <w:p w14:paraId="7DD1B778" w14:textId="77777777" w:rsidR="00373BAD" w:rsidRPr="00373BAD" w:rsidRDefault="00373BAD" w:rsidP="00373BAD">
            <w:pPr>
              <w:jc w:val="both"/>
              <w:rPr>
                <w:sz w:val="22"/>
                <w:szCs w:val="22"/>
              </w:rPr>
            </w:pPr>
            <w:r w:rsidRPr="00373BAD">
              <w:rPr>
                <w:sz w:val="22"/>
                <w:szCs w:val="22"/>
              </w:rPr>
              <w:t xml:space="preserve">Tāpat norādām, ka MK noteikumu projekta anotācijā sniegtais pamatojums attiecībā uz MK noteikumu projekta 19.punkta precizēšanu nav pilnīgs. Tādējādi lūdzam MK noteikumu projekta anotāciju papildināt ar nepieciešamo informāciju. </w:t>
            </w:r>
          </w:p>
          <w:p w14:paraId="717867F5" w14:textId="77777777" w:rsidR="00373BAD" w:rsidRPr="00373BAD" w:rsidRDefault="00373BAD" w:rsidP="00373BAD">
            <w:pPr>
              <w:jc w:val="both"/>
              <w:rPr>
                <w:sz w:val="22"/>
                <w:szCs w:val="22"/>
              </w:rPr>
            </w:pPr>
          </w:p>
          <w:p w14:paraId="33391B77" w14:textId="77777777" w:rsidR="00373BAD" w:rsidRPr="00373BAD" w:rsidRDefault="00373BAD" w:rsidP="00373BAD">
            <w:pPr>
              <w:jc w:val="both"/>
              <w:rPr>
                <w:sz w:val="22"/>
                <w:szCs w:val="22"/>
              </w:rPr>
            </w:pPr>
            <w:r w:rsidRPr="00373BAD">
              <w:rPr>
                <w:sz w:val="22"/>
                <w:szCs w:val="22"/>
              </w:rPr>
              <w:t>Papildus lūdzam MK noteikumu projekta 3.punktā iekļauto 19.1.apakšpunktu izteikt šādā redakcijā:</w:t>
            </w:r>
          </w:p>
          <w:p w14:paraId="30DF68A4" w14:textId="77777777" w:rsidR="00373BAD" w:rsidRPr="00373BAD" w:rsidRDefault="00373BAD" w:rsidP="00373BAD">
            <w:pPr>
              <w:jc w:val="both"/>
              <w:rPr>
                <w:sz w:val="22"/>
                <w:szCs w:val="22"/>
              </w:rPr>
            </w:pPr>
            <w:r w:rsidRPr="00373BAD">
              <w:rPr>
                <w:sz w:val="22"/>
                <w:szCs w:val="22"/>
              </w:rPr>
              <w:t>“19.1. atsevišķu finanšu uzskaiti par katru valsts atbalsta programmu;”</w:t>
            </w:r>
          </w:p>
          <w:p w14:paraId="05BE2F34" w14:textId="77777777" w:rsidR="00373BAD" w:rsidRPr="00373BAD" w:rsidRDefault="00373BAD" w:rsidP="00373BAD">
            <w:pPr>
              <w:jc w:val="both"/>
              <w:rPr>
                <w:sz w:val="22"/>
                <w:szCs w:val="22"/>
              </w:rPr>
            </w:pPr>
          </w:p>
          <w:p w14:paraId="5888ED2B" w14:textId="77777777" w:rsidR="00373BAD" w:rsidRDefault="00373BAD" w:rsidP="00373BAD">
            <w:pPr>
              <w:jc w:val="both"/>
              <w:rPr>
                <w:sz w:val="22"/>
                <w:szCs w:val="22"/>
              </w:rPr>
            </w:pPr>
            <w:r w:rsidRPr="00373BAD">
              <w:rPr>
                <w:sz w:val="22"/>
                <w:szCs w:val="22"/>
              </w:rPr>
              <w:t xml:space="preserve">Pamatojoties uz to, ka tiek precizēti Ministru kabineta 2017.gada 25.aprīļa noteikumi Nr.221 “Noteikumi par kārtību, kādā tiek veiktas iemaksas energoefektivitātes fondos, un to apmēru, kā arī energoefektivitātes fonda līdzekļu izmantošanu”” (turpmāk – MK Nr.221), kā arī Energoefektivitātes likuma 7.panta 5.daļā noteikto, ka fonda līdzekļi izmantojami, lai īstenotu valsts atbalsta programmas šādās jomās, kā obligātā enerģijas </w:t>
            </w:r>
            <w:proofErr w:type="spellStart"/>
            <w:r w:rsidRPr="00373BAD">
              <w:rPr>
                <w:sz w:val="22"/>
                <w:szCs w:val="22"/>
              </w:rPr>
              <w:t>galapatēriņa</w:t>
            </w:r>
            <w:proofErr w:type="spellEnd"/>
            <w:r w:rsidRPr="00373BAD">
              <w:rPr>
                <w:sz w:val="22"/>
                <w:szCs w:val="22"/>
              </w:rPr>
              <w:t xml:space="preserve"> mērķa sasniegšanai un sabiedrības informēšanas un izglītošanas pasākumiem energoefektivitātes jomā, kas papildus nodrošinātu kapitālsabiedrības neatkarīgas </w:t>
            </w:r>
            <w:r w:rsidRPr="00373BAD">
              <w:rPr>
                <w:sz w:val="22"/>
                <w:szCs w:val="22"/>
              </w:rPr>
              <w:lastRenderedPageBreak/>
              <w:t>uzraudzības funkciju, jo energoefektivitātes fonda līdzekļi veidojas no publiskā finansējuma.</w:t>
            </w:r>
            <w:r>
              <w:rPr>
                <w:sz w:val="22"/>
                <w:szCs w:val="22"/>
              </w:rPr>
              <w:t>”</w:t>
            </w:r>
          </w:p>
          <w:p w14:paraId="4F966385" w14:textId="3ACFFF7B" w:rsidR="00373BAD" w:rsidRPr="00373BAD" w:rsidRDefault="00373BAD" w:rsidP="00373BAD">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14:paraId="68E2A832" w14:textId="66804DFB" w:rsidR="00373BAD" w:rsidRDefault="009F583C" w:rsidP="00177EA2">
            <w:pPr>
              <w:pStyle w:val="naisc"/>
              <w:spacing w:before="0" w:after="0"/>
              <w:rPr>
                <w:b/>
                <w:sz w:val="22"/>
                <w:szCs w:val="22"/>
              </w:rPr>
            </w:pPr>
            <w:r>
              <w:rPr>
                <w:b/>
                <w:sz w:val="22"/>
                <w:szCs w:val="22"/>
              </w:rPr>
              <w:lastRenderedPageBreak/>
              <w:t>Ņ</w:t>
            </w:r>
            <w:r w:rsidR="003F52B2">
              <w:rPr>
                <w:b/>
                <w:sz w:val="22"/>
                <w:szCs w:val="22"/>
              </w:rPr>
              <w:t>emts vērā</w:t>
            </w:r>
            <w:r>
              <w:rPr>
                <w:b/>
                <w:sz w:val="22"/>
                <w:szCs w:val="22"/>
              </w:rPr>
              <w:t xml:space="preserve"> </w:t>
            </w:r>
          </w:p>
          <w:p w14:paraId="5774C932" w14:textId="2B6C8A56" w:rsidR="009F583C" w:rsidRPr="003F52B2" w:rsidRDefault="003F52B2" w:rsidP="003F52B2">
            <w:pPr>
              <w:pStyle w:val="naisc"/>
              <w:spacing w:before="0" w:after="0"/>
              <w:jc w:val="both"/>
              <w:rPr>
                <w:sz w:val="22"/>
                <w:szCs w:val="22"/>
              </w:rPr>
            </w:pPr>
            <w:r>
              <w:rPr>
                <w:sz w:val="22"/>
                <w:szCs w:val="22"/>
              </w:rPr>
              <w:t xml:space="preserve">Papildus lūgums skatīt Tieslietu ministrijas 02.05.2019. iebildumu. </w:t>
            </w:r>
            <w:r w:rsidR="009F583C">
              <w:rPr>
                <w:sz w:val="22"/>
                <w:szCs w:val="22"/>
              </w:rPr>
              <w:t>Mainīta noteikumu projekta struktūra.</w:t>
            </w:r>
          </w:p>
        </w:tc>
        <w:tc>
          <w:tcPr>
            <w:tcW w:w="2551" w:type="dxa"/>
            <w:tcBorders>
              <w:top w:val="single" w:sz="4" w:space="0" w:color="auto"/>
              <w:left w:val="single" w:sz="4" w:space="0" w:color="auto"/>
              <w:bottom w:val="single" w:sz="4" w:space="0" w:color="auto"/>
            </w:tcBorders>
          </w:tcPr>
          <w:p w14:paraId="2AF66EE0" w14:textId="66E73632" w:rsidR="003F52B2" w:rsidRDefault="003F52B2" w:rsidP="003F52B2">
            <w:pPr>
              <w:jc w:val="both"/>
              <w:rPr>
                <w:b/>
                <w:sz w:val="22"/>
                <w:szCs w:val="22"/>
              </w:rPr>
            </w:pPr>
            <w:r>
              <w:rPr>
                <w:b/>
                <w:sz w:val="22"/>
                <w:szCs w:val="22"/>
              </w:rPr>
              <w:t xml:space="preserve">Noteikumu projekta </w:t>
            </w:r>
            <w:r w:rsidR="009F583C">
              <w:rPr>
                <w:b/>
                <w:sz w:val="22"/>
                <w:szCs w:val="22"/>
              </w:rPr>
              <w:t>5</w:t>
            </w:r>
            <w:r>
              <w:rPr>
                <w:b/>
                <w:sz w:val="22"/>
                <w:szCs w:val="22"/>
              </w:rPr>
              <w:t>.punkts</w:t>
            </w:r>
            <w:r w:rsidR="00CC3C69">
              <w:rPr>
                <w:b/>
                <w:sz w:val="22"/>
                <w:szCs w:val="22"/>
              </w:rPr>
              <w:t xml:space="preserve"> </w:t>
            </w:r>
            <w:r w:rsidR="00CC3C69" w:rsidRPr="00CC3C69">
              <w:rPr>
                <w:b/>
                <w:sz w:val="22"/>
                <w:szCs w:val="22"/>
              </w:rPr>
              <w:t>izteikts šādā redakcijā</w:t>
            </w:r>
            <w:r>
              <w:rPr>
                <w:b/>
                <w:sz w:val="22"/>
                <w:szCs w:val="22"/>
              </w:rPr>
              <w:t>:</w:t>
            </w:r>
          </w:p>
          <w:p w14:paraId="1456AA34" w14:textId="5055430D" w:rsidR="00CE572E" w:rsidRPr="00CE572E" w:rsidRDefault="003F52B2" w:rsidP="00CE572E">
            <w:pPr>
              <w:jc w:val="both"/>
              <w:rPr>
                <w:sz w:val="22"/>
                <w:szCs w:val="22"/>
              </w:rPr>
            </w:pPr>
            <w:r>
              <w:rPr>
                <w:sz w:val="22"/>
                <w:szCs w:val="22"/>
              </w:rPr>
              <w:t>“</w:t>
            </w:r>
            <w:r w:rsidR="00CE572E" w:rsidRPr="00CE572E">
              <w:rPr>
                <w:sz w:val="22"/>
                <w:szCs w:val="22"/>
              </w:rPr>
              <w:t>5. Izteikt 19.punktu šādā redakcijā:</w:t>
            </w:r>
          </w:p>
          <w:p w14:paraId="365761E0" w14:textId="3976B849" w:rsidR="00373BAD" w:rsidRDefault="00CE572E" w:rsidP="00CE572E">
            <w:pPr>
              <w:jc w:val="both"/>
              <w:rPr>
                <w:b/>
                <w:sz w:val="22"/>
                <w:szCs w:val="22"/>
              </w:rPr>
            </w:pPr>
            <w:r w:rsidRPr="00CE572E">
              <w:rPr>
                <w:sz w:val="22"/>
                <w:szCs w:val="22"/>
              </w:rPr>
              <w:t>“19. Sabiedrība "</w:t>
            </w:r>
            <w:proofErr w:type="spellStart"/>
            <w:r w:rsidRPr="00CE572E">
              <w:rPr>
                <w:sz w:val="22"/>
                <w:szCs w:val="22"/>
              </w:rPr>
              <w:t>Altum</w:t>
            </w:r>
            <w:proofErr w:type="spellEnd"/>
            <w:r w:rsidRPr="00CE572E">
              <w:rPr>
                <w:sz w:val="22"/>
                <w:szCs w:val="22"/>
              </w:rPr>
              <w:t>" nodrošina no pārējām sabiedrības "</w:t>
            </w:r>
            <w:proofErr w:type="spellStart"/>
            <w:r w:rsidRPr="00CE572E">
              <w:rPr>
                <w:sz w:val="22"/>
                <w:szCs w:val="22"/>
              </w:rPr>
              <w:t>Altum</w:t>
            </w:r>
            <w:proofErr w:type="spellEnd"/>
            <w:r w:rsidRPr="00CE572E">
              <w:rPr>
                <w:sz w:val="22"/>
                <w:szCs w:val="22"/>
              </w:rPr>
              <w:t xml:space="preserve">" darbībām nošķirtu fonda finanšu līdzekļu grāmatvedības uzskaiti, veicot atsevišķu uzskaiti par katru šo noteikumu </w:t>
            </w:r>
            <w:r w:rsidRPr="00CE572E">
              <w:rPr>
                <w:sz w:val="22"/>
                <w:szCs w:val="22"/>
              </w:rPr>
              <w:lastRenderedPageBreak/>
              <w:t>18.punktā noteikto darbību.</w:t>
            </w:r>
            <w:r w:rsidR="003F52B2">
              <w:rPr>
                <w:sz w:val="22"/>
                <w:szCs w:val="22"/>
              </w:rPr>
              <w:t>”</w:t>
            </w:r>
          </w:p>
        </w:tc>
      </w:tr>
      <w:tr w:rsidR="00FC5C37" w:rsidRPr="002479B0" w14:paraId="2440F373" w14:textId="77777777" w:rsidTr="00ED5265">
        <w:tc>
          <w:tcPr>
            <w:tcW w:w="716" w:type="dxa"/>
            <w:tcBorders>
              <w:top w:val="single" w:sz="4" w:space="0" w:color="auto"/>
              <w:left w:val="single" w:sz="4" w:space="0" w:color="auto"/>
              <w:bottom w:val="single" w:sz="4" w:space="0" w:color="auto"/>
              <w:right w:val="single" w:sz="4" w:space="0" w:color="auto"/>
            </w:tcBorders>
          </w:tcPr>
          <w:p w14:paraId="241E3536" w14:textId="77777777" w:rsidR="00FC5C37" w:rsidRPr="006C5964" w:rsidRDefault="00FC5C37" w:rsidP="006C5964">
            <w:pPr>
              <w:pStyle w:val="ListParagraph"/>
              <w:numPr>
                <w:ilvl w:val="0"/>
                <w:numId w:val="14"/>
              </w:numPr>
              <w:ind w:left="0" w:firstLine="0"/>
              <w:jc w:val="center"/>
              <w:rPr>
                <w:rFonts w:ascii="Times New Roman" w:hAnsi="Times New Roman"/>
              </w:rPr>
            </w:pPr>
          </w:p>
        </w:tc>
        <w:tc>
          <w:tcPr>
            <w:tcW w:w="3387" w:type="dxa"/>
            <w:tcBorders>
              <w:top w:val="single" w:sz="4" w:space="0" w:color="auto"/>
              <w:left w:val="single" w:sz="4" w:space="0" w:color="auto"/>
              <w:bottom w:val="single" w:sz="4" w:space="0" w:color="auto"/>
              <w:right w:val="single" w:sz="4" w:space="0" w:color="auto"/>
            </w:tcBorders>
          </w:tcPr>
          <w:p w14:paraId="1EBB50EF" w14:textId="77777777" w:rsidR="00FC5C37" w:rsidRDefault="00FC5C37" w:rsidP="00177EA2">
            <w:pPr>
              <w:jc w:val="both"/>
              <w:rPr>
                <w:b/>
                <w:sz w:val="22"/>
                <w:szCs w:val="22"/>
              </w:rPr>
            </w:pPr>
            <w:r>
              <w:rPr>
                <w:b/>
                <w:sz w:val="22"/>
                <w:szCs w:val="22"/>
              </w:rPr>
              <w:t>Noteikumu projekta 3.punkts:</w:t>
            </w:r>
          </w:p>
          <w:p w14:paraId="391CCD60" w14:textId="77777777" w:rsidR="00FC5C37" w:rsidRPr="00FC5C37" w:rsidRDefault="00FC5C37" w:rsidP="00FC5C37">
            <w:pPr>
              <w:jc w:val="both"/>
              <w:rPr>
                <w:bCs/>
                <w:sz w:val="22"/>
                <w:szCs w:val="22"/>
              </w:rPr>
            </w:pPr>
            <w:r>
              <w:rPr>
                <w:bCs/>
                <w:sz w:val="22"/>
                <w:szCs w:val="22"/>
              </w:rPr>
              <w:t>“</w:t>
            </w:r>
            <w:r w:rsidRPr="00FC5C37">
              <w:rPr>
                <w:bCs/>
                <w:sz w:val="22"/>
                <w:szCs w:val="22"/>
              </w:rPr>
              <w:t>3. Izteikt 19.punktu šādā redakcijā:</w:t>
            </w:r>
          </w:p>
          <w:p w14:paraId="35EC19BB" w14:textId="05C2367C" w:rsidR="00FC5C37" w:rsidRPr="00FC5C37" w:rsidRDefault="00FC5C37" w:rsidP="00FC5C37">
            <w:pPr>
              <w:jc w:val="both"/>
              <w:rPr>
                <w:bCs/>
                <w:sz w:val="22"/>
                <w:szCs w:val="22"/>
              </w:rPr>
            </w:pPr>
            <w:r w:rsidRPr="00FC5C37">
              <w:rPr>
                <w:bCs/>
                <w:sz w:val="22"/>
                <w:szCs w:val="22"/>
              </w:rPr>
              <w:t>“19. Sabiedrība “</w:t>
            </w:r>
            <w:proofErr w:type="spellStart"/>
            <w:r w:rsidRPr="00FC5C37">
              <w:rPr>
                <w:bCs/>
                <w:sz w:val="22"/>
                <w:szCs w:val="22"/>
              </w:rPr>
              <w:t>Altum</w:t>
            </w:r>
            <w:proofErr w:type="spellEnd"/>
            <w:r w:rsidRPr="00FC5C37">
              <w:rPr>
                <w:bCs/>
                <w:sz w:val="22"/>
                <w:szCs w:val="22"/>
              </w:rPr>
              <w:t>”, īstenojot Energoefektivitātes likumā minētos pasākumus, veic atsevišķu finanšu uzskaiti par katru valsts atbalsta programmu.”</w:t>
            </w:r>
            <w:r>
              <w:rPr>
                <w:bCs/>
                <w:sz w:val="22"/>
                <w:szCs w:val="22"/>
              </w:rPr>
              <w:t>”</w:t>
            </w:r>
          </w:p>
        </w:tc>
        <w:tc>
          <w:tcPr>
            <w:tcW w:w="3977" w:type="dxa"/>
            <w:tcBorders>
              <w:top w:val="single" w:sz="4" w:space="0" w:color="auto"/>
              <w:left w:val="single" w:sz="4" w:space="0" w:color="auto"/>
              <w:bottom w:val="single" w:sz="4" w:space="0" w:color="auto"/>
              <w:right w:val="single" w:sz="4" w:space="0" w:color="auto"/>
            </w:tcBorders>
          </w:tcPr>
          <w:p w14:paraId="1A2C8DD5" w14:textId="77777777" w:rsidR="00FC5C37" w:rsidRDefault="00FC5C37" w:rsidP="00177EA2">
            <w:pPr>
              <w:jc w:val="both"/>
              <w:rPr>
                <w:b/>
                <w:sz w:val="22"/>
                <w:szCs w:val="22"/>
              </w:rPr>
            </w:pPr>
            <w:r>
              <w:rPr>
                <w:b/>
                <w:sz w:val="22"/>
                <w:szCs w:val="22"/>
              </w:rPr>
              <w:t>Finanšu ministrijas 12.06.2019. 1.priekšlikums:</w:t>
            </w:r>
          </w:p>
          <w:p w14:paraId="688468D8" w14:textId="01FE1817" w:rsidR="00FC5C37" w:rsidRPr="00FC5C37" w:rsidRDefault="00FC5C37" w:rsidP="00FC5C37">
            <w:pPr>
              <w:jc w:val="both"/>
              <w:rPr>
                <w:bCs/>
                <w:sz w:val="22"/>
                <w:szCs w:val="22"/>
              </w:rPr>
            </w:pPr>
            <w:r>
              <w:rPr>
                <w:bCs/>
                <w:sz w:val="22"/>
                <w:szCs w:val="22"/>
              </w:rPr>
              <w:t>“</w:t>
            </w:r>
            <w:r w:rsidRPr="00FC5C37">
              <w:rPr>
                <w:bCs/>
                <w:sz w:val="22"/>
                <w:szCs w:val="22"/>
              </w:rPr>
              <w:t>1)</w:t>
            </w:r>
            <w:r w:rsidRPr="00FC5C37">
              <w:rPr>
                <w:bCs/>
                <w:sz w:val="22"/>
                <w:szCs w:val="22"/>
              </w:rPr>
              <w:tab/>
              <w:t xml:space="preserve">Lai nodrošinātu  Attīstības finanšu likumā noteikto attiecībā uz Attīstības finanšu institūcijas darbību noteikumu projektā jāparedz AS “Attīstības finanšu institūcija </w:t>
            </w:r>
            <w:proofErr w:type="spellStart"/>
            <w:r w:rsidRPr="00FC5C37">
              <w:rPr>
                <w:bCs/>
                <w:sz w:val="22"/>
                <w:szCs w:val="22"/>
              </w:rPr>
              <w:t>Altum</w:t>
            </w:r>
            <w:proofErr w:type="spellEnd"/>
            <w:r w:rsidRPr="00FC5C37">
              <w:rPr>
                <w:bCs/>
                <w:sz w:val="22"/>
                <w:szCs w:val="22"/>
              </w:rPr>
              <w:t xml:space="preserve">” (turpmāk – </w:t>
            </w:r>
            <w:proofErr w:type="spellStart"/>
            <w:r w:rsidRPr="00FC5C37">
              <w:rPr>
                <w:bCs/>
                <w:sz w:val="22"/>
                <w:szCs w:val="22"/>
              </w:rPr>
              <w:t>Altum</w:t>
            </w:r>
            <w:proofErr w:type="spellEnd"/>
            <w:r w:rsidRPr="00FC5C37">
              <w:rPr>
                <w:bCs/>
                <w:sz w:val="22"/>
                <w:szCs w:val="22"/>
              </w:rPr>
              <w:t xml:space="preserve">) finansēšanas kārtību, kādā </w:t>
            </w:r>
            <w:proofErr w:type="spellStart"/>
            <w:r w:rsidRPr="00FC5C37">
              <w:rPr>
                <w:bCs/>
                <w:sz w:val="22"/>
                <w:szCs w:val="22"/>
              </w:rPr>
              <w:t>Altum</w:t>
            </w:r>
            <w:proofErr w:type="spellEnd"/>
            <w:r w:rsidRPr="00FC5C37">
              <w:rPr>
                <w:bCs/>
                <w:sz w:val="22"/>
                <w:szCs w:val="22"/>
              </w:rPr>
              <w:t xml:space="preserve"> uztur un izmanto valsts energoefektivitātes fonda līdzekļus, t.sk., sniedz pārskatu par to izmantošanu. Pamatojoties uz to, lūdzam precizēt noteikumu projekta 3.punktu un izteikt to šādā redakcijā:</w:t>
            </w:r>
          </w:p>
          <w:p w14:paraId="3AB70CBF" w14:textId="77777777" w:rsidR="00FC5C37" w:rsidRPr="00FC5C37" w:rsidRDefault="00FC5C37" w:rsidP="00FC5C37">
            <w:pPr>
              <w:jc w:val="both"/>
              <w:rPr>
                <w:bCs/>
                <w:sz w:val="22"/>
                <w:szCs w:val="22"/>
              </w:rPr>
            </w:pPr>
            <w:r w:rsidRPr="00FC5C37">
              <w:rPr>
                <w:bCs/>
                <w:sz w:val="22"/>
                <w:szCs w:val="22"/>
              </w:rPr>
              <w:t>“19. Sabiedrība “</w:t>
            </w:r>
            <w:proofErr w:type="spellStart"/>
            <w:r w:rsidRPr="00FC5C37">
              <w:rPr>
                <w:bCs/>
                <w:sz w:val="22"/>
                <w:szCs w:val="22"/>
              </w:rPr>
              <w:t>Altum</w:t>
            </w:r>
            <w:proofErr w:type="spellEnd"/>
            <w:r w:rsidRPr="00FC5C37">
              <w:rPr>
                <w:bCs/>
                <w:sz w:val="22"/>
                <w:szCs w:val="22"/>
              </w:rPr>
              <w:t>”, īstenojot Energoefektivitātes likumā minētos pasākumus, veic:</w:t>
            </w:r>
          </w:p>
          <w:p w14:paraId="1B70D2E8" w14:textId="77777777" w:rsidR="00FC5C37" w:rsidRPr="00FC5C37" w:rsidRDefault="00FC5C37" w:rsidP="00FC5C37">
            <w:pPr>
              <w:jc w:val="both"/>
              <w:rPr>
                <w:bCs/>
                <w:sz w:val="22"/>
                <w:szCs w:val="22"/>
              </w:rPr>
            </w:pPr>
            <w:r w:rsidRPr="00FC5C37">
              <w:rPr>
                <w:bCs/>
                <w:sz w:val="22"/>
                <w:szCs w:val="22"/>
              </w:rPr>
              <w:t>19.1. atsevišķu finanšu uzskaiti par katru valsts atbalsta programmu;</w:t>
            </w:r>
          </w:p>
          <w:p w14:paraId="5257C7C0" w14:textId="77777777" w:rsidR="00FC5C37" w:rsidRPr="00FC5C37" w:rsidRDefault="00FC5C37" w:rsidP="00FC5C37">
            <w:pPr>
              <w:jc w:val="both"/>
              <w:rPr>
                <w:bCs/>
                <w:sz w:val="22"/>
                <w:szCs w:val="22"/>
              </w:rPr>
            </w:pPr>
            <w:r w:rsidRPr="00FC5C37">
              <w:rPr>
                <w:bCs/>
                <w:sz w:val="22"/>
                <w:szCs w:val="22"/>
              </w:rPr>
              <w:t xml:space="preserve">19.2. izmantoto finanšu līdzekļu aprēķinu un uzskaiti atbilstoši valsts atbalsta programmās noteiktajām attiecināmajām izmaksām </w:t>
            </w:r>
            <w:proofErr w:type="spellStart"/>
            <w:r w:rsidRPr="00FC5C37">
              <w:rPr>
                <w:bCs/>
                <w:sz w:val="22"/>
                <w:szCs w:val="22"/>
              </w:rPr>
              <w:t>Altum</w:t>
            </w:r>
            <w:proofErr w:type="spellEnd"/>
            <w:r w:rsidRPr="00FC5C37">
              <w:rPr>
                <w:bCs/>
                <w:sz w:val="22"/>
                <w:szCs w:val="22"/>
              </w:rPr>
              <w:t xml:space="preserve">, t.sk., tiešajām un netiešajām fonda vadības izmaksām atbilstoši </w:t>
            </w:r>
            <w:proofErr w:type="spellStart"/>
            <w:r w:rsidRPr="00FC5C37">
              <w:rPr>
                <w:bCs/>
                <w:sz w:val="22"/>
                <w:szCs w:val="22"/>
              </w:rPr>
              <w:t>Altum</w:t>
            </w:r>
            <w:proofErr w:type="spellEnd"/>
            <w:r w:rsidRPr="00FC5C37">
              <w:rPr>
                <w:bCs/>
                <w:sz w:val="22"/>
                <w:szCs w:val="22"/>
              </w:rPr>
              <w:t xml:space="preserve"> vadības izmaksu aprēķināšanas metodikai, kā arī faktiskajām valsts energoefektivitātes fonda pārvaldības izmaksām, kas sastāda līdz 5%, bet ne vairāk kā 26 320 </w:t>
            </w:r>
            <w:proofErr w:type="spellStart"/>
            <w:r w:rsidRPr="00FC5C37">
              <w:rPr>
                <w:bCs/>
                <w:sz w:val="22"/>
                <w:szCs w:val="22"/>
              </w:rPr>
              <w:t>euro</w:t>
            </w:r>
            <w:proofErr w:type="spellEnd"/>
            <w:r w:rsidRPr="00FC5C37">
              <w:rPr>
                <w:bCs/>
                <w:sz w:val="22"/>
                <w:szCs w:val="22"/>
              </w:rPr>
              <w:t xml:space="preserve"> gadā no valsts energoefektivitātes fondā veikto iemaksu apjoma fonda īstenošanas un uzraudzības laikā.”</w:t>
            </w:r>
          </w:p>
          <w:p w14:paraId="3DA3EEDB" w14:textId="0471D99B" w:rsidR="00FC5C37" w:rsidRPr="00FC5C37" w:rsidRDefault="00FC5C37" w:rsidP="00FC5C37">
            <w:pPr>
              <w:jc w:val="both"/>
              <w:rPr>
                <w:bCs/>
                <w:sz w:val="22"/>
                <w:szCs w:val="22"/>
              </w:rPr>
            </w:pPr>
            <w:r w:rsidRPr="00FC5C37">
              <w:rPr>
                <w:bCs/>
                <w:sz w:val="22"/>
                <w:szCs w:val="22"/>
              </w:rPr>
              <w:lastRenderedPageBreak/>
              <w:t>Pēc noteikumu projekta precizēšanas, ja nepieciešams, lūdzam atbilstoši precizēt arī anotāciju.</w:t>
            </w:r>
            <w:r>
              <w:rPr>
                <w:bCs/>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2DA6D4A9" w14:textId="7E03D9C2" w:rsidR="00FC5C37" w:rsidRDefault="00FC5C37" w:rsidP="00177EA2">
            <w:pPr>
              <w:pStyle w:val="naisc"/>
              <w:spacing w:before="0" w:after="0"/>
              <w:rPr>
                <w:b/>
                <w:sz w:val="22"/>
                <w:szCs w:val="22"/>
              </w:rPr>
            </w:pPr>
            <w:r>
              <w:rPr>
                <w:b/>
                <w:sz w:val="22"/>
                <w:szCs w:val="22"/>
              </w:rPr>
              <w:lastRenderedPageBreak/>
              <w:t>Ņemts vērā</w:t>
            </w:r>
          </w:p>
          <w:p w14:paraId="74C5E37B" w14:textId="57628EF7" w:rsidR="009F583C" w:rsidRPr="009F583C" w:rsidRDefault="009F583C" w:rsidP="00177EA2">
            <w:pPr>
              <w:pStyle w:val="naisc"/>
              <w:spacing w:before="0" w:after="0"/>
              <w:rPr>
                <w:bCs/>
                <w:sz w:val="22"/>
                <w:szCs w:val="22"/>
              </w:rPr>
            </w:pPr>
            <w:r w:rsidRPr="009F583C">
              <w:rPr>
                <w:bCs/>
                <w:sz w:val="22"/>
                <w:szCs w:val="22"/>
              </w:rPr>
              <w:t>Mainīta noteikumu projekta struktūra.</w:t>
            </w:r>
          </w:p>
          <w:p w14:paraId="15C2A466" w14:textId="77777777" w:rsidR="009F583C" w:rsidRPr="009F583C" w:rsidRDefault="009F583C" w:rsidP="00177EA2">
            <w:pPr>
              <w:pStyle w:val="naisc"/>
              <w:spacing w:before="0" w:after="0"/>
              <w:rPr>
                <w:bCs/>
                <w:sz w:val="22"/>
                <w:szCs w:val="22"/>
              </w:rPr>
            </w:pPr>
          </w:p>
          <w:p w14:paraId="4DAA646E" w14:textId="77777777" w:rsidR="00FC5C37" w:rsidRDefault="00FC5C37" w:rsidP="00177EA2">
            <w:pPr>
              <w:pStyle w:val="naisc"/>
              <w:spacing w:before="0" w:after="0"/>
              <w:rPr>
                <w:b/>
                <w:sz w:val="22"/>
                <w:szCs w:val="22"/>
              </w:rPr>
            </w:pPr>
          </w:p>
          <w:p w14:paraId="550F0BD1" w14:textId="61D46BD3" w:rsidR="00782BDA" w:rsidRPr="00287370" w:rsidRDefault="00782BDA" w:rsidP="00287370">
            <w:pPr>
              <w:pStyle w:val="naisc"/>
              <w:spacing w:before="0" w:after="0"/>
              <w:jc w:val="both"/>
              <w:rPr>
                <w:bCs/>
                <w:sz w:val="22"/>
                <w:szCs w:val="22"/>
              </w:rPr>
            </w:pPr>
          </w:p>
        </w:tc>
        <w:tc>
          <w:tcPr>
            <w:tcW w:w="2551" w:type="dxa"/>
            <w:tcBorders>
              <w:top w:val="single" w:sz="4" w:space="0" w:color="auto"/>
              <w:left w:val="single" w:sz="4" w:space="0" w:color="auto"/>
              <w:bottom w:val="single" w:sz="4" w:space="0" w:color="auto"/>
            </w:tcBorders>
          </w:tcPr>
          <w:p w14:paraId="3D453CF9" w14:textId="0D476E11" w:rsidR="00FC5C37" w:rsidRDefault="009F583C" w:rsidP="003F52B2">
            <w:pPr>
              <w:jc w:val="both"/>
              <w:rPr>
                <w:b/>
                <w:sz w:val="22"/>
                <w:szCs w:val="22"/>
              </w:rPr>
            </w:pPr>
            <w:r>
              <w:rPr>
                <w:b/>
                <w:sz w:val="22"/>
                <w:szCs w:val="22"/>
              </w:rPr>
              <w:t>Precizējumus</w:t>
            </w:r>
            <w:r w:rsidR="00287370">
              <w:rPr>
                <w:b/>
                <w:sz w:val="22"/>
                <w:szCs w:val="22"/>
              </w:rPr>
              <w:t xml:space="preserve"> skat</w:t>
            </w:r>
            <w:r>
              <w:rPr>
                <w:b/>
                <w:sz w:val="22"/>
                <w:szCs w:val="22"/>
              </w:rPr>
              <w:t>.</w:t>
            </w:r>
            <w:r w:rsidR="00287370">
              <w:rPr>
                <w:b/>
                <w:sz w:val="22"/>
                <w:szCs w:val="22"/>
              </w:rPr>
              <w:t xml:space="preserve"> noteikumu projektā. </w:t>
            </w:r>
          </w:p>
        </w:tc>
      </w:tr>
      <w:tr w:rsidR="00A35F57" w:rsidRPr="002479B0" w14:paraId="00592580" w14:textId="77777777" w:rsidTr="00ED5265">
        <w:tc>
          <w:tcPr>
            <w:tcW w:w="716" w:type="dxa"/>
            <w:tcBorders>
              <w:top w:val="single" w:sz="4" w:space="0" w:color="auto"/>
              <w:left w:val="single" w:sz="4" w:space="0" w:color="auto"/>
              <w:bottom w:val="single" w:sz="4" w:space="0" w:color="auto"/>
              <w:right w:val="single" w:sz="4" w:space="0" w:color="auto"/>
            </w:tcBorders>
          </w:tcPr>
          <w:p w14:paraId="478EEA1C" w14:textId="5275E3CD" w:rsidR="00A35F57" w:rsidRPr="006C5964" w:rsidRDefault="00A35F57" w:rsidP="006C5964">
            <w:pPr>
              <w:pStyle w:val="ListParagraph"/>
              <w:numPr>
                <w:ilvl w:val="0"/>
                <w:numId w:val="14"/>
              </w:numPr>
              <w:ind w:left="0" w:firstLine="0"/>
              <w:jc w:val="center"/>
              <w:rPr>
                <w:rFonts w:ascii="Times New Roman" w:hAnsi="Times New Roman"/>
              </w:rPr>
            </w:pPr>
          </w:p>
        </w:tc>
        <w:tc>
          <w:tcPr>
            <w:tcW w:w="3387" w:type="dxa"/>
            <w:tcBorders>
              <w:top w:val="single" w:sz="4" w:space="0" w:color="auto"/>
              <w:left w:val="single" w:sz="4" w:space="0" w:color="auto"/>
              <w:bottom w:val="single" w:sz="4" w:space="0" w:color="auto"/>
              <w:right w:val="single" w:sz="4" w:space="0" w:color="auto"/>
            </w:tcBorders>
          </w:tcPr>
          <w:p w14:paraId="3E082291" w14:textId="77777777" w:rsidR="00A35F57" w:rsidRDefault="00A35F57" w:rsidP="00A35F57">
            <w:pPr>
              <w:jc w:val="both"/>
              <w:rPr>
                <w:b/>
                <w:sz w:val="22"/>
                <w:szCs w:val="22"/>
              </w:rPr>
            </w:pPr>
            <w:r>
              <w:rPr>
                <w:b/>
                <w:sz w:val="22"/>
                <w:szCs w:val="22"/>
              </w:rPr>
              <w:t>Noteikumu projekta 8.punkts:</w:t>
            </w:r>
          </w:p>
          <w:p w14:paraId="6CD74E71" w14:textId="77777777" w:rsidR="00A35F57" w:rsidRPr="0071314F" w:rsidRDefault="00A35F57" w:rsidP="00A35F57">
            <w:pPr>
              <w:spacing w:before="120"/>
              <w:jc w:val="both"/>
              <w:rPr>
                <w:sz w:val="22"/>
                <w:szCs w:val="22"/>
              </w:rPr>
            </w:pPr>
            <w:r>
              <w:rPr>
                <w:sz w:val="22"/>
                <w:szCs w:val="22"/>
              </w:rPr>
              <w:t>“</w:t>
            </w:r>
            <w:r w:rsidRPr="0071314F">
              <w:rPr>
                <w:sz w:val="22"/>
                <w:szCs w:val="22"/>
              </w:rPr>
              <w:t>8. Izteikt 21.punktu šādā redakcijā:</w:t>
            </w:r>
          </w:p>
          <w:p w14:paraId="50B81940" w14:textId="66497082" w:rsidR="00A35F57" w:rsidRPr="00571829" w:rsidRDefault="00A35F57" w:rsidP="00A35F57">
            <w:pPr>
              <w:spacing w:before="120"/>
              <w:jc w:val="both"/>
              <w:rPr>
                <w:sz w:val="22"/>
                <w:szCs w:val="22"/>
              </w:rPr>
            </w:pPr>
            <w:r w:rsidRPr="0071314F">
              <w:rPr>
                <w:sz w:val="22"/>
                <w:szCs w:val="22"/>
              </w:rPr>
              <w:t>“21. Valsts energoefektivitātes fonds darbību uzsāk pēc pirmo šo noteikumu 16.punktā minēto iemaksu ieskaitīšanas, šo noteikumu 16.11.apakšpunktā minētā līguma noslēgšanas un fonda nolikuma apstiprināšanas.”</w:t>
            </w:r>
            <w:r>
              <w:rPr>
                <w:sz w:val="22"/>
                <w:szCs w:val="22"/>
              </w:rPr>
              <w:t>”</w:t>
            </w:r>
          </w:p>
        </w:tc>
        <w:tc>
          <w:tcPr>
            <w:tcW w:w="3977" w:type="dxa"/>
            <w:tcBorders>
              <w:top w:val="single" w:sz="4" w:space="0" w:color="auto"/>
              <w:left w:val="single" w:sz="4" w:space="0" w:color="auto"/>
              <w:bottom w:val="single" w:sz="4" w:space="0" w:color="auto"/>
              <w:right w:val="single" w:sz="4" w:space="0" w:color="auto"/>
            </w:tcBorders>
          </w:tcPr>
          <w:p w14:paraId="7DCB3190" w14:textId="77777777" w:rsidR="00A35F57" w:rsidRDefault="00A35F57" w:rsidP="00A35F57">
            <w:pPr>
              <w:jc w:val="both"/>
              <w:rPr>
                <w:b/>
                <w:sz w:val="22"/>
                <w:szCs w:val="22"/>
              </w:rPr>
            </w:pPr>
            <w:r>
              <w:rPr>
                <w:b/>
                <w:sz w:val="22"/>
                <w:szCs w:val="22"/>
              </w:rPr>
              <w:t>Tieslietu ministrijas 22.02.2019. 4.iebildums:</w:t>
            </w:r>
          </w:p>
          <w:p w14:paraId="651535FA" w14:textId="77777777" w:rsidR="00A35F57" w:rsidRPr="0071314F" w:rsidRDefault="00A35F57" w:rsidP="00A35F57">
            <w:pPr>
              <w:jc w:val="both"/>
              <w:rPr>
                <w:sz w:val="22"/>
                <w:szCs w:val="22"/>
              </w:rPr>
            </w:pPr>
            <w:r>
              <w:rPr>
                <w:sz w:val="22"/>
                <w:szCs w:val="22"/>
              </w:rPr>
              <w:t>“</w:t>
            </w:r>
            <w:r w:rsidRPr="0071314F">
              <w:rPr>
                <w:sz w:val="22"/>
                <w:szCs w:val="22"/>
              </w:rPr>
              <w:t xml:space="preserve">Projekta 8. punkts paredz izteikt noteikumu 21. punktu jaunā redakcijā, nosakot, ka valsts energoefektivitātes fonds darbību uzsāk pēc pirmo šo noteikumu 16. punktā minēto iemaksu ieskaitīšanas, šo noteikumu 16.11. apakšpunktā minētā līguma noslēgšanas un fonda nolikuma apstiprināšanas. </w:t>
            </w:r>
          </w:p>
          <w:p w14:paraId="41AD875D" w14:textId="42528B33" w:rsidR="00A35F57" w:rsidRPr="0071314F" w:rsidRDefault="00A35F57" w:rsidP="00A35F57">
            <w:pPr>
              <w:jc w:val="both"/>
              <w:rPr>
                <w:sz w:val="22"/>
                <w:szCs w:val="22"/>
              </w:rPr>
            </w:pPr>
            <w:r w:rsidRPr="0071314F">
              <w:rPr>
                <w:sz w:val="22"/>
                <w:szCs w:val="22"/>
              </w:rPr>
              <w:t>Norādām, ka energoefektivitātes fonda izveidošanu šobrīd noteic likuma 7. pants. Vēršam uzmanību, ka likuma  6. panta astotā daļa un 7. panta sestās daļa neparedz pilnvarojumu Ministru kabinetam noteikt brīdi, kad šāds fonds tiek izveidots. Ievērojot minēto, kā arī to, ka energoefektivitātes fonda izveidošanu noteic jau likuma 7. pants, lūdzam svītrot projekta 8. punktā paredzēto noteikumu 21. punktu.</w:t>
            </w:r>
            <w:r>
              <w:rPr>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392ECFD4" w14:textId="7EE3C39D" w:rsidR="00A35F57" w:rsidRPr="002479B0" w:rsidRDefault="00A35F57" w:rsidP="00A35F57">
            <w:pPr>
              <w:pStyle w:val="naisc"/>
              <w:spacing w:before="0" w:after="0"/>
              <w:rPr>
                <w:b/>
                <w:sz w:val="22"/>
                <w:szCs w:val="22"/>
              </w:rPr>
            </w:pPr>
            <w:r>
              <w:rPr>
                <w:b/>
                <w:sz w:val="22"/>
                <w:szCs w:val="22"/>
              </w:rPr>
              <w:t>Ņemts vērā, attiecīgi precizēts noteikumu projekts.</w:t>
            </w:r>
          </w:p>
        </w:tc>
        <w:tc>
          <w:tcPr>
            <w:tcW w:w="2551" w:type="dxa"/>
            <w:tcBorders>
              <w:top w:val="single" w:sz="4" w:space="0" w:color="auto"/>
              <w:left w:val="single" w:sz="4" w:space="0" w:color="auto"/>
              <w:bottom w:val="single" w:sz="4" w:space="0" w:color="auto"/>
            </w:tcBorders>
          </w:tcPr>
          <w:p w14:paraId="602779B1" w14:textId="77777777" w:rsidR="0089156F" w:rsidRPr="0089156F" w:rsidRDefault="0089156F" w:rsidP="0089156F">
            <w:pPr>
              <w:jc w:val="both"/>
              <w:rPr>
                <w:b/>
                <w:sz w:val="22"/>
                <w:szCs w:val="22"/>
              </w:rPr>
            </w:pPr>
            <w:r w:rsidRPr="0089156F">
              <w:rPr>
                <w:b/>
                <w:sz w:val="22"/>
                <w:szCs w:val="22"/>
              </w:rPr>
              <w:t>Noteikumu projekta 2.punkts izteikts šādā redakcijā:</w:t>
            </w:r>
          </w:p>
          <w:p w14:paraId="53E7D813" w14:textId="65745E94" w:rsidR="001E1091" w:rsidRPr="0089156F" w:rsidRDefault="0089156F" w:rsidP="0089156F">
            <w:pPr>
              <w:jc w:val="both"/>
              <w:rPr>
                <w:bCs/>
                <w:sz w:val="22"/>
                <w:szCs w:val="22"/>
              </w:rPr>
            </w:pPr>
            <w:r w:rsidRPr="0089156F">
              <w:rPr>
                <w:bCs/>
                <w:sz w:val="22"/>
                <w:szCs w:val="22"/>
              </w:rPr>
              <w:t>“2.  Svītrot 15., 16., 17., 21. un 23. punktu .”</w:t>
            </w:r>
          </w:p>
        </w:tc>
      </w:tr>
      <w:tr w:rsidR="00AD10D4" w:rsidRPr="002479B0" w14:paraId="52A546F2" w14:textId="77777777" w:rsidTr="00ED5265">
        <w:tc>
          <w:tcPr>
            <w:tcW w:w="716" w:type="dxa"/>
            <w:tcBorders>
              <w:top w:val="single" w:sz="4" w:space="0" w:color="auto"/>
              <w:left w:val="single" w:sz="4" w:space="0" w:color="auto"/>
              <w:bottom w:val="single" w:sz="4" w:space="0" w:color="auto"/>
              <w:right w:val="single" w:sz="4" w:space="0" w:color="auto"/>
            </w:tcBorders>
          </w:tcPr>
          <w:p w14:paraId="24C9D1BF" w14:textId="0FB100C6" w:rsidR="00AD10D4" w:rsidRPr="006C5964" w:rsidRDefault="00AD10D4" w:rsidP="006C5964">
            <w:pPr>
              <w:pStyle w:val="ListParagraph"/>
              <w:numPr>
                <w:ilvl w:val="0"/>
                <w:numId w:val="14"/>
              </w:numPr>
              <w:ind w:left="0" w:firstLine="0"/>
              <w:jc w:val="center"/>
              <w:rPr>
                <w:rFonts w:ascii="Times New Roman" w:hAnsi="Times New Roman"/>
              </w:rPr>
            </w:pPr>
          </w:p>
        </w:tc>
        <w:tc>
          <w:tcPr>
            <w:tcW w:w="3387" w:type="dxa"/>
            <w:tcBorders>
              <w:top w:val="single" w:sz="4" w:space="0" w:color="auto"/>
              <w:left w:val="single" w:sz="4" w:space="0" w:color="auto"/>
              <w:bottom w:val="single" w:sz="4" w:space="0" w:color="auto"/>
              <w:right w:val="single" w:sz="4" w:space="0" w:color="auto"/>
            </w:tcBorders>
          </w:tcPr>
          <w:p w14:paraId="2987DC11" w14:textId="77777777" w:rsidR="00AD10D4" w:rsidRDefault="00AD10D4" w:rsidP="0071314F">
            <w:pPr>
              <w:jc w:val="both"/>
              <w:rPr>
                <w:b/>
                <w:sz w:val="22"/>
                <w:szCs w:val="22"/>
              </w:rPr>
            </w:pPr>
            <w:r>
              <w:rPr>
                <w:b/>
                <w:sz w:val="22"/>
                <w:szCs w:val="22"/>
              </w:rPr>
              <w:t>Noteikumu projekta 9.punkts:</w:t>
            </w:r>
          </w:p>
          <w:p w14:paraId="31C7DFEE" w14:textId="77777777" w:rsidR="00AD10D4" w:rsidRPr="00AD10D4" w:rsidRDefault="00AD10D4" w:rsidP="00AD10D4">
            <w:pPr>
              <w:spacing w:before="120"/>
              <w:jc w:val="both"/>
              <w:rPr>
                <w:sz w:val="22"/>
                <w:szCs w:val="22"/>
              </w:rPr>
            </w:pPr>
            <w:r w:rsidRPr="00AD10D4">
              <w:rPr>
                <w:sz w:val="22"/>
                <w:szCs w:val="22"/>
              </w:rPr>
              <w:t>“9. Izteikt 24.punktu šādā redakcijā:</w:t>
            </w:r>
          </w:p>
          <w:p w14:paraId="6D8062C7" w14:textId="1761E46C" w:rsidR="00AD10D4" w:rsidRDefault="00AD10D4" w:rsidP="00AD10D4">
            <w:pPr>
              <w:spacing w:before="120"/>
              <w:jc w:val="both"/>
              <w:rPr>
                <w:b/>
                <w:sz w:val="22"/>
                <w:szCs w:val="22"/>
              </w:rPr>
            </w:pPr>
            <w:r w:rsidRPr="00AD10D4">
              <w:rPr>
                <w:sz w:val="22"/>
                <w:szCs w:val="22"/>
              </w:rPr>
              <w:t>“24. Sabiedrība “</w:t>
            </w:r>
            <w:proofErr w:type="spellStart"/>
            <w:r w:rsidRPr="00AD10D4">
              <w:rPr>
                <w:sz w:val="22"/>
                <w:szCs w:val="22"/>
              </w:rPr>
              <w:t>Altum</w:t>
            </w:r>
            <w:proofErr w:type="spellEnd"/>
            <w:r w:rsidRPr="00AD10D4">
              <w:rPr>
                <w:sz w:val="22"/>
                <w:szCs w:val="22"/>
              </w:rPr>
              <w:t xml:space="preserve">” līdz katra ceturkšņa pirmā mēneša 30.datumam iesniedz Ekonomikas ministrijā pārskatu par iepriekšējā ceturksnī īstenotajām darbībām, kas finansētas no valsts energoefektivitātes fonda </w:t>
            </w:r>
            <w:r w:rsidRPr="00AD10D4">
              <w:rPr>
                <w:sz w:val="22"/>
                <w:szCs w:val="22"/>
              </w:rPr>
              <w:lastRenderedPageBreak/>
              <w:t>līdzekļiem un izlietoto fonda finansējumu.””</w:t>
            </w:r>
          </w:p>
        </w:tc>
        <w:tc>
          <w:tcPr>
            <w:tcW w:w="3977" w:type="dxa"/>
            <w:tcBorders>
              <w:top w:val="single" w:sz="4" w:space="0" w:color="auto"/>
              <w:left w:val="single" w:sz="4" w:space="0" w:color="auto"/>
              <w:bottom w:val="single" w:sz="4" w:space="0" w:color="auto"/>
              <w:right w:val="single" w:sz="4" w:space="0" w:color="auto"/>
            </w:tcBorders>
          </w:tcPr>
          <w:p w14:paraId="7A2BC3C1" w14:textId="68532754" w:rsidR="00AD10D4" w:rsidRDefault="00AD10D4" w:rsidP="0071314F">
            <w:pPr>
              <w:jc w:val="both"/>
              <w:rPr>
                <w:b/>
                <w:sz w:val="22"/>
                <w:szCs w:val="22"/>
              </w:rPr>
            </w:pPr>
            <w:r>
              <w:rPr>
                <w:b/>
                <w:sz w:val="22"/>
                <w:szCs w:val="22"/>
              </w:rPr>
              <w:lastRenderedPageBreak/>
              <w:t>Finanšu ministrijas 26.02.2019. 8.iebildums:</w:t>
            </w:r>
          </w:p>
          <w:p w14:paraId="072DE421" w14:textId="77777777" w:rsidR="00AD10D4" w:rsidRPr="00AD10D4" w:rsidRDefault="00AD10D4" w:rsidP="00DE26B1">
            <w:pPr>
              <w:jc w:val="both"/>
              <w:rPr>
                <w:sz w:val="22"/>
                <w:szCs w:val="22"/>
              </w:rPr>
            </w:pPr>
            <w:r>
              <w:rPr>
                <w:sz w:val="22"/>
                <w:szCs w:val="22"/>
              </w:rPr>
              <w:t>“</w:t>
            </w:r>
            <w:r w:rsidRPr="00AD10D4">
              <w:rPr>
                <w:sz w:val="22"/>
                <w:szCs w:val="22"/>
              </w:rPr>
              <w:t>8)</w:t>
            </w:r>
            <w:r w:rsidRPr="00AD10D4">
              <w:rPr>
                <w:sz w:val="22"/>
                <w:szCs w:val="22"/>
              </w:rPr>
              <w:tab/>
              <w:t>Lūdzam izvērtēt MK noteikumu projekta 9.punktā noteiktā pārskata sniegšanas biežuma nepieciešamību.</w:t>
            </w:r>
          </w:p>
          <w:p w14:paraId="715A56B0" w14:textId="61D0813E" w:rsidR="00AD10D4" w:rsidRPr="00AD10D4" w:rsidRDefault="00AD10D4" w:rsidP="00DE26B1">
            <w:pPr>
              <w:jc w:val="both"/>
              <w:rPr>
                <w:sz w:val="22"/>
                <w:szCs w:val="22"/>
              </w:rPr>
            </w:pPr>
            <w:r w:rsidRPr="00AD10D4">
              <w:rPr>
                <w:sz w:val="22"/>
                <w:szCs w:val="22"/>
              </w:rPr>
              <w:t xml:space="preserve">Proti, ņemot vērā līdzšinējo pieredzi un prognozes par fonda ietvaros īstenojamiem pasākumiem un apmēriem, pārskatu sniegšana katru ceturksni nav samērīga. Ierosinām noteikt, ka pārskati iesniedzami katru pusgadu vai reizi gadā (ņemot vērā, </w:t>
            </w:r>
            <w:r w:rsidRPr="00AD10D4">
              <w:rPr>
                <w:sz w:val="22"/>
                <w:szCs w:val="22"/>
              </w:rPr>
              <w:lastRenderedPageBreak/>
              <w:t xml:space="preserve">ka par ar fondu saistītajiem pasākumiem sabiedrībai </w:t>
            </w:r>
            <w:proofErr w:type="spellStart"/>
            <w:r w:rsidRPr="00AD10D4">
              <w:rPr>
                <w:sz w:val="22"/>
                <w:szCs w:val="22"/>
              </w:rPr>
              <w:t>Altum</w:t>
            </w:r>
            <w:proofErr w:type="spellEnd"/>
            <w:r w:rsidRPr="00AD10D4">
              <w:rPr>
                <w:sz w:val="22"/>
                <w:szCs w:val="22"/>
              </w:rPr>
              <w:t xml:space="preserve"> ir jāziņo arī reizi gadā saskaņā ar anotācijā norādītajiem MK noteikumiem Nr.668).</w:t>
            </w:r>
            <w:r>
              <w:rPr>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01D967B1" w14:textId="77777777" w:rsidR="00AE201D" w:rsidRPr="00A522D4" w:rsidRDefault="00AE201D" w:rsidP="00AE201D">
            <w:pPr>
              <w:jc w:val="center"/>
              <w:rPr>
                <w:b/>
                <w:sz w:val="22"/>
                <w:szCs w:val="22"/>
              </w:rPr>
            </w:pPr>
            <w:r>
              <w:rPr>
                <w:b/>
                <w:sz w:val="22"/>
                <w:szCs w:val="22"/>
              </w:rPr>
              <w:lastRenderedPageBreak/>
              <w:t>Netiek ņemts vērā,  panākta vienošanās elektroniskās saskaņošanas laikā</w:t>
            </w:r>
          </w:p>
          <w:p w14:paraId="0365713B" w14:textId="77777777" w:rsidR="00AD10D4" w:rsidRDefault="00AE201D" w:rsidP="00AE201D">
            <w:pPr>
              <w:pStyle w:val="naisc"/>
              <w:spacing w:before="120" w:after="0"/>
              <w:jc w:val="both"/>
              <w:rPr>
                <w:sz w:val="22"/>
                <w:szCs w:val="22"/>
              </w:rPr>
            </w:pPr>
            <w:r w:rsidRPr="00041490">
              <w:rPr>
                <w:sz w:val="22"/>
                <w:szCs w:val="22"/>
              </w:rPr>
              <w:t>Sniedzam skaidrojumu, ka</w:t>
            </w:r>
            <w:r w:rsidRPr="00AE201D">
              <w:rPr>
                <w:sz w:val="22"/>
                <w:szCs w:val="22"/>
              </w:rPr>
              <w:t xml:space="preserve"> </w:t>
            </w:r>
            <w:r w:rsidR="00041490">
              <w:rPr>
                <w:sz w:val="22"/>
                <w:szCs w:val="22"/>
              </w:rPr>
              <w:t xml:space="preserve">regulāra finanšu atskaišu sniegšana ir nepieciešama, lai nodrošinātu </w:t>
            </w:r>
            <w:r w:rsidR="002B6998">
              <w:rPr>
                <w:sz w:val="22"/>
                <w:szCs w:val="22"/>
              </w:rPr>
              <w:t>precīzu</w:t>
            </w:r>
            <w:r w:rsidR="00041490">
              <w:rPr>
                <w:sz w:val="22"/>
                <w:szCs w:val="22"/>
              </w:rPr>
              <w:t xml:space="preserve"> informāciju par fondā pieejamo finansējumu un ļautu attiecīgi plānot un pieņemt lēmumu par turpmāk</w:t>
            </w:r>
            <w:r w:rsidR="002B6998">
              <w:rPr>
                <w:sz w:val="22"/>
                <w:szCs w:val="22"/>
              </w:rPr>
              <w:t>ām atbalsta programmām un</w:t>
            </w:r>
            <w:r w:rsidR="00041490">
              <w:rPr>
                <w:sz w:val="22"/>
                <w:szCs w:val="22"/>
              </w:rPr>
              <w:t xml:space="preserve"> veicamām darbībām fonda ietvaros. </w:t>
            </w:r>
          </w:p>
          <w:p w14:paraId="31BC9B72" w14:textId="089EC785" w:rsidR="002B6998" w:rsidRPr="00AE201D" w:rsidRDefault="002B6998" w:rsidP="00AE201D">
            <w:pPr>
              <w:pStyle w:val="naisc"/>
              <w:spacing w:before="120" w:after="0"/>
              <w:jc w:val="both"/>
              <w:rPr>
                <w:sz w:val="22"/>
                <w:szCs w:val="22"/>
              </w:rPr>
            </w:pPr>
            <w:r>
              <w:rPr>
                <w:sz w:val="22"/>
                <w:szCs w:val="22"/>
              </w:rPr>
              <w:lastRenderedPageBreak/>
              <w:t xml:space="preserve">Norādām, ka Ekonomikas ministrija ik ceturksni veic finansējuma iemaksu fondā, līdz ar to uzskatām, ka ir korekti nodrošināt, ka atskaite  par izlietoto finansējumu tiek sniegta ar tādu pašu regularitāti. </w:t>
            </w:r>
          </w:p>
        </w:tc>
        <w:tc>
          <w:tcPr>
            <w:tcW w:w="2551" w:type="dxa"/>
            <w:tcBorders>
              <w:top w:val="single" w:sz="4" w:space="0" w:color="auto"/>
              <w:left w:val="single" w:sz="4" w:space="0" w:color="auto"/>
              <w:bottom w:val="single" w:sz="4" w:space="0" w:color="auto"/>
            </w:tcBorders>
          </w:tcPr>
          <w:p w14:paraId="7AD1315F" w14:textId="36C366A5" w:rsidR="0089156F" w:rsidRPr="0089156F" w:rsidRDefault="0089156F" w:rsidP="0089156F">
            <w:pPr>
              <w:shd w:val="clear" w:color="auto" w:fill="FFFFFF"/>
              <w:spacing w:after="120" w:line="293" w:lineRule="atLeast"/>
              <w:contextualSpacing/>
              <w:jc w:val="both"/>
              <w:rPr>
                <w:b/>
                <w:bCs/>
                <w:color w:val="000000"/>
              </w:rPr>
            </w:pPr>
            <w:r w:rsidRPr="0089156F">
              <w:rPr>
                <w:b/>
                <w:bCs/>
                <w:color w:val="000000"/>
              </w:rPr>
              <w:lastRenderedPageBreak/>
              <w:t>Noteikumu projekta 7.punkts izteikts šādā redakcijā</w:t>
            </w:r>
            <w:r>
              <w:rPr>
                <w:b/>
                <w:bCs/>
                <w:color w:val="000000"/>
              </w:rPr>
              <w:t>:</w:t>
            </w:r>
          </w:p>
          <w:p w14:paraId="1C394D96" w14:textId="53E6F0A3" w:rsidR="0089156F" w:rsidRPr="0089156F" w:rsidRDefault="0089156F" w:rsidP="0089156F">
            <w:pPr>
              <w:shd w:val="clear" w:color="auto" w:fill="FFFFFF"/>
              <w:spacing w:after="120" w:line="293" w:lineRule="atLeast"/>
              <w:contextualSpacing/>
              <w:jc w:val="both"/>
              <w:rPr>
                <w:color w:val="000000"/>
              </w:rPr>
            </w:pPr>
            <w:r>
              <w:rPr>
                <w:color w:val="000000"/>
              </w:rPr>
              <w:t>“7.</w:t>
            </w:r>
            <w:r w:rsidRPr="0089156F">
              <w:rPr>
                <w:color w:val="000000"/>
              </w:rPr>
              <w:t>Izteikt 24.punktu šādā redakcijā:</w:t>
            </w:r>
          </w:p>
          <w:p w14:paraId="5D62258B" w14:textId="77777777" w:rsidR="0089156F" w:rsidRPr="0089156F" w:rsidRDefault="0089156F" w:rsidP="0089156F">
            <w:pPr>
              <w:shd w:val="clear" w:color="auto" w:fill="FFFFFF"/>
              <w:spacing w:after="120" w:line="293" w:lineRule="atLeast"/>
              <w:ind w:firstLine="284"/>
              <w:jc w:val="both"/>
              <w:rPr>
                <w:color w:val="000000"/>
              </w:rPr>
            </w:pPr>
            <w:r w:rsidRPr="0089156F">
              <w:rPr>
                <w:color w:val="000000"/>
              </w:rPr>
              <w:t>“24. Sabiedrība “</w:t>
            </w:r>
            <w:proofErr w:type="spellStart"/>
            <w:r w:rsidRPr="0089156F">
              <w:rPr>
                <w:color w:val="000000"/>
              </w:rPr>
              <w:t>Altum</w:t>
            </w:r>
            <w:proofErr w:type="spellEnd"/>
            <w:r w:rsidRPr="0089156F">
              <w:rPr>
                <w:color w:val="000000"/>
              </w:rPr>
              <w:t xml:space="preserve">” līdz katra ceturkšņa pirmā mēneša 30.datumam iesniedz </w:t>
            </w:r>
            <w:r w:rsidRPr="0089156F">
              <w:rPr>
                <w:color w:val="000000"/>
              </w:rPr>
              <w:lastRenderedPageBreak/>
              <w:t>Ekonomikas ministrijā pārskatu par iepriekšējā ceturksnī īstenotajām darbībām, kas finansētas no valsts energoefektivitātes fonda līdzekļiem un izlietoto fonda finansējumu.”</w:t>
            </w:r>
          </w:p>
          <w:p w14:paraId="2BA4217B" w14:textId="77777777" w:rsidR="00AD10D4" w:rsidRPr="002479B0" w:rsidRDefault="00AD10D4" w:rsidP="00B977C7">
            <w:pPr>
              <w:spacing w:before="120"/>
              <w:jc w:val="both"/>
              <w:rPr>
                <w:b/>
                <w:sz w:val="22"/>
                <w:szCs w:val="22"/>
              </w:rPr>
            </w:pPr>
          </w:p>
        </w:tc>
      </w:tr>
      <w:tr w:rsidR="00287370" w:rsidRPr="002479B0" w14:paraId="32C6977E" w14:textId="77777777" w:rsidTr="00ED5265">
        <w:tc>
          <w:tcPr>
            <w:tcW w:w="716" w:type="dxa"/>
            <w:tcBorders>
              <w:top w:val="single" w:sz="4" w:space="0" w:color="auto"/>
              <w:left w:val="single" w:sz="4" w:space="0" w:color="auto"/>
              <w:bottom w:val="single" w:sz="4" w:space="0" w:color="auto"/>
              <w:right w:val="single" w:sz="4" w:space="0" w:color="auto"/>
            </w:tcBorders>
          </w:tcPr>
          <w:p w14:paraId="2E4BBE68" w14:textId="1477627B" w:rsidR="00287370" w:rsidRPr="006C5964" w:rsidRDefault="00287370" w:rsidP="006C5964">
            <w:pPr>
              <w:pStyle w:val="ListParagraph"/>
              <w:numPr>
                <w:ilvl w:val="0"/>
                <w:numId w:val="14"/>
              </w:numPr>
              <w:ind w:left="0" w:firstLine="0"/>
              <w:jc w:val="center"/>
              <w:rPr>
                <w:rFonts w:ascii="Times New Roman" w:hAnsi="Times New Roman"/>
              </w:rPr>
            </w:pPr>
          </w:p>
        </w:tc>
        <w:tc>
          <w:tcPr>
            <w:tcW w:w="3387" w:type="dxa"/>
            <w:vMerge w:val="restart"/>
            <w:tcBorders>
              <w:top w:val="single" w:sz="4" w:space="0" w:color="auto"/>
              <w:left w:val="single" w:sz="4" w:space="0" w:color="auto"/>
              <w:right w:val="single" w:sz="4" w:space="0" w:color="auto"/>
            </w:tcBorders>
          </w:tcPr>
          <w:p w14:paraId="2AD46AFB" w14:textId="641A0E16" w:rsidR="00287370" w:rsidRPr="002479B0" w:rsidRDefault="00287370" w:rsidP="0071314F">
            <w:pPr>
              <w:jc w:val="both"/>
              <w:rPr>
                <w:b/>
                <w:sz w:val="22"/>
                <w:szCs w:val="22"/>
              </w:rPr>
            </w:pPr>
            <w:r>
              <w:rPr>
                <w:b/>
                <w:sz w:val="22"/>
                <w:szCs w:val="22"/>
              </w:rPr>
              <w:t>Noteikumu projekta anotācijas I sadaļas 2.punkts</w:t>
            </w:r>
          </w:p>
        </w:tc>
        <w:tc>
          <w:tcPr>
            <w:tcW w:w="3977" w:type="dxa"/>
            <w:tcBorders>
              <w:top w:val="single" w:sz="4" w:space="0" w:color="auto"/>
              <w:left w:val="single" w:sz="4" w:space="0" w:color="auto"/>
              <w:bottom w:val="single" w:sz="4" w:space="0" w:color="auto"/>
              <w:right w:val="single" w:sz="4" w:space="0" w:color="auto"/>
            </w:tcBorders>
          </w:tcPr>
          <w:p w14:paraId="1F330AF2" w14:textId="66D302AB" w:rsidR="00287370" w:rsidRDefault="00287370" w:rsidP="0071314F">
            <w:pPr>
              <w:jc w:val="both"/>
              <w:rPr>
                <w:b/>
                <w:sz w:val="22"/>
                <w:szCs w:val="22"/>
              </w:rPr>
            </w:pPr>
            <w:r>
              <w:rPr>
                <w:b/>
                <w:sz w:val="22"/>
                <w:szCs w:val="22"/>
              </w:rPr>
              <w:t>Finanšu ministrijas 26.02.2019. 7.iebildums:</w:t>
            </w:r>
          </w:p>
          <w:p w14:paraId="31F1B7D6" w14:textId="438DEBCB" w:rsidR="00287370" w:rsidRPr="00AD10D4" w:rsidRDefault="00287370" w:rsidP="00DE26B1">
            <w:pPr>
              <w:jc w:val="both"/>
              <w:rPr>
                <w:sz w:val="22"/>
                <w:szCs w:val="22"/>
              </w:rPr>
            </w:pPr>
            <w:r w:rsidRPr="00AD10D4">
              <w:rPr>
                <w:sz w:val="22"/>
                <w:szCs w:val="22"/>
              </w:rPr>
              <w:t>“7)</w:t>
            </w:r>
            <w:r w:rsidRPr="00AD10D4">
              <w:rPr>
                <w:sz w:val="22"/>
                <w:szCs w:val="22"/>
              </w:rPr>
              <w:tab/>
              <w:t>Neatbalstām anotācijā noteikto, ka pārskatiem jāpievieno arī izdevumu pamatojošā dokumentācija.</w:t>
            </w:r>
          </w:p>
          <w:p w14:paraId="21264970" w14:textId="77777777" w:rsidR="00287370" w:rsidRPr="00AD10D4" w:rsidRDefault="00287370" w:rsidP="00DE26B1">
            <w:pPr>
              <w:jc w:val="both"/>
              <w:rPr>
                <w:sz w:val="22"/>
                <w:szCs w:val="22"/>
              </w:rPr>
            </w:pPr>
            <w:r w:rsidRPr="00AD10D4">
              <w:rPr>
                <w:sz w:val="22"/>
                <w:szCs w:val="22"/>
              </w:rPr>
              <w:t xml:space="preserve">Ekonomikas ministrijai saskaņā ar noslēgto līgumu ir tiesības pieprasīt sabiedrībai </w:t>
            </w:r>
            <w:proofErr w:type="spellStart"/>
            <w:r w:rsidRPr="00AD10D4">
              <w:rPr>
                <w:sz w:val="22"/>
                <w:szCs w:val="22"/>
              </w:rPr>
              <w:t>Altum</w:t>
            </w:r>
            <w:proofErr w:type="spellEnd"/>
            <w:r w:rsidRPr="00AD10D4">
              <w:rPr>
                <w:sz w:val="22"/>
                <w:szCs w:val="22"/>
              </w:rPr>
              <w:t xml:space="preserve"> papildu dokumentāciju (ja rodas bažas par izmaksu pamatotību). Nosacījums izdevumu pamatojošo dokumentāciju iesniegt Ekonomikas ministrijai katru ceturksni ir nesamērīgs un pielīdzināms Eiropas Savienības fondu uzraudzības pieejai. </w:t>
            </w:r>
          </w:p>
          <w:p w14:paraId="030D8D3E" w14:textId="4C20AE58" w:rsidR="00287370" w:rsidRPr="00AD10D4" w:rsidRDefault="00287370" w:rsidP="00DE26B1">
            <w:pPr>
              <w:jc w:val="both"/>
              <w:rPr>
                <w:sz w:val="22"/>
                <w:szCs w:val="22"/>
              </w:rPr>
            </w:pPr>
            <w:r w:rsidRPr="00AD10D4">
              <w:rPr>
                <w:sz w:val="22"/>
                <w:szCs w:val="22"/>
              </w:rPr>
              <w:t>Norādām, ka anotācijā norādītais skaidrojums par iesniedzamo pārskatu termiņiem ir pretrunā ar jau noslēgto līgumu.</w:t>
            </w:r>
            <w:r>
              <w:rPr>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44818E3F" w14:textId="22EA4AC4" w:rsidR="00287370" w:rsidRDefault="0089156F" w:rsidP="00C57D62">
            <w:pPr>
              <w:jc w:val="center"/>
              <w:rPr>
                <w:b/>
                <w:sz w:val="22"/>
                <w:szCs w:val="22"/>
              </w:rPr>
            </w:pPr>
            <w:r>
              <w:rPr>
                <w:b/>
                <w:sz w:val="22"/>
                <w:szCs w:val="22"/>
              </w:rPr>
              <w:t xml:space="preserve">Ņemts </w:t>
            </w:r>
            <w:r w:rsidR="00287370">
              <w:rPr>
                <w:b/>
                <w:sz w:val="22"/>
                <w:szCs w:val="22"/>
              </w:rPr>
              <w:t>vērā</w:t>
            </w:r>
            <w:r>
              <w:rPr>
                <w:b/>
                <w:sz w:val="22"/>
                <w:szCs w:val="22"/>
              </w:rPr>
              <w:t xml:space="preserve"> daļēji</w:t>
            </w:r>
            <w:r w:rsidR="00287370">
              <w:rPr>
                <w:b/>
                <w:sz w:val="22"/>
                <w:szCs w:val="22"/>
              </w:rPr>
              <w:t>, panākta vienošanās elektroniskās saskaņošanas laikā.</w:t>
            </w:r>
          </w:p>
          <w:p w14:paraId="227C77BF" w14:textId="77777777" w:rsidR="00287370" w:rsidRDefault="00287370" w:rsidP="00C57D62">
            <w:pPr>
              <w:jc w:val="both"/>
              <w:rPr>
                <w:sz w:val="22"/>
                <w:szCs w:val="22"/>
              </w:rPr>
            </w:pPr>
          </w:p>
          <w:p w14:paraId="5344F0AB" w14:textId="0E1DA62B" w:rsidR="00287370" w:rsidRPr="00C57D62" w:rsidRDefault="00287370" w:rsidP="00C57D62">
            <w:pPr>
              <w:jc w:val="both"/>
              <w:rPr>
                <w:sz w:val="22"/>
                <w:szCs w:val="22"/>
              </w:rPr>
            </w:pPr>
            <w:r>
              <w:rPr>
                <w:sz w:val="22"/>
                <w:szCs w:val="22"/>
              </w:rPr>
              <w:t xml:space="preserve">Precizēta anotācija, dzēšot informāciju par dokumentāciju, kas jāpievieno pārskatiem. </w:t>
            </w:r>
          </w:p>
          <w:p w14:paraId="1B7233B0" w14:textId="77777777" w:rsidR="00287370" w:rsidRDefault="00287370" w:rsidP="00C57D62">
            <w:pPr>
              <w:pStyle w:val="naisc"/>
              <w:spacing w:before="120" w:after="0"/>
              <w:jc w:val="both"/>
              <w:rPr>
                <w:sz w:val="22"/>
                <w:szCs w:val="22"/>
              </w:rPr>
            </w:pPr>
            <w:r w:rsidRPr="00041490">
              <w:rPr>
                <w:sz w:val="22"/>
                <w:szCs w:val="22"/>
              </w:rPr>
              <w:t>Sniedzam skaidrojumu, ka</w:t>
            </w:r>
            <w:r w:rsidRPr="00AE201D">
              <w:rPr>
                <w:sz w:val="22"/>
                <w:szCs w:val="22"/>
              </w:rPr>
              <w:t xml:space="preserve"> </w:t>
            </w:r>
            <w:r>
              <w:rPr>
                <w:sz w:val="22"/>
                <w:szCs w:val="22"/>
              </w:rPr>
              <w:t xml:space="preserve">regulāra finanšu atskaišu sniegšana ir nepieciešama, lai nodrošinātu precīzu informāciju par fondā pieejamo finansējumu un ļautu attiecīgi plānot un pieņemt lēmumu par turpmākām atbalsta programmām un veicamām darbībām fonda ietvaros. </w:t>
            </w:r>
          </w:p>
          <w:p w14:paraId="2B8EF723" w14:textId="26ABC04D" w:rsidR="00287370" w:rsidRDefault="00287370" w:rsidP="00C57D62">
            <w:pPr>
              <w:pStyle w:val="naisc"/>
              <w:spacing w:before="120" w:after="0"/>
              <w:jc w:val="both"/>
              <w:rPr>
                <w:sz w:val="22"/>
                <w:szCs w:val="22"/>
              </w:rPr>
            </w:pPr>
            <w:r>
              <w:rPr>
                <w:sz w:val="22"/>
                <w:szCs w:val="22"/>
              </w:rPr>
              <w:t xml:space="preserve">Norādām, ka Ekonomikas ministrija ik ceturksni veic finansējuma iemaksu fondā, līdz ar to uzskatām, ka ir korekti nodrošināt, ka atskaite  par izlietoto finansējumu tiek sniegta ar tādu pašu regularitāti. </w:t>
            </w:r>
          </w:p>
          <w:p w14:paraId="39F042EA" w14:textId="11430385" w:rsidR="00287370" w:rsidRPr="009360D1" w:rsidRDefault="00287370" w:rsidP="00AE201D">
            <w:pPr>
              <w:pStyle w:val="naisc"/>
              <w:spacing w:before="120" w:after="0"/>
              <w:jc w:val="both"/>
              <w:rPr>
                <w:sz w:val="22"/>
                <w:szCs w:val="22"/>
              </w:rPr>
            </w:pPr>
          </w:p>
        </w:tc>
        <w:tc>
          <w:tcPr>
            <w:tcW w:w="2551" w:type="dxa"/>
            <w:tcBorders>
              <w:top w:val="single" w:sz="4" w:space="0" w:color="auto"/>
              <w:left w:val="single" w:sz="4" w:space="0" w:color="auto"/>
              <w:bottom w:val="single" w:sz="4" w:space="0" w:color="auto"/>
            </w:tcBorders>
          </w:tcPr>
          <w:p w14:paraId="5143D81C" w14:textId="3441852D" w:rsidR="00287370" w:rsidRPr="002479B0" w:rsidRDefault="00287370" w:rsidP="00C57D62">
            <w:pPr>
              <w:jc w:val="both"/>
              <w:rPr>
                <w:b/>
                <w:sz w:val="22"/>
                <w:szCs w:val="22"/>
              </w:rPr>
            </w:pPr>
            <w:r>
              <w:rPr>
                <w:b/>
                <w:sz w:val="22"/>
                <w:szCs w:val="22"/>
              </w:rPr>
              <w:t>Veiktos labojumus lūgums skatīt noteikumu projekta anotācijā.</w:t>
            </w:r>
          </w:p>
        </w:tc>
      </w:tr>
      <w:tr w:rsidR="00287370" w:rsidRPr="002479B0" w14:paraId="66CED9A7" w14:textId="77777777" w:rsidTr="00ED5265">
        <w:tc>
          <w:tcPr>
            <w:tcW w:w="716" w:type="dxa"/>
            <w:tcBorders>
              <w:top w:val="single" w:sz="4" w:space="0" w:color="auto"/>
              <w:left w:val="single" w:sz="4" w:space="0" w:color="auto"/>
              <w:bottom w:val="single" w:sz="4" w:space="0" w:color="auto"/>
              <w:right w:val="single" w:sz="4" w:space="0" w:color="auto"/>
            </w:tcBorders>
          </w:tcPr>
          <w:p w14:paraId="2AF007C7" w14:textId="4309C527" w:rsidR="00287370" w:rsidRPr="006C5964" w:rsidRDefault="00287370" w:rsidP="006C5964">
            <w:pPr>
              <w:pStyle w:val="ListParagraph"/>
              <w:numPr>
                <w:ilvl w:val="0"/>
                <w:numId w:val="14"/>
              </w:numPr>
              <w:ind w:left="0" w:firstLine="0"/>
              <w:jc w:val="center"/>
              <w:rPr>
                <w:rFonts w:ascii="Times New Roman" w:hAnsi="Times New Roman"/>
              </w:rPr>
            </w:pPr>
          </w:p>
        </w:tc>
        <w:tc>
          <w:tcPr>
            <w:tcW w:w="3387" w:type="dxa"/>
            <w:vMerge/>
            <w:tcBorders>
              <w:left w:val="single" w:sz="4" w:space="0" w:color="auto"/>
              <w:right w:val="single" w:sz="4" w:space="0" w:color="auto"/>
            </w:tcBorders>
          </w:tcPr>
          <w:p w14:paraId="55671E2E" w14:textId="77777777" w:rsidR="00287370" w:rsidRDefault="00287370" w:rsidP="00B977C7">
            <w:pPr>
              <w:spacing w:before="120"/>
              <w:rPr>
                <w:b/>
                <w:sz w:val="22"/>
                <w:szCs w:val="22"/>
              </w:rPr>
            </w:pPr>
          </w:p>
        </w:tc>
        <w:tc>
          <w:tcPr>
            <w:tcW w:w="3977" w:type="dxa"/>
            <w:tcBorders>
              <w:top w:val="single" w:sz="4" w:space="0" w:color="auto"/>
              <w:left w:val="single" w:sz="4" w:space="0" w:color="auto"/>
              <w:bottom w:val="single" w:sz="4" w:space="0" w:color="auto"/>
              <w:right w:val="single" w:sz="4" w:space="0" w:color="auto"/>
            </w:tcBorders>
          </w:tcPr>
          <w:p w14:paraId="2FAF30D3" w14:textId="77777777" w:rsidR="00287370" w:rsidRDefault="00287370" w:rsidP="0071314F">
            <w:pPr>
              <w:jc w:val="both"/>
              <w:rPr>
                <w:b/>
                <w:sz w:val="22"/>
                <w:szCs w:val="22"/>
              </w:rPr>
            </w:pPr>
            <w:r>
              <w:rPr>
                <w:b/>
                <w:sz w:val="22"/>
                <w:szCs w:val="22"/>
              </w:rPr>
              <w:t>Finanšu ministrijas 26.02.2019. 10.iebildums:</w:t>
            </w:r>
          </w:p>
          <w:p w14:paraId="3D9DAACB" w14:textId="77777777" w:rsidR="00287370" w:rsidRPr="00AD10D4" w:rsidRDefault="00287370" w:rsidP="00DE26B1">
            <w:pPr>
              <w:jc w:val="both"/>
              <w:rPr>
                <w:sz w:val="22"/>
                <w:szCs w:val="22"/>
              </w:rPr>
            </w:pPr>
            <w:r w:rsidRPr="00AD10D4">
              <w:rPr>
                <w:sz w:val="22"/>
                <w:szCs w:val="22"/>
              </w:rPr>
              <w:t>“10)</w:t>
            </w:r>
            <w:r w:rsidRPr="00AD10D4">
              <w:rPr>
                <w:sz w:val="22"/>
                <w:szCs w:val="22"/>
              </w:rPr>
              <w:tab/>
              <w:t xml:space="preserve">Anotācijas 2.lpp. minēts, ka, valsts atbalsta programmas obligātā enerģijas </w:t>
            </w:r>
            <w:proofErr w:type="spellStart"/>
            <w:r w:rsidRPr="00AD10D4">
              <w:rPr>
                <w:sz w:val="22"/>
                <w:szCs w:val="22"/>
              </w:rPr>
              <w:lastRenderedPageBreak/>
              <w:t>galapatēriņa</w:t>
            </w:r>
            <w:proofErr w:type="spellEnd"/>
            <w:r w:rsidRPr="00AD10D4">
              <w:rPr>
                <w:sz w:val="22"/>
                <w:szCs w:val="22"/>
              </w:rPr>
              <w:t xml:space="preserve">  mērķa sasniegšanai īstenošanas kārtību noteiks Ministru kabinets, atbilstoši Energoefektivitātes likumā noteiktajam, savukārt, anotācijas 3.lpp. iekļauta informācija, ka noteikumu projekts paredz divu veidu līgumus – viens līgums ir par iemaksu ieskaitīšanu fondā, bet otrs līguma veids ir par līdzekļu izmantošanu, ietverot tajā valsts atbalsta programmas un/vai informatīvo un izglītojošo pasākumu īstenošanas un uzraudzības nosacījumus. Vēršam uzmanību, ka izstrādājot valsts atbalsta programmu ir jāņem vērā komercdarbības atbalsta kontroles nosacījumi, kas jāiekļauj valsts atbalsta programmu nosacījumos attiecīgajā normatīvajā aktā.</w:t>
            </w:r>
          </w:p>
          <w:p w14:paraId="64AE0C27" w14:textId="77777777" w:rsidR="00287370" w:rsidRPr="00AD10D4" w:rsidRDefault="00287370" w:rsidP="00DE26B1">
            <w:pPr>
              <w:jc w:val="both"/>
              <w:rPr>
                <w:sz w:val="22"/>
                <w:szCs w:val="22"/>
              </w:rPr>
            </w:pPr>
            <w:r w:rsidRPr="00AD10D4">
              <w:rPr>
                <w:sz w:val="22"/>
                <w:szCs w:val="22"/>
              </w:rPr>
              <w:t xml:space="preserve">Līdz ar to, ja šobrīd netiek plānota valsts atbalsta programmu izstrāde un noteikumu projekts neparedz valsts atbalsta nosacījumus, lūdzam anotācijā noteikt, ka pirms valsts atbalsta programmu uzsākšanas, pasākums ir izvērtējams valsts atbalsta kontekstā un attiecīgajā normatīvajā aktā iekļaujami valsts atbalsta nosacījumi, atbilstoši Energoefektivitātes likuma 7.panta 10.punktā noteiktajam. </w:t>
            </w:r>
          </w:p>
          <w:p w14:paraId="6FFDB016" w14:textId="39892BAB" w:rsidR="00287370" w:rsidRDefault="00287370" w:rsidP="00DE26B1">
            <w:pPr>
              <w:jc w:val="both"/>
              <w:rPr>
                <w:b/>
                <w:sz w:val="22"/>
                <w:szCs w:val="22"/>
              </w:rPr>
            </w:pPr>
            <w:r w:rsidRPr="00AD10D4">
              <w:rPr>
                <w:sz w:val="22"/>
                <w:szCs w:val="22"/>
              </w:rPr>
              <w:t xml:space="preserve">Papildus jānosaka arī, ka gatavojot valsts atbalsta programmu, kā anotācijas pielikums, tiks sagatavots programmas </w:t>
            </w:r>
            <w:proofErr w:type="spellStart"/>
            <w:r w:rsidRPr="00AD10D4">
              <w:rPr>
                <w:sz w:val="22"/>
                <w:szCs w:val="22"/>
              </w:rPr>
              <w:t>izvērtējums</w:t>
            </w:r>
            <w:proofErr w:type="spellEnd"/>
            <w:r w:rsidRPr="00AD10D4">
              <w:rPr>
                <w:sz w:val="22"/>
                <w:szCs w:val="22"/>
              </w:rPr>
              <w:t xml:space="preserve">, kurā izvērtēta programmas ietekme, riski un sagaidāmie zaudējumi, finansiālais rezultāts un programmas īstenošanas izmaksu noteikšanas principi, piemēram, atbilstība segtajam riskam, </w:t>
            </w:r>
            <w:r w:rsidRPr="00AD10D4">
              <w:rPr>
                <w:sz w:val="22"/>
                <w:szCs w:val="22"/>
              </w:rPr>
              <w:lastRenderedPageBreak/>
              <w:t xml:space="preserve">kredītriskam, izsniegšanas un ilgtermiņa darbības izdevumi, kā arī iekļauta informācija par zaudējumu segšanu, t.sk., no </w:t>
            </w:r>
            <w:proofErr w:type="spellStart"/>
            <w:r w:rsidRPr="00AD10D4">
              <w:rPr>
                <w:sz w:val="22"/>
                <w:szCs w:val="22"/>
              </w:rPr>
              <w:t>Altum</w:t>
            </w:r>
            <w:proofErr w:type="spellEnd"/>
            <w:r w:rsidRPr="00AD10D4">
              <w:rPr>
                <w:sz w:val="22"/>
                <w:szCs w:val="22"/>
              </w:rPr>
              <w:t xml:space="preserve"> pašu kapitāla, kas pārsniedz pirmo zaudējumu noteikto robežu, kā arī informāciju par kārtību kā </w:t>
            </w:r>
            <w:proofErr w:type="spellStart"/>
            <w:r w:rsidRPr="00AD10D4">
              <w:rPr>
                <w:sz w:val="22"/>
                <w:szCs w:val="22"/>
              </w:rPr>
              <w:t>Altum</w:t>
            </w:r>
            <w:proofErr w:type="spellEnd"/>
            <w:r w:rsidRPr="00AD10D4">
              <w:rPr>
                <w:sz w:val="22"/>
                <w:szCs w:val="22"/>
              </w:rPr>
              <w:t xml:space="preserve"> attiecina uz programmu riskiem atbilstošu pašu kapitālu, kas savukārt ir pamats maksas apmēra iecenošanai par </w:t>
            </w:r>
            <w:proofErr w:type="spellStart"/>
            <w:r w:rsidRPr="00AD10D4">
              <w:rPr>
                <w:sz w:val="22"/>
                <w:szCs w:val="22"/>
              </w:rPr>
              <w:t>Altum</w:t>
            </w:r>
            <w:proofErr w:type="spellEnd"/>
            <w:r w:rsidRPr="00AD10D4">
              <w:rPr>
                <w:sz w:val="22"/>
                <w:szCs w:val="22"/>
              </w:rPr>
              <w:t xml:space="preserve"> noslogoto kapitālu, kā arī pamatojumu par vadības izmaksas izmaiņām finanšu instrumentu griezumā, lai ievērotu Attīstības finanšu institūcijas likuma 5.panta otrās daļas 1.punktā un 12.panta trešajā un ceturtajā daļā noteikto.”</w:t>
            </w:r>
          </w:p>
        </w:tc>
        <w:tc>
          <w:tcPr>
            <w:tcW w:w="4111" w:type="dxa"/>
            <w:tcBorders>
              <w:top w:val="single" w:sz="4" w:space="0" w:color="auto"/>
              <w:left w:val="single" w:sz="4" w:space="0" w:color="auto"/>
              <w:bottom w:val="single" w:sz="4" w:space="0" w:color="auto"/>
              <w:right w:val="single" w:sz="4" w:space="0" w:color="auto"/>
            </w:tcBorders>
          </w:tcPr>
          <w:p w14:paraId="5C3905B9" w14:textId="40623C28" w:rsidR="00287370" w:rsidRDefault="00287370" w:rsidP="00A44890">
            <w:pPr>
              <w:jc w:val="center"/>
              <w:rPr>
                <w:b/>
                <w:sz w:val="22"/>
                <w:szCs w:val="22"/>
              </w:rPr>
            </w:pPr>
            <w:r>
              <w:rPr>
                <w:b/>
                <w:sz w:val="22"/>
                <w:szCs w:val="22"/>
              </w:rPr>
              <w:lastRenderedPageBreak/>
              <w:t>Ņemts vērā, attiecīgi precizēta noteikumu projekta anotācija.</w:t>
            </w:r>
          </w:p>
          <w:p w14:paraId="2841EF87" w14:textId="77777777" w:rsidR="00287370" w:rsidRDefault="00287370" w:rsidP="009360D1">
            <w:pPr>
              <w:pStyle w:val="naisc"/>
              <w:spacing w:before="120" w:after="0"/>
              <w:jc w:val="both"/>
              <w:rPr>
                <w:sz w:val="22"/>
                <w:szCs w:val="22"/>
              </w:rPr>
            </w:pPr>
            <w:r w:rsidRPr="009360D1">
              <w:rPr>
                <w:sz w:val="22"/>
                <w:szCs w:val="22"/>
              </w:rPr>
              <w:lastRenderedPageBreak/>
              <w:t xml:space="preserve">Norādām, ka noteikumu projektā un tā anotācijā dzēsta informācija par līgumu, atbilstoši Tieslietu ministrijas 22.02.2019. 2.iebildumam. </w:t>
            </w:r>
          </w:p>
          <w:p w14:paraId="725932FA" w14:textId="7DE729F7" w:rsidR="000C1C69" w:rsidRPr="00CA6D6A" w:rsidRDefault="000C1C69" w:rsidP="009360D1">
            <w:pPr>
              <w:pStyle w:val="naisc"/>
              <w:spacing w:before="120" w:after="0"/>
              <w:jc w:val="both"/>
              <w:rPr>
                <w:sz w:val="22"/>
                <w:szCs w:val="22"/>
              </w:rPr>
            </w:pPr>
          </w:p>
        </w:tc>
        <w:tc>
          <w:tcPr>
            <w:tcW w:w="2551" w:type="dxa"/>
            <w:tcBorders>
              <w:top w:val="single" w:sz="4" w:space="0" w:color="auto"/>
              <w:left w:val="single" w:sz="4" w:space="0" w:color="auto"/>
              <w:bottom w:val="single" w:sz="4" w:space="0" w:color="auto"/>
            </w:tcBorders>
          </w:tcPr>
          <w:p w14:paraId="63058BBE" w14:textId="3CAF9937" w:rsidR="00287370" w:rsidRPr="002479B0" w:rsidRDefault="00287370" w:rsidP="00A44890">
            <w:pPr>
              <w:jc w:val="both"/>
              <w:rPr>
                <w:b/>
                <w:sz w:val="22"/>
                <w:szCs w:val="22"/>
              </w:rPr>
            </w:pPr>
            <w:r>
              <w:rPr>
                <w:b/>
                <w:sz w:val="22"/>
                <w:szCs w:val="22"/>
              </w:rPr>
              <w:lastRenderedPageBreak/>
              <w:t xml:space="preserve">Veiktos labojumus lūgums skatīt noteikumu projekta anotācijā. </w:t>
            </w:r>
          </w:p>
        </w:tc>
      </w:tr>
      <w:tr w:rsidR="00287370" w:rsidRPr="002479B0" w14:paraId="4FC68993" w14:textId="77777777" w:rsidTr="00ED5265">
        <w:tc>
          <w:tcPr>
            <w:tcW w:w="716" w:type="dxa"/>
            <w:tcBorders>
              <w:top w:val="single" w:sz="4" w:space="0" w:color="auto"/>
              <w:left w:val="single" w:sz="4" w:space="0" w:color="auto"/>
              <w:bottom w:val="single" w:sz="4" w:space="0" w:color="auto"/>
              <w:right w:val="single" w:sz="4" w:space="0" w:color="auto"/>
            </w:tcBorders>
          </w:tcPr>
          <w:p w14:paraId="318682CE" w14:textId="77777777" w:rsidR="00287370" w:rsidRPr="006C5964" w:rsidRDefault="00287370" w:rsidP="006C5964">
            <w:pPr>
              <w:pStyle w:val="ListParagraph"/>
              <w:numPr>
                <w:ilvl w:val="0"/>
                <w:numId w:val="14"/>
              </w:numPr>
              <w:ind w:left="0" w:firstLine="0"/>
              <w:jc w:val="center"/>
              <w:rPr>
                <w:rFonts w:ascii="Times New Roman" w:hAnsi="Times New Roman"/>
              </w:rPr>
            </w:pPr>
          </w:p>
        </w:tc>
        <w:tc>
          <w:tcPr>
            <w:tcW w:w="3387" w:type="dxa"/>
            <w:vMerge/>
            <w:tcBorders>
              <w:left w:val="single" w:sz="4" w:space="0" w:color="auto"/>
              <w:bottom w:val="single" w:sz="4" w:space="0" w:color="auto"/>
              <w:right w:val="single" w:sz="4" w:space="0" w:color="auto"/>
            </w:tcBorders>
          </w:tcPr>
          <w:p w14:paraId="1054D801" w14:textId="77777777" w:rsidR="00287370" w:rsidRDefault="00287370" w:rsidP="00B977C7">
            <w:pPr>
              <w:spacing w:before="120"/>
              <w:rPr>
                <w:b/>
                <w:sz w:val="22"/>
                <w:szCs w:val="22"/>
              </w:rPr>
            </w:pPr>
          </w:p>
        </w:tc>
        <w:tc>
          <w:tcPr>
            <w:tcW w:w="3977" w:type="dxa"/>
            <w:tcBorders>
              <w:top w:val="single" w:sz="4" w:space="0" w:color="auto"/>
              <w:left w:val="single" w:sz="4" w:space="0" w:color="auto"/>
              <w:bottom w:val="single" w:sz="4" w:space="0" w:color="auto"/>
              <w:right w:val="single" w:sz="4" w:space="0" w:color="auto"/>
            </w:tcBorders>
          </w:tcPr>
          <w:p w14:paraId="6DA3D5E3" w14:textId="77777777" w:rsidR="00287370" w:rsidRDefault="00287370" w:rsidP="0071314F">
            <w:pPr>
              <w:jc w:val="both"/>
              <w:rPr>
                <w:b/>
                <w:sz w:val="22"/>
                <w:szCs w:val="22"/>
              </w:rPr>
            </w:pPr>
            <w:r>
              <w:rPr>
                <w:b/>
                <w:sz w:val="22"/>
                <w:szCs w:val="22"/>
              </w:rPr>
              <w:t>Finanšu ministrijas 12.06.2019. 2.priekšlikums:</w:t>
            </w:r>
          </w:p>
          <w:p w14:paraId="21EF5690" w14:textId="31637DB2" w:rsidR="00287370" w:rsidRPr="00287370" w:rsidRDefault="00287370" w:rsidP="0071314F">
            <w:pPr>
              <w:jc w:val="both"/>
              <w:rPr>
                <w:bCs/>
                <w:sz w:val="22"/>
                <w:szCs w:val="22"/>
              </w:rPr>
            </w:pPr>
            <w:r>
              <w:rPr>
                <w:bCs/>
                <w:sz w:val="22"/>
                <w:szCs w:val="22"/>
              </w:rPr>
              <w:t>“</w:t>
            </w:r>
            <w:r w:rsidRPr="00287370">
              <w:rPr>
                <w:bCs/>
                <w:sz w:val="22"/>
                <w:szCs w:val="22"/>
              </w:rPr>
              <w:t>2)</w:t>
            </w:r>
            <w:r w:rsidRPr="00287370">
              <w:rPr>
                <w:bCs/>
                <w:sz w:val="22"/>
                <w:szCs w:val="22"/>
              </w:rPr>
              <w:tab/>
              <w:t xml:space="preserve">Anotācijas I sadaļas “Tiesību akta projekta izstrādes nepieciešamība” 2.punktā “Pašreizējā situācija un problēmas, kuru risināšanai tiesību akta projekts izstrādāts, tiesiskā regulējuma mērķis un būtība” 2.lpp otrajā rindkopā ir teikts, ka “Energoefektivitātes likuma 7.panta 5.daļā un MK noteikumu Nr.221 18.punktā noteikts, ka fonda līdzekļi izmantojami, lai īstenotu valsts atbalsta programmu obligātā enerģijas </w:t>
            </w:r>
            <w:proofErr w:type="spellStart"/>
            <w:r w:rsidRPr="00287370">
              <w:rPr>
                <w:bCs/>
                <w:sz w:val="22"/>
                <w:szCs w:val="22"/>
              </w:rPr>
              <w:t>galapatēriņa</w:t>
            </w:r>
            <w:proofErr w:type="spellEnd"/>
            <w:r w:rsidRPr="00287370">
              <w:rPr>
                <w:bCs/>
                <w:sz w:val="22"/>
                <w:szCs w:val="22"/>
              </w:rPr>
              <w:t xml:space="preserve"> mērķa sasniegšanai un sabiedrības informēšanas un izglītošanas pasākumiem energoefektivitātes jomā”. Lūdzam precizēt anotāciju atbilstoši  Energoefektivitātes likuma 7.panta 5.daļas deleģējumam t.i. sniegt pamatojumu </w:t>
            </w:r>
            <w:r w:rsidRPr="00CC3C69">
              <w:rPr>
                <w:bCs/>
                <w:sz w:val="22"/>
                <w:szCs w:val="22"/>
              </w:rPr>
              <w:t>tikai  attiecībā uz valsts atbalsta programmām.”</w:t>
            </w:r>
          </w:p>
        </w:tc>
        <w:tc>
          <w:tcPr>
            <w:tcW w:w="4111" w:type="dxa"/>
            <w:tcBorders>
              <w:top w:val="single" w:sz="4" w:space="0" w:color="auto"/>
              <w:left w:val="single" w:sz="4" w:space="0" w:color="auto"/>
              <w:bottom w:val="single" w:sz="4" w:space="0" w:color="auto"/>
              <w:right w:val="single" w:sz="4" w:space="0" w:color="auto"/>
            </w:tcBorders>
          </w:tcPr>
          <w:p w14:paraId="49018929" w14:textId="77777777" w:rsidR="00287370" w:rsidRDefault="00287370" w:rsidP="00A44890">
            <w:pPr>
              <w:jc w:val="center"/>
              <w:rPr>
                <w:b/>
                <w:sz w:val="22"/>
                <w:szCs w:val="22"/>
              </w:rPr>
            </w:pPr>
            <w:r>
              <w:rPr>
                <w:b/>
                <w:sz w:val="22"/>
                <w:szCs w:val="22"/>
              </w:rPr>
              <w:t>Ņemts vērā</w:t>
            </w:r>
          </w:p>
          <w:p w14:paraId="75D88EA0" w14:textId="3F7C4BB2" w:rsidR="00EC4F4F" w:rsidRPr="00EC4F4F" w:rsidRDefault="00EC4F4F" w:rsidP="00EC4F4F">
            <w:pPr>
              <w:jc w:val="both"/>
              <w:rPr>
                <w:bCs/>
                <w:sz w:val="22"/>
                <w:szCs w:val="22"/>
              </w:rPr>
            </w:pPr>
            <w:r w:rsidRPr="00EC4F4F">
              <w:rPr>
                <w:bCs/>
                <w:sz w:val="22"/>
                <w:szCs w:val="22"/>
              </w:rPr>
              <w:t>Papildus skatīt paskaidrojumu pie Finanšu ministrijas 12.06.2019. 1.priekšlikuma.</w:t>
            </w:r>
          </w:p>
        </w:tc>
        <w:tc>
          <w:tcPr>
            <w:tcW w:w="2551" w:type="dxa"/>
            <w:tcBorders>
              <w:top w:val="single" w:sz="4" w:space="0" w:color="auto"/>
              <w:left w:val="single" w:sz="4" w:space="0" w:color="auto"/>
              <w:bottom w:val="single" w:sz="4" w:space="0" w:color="auto"/>
            </w:tcBorders>
          </w:tcPr>
          <w:p w14:paraId="0FE498CC" w14:textId="0E607FC4" w:rsidR="00287370" w:rsidRDefault="00287370" w:rsidP="00A44890">
            <w:pPr>
              <w:jc w:val="both"/>
              <w:rPr>
                <w:b/>
                <w:sz w:val="22"/>
                <w:szCs w:val="22"/>
              </w:rPr>
            </w:pPr>
            <w:r>
              <w:rPr>
                <w:b/>
                <w:sz w:val="22"/>
                <w:szCs w:val="22"/>
              </w:rPr>
              <w:t>Veiktos labojumus lūgums skatīt noteikumu projekta anotācijā</w:t>
            </w:r>
          </w:p>
        </w:tc>
      </w:tr>
      <w:tr w:rsidR="008F71D8" w:rsidRPr="002479B0" w14:paraId="0B9A2C0E" w14:textId="77777777" w:rsidTr="00ED5265">
        <w:tc>
          <w:tcPr>
            <w:tcW w:w="716" w:type="dxa"/>
            <w:tcBorders>
              <w:top w:val="single" w:sz="4" w:space="0" w:color="auto"/>
              <w:left w:val="single" w:sz="4" w:space="0" w:color="auto"/>
              <w:bottom w:val="single" w:sz="4" w:space="0" w:color="auto"/>
              <w:right w:val="single" w:sz="4" w:space="0" w:color="auto"/>
            </w:tcBorders>
          </w:tcPr>
          <w:p w14:paraId="664A83E4" w14:textId="77777777" w:rsidR="008F71D8" w:rsidRPr="006C5964" w:rsidRDefault="008F71D8" w:rsidP="006C5964">
            <w:pPr>
              <w:pStyle w:val="ListParagraph"/>
              <w:numPr>
                <w:ilvl w:val="0"/>
                <w:numId w:val="14"/>
              </w:numPr>
              <w:ind w:left="0" w:firstLine="0"/>
              <w:jc w:val="center"/>
              <w:rPr>
                <w:rFonts w:ascii="Times New Roman" w:hAnsi="Times New Roman"/>
              </w:rPr>
            </w:pPr>
          </w:p>
        </w:tc>
        <w:tc>
          <w:tcPr>
            <w:tcW w:w="3387" w:type="dxa"/>
            <w:tcBorders>
              <w:top w:val="single" w:sz="4" w:space="0" w:color="auto"/>
              <w:left w:val="single" w:sz="4" w:space="0" w:color="auto"/>
              <w:bottom w:val="single" w:sz="4" w:space="0" w:color="auto"/>
              <w:right w:val="single" w:sz="4" w:space="0" w:color="auto"/>
            </w:tcBorders>
          </w:tcPr>
          <w:p w14:paraId="53B2BF8F" w14:textId="56F364F3" w:rsidR="008F71D8" w:rsidRPr="00AD10D4" w:rsidRDefault="008F71D8" w:rsidP="0071314F">
            <w:pPr>
              <w:jc w:val="both"/>
              <w:rPr>
                <w:b/>
                <w:sz w:val="22"/>
                <w:szCs w:val="22"/>
              </w:rPr>
            </w:pPr>
            <w:r>
              <w:rPr>
                <w:b/>
                <w:sz w:val="22"/>
                <w:szCs w:val="22"/>
              </w:rPr>
              <w:t>Noteikumu projekta anotācijas III sadaļa</w:t>
            </w:r>
          </w:p>
        </w:tc>
        <w:tc>
          <w:tcPr>
            <w:tcW w:w="3977" w:type="dxa"/>
            <w:tcBorders>
              <w:top w:val="single" w:sz="4" w:space="0" w:color="auto"/>
              <w:left w:val="single" w:sz="4" w:space="0" w:color="auto"/>
              <w:bottom w:val="single" w:sz="4" w:space="0" w:color="auto"/>
              <w:right w:val="single" w:sz="4" w:space="0" w:color="auto"/>
            </w:tcBorders>
          </w:tcPr>
          <w:p w14:paraId="1C86D3B2" w14:textId="77777777" w:rsidR="008F71D8" w:rsidRDefault="008F71D8" w:rsidP="00E4125B">
            <w:pPr>
              <w:jc w:val="both"/>
              <w:rPr>
                <w:rFonts w:eastAsia="Calibri"/>
                <w:b/>
                <w:sz w:val="22"/>
                <w:szCs w:val="22"/>
              </w:rPr>
            </w:pPr>
            <w:r>
              <w:rPr>
                <w:rFonts w:eastAsia="Calibri"/>
                <w:b/>
                <w:sz w:val="22"/>
                <w:szCs w:val="22"/>
              </w:rPr>
              <w:t>Finanšu ministrijas 03.05.2019. 2.iebildums:</w:t>
            </w:r>
          </w:p>
          <w:p w14:paraId="0B6BA2D9" w14:textId="108CC54B" w:rsidR="008F71D8" w:rsidRPr="008F71D8" w:rsidRDefault="008F71D8" w:rsidP="00E4125B">
            <w:pPr>
              <w:jc w:val="both"/>
              <w:rPr>
                <w:rFonts w:eastAsia="Calibri"/>
                <w:sz w:val="22"/>
                <w:szCs w:val="22"/>
              </w:rPr>
            </w:pPr>
            <w:r>
              <w:rPr>
                <w:rFonts w:eastAsia="Calibri"/>
                <w:sz w:val="22"/>
                <w:szCs w:val="22"/>
              </w:rPr>
              <w:t>“</w:t>
            </w:r>
            <w:r w:rsidRPr="008F71D8">
              <w:rPr>
                <w:rFonts w:eastAsia="Calibri"/>
                <w:sz w:val="22"/>
                <w:szCs w:val="22"/>
              </w:rPr>
              <w:t>2)</w:t>
            </w:r>
            <w:r w:rsidRPr="008F71D8">
              <w:rPr>
                <w:rFonts w:eastAsia="Calibri"/>
                <w:sz w:val="22"/>
                <w:szCs w:val="22"/>
              </w:rPr>
              <w:tab/>
              <w:t>Lūdzam attiecīgi precizēt MK noteikumu projekta anotācijas III sadaļā norādītos plānotos ieņēmumus un izdevumus, jo ietekmi uz budžetu MK noteikumu projekts nerada.</w:t>
            </w:r>
            <w:r>
              <w:rPr>
                <w:rFonts w:eastAsia="Calibri"/>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3B5326C4" w14:textId="2F328C98" w:rsidR="008F71D8" w:rsidRDefault="003F52B2" w:rsidP="009358D5">
            <w:pPr>
              <w:jc w:val="center"/>
              <w:rPr>
                <w:b/>
                <w:sz w:val="22"/>
                <w:szCs w:val="22"/>
              </w:rPr>
            </w:pPr>
            <w:r>
              <w:rPr>
                <w:b/>
                <w:sz w:val="22"/>
                <w:szCs w:val="22"/>
              </w:rPr>
              <w:t>Ņemts vērā</w:t>
            </w:r>
          </w:p>
        </w:tc>
        <w:tc>
          <w:tcPr>
            <w:tcW w:w="2551" w:type="dxa"/>
            <w:tcBorders>
              <w:top w:val="single" w:sz="4" w:space="0" w:color="auto"/>
              <w:left w:val="single" w:sz="4" w:space="0" w:color="auto"/>
              <w:bottom w:val="single" w:sz="4" w:space="0" w:color="auto"/>
            </w:tcBorders>
          </w:tcPr>
          <w:p w14:paraId="0002EF12" w14:textId="15C170D0" w:rsidR="008F71D8" w:rsidRDefault="003F52B2" w:rsidP="00525957">
            <w:pPr>
              <w:jc w:val="both"/>
              <w:rPr>
                <w:b/>
                <w:sz w:val="22"/>
                <w:szCs w:val="22"/>
              </w:rPr>
            </w:pPr>
            <w:r>
              <w:rPr>
                <w:b/>
                <w:sz w:val="22"/>
                <w:szCs w:val="22"/>
              </w:rPr>
              <w:t>Veiktos labojumus lūgums skatīt noteikumu projekta anotācijā.</w:t>
            </w:r>
          </w:p>
        </w:tc>
      </w:tr>
      <w:tr w:rsidR="00E4125B" w:rsidRPr="002479B0" w14:paraId="7F674E66" w14:textId="77777777" w:rsidTr="00ED5265">
        <w:tc>
          <w:tcPr>
            <w:tcW w:w="716" w:type="dxa"/>
            <w:tcBorders>
              <w:top w:val="single" w:sz="4" w:space="0" w:color="auto"/>
              <w:left w:val="single" w:sz="4" w:space="0" w:color="auto"/>
              <w:bottom w:val="single" w:sz="4" w:space="0" w:color="auto"/>
              <w:right w:val="single" w:sz="4" w:space="0" w:color="auto"/>
            </w:tcBorders>
          </w:tcPr>
          <w:p w14:paraId="07AE9724" w14:textId="68DD330C" w:rsidR="00E4125B" w:rsidRPr="006C5964" w:rsidRDefault="00E4125B" w:rsidP="006C5964">
            <w:pPr>
              <w:pStyle w:val="ListParagraph"/>
              <w:numPr>
                <w:ilvl w:val="0"/>
                <w:numId w:val="14"/>
              </w:numPr>
              <w:ind w:left="0" w:firstLine="0"/>
              <w:jc w:val="center"/>
              <w:rPr>
                <w:rFonts w:ascii="Times New Roman" w:hAnsi="Times New Roman"/>
              </w:rPr>
            </w:pPr>
          </w:p>
        </w:tc>
        <w:tc>
          <w:tcPr>
            <w:tcW w:w="3387" w:type="dxa"/>
            <w:tcBorders>
              <w:top w:val="single" w:sz="4" w:space="0" w:color="auto"/>
              <w:left w:val="single" w:sz="4" w:space="0" w:color="auto"/>
              <w:bottom w:val="single" w:sz="4" w:space="0" w:color="auto"/>
              <w:right w:val="single" w:sz="4" w:space="0" w:color="auto"/>
            </w:tcBorders>
          </w:tcPr>
          <w:p w14:paraId="4FE8F5CD" w14:textId="435EF0E3" w:rsidR="00E4125B" w:rsidRPr="00AD10D4" w:rsidRDefault="00AD10D4" w:rsidP="0071314F">
            <w:pPr>
              <w:jc w:val="both"/>
              <w:rPr>
                <w:b/>
                <w:sz w:val="22"/>
                <w:szCs w:val="22"/>
              </w:rPr>
            </w:pPr>
            <w:r w:rsidRPr="00AD10D4">
              <w:rPr>
                <w:b/>
                <w:sz w:val="22"/>
                <w:szCs w:val="22"/>
              </w:rPr>
              <w:t>Noteikumu projekta anotācijas III sadaļas 1.punkts un 2.punkts</w:t>
            </w:r>
          </w:p>
        </w:tc>
        <w:tc>
          <w:tcPr>
            <w:tcW w:w="3977" w:type="dxa"/>
            <w:tcBorders>
              <w:top w:val="single" w:sz="4" w:space="0" w:color="auto"/>
              <w:left w:val="single" w:sz="4" w:space="0" w:color="auto"/>
              <w:bottom w:val="single" w:sz="4" w:space="0" w:color="auto"/>
              <w:right w:val="single" w:sz="4" w:space="0" w:color="auto"/>
            </w:tcBorders>
          </w:tcPr>
          <w:p w14:paraId="188C503F" w14:textId="33DB6F51" w:rsidR="00E4125B" w:rsidRPr="00AD10D4" w:rsidRDefault="00AD10D4" w:rsidP="00E4125B">
            <w:pPr>
              <w:jc w:val="both"/>
              <w:rPr>
                <w:rFonts w:eastAsia="Calibri"/>
                <w:b/>
                <w:sz w:val="22"/>
                <w:szCs w:val="22"/>
              </w:rPr>
            </w:pPr>
            <w:r w:rsidRPr="00AD10D4">
              <w:rPr>
                <w:rFonts w:eastAsia="Calibri"/>
                <w:b/>
                <w:sz w:val="22"/>
                <w:szCs w:val="22"/>
              </w:rPr>
              <w:t>Finanšu ministrijas 26.02.201</w:t>
            </w:r>
            <w:r>
              <w:rPr>
                <w:rFonts w:eastAsia="Calibri"/>
                <w:b/>
                <w:sz w:val="22"/>
                <w:szCs w:val="22"/>
              </w:rPr>
              <w:t>9</w:t>
            </w:r>
            <w:r w:rsidRPr="00AD10D4">
              <w:rPr>
                <w:rFonts w:eastAsia="Calibri"/>
                <w:b/>
                <w:sz w:val="22"/>
                <w:szCs w:val="22"/>
              </w:rPr>
              <w:t>. 9.iebildums:</w:t>
            </w:r>
          </w:p>
          <w:p w14:paraId="78BE0615" w14:textId="3FDD37C5" w:rsidR="00AD10D4" w:rsidRPr="00AD10D4" w:rsidRDefault="00AD10D4" w:rsidP="00E4125B">
            <w:pPr>
              <w:jc w:val="both"/>
              <w:rPr>
                <w:rFonts w:eastAsia="Calibri"/>
                <w:sz w:val="22"/>
                <w:szCs w:val="22"/>
              </w:rPr>
            </w:pPr>
            <w:r w:rsidRPr="00AD10D4">
              <w:rPr>
                <w:rFonts w:eastAsia="Calibri"/>
                <w:sz w:val="22"/>
                <w:szCs w:val="22"/>
              </w:rPr>
              <w:t>“9)</w:t>
            </w:r>
            <w:r w:rsidRPr="00AD10D4">
              <w:rPr>
                <w:rFonts w:eastAsia="Calibri"/>
                <w:sz w:val="22"/>
                <w:szCs w:val="22"/>
              </w:rPr>
              <w:tab/>
              <w:t xml:space="preserve">Vēršam uzmanību, ka atbilstoši 2019., 2020. un 2021.gada maksimāli pieļaujamajam valsts pamatbudžeta izdevumu apjomam Ekonomikas ministrijas budžeta apakšprogrammā 29.04.00 “Energoefektivitātes politikas ieviešana” ir plānoti izdevumi 2019.gadā 1,1 milj. </w:t>
            </w:r>
            <w:proofErr w:type="spellStart"/>
            <w:r w:rsidRPr="00AD10D4">
              <w:rPr>
                <w:rFonts w:eastAsia="Calibri"/>
                <w:sz w:val="22"/>
                <w:szCs w:val="22"/>
              </w:rPr>
              <w:t>euro</w:t>
            </w:r>
            <w:proofErr w:type="spellEnd"/>
            <w:r w:rsidRPr="00AD10D4">
              <w:rPr>
                <w:rFonts w:eastAsia="Calibri"/>
                <w:sz w:val="22"/>
                <w:szCs w:val="22"/>
              </w:rPr>
              <w:t xml:space="preserve"> apmērā, 2020. un 2021.gadā 446 tūkst. </w:t>
            </w:r>
            <w:proofErr w:type="spellStart"/>
            <w:r w:rsidRPr="00AD10D4">
              <w:rPr>
                <w:rFonts w:eastAsia="Calibri"/>
                <w:sz w:val="22"/>
                <w:szCs w:val="22"/>
              </w:rPr>
              <w:t>euro</w:t>
            </w:r>
            <w:proofErr w:type="spellEnd"/>
            <w:r w:rsidRPr="00AD10D4">
              <w:rPr>
                <w:rFonts w:eastAsia="Calibri"/>
                <w:sz w:val="22"/>
                <w:szCs w:val="22"/>
              </w:rPr>
              <w:t xml:space="preserve"> apmērā, atbilstoši prognozētajiem ieņēmumiem no energoefektivitātes pienākumu shēmas atbildīgo pušu iemaksām un energoefektivitātes nodevas. Līdz ar to, lūdzam, aizpildīt anotācijas III sadaļas “Tiesību akta projekta ietekme uz valsts budžetu un pašvaldību budžetiem” 1.punktu “Budžeta ieņēmumi” un 2.punktu “Budžeta izdevumi”.”</w:t>
            </w:r>
          </w:p>
        </w:tc>
        <w:tc>
          <w:tcPr>
            <w:tcW w:w="4111" w:type="dxa"/>
            <w:tcBorders>
              <w:top w:val="single" w:sz="4" w:space="0" w:color="auto"/>
              <w:left w:val="single" w:sz="4" w:space="0" w:color="auto"/>
              <w:bottom w:val="single" w:sz="4" w:space="0" w:color="auto"/>
              <w:right w:val="single" w:sz="4" w:space="0" w:color="auto"/>
            </w:tcBorders>
          </w:tcPr>
          <w:p w14:paraId="6CC896A0" w14:textId="77777777" w:rsidR="00E4125B" w:rsidRDefault="009358D5" w:rsidP="009358D5">
            <w:pPr>
              <w:jc w:val="center"/>
              <w:rPr>
                <w:b/>
                <w:sz w:val="22"/>
                <w:szCs w:val="22"/>
              </w:rPr>
            </w:pPr>
            <w:r>
              <w:rPr>
                <w:b/>
                <w:sz w:val="22"/>
                <w:szCs w:val="22"/>
              </w:rPr>
              <w:t xml:space="preserve">Netiek ņemts vērā, panākta vienošanās </w:t>
            </w:r>
            <w:r w:rsidRPr="009358D5">
              <w:rPr>
                <w:rFonts w:eastAsia="Calibri"/>
                <w:b/>
                <w:sz w:val="22"/>
                <w:szCs w:val="22"/>
              </w:rPr>
              <w:t>elektroniskās</w:t>
            </w:r>
            <w:r>
              <w:rPr>
                <w:b/>
                <w:sz w:val="22"/>
                <w:szCs w:val="22"/>
              </w:rPr>
              <w:t xml:space="preserve"> saskaņošanas laikā.</w:t>
            </w:r>
          </w:p>
          <w:p w14:paraId="17F30DEF" w14:textId="77777777" w:rsidR="009358D5" w:rsidRPr="008F71D8" w:rsidRDefault="009358D5" w:rsidP="009358D5">
            <w:pPr>
              <w:jc w:val="both"/>
              <w:rPr>
                <w:rFonts w:eastAsia="Calibri"/>
                <w:sz w:val="22"/>
                <w:szCs w:val="22"/>
              </w:rPr>
            </w:pPr>
            <w:r w:rsidRPr="008F71D8">
              <w:rPr>
                <w:sz w:val="22"/>
                <w:szCs w:val="22"/>
              </w:rPr>
              <w:t xml:space="preserve">Sniedzam skaidrojumu, ka, atkārtoti izvērtējot noteikumu projekta būtību, konstatēts, ka noteikumu projektam nav ietekmes uz plānotajiem </w:t>
            </w:r>
            <w:r w:rsidRPr="008F71D8">
              <w:rPr>
                <w:rFonts w:eastAsia="Calibri"/>
                <w:sz w:val="22"/>
                <w:szCs w:val="22"/>
              </w:rPr>
              <w:t>2019., 2020. un 2021.gada maksimāli pieļaujamaj</w:t>
            </w:r>
            <w:r w:rsidRPr="008F71D8">
              <w:rPr>
                <w:sz w:val="22"/>
                <w:szCs w:val="22"/>
              </w:rPr>
              <w:t xml:space="preserve">iem </w:t>
            </w:r>
            <w:r w:rsidRPr="008F71D8">
              <w:rPr>
                <w:rFonts w:eastAsia="Calibri"/>
                <w:sz w:val="22"/>
                <w:szCs w:val="22"/>
              </w:rPr>
              <w:t>valsts pamatbudžeta izdevumu apjom</w:t>
            </w:r>
            <w:r w:rsidRPr="008F71D8">
              <w:rPr>
                <w:sz w:val="22"/>
                <w:szCs w:val="22"/>
              </w:rPr>
              <w:t xml:space="preserve">iem un </w:t>
            </w:r>
            <w:r w:rsidRPr="008F71D8">
              <w:rPr>
                <w:rFonts w:eastAsia="Calibri"/>
                <w:sz w:val="22"/>
                <w:szCs w:val="22"/>
              </w:rPr>
              <w:t>prognozētajiem ieņēmumiem no energoefektivitātes pienākumu shēmas atbildīgo pušu iemaksām un energoefektivitātes nodevas, jo noteikumu projekts paredz svītrot vai tehniski precizēt atsevišķus ar valsts energoefektivitātes fonda pārvaldību saistītus jautājumus, kas skar sabiedrību “</w:t>
            </w:r>
            <w:proofErr w:type="spellStart"/>
            <w:r w:rsidRPr="008F71D8">
              <w:rPr>
                <w:rFonts w:eastAsia="Calibri"/>
                <w:sz w:val="22"/>
                <w:szCs w:val="22"/>
              </w:rPr>
              <w:t>Altum</w:t>
            </w:r>
            <w:proofErr w:type="spellEnd"/>
            <w:r w:rsidRPr="008F71D8">
              <w:rPr>
                <w:rFonts w:eastAsia="Calibri"/>
                <w:sz w:val="22"/>
                <w:szCs w:val="22"/>
              </w:rPr>
              <w:t xml:space="preserve">” un neietekmē plānotos budžeta ieņēmumus un/vai izdevumus. </w:t>
            </w:r>
          </w:p>
          <w:p w14:paraId="2CFC5375" w14:textId="185BE1D3" w:rsidR="009358D5" w:rsidRPr="009358D5" w:rsidRDefault="009358D5" w:rsidP="009358D5">
            <w:pPr>
              <w:jc w:val="both"/>
              <w:rPr>
                <w:sz w:val="22"/>
                <w:szCs w:val="22"/>
              </w:rPr>
            </w:pPr>
          </w:p>
        </w:tc>
        <w:tc>
          <w:tcPr>
            <w:tcW w:w="2551" w:type="dxa"/>
            <w:tcBorders>
              <w:top w:val="single" w:sz="4" w:space="0" w:color="auto"/>
              <w:left w:val="single" w:sz="4" w:space="0" w:color="auto"/>
              <w:bottom w:val="single" w:sz="4" w:space="0" w:color="auto"/>
            </w:tcBorders>
          </w:tcPr>
          <w:p w14:paraId="671A84D8" w14:textId="41E46E8C" w:rsidR="00E4125B" w:rsidRPr="002479B0" w:rsidRDefault="00525957" w:rsidP="00525957">
            <w:pPr>
              <w:jc w:val="both"/>
              <w:rPr>
                <w:b/>
                <w:sz w:val="22"/>
                <w:szCs w:val="22"/>
              </w:rPr>
            </w:pPr>
            <w:r>
              <w:rPr>
                <w:b/>
                <w:sz w:val="22"/>
                <w:szCs w:val="22"/>
              </w:rPr>
              <w:t>Veiktos labojumus lūgums skatīt noteikumu projekta anotācijā.</w:t>
            </w:r>
          </w:p>
        </w:tc>
      </w:tr>
      <w:tr w:rsidR="008F01BD" w:rsidRPr="002479B0" w14:paraId="23DB8BA0" w14:textId="77777777" w:rsidTr="00ED5265">
        <w:tc>
          <w:tcPr>
            <w:tcW w:w="716" w:type="dxa"/>
            <w:tcBorders>
              <w:top w:val="single" w:sz="4" w:space="0" w:color="auto"/>
              <w:left w:val="single" w:sz="4" w:space="0" w:color="auto"/>
              <w:bottom w:val="single" w:sz="4" w:space="0" w:color="auto"/>
              <w:right w:val="single" w:sz="4" w:space="0" w:color="auto"/>
            </w:tcBorders>
          </w:tcPr>
          <w:p w14:paraId="39378987" w14:textId="08FC30F3" w:rsidR="008F01BD" w:rsidRPr="006C5964" w:rsidRDefault="008F01BD" w:rsidP="006C5964">
            <w:pPr>
              <w:pStyle w:val="ListParagraph"/>
              <w:numPr>
                <w:ilvl w:val="0"/>
                <w:numId w:val="14"/>
              </w:numPr>
              <w:ind w:left="0" w:firstLine="0"/>
              <w:jc w:val="center"/>
              <w:rPr>
                <w:rFonts w:ascii="Times New Roman" w:hAnsi="Times New Roman"/>
              </w:rPr>
            </w:pPr>
          </w:p>
        </w:tc>
        <w:tc>
          <w:tcPr>
            <w:tcW w:w="3387" w:type="dxa"/>
            <w:tcBorders>
              <w:top w:val="single" w:sz="4" w:space="0" w:color="auto"/>
              <w:left w:val="single" w:sz="4" w:space="0" w:color="auto"/>
              <w:bottom w:val="single" w:sz="4" w:space="0" w:color="auto"/>
              <w:right w:val="single" w:sz="4" w:space="0" w:color="auto"/>
            </w:tcBorders>
          </w:tcPr>
          <w:p w14:paraId="22A3DE3B" w14:textId="3A9B1F5E" w:rsidR="008F01BD" w:rsidRPr="002479B0" w:rsidRDefault="008F01BD" w:rsidP="008F01BD">
            <w:pPr>
              <w:jc w:val="both"/>
              <w:rPr>
                <w:b/>
                <w:sz w:val="22"/>
                <w:szCs w:val="22"/>
              </w:rPr>
            </w:pPr>
            <w:r>
              <w:rPr>
                <w:b/>
                <w:sz w:val="22"/>
                <w:szCs w:val="22"/>
              </w:rPr>
              <w:t xml:space="preserve">Noteikumu </w:t>
            </w:r>
            <w:r w:rsidRPr="0071314F">
              <w:rPr>
                <w:rFonts w:eastAsia="Calibri"/>
                <w:b/>
                <w:sz w:val="22"/>
                <w:szCs w:val="22"/>
              </w:rPr>
              <w:t>projekta</w:t>
            </w:r>
            <w:r>
              <w:rPr>
                <w:b/>
                <w:sz w:val="22"/>
                <w:szCs w:val="22"/>
              </w:rPr>
              <w:t xml:space="preserve"> anotācijas VI sadaļas 2.punkts un 3.punkts</w:t>
            </w:r>
          </w:p>
        </w:tc>
        <w:tc>
          <w:tcPr>
            <w:tcW w:w="3977" w:type="dxa"/>
            <w:tcBorders>
              <w:top w:val="single" w:sz="4" w:space="0" w:color="auto"/>
              <w:left w:val="single" w:sz="4" w:space="0" w:color="auto"/>
              <w:bottom w:val="single" w:sz="4" w:space="0" w:color="auto"/>
              <w:right w:val="single" w:sz="4" w:space="0" w:color="auto"/>
            </w:tcBorders>
          </w:tcPr>
          <w:p w14:paraId="57370F2F" w14:textId="77777777" w:rsidR="008F01BD" w:rsidRDefault="008F01BD" w:rsidP="008F01BD">
            <w:pPr>
              <w:jc w:val="both"/>
              <w:rPr>
                <w:b/>
                <w:iCs/>
                <w:sz w:val="22"/>
                <w:szCs w:val="22"/>
              </w:rPr>
            </w:pPr>
            <w:r w:rsidRPr="0071314F">
              <w:rPr>
                <w:rFonts w:eastAsia="Calibri"/>
                <w:b/>
                <w:sz w:val="22"/>
                <w:szCs w:val="22"/>
              </w:rPr>
              <w:t>Tieslietu</w:t>
            </w:r>
            <w:r>
              <w:rPr>
                <w:b/>
                <w:iCs/>
                <w:sz w:val="22"/>
                <w:szCs w:val="22"/>
              </w:rPr>
              <w:t xml:space="preserve"> ministrijas 22.02.2019. 2.priekšlikums:</w:t>
            </w:r>
          </w:p>
          <w:p w14:paraId="75E876FA" w14:textId="7F2B0B08" w:rsidR="008F01BD" w:rsidRPr="0071314F" w:rsidRDefault="008F01BD" w:rsidP="008F01BD">
            <w:pPr>
              <w:jc w:val="both"/>
              <w:rPr>
                <w:iCs/>
                <w:sz w:val="22"/>
                <w:szCs w:val="22"/>
              </w:rPr>
            </w:pPr>
            <w:r w:rsidRPr="0071314F">
              <w:rPr>
                <w:iCs/>
                <w:sz w:val="22"/>
                <w:szCs w:val="22"/>
              </w:rPr>
              <w:t>“2. Lūdzam precizēt projekta sākotnējās (</w:t>
            </w:r>
            <w:proofErr w:type="spellStart"/>
            <w:r w:rsidRPr="0071314F">
              <w:rPr>
                <w:iCs/>
                <w:sz w:val="22"/>
                <w:szCs w:val="22"/>
              </w:rPr>
              <w:t>ex</w:t>
            </w:r>
            <w:proofErr w:type="spellEnd"/>
            <w:r w:rsidRPr="0071314F">
              <w:rPr>
                <w:iCs/>
                <w:sz w:val="22"/>
                <w:szCs w:val="22"/>
              </w:rPr>
              <w:t xml:space="preserve"> – </w:t>
            </w:r>
            <w:proofErr w:type="spellStart"/>
            <w:r w:rsidRPr="0071314F">
              <w:rPr>
                <w:iCs/>
                <w:sz w:val="22"/>
                <w:szCs w:val="22"/>
              </w:rPr>
              <w:t>ante</w:t>
            </w:r>
            <w:proofErr w:type="spellEnd"/>
            <w:r w:rsidRPr="0071314F">
              <w:rPr>
                <w:iCs/>
                <w:sz w:val="22"/>
                <w:szCs w:val="22"/>
              </w:rPr>
              <w:t xml:space="preserve">)  ietekmes novērtējuma ziņojuma (turpmāk – anotācija) VI sadaļas 2. punktu atbilstoši Ministru kabineta 2009. gada 15. decembra instrukcijas Nr. 19 "Tiesību akta projekta sākotnējās </w:t>
            </w:r>
            <w:r w:rsidRPr="0071314F">
              <w:rPr>
                <w:iCs/>
                <w:sz w:val="22"/>
                <w:szCs w:val="22"/>
              </w:rPr>
              <w:lastRenderedPageBreak/>
              <w:t xml:space="preserve">ietekmes izvērtēšanas kārtība" (turpmāk– instrukcija) 61. punktam un anotācijas VI </w:t>
            </w:r>
            <w:r w:rsidRPr="00DE26B1">
              <w:rPr>
                <w:rFonts w:eastAsia="Calibri"/>
                <w:sz w:val="22"/>
                <w:szCs w:val="22"/>
              </w:rPr>
              <w:t>sadaļas</w:t>
            </w:r>
            <w:r w:rsidRPr="0071314F">
              <w:rPr>
                <w:iCs/>
                <w:sz w:val="22"/>
                <w:szCs w:val="22"/>
              </w:rPr>
              <w:t xml:space="preserve"> 3. punktu – atbilstoši instrukcijas 62. punktam.</w:t>
            </w:r>
            <w:r>
              <w:rPr>
                <w:iCs/>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722938C6" w14:textId="52B6DF99" w:rsidR="008F01BD" w:rsidRPr="008F01BD" w:rsidRDefault="008F01BD" w:rsidP="008F01BD">
            <w:pPr>
              <w:pStyle w:val="naisc"/>
              <w:spacing w:before="0" w:after="0"/>
              <w:rPr>
                <w:b/>
                <w:sz w:val="22"/>
                <w:szCs w:val="22"/>
              </w:rPr>
            </w:pPr>
            <w:r w:rsidRPr="008F01BD">
              <w:rPr>
                <w:b/>
                <w:sz w:val="22"/>
                <w:szCs w:val="22"/>
              </w:rPr>
              <w:lastRenderedPageBreak/>
              <w:t>Ņemts vērā, attiecīgi precizēta noteikumu projekta anotācija.</w:t>
            </w:r>
          </w:p>
        </w:tc>
        <w:tc>
          <w:tcPr>
            <w:tcW w:w="2551" w:type="dxa"/>
            <w:tcBorders>
              <w:top w:val="single" w:sz="4" w:space="0" w:color="auto"/>
              <w:left w:val="single" w:sz="4" w:space="0" w:color="auto"/>
              <w:bottom w:val="single" w:sz="4" w:space="0" w:color="auto"/>
            </w:tcBorders>
          </w:tcPr>
          <w:p w14:paraId="3273E9C2" w14:textId="4C6705BA" w:rsidR="008F01BD" w:rsidRPr="008F01BD" w:rsidRDefault="008F01BD" w:rsidP="008F01BD">
            <w:pPr>
              <w:pStyle w:val="naisc"/>
              <w:spacing w:before="0" w:after="0"/>
              <w:jc w:val="both"/>
              <w:rPr>
                <w:b/>
                <w:sz w:val="22"/>
                <w:szCs w:val="22"/>
              </w:rPr>
            </w:pPr>
            <w:r w:rsidRPr="008F01BD">
              <w:rPr>
                <w:b/>
                <w:sz w:val="22"/>
                <w:szCs w:val="22"/>
              </w:rPr>
              <w:t>Veiktos labojumus lūgums skatīt noteikumu projekta anotācijā.</w:t>
            </w:r>
          </w:p>
        </w:tc>
      </w:tr>
      <w:tr w:rsidR="00294F68" w:rsidRPr="002479B0" w14:paraId="5BC911AA" w14:textId="77777777" w:rsidTr="00ED5265">
        <w:tc>
          <w:tcPr>
            <w:tcW w:w="716" w:type="dxa"/>
            <w:tcBorders>
              <w:top w:val="single" w:sz="4" w:space="0" w:color="auto"/>
              <w:left w:val="single" w:sz="4" w:space="0" w:color="auto"/>
              <w:bottom w:val="single" w:sz="4" w:space="0" w:color="auto"/>
              <w:right w:val="single" w:sz="4" w:space="0" w:color="auto"/>
            </w:tcBorders>
          </w:tcPr>
          <w:p w14:paraId="7905B0DA" w14:textId="77777777" w:rsidR="00294F68" w:rsidRPr="006C5964" w:rsidRDefault="00294F68" w:rsidP="006C5964">
            <w:pPr>
              <w:pStyle w:val="ListParagraph"/>
              <w:numPr>
                <w:ilvl w:val="0"/>
                <w:numId w:val="14"/>
              </w:numPr>
              <w:ind w:left="0" w:firstLine="0"/>
              <w:jc w:val="center"/>
              <w:rPr>
                <w:rFonts w:ascii="Times New Roman" w:hAnsi="Times New Roman"/>
              </w:rPr>
            </w:pPr>
          </w:p>
        </w:tc>
        <w:tc>
          <w:tcPr>
            <w:tcW w:w="3387" w:type="dxa"/>
            <w:tcBorders>
              <w:top w:val="single" w:sz="4" w:space="0" w:color="auto"/>
              <w:left w:val="single" w:sz="4" w:space="0" w:color="auto"/>
              <w:bottom w:val="single" w:sz="4" w:space="0" w:color="auto"/>
              <w:right w:val="single" w:sz="4" w:space="0" w:color="auto"/>
            </w:tcBorders>
          </w:tcPr>
          <w:p w14:paraId="27CFCB81" w14:textId="6B34A998" w:rsidR="00294F68" w:rsidRDefault="00294F68" w:rsidP="00294F68">
            <w:pPr>
              <w:jc w:val="both"/>
              <w:rPr>
                <w:bCs/>
                <w:sz w:val="22"/>
                <w:szCs w:val="22"/>
              </w:rPr>
            </w:pPr>
            <w:r w:rsidRPr="00294F68">
              <w:rPr>
                <w:bCs/>
                <w:sz w:val="22"/>
                <w:szCs w:val="22"/>
              </w:rPr>
              <w:t>Noteikumu projekta 3.</w:t>
            </w:r>
            <w:r>
              <w:rPr>
                <w:bCs/>
                <w:sz w:val="22"/>
                <w:szCs w:val="22"/>
              </w:rPr>
              <w:t>punkts:</w:t>
            </w:r>
          </w:p>
          <w:p w14:paraId="595C7AE2" w14:textId="4916238A" w:rsidR="00294F68" w:rsidRPr="00294F68" w:rsidRDefault="00294F68" w:rsidP="00294F68">
            <w:pPr>
              <w:jc w:val="both"/>
              <w:rPr>
                <w:bCs/>
                <w:sz w:val="22"/>
                <w:szCs w:val="22"/>
              </w:rPr>
            </w:pPr>
            <w:r>
              <w:rPr>
                <w:bCs/>
                <w:sz w:val="22"/>
                <w:szCs w:val="22"/>
              </w:rPr>
              <w:t>“3.</w:t>
            </w:r>
            <w:r w:rsidRPr="00294F68">
              <w:rPr>
                <w:bCs/>
                <w:sz w:val="22"/>
                <w:szCs w:val="22"/>
              </w:rPr>
              <w:tab/>
              <w:t>Izteikt noteikumu 18. punktu šādā redakcijā:</w:t>
            </w:r>
          </w:p>
          <w:p w14:paraId="4BE315A1" w14:textId="77777777" w:rsidR="00294F68" w:rsidRPr="00294F68" w:rsidRDefault="00294F68" w:rsidP="00294F68">
            <w:pPr>
              <w:jc w:val="both"/>
              <w:rPr>
                <w:bCs/>
                <w:sz w:val="22"/>
                <w:szCs w:val="22"/>
              </w:rPr>
            </w:pPr>
            <w:r w:rsidRPr="00294F68">
              <w:rPr>
                <w:bCs/>
                <w:sz w:val="22"/>
                <w:szCs w:val="22"/>
              </w:rPr>
              <w:t>“18. Sabiedrība "</w:t>
            </w:r>
            <w:proofErr w:type="spellStart"/>
            <w:r w:rsidRPr="00294F68">
              <w:rPr>
                <w:bCs/>
                <w:sz w:val="22"/>
                <w:szCs w:val="22"/>
              </w:rPr>
              <w:t>Altum</w:t>
            </w:r>
            <w:proofErr w:type="spellEnd"/>
            <w:r w:rsidRPr="00294F68">
              <w:rPr>
                <w:bCs/>
                <w:sz w:val="22"/>
                <w:szCs w:val="22"/>
              </w:rPr>
              <w:t>" valsts energoefektivitātes fonda līdzekļus izmanto šādu atbalstāmo darbību īstenošanai:</w:t>
            </w:r>
          </w:p>
          <w:p w14:paraId="61C1A00C" w14:textId="77777777" w:rsidR="00294F68" w:rsidRPr="00294F68" w:rsidRDefault="00294F68" w:rsidP="00294F68">
            <w:pPr>
              <w:jc w:val="both"/>
              <w:rPr>
                <w:bCs/>
                <w:sz w:val="22"/>
                <w:szCs w:val="22"/>
              </w:rPr>
            </w:pPr>
            <w:r w:rsidRPr="00294F68">
              <w:rPr>
                <w:bCs/>
                <w:sz w:val="22"/>
                <w:szCs w:val="22"/>
              </w:rPr>
              <w:t xml:space="preserve">18.1. valsts atbalsta programmu īstenošana obligātā enerģijas </w:t>
            </w:r>
            <w:proofErr w:type="spellStart"/>
            <w:r w:rsidRPr="00294F68">
              <w:rPr>
                <w:bCs/>
                <w:sz w:val="22"/>
                <w:szCs w:val="22"/>
              </w:rPr>
              <w:t>galapatēriņa</w:t>
            </w:r>
            <w:proofErr w:type="spellEnd"/>
            <w:r w:rsidRPr="00294F68">
              <w:rPr>
                <w:bCs/>
                <w:sz w:val="22"/>
                <w:szCs w:val="22"/>
              </w:rPr>
              <w:t xml:space="preserve"> mērķa sasniegšanai;</w:t>
            </w:r>
          </w:p>
          <w:p w14:paraId="5C25CF0A" w14:textId="77777777" w:rsidR="00294F68" w:rsidRPr="00294F68" w:rsidRDefault="00294F68" w:rsidP="00294F68">
            <w:pPr>
              <w:jc w:val="both"/>
              <w:rPr>
                <w:bCs/>
                <w:sz w:val="22"/>
                <w:szCs w:val="22"/>
              </w:rPr>
            </w:pPr>
            <w:r w:rsidRPr="00294F68">
              <w:rPr>
                <w:bCs/>
                <w:sz w:val="22"/>
                <w:szCs w:val="22"/>
              </w:rPr>
              <w:t>18.2. Ekonomikas ministrijas apstiprinātu sabiedrības informēšanas un izglītošanas pasākumu energoefektivitātes jomā īstenošana, ar mērķi veicināt sabiedrības izpratni un zināšanas par energoefektivitātes pasākumu ieviešanu un energoefektivitātes pasākumu ieviešanas ieguvumiem;</w:t>
            </w:r>
          </w:p>
          <w:p w14:paraId="6A5E8BE3" w14:textId="318494F1" w:rsidR="00294F68" w:rsidRDefault="00294F68" w:rsidP="00294F68">
            <w:pPr>
              <w:jc w:val="both"/>
              <w:rPr>
                <w:b/>
                <w:sz w:val="22"/>
                <w:szCs w:val="22"/>
              </w:rPr>
            </w:pPr>
            <w:r w:rsidRPr="00294F68">
              <w:rPr>
                <w:bCs/>
                <w:sz w:val="22"/>
                <w:szCs w:val="22"/>
              </w:rPr>
              <w:t>18.3. valsts energoefektivitātes fonda pārvaldības nodrošināšana.”.</w:t>
            </w:r>
          </w:p>
        </w:tc>
        <w:tc>
          <w:tcPr>
            <w:tcW w:w="3977" w:type="dxa"/>
            <w:tcBorders>
              <w:top w:val="single" w:sz="4" w:space="0" w:color="auto"/>
              <w:left w:val="single" w:sz="4" w:space="0" w:color="auto"/>
              <w:bottom w:val="single" w:sz="4" w:space="0" w:color="auto"/>
              <w:right w:val="single" w:sz="4" w:space="0" w:color="auto"/>
            </w:tcBorders>
          </w:tcPr>
          <w:p w14:paraId="62802F8D" w14:textId="7E8F9F79" w:rsidR="00294F68" w:rsidRDefault="00294F68" w:rsidP="008F01BD">
            <w:pPr>
              <w:jc w:val="both"/>
              <w:rPr>
                <w:rFonts w:eastAsia="Calibri"/>
                <w:b/>
                <w:sz w:val="22"/>
                <w:szCs w:val="22"/>
              </w:rPr>
            </w:pPr>
            <w:r>
              <w:rPr>
                <w:rFonts w:eastAsia="Calibri"/>
                <w:b/>
                <w:sz w:val="22"/>
                <w:szCs w:val="22"/>
              </w:rPr>
              <w:t>Tieslietu ministrijas 24.01.2020 atzinuma</w:t>
            </w:r>
          </w:p>
          <w:p w14:paraId="1088F8B1" w14:textId="4CE7767C" w:rsidR="00294F68" w:rsidRDefault="00294F68" w:rsidP="008F01BD">
            <w:pPr>
              <w:jc w:val="both"/>
              <w:rPr>
                <w:rFonts w:eastAsia="Calibri"/>
                <w:b/>
                <w:sz w:val="22"/>
                <w:szCs w:val="22"/>
              </w:rPr>
            </w:pPr>
            <w:r>
              <w:rPr>
                <w:rFonts w:eastAsia="Calibri"/>
                <w:b/>
                <w:sz w:val="22"/>
                <w:szCs w:val="22"/>
              </w:rPr>
              <w:t>1.iebildums:</w:t>
            </w:r>
          </w:p>
          <w:p w14:paraId="7942EFAD" w14:textId="7B973D0A" w:rsidR="00294F68" w:rsidRPr="00294F68" w:rsidRDefault="00294F68" w:rsidP="008F01BD">
            <w:pPr>
              <w:jc w:val="both"/>
              <w:rPr>
                <w:rFonts w:eastAsia="Calibri"/>
                <w:bCs/>
                <w:sz w:val="22"/>
                <w:szCs w:val="22"/>
              </w:rPr>
            </w:pPr>
            <w:r w:rsidRPr="00294F68">
              <w:rPr>
                <w:rFonts w:eastAsia="Calibri"/>
                <w:bCs/>
                <w:sz w:val="22"/>
                <w:szCs w:val="22"/>
              </w:rPr>
              <w:t>Jomas, kurās ir izmantojami valsts energoefektivitātes fonda līdzekļi, noteic Energoefektivitātes likuma 7. panta piektā daļa. Vēršam uzmanību, ka Ministru kabineta 2009. gada 3.februāra noteikumu Nr. 108 “Normatīvo aktu projektu sagatavošanas noteikumi” (turpmāk – MK noteikumi Nr. 108) 3.2. apakšpunkts noteic, ka normatīvā akta projektā neietver normas, kas dublē augstāka vai tāda paša spēka normatīvā akta tiesību normās ietverto normatīvo regulējumu. Tādējādi lūdzam nedublēt likuma regulējuma projekta 3. punktā.</w:t>
            </w:r>
          </w:p>
          <w:p w14:paraId="4829647F" w14:textId="2888509A" w:rsidR="00294F68" w:rsidRPr="0071314F" w:rsidRDefault="00294F68" w:rsidP="008F01BD">
            <w:pPr>
              <w:jc w:val="both"/>
              <w:rPr>
                <w:rFonts w:eastAsia="Calibri"/>
                <w:b/>
                <w:sz w:val="22"/>
                <w:szCs w:val="22"/>
              </w:rPr>
            </w:pPr>
          </w:p>
        </w:tc>
        <w:tc>
          <w:tcPr>
            <w:tcW w:w="4111" w:type="dxa"/>
            <w:tcBorders>
              <w:top w:val="single" w:sz="4" w:space="0" w:color="auto"/>
              <w:left w:val="single" w:sz="4" w:space="0" w:color="auto"/>
              <w:bottom w:val="single" w:sz="4" w:space="0" w:color="auto"/>
              <w:right w:val="single" w:sz="4" w:space="0" w:color="auto"/>
            </w:tcBorders>
          </w:tcPr>
          <w:p w14:paraId="5BC71EC6" w14:textId="5EDD9DB0" w:rsidR="00294F68" w:rsidRDefault="00294F68" w:rsidP="007A2B89">
            <w:pPr>
              <w:pStyle w:val="naisc"/>
              <w:spacing w:before="0" w:after="0"/>
              <w:rPr>
                <w:b/>
                <w:sz w:val="22"/>
                <w:szCs w:val="22"/>
              </w:rPr>
            </w:pPr>
            <w:r>
              <w:rPr>
                <w:b/>
                <w:sz w:val="22"/>
                <w:szCs w:val="22"/>
              </w:rPr>
              <w:t>Ņemts vērā</w:t>
            </w:r>
            <w:r w:rsidR="007A2B89">
              <w:rPr>
                <w:b/>
                <w:sz w:val="22"/>
                <w:szCs w:val="22"/>
              </w:rPr>
              <w:t xml:space="preserve"> daļēji</w:t>
            </w:r>
          </w:p>
          <w:p w14:paraId="77013E97" w14:textId="28DFBE06" w:rsidR="00240FD6" w:rsidRPr="008F01BD" w:rsidRDefault="002005B9" w:rsidP="001C32C4">
            <w:pPr>
              <w:pStyle w:val="naisc"/>
              <w:spacing w:before="0" w:after="0"/>
              <w:jc w:val="both"/>
              <w:rPr>
                <w:b/>
                <w:sz w:val="22"/>
                <w:szCs w:val="22"/>
              </w:rPr>
            </w:pPr>
            <w:r w:rsidRPr="004E05E4">
              <w:rPr>
                <w:bCs/>
                <w:sz w:val="22"/>
                <w:szCs w:val="22"/>
              </w:rPr>
              <w:t>Energoefektivitātes likuma 7. panta piektā daļa nosaka vispārīgu regulējumu</w:t>
            </w:r>
            <w:r w:rsidR="007A2B89" w:rsidRPr="004E05E4">
              <w:rPr>
                <w:bCs/>
                <w:sz w:val="22"/>
                <w:szCs w:val="22"/>
              </w:rPr>
              <w:t>, paredzot jomas</w:t>
            </w:r>
            <w:r w:rsidR="004E05E4">
              <w:rPr>
                <w:bCs/>
                <w:sz w:val="22"/>
                <w:szCs w:val="22"/>
              </w:rPr>
              <w:t>,</w:t>
            </w:r>
            <w:r w:rsidR="001C32C4">
              <w:rPr>
                <w:bCs/>
                <w:sz w:val="22"/>
                <w:szCs w:val="22"/>
              </w:rPr>
              <w:t xml:space="preserve"> </w:t>
            </w:r>
            <w:r w:rsidR="007A2B89" w:rsidRPr="004E05E4">
              <w:rPr>
                <w:bCs/>
                <w:sz w:val="22"/>
                <w:szCs w:val="22"/>
              </w:rPr>
              <w:t>kurās ir izmantojami valsts energoefektivitātes fonda līdzekļi. Savukārt</w:t>
            </w:r>
            <w:r w:rsidR="004E05E4">
              <w:rPr>
                <w:bCs/>
                <w:sz w:val="22"/>
                <w:szCs w:val="22"/>
              </w:rPr>
              <w:t>, ņemot vērā, ka fonda</w:t>
            </w:r>
            <w:r w:rsidR="001C32C4">
              <w:rPr>
                <w:bCs/>
                <w:sz w:val="22"/>
                <w:szCs w:val="22"/>
              </w:rPr>
              <w:t xml:space="preserve"> veidotāja ir </w:t>
            </w:r>
            <w:r w:rsidR="001C32C4">
              <w:t xml:space="preserve"> </w:t>
            </w:r>
            <w:r w:rsidR="001C32C4" w:rsidRPr="001C32C4">
              <w:rPr>
                <w:bCs/>
                <w:sz w:val="22"/>
                <w:szCs w:val="22"/>
              </w:rPr>
              <w:t>Attīstības finanšu institūcija</w:t>
            </w:r>
            <w:r w:rsidR="001C32C4">
              <w:rPr>
                <w:bCs/>
                <w:sz w:val="22"/>
                <w:szCs w:val="22"/>
              </w:rPr>
              <w:t xml:space="preserve">, </w:t>
            </w:r>
            <w:r w:rsidR="00F109F3">
              <w:rPr>
                <w:bCs/>
                <w:sz w:val="22"/>
                <w:szCs w:val="22"/>
              </w:rPr>
              <w:t xml:space="preserve">un </w:t>
            </w:r>
            <w:r w:rsidR="001C32C4">
              <w:rPr>
                <w:bCs/>
                <w:sz w:val="22"/>
                <w:szCs w:val="22"/>
              </w:rPr>
              <w:t>konkrētajā gadījumā</w:t>
            </w:r>
            <w:r w:rsidR="001C32C4">
              <w:t xml:space="preserve"> </w:t>
            </w:r>
            <w:r w:rsidR="00F109F3">
              <w:t>tā ir</w:t>
            </w:r>
            <w:r w:rsidR="003E743F">
              <w:t xml:space="preserve"> </w:t>
            </w:r>
            <w:r w:rsidR="00F109F3">
              <w:rPr>
                <w:bCs/>
                <w:sz w:val="22"/>
                <w:szCs w:val="22"/>
              </w:rPr>
              <w:t>s</w:t>
            </w:r>
            <w:r w:rsidR="001C32C4" w:rsidRPr="001C32C4">
              <w:rPr>
                <w:bCs/>
                <w:sz w:val="22"/>
                <w:szCs w:val="22"/>
              </w:rPr>
              <w:t>abiedrība "</w:t>
            </w:r>
            <w:proofErr w:type="spellStart"/>
            <w:r w:rsidR="001C32C4" w:rsidRPr="001C32C4">
              <w:rPr>
                <w:bCs/>
                <w:sz w:val="22"/>
                <w:szCs w:val="22"/>
              </w:rPr>
              <w:t>Altum</w:t>
            </w:r>
            <w:proofErr w:type="spellEnd"/>
            <w:r w:rsidR="001C32C4" w:rsidRPr="001C32C4">
              <w:rPr>
                <w:bCs/>
                <w:sz w:val="22"/>
                <w:szCs w:val="22"/>
              </w:rPr>
              <w:t>"</w:t>
            </w:r>
            <w:r w:rsidR="001C32C4">
              <w:rPr>
                <w:bCs/>
                <w:sz w:val="22"/>
                <w:szCs w:val="22"/>
              </w:rPr>
              <w:t xml:space="preserve">, </w:t>
            </w:r>
            <w:r w:rsidR="007A2B89" w:rsidRPr="004E05E4">
              <w:rPr>
                <w:bCs/>
                <w:sz w:val="22"/>
                <w:szCs w:val="22"/>
              </w:rPr>
              <w:t>Noteikumu projekta 3.punkts konkretizē, k</w:t>
            </w:r>
            <w:r w:rsidR="003E743F">
              <w:rPr>
                <w:bCs/>
                <w:sz w:val="22"/>
                <w:szCs w:val="22"/>
              </w:rPr>
              <w:t xml:space="preserve">ādu darbību īstenošanai </w:t>
            </w:r>
            <w:r w:rsidR="003E743F" w:rsidRPr="004E05E4">
              <w:rPr>
                <w:bCs/>
                <w:sz w:val="22"/>
                <w:szCs w:val="22"/>
              </w:rPr>
              <w:t xml:space="preserve"> sabiedrība "</w:t>
            </w:r>
            <w:proofErr w:type="spellStart"/>
            <w:r w:rsidR="003E743F" w:rsidRPr="004E05E4">
              <w:rPr>
                <w:bCs/>
                <w:sz w:val="22"/>
                <w:szCs w:val="22"/>
              </w:rPr>
              <w:t>Altum</w:t>
            </w:r>
            <w:proofErr w:type="spellEnd"/>
            <w:r w:rsidR="003E743F" w:rsidRPr="004E05E4">
              <w:rPr>
                <w:bCs/>
                <w:sz w:val="22"/>
                <w:szCs w:val="22"/>
              </w:rPr>
              <w:t>"</w:t>
            </w:r>
            <w:r w:rsidR="003E743F">
              <w:rPr>
                <w:bCs/>
                <w:sz w:val="22"/>
                <w:szCs w:val="22"/>
              </w:rPr>
              <w:t xml:space="preserve"> </w:t>
            </w:r>
            <w:r w:rsidR="003E743F">
              <w:rPr>
                <w:bCs/>
              </w:rPr>
              <w:t xml:space="preserve">izmanto </w:t>
            </w:r>
            <w:r w:rsidR="00F109F3" w:rsidRPr="00F109F3">
              <w:rPr>
                <w:bCs/>
              </w:rPr>
              <w:t>energoefektivitātes fonda līdzekļ</w:t>
            </w:r>
            <w:r w:rsidR="00F109F3">
              <w:rPr>
                <w:bCs/>
              </w:rPr>
              <w:t xml:space="preserve">us </w:t>
            </w:r>
            <w:r w:rsidR="00F109F3" w:rsidRPr="00F109F3">
              <w:rPr>
                <w:bCs/>
              </w:rPr>
              <w:t xml:space="preserve"> </w:t>
            </w:r>
            <w:r w:rsidR="00F109F3">
              <w:rPr>
                <w:bCs/>
              </w:rPr>
              <w:t>likumā noteiktajās jomās</w:t>
            </w:r>
            <w:r w:rsidR="006D5CE1">
              <w:rPr>
                <w:bCs/>
              </w:rPr>
              <w:t>.</w:t>
            </w:r>
            <w:r w:rsidR="00F109F3">
              <w:rPr>
                <w:bCs/>
              </w:rPr>
              <w:t xml:space="preserve"> </w:t>
            </w:r>
          </w:p>
        </w:tc>
        <w:tc>
          <w:tcPr>
            <w:tcW w:w="2551" w:type="dxa"/>
            <w:tcBorders>
              <w:top w:val="single" w:sz="4" w:space="0" w:color="auto"/>
              <w:left w:val="single" w:sz="4" w:space="0" w:color="auto"/>
              <w:bottom w:val="single" w:sz="4" w:space="0" w:color="auto"/>
            </w:tcBorders>
          </w:tcPr>
          <w:p w14:paraId="0E0D3D65" w14:textId="77777777" w:rsidR="00294F68" w:rsidRPr="00294F68" w:rsidRDefault="00294F68" w:rsidP="00294F68">
            <w:pPr>
              <w:pStyle w:val="naisc"/>
              <w:jc w:val="both"/>
              <w:rPr>
                <w:bCs/>
                <w:sz w:val="22"/>
                <w:szCs w:val="22"/>
              </w:rPr>
            </w:pPr>
            <w:r w:rsidRPr="00294F68">
              <w:rPr>
                <w:bCs/>
                <w:sz w:val="22"/>
                <w:szCs w:val="22"/>
              </w:rPr>
              <w:t>Noteikumu projekta 3.punkts:</w:t>
            </w:r>
          </w:p>
          <w:p w14:paraId="7029E241" w14:textId="0574016A" w:rsidR="00240FD6" w:rsidRPr="00240FD6" w:rsidRDefault="00294F68" w:rsidP="00240FD6">
            <w:pPr>
              <w:pStyle w:val="naisc"/>
              <w:jc w:val="both"/>
              <w:rPr>
                <w:bCs/>
                <w:sz w:val="22"/>
                <w:szCs w:val="22"/>
              </w:rPr>
            </w:pPr>
            <w:r w:rsidRPr="00294F68">
              <w:rPr>
                <w:bCs/>
                <w:sz w:val="22"/>
                <w:szCs w:val="22"/>
              </w:rPr>
              <w:t>“</w:t>
            </w:r>
            <w:r w:rsidR="00240FD6">
              <w:t xml:space="preserve"> </w:t>
            </w:r>
            <w:r w:rsidR="00240FD6" w:rsidRPr="00240FD6">
              <w:rPr>
                <w:bCs/>
                <w:sz w:val="22"/>
                <w:szCs w:val="22"/>
              </w:rPr>
              <w:t>3.</w:t>
            </w:r>
            <w:r w:rsidR="00240FD6" w:rsidRPr="00240FD6">
              <w:rPr>
                <w:bCs/>
                <w:sz w:val="22"/>
                <w:szCs w:val="22"/>
              </w:rPr>
              <w:tab/>
              <w:t>Izteikt noteikumu 18. punktu šādā redakcijā:</w:t>
            </w:r>
          </w:p>
          <w:p w14:paraId="11D9D905" w14:textId="77777777" w:rsidR="00240FD6" w:rsidRPr="00240FD6" w:rsidRDefault="00240FD6" w:rsidP="00240FD6">
            <w:pPr>
              <w:pStyle w:val="naisc"/>
              <w:jc w:val="both"/>
              <w:rPr>
                <w:bCs/>
                <w:sz w:val="22"/>
                <w:szCs w:val="22"/>
              </w:rPr>
            </w:pPr>
            <w:r w:rsidRPr="00240FD6">
              <w:rPr>
                <w:bCs/>
                <w:sz w:val="22"/>
                <w:szCs w:val="22"/>
              </w:rPr>
              <w:t>“18. Sabiedrība "</w:t>
            </w:r>
            <w:proofErr w:type="spellStart"/>
            <w:r w:rsidRPr="00240FD6">
              <w:rPr>
                <w:bCs/>
                <w:sz w:val="22"/>
                <w:szCs w:val="22"/>
              </w:rPr>
              <w:t>Altum</w:t>
            </w:r>
            <w:proofErr w:type="spellEnd"/>
            <w:r w:rsidRPr="00240FD6">
              <w:rPr>
                <w:bCs/>
                <w:sz w:val="22"/>
                <w:szCs w:val="22"/>
              </w:rPr>
              <w:t>" valsts energoefektivitātes fonda līdzekļus izmanto šādām atbalstāmām darbībām:</w:t>
            </w:r>
          </w:p>
          <w:p w14:paraId="6D673C9A" w14:textId="77777777" w:rsidR="00240FD6" w:rsidRPr="00240FD6" w:rsidRDefault="00240FD6" w:rsidP="00240FD6">
            <w:pPr>
              <w:pStyle w:val="naisc"/>
              <w:jc w:val="both"/>
              <w:rPr>
                <w:bCs/>
                <w:sz w:val="22"/>
                <w:szCs w:val="22"/>
              </w:rPr>
            </w:pPr>
            <w:r w:rsidRPr="00240FD6">
              <w:rPr>
                <w:bCs/>
                <w:sz w:val="22"/>
                <w:szCs w:val="22"/>
              </w:rPr>
              <w:t xml:space="preserve">18.1. valsts atbalsta programmas, kas paredz obligātā enerģijas </w:t>
            </w:r>
            <w:proofErr w:type="spellStart"/>
            <w:r w:rsidRPr="00240FD6">
              <w:rPr>
                <w:bCs/>
                <w:sz w:val="22"/>
                <w:szCs w:val="22"/>
              </w:rPr>
              <w:t>galapatēriņa</w:t>
            </w:r>
            <w:proofErr w:type="spellEnd"/>
            <w:r w:rsidRPr="00240FD6">
              <w:rPr>
                <w:bCs/>
                <w:sz w:val="22"/>
                <w:szCs w:val="22"/>
              </w:rPr>
              <w:t xml:space="preserve"> mērķa sasniegšanu, īstenošanai;</w:t>
            </w:r>
          </w:p>
          <w:p w14:paraId="2C8CCB18" w14:textId="77777777" w:rsidR="00240FD6" w:rsidRPr="00240FD6" w:rsidRDefault="00240FD6" w:rsidP="00240FD6">
            <w:pPr>
              <w:pStyle w:val="naisc"/>
              <w:jc w:val="both"/>
              <w:rPr>
                <w:bCs/>
                <w:sz w:val="22"/>
                <w:szCs w:val="22"/>
              </w:rPr>
            </w:pPr>
            <w:r w:rsidRPr="00240FD6">
              <w:rPr>
                <w:bCs/>
                <w:sz w:val="22"/>
                <w:szCs w:val="22"/>
              </w:rPr>
              <w:t>18.2. Ekonomikas ministrijas apstiprinātu sabiedrības informēšanas un izglītošanas pasākumu energoefektivitātes jomā īstenošana, ar mērķi veicināt sabiedrības izpratni un zināšanas par energoefektivitātes pasākumu ieviešanu un energoefektivitātes pasākumu ieviešanas ieguvumiem;</w:t>
            </w:r>
          </w:p>
          <w:p w14:paraId="05CB1AA0" w14:textId="2E4B4472" w:rsidR="00294F68" w:rsidRPr="008F01BD" w:rsidRDefault="00240FD6" w:rsidP="00240FD6">
            <w:pPr>
              <w:pStyle w:val="naisc"/>
              <w:spacing w:before="0" w:after="0"/>
              <w:jc w:val="both"/>
              <w:rPr>
                <w:b/>
                <w:sz w:val="22"/>
                <w:szCs w:val="22"/>
              </w:rPr>
            </w:pPr>
            <w:r w:rsidRPr="00240FD6">
              <w:rPr>
                <w:bCs/>
                <w:sz w:val="22"/>
                <w:szCs w:val="22"/>
              </w:rPr>
              <w:t xml:space="preserve">18.3. valsts energoefektivitātes fonda </w:t>
            </w:r>
            <w:r w:rsidRPr="00240FD6">
              <w:rPr>
                <w:bCs/>
                <w:sz w:val="22"/>
                <w:szCs w:val="22"/>
              </w:rPr>
              <w:lastRenderedPageBreak/>
              <w:t>pārvaldības nodrošināšanai.”.</w:t>
            </w:r>
          </w:p>
        </w:tc>
      </w:tr>
      <w:tr w:rsidR="00294F68" w:rsidRPr="002479B0" w14:paraId="3B30C492" w14:textId="77777777" w:rsidTr="00ED5265">
        <w:tc>
          <w:tcPr>
            <w:tcW w:w="716" w:type="dxa"/>
            <w:tcBorders>
              <w:top w:val="single" w:sz="4" w:space="0" w:color="auto"/>
              <w:left w:val="single" w:sz="4" w:space="0" w:color="auto"/>
              <w:bottom w:val="single" w:sz="4" w:space="0" w:color="auto"/>
              <w:right w:val="single" w:sz="4" w:space="0" w:color="auto"/>
            </w:tcBorders>
          </w:tcPr>
          <w:p w14:paraId="5CE3D077" w14:textId="77777777" w:rsidR="00294F68" w:rsidRPr="006C5964" w:rsidRDefault="00294F68" w:rsidP="006C5964">
            <w:pPr>
              <w:pStyle w:val="ListParagraph"/>
              <w:numPr>
                <w:ilvl w:val="0"/>
                <w:numId w:val="14"/>
              </w:numPr>
              <w:ind w:left="0" w:firstLine="0"/>
              <w:jc w:val="center"/>
              <w:rPr>
                <w:rFonts w:ascii="Times New Roman" w:hAnsi="Times New Roman"/>
              </w:rPr>
            </w:pPr>
          </w:p>
        </w:tc>
        <w:tc>
          <w:tcPr>
            <w:tcW w:w="3387" w:type="dxa"/>
            <w:tcBorders>
              <w:top w:val="single" w:sz="4" w:space="0" w:color="auto"/>
              <w:left w:val="single" w:sz="4" w:space="0" w:color="auto"/>
              <w:bottom w:val="single" w:sz="4" w:space="0" w:color="auto"/>
              <w:right w:val="single" w:sz="4" w:space="0" w:color="auto"/>
            </w:tcBorders>
          </w:tcPr>
          <w:p w14:paraId="67A24E63" w14:textId="25E59CB4" w:rsidR="00F17247" w:rsidRPr="00F17247" w:rsidRDefault="00F17247" w:rsidP="00CD2A73">
            <w:pPr>
              <w:jc w:val="both"/>
              <w:rPr>
                <w:bCs/>
                <w:sz w:val="22"/>
                <w:szCs w:val="22"/>
              </w:rPr>
            </w:pPr>
            <w:r w:rsidRPr="00F17247">
              <w:rPr>
                <w:bCs/>
                <w:sz w:val="22"/>
                <w:szCs w:val="22"/>
              </w:rPr>
              <w:t xml:space="preserve">Noteikumu projekta </w:t>
            </w:r>
            <w:r>
              <w:rPr>
                <w:bCs/>
                <w:sz w:val="22"/>
                <w:szCs w:val="22"/>
              </w:rPr>
              <w:t>4</w:t>
            </w:r>
            <w:r w:rsidRPr="00F17247">
              <w:rPr>
                <w:bCs/>
                <w:sz w:val="22"/>
                <w:szCs w:val="22"/>
              </w:rPr>
              <w:t>.punkts:</w:t>
            </w:r>
          </w:p>
          <w:p w14:paraId="7DFD235B" w14:textId="4AEFCCB2" w:rsidR="00CD2A73" w:rsidRPr="00F17247" w:rsidRDefault="00F17247" w:rsidP="00CD2A73">
            <w:pPr>
              <w:jc w:val="both"/>
              <w:rPr>
                <w:bCs/>
                <w:sz w:val="22"/>
                <w:szCs w:val="22"/>
              </w:rPr>
            </w:pPr>
            <w:r>
              <w:rPr>
                <w:bCs/>
                <w:sz w:val="22"/>
                <w:szCs w:val="22"/>
              </w:rPr>
              <w:t>“</w:t>
            </w:r>
            <w:r w:rsidR="00CD2A73" w:rsidRPr="00F17247">
              <w:rPr>
                <w:bCs/>
                <w:sz w:val="22"/>
                <w:szCs w:val="22"/>
              </w:rPr>
              <w:t>4.</w:t>
            </w:r>
            <w:r w:rsidR="00CD2A73" w:rsidRPr="00F17247">
              <w:rPr>
                <w:bCs/>
                <w:sz w:val="22"/>
                <w:szCs w:val="22"/>
              </w:rPr>
              <w:tab/>
              <w:t>Papildināt noteikumus ar 18.</w:t>
            </w:r>
            <w:r w:rsidR="00CD2A73" w:rsidRPr="00F17247">
              <w:rPr>
                <w:bCs/>
                <w:sz w:val="22"/>
                <w:szCs w:val="22"/>
                <w:vertAlign w:val="superscript"/>
              </w:rPr>
              <w:t>1</w:t>
            </w:r>
            <w:r w:rsidR="00CD2A73" w:rsidRPr="00F17247">
              <w:rPr>
                <w:bCs/>
                <w:sz w:val="22"/>
                <w:szCs w:val="22"/>
              </w:rPr>
              <w:t xml:space="preserve">  un 18.</w:t>
            </w:r>
            <w:r w:rsidR="00CD2A73" w:rsidRPr="00F17247">
              <w:rPr>
                <w:bCs/>
                <w:sz w:val="22"/>
                <w:szCs w:val="22"/>
                <w:vertAlign w:val="superscript"/>
              </w:rPr>
              <w:t>2</w:t>
            </w:r>
            <w:r w:rsidR="00CD2A73" w:rsidRPr="00F17247">
              <w:rPr>
                <w:bCs/>
                <w:sz w:val="22"/>
                <w:szCs w:val="22"/>
              </w:rPr>
              <w:t xml:space="preserve"> punktu šādā redakcijā:</w:t>
            </w:r>
          </w:p>
          <w:p w14:paraId="734260ED" w14:textId="77777777" w:rsidR="00CD2A73" w:rsidRPr="00CD2A73" w:rsidRDefault="00CD2A73" w:rsidP="00CD2A73">
            <w:pPr>
              <w:jc w:val="both"/>
              <w:rPr>
                <w:bCs/>
                <w:sz w:val="22"/>
                <w:szCs w:val="22"/>
              </w:rPr>
            </w:pPr>
            <w:r w:rsidRPr="00CD2A73">
              <w:rPr>
                <w:bCs/>
                <w:sz w:val="22"/>
                <w:szCs w:val="22"/>
              </w:rPr>
              <w:t>“18.</w:t>
            </w:r>
            <w:r w:rsidRPr="00ED53E0">
              <w:rPr>
                <w:bCs/>
                <w:sz w:val="22"/>
                <w:szCs w:val="22"/>
                <w:vertAlign w:val="superscript"/>
              </w:rPr>
              <w:t>1</w:t>
            </w:r>
            <w:r w:rsidRPr="00CD2A73">
              <w:rPr>
                <w:bCs/>
                <w:sz w:val="22"/>
                <w:szCs w:val="22"/>
              </w:rPr>
              <w:t xml:space="preserve"> Šo noteikumu 18.2. apakšpunktā noteikto darbību ietvaros attiecināmas ir:</w:t>
            </w:r>
          </w:p>
          <w:p w14:paraId="548D6280" w14:textId="77777777" w:rsidR="00CD2A73" w:rsidRPr="00CD2A73" w:rsidRDefault="00CD2A73" w:rsidP="00CD2A73">
            <w:pPr>
              <w:jc w:val="both"/>
              <w:rPr>
                <w:bCs/>
                <w:sz w:val="22"/>
                <w:szCs w:val="22"/>
              </w:rPr>
            </w:pPr>
            <w:r w:rsidRPr="00CD2A73">
              <w:rPr>
                <w:bCs/>
                <w:sz w:val="22"/>
                <w:szCs w:val="22"/>
              </w:rPr>
              <w:t xml:space="preserve">  18.</w:t>
            </w:r>
            <w:r w:rsidRPr="00ED53E0">
              <w:rPr>
                <w:bCs/>
                <w:sz w:val="22"/>
                <w:szCs w:val="22"/>
                <w:vertAlign w:val="superscript"/>
              </w:rPr>
              <w:t>1</w:t>
            </w:r>
            <w:r w:rsidRPr="00CD2A73">
              <w:rPr>
                <w:bCs/>
                <w:sz w:val="22"/>
                <w:szCs w:val="22"/>
              </w:rPr>
              <w:t xml:space="preserve"> 1. izmaksas, kas veiktas, lai nodrošinātu šo noteikumu 18.2. apakšpunktā noteiktā mērķa sasniegšanu, tajā skaitā, informatīvo materiālu izstrāde un izgatavošana, informācijas un komunikācijas aktivitātes medijos, informatīvu un izglītojošo semināru organizēšana, konsultāciju izmaksas un citi pasākumi;</w:t>
            </w:r>
          </w:p>
          <w:p w14:paraId="4F08B2D3" w14:textId="77777777" w:rsidR="00CD2A73" w:rsidRPr="00CD2A73" w:rsidRDefault="00CD2A73" w:rsidP="00CD2A73">
            <w:pPr>
              <w:jc w:val="both"/>
              <w:rPr>
                <w:bCs/>
                <w:sz w:val="22"/>
                <w:szCs w:val="22"/>
              </w:rPr>
            </w:pPr>
            <w:r w:rsidRPr="00CD2A73">
              <w:rPr>
                <w:bCs/>
                <w:sz w:val="22"/>
                <w:szCs w:val="22"/>
              </w:rPr>
              <w:t xml:space="preserve"> 18.</w:t>
            </w:r>
            <w:r w:rsidRPr="00ED53E0">
              <w:rPr>
                <w:bCs/>
                <w:sz w:val="22"/>
                <w:szCs w:val="22"/>
                <w:vertAlign w:val="superscript"/>
              </w:rPr>
              <w:t>1</w:t>
            </w:r>
            <w:r w:rsidRPr="00CD2A73">
              <w:rPr>
                <w:bCs/>
                <w:sz w:val="22"/>
                <w:szCs w:val="22"/>
              </w:rPr>
              <w:t xml:space="preserve"> 2. tiešās un netiešās sabiedrības  "</w:t>
            </w:r>
            <w:proofErr w:type="spellStart"/>
            <w:r w:rsidRPr="00CD2A73">
              <w:rPr>
                <w:bCs/>
                <w:sz w:val="22"/>
                <w:szCs w:val="22"/>
              </w:rPr>
              <w:t>Altum</w:t>
            </w:r>
            <w:proofErr w:type="spellEnd"/>
            <w:r w:rsidRPr="00CD2A73">
              <w:rPr>
                <w:bCs/>
                <w:sz w:val="22"/>
                <w:szCs w:val="22"/>
              </w:rPr>
              <w:t>" vadības izmaksas, kas rodas šo noteikumu 18.2.apakšpunktā noteikto darbību īstenošanā un ir aprēķinātas atbilstoši sabiedrības "</w:t>
            </w:r>
            <w:proofErr w:type="spellStart"/>
            <w:r w:rsidRPr="00CD2A73">
              <w:rPr>
                <w:bCs/>
                <w:sz w:val="22"/>
                <w:szCs w:val="22"/>
              </w:rPr>
              <w:t>Altum</w:t>
            </w:r>
            <w:proofErr w:type="spellEnd"/>
            <w:r w:rsidRPr="00CD2A73">
              <w:rPr>
                <w:bCs/>
                <w:sz w:val="22"/>
                <w:szCs w:val="22"/>
              </w:rPr>
              <w:t>" vadības izmaksu aprēķināšanas metodikai.</w:t>
            </w:r>
          </w:p>
          <w:p w14:paraId="1BC118D4" w14:textId="77777777" w:rsidR="00CD2A73" w:rsidRPr="00CD2A73" w:rsidRDefault="00CD2A73" w:rsidP="00CD2A73">
            <w:pPr>
              <w:jc w:val="both"/>
              <w:rPr>
                <w:bCs/>
                <w:sz w:val="22"/>
                <w:szCs w:val="22"/>
              </w:rPr>
            </w:pPr>
            <w:r w:rsidRPr="00CD2A73">
              <w:rPr>
                <w:bCs/>
                <w:sz w:val="22"/>
                <w:szCs w:val="22"/>
              </w:rPr>
              <w:t xml:space="preserve"> 18.</w:t>
            </w:r>
            <w:r w:rsidRPr="00ED53E0">
              <w:rPr>
                <w:bCs/>
                <w:sz w:val="22"/>
                <w:szCs w:val="22"/>
                <w:vertAlign w:val="superscript"/>
              </w:rPr>
              <w:t>2</w:t>
            </w:r>
            <w:r w:rsidRPr="00CD2A73">
              <w:rPr>
                <w:bCs/>
                <w:sz w:val="22"/>
                <w:szCs w:val="22"/>
              </w:rPr>
              <w:t xml:space="preserve"> Šo noteikumu 18.3.apakšpunktā noteiktās darbības ietvaros attiecināmas ir šādas izmaksas:</w:t>
            </w:r>
          </w:p>
          <w:p w14:paraId="59E23E21" w14:textId="0A362732" w:rsidR="00CD2A73" w:rsidRPr="00CD2A73" w:rsidRDefault="00CD2A73" w:rsidP="00CD2A73">
            <w:pPr>
              <w:jc w:val="both"/>
              <w:rPr>
                <w:bCs/>
                <w:sz w:val="22"/>
                <w:szCs w:val="22"/>
              </w:rPr>
            </w:pPr>
            <w:r w:rsidRPr="00CD2A73">
              <w:rPr>
                <w:bCs/>
                <w:sz w:val="22"/>
                <w:szCs w:val="22"/>
              </w:rPr>
              <w:t>1</w:t>
            </w:r>
            <w:r w:rsidR="00577218">
              <w:rPr>
                <w:bCs/>
                <w:sz w:val="22"/>
                <w:szCs w:val="22"/>
              </w:rPr>
              <w:t>8.</w:t>
            </w:r>
            <w:r w:rsidRPr="00577218">
              <w:rPr>
                <w:bCs/>
                <w:sz w:val="22"/>
                <w:szCs w:val="22"/>
                <w:vertAlign w:val="superscript"/>
              </w:rPr>
              <w:t>.2</w:t>
            </w:r>
            <w:r w:rsidRPr="00CD2A73">
              <w:rPr>
                <w:bCs/>
                <w:sz w:val="22"/>
                <w:szCs w:val="22"/>
              </w:rPr>
              <w:t xml:space="preserve"> 1. valsts energoefektivitātes fonda pārvaldnieka un fonda pārvaldnieka vietnieka darba samaksa, lai nodrošinātu lēmumu pieņemšanu par fonda, t.sk brīvo </w:t>
            </w:r>
            <w:r w:rsidRPr="00CD2A73">
              <w:rPr>
                <w:bCs/>
                <w:sz w:val="22"/>
                <w:szCs w:val="22"/>
              </w:rPr>
              <w:lastRenderedPageBreak/>
              <w:t>līdzekļu, izvietošanu, fonda operatīvo pārvaldi, sabiedrības "</w:t>
            </w:r>
            <w:proofErr w:type="spellStart"/>
            <w:r w:rsidRPr="00CD2A73">
              <w:rPr>
                <w:bCs/>
                <w:sz w:val="22"/>
                <w:szCs w:val="22"/>
              </w:rPr>
              <w:t>Altum</w:t>
            </w:r>
            <w:proofErr w:type="spellEnd"/>
            <w:r w:rsidRPr="00CD2A73">
              <w:rPr>
                <w:bCs/>
                <w:sz w:val="22"/>
                <w:szCs w:val="22"/>
              </w:rPr>
              <w:t>" iekšējo normatīvo dokumentu apstiprināšanu, kas nepieciešami fonda darbības nodrošināšanai un līdzekļu uzskaitei saskaņā ar sabiedrības "</w:t>
            </w:r>
            <w:proofErr w:type="spellStart"/>
            <w:r w:rsidRPr="00CD2A73">
              <w:rPr>
                <w:bCs/>
                <w:sz w:val="22"/>
                <w:szCs w:val="22"/>
              </w:rPr>
              <w:t>Altum</w:t>
            </w:r>
            <w:proofErr w:type="spellEnd"/>
            <w:r w:rsidRPr="00CD2A73">
              <w:rPr>
                <w:bCs/>
                <w:sz w:val="22"/>
                <w:szCs w:val="22"/>
              </w:rPr>
              <w:t>" grāmatvedības politiku;</w:t>
            </w:r>
          </w:p>
          <w:p w14:paraId="2AC13EB3" w14:textId="57764BE8" w:rsidR="00294F68" w:rsidRDefault="00CD2A73" w:rsidP="00CD2A73">
            <w:pPr>
              <w:jc w:val="both"/>
              <w:rPr>
                <w:b/>
                <w:sz w:val="22"/>
                <w:szCs w:val="22"/>
              </w:rPr>
            </w:pPr>
            <w:r w:rsidRPr="00CD2A73">
              <w:rPr>
                <w:bCs/>
                <w:sz w:val="22"/>
                <w:szCs w:val="22"/>
              </w:rPr>
              <w:t>18.</w:t>
            </w:r>
            <w:r w:rsidRPr="00577218">
              <w:rPr>
                <w:bCs/>
                <w:sz w:val="22"/>
                <w:szCs w:val="22"/>
                <w:vertAlign w:val="superscript"/>
              </w:rPr>
              <w:t>2</w:t>
            </w:r>
            <w:r w:rsidRPr="00CD2A73">
              <w:rPr>
                <w:bCs/>
                <w:sz w:val="22"/>
                <w:szCs w:val="22"/>
              </w:rPr>
              <w:t xml:space="preserve"> 2. šo noteikumu 18.2 1. apakšpunktā noteiktās izmaksas, kas sastāda līdz 5 %, bet ne vairāk kā 26 320 </w:t>
            </w:r>
            <w:proofErr w:type="spellStart"/>
            <w:r w:rsidRPr="00CD2A73">
              <w:rPr>
                <w:bCs/>
                <w:sz w:val="22"/>
                <w:szCs w:val="22"/>
              </w:rPr>
              <w:t>euro</w:t>
            </w:r>
            <w:proofErr w:type="spellEnd"/>
            <w:r w:rsidRPr="00CD2A73">
              <w:rPr>
                <w:bCs/>
                <w:sz w:val="22"/>
                <w:szCs w:val="22"/>
              </w:rPr>
              <w:t xml:space="preserve"> gadā no valsts energoefektivitātes fondā esošo iemaksu apmēra fonda īstenošanas un uzraudzības laikā.”.</w:t>
            </w:r>
          </w:p>
        </w:tc>
        <w:tc>
          <w:tcPr>
            <w:tcW w:w="3977" w:type="dxa"/>
            <w:tcBorders>
              <w:top w:val="single" w:sz="4" w:space="0" w:color="auto"/>
              <w:left w:val="single" w:sz="4" w:space="0" w:color="auto"/>
              <w:bottom w:val="single" w:sz="4" w:space="0" w:color="auto"/>
              <w:right w:val="single" w:sz="4" w:space="0" w:color="auto"/>
            </w:tcBorders>
          </w:tcPr>
          <w:p w14:paraId="23E20FED" w14:textId="77777777" w:rsidR="00CD2A73" w:rsidRPr="00CD2A73" w:rsidRDefault="00294F68" w:rsidP="00CD2A73">
            <w:pPr>
              <w:jc w:val="both"/>
              <w:rPr>
                <w:rFonts w:eastAsia="Calibri"/>
                <w:b/>
                <w:sz w:val="22"/>
                <w:szCs w:val="22"/>
              </w:rPr>
            </w:pPr>
            <w:r w:rsidRPr="00294F68">
              <w:rPr>
                <w:rFonts w:eastAsia="Calibri"/>
                <w:b/>
                <w:sz w:val="22"/>
                <w:szCs w:val="22"/>
              </w:rPr>
              <w:lastRenderedPageBreak/>
              <w:t xml:space="preserve">Tieslietu ministrijas </w:t>
            </w:r>
            <w:r w:rsidR="00CD2A73" w:rsidRPr="00CD2A73">
              <w:rPr>
                <w:rFonts w:eastAsia="Calibri"/>
                <w:b/>
                <w:sz w:val="22"/>
                <w:szCs w:val="22"/>
              </w:rPr>
              <w:t>24.01.2020 atzinuma</w:t>
            </w:r>
          </w:p>
          <w:p w14:paraId="7653F103" w14:textId="368BDC47" w:rsidR="00294F68" w:rsidRDefault="00CD2A73" w:rsidP="00CD2A73">
            <w:pPr>
              <w:jc w:val="both"/>
              <w:rPr>
                <w:rFonts w:eastAsia="Calibri"/>
                <w:b/>
                <w:sz w:val="22"/>
                <w:szCs w:val="22"/>
              </w:rPr>
            </w:pPr>
            <w:r>
              <w:rPr>
                <w:rFonts w:eastAsia="Calibri"/>
                <w:b/>
                <w:sz w:val="22"/>
                <w:szCs w:val="22"/>
              </w:rPr>
              <w:t>2</w:t>
            </w:r>
            <w:r w:rsidRPr="00CD2A73">
              <w:rPr>
                <w:rFonts w:eastAsia="Calibri"/>
                <w:b/>
                <w:sz w:val="22"/>
                <w:szCs w:val="22"/>
              </w:rPr>
              <w:t>.iebildums:</w:t>
            </w:r>
          </w:p>
          <w:p w14:paraId="7003E17C" w14:textId="0FC3DD04" w:rsidR="00CD2A73" w:rsidRPr="00CD2A73" w:rsidRDefault="00CD2A73" w:rsidP="00CD2A73">
            <w:pPr>
              <w:jc w:val="both"/>
              <w:rPr>
                <w:rFonts w:eastAsia="Calibri"/>
                <w:bCs/>
                <w:sz w:val="22"/>
                <w:szCs w:val="22"/>
              </w:rPr>
            </w:pPr>
            <w:r w:rsidRPr="00CD2A73">
              <w:rPr>
                <w:rFonts w:eastAsia="Calibri"/>
                <w:bCs/>
                <w:sz w:val="22"/>
                <w:szCs w:val="22"/>
              </w:rPr>
              <w:t xml:space="preserve">Izstrādājot Ministru kabineta noteikumus, to saturam jāatbilst likumā noteiktajam pilnvarojumam. Ministru kabineta noteikumu saturs nedrīkst būt ne šaurāks, ne plašāks par likumā noteikto pilnvarojumu. </w:t>
            </w:r>
          </w:p>
          <w:p w14:paraId="2E8E5075" w14:textId="5FEE36D3" w:rsidR="00CD2A73" w:rsidRPr="00CD2A73" w:rsidRDefault="00CD2A73" w:rsidP="00CD2A73">
            <w:pPr>
              <w:jc w:val="both"/>
              <w:rPr>
                <w:rFonts w:eastAsia="Calibri"/>
                <w:bCs/>
                <w:sz w:val="22"/>
                <w:szCs w:val="22"/>
              </w:rPr>
            </w:pPr>
            <w:r w:rsidRPr="00CD2A73">
              <w:rPr>
                <w:rFonts w:eastAsia="Calibri"/>
                <w:bCs/>
                <w:sz w:val="22"/>
                <w:szCs w:val="22"/>
              </w:rPr>
              <w:t>Norādām, ka likumdevēja pilnvarojums Ministru kabinetam Energoefektivitātes likuma 6. panta astotajā daļā un 7.panta sestajā daļa paredz tiesības noteikt  atbildīgo pušu iemaksu veikšanas kārtību un apmēru, kā arī kārtību, kādā Attīstības finanšu institūcija izmanto valsts energoefektivitātes fonda līdzekļus un sniedz pārskatu.  Savukārt projekta 4. punkta redakcija pārsniedz likumdevēja pilnvarojumu Ministru kabinetam, proti, Ministru kabinets nav tiesīgs noteikt, kādas izmaksas ir attiecināmas uz pasākumiem, kas saistīti ar fonda līdzekļiem. Ievērojot minēto, lūdzam svītrot vai precizēt projekta 4. punktu.</w:t>
            </w:r>
          </w:p>
          <w:p w14:paraId="528F1352" w14:textId="502AF795" w:rsidR="00294F68" w:rsidRDefault="00294F68" w:rsidP="00CD2A73">
            <w:pPr>
              <w:jc w:val="both"/>
              <w:rPr>
                <w:rFonts w:eastAsia="Calibri"/>
                <w:b/>
                <w:sz w:val="22"/>
                <w:szCs w:val="22"/>
              </w:rPr>
            </w:pPr>
          </w:p>
        </w:tc>
        <w:tc>
          <w:tcPr>
            <w:tcW w:w="4111" w:type="dxa"/>
            <w:tcBorders>
              <w:top w:val="single" w:sz="4" w:space="0" w:color="auto"/>
              <w:left w:val="single" w:sz="4" w:space="0" w:color="auto"/>
              <w:bottom w:val="single" w:sz="4" w:space="0" w:color="auto"/>
              <w:right w:val="single" w:sz="4" w:space="0" w:color="auto"/>
            </w:tcBorders>
          </w:tcPr>
          <w:p w14:paraId="58DA6F49" w14:textId="77777777" w:rsidR="00294F68" w:rsidRDefault="00294F68" w:rsidP="008F01BD">
            <w:pPr>
              <w:pStyle w:val="naisc"/>
              <w:spacing w:before="0" w:after="0"/>
              <w:rPr>
                <w:b/>
                <w:sz w:val="22"/>
                <w:szCs w:val="22"/>
              </w:rPr>
            </w:pPr>
            <w:r>
              <w:rPr>
                <w:b/>
                <w:sz w:val="22"/>
                <w:szCs w:val="22"/>
              </w:rPr>
              <w:t>Nav ņemts vērā</w:t>
            </w:r>
          </w:p>
          <w:p w14:paraId="6E1AE89F" w14:textId="5B713818" w:rsidR="00294F68" w:rsidRDefault="00ED53E0" w:rsidP="00C505CC">
            <w:pPr>
              <w:pStyle w:val="naisc"/>
              <w:spacing w:before="0" w:after="0"/>
              <w:jc w:val="both"/>
              <w:rPr>
                <w:bCs/>
                <w:sz w:val="22"/>
                <w:szCs w:val="22"/>
              </w:rPr>
            </w:pPr>
            <w:r w:rsidRPr="00C505CC">
              <w:rPr>
                <w:bCs/>
                <w:sz w:val="22"/>
                <w:szCs w:val="22"/>
              </w:rPr>
              <w:t>Noteikumu 4.punkts izstrādāts a</w:t>
            </w:r>
            <w:r w:rsidR="00CD2A73" w:rsidRPr="00C505CC">
              <w:rPr>
                <w:bCs/>
                <w:sz w:val="22"/>
                <w:szCs w:val="22"/>
              </w:rPr>
              <w:t xml:space="preserve">tbilstoši Energoefektivitātes likuma 7.panta  sestajā daļā paredzētajam  </w:t>
            </w:r>
            <w:r w:rsidRPr="00C505CC">
              <w:rPr>
                <w:bCs/>
                <w:sz w:val="22"/>
                <w:szCs w:val="22"/>
              </w:rPr>
              <w:t xml:space="preserve">deleģējumam Ministru kabinetam noteikt kārtību, kādā </w:t>
            </w:r>
            <w:r w:rsidR="00C505CC" w:rsidRPr="00C505CC">
              <w:rPr>
                <w:bCs/>
                <w:sz w:val="22"/>
                <w:szCs w:val="22"/>
              </w:rPr>
              <w:t xml:space="preserve"> </w:t>
            </w:r>
            <w:r w:rsidR="00C505CC" w:rsidRPr="00CD2A73">
              <w:rPr>
                <w:rFonts w:eastAsia="Calibri"/>
                <w:bCs/>
                <w:sz w:val="22"/>
                <w:szCs w:val="22"/>
              </w:rPr>
              <w:t xml:space="preserve">Attīstības finanšu institūcija </w:t>
            </w:r>
            <w:r w:rsidR="00C505CC" w:rsidRPr="00C505CC">
              <w:rPr>
                <w:b/>
                <w:sz w:val="22"/>
                <w:szCs w:val="22"/>
                <w:u w:val="single"/>
              </w:rPr>
              <w:t>izmanto valsts energoefektivitātes fonda līdzekļus</w:t>
            </w:r>
            <w:r w:rsidR="00C505CC">
              <w:rPr>
                <w:b/>
                <w:sz w:val="22"/>
                <w:szCs w:val="22"/>
                <w:u w:val="single"/>
              </w:rPr>
              <w:t xml:space="preserve">. </w:t>
            </w:r>
            <w:r w:rsidR="00FF0997" w:rsidRPr="00FF0997">
              <w:rPr>
                <w:bCs/>
                <w:sz w:val="22"/>
                <w:szCs w:val="22"/>
              </w:rPr>
              <w:t xml:space="preserve">Tādējādi </w:t>
            </w:r>
            <w:r w:rsidR="00C505CC" w:rsidRPr="00FF0997">
              <w:rPr>
                <w:bCs/>
                <w:sz w:val="22"/>
                <w:szCs w:val="22"/>
              </w:rPr>
              <w:t>Noteikumu projekt</w:t>
            </w:r>
            <w:r w:rsidR="00ED6F8E">
              <w:rPr>
                <w:bCs/>
                <w:sz w:val="22"/>
                <w:szCs w:val="22"/>
              </w:rPr>
              <w:t>a 4.punkts, kas skatāms kopsakarībā ar Noteikumu projekta 3.punktu,</w:t>
            </w:r>
            <w:r w:rsidR="00C505CC" w:rsidRPr="00FF0997">
              <w:rPr>
                <w:bCs/>
                <w:sz w:val="22"/>
                <w:szCs w:val="22"/>
              </w:rPr>
              <w:t xml:space="preserve"> konkretizē, kādu darbību īstenošanai, un attiecīgi kādu izmaksu segšanai </w:t>
            </w:r>
            <w:r w:rsidR="00ED6F8E">
              <w:t xml:space="preserve"> </w:t>
            </w:r>
            <w:r w:rsidR="00ED6F8E" w:rsidRPr="00ED6F8E">
              <w:rPr>
                <w:bCs/>
                <w:sz w:val="22"/>
                <w:szCs w:val="22"/>
              </w:rPr>
              <w:t>sabiedrība</w:t>
            </w:r>
            <w:r w:rsidR="00ED6F8E">
              <w:rPr>
                <w:bCs/>
                <w:sz w:val="22"/>
                <w:szCs w:val="22"/>
              </w:rPr>
              <w:t>i</w:t>
            </w:r>
            <w:r w:rsidR="00ED6F8E" w:rsidRPr="00ED6F8E">
              <w:rPr>
                <w:bCs/>
                <w:sz w:val="22"/>
                <w:szCs w:val="22"/>
              </w:rPr>
              <w:t xml:space="preserve">  "</w:t>
            </w:r>
            <w:proofErr w:type="spellStart"/>
            <w:r w:rsidR="00ED6F8E" w:rsidRPr="00ED6F8E">
              <w:rPr>
                <w:bCs/>
                <w:sz w:val="22"/>
                <w:szCs w:val="22"/>
              </w:rPr>
              <w:t>Altum</w:t>
            </w:r>
            <w:proofErr w:type="spellEnd"/>
            <w:r w:rsidR="00ED6F8E" w:rsidRPr="00ED6F8E">
              <w:rPr>
                <w:bCs/>
                <w:sz w:val="22"/>
                <w:szCs w:val="22"/>
              </w:rPr>
              <w:t>"</w:t>
            </w:r>
            <w:r w:rsidR="00ED6F8E">
              <w:rPr>
                <w:bCs/>
                <w:sz w:val="22"/>
                <w:szCs w:val="22"/>
              </w:rPr>
              <w:t xml:space="preserve"> ir tiesības </w:t>
            </w:r>
            <w:r w:rsidR="00C505CC" w:rsidRPr="00FF0997">
              <w:rPr>
                <w:bCs/>
                <w:sz w:val="22"/>
                <w:szCs w:val="22"/>
              </w:rPr>
              <w:t>izmanto</w:t>
            </w:r>
            <w:r w:rsidR="00ED6F8E">
              <w:rPr>
                <w:bCs/>
                <w:sz w:val="22"/>
                <w:szCs w:val="22"/>
              </w:rPr>
              <w:t>t</w:t>
            </w:r>
            <w:r w:rsidR="00C505CC" w:rsidRPr="00FF0997">
              <w:rPr>
                <w:bCs/>
                <w:sz w:val="22"/>
                <w:szCs w:val="22"/>
              </w:rPr>
              <w:t xml:space="preserve"> energoefektivitātes fonda l</w:t>
            </w:r>
            <w:r w:rsidR="00FF0997" w:rsidRPr="00FF0997">
              <w:rPr>
                <w:bCs/>
                <w:sz w:val="22"/>
                <w:szCs w:val="22"/>
              </w:rPr>
              <w:t>īdzekļ</w:t>
            </w:r>
            <w:r w:rsidR="00ED6F8E">
              <w:rPr>
                <w:bCs/>
                <w:sz w:val="22"/>
                <w:szCs w:val="22"/>
              </w:rPr>
              <w:t>us</w:t>
            </w:r>
            <w:r w:rsidR="00952F6E">
              <w:rPr>
                <w:bCs/>
                <w:sz w:val="22"/>
                <w:szCs w:val="22"/>
              </w:rPr>
              <w:t xml:space="preserve"> nevis kārtību, kādā izmaksas tiek attiecinātas uz pasākumiem, kas saistīti ar fonda līdzekļiem.</w:t>
            </w:r>
          </w:p>
          <w:p w14:paraId="55E516C4" w14:textId="19083B80" w:rsidR="00952F6E" w:rsidRPr="00C505CC" w:rsidRDefault="00ED6F8E" w:rsidP="00C505CC">
            <w:pPr>
              <w:pStyle w:val="naisc"/>
              <w:spacing w:before="0" w:after="0"/>
              <w:jc w:val="both"/>
              <w:rPr>
                <w:bCs/>
                <w:sz w:val="22"/>
                <w:szCs w:val="22"/>
              </w:rPr>
            </w:pPr>
            <w:r>
              <w:rPr>
                <w:bCs/>
                <w:sz w:val="22"/>
                <w:szCs w:val="22"/>
              </w:rPr>
              <w:t>Vienlaikus</w:t>
            </w:r>
            <w:r w:rsidR="00952F6E">
              <w:rPr>
                <w:bCs/>
                <w:sz w:val="22"/>
                <w:szCs w:val="22"/>
              </w:rPr>
              <w:t xml:space="preserve"> atzīmējam, ka Noteikumu projekts ir izstrādāts, </w:t>
            </w:r>
            <w:r w:rsidR="00F17247">
              <w:rPr>
                <w:bCs/>
                <w:sz w:val="22"/>
                <w:szCs w:val="22"/>
              </w:rPr>
              <w:t xml:space="preserve">ņemot vērā arī </w:t>
            </w:r>
            <w:r w:rsidR="00952F6E">
              <w:rPr>
                <w:bCs/>
                <w:sz w:val="22"/>
                <w:szCs w:val="22"/>
              </w:rPr>
              <w:t xml:space="preserve"> </w:t>
            </w:r>
            <w:r>
              <w:rPr>
                <w:bCs/>
                <w:sz w:val="22"/>
                <w:szCs w:val="22"/>
              </w:rPr>
              <w:t>Energoefektivitātes likuma anotācijas I sadaļas 2.punktā minēt</w:t>
            </w:r>
            <w:r w:rsidR="00F17247">
              <w:rPr>
                <w:bCs/>
                <w:sz w:val="22"/>
                <w:szCs w:val="22"/>
              </w:rPr>
              <w:t>o</w:t>
            </w:r>
            <w:r>
              <w:rPr>
                <w:bCs/>
                <w:sz w:val="22"/>
                <w:szCs w:val="22"/>
              </w:rPr>
              <w:t xml:space="preserve">, kas </w:t>
            </w:r>
            <w:r w:rsidR="004E05E4">
              <w:rPr>
                <w:bCs/>
                <w:sz w:val="22"/>
                <w:szCs w:val="22"/>
              </w:rPr>
              <w:t xml:space="preserve">sniedz </w:t>
            </w:r>
            <w:r>
              <w:rPr>
                <w:bCs/>
                <w:sz w:val="22"/>
                <w:szCs w:val="22"/>
              </w:rPr>
              <w:t>skaidro</w:t>
            </w:r>
            <w:r w:rsidR="004E05E4">
              <w:rPr>
                <w:bCs/>
                <w:sz w:val="22"/>
                <w:szCs w:val="22"/>
              </w:rPr>
              <w:t>jumu par</w:t>
            </w:r>
            <w:r>
              <w:rPr>
                <w:bCs/>
                <w:sz w:val="22"/>
                <w:szCs w:val="22"/>
              </w:rPr>
              <w:t xml:space="preserve"> </w:t>
            </w:r>
            <w:r w:rsidR="00F17247">
              <w:rPr>
                <w:bCs/>
                <w:sz w:val="22"/>
                <w:szCs w:val="22"/>
              </w:rPr>
              <w:t xml:space="preserve">Ministru kabinetam noteikto </w:t>
            </w:r>
            <w:r>
              <w:rPr>
                <w:bCs/>
                <w:sz w:val="22"/>
                <w:szCs w:val="22"/>
              </w:rPr>
              <w:t>deleģējuma ietvaru:</w:t>
            </w:r>
            <w:r w:rsidR="00F17247">
              <w:rPr>
                <w:bCs/>
                <w:sz w:val="22"/>
                <w:szCs w:val="22"/>
              </w:rPr>
              <w:t xml:space="preserve"> “</w:t>
            </w:r>
            <w:r w:rsidR="00F17247" w:rsidRPr="00F17247">
              <w:rPr>
                <w:bCs/>
                <w:sz w:val="22"/>
                <w:szCs w:val="22"/>
              </w:rPr>
              <w:t xml:space="preserve">Valsts energoefektivitātes fonda uzdevumus, struktūru, finansējuma avotus un tā rīcībā </w:t>
            </w:r>
            <w:r w:rsidR="00F17247" w:rsidRPr="00F17247">
              <w:rPr>
                <w:b/>
                <w:sz w:val="22"/>
                <w:szCs w:val="22"/>
              </w:rPr>
              <w:t>esošo finanšu līdzekļu izlietošanas kārtību</w:t>
            </w:r>
            <w:r w:rsidR="00F17247" w:rsidRPr="00F17247">
              <w:rPr>
                <w:bCs/>
                <w:sz w:val="22"/>
                <w:szCs w:val="22"/>
              </w:rPr>
              <w:t xml:space="preserve"> noteiks Ministru kabinets.</w:t>
            </w:r>
            <w:r w:rsidR="00F17247">
              <w:rPr>
                <w:bCs/>
                <w:sz w:val="22"/>
                <w:szCs w:val="22"/>
              </w:rPr>
              <w:t>”. Tātad paredzētā kārtība ietver</w:t>
            </w:r>
            <w:r w:rsidR="004E05E4">
              <w:rPr>
                <w:bCs/>
                <w:sz w:val="22"/>
                <w:szCs w:val="22"/>
              </w:rPr>
              <w:t xml:space="preserve"> ne tikai</w:t>
            </w:r>
            <w:r w:rsidR="00F17247">
              <w:rPr>
                <w:bCs/>
                <w:sz w:val="22"/>
                <w:szCs w:val="22"/>
              </w:rPr>
              <w:t xml:space="preserve"> finansējuma avotu izmantošanu, bet  arī  </w:t>
            </w:r>
            <w:r w:rsidR="004E05E4">
              <w:rPr>
                <w:bCs/>
                <w:sz w:val="22"/>
                <w:szCs w:val="22"/>
              </w:rPr>
              <w:t xml:space="preserve">fonda rīcībā </w:t>
            </w:r>
            <w:r w:rsidR="004E05E4" w:rsidRPr="004E05E4">
              <w:rPr>
                <w:bCs/>
                <w:sz w:val="22"/>
                <w:szCs w:val="22"/>
              </w:rPr>
              <w:t>esošo finanšu līdzekļu izlietošanas kārtību</w:t>
            </w:r>
            <w:r w:rsidR="004E05E4">
              <w:rPr>
                <w:bCs/>
                <w:sz w:val="22"/>
                <w:szCs w:val="22"/>
              </w:rPr>
              <w:t>.</w:t>
            </w:r>
          </w:p>
        </w:tc>
        <w:tc>
          <w:tcPr>
            <w:tcW w:w="2551" w:type="dxa"/>
            <w:tcBorders>
              <w:top w:val="single" w:sz="4" w:space="0" w:color="auto"/>
              <w:left w:val="single" w:sz="4" w:space="0" w:color="auto"/>
              <w:bottom w:val="single" w:sz="4" w:space="0" w:color="auto"/>
            </w:tcBorders>
          </w:tcPr>
          <w:p w14:paraId="50A73F35" w14:textId="77777777" w:rsidR="00294F68" w:rsidRPr="008F01BD" w:rsidRDefault="00294F68" w:rsidP="008F01BD">
            <w:pPr>
              <w:pStyle w:val="naisc"/>
              <w:spacing w:before="0" w:after="0"/>
              <w:jc w:val="both"/>
              <w:rPr>
                <w:b/>
                <w:sz w:val="22"/>
                <w:szCs w:val="22"/>
              </w:rPr>
            </w:pPr>
          </w:p>
        </w:tc>
      </w:tr>
      <w:tr w:rsidR="00CD2A73" w:rsidRPr="002479B0" w14:paraId="1B75B57B" w14:textId="77777777" w:rsidTr="00ED5265">
        <w:tc>
          <w:tcPr>
            <w:tcW w:w="716" w:type="dxa"/>
            <w:tcBorders>
              <w:top w:val="single" w:sz="4" w:space="0" w:color="auto"/>
              <w:left w:val="single" w:sz="4" w:space="0" w:color="auto"/>
              <w:bottom w:val="single" w:sz="4" w:space="0" w:color="auto"/>
              <w:right w:val="single" w:sz="4" w:space="0" w:color="auto"/>
            </w:tcBorders>
          </w:tcPr>
          <w:p w14:paraId="2EC2B161" w14:textId="77777777" w:rsidR="00CD2A73" w:rsidRPr="006C5964" w:rsidRDefault="00CD2A73" w:rsidP="006C5964">
            <w:pPr>
              <w:pStyle w:val="ListParagraph"/>
              <w:numPr>
                <w:ilvl w:val="0"/>
                <w:numId w:val="14"/>
              </w:numPr>
              <w:ind w:left="0" w:firstLine="0"/>
              <w:jc w:val="center"/>
              <w:rPr>
                <w:rFonts w:ascii="Times New Roman" w:hAnsi="Times New Roman"/>
              </w:rPr>
            </w:pPr>
          </w:p>
        </w:tc>
        <w:tc>
          <w:tcPr>
            <w:tcW w:w="3387" w:type="dxa"/>
            <w:tcBorders>
              <w:top w:val="single" w:sz="4" w:space="0" w:color="auto"/>
              <w:left w:val="single" w:sz="4" w:space="0" w:color="auto"/>
              <w:bottom w:val="single" w:sz="4" w:space="0" w:color="auto"/>
              <w:right w:val="single" w:sz="4" w:space="0" w:color="auto"/>
            </w:tcBorders>
          </w:tcPr>
          <w:p w14:paraId="24DBC624" w14:textId="71C63426" w:rsidR="00ED5265" w:rsidRDefault="00ED5265" w:rsidP="008F01BD">
            <w:pPr>
              <w:jc w:val="both"/>
              <w:rPr>
                <w:b/>
                <w:sz w:val="22"/>
                <w:szCs w:val="22"/>
              </w:rPr>
            </w:pPr>
            <w:r w:rsidRPr="00ED5265">
              <w:rPr>
                <w:b/>
                <w:sz w:val="22"/>
                <w:szCs w:val="22"/>
              </w:rPr>
              <w:t>Noteikumu projekta 4.punktā:</w:t>
            </w:r>
          </w:p>
          <w:p w14:paraId="7E1BA7AF" w14:textId="538BEDEE" w:rsidR="00CD2A73" w:rsidRDefault="00ED5265" w:rsidP="008F01BD">
            <w:pPr>
              <w:jc w:val="both"/>
              <w:rPr>
                <w:b/>
                <w:sz w:val="22"/>
                <w:szCs w:val="22"/>
              </w:rPr>
            </w:pPr>
            <w:r w:rsidRPr="00050452">
              <w:rPr>
                <w:bCs/>
                <w:sz w:val="22"/>
                <w:szCs w:val="22"/>
              </w:rPr>
              <w:t>“18.</w:t>
            </w:r>
            <w:r w:rsidRPr="00050452">
              <w:rPr>
                <w:bCs/>
                <w:sz w:val="22"/>
                <w:szCs w:val="22"/>
                <w:vertAlign w:val="superscript"/>
              </w:rPr>
              <w:t>2</w:t>
            </w:r>
            <w:r w:rsidRPr="00050452">
              <w:rPr>
                <w:bCs/>
                <w:sz w:val="22"/>
                <w:szCs w:val="22"/>
              </w:rPr>
              <w:t xml:space="preserve"> 1.valsts energoefektivitātes fonda pārvaldnieka un fonda pārvaldnieka vietnieka darba samaksa, lai nodrošinātu lēmumu pieņemšanu par fonda, t.sk brīvo līdzekļu, izvietošanu, fonda operatīvo pārvaldi, sabiedrības "</w:t>
            </w:r>
            <w:proofErr w:type="spellStart"/>
            <w:r w:rsidRPr="00050452">
              <w:rPr>
                <w:bCs/>
                <w:sz w:val="22"/>
                <w:szCs w:val="22"/>
              </w:rPr>
              <w:t>Altum</w:t>
            </w:r>
            <w:proofErr w:type="spellEnd"/>
            <w:r w:rsidRPr="00050452">
              <w:rPr>
                <w:bCs/>
                <w:sz w:val="22"/>
                <w:szCs w:val="22"/>
              </w:rPr>
              <w:t>" iekšējo normatīvo dokumentu apstiprināšanu, kas nepieciešami fonda darbības nodrošināšanai un līdzekļu uzskaitei saskaņā ar sabiedrības "</w:t>
            </w:r>
            <w:proofErr w:type="spellStart"/>
            <w:r w:rsidRPr="00050452">
              <w:rPr>
                <w:bCs/>
                <w:sz w:val="22"/>
                <w:szCs w:val="22"/>
              </w:rPr>
              <w:t>Altum</w:t>
            </w:r>
            <w:proofErr w:type="spellEnd"/>
            <w:r w:rsidRPr="00050452">
              <w:rPr>
                <w:bCs/>
                <w:sz w:val="22"/>
                <w:szCs w:val="22"/>
              </w:rPr>
              <w:t>" grāmatvedības politiku;</w:t>
            </w:r>
            <w:r w:rsidR="00050452">
              <w:rPr>
                <w:bCs/>
                <w:sz w:val="22"/>
                <w:szCs w:val="22"/>
              </w:rPr>
              <w:t>”.</w:t>
            </w:r>
          </w:p>
        </w:tc>
        <w:tc>
          <w:tcPr>
            <w:tcW w:w="3977" w:type="dxa"/>
            <w:tcBorders>
              <w:top w:val="single" w:sz="4" w:space="0" w:color="auto"/>
              <w:left w:val="single" w:sz="4" w:space="0" w:color="auto"/>
              <w:bottom w:val="single" w:sz="4" w:space="0" w:color="auto"/>
              <w:right w:val="single" w:sz="4" w:space="0" w:color="auto"/>
            </w:tcBorders>
          </w:tcPr>
          <w:p w14:paraId="053776B2" w14:textId="151C5438" w:rsidR="00CD2A73" w:rsidRDefault="007D323F" w:rsidP="00CD2A73">
            <w:pPr>
              <w:jc w:val="both"/>
              <w:rPr>
                <w:rFonts w:eastAsia="Calibri"/>
                <w:b/>
                <w:sz w:val="22"/>
                <w:szCs w:val="22"/>
              </w:rPr>
            </w:pPr>
            <w:r>
              <w:rPr>
                <w:rFonts w:eastAsia="Calibri"/>
                <w:b/>
                <w:sz w:val="22"/>
                <w:szCs w:val="22"/>
              </w:rPr>
              <w:t xml:space="preserve">Finanšu ministrijas </w:t>
            </w:r>
            <w:r w:rsidR="00577218">
              <w:rPr>
                <w:rFonts w:eastAsia="Calibri"/>
                <w:b/>
                <w:sz w:val="22"/>
                <w:szCs w:val="22"/>
              </w:rPr>
              <w:t>23.01.2020 atzinuma 1.</w:t>
            </w:r>
            <w:r>
              <w:rPr>
                <w:rFonts w:eastAsia="Calibri"/>
                <w:b/>
                <w:sz w:val="22"/>
                <w:szCs w:val="22"/>
              </w:rPr>
              <w:t>iebildums</w:t>
            </w:r>
            <w:r w:rsidR="00577218">
              <w:rPr>
                <w:rFonts w:eastAsia="Calibri"/>
                <w:b/>
                <w:sz w:val="22"/>
                <w:szCs w:val="22"/>
              </w:rPr>
              <w:t>:</w:t>
            </w:r>
          </w:p>
          <w:p w14:paraId="0F567617" w14:textId="77777777" w:rsidR="00577218" w:rsidRPr="00577218" w:rsidRDefault="00577218" w:rsidP="00577218">
            <w:pPr>
              <w:jc w:val="both"/>
              <w:rPr>
                <w:rFonts w:eastAsia="Calibri"/>
                <w:bCs/>
                <w:sz w:val="22"/>
                <w:szCs w:val="22"/>
              </w:rPr>
            </w:pPr>
            <w:r w:rsidRPr="00577218">
              <w:rPr>
                <w:rFonts w:eastAsia="Calibri"/>
                <w:bCs/>
                <w:sz w:val="22"/>
                <w:szCs w:val="22"/>
              </w:rPr>
              <w:t xml:space="preserve">Anotācijas 2.lpp. minēts, ka “Energoefektivitātes likuma 7.panta piektajā daļā un MK noteikumu Nr.221 18.punktā noteikts, ka fonda līdzekļi izmantojami, lai īstenotu valsts atbalsta programmu obligātā enerģijas </w:t>
            </w:r>
            <w:proofErr w:type="spellStart"/>
            <w:r w:rsidRPr="00577218">
              <w:rPr>
                <w:rFonts w:eastAsia="Calibri"/>
                <w:bCs/>
                <w:sz w:val="22"/>
                <w:szCs w:val="22"/>
              </w:rPr>
              <w:t>galapatēriņa</w:t>
            </w:r>
            <w:proofErr w:type="spellEnd"/>
            <w:r w:rsidRPr="00577218">
              <w:rPr>
                <w:rFonts w:eastAsia="Calibri"/>
                <w:bCs/>
                <w:sz w:val="22"/>
                <w:szCs w:val="22"/>
              </w:rPr>
              <w:t xml:space="preserve"> mērķa sasniegšanai vai sabiedrības informēšanas un izglītošanas pasākumiem energoefektivitātes jomā” savukārt, anotācijas 3.lpp. iekļauta informācija, ka “Attiecībā uz fonda nolikumu MK noteikumi Nr.221 esošajā redakcijā norāda kārtību, kādā tiek apstiprināts un sabiedrības “</w:t>
            </w:r>
            <w:proofErr w:type="spellStart"/>
            <w:r w:rsidRPr="00577218">
              <w:rPr>
                <w:rFonts w:eastAsia="Calibri"/>
                <w:bCs/>
                <w:sz w:val="22"/>
                <w:szCs w:val="22"/>
              </w:rPr>
              <w:t>Altum</w:t>
            </w:r>
            <w:proofErr w:type="spellEnd"/>
            <w:r w:rsidRPr="00577218">
              <w:rPr>
                <w:rFonts w:eastAsia="Calibri"/>
                <w:bCs/>
                <w:sz w:val="22"/>
                <w:szCs w:val="22"/>
              </w:rPr>
              <w:t>” tīmekļa vietnē publicēts fonda nolikums. Norādām, ka sabiedrībai “</w:t>
            </w:r>
            <w:proofErr w:type="spellStart"/>
            <w:r w:rsidRPr="00577218">
              <w:rPr>
                <w:rFonts w:eastAsia="Calibri"/>
                <w:bCs/>
                <w:sz w:val="22"/>
                <w:szCs w:val="22"/>
              </w:rPr>
              <w:t>Altum</w:t>
            </w:r>
            <w:proofErr w:type="spellEnd"/>
            <w:r w:rsidRPr="00577218">
              <w:rPr>
                <w:rFonts w:eastAsia="Calibri"/>
                <w:bCs/>
                <w:sz w:val="22"/>
                <w:szCs w:val="22"/>
              </w:rPr>
              <w:t xml:space="preserve">” nav nepieciešams ārējs regulējums, kas nosaka šāda nolikuma sagatavošanu. Turklāt minēto </w:t>
            </w:r>
            <w:r w:rsidRPr="00577218">
              <w:rPr>
                <w:rFonts w:eastAsia="Calibri"/>
                <w:bCs/>
                <w:sz w:val="22"/>
                <w:szCs w:val="22"/>
              </w:rPr>
              <w:lastRenderedPageBreak/>
              <w:t>nolikumu parasti saskaņo nevis akcionāru sapulce, bet gan valde. Fonda nolikums ir nepieciešams, lai regulētu fonda pārvaldnieka darbību, finanšu līdzekļu uzskaites principus sabiedrības “</w:t>
            </w:r>
            <w:proofErr w:type="spellStart"/>
            <w:r w:rsidRPr="00577218">
              <w:rPr>
                <w:rFonts w:eastAsia="Calibri"/>
                <w:bCs/>
                <w:sz w:val="22"/>
                <w:szCs w:val="22"/>
              </w:rPr>
              <w:t>Altum</w:t>
            </w:r>
            <w:proofErr w:type="spellEnd"/>
            <w:r w:rsidRPr="00577218">
              <w:rPr>
                <w:rFonts w:eastAsia="Calibri"/>
                <w:bCs/>
                <w:sz w:val="22"/>
                <w:szCs w:val="22"/>
              </w:rPr>
              <w:t>” grāmatvedības sistēmās un tajā aprakstīti ļoti specifiski ar sabiedrības “</w:t>
            </w:r>
            <w:proofErr w:type="spellStart"/>
            <w:r w:rsidRPr="00577218">
              <w:rPr>
                <w:rFonts w:eastAsia="Calibri"/>
                <w:bCs/>
                <w:sz w:val="22"/>
                <w:szCs w:val="22"/>
              </w:rPr>
              <w:t>Altum</w:t>
            </w:r>
            <w:proofErr w:type="spellEnd"/>
            <w:r w:rsidRPr="00577218">
              <w:rPr>
                <w:rFonts w:eastAsia="Calibri"/>
                <w:bCs/>
                <w:sz w:val="22"/>
                <w:szCs w:val="22"/>
              </w:rPr>
              <w:t>” iekšējo darbību saistīti jautājumi, kas jau ir noteikti saskaņā ar dažādiem spēkā esošiem normatīviem regulējumiem, sabiedrības “</w:t>
            </w:r>
            <w:proofErr w:type="spellStart"/>
            <w:r w:rsidRPr="00577218">
              <w:rPr>
                <w:rFonts w:eastAsia="Calibri"/>
                <w:bCs/>
                <w:sz w:val="22"/>
                <w:szCs w:val="22"/>
              </w:rPr>
              <w:t>Altum</w:t>
            </w:r>
            <w:proofErr w:type="spellEnd"/>
            <w:r w:rsidRPr="00577218">
              <w:rPr>
                <w:rFonts w:eastAsia="Calibri"/>
                <w:bCs/>
                <w:sz w:val="22"/>
                <w:szCs w:val="22"/>
              </w:rPr>
              <w:t>” grāmatvedības standartiem u.c.”</w:t>
            </w:r>
          </w:p>
          <w:p w14:paraId="2147F14D" w14:textId="77777777" w:rsidR="00577218" w:rsidRDefault="00577218" w:rsidP="00577218">
            <w:pPr>
              <w:jc w:val="both"/>
              <w:rPr>
                <w:rFonts w:eastAsia="Calibri"/>
                <w:bCs/>
                <w:sz w:val="22"/>
                <w:szCs w:val="22"/>
              </w:rPr>
            </w:pPr>
            <w:r w:rsidRPr="00577218">
              <w:rPr>
                <w:rFonts w:eastAsia="Calibri"/>
                <w:bCs/>
                <w:sz w:val="22"/>
                <w:szCs w:val="22"/>
              </w:rPr>
              <w:t xml:space="preserve">Informējam, ka valsts atbalsta programmas ieviešanu nosaka Ministru kabineta noteikumi, kuri apstiprināti Attīstības finanšu institūcijas likumā noteiktajā kārtībā, nevis akciju sabiedrības “Attīstības finanšu institūcija </w:t>
            </w:r>
            <w:proofErr w:type="spellStart"/>
            <w:r w:rsidRPr="00577218">
              <w:rPr>
                <w:rFonts w:eastAsia="Calibri"/>
                <w:bCs/>
                <w:sz w:val="22"/>
                <w:szCs w:val="22"/>
              </w:rPr>
              <w:t>Altum</w:t>
            </w:r>
            <w:proofErr w:type="spellEnd"/>
            <w:r w:rsidRPr="00577218">
              <w:rPr>
                <w:rFonts w:eastAsia="Calibri"/>
                <w:bCs/>
                <w:sz w:val="22"/>
                <w:szCs w:val="22"/>
              </w:rPr>
              <w:t xml:space="preserve">” (turpmāk – </w:t>
            </w:r>
            <w:proofErr w:type="spellStart"/>
            <w:r w:rsidRPr="00577218">
              <w:rPr>
                <w:rFonts w:eastAsia="Calibri"/>
                <w:bCs/>
                <w:sz w:val="22"/>
                <w:szCs w:val="22"/>
              </w:rPr>
              <w:t>Altum</w:t>
            </w:r>
            <w:proofErr w:type="spellEnd"/>
            <w:r w:rsidRPr="00577218">
              <w:rPr>
                <w:rFonts w:eastAsia="Calibri"/>
                <w:bCs/>
                <w:sz w:val="22"/>
                <w:szCs w:val="22"/>
              </w:rPr>
              <w:t xml:space="preserve">) iekšējie dokumenti. Papildus vēršam uzmanību uz to, ka noteikti iekšējie dokumenti, t.sk., </w:t>
            </w:r>
            <w:proofErr w:type="spellStart"/>
            <w:r w:rsidRPr="00577218">
              <w:rPr>
                <w:rFonts w:eastAsia="Calibri"/>
                <w:bCs/>
                <w:sz w:val="22"/>
                <w:szCs w:val="22"/>
              </w:rPr>
              <w:t>Altum</w:t>
            </w:r>
            <w:proofErr w:type="spellEnd"/>
            <w:r w:rsidRPr="00577218">
              <w:rPr>
                <w:rFonts w:eastAsia="Calibri"/>
                <w:bCs/>
                <w:sz w:val="22"/>
                <w:szCs w:val="22"/>
              </w:rPr>
              <w:t xml:space="preserve"> grāmatvedības sistēmas, </w:t>
            </w:r>
            <w:proofErr w:type="spellStart"/>
            <w:r w:rsidRPr="00577218">
              <w:rPr>
                <w:rFonts w:eastAsia="Calibri"/>
                <w:bCs/>
                <w:sz w:val="22"/>
                <w:szCs w:val="22"/>
              </w:rPr>
              <w:t>Altum</w:t>
            </w:r>
            <w:proofErr w:type="spellEnd"/>
            <w:r w:rsidRPr="00577218">
              <w:rPr>
                <w:rFonts w:eastAsia="Calibri"/>
                <w:bCs/>
                <w:sz w:val="22"/>
                <w:szCs w:val="22"/>
              </w:rPr>
              <w:t xml:space="preserve"> grāmatvedības standarti, nav uzskatāmi par ārējiem normatīvajiem aktiem un uzsveram, ka privātpersonām saistošs var būt tikai ārējais normatīvais regulējums.</w:t>
            </w:r>
          </w:p>
          <w:p w14:paraId="11CB9439" w14:textId="77777777" w:rsidR="00A36E4C" w:rsidRPr="00A36E4C" w:rsidRDefault="00A36E4C" w:rsidP="00A36E4C">
            <w:pPr>
              <w:jc w:val="both"/>
              <w:rPr>
                <w:rFonts w:eastAsia="Calibri"/>
                <w:bCs/>
                <w:sz w:val="22"/>
                <w:szCs w:val="22"/>
              </w:rPr>
            </w:pPr>
            <w:r w:rsidRPr="00A36E4C">
              <w:rPr>
                <w:rFonts w:eastAsia="Calibri"/>
                <w:bCs/>
                <w:sz w:val="22"/>
                <w:szCs w:val="22"/>
              </w:rPr>
              <w:t>Pamatojoties uz iepriekšminēto lūdzam precizēt MK noteikumu projekta 4.punktu un izteikt 18.</w:t>
            </w:r>
            <w:r w:rsidRPr="00ED5265">
              <w:rPr>
                <w:rFonts w:eastAsia="Calibri"/>
                <w:bCs/>
                <w:sz w:val="22"/>
                <w:szCs w:val="22"/>
                <w:vertAlign w:val="superscript"/>
              </w:rPr>
              <w:t>2</w:t>
            </w:r>
            <w:r w:rsidRPr="00A36E4C">
              <w:rPr>
                <w:rFonts w:eastAsia="Calibri"/>
                <w:bCs/>
                <w:sz w:val="22"/>
                <w:szCs w:val="22"/>
              </w:rPr>
              <w:t xml:space="preserve"> 1. apakšpunktu šādā redakcijā: </w:t>
            </w:r>
          </w:p>
          <w:p w14:paraId="4A01FD63" w14:textId="77777777" w:rsidR="00A36E4C" w:rsidRPr="00A36E4C" w:rsidRDefault="00A36E4C" w:rsidP="00A36E4C">
            <w:pPr>
              <w:jc w:val="both"/>
              <w:rPr>
                <w:rFonts w:eastAsia="Calibri"/>
                <w:bCs/>
                <w:sz w:val="22"/>
                <w:szCs w:val="22"/>
              </w:rPr>
            </w:pPr>
            <w:r w:rsidRPr="00A36E4C">
              <w:rPr>
                <w:rFonts w:eastAsia="Calibri"/>
                <w:bCs/>
                <w:sz w:val="22"/>
                <w:szCs w:val="22"/>
              </w:rPr>
              <w:t>“18.</w:t>
            </w:r>
            <w:r w:rsidRPr="00ED5265">
              <w:rPr>
                <w:rFonts w:eastAsia="Calibri"/>
                <w:bCs/>
                <w:sz w:val="22"/>
                <w:szCs w:val="22"/>
                <w:vertAlign w:val="superscript"/>
              </w:rPr>
              <w:t>2</w:t>
            </w:r>
            <w:r w:rsidRPr="00A36E4C">
              <w:rPr>
                <w:rFonts w:eastAsia="Calibri"/>
                <w:bCs/>
                <w:sz w:val="22"/>
                <w:szCs w:val="22"/>
              </w:rPr>
              <w:t xml:space="preserve"> 1. valsts energoefektivitātes fonda pārvaldības izmaksas, t.sk., tiešās attiecināmās izmaksas un netiešās attiecināmās izmaksas;”</w:t>
            </w:r>
          </w:p>
          <w:p w14:paraId="05FCCF6D" w14:textId="49629F06" w:rsidR="00A36E4C" w:rsidRPr="00294F68" w:rsidRDefault="00A36E4C" w:rsidP="00A36E4C">
            <w:pPr>
              <w:jc w:val="both"/>
              <w:rPr>
                <w:rFonts w:eastAsia="Calibri"/>
                <w:b/>
                <w:sz w:val="22"/>
                <w:szCs w:val="22"/>
              </w:rPr>
            </w:pPr>
            <w:r w:rsidRPr="00A36E4C">
              <w:rPr>
                <w:rFonts w:eastAsia="Calibri"/>
                <w:bCs/>
                <w:sz w:val="22"/>
                <w:szCs w:val="22"/>
              </w:rPr>
              <w:lastRenderedPageBreak/>
              <w:t>Pēc MK noteikumu projekta precizēšanas lūdzam atbilstoši precizēt anotāciju attiecībā uz tiešās attiecināmām un netiešās attiecināmām izmaksām, piem., pārvaldības izmaksās iekļauj tiešās un netiešās izmaksas, ko kompensē atbilstoši izdevumu pamatojumam un pamato ar darbības rezultātos balstītu aprēķina metodoloģiju. Tiešās attiecināmās izmaksas ir fonda īstenošanas izmaksas, kas tieši saistītas ar fonda mērķa sasniegšanu. Netiešās attiecināmās izmaksas ir fonda attiecināmās izmaksas, kas nav tieši saistītas ar fonda rezultātu sasniegšanu, bet atbalsta un nodrošina atbilstošus apstākļus fonda veicamo darbību realizācijai un fonda rezultātu sasniegšanai.</w:t>
            </w:r>
            <w:r w:rsidRPr="00A36E4C">
              <w:rPr>
                <w:rFonts w:eastAsia="Calibri"/>
                <w:b/>
                <w:sz w:val="22"/>
                <w:szCs w:val="22"/>
              </w:rPr>
              <w:t xml:space="preserve">  </w:t>
            </w:r>
          </w:p>
        </w:tc>
        <w:tc>
          <w:tcPr>
            <w:tcW w:w="4111" w:type="dxa"/>
            <w:tcBorders>
              <w:top w:val="single" w:sz="4" w:space="0" w:color="auto"/>
              <w:left w:val="single" w:sz="4" w:space="0" w:color="auto"/>
              <w:bottom w:val="single" w:sz="4" w:space="0" w:color="auto"/>
              <w:right w:val="single" w:sz="4" w:space="0" w:color="auto"/>
            </w:tcBorders>
          </w:tcPr>
          <w:p w14:paraId="7E065588" w14:textId="77777777" w:rsidR="00CD2A73" w:rsidRDefault="00A36E4C" w:rsidP="008F01BD">
            <w:pPr>
              <w:pStyle w:val="naisc"/>
              <w:spacing w:before="0" w:after="0"/>
              <w:rPr>
                <w:b/>
                <w:sz w:val="22"/>
                <w:szCs w:val="22"/>
              </w:rPr>
            </w:pPr>
            <w:r>
              <w:rPr>
                <w:b/>
                <w:sz w:val="22"/>
                <w:szCs w:val="22"/>
              </w:rPr>
              <w:lastRenderedPageBreak/>
              <w:t>Ņemts vērā</w:t>
            </w:r>
          </w:p>
          <w:p w14:paraId="4EAE3CF9" w14:textId="2241BEB2" w:rsidR="000A025D" w:rsidRDefault="000A025D" w:rsidP="008F01BD">
            <w:pPr>
              <w:pStyle w:val="naisc"/>
              <w:spacing w:before="0" w:after="0"/>
              <w:rPr>
                <w:b/>
                <w:sz w:val="22"/>
                <w:szCs w:val="22"/>
              </w:rPr>
            </w:pPr>
            <w:r>
              <w:rPr>
                <w:b/>
                <w:sz w:val="22"/>
                <w:szCs w:val="22"/>
              </w:rPr>
              <w:t xml:space="preserve">Precizēts </w:t>
            </w:r>
            <w:r w:rsidRPr="000A025D">
              <w:rPr>
                <w:b/>
                <w:sz w:val="22"/>
                <w:szCs w:val="22"/>
              </w:rPr>
              <w:t>18.</w:t>
            </w:r>
            <w:r w:rsidRPr="000A025D">
              <w:rPr>
                <w:b/>
                <w:sz w:val="22"/>
                <w:szCs w:val="22"/>
                <w:vertAlign w:val="superscript"/>
              </w:rPr>
              <w:t>2</w:t>
            </w:r>
            <w:r w:rsidRPr="000A025D">
              <w:rPr>
                <w:b/>
                <w:sz w:val="22"/>
                <w:szCs w:val="22"/>
              </w:rPr>
              <w:t xml:space="preserve"> 1. apakšpunkt</w:t>
            </w:r>
            <w:r>
              <w:rPr>
                <w:b/>
                <w:sz w:val="22"/>
                <w:szCs w:val="22"/>
              </w:rPr>
              <w:t xml:space="preserve">s un papildināta anotācija </w:t>
            </w:r>
          </w:p>
        </w:tc>
        <w:tc>
          <w:tcPr>
            <w:tcW w:w="2551" w:type="dxa"/>
            <w:tcBorders>
              <w:top w:val="single" w:sz="4" w:space="0" w:color="auto"/>
              <w:left w:val="single" w:sz="4" w:space="0" w:color="auto"/>
              <w:bottom w:val="single" w:sz="4" w:space="0" w:color="auto"/>
            </w:tcBorders>
          </w:tcPr>
          <w:p w14:paraId="51990C3A" w14:textId="77777777" w:rsidR="00ED5265" w:rsidRDefault="00A36E4C" w:rsidP="00A36E4C">
            <w:pPr>
              <w:pStyle w:val="naisc"/>
              <w:jc w:val="both"/>
              <w:rPr>
                <w:b/>
                <w:sz w:val="22"/>
                <w:szCs w:val="22"/>
              </w:rPr>
            </w:pPr>
            <w:r>
              <w:rPr>
                <w:b/>
                <w:sz w:val="22"/>
                <w:szCs w:val="22"/>
              </w:rPr>
              <w:t>N</w:t>
            </w:r>
            <w:r w:rsidRPr="00A36E4C">
              <w:rPr>
                <w:b/>
                <w:sz w:val="22"/>
                <w:szCs w:val="22"/>
              </w:rPr>
              <w:t>oteikumu projekta</w:t>
            </w:r>
            <w:r w:rsidR="00ED5265">
              <w:rPr>
                <w:b/>
                <w:sz w:val="22"/>
                <w:szCs w:val="22"/>
              </w:rPr>
              <w:t xml:space="preserve"> 4.punktā:</w:t>
            </w:r>
          </w:p>
          <w:p w14:paraId="2FE16FB6" w14:textId="7776F717" w:rsidR="00A36E4C" w:rsidRPr="00A36E4C" w:rsidRDefault="00A36E4C" w:rsidP="00A36E4C">
            <w:pPr>
              <w:pStyle w:val="naisc"/>
              <w:jc w:val="both"/>
              <w:rPr>
                <w:b/>
                <w:sz w:val="22"/>
                <w:szCs w:val="22"/>
              </w:rPr>
            </w:pPr>
            <w:r w:rsidRPr="00A36E4C">
              <w:rPr>
                <w:b/>
                <w:sz w:val="22"/>
                <w:szCs w:val="22"/>
              </w:rPr>
              <w:t xml:space="preserve"> 18.</w:t>
            </w:r>
            <w:r w:rsidRPr="000A025D">
              <w:rPr>
                <w:b/>
                <w:sz w:val="22"/>
                <w:szCs w:val="22"/>
                <w:vertAlign w:val="superscript"/>
              </w:rPr>
              <w:t>2</w:t>
            </w:r>
            <w:r w:rsidRPr="00A36E4C">
              <w:rPr>
                <w:b/>
                <w:sz w:val="22"/>
                <w:szCs w:val="22"/>
              </w:rPr>
              <w:t xml:space="preserve"> 1.apakšpunkt</w:t>
            </w:r>
            <w:r w:rsidR="000A025D">
              <w:rPr>
                <w:b/>
                <w:sz w:val="22"/>
                <w:szCs w:val="22"/>
              </w:rPr>
              <w:t>s izteikts</w:t>
            </w:r>
            <w:r w:rsidRPr="00A36E4C">
              <w:rPr>
                <w:b/>
                <w:sz w:val="22"/>
                <w:szCs w:val="22"/>
              </w:rPr>
              <w:t xml:space="preserve"> šādā redakcijā: </w:t>
            </w:r>
          </w:p>
          <w:p w14:paraId="0D65F507" w14:textId="40C5A239" w:rsidR="00CD2A73" w:rsidRPr="008F01BD" w:rsidRDefault="00A36E4C" w:rsidP="00A36E4C">
            <w:pPr>
              <w:pStyle w:val="naisc"/>
              <w:spacing w:before="0" w:after="0"/>
              <w:jc w:val="both"/>
              <w:rPr>
                <w:b/>
                <w:sz w:val="22"/>
                <w:szCs w:val="22"/>
              </w:rPr>
            </w:pPr>
            <w:r w:rsidRPr="00A36E4C">
              <w:rPr>
                <w:b/>
                <w:sz w:val="22"/>
                <w:szCs w:val="22"/>
              </w:rPr>
              <w:t>“</w:t>
            </w:r>
            <w:r w:rsidRPr="000A025D">
              <w:rPr>
                <w:bCs/>
                <w:sz w:val="22"/>
                <w:szCs w:val="22"/>
              </w:rPr>
              <w:t>18.</w:t>
            </w:r>
            <w:r w:rsidRPr="000A025D">
              <w:rPr>
                <w:bCs/>
                <w:sz w:val="22"/>
                <w:szCs w:val="22"/>
                <w:vertAlign w:val="superscript"/>
              </w:rPr>
              <w:t>2</w:t>
            </w:r>
            <w:r w:rsidRPr="000A025D">
              <w:rPr>
                <w:bCs/>
                <w:sz w:val="22"/>
                <w:szCs w:val="22"/>
              </w:rPr>
              <w:t>1.valsts energoefektivitātes fonda pārvaldības izmaksas, t.sk., tiešās attiecināmās izmaksas un netiešās attiecināmās izmaksas;”</w:t>
            </w:r>
            <w:r w:rsidR="000A025D">
              <w:rPr>
                <w:bCs/>
                <w:sz w:val="22"/>
                <w:szCs w:val="22"/>
              </w:rPr>
              <w:t>.</w:t>
            </w:r>
          </w:p>
        </w:tc>
      </w:tr>
      <w:tr w:rsidR="004F5FC9" w:rsidRPr="002479B0" w14:paraId="5C9582AC" w14:textId="77777777" w:rsidTr="00ED5265">
        <w:tc>
          <w:tcPr>
            <w:tcW w:w="716" w:type="dxa"/>
            <w:tcBorders>
              <w:top w:val="single" w:sz="4" w:space="0" w:color="auto"/>
              <w:left w:val="single" w:sz="4" w:space="0" w:color="auto"/>
              <w:bottom w:val="single" w:sz="4" w:space="0" w:color="auto"/>
              <w:right w:val="single" w:sz="4" w:space="0" w:color="auto"/>
            </w:tcBorders>
          </w:tcPr>
          <w:p w14:paraId="080BB9EC" w14:textId="77777777" w:rsidR="004F5FC9" w:rsidRPr="006C5964" w:rsidRDefault="004F5FC9" w:rsidP="006C5964">
            <w:pPr>
              <w:pStyle w:val="ListParagraph"/>
              <w:numPr>
                <w:ilvl w:val="0"/>
                <w:numId w:val="14"/>
              </w:numPr>
              <w:ind w:left="0" w:firstLine="0"/>
              <w:jc w:val="center"/>
              <w:rPr>
                <w:rFonts w:ascii="Times New Roman" w:hAnsi="Times New Roman"/>
              </w:rPr>
            </w:pPr>
          </w:p>
        </w:tc>
        <w:tc>
          <w:tcPr>
            <w:tcW w:w="3387" w:type="dxa"/>
            <w:tcBorders>
              <w:top w:val="single" w:sz="4" w:space="0" w:color="auto"/>
              <w:left w:val="single" w:sz="4" w:space="0" w:color="auto"/>
              <w:bottom w:val="single" w:sz="4" w:space="0" w:color="auto"/>
              <w:right w:val="single" w:sz="4" w:space="0" w:color="auto"/>
            </w:tcBorders>
          </w:tcPr>
          <w:p w14:paraId="44E837F9" w14:textId="147F3640" w:rsidR="004F5FC9" w:rsidRPr="00ED5265" w:rsidRDefault="00C36F5B" w:rsidP="008F01BD">
            <w:pPr>
              <w:jc w:val="both"/>
              <w:rPr>
                <w:b/>
                <w:sz w:val="22"/>
                <w:szCs w:val="22"/>
              </w:rPr>
            </w:pPr>
            <w:r>
              <w:rPr>
                <w:b/>
                <w:sz w:val="22"/>
                <w:szCs w:val="22"/>
              </w:rPr>
              <w:t>Noteikumu projekta anotācijas 3.lpp.</w:t>
            </w:r>
          </w:p>
        </w:tc>
        <w:tc>
          <w:tcPr>
            <w:tcW w:w="3977" w:type="dxa"/>
            <w:tcBorders>
              <w:top w:val="single" w:sz="4" w:space="0" w:color="auto"/>
              <w:left w:val="single" w:sz="4" w:space="0" w:color="auto"/>
              <w:bottom w:val="single" w:sz="4" w:space="0" w:color="auto"/>
              <w:right w:val="single" w:sz="4" w:space="0" w:color="auto"/>
            </w:tcBorders>
          </w:tcPr>
          <w:p w14:paraId="02837203" w14:textId="418F7C25" w:rsidR="004F5FC9" w:rsidRDefault="004F5FC9" w:rsidP="00CD2A73">
            <w:pPr>
              <w:jc w:val="both"/>
              <w:rPr>
                <w:rFonts w:eastAsia="Calibri"/>
                <w:b/>
                <w:sz w:val="22"/>
                <w:szCs w:val="22"/>
              </w:rPr>
            </w:pPr>
            <w:r>
              <w:rPr>
                <w:rFonts w:eastAsia="Calibri"/>
                <w:b/>
                <w:sz w:val="22"/>
                <w:szCs w:val="22"/>
              </w:rPr>
              <w:t>Finanšu ministrijas 23.01.2020 atzinuma 2.iebildums:</w:t>
            </w:r>
          </w:p>
          <w:p w14:paraId="389A78D9" w14:textId="77777777" w:rsidR="004F5FC9" w:rsidRDefault="004F5FC9" w:rsidP="00CD2A73">
            <w:pPr>
              <w:jc w:val="both"/>
              <w:rPr>
                <w:rFonts w:eastAsia="Calibri"/>
                <w:b/>
                <w:sz w:val="22"/>
                <w:szCs w:val="22"/>
              </w:rPr>
            </w:pPr>
          </w:p>
          <w:p w14:paraId="1BB82FDD" w14:textId="3B396D5D" w:rsidR="004F5FC9" w:rsidRPr="004F5FC9" w:rsidRDefault="004F5FC9" w:rsidP="00CD2A73">
            <w:pPr>
              <w:jc w:val="both"/>
              <w:rPr>
                <w:rFonts w:eastAsia="Calibri"/>
                <w:bCs/>
                <w:sz w:val="22"/>
                <w:szCs w:val="22"/>
              </w:rPr>
            </w:pPr>
            <w:r w:rsidRPr="004F5FC9">
              <w:rPr>
                <w:rFonts w:eastAsia="Calibri"/>
                <w:bCs/>
                <w:sz w:val="22"/>
                <w:szCs w:val="22"/>
              </w:rPr>
              <w:t xml:space="preserve">Lūdzam precizēt anotācijas 3.lpp. iekļauto informācija attiecībā uz Ministru kabineta 2017.gada 25.aprīļa noteikumos Nr.221 “Noteikumi par kārtību, kādā tiek veiktas iemaksas energoefektivitātes fondos, un to apmēru, kā arī energoefektivitātes fonda līdzekļu izmantošanu” 17.punkta izslēgšanas pamatojumu,  norādot 17.punkta esošo tvērumu, skaidrojot tā būtību, kā arī raksturojot pastāvošā regulējuma nepilnības, sasaistot to ar pastāvošo praksi, lai nodrošinātu sabiedrības informētību, kapitālsabiedrības neatkarīgas uzraudzības funkciju, jo </w:t>
            </w:r>
            <w:r w:rsidRPr="004F5FC9">
              <w:rPr>
                <w:rFonts w:eastAsia="Calibri"/>
                <w:bCs/>
                <w:sz w:val="22"/>
                <w:szCs w:val="22"/>
              </w:rPr>
              <w:lastRenderedPageBreak/>
              <w:t>energoefektivitātes fonda līdzekļi veidojas no publiskā finansējumā. Vienlaikus lūdzam izslēgt apgalvojumu, ka “sabiedrībai “</w:t>
            </w:r>
            <w:proofErr w:type="spellStart"/>
            <w:r w:rsidRPr="004F5FC9">
              <w:rPr>
                <w:rFonts w:eastAsia="Calibri"/>
                <w:bCs/>
                <w:sz w:val="22"/>
                <w:szCs w:val="22"/>
              </w:rPr>
              <w:t>Altum</w:t>
            </w:r>
            <w:proofErr w:type="spellEnd"/>
            <w:r w:rsidRPr="004F5FC9">
              <w:rPr>
                <w:rFonts w:eastAsia="Calibri"/>
                <w:bCs/>
                <w:sz w:val="22"/>
                <w:szCs w:val="22"/>
              </w:rPr>
              <w:t>” nav nepieciešams ārējais regulējums, kas nosaka šāda regulējuma sagatavošanu”.</w:t>
            </w:r>
          </w:p>
        </w:tc>
        <w:tc>
          <w:tcPr>
            <w:tcW w:w="4111" w:type="dxa"/>
            <w:tcBorders>
              <w:top w:val="single" w:sz="4" w:space="0" w:color="auto"/>
              <w:left w:val="single" w:sz="4" w:space="0" w:color="auto"/>
              <w:bottom w:val="single" w:sz="4" w:space="0" w:color="auto"/>
              <w:right w:val="single" w:sz="4" w:space="0" w:color="auto"/>
            </w:tcBorders>
          </w:tcPr>
          <w:p w14:paraId="0410F40D" w14:textId="23410791" w:rsidR="004F5FC9" w:rsidRDefault="00C409E4" w:rsidP="008F01BD">
            <w:pPr>
              <w:pStyle w:val="naisc"/>
              <w:spacing w:before="0" w:after="0"/>
              <w:rPr>
                <w:b/>
                <w:sz w:val="22"/>
                <w:szCs w:val="22"/>
              </w:rPr>
            </w:pPr>
            <w:r>
              <w:rPr>
                <w:b/>
                <w:sz w:val="22"/>
                <w:szCs w:val="22"/>
              </w:rPr>
              <w:lastRenderedPageBreak/>
              <w:t>Ņemts vērā</w:t>
            </w:r>
          </w:p>
        </w:tc>
        <w:tc>
          <w:tcPr>
            <w:tcW w:w="2551" w:type="dxa"/>
            <w:tcBorders>
              <w:top w:val="single" w:sz="4" w:space="0" w:color="auto"/>
              <w:left w:val="single" w:sz="4" w:space="0" w:color="auto"/>
              <w:bottom w:val="single" w:sz="4" w:space="0" w:color="auto"/>
            </w:tcBorders>
          </w:tcPr>
          <w:p w14:paraId="196F4422" w14:textId="7E2C1891" w:rsidR="004F5FC9" w:rsidRDefault="00C409E4" w:rsidP="00A36E4C">
            <w:pPr>
              <w:pStyle w:val="naisc"/>
              <w:jc w:val="both"/>
              <w:rPr>
                <w:b/>
                <w:sz w:val="22"/>
                <w:szCs w:val="22"/>
              </w:rPr>
            </w:pPr>
            <w:r>
              <w:rPr>
                <w:b/>
                <w:sz w:val="22"/>
                <w:szCs w:val="22"/>
              </w:rPr>
              <w:t>Precizēta Noteikumu projekta anotācija</w:t>
            </w:r>
          </w:p>
        </w:tc>
      </w:tr>
      <w:tr w:rsidR="00C36F5B" w:rsidRPr="002479B0" w14:paraId="4A0E3325" w14:textId="77777777" w:rsidTr="00ED5265">
        <w:tc>
          <w:tcPr>
            <w:tcW w:w="716" w:type="dxa"/>
            <w:tcBorders>
              <w:top w:val="single" w:sz="4" w:space="0" w:color="auto"/>
              <w:left w:val="single" w:sz="4" w:space="0" w:color="auto"/>
              <w:bottom w:val="single" w:sz="4" w:space="0" w:color="auto"/>
              <w:right w:val="single" w:sz="4" w:space="0" w:color="auto"/>
            </w:tcBorders>
          </w:tcPr>
          <w:p w14:paraId="0EA0492A" w14:textId="77777777" w:rsidR="00C36F5B" w:rsidRPr="006C5964" w:rsidRDefault="00C36F5B" w:rsidP="006C5964">
            <w:pPr>
              <w:pStyle w:val="ListParagraph"/>
              <w:numPr>
                <w:ilvl w:val="0"/>
                <w:numId w:val="14"/>
              </w:numPr>
              <w:ind w:left="0" w:firstLine="0"/>
              <w:jc w:val="center"/>
              <w:rPr>
                <w:rFonts w:ascii="Times New Roman" w:hAnsi="Times New Roman"/>
              </w:rPr>
            </w:pPr>
          </w:p>
        </w:tc>
        <w:tc>
          <w:tcPr>
            <w:tcW w:w="3387" w:type="dxa"/>
            <w:tcBorders>
              <w:top w:val="single" w:sz="4" w:space="0" w:color="auto"/>
              <w:left w:val="single" w:sz="4" w:space="0" w:color="auto"/>
              <w:bottom w:val="single" w:sz="4" w:space="0" w:color="auto"/>
              <w:right w:val="single" w:sz="4" w:space="0" w:color="auto"/>
            </w:tcBorders>
          </w:tcPr>
          <w:p w14:paraId="29E2752F" w14:textId="77777777" w:rsidR="00C36F5B" w:rsidRDefault="00C36F5B" w:rsidP="008F01BD">
            <w:pPr>
              <w:jc w:val="both"/>
              <w:rPr>
                <w:b/>
                <w:sz w:val="22"/>
                <w:szCs w:val="22"/>
              </w:rPr>
            </w:pPr>
            <w:r>
              <w:rPr>
                <w:b/>
                <w:sz w:val="22"/>
                <w:szCs w:val="22"/>
              </w:rPr>
              <w:t>Noteikumu projekta 4.punktā:</w:t>
            </w:r>
          </w:p>
          <w:p w14:paraId="36239A10" w14:textId="27F94966" w:rsidR="00C36F5B" w:rsidRPr="00C36F5B" w:rsidRDefault="00C36F5B" w:rsidP="008F01BD">
            <w:pPr>
              <w:jc w:val="both"/>
              <w:rPr>
                <w:bCs/>
                <w:sz w:val="22"/>
                <w:szCs w:val="22"/>
              </w:rPr>
            </w:pPr>
            <w:r>
              <w:rPr>
                <w:b/>
                <w:sz w:val="22"/>
                <w:szCs w:val="22"/>
              </w:rPr>
              <w:t xml:space="preserve"> </w:t>
            </w:r>
            <w:r w:rsidRPr="00C36F5B">
              <w:rPr>
                <w:bCs/>
                <w:sz w:val="22"/>
                <w:szCs w:val="22"/>
              </w:rPr>
              <w:t>“18.</w:t>
            </w:r>
            <w:r w:rsidRPr="00C36F5B">
              <w:rPr>
                <w:bCs/>
                <w:sz w:val="22"/>
                <w:szCs w:val="22"/>
                <w:vertAlign w:val="superscript"/>
              </w:rPr>
              <w:t>2</w:t>
            </w:r>
            <w:r w:rsidRPr="00C36F5B">
              <w:rPr>
                <w:bCs/>
                <w:sz w:val="22"/>
                <w:szCs w:val="22"/>
              </w:rPr>
              <w:t xml:space="preserve"> 2. šo noteikumu 18.2 1. apakšpunktā noteiktās izmaksas, kas sastāda līdz 5 %, bet ne vairāk kā 26 320 </w:t>
            </w:r>
            <w:proofErr w:type="spellStart"/>
            <w:r w:rsidRPr="00C36F5B">
              <w:rPr>
                <w:bCs/>
                <w:sz w:val="22"/>
                <w:szCs w:val="22"/>
              </w:rPr>
              <w:t>euro</w:t>
            </w:r>
            <w:proofErr w:type="spellEnd"/>
            <w:r w:rsidRPr="00C36F5B">
              <w:rPr>
                <w:bCs/>
                <w:sz w:val="22"/>
                <w:szCs w:val="22"/>
              </w:rPr>
              <w:t xml:space="preserve"> gadā no valsts energoefektivitātes fondā esošo iemaksu apmēra fonda īstenošanas un uzraudzības laikā.”.</w:t>
            </w:r>
          </w:p>
        </w:tc>
        <w:tc>
          <w:tcPr>
            <w:tcW w:w="3977" w:type="dxa"/>
            <w:tcBorders>
              <w:top w:val="single" w:sz="4" w:space="0" w:color="auto"/>
              <w:left w:val="single" w:sz="4" w:space="0" w:color="auto"/>
              <w:bottom w:val="single" w:sz="4" w:space="0" w:color="auto"/>
              <w:right w:val="single" w:sz="4" w:space="0" w:color="auto"/>
            </w:tcBorders>
          </w:tcPr>
          <w:p w14:paraId="7098CC1F" w14:textId="36A23F43" w:rsidR="00C36F5B" w:rsidRDefault="00C36F5B" w:rsidP="00CD2A73">
            <w:pPr>
              <w:jc w:val="both"/>
              <w:rPr>
                <w:rFonts w:eastAsia="Calibri"/>
                <w:b/>
                <w:sz w:val="22"/>
                <w:szCs w:val="22"/>
              </w:rPr>
            </w:pPr>
            <w:r w:rsidRPr="00C36F5B">
              <w:rPr>
                <w:rFonts w:eastAsia="Calibri"/>
                <w:b/>
                <w:sz w:val="22"/>
                <w:szCs w:val="22"/>
              </w:rPr>
              <w:t xml:space="preserve">Finanšu ministrijas 23.01.2020 atzinuma </w:t>
            </w:r>
            <w:r>
              <w:rPr>
                <w:rFonts w:eastAsia="Calibri"/>
                <w:b/>
                <w:sz w:val="22"/>
                <w:szCs w:val="22"/>
              </w:rPr>
              <w:t>3</w:t>
            </w:r>
            <w:r w:rsidRPr="00C36F5B">
              <w:rPr>
                <w:rFonts w:eastAsia="Calibri"/>
                <w:b/>
                <w:sz w:val="22"/>
                <w:szCs w:val="22"/>
              </w:rPr>
              <w:t>.iebildums:</w:t>
            </w:r>
          </w:p>
          <w:p w14:paraId="00CBD210" w14:textId="77777777" w:rsidR="00C36F5B" w:rsidRPr="00C36F5B" w:rsidRDefault="00C36F5B" w:rsidP="00C36F5B">
            <w:pPr>
              <w:jc w:val="both"/>
              <w:rPr>
                <w:rFonts w:eastAsia="Calibri"/>
                <w:bCs/>
                <w:sz w:val="22"/>
                <w:szCs w:val="22"/>
              </w:rPr>
            </w:pPr>
            <w:r w:rsidRPr="00C36F5B">
              <w:rPr>
                <w:rFonts w:eastAsia="Calibri"/>
                <w:bCs/>
                <w:sz w:val="22"/>
                <w:szCs w:val="22"/>
              </w:rPr>
              <w:t>Lūdzam tehniski precizēt MK noteikumu projekta 4.punkta 18.</w:t>
            </w:r>
            <w:r w:rsidRPr="00C36F5B">
              <w:rPr>
                <w:rFonts w:eastAsia="Calibri"/>
                <w:bCs/>
                <w:sz w:val="22"/>
                <w:szCs w:val="22"/>
                <w:vertAlign w:val="superscript"/>
              </w:rPr>
              <w:t>2</w:t>
            </w:r>
            <w:r w:rsidRPr="00C36F5B">
              <w:rPr>
                <w:rFonts w:eastAsia="Calibri"/>
                <w:bCs/>
                <w:sz w:val="22"/>
                <w:szCs w:val="22"/>
              </w:rPr>
              <w:t xml:space="preserve"> 2. apakšpunkta redakciju: </w:t>
            </w:r>
          </w:p>
          <w:p w14:paraId="26464D4C" w14:textId="77777777" w:rsidR="00C36F5B" w:rsidRPr="00C36F5B" w:rsidRDefault="00C36F5B" w:rsidP="00C36F5B">
            <w:pPr>
              <w:jc w:val="both"/>
              <w:rPr>
                <w:rFonts w:eastAsia="Calibri"/>
                <w:bCs/>
                <w:sz w:val="22"/>
                <w:szCs w:val="22"/>
              </w:rPr>
            </w:pPr>
            <w:r w:rsidRPr="00C36F5B">
              <w:rPr>
                <w:rFonts w:eastAsia="Calibri"/>
                <w:bCs/>
                <w:sz w:val="22"/>
                <w:szCs w:val="22"/>
              </w:rPr>
              <w:t>“18.</w:t>
            </w:r>
            <w:r w:rsidRPr="00C36F5B">
              <w:rPr>
                <w:rFonts w:eastAsia="Calibri"/>
                <w:bCs/>
                <w:sz w:val="22"/>
                <w:szCs w:val="22"/>
                <w:vertAlign w:val="superscript"/>
              </w:rPr>
              <w:t>2</w:t>
            </w:r>
            <w:r w:rsidRPr="00C36F5B">
              <w:rPr>
                <w:rFonts w:eastAsia="Calibri"/>
                <w:bCs/>
                <w:sz w:val="22"/>
                <w:szCs w:val="22"/>
              </w:rPr>
              <w:t xml:space="preserve"> 2. šo noteikumu 18.</w:t>
            </w:r>
            <w:r w:rsidRPr="00C36F5B">
              <w:rPr>
                <w:rFonts w:eastAsia="Calibri"/>
                <w:bCs/>
                <w:sz w:val="22"/>
                <w:szCs w:val="22"/>
                <w:vertAlign w:val="superscript"/>
              </w:rPr>
              <w:t>2</w:t>
            </w:r>
            <w:r w:rsidRPr="00C36F5B">
              <w:rPr>
                <w:rFonts w:eastAsia="Calibri"/>
                <w:bCs/>
                <w:sz w:val="22"/>
                <w:szCs w:val="22"/>
              </w:rPr>
              <w:t xml:space="preserve"> 1. apakšpunktā noteiktās izmaksas, kas sastāda līdz 5 %, bet ne vairāk kā 26 320 </w:t>
            </w:r>
            <w:proofErr w:type="spellStart"/>
            <w:r w:rsidRPr="00C36F5B">
              <w:rPr>
                <w:rFonts w:eastAsia="Calibri"/>
                <w:bCs/>
                <w:sz w:val="22"/>
                <w:szCs w:val="22"/>
              </w:rPr>
              <w:t>euro</w:t>
            </w:r>
            <w:proofErr w:type="spellEnd"/>
            <w:r w:rsidRPr="00C36F5B">
              <w:rPr>
                <w:rFonts w:eastAsia="Calibri"/>
                <w:bCs/>
                <w:sz w:val="22"/>
                <w:szCs w:val="22"/>
              </w:rPr>
              <w:t xml:space="preserve"> gadā no valsts energoefektivitātes fondā esošo iemaksu apmēra fonda īstenošanas un uzraudzības laikā.”.</w:t>
            </w:r>
          </w:p>
          <w:p w14:paraId="0EDA2E6F" w14:textId="2EF7B99F" w:rsidR="00C36F5B" w:rsidRDefault="00C36F5B" w:rsidP="00CD2A73">
            <w:pPr>
              <w:jc w:val="both"/>
              <w:rPr>
                <w:rFonts w:eastAsia="Calibri"/>
                <w:b/>
                <w:sz w:val="22"/>
                <w:szCs w:val="22"/>
              </w:rPr>
            </w:pPr>
          </w:p>
        </w:tc>
        <w:tc>
          <w:tcPr>
            <w:tcW w:w="4111" w:type="dxa"/>
            <w:tcBorders>
              <w:top w:val="single" w:sz="4" w:space="0" w:color="auto"/>
              <w:left w:val="single" w:sz="4" w:space="0" w:color="auto"/>
              <w:bottom w:val="single" w:sz="4" w:space="0" w:color="auto"/>
              <w:right w:val="single" w:sz="4" w:space="0" w:color="auto"/>
            </w:tcBorders>
          </w:tcPr>
          <w:p w14:paraId="63340AE6" w14:textId="1E26FD5F" w:rsidR="00C36F5B" w:rsidRDefault="00C36F5B" w:rsidP="008F01BD">
            <w:pPr>
              <w:pStyle w:val="naisc"/>
              <w:spacing w:before="0" w:after="0"/>
              <w:rPr>
                <w:b/>
                <w:sz w:val="22"/>
                <w:szCs w:val="22"/>
              </w:rPr>
            </w:pPr>
            <w:r>
              <w:rPr>
                <w:b/>
                <w:sz w:val="22"/>
                <w:szCs w:val="22"/>
              </w:rPr>
              <w:t>Ņemts vērā</w:t>
            </w:r>
          </w:p>
        </w:tc>
        <w:tc>
          <w:tcPr>
            <w:tcW w:w="2551" w:type="dxa"/>
            <w:tcBorders>
              <w:top w:val="single" w:sz="4" w:space="0" w:color="auto"/>
              <w:left w:val="single" w:sz="4" w:space="0" w:color="auto"/>
              <w:bottom w:val="single" w:sz="4" w:space="0" w:color="auto"/>
            </w:tcBorders>
          </w:tcPr>
          <w:p w14:paraId="7FC5E631" w14:textId="77777777" w:rsidR="00C36F5B" w:rsidRDefault="00C36F5B" w:rsidP="00A36E4C">
            <w:pPr>
              <w:pStyle w:val="naisc"/>
              <w:jc w:val="both"/>
              <w:rPr>
                <w:b/>
                <w:sz w:val="22"/>
                <w:szCs w:val="22"/>
              </w:rPr>
            </w:pPr>
            <w:r w:rsidRPr="00C36F5B">
              <w:rPr>
                <w:b/>
                <w:sz w:val="22"/>
                <w:szCs w:val="22"/>
              </w:rPr>
              <w:t>Noteikumu projekta 4.punktā:</w:t>
            </w:r>
          </w:p>
          <w:p w14:paraId="5E930AB2" w14:textId="3610E9BA" w:rsidR="00C36F5B" w:rsidRPr="00C36F5B" w:rsidRDefault="00C36F5B" w:rsidP="00A36E4C">
            <w:pPr>
              <w:pStyle w:val="naisc"/>
              <w:jc w:val="both"/>
              <w:rPr>
                <w:bCs/>
                <w:sz w:val="22"/>
                <w:szCs w:val="22"/>
              </w:rPr>
            </w:pPr>
            <w:r>
              <w:rPr>
                <w:bCs/>
                <w:sz w:val="22"/>
                <w:szCs w:val="22"/>
              </w:rPr>
              <w:t>“</w:t>
            </w:r>
            <w:r w:rsidRPr="00C36F5B">
              <w:rPr>
                <w:bCs/>
                <w:sz w:val="22"/>
                <w:szCs w:val="22"/>
              </w:rPr>
              <w:t>18.</w:t>
            </w:r>
            <w:r w:rsidRPr="00C36F5B">
              <w:rPr>
                <w:bCs/>
                <w:sz w:val="22"/>
                <w:szCs w:val="22"/>
                <w:vertAlign w:val="superscript"/>
              </w:rPr>
              <w:t>2</w:t>
            </w:r>
            <w:r w:rsidRPr="00C36F5B">
              <w:rPr>
                <w:bCs/>
                <w:sz w:val="22"/>
                <w:szCs w:val="22"/>
              </w:rPr>
              <w:t xml:space="preserve"> 2. šo noteikumu 18.</w:t>
            </w:r>
            <w:r w:rsidRPr="00C36F5B">
              <w:rPr>
                <w:bCs/>
                <w:sz w:val="22"/>
                <w:szCs w:val="22"/>
                <w:vertAlign w:val="superscript"/>
              </w:rPr>
              <w:t>2</w:t>
            </w:r>
            <w:r w:rsidRPr="00C36F5B">
              <w:rPr>
                <w:bCs/>
                <w:sz w:val="22"/>
                <w:szCs w:val="22"/>
              </w:rPr>
              <w:t xml:space="preserve"> 1. apakšpunktā noteiktās izmaksas, kas sastāda līdz 5 %, bet ne vairāk kā 26 320 </w:t>
            </w:r>
            <w:proofErr w:type="spellStart"/>
            <w:r w:rsidRPr="00C36F5B">
              <w:rPr>
                <w:bCs/>
                <w:sz w:val="22"/>
                <w:szCs w:val="22"/>
              </w:rPr>
              <w:t>euro</w:t>
            </w:r>
            <w:proofErr w:type="spellEnd"/>
            <w:r w:rsidRPr="00C36F5B">
              <w:rPr>
                <w:bCs/>
                <w:sz w:val="22"/>
                <w:szCs w:val="22"/>
              </w:rPr>
              <w:t xml:space="preserve"> gadā no valsts energoefektivitātes fondā esošo iemaksu apmēra fonda īstenošanas un uzraudzības laikā.”.</w:t>
            </w:r>
          </w:p>
        </w:tc>
      </w:tr>
      <w:tr w:rsidR="009D6369" w:rsidRPr="002479B0" w14:paraId="62191352" w14:textId="77777777" w:rsidTr="00ED5265">
        <w:tc>
          <w:tcPr>
            <w:tcW w:w="716" w:type="dxa"/>
            <w:tcBorders>
              <w:top w:val="single" w:sz="4" w:space="0" w:color="auto"/>
              <w:left w:val="single" w:sz="4" w:space="0" w:color="auto"/>
              <w:bottom w:val="single" w:sz="4" w:space="0" w:color="auto"/>
              <w:right w:val="single" w:sz="4" w:space="0" w:color="auto"/>
            </w:tcBorders>
          </w:tcPr>
          <w:p w14:paraId="5BC81B7C" w14:textId="77777777" w:rsidR="009D6369" w:rsidRPr="006C5964" w:rsidRDefault="009D6369" w:rsidP="006C5964">
            <w:pPr>
              <w:pStyle w:val="ListParagraph"/>
              <w:numPr>
                <w:ilvl w:val="0"/>
                <w:numId w:val="14"/>
              </w:numPr>
              <w:ind w:left="0" w:firstLine="0"/>
              <w:jc w:val="center"/>
              <w:rPr>
                <w:rFonts w:ascii="Times New Roman" w:hAnsi="Times New Roman"/>
              </w:rPr>
            </w:pPr>
          </w:p>
        </w:tc>
        <w:tc>
          <w:tcPr>
            <w:tcW w:w="3387" w:type="dxa"/>
            <w:tcBorders>
              <w:top w:val="single" w:sz="4" w:space="0" w:color="auto"/>
              <w:left w:val="single" w:sz="4" w:space="0" w:color="auto"/>
              <w:bottom w:val="single" w:sz="4" w:space="0" w:color="auto"/>
              <w:right w:val="single" w:sz="4" w:space="0" w:color="auto"/>
            </w:tcBorders>
          </w:tcPr>
          <w:p w14:paraId="69C4DF06" w14:textId="77777777" w:rsidR="009D6369" w:rsidRPr="009D6369" w:rsidRDefault="009D6369" w:rsidP="009D6369">
            <w:pPr>
              <w:jc w:val="both"/>
              <w:rPr>
                <w:b/>
                <w:sz w:val="22"/>
                <w:szCs w:val="22"/>
              </w:rPr>
            </w:pPr>
            <w:r w:rsidRPr="009D6369">
              <w:rPr>
                <w:b/>
                <w:sz w:val="22"/>
                <w:szCs w:val="22"/>
              </w:rPr>
              <w:t>Noteikumu projekta 3.punkts:</w:t>
            </w:r>
          </w:p>
          <w:p w14:paraId="40ACE63C" w14:textId="77777777" w:rsidR="009D6369" w:rsidRPr="009D6369" w:rsidRDefault="009D6369" w:rsidP="009D6369">
            <w:pPr>
              <w:jc w:val="both"/>
              <w:rPr>
                <w:bCs/>
                <w:sz w:val="22"/>
                <w:szCs w:val="22"/>
              </w:rPr>
            </w:pPr>
            <w:r w:rsidRPr="009D6369">
              <w:rPr>
                <w:bCs/>
                <w:sz w:val="22"/>
                <w:szCs w:val="22"/>
              </w:rPr>
              <w:t>“3.</w:t>
            </w:r>
            <w:r w:rsidRPr="009D6369">
              <w:rPr>
                <w:bCs/>
                <w:sz w:val="22"/>
                <w:szCs w:val="22"/>
              </w:rPr>
              <w:tab/>
              <w:t>Izteikt noteikumu 18. punktu šādā redakcijā:</w:t>
            </w:r>
          </w:p>
          <w:p w14:paraId="44096BB5" w14:textId="77777777" w:rsidR="009D6369" w:rsidRPr="009D6369" w:rsidRDefault="009D6369" w:rsidP="009D6369">
            <w:pPr>
              <w:jc w:val="both"/>
              <w:rPr>
                <w:bCs/>
                <w:sz w:val="22"/>
                <w:szCs w:val="22"/>
              </w:rPr>
            </w:pPr>
            <w:r w:rsidRPr="009D6369">
              <w:rPr>
                <w:bCs/>
                <w:sz w:val="22"/>
                <w:szCs w:val="22"/>
              </w:rPr>
              <w:t>“18. Sabiedrība "</w:t>
            </w:r>
            <w:proofErr w:type="spellStart"/>
            <w:r w:rsidRPr="009D6369">
              <w:rPr>
                <w:bCs/>
                <w:sz w:val="22"/>
                <w:szCs w:val="22"/>
              </w:rPr>
              <w:t>Altum</w:t>
            </w:r>
            <w:proofErr w:type="spellEnd"/>
            <w:r w:rsidRPr="009D6369">
              <w:rPr>
                <w:bCs/>
                <w:sz w:val="22"/>
                <w:szCs w:val="22"/>
              </w:rPr>
              <w:t>" valsts energoefektivitātes fonda līdzekļus izmanto šādu atbalstāmo darbību īstenošanai:</w:t>
            </w:r>
          </w:p>
          <w:p w14:paraId="3875C569" w14:textId="77777777" w:rsidR="009D6369" w:rsidRPr="009D6369" w:rsidRDefault="009D6369" w:rsidP="009D6369">
            <w:pPr>
              <w:jc w:val="both"/>
              <w:rPr>
                <w:bCs/>
                <w:sz w:val="22"/>
                <w:szCs w:val="22"/>
              </w:rPr>
            </w:pPr>
            <w:r w:rsidRPr="009D6369">
              <w:rPr>
                <w:bCs/>
                <w:sz w:val="22"/>
                <w:szCs w:val="22"/>
              </w:rPr>
              <w:t xml:space="preserve">18.1. valsts atbalsta programmu īstenošana obligātā enerģijas </w:t>
            </w:r>
            <w:proofErr w:type="spellStart"/>
            <w:r w:rsidRPr="009D6369">
              <w:rPr>
                <w:bCs/>
                <w:sz w:val="22"/>
                <w:szCs w:val="22"/>
              </w:rPr>
              <w:t>galapatēriņa</w:t>
            </w:r>
            <w:proofErr w:type="spellEnd"/>
            <w:r w:rsidRPr="009D6369">
              <w:rPr>
                <w:bCs/>
                <w:sz w:val="22"/>
                <w:szCs w:val="22"/>
              </w:rPr>
              <w:t xml:space="preserve"> mērķa sasniegšanai;</w:t>
            </w:r>
          </w:p>
          <w:p w14:paraId="19233200" w14:textId="77777777" w:rsidR="009D6369" w:rsidRPr="009D6369" w:rsidRDefault="009D6369" w:rsidP="009D6369">
            <w:pPr>
              <w:jc w:val="both"/>
              <w:rPr>
                <w:bCs/>
                <w:sz w:val="22"/>
                <w:szCs w:val="22"/>
              </w:rPr>
            </w:pPr>
            <w:r w:rsidRPr="009D6369">
              <w:rPr>
                <w:bCs/>
                <w:sz w:val="22"/>
                <w:szCs w:val="22"/>
              </w:rPr>
              <w:t xml:space="preserve">18.2. Ekonomikas ministrijas apstiprinātu sabiedrības informēšanas un izglītošanas pasākumu energoefektivitātes jomā īstenošana, ar mērķi veicināt sabiedrības izpratni un zināšanas par energoefektivitātes pasākumu </w:t>
            </w:r>
            <w:r w:rsidRPr="009D6369">
              <w:rPr>
                <w:bCs/>
                <w:sz w:val="22"/>
                <w:szCs w:val="22"/>
              </w:rPr>
              <w:lastRenderedPageBreak/>
              <w:t>ieviešanu un energoefektivitātes pasākumu ieviešanas ieguvumiem;</w:t>
            </w:r>
          </w:p>
          <w:p w14:paraId="26D35E08" w14:textId="7641F034" w:rsidR="009D6369" w:rsidRDefault="009D6369" w:rsidP="009D6369">
            <w:pPr>
              <w:jc w:val="both"/>
              <w:rPr>
                <w:b/>
                <w:sz w:val="22"/>
                <w:szCs w:val="22"/>
              </w:rPr>
            </w:pPr>
            <w:r w:rsidRPr="009D6369">
              <w:rPr>
                <w:bCs/>
                <w:sz w:val="22"/>
                <w:szCs w:val="22"/>
              </w:rPr>
              <w:t>18.3. valsts energoefektivitātes fonda pārvaldības</w:t>
            </w:r>
            <w:r w:rsidRPr="009D6369">
              <w:rPr>
                <w:b/>
                <w:sz w:val="22"/>
                <w:szCs w:val="22"/>
              </w:rPr>
              <w:t xml:space="preserve"> </w:t>
            </w:r>
            <w:r w:rsidRPr="004F15FD">
              <w:rPr>
                <w:bCs/>
                <w:sz w:val="22"/>
                <w:szCs w:val="22"/>
              </w:rPr>
              <w:t>nodrošināšana.”.</w:t>
            </w:r>
          </w:p>
        </w:tc>
        <w:tc>
          <w:tcPr>
            <w:tcW w:w="3977" w:type="dxa"/>
            <w:tcBorders>
              <w:top w:val="single" w:sz="4" w:space="0" w:color="auto"/>
              <w:left w:val="single" w:sz="4" w:space="0" w:color="auto"/>
              <w:bottom w:val="single" w:sz="4" w:space="0" w:color="auto"/>
              <w:right w:val="single" w:sz="4" w:space="0" w:color="auto"/>
            </w:tcBorders>
          </w:tcPr>
          <w:p w14:paraId="76156308" w14:textId="2E9EB9FE" w:rsidR="009D6369" w:rsidRDefault="009D6369" w:rsidP="00CD2A73">
            <w:pPr>
              <w:jc w:val="both"/>
              <w:rPr>
                <w:rFonts w:eastAsia="Calibri"/>
                <w:b/>
                <w:sz w:val="22"/>
                <w:szCs w:val="22"/>
              </w:rPr>
            </w:pPr>
            <w:r>
              <w:rPr>
                <w:rFonts w:eastAsia="Calibri"/>
                <w:b/>
                <w:sz w:val="22"/>
                <w:szCs w:val="22"/>
              </w:rPr>
              <w:lastRenderedPageBreak/>
              <w:t>Tieslietu ministrijas 03.02.2020 atzinuma 1.iebildums</w:t>
            </w:r>
          </w:p>
          <w:p w14:paraId="677FF401" w14:textId="4BAF03BB" w:rsidR="009D6369" w:rsidRPr="009D6369" w:rsidRDefault="009D6369" w:rsidP="00CD2A73">
            <w:pPr>
              <w:jc w:val="both"/>
              <w:rPr>
                <w:rFonts w:eastAsia="Calibri"/>
                <w:bCs/>
                <w:sz w:val="22"/>
                <w:szCs w:val="22"/>
              </w:rPr>
            </w:pPr>
            <w:r w:rsidRPr="009D6369">
              <w:rPr>
                <w:rFonts w:eastAsia="Calibri"/>
                <w:bCs/>
                <w:sz w:val="22"/>
                <w:szCs w:val="22"/>
              </w:rPr>
              <w:t>Norādām, ka visām ministrijām ir dots uzdevums, gatavojot tiesību aktu projektus iesniegšanai Ministru kabinetā, nodrošināt, lai zemākas hierarhijas tiesību aktu projektos ietvertās normas nedublētu attiecīgajā likumā noteikto (Valsts sekretāru sanāksmes 2019. gada 9. maija protokols Nr. 18 25.§).</w:t>
            </w:r>
          </w:p>
          <w:p w14:paraId="15CB27A9" w14:textId="72AD1BEE" w:rsidR="009D6369" w:rsidRPr="00C36F5B" w:rsidRDefault="009D6369" w:rsidP="00CD2A73">
            <w:pPr>
              <w:jc w:val="both"/>
              <w:rPr>
                <w:rFonts w:eastAsia="Calibri"/>
                <w:b/>
                <w:sz w:val="22"/>
                <w:szCs w:val="22"/>
              </w:rPr>
            </w:pPr>
          </w:p>
        </w:tc>
        <w:tc>
          <w:tcPr>
            <w:tcW w:w="4111" w:type="dxa"/>
            <w:tcBorders>
              <w:top w:val="single" w:sz="4" w:space="0" w:color="auto"/>
              <w:left w:val="single" w:sz="4" w:space="0" w:color="auto"/>
              <w:bottom w:val="single" w:sz="4" w:space="0" w:color="auto"/>
              <w:right w:val="single" w:sz="4" w:space="0" w:color="auto"/>
            </w:tcBorders>
          </w:tcPr>
          <w:p w14:paraId="2DBD2E33" w14:textId="30A8F490" w:rsidR="009D6369" w:rsidRDefault="009D6369" w:rsidP="008F01BD">
            <w:pPr>
              <w:pStyle w:val="naisc"/>
              <w:spacing w:before="0" w:after="0"/>
              <w:rPr>
                <w:b/>
                <w:sz w:val="22"/>
                <w:szCs w:val="22"/>
              </w:rPr>
            </w:pPr>
            <w:r>
              <w:rPr>
                <w:b/>
                <w:sz w:val="22"/>
                <w:szCs w:val="22"/>
              </w:rPr>
              <w:t>Ņemts vērā</w:t>
            </w:r>
          </w:p>
        </w:tc>
        <w:tc>
          <w:tcPr>
            <w:tcW w:w="2551" w:type="dxa"/>
            <w:tcBorders>
              <w:top w:val="single" w:sz="4" w:space="0" w:color="auto"/>
              <w:left w:val="single" w:sz="4" w:space="0" w:color="auto"/>
              <w:bottom w:val="single" w:sz="4" w:space="0" w:color="auto"/>
            </w:tcBorders>
          </w:tcPr>
          <w:p w14:paraId="25266739" w14:textId="77777777" w:rsidR="00AC09F8" w:rsidRPr="00AC09F8" w:rsidRDefault="00AC09F8" w:rsidP="00AC09F8">
            <w:pPr>
              <w:jc w:val="both"/>
              <w:rPr>
                <w:bCs/>
                <w:sz w:val="22"/>
                <w:szCs w:val="22"/>
              </w:rPr>
            </w:pPr>
            <w:r w:rsidRPr="00AC09F8">
              <w:rPr>
                <w:bCs/>
                <w:sz w:val="22"/>
                <w:szCs w:val="22"/>
              </w:rPr>
              <w:t>Noteikumu projekta 3.punkts:</w:t>
            </w:r>
          </w:p>
          <w:p w14:paraId="4D52AA3B" w14:textId="77777777" w:rsidR="00AC09F8" w:rsidRPr="00AC09F8" w:rsidRDefault="00AC09F8" w:rsidP="00AC09F8">
            <w:pPr>
              <w:jc w:val="both"/>
              <w:rPr>
                <w:bCs/>
                <w:sz w:val="22"/>
                <w:szCs w:val="22"/>
              </w:rPr>
            </w:pPr>
            <w:r w:rsidRPr="00AC09F8">
              <w:rPr>
                <w:bCs/>
                <w:sz w:val="22"/>
                <w:szCs w:val="22"/>
              </w:rPr>
              <w:t>“ 3.</w:t>
            </w:r>
            <w:r w:rsidRPr="00AC09F8">
              <w:rPr>
                <w:bCs/>
                <w:sz w:val="22"/>
                <w:szCs w:val="22"/>
              </w:rPr>
              <w:tab/>
              <w:t>Izteikt noteikumu 18. punktu šādā redakcijā:</w:t>
            </w:r>
          </w:p>
          <w:p w14:paraId="77597FEF" w14:textId="77777777" w:rsidR="00AC09F8" w:rsidRPr="00AC09F8" w:rsidRDefault="00AC09F8" w:rsidP="00AC09F8">
            <w:pPr>
              <w:jc w:val="both"/>
              <w:rPr>
                <w:bCs/>
                <w:sz w:val="22"/>
                <w:szCs w:val="22"/>
              </w:rPr>
            </w:pPr>
            <w:r w:rsidRPr="00AC09F8">
              <w:rPr>
                <w:bCs/>
                <w:sz w:val="22"/>
                <w:szCs w:val="22"/>
              </w:rPr>
              <w:t>“18. Sabiedrība "</w:t>
            </w:r>
            <w:proofErr w:type="spellStart"/>
            <w:r w:rsidRPr="00AC09F8">
              <w:rPr>
                <w:bCs/>
                <w:sz w:val="22"/>
                <w:szCs w:val="22"/>
              </w:rPr>
              <w:t>Altum</w:t>
            </w:r>
            <w:proofErr w:type="spellEnd"/>
            <w:r w:rsidRPr="00AC09F8">
              <w:rPr>
                <w:bCs/>
                <w:sz w:val="22"/>
                <w:szCs w:val="22"/>
              </w:rPr>
              <w:t>" valsts energoefektivitātes fonda līdzekļus izmanto šādām atbalstāmām darbībām:</w:t>
            </w:r>
          </w:p>
          <w:p w14:paraId="3F8DE03F" w14:textId="77777777" w:rsidR="00AC09F8" w:rsidRPr="00AC09F8" w:rsidRDefault="00AC09F8" w:rsidP="00AC09F8">
            <w:pPr>
              <w:jc w:val="both"/>
              <w:rPr>
                <w:bCs/>
                <w:sz w:val="22"/>
                <w:szCs w:val="22"/>
              </w:rPr>
            </w:pPr>
            <w:r w:rsidRPr="00AC09F8">
              <w:rPr>
                <w:bCs/>
                <w:sz w:val="22"/>
                <w:szCs w:val="22"/>
              </w:rPr>
              <w:t xml:space="preserve">18.1. valsts atbalsta programmas, kas paredz obligātā enerģijas </w:t>
            </w:r>
            <w:proofErr w:type="spellStart"/>
            <w:r w:rsidRPr="00AC09F8">
              <w:rPr>
                <w:bCs/>
                <w:sz w:val="22"/>
                <w:szCs w:val="22"/>
              </w:rPr>
              <w:t>galapatēriņa</w:t>
            </w:r>
            <w:proofErr w:type="spellEnd"/>
            <w:r w:rsidRPr="00AC09F8">
              <w:rPr>
                <w:bCs/>
                <w:sz w:val="22"/>
                <w:szCs w:val="22"/>
              </w:rPr>
              <w:t xml:space="preserve"> mērķa sasniegšanu, īstenošanai;</w:t>
            </w:r>
          </w:p>
          <w:p w14:paraId="40E0A46F" w14:textId="77777777" w:rsidR="00AC09F8" w:rsidRPr="00AC09F8" w:rsidRDefault="00AC09F8" w:rsidP="00AC09F8">
            <w:pPr>
              <w:jc w:val="both"/>
              <w:rPr>
                <w:bCs/>
                <w:sz w:val="22"/>
                <w:szCs w:val="22"/>
              </w:rPr>
            </w:pPr>
            <w:r w:rsidRPr="00AC09F8">
              <w:rPr>
                <w:bCs/>
                <w:sz w:val="22"/>
                <w:szCs w:val="22"/>
              </w:rPr>
              <w:t xml:space="preserve">18.2. Ekonomikas ministrijas apstiprinātu sabiedrības informēšanas </w:t>
            </w:r>
            <w:r w:rsidRPr="00AC09F8">
              <w:rPr>
                <w:bCs/>
                <w:sz w:val="22"/>
                <w:szCs w:val="22"/>
              </w:rPr>
              <w:lastRenderedPageBreak/>
              <w:t>un izglītošanas pasākumu energoefektivitātes jomā īstenošana, ar mērķi veicināt sabiedrības izpratni un zināšanas par energoefektivitātes pasākumu ieviešanu un energoefektivitātes pasākumu ieviešanas ieguvumiem;</w:t>
            </w:r>
          </w:p>
          <w:p w14:paraId="4DA23005" w14:textId="0510FE1C" w:rsidR="009D6369" w:rsidRPr="00C36F5B" w:rsidRDefault="00AC09F8" w:rsidP="00AC09F8">
            <w:pPr>
              <w:pStyle w:val="naisc"/>
              <w:jc w:val="both"/>
              <w:rPr>
                <w:b/>
                <w:sz w:val="22"/>
                <w:szCs w:val="22"/>
              </w:rPr>
            </w:pPr>
            <w:r w:rsidRPr="00AC09F8">
              <w:rPr>
                <w:bCs/>
                <w:sz w:val="22"/>
                <w:szCs w:val="22"/>
              </w:rPr>
              <w:t>18.3. valsts energoefektivitātes fonda pārvaldības nodrošināšanai.”.</w:t>
            </w:r>
          </w:p>
        </w:tc>
      </w:tr>
      <w:tr w:rsidR="009D6369" w:rsidRPr="002479B0" w14:paraId="1602740F" w14:textId="77777777" w:rsidTr="00ED5265">
        <w:tc>
          <w:tcPr>
            <w:tcW w:w="716" w:type="dxa"/>
            <w:tcBorders>
              <w:top w:val="single" w:sz="4" w:space="0" w:color="auto"/>
              <w:left w:val="single" w:sz="4" w:space="0" w:color="auto"/>
              <w:bottom w:val="single" w:sz="4" w:space="0" w:color="auto"/>
              <w:right w:val="single" w:sz="4" w:space="0" w:color="auto"/>
            </w:tcBorders>
          </w:tcPr>
          <w:p w14:paraId="0A545C30" w14:textId="77777777" w:rsidR="009D6369" w:rsidRPr="006C5964" w:rsidRDefault="009D6369" w:rsidP="006C5964">
            <w:pPr>
              <w:pStyle w:val="ListParagraph"/>
              <w:numPr>
                <w:ilvl w:val="0"/>
                <w:numId w:val="14"/>
              </w:numPr>
              <w:ind w:left="0" w:firstLine="0"/>
              <w:jc w:val="center"/>
              <w:rPr>
                <w:rFonts w:ascii="Times New Roman" w:hAnsi="Times New Roman"/>
              </w:rPr>
            </w:pPr>
          </w:p>
        </w:tc>
        <w:tc>
          <w:tcPr>
            <w:tcW w:w="3387" w:type="dxa"/>
            <w:tcBorders>
              <w:top w:val="single" w:sz="4" w:space="0" w:color="auto"/>
              <w:left w:val="single" w:sz="4" w:space="0" w:color="auto"/>
              <w:bottom w:val="single" w:sz="4" w:space="0" w:color="auto"/>
              <w:right w:val="single" w:sz="4" w:space="0" w:color="auto"/>
            </w:tcBorders>
          </w:tcPr>
          <w:p w14:paraId="688635FF" w14:textId="77777777" w:rsidR="00BD0C39" w:rsidRPr="00BD0C39" w:rsidRDefault="00BD0C39" w:rsidP="00BD0C39">
            <w:pPr>
              <w:jc w:val="both"/>
              <w:rPr>
                <w:b/>
                <w:sz w:val="22"/>
                <w:szCs w:val="22"/>
              </w:rPr>
            </w:pPr>
            <w:r w:rsidRPr="00BD0C39">
              <w:rPr>
                <w:b/>
                <w:sz w:val="22"/>
                <w:szCs w:val="22"/>
              </w:rPr>
              <w:t>Noteikumu projekta 4.punkts:</w:t>
            </w:r>
          </w:p>
          <w:p w14:paraId="7FD266C0" w14:textId="77777777" w:rsidR="00BD0C39" w:rsidRPr="00BD0C39" w:rsidRDefault="00BD0C39" w:rsidP="00BD0C39">
            <w:pPr>
              <w:jc w:val="both"/>
              <w:rPr>
                <w:bCs/>
                <w:sz w:val="22"/>
                <w:szCs w:val="22"/>
              </w:rPr>
            </w:pPr>
            <w:r w:rsidRPr="00BD0C39">
              <w:rPr>
                <w:bCs/>
                <w:sz w:val="22"/>
                <w:szCs w:val="22"/>
              </w:rPr>
              <w:t>“4.</w:t>
            </w:r>
            <w:r w:rsidRPr="00BD0C39">
              <w:rPr>
                <w:bCs/>
                <w:sz w:val="22"/>
                <w:szCs w:val="22"/>
              </w:rPr>
              <w:tab/>
              <w:t>Papildināt noteikumus ar 18.</w:t>
            </w:r>
            <w:r w:rsidRPr="00BD0C39">
              <w:rPr>
                <w:bCs/>
                <w:sz w:val="22"/>
                <w:szCs w:val="22"/>
                <w:vertAlign w:val="superscript"/>
              </w:rPr>
              <w:t>1</w:t>
            </w:r>
            <w:r w:rsidRPr="00BD0C39">
              <w:rPr>
                <w:bCs/>
                <w:sz w:val="22"/>
                <w:szCs w:val="22"/>
              </w:rPr>
              <w:t xml:space="preserve">  un 18.</w:t>
            </w:r>
            <w:r w:rsidRPr="00BD0C39">
              <w:rPr>
                <w:bCs/>
                <w:sz w:val="22"/>
                <w:szCs w:val="22"/>
                <w:vertAlign w:val="superscript"/>
              </w:rPr>
              <w:t xml:space="preserve">2 </w:t>
            </w:r>
            <w:r w:rsidRPr="00BD0C39">
              <w:rPr>
                <w:bCs/>
                <w:sz w:val="22"/>
                <w:szCs w:val="22"/>
              </w:rPr>
              <w:t>punktu šādā redakcijā:</w:t>
            </w:r>
          </w:p>
          <w:p w14:paraId="45BCE243" w14:textId="77777777" w:rsidR="00BD0C39" w:rsidRPr="00BD0C39" w:rsidRDefault="00BD0C39" w:rsidP="00BD0C39">
            <w:pPr>
              <w:jc w:val="both"/>
              <w:rPr>
                <w:bCs/>
                <w:sz w:val="22"/>
                <w:szCs w:val="22"/>
              </w:rPr>
            </w:pPr>
            <w:r w:rsidRPr="00BD0C39">
              <w:rPr>
                <w:bCs/>
                <w:sz w:val="22"/>
                <w:szCs w:val="22"/>
              </w:rPr>
              <w:t>“18.</w:t>
            </w:r>
            <w:r w:rsidRPr="00A66FDA">
              <w:rPr>
                <w:bCs/>
                <w:sz w:val="22"/>
                <w:szCs w:val="22"/>
                <w:vertAlign w:val="superscript"/>
              </w:rPr>
              <w:t>1</w:t>
            </w:r>
            <w:r w:rsidRPr="00BD0C39">
              <w:rPr>
                <w:bCs/>
                <w:sz w:val="22"/>
                <w:szCs w:val="22"/>
              </w:rPr>
              <w:t xml:space="preserve"> Šo noteikumu 18.2. apakšpunktā noteikto darbību ietvaros attiecināmas ir:</w:t>
            </w:r>
          </w:p>
          <w:p w14:paraId="7A4110C2" w14:textId="77777777" w:rsidR="00BD0C39" w:rsidRPr="00BD0C39" w:rsidRDefault="00BD0C39" w:rsidP="00BD0C39">
            <w:pPr>
              <w:jc w:val="both"/>
              <w:rPr>
                <w:bCs/>
                <w:sz w:val="22"/>
                <w:szCs w:val="22"/>
              </w:rPr>
            </w:pPr>
            <w:r w:rsidRPr="00BD0C39">
              <w:rPr>
                <w:bCs/>
                <w:sz w:val="22"/>
                <w:szCs w:val="22"/>
              </w:rPr>
              <w:t xml:space="preserve">  18.</w:t>
            </w:r>
            <w:r w:rsidRPr="00A66FDA">
              <w:rPr>
                <w:bCs/>
                <w:sz w:val="22"/>
                <w:szCs w:val="22"/>
                <w:vertAlign w:val="superscript"/>
              </w:rPr>
              <w:t>1</w:t>
            </w:r>
            <w:r w:rsidRPr="00BD0C39">
              <w:rPr>
                <w:bCs/>
                <w:sz w:val="22"/>
                <w:szCs w:val="22"/>
              </w:rPr>
              <w:t xml:space="preserve"> 1. izmaksas, kas veiktas, lai nodrošinātu šo noteikumu 18.2. apakšpunktā noteiktā mērķa sasniegšanu, tajā skaitā, informatīvo materiālu izstrāde un izgatavošana, informācijas un komunikācijas aktivitātes medijos, informatīvu un izglītojošo semināru organizēšana, konsultāciju izmaksas un citi pasākumi;</w:t>
            </w:r>
          </w:p>
          <w:p w14:paraId="2D2CDC50" w14:textId="77777777" w:rsidR="00BD0C39" w:rsidRPr="00BD0C39" w:rsidRDefault="00BD0C39" w:rsidP="00BD0C39">
            <w:pPr>
              <w:jc w:val="both"/>
              <w:rPr>
                <w:bCs/>
                <w:sz w:val="22"/>
                <w:szCs w:val="22"/>
              </w:rPr>
            </w:pPr>
            <w:r w:rsidRPr="00BD0C39">
              <w:rPr>
                <w:bCs/>
                <w:sz w:val="22"/>
                <w:szCs w:val="22"/>
              </w:rPr>
              <w:t xml:space="preserve"> 18.</w:t>
            </w:r>
            <w:r w:rsidRPr="00A66FDA">
              <w:rPr>
                <w:bCs/>
                <w:sz w:val="22"/>
                <w:szCs w:val="22"/>
                <w:vertAlign w:val="superscript"/>
              </w:rPr>
              <w:t>1</w:t>
            </w:r>
            <w:r w:rsidRPr="00BD0C39">
              <w:rPr>
                <w:bCs/>
                <w:sz w:val="22"/>
                <w:szCs w:val="22"/>
              </w:rPr>
              <w:t xml:space="preserve"> 2. tiešās un netiešās sabiedrības  "</w:t>
            </w:r>
            <w:proofErr w:type="spellStart"/>
            <w:r w:rsidRPr="00BD0C39">
              <w:rPr>
                <w:bCs/>
                <w:sz w:val="22"/>
                <w:szCs w:val="22"/>
              </w:rPr>
              <w:t>Altum</w:t>
            </w:r>
            <w:proofErr w:type="spellEnd"/>
            <w:r w:rsidRPr="00BD0C39">
              <w:rPr>
                <w:bCs/>
                <w:sz w:val="22"/>
                <w:szCs w:val="22"/>
              </w:rPr>
              <w:t xml:space="preserve">" vadības izmaksas, kas rodas šo noteikumu 18.2.apakšpunktā noteikto darbību īstenošanā un ir aprēķinātas </w:t>
            </w:r>
            <w:r w:rsidRPr="00BD0C39">
              <w:rPr>
                <w:bCs/>
                <w:sz w:val="22"/>
                <w:szCs w:val="22"/>
              </w:rPr>
              <w:lastRenderedPageBreak/>
              <w:t>atbilstoši sabiedrības "</w:t>
            </w:r>
            <w:proofErr w:type="spellStart"/>
            <w:r w:rsidRPr="00BD0C39">
              <w:rPr>
                <w:bCs/>
                <w:sz w:val="22"/>
                <w:szCs w:val="22"/>
              </w:rPr>
              <w:t>Altum</w:t>
            </w:r>
            <w:proofErr w:type="spellEnd"/>
            <w:r w:rsidRPr="00BD0C39">
              <w:rPr>
                <w:bCs/>
                <w:sz w:val="22"/>
                <w:szCs w:val="22"/>
              </w:rPr>
              <w:t>" vadības izmaksu aprēķināšanas metodikai.</w:t>
            </w:r>
          </w:p>
          <w:p w14:paraId="2D0CAA07" w14:textId="77777777" w:rsidR="00BD0C39" w:rsidRPr="00BD0C39" w:rsidRDefault="00BD0C39" w:rsidP="00BD0C39">
            <w:pPr>
              <w:jc w:val="both"/>
              <w:rPr>
                <w:bCs/>
                <w:sz w:val="22"/>
                <w:szCs w:val="22"/>
              </w:rPr>
            </w:pPr>
            <w:r w:rsidRPr="00BD0C39">
              <w:rPr>
                <w:bCs/>
                <w:sz w:val="22"/>
                <w:szCs w:val="22"/>
              </w:rPr>
              <w:t xml:space="preserve"> 18.</w:t>
            </w:r>
            <w:r w:rsidRPr="00A66FDA">
              <w:rPr>
                <w:bCs/>
                <w:sz w:val="22"/>
                <w:szCs w:val="22"/>
                <w:vertAlign w:val="superscript"/>
              </w:rPr>
              <w:t>2</w:t>
            </w:r>
            <w:r w:rsidRPr="00BD0C39">
              <w:rPr>
                <w:bCs/>
                <w:sz w:val="22"/>
                <w:szCs w:val="22"/>
              </w:rPr>
              <w:t xml:space="preserve"> Šo noteikumu 18.3.apakšpunktā noteiktās darbības ietvaros attiecināmas ir šādas izmaksas:</w:t>
            </w:r>
          </w:p>
          <w:p w14:paraId="59E39486" w14:textId="659A1FEA" w:rsidR="00BD0C39" w:rsidRPr="00BD0C39" w:rsidRDefault="00BD0C39" w:rsidP="00BD0C39">
            <w:pPr>
              <w:jc w:val="both"/>
              <w:rPr>
                <w:bCs/>
                <w:sz w:val="22"/>
                <w:szCs w:val="22"/>
              </w:rPr>
            </w:pPr>
            <w:r w:rsidRPr="00BD0C39">
              <w:rPr>
                <w:bCs/>
                <w:sz w:val="22"/>
                <w:szCs w:val="22"/>
              </w:rPr>
              <w:t>18.</w:t>
            </w:r>
            <w:r w:rsidRPr="00A66FDA">
              <w:rPr>
                <w:bCs/>
                <w:sz w:val="22"/>
                <w:szCs w:val="22"/>
                <w:vertAlign w:val="superscript"/>
              </w:rPr>
              <w:t>2</w:t>
            </w:r>
            <w:r w:rsidRPr="00BD0C39">
              <w:rPr>
                <w:bCs/>
                <w:sz w:val="22"/>
                <w:szCs w:val="22"/>
              </w:rPr>
              <w:t xml:space="preserve"> 1. valsts energoefektivitātes fonda pārvaldnieka un fonda pārvaldnieka vietnieka darba samaksa, lai nodrošinātu lēmumu pieņemšanu par fonda, t.sk brīvo līdzekļu, izvietošanu, fonda operatīvo pārvaldi, sabiedrības "</w:t>
            </w:r>
            <w:proofErr w:type="spellStart"/>
            <w:r w:rsidRPr="00BD0C39">
              <w:rPr>
                <w:bCs/>
                <w:sz w:val="22"/>
                <w:szCs w:val="22"/>
              </w:rPr>
              <w:t>Altum</w:t>
            </w:r>
            <w:proofErr w:type="spellEnd"/>
            <w:r w:rsidRPr="00BD0C39">
              <w:rPr>
                <w:bCs/>
                <w:sz w:val="22"/>
                <w:szCs w:val="22"/>
              </w:rPr>
              <w:t>" iekšējo normatīvo dokumentu apstiprināšanu, kas nepieciešami fonda darbības nodrošināšanai un līdzekļu uzskaitei saskaņā ar sabiedrības "</w:t>
            </w:r>
            <w:proofErr w:type="spellStart"/>
            <w:r w:rsidRPr="00BD0C39">
              <w:rPr>
                <w:bCs/>
                <w:sz w:val="22"/>
                <w:szCs w:val="22"/>
              </w:rPr>
              <w:t>Altum</w:t>
            </w:r>
            <w:proofErr w:type="spellEnd"/>
            <w:r w:rsidRPr="00BD0C39">
              <w:rPr>
                <w:bCs/>
                <w:sz w:val="22"/>
                <w:szCs w:val="22"/>
              </w:rPr>
              <w:t>" grāmatvedības politiku;</w:t>
            </w:r>
          </w:p>
          <w:p w14:paraId="616154A8" w14:textId="0AC5CB8C" w:rsidR="009D6369" w:rsidRDefault="00BD0C39" w:rsidP="00BD0C39">
            <w:pPr>
              <w:jc w:val="both"/>
              <w:rPr>
                <w:b/>
                <w:sz w:val="22"/>
                <w:szCs w:val="22"/>
              </w:rPr>
            </w:pPr>
            <w:r w:rsidRPr="00BD0C39">
              <w:rPr>
                <w:bCs/>
                <w:sz w:val="22"/>
                <w:szCs w:val="22"/>
              </w:rPr>
              <w:t>18.</w:t>
            </w:r>
            <w:r w:rsidRPr="00A66FDA">
              <w:rPr>
                <w:bCs/>
                <w:sz w:val="22"/>
                <w:szCs w:val="22"/>
                <w:vertAlign w:val="superscript"/>
              </w:rPr>
              <w:t>2</w:t>
            </w:r>
            <w:r w:rsidRPr="00BD0C39">
              <w:rPr>
                <w:bCs/>
                <w:sz w:val="22"/>
                <w:szCs w:val="22"/>
              </w:rPr>
              <w:t xml:space="preserve"> 2. šo noteikumu 18.</w:t>
            </w:r>
            <w:r w:rsidRPr="00A66FDA">
              <w:rPr>
                <w:bCs/>
                <w:sz w:val="22"/>
                <w:szCs w:val="22"/>
                <w:vertAlign w:val="superscript"/>
              </w:rPr>
              <w:t>2</w:t>
            </w:r>
            <w:r w:rsidRPr="00BD0C39">
              <w:rPr>
                <w:bCs/>
                <w:sz w:val="22"/>
                <w:szCs w:val="22"/>
              </w:rPr>
              <w:t xml:space="preserve"> 1. apakšpunktā noteiktās izmaksas, kas sastāda līdz 5 %, bet ne vairāk kā 26 320 </w:t>
            </w:r>
            <w:proofErr w:type="spellStart"/>
            <w:r w:rsidRPr="00BD0C39">
              <w:rPr>
                <w:bCs/>
                <w:sz w:val="22"/>
                <w:szCs w:val="22"/>
              </w:rPr>
              <w:t>euro</w:t>
            </w:r>
            <w:proofErr w:type="spellEnd"/>
            <w:r w:rsidRPr="00BD0C39">
              <w:rPr>
                <w:bCs/>
                <w:sz w:val="22"/>
                <w:szCs w:val="22"/>
              </w:rPr>
              <w:t xml:space="preserve"> gadā no valsts energoefektivitātes fondā esošo iemaksu apmēra fonda īstenošanas un uzraudzības laikā.”.</w:t>
            </w:r>
          </w:p>
        </w:tc>
        <w:tc>
          <w:tcPr>
            <w:tcW w:w="3977" w:type="dxa"/>
            <w:tcBorders>
              <w:top w:val="single" w:sz="4" w:space="0" w:color="auto"/>
              <w:left w:val="single" w:sz="4" w:space="0" w:color="auto"/>
              <w:bottom w:val="single" w:sz="4" w:space="0" w:color="auto"/>
              <w:right w:val="single" w:sz="4" w:space="0" w:color="auto"/>
            </w:tcBorders>
          </w:tcPr>
          <w:p w14:paraId="6767CAFD" w14:textId="77777777" w:rsidR="009D6369" w:rsidRDefault="009D6369" w:rsidP="00CD2A73">
            <w:pPr>
              <w:jc w:val="both"/>
              <w:rPr>
                <w:rFonts w:eastAsia="Calibri"/>
                <w:b/>
                <w:sz w:val="22"/>
                <w:szCs w:val="22"/>
              </w:rPr>
            </w:pPr>
            <w:r w:rsidRPr="009D6369">
              <w:rPr>
                <w:rFonts w:eastAsia="Calibri"/>
                <w:b/>
                <w:sz w:val="22"/>
                <w:szCs w:val="22"/>
              </w:rPr>
              <w:lastRenderedPageBreak/>
              <w:t xml:space="preserve">Tieslietu ministrijas 03.02.2020 atzinuma </w:t>
            </w:r>
            <w:r>
              <w:rPr>
                <w:rFonts w:eastAsia="Calibri"/>
                <w:b/>
                <w:sz w:val="22"/>
                <w:szCs w:val="22"/>
              </w:rPr>
              <w:t>2</w:t>
            </w:r>
            <w:r w:rsidRPr="009D6369">
              <w:rPr>
                <w:rFonts w:eastAsia="Calibri"/>
                <w:b/>
                <w:sz w:val="22"/>
                <w:szCs w:val="22"/>
              </w:rPr>
              <w:t>.iebildums</w:t>
            </w:r>
          </w:p>
          <w:p w14:paraId="33FCC806" w14:textId="060E880D" w:rsidR="009D6369" w:rsidRPr="009D6369" w:rsidRDefault="009D6369" w:rsidP="009D6369">
            <w:pPr>
              <w:jc w:val="both"/>
              <w:rPr>
                <w:rFonts w:eastAsia="Calibri"/>
                <w:bCs/>
                <w:sz w:val="22"/>
                <w:szCs w:val="22"/>
              </w:rPr>
            </w:pPr>
            <w:r w:rsidRPr="009D6369">
              <w:rPr>
                <w:rFonts w:eastAsia="Calibri"/>
                <w:bCs/>
                <w:sz w:val="22"/>
                <w:szCs w:val="22"/>
              </w:rPr>
              <w:t xml:space="preserve">Norādām, ka likumdevēja pilnvarojums Ministru kabinetam Energoefektivitātes likuma 7.panta sestajā daļa paredz tiesības noteikt   kārtību, kādā Attīstības finanšu institūcija izmanto valsts energoefektivitātes fonda līdzekļus un sniedz pārskatu.  Jēdziens "kārtība" norāda uz Ministru kabineta noteikumu procesuālo raksturu, proti, noteiktas procedūras izstrādāšanu (Satversmes tiesas 2013. gada 27. jūnija sprieduma lietā Nr. 2012-22-0103 18.punkts). Tādējādi Ministru kabinetam ir tiesības paredzēt dažādus procesuālus noteikumus, piemēram, noteikt, kādā termiņā vai cik bieži tiek izmantoti fonda līdzekļi u.tml.  </w:t>
            </w:r>
          </w:p>
          <w:p w14:paraId="6DF9AC36" w14:textId="039266AD" w:rsidR="009D6369" w:rsidRDefault="009D6369" w:rsidP="009D6369">
            <w:pPr>
              <w:jc w:val="both"/>
              <w:rPr>
                <w:rFonts w:eastAsia="Calibri"/>
                <w:b/>
                <w:sz w:val="22"/>
                <w:szCs w:val="22"/>
              </w:rPr>
            </w:pPr>
            <w:r w:rsidRPr="009D6369">
              <w:rPr>
                <w:rFonts w:eastAsia="Calibri"/>
                <w:bCs/>
                <w:sz w:val="22"/>
                <w:szCs w:val="22"/>
              </w:rPr>
              <w:t>Ievērojot minēto, lūdzam svītrot projekta 4. punktu.</w:t>
            </w:r>
          </w:p>
        </w:tc>
        <w:tc>
          <w:tcPr>
            <w:tcW w:w="4111" w:type="dxa"/>
            <w:tcBorders>
              <w:top w:val="single" w:sz="4" w:space="0" w:color="auto"/>
              <w:left w:val="single" w:sz="4" w:space="0" w:color="auto"/>
              <w:bottom w:val="single" w:sz="4" w:space="0" w:color="auto"/>
              <w:right w:val="single" w:sz="4" w:space="0" w:color="auto"/>
            </w:tcBorders>
          </w:tcPr>
          <w:p w14:paraId="2A593AD3" w14:textId="77777777" w:rsidR="009D6369" w:rsidRDefault="00BD0C39" w:rsidP="008F01BD">
            <w:pPr>
              <w:pStyle w:val="naisc"/>
              <w:spacing w:before="0" w:after="0"/>
              <w:rPr>
                <w:b/>
                <w:sz w:val="22"/>
                <w:szCs w:val="22"/>
              </w:rPr>
            </w:pPr>
            <w:r>
              <w:rPr>
                <w:b/>
                <w:sz w:val="22"/>
                <w:szCs w:val="22"/>
              </w:rPr>
              <w:t>Netiek ņemts vērā,  panākta vienošanās elektroniskās saskaņošanas laikā</w:t>
            </w:r>
          </w:p>
          <w:p w14:paraId="7771128A" w14:textId="77777777" w:rsidR="00BD0C39" w:rsidRDefault="00BD0C39" w:rsidP="008F01BD">
            <w:pPr>
              <w:pStyle w:val="naisc"/>
              <w:spacing w:before="0" w:after="0"/>
              <w:rPr>
                <w:b/>
                <w:sz w:val="22"/>
                <w:szCs w:val="22"/>
              </w:rPr>
            </w:pPr>
          </w:p>
          <w:p w14:paraId="1E508523" w14:textId="753220F5" w:rsidR="00BD0C39" w:rsidRDefault="00BF63A3" w:rsidP="00BF63A3">
            <w:pPr>
              <w:pStyle w:val="naisc"/>
              <w:spacing w:before="0" w:after="0"/>
              <w:jc w:val="both"/>
              <w:rPr>
                <w:b/>
                <w:sz w:val="22"/>
                <w:szCs w:val="22"/>
              </w:rPr>
            </w:pPr>
            <w:r>
              <w:rPr>
                <w:b/>
                <w:sz w:val="22"/>
                <w:szCs w:val="22"/>
              </w:rPr>
              <w:t xml:space="preserve">Lai nodrošinātu Noteikumu projekta 4.punktā iekļautā regulējuma piemērošanu un atbilstību Ministru kabineta pilnvarojumam, </w:t>
            </w:r>
            <w:r w:rsidR="00AC09F8">
              <w:rPr>
                <w:b/>
                <w:sz w:val="22"/>
                <w:szCs w:val="22"/>
              </w:rPr>
              <w:t>ir</w:t>
            </w:r>
            <w:r>
              <w:rPr>
                <w:b/>
                <w:sz w:val="22"/>
                <w:szCs w:val="22"/>
              </w:rPr>
              <w:t xml:space="preserve"> papildināta Energoefektivitātes likuma 7.panta  sestā daļa.   Līdz 20.02.2020 tiks </w:t>
            </w:r>
            <w:r w:rsidR="00AB58BE">
              <w:rPr>
                <w:b/>
                <w:sz w:val="22"/>
                <w:szCs w:val="22"/>
              </w:rPr>
              <w:t xml:space="preserve">sagatavots un </w:t>
            </w:r>
            <w:r>
              <w:rPr>
                <w:b/>
                <w:sz w:val="22"/>
                <w:szCs w:val="22"/>
              </w:rPr>
              <w:t>iesniegts priekšlikums</w:t>
            </w:r>
            <w:r w:rsidR="00AB58BE">
              <w:rPr>
                <w:b/>
                <w:sz w:val="22"/>
                <w:szCs w:val="22"/>
              </w:rPr>
              <w:t xml:space="preserve"> papildināt minēto deleģējumu</w:t>
            </w:r>
            <w:r>
              <w:rPr>
                <w:b/>
                <w:sz w:val="22"/>
                <w:szCs w:val="22"/>
              </w:rPr>
              <w:t xml:space="preserve"> likumprojekta “Grozījumi Energoefektivitātes likumā’” </w:t>
            </w:r>
            <w:r>
              <w:t xml:space="preserve"> </w:t>
            </w:r>
            <w:r w:rsidRPr="00BF63A3">
              <w:rPr>
                <w:b/>
                <w:sz w:val="22"/>
                <w:szCs w:val="22"/>
              </w:rPr>
              <w:t>(Nr. 491/Lp13) izskatīšanai Saeimas sēdē  3.lasījum</w:t>
            </w:r>
            <w:r w:rsidR="00AB58BE">
              <w:rPr>
                <w:b/>
                <w:sz w:val="22"/>
                <w:szCs w:val="22"/>
              </w:rPr>
              <w:t>ā</w:t>
            </w:r>
            <w:r>
              <w:rPr>
                <w:b/>
                <w:sz w:val="22"/>
                <w:szCs w:val="22"/>
              </w:rPr>
              <w:t xml:space="preserve">.  </w:t>
            </w:r>
          </w:p>
        </w:tc>
        <w:tc>
          <w:tcPr>
            <w:tcW w:w="2551" w:type="dxa"/>
            <w:tcBorders>
              <w:top w:val="single" w:sz="4" w:space="0" w:color="auto"/>
              <w:left w:val="single" w:sz="4" w:space="0" w:color="auto"/>
              <w:bottom w:val="single" w:sz="4" w:space="0" w:color="auto"/>
            </w:tcBorders>
          </w:tcPr>
          <w:p w14:paraId="4E17A5BC" w14:textId="77777777" w:rsidR="00A66FDA" w:rsidRPr="00BD0C39" w:rsidRDefault="00A66FDA" w:rsidP="00A66FDA">
            <w:pPr>
              <w:jc w:val="both"/>
              <w:rPr>
                <w:b/>
                <w:sz w:val="22"/>
                <w:szCs w:val="22"/>
              </w:rPr>
            </w:pPr>
            <w:r w:rsidRPr="00BD0C39">
              <w:rPr>
                <w:b/>
                <w:sz w:val="22"/>
                <w:szCs w:val="22"/>
              </w:rPr>
              <w:t>Noteikumu projekta 4.punkts:</w:t>
            </w:r>
          </w:p>
          <w:p w14:paraId="3758EF27" w14:textId="77777777" w:rsidR="00AC09F8" w:rsidRPr="00AC09F8" w:rsidRDefault="00AC09F8" w:rsidP="00AC09F8">
            <w:pPr>
              <w:jc w:val="both"/>
              <w:rPr>
                <w:bCs/>
                <w:sz w:val="22"/>
                <w:szCs w:val="22"/>
              </w:rPr>
            </w:pPr>
            <w:r w:rsidRPr="00AC09F8">
              <w:rPr>
                <w:bCs/>
                <w:sz w:val="22"/>
                <w:szCs w:val="22"/>
              </w:rPr>
              <w:t>“18.</w:t>
            </w:r>
            <w:r w:rsidRPr="00AC09F8">
              <w:rPr>
                <w:bCs/>
                <w:sz w:val="22"/>
                <w:szCs w:val="22"/>
                <w:vertAlign w:val="superscript"/>
              </w:rPr>
              <w:t>1</w:t>
            </w:r>
            <w:r w:rsidRPr="00AC09F8">
              <w:rPr>
                <w:bCs/>
                <w:sz w:val="22"/>
                <w:szCs w:val="22"/>
              </w:rPr>
              <w:t xml:space="preserve"> Šo noteikumu 18.</w:t>
            </w:r>
            <w:r w:rsidRPr="00AC09F8">
              <w:rPr>
                <w:bCs/>
                <w:sz w:val="22"/>
                <w:szCs w:val="22"/>
                <w:vertAlign w:val="superscript"/>
              </w:rPr>
              <w:t>2</w:t>
            </w:r>
            <w:r w:rsidRPr="00AC09F8">
              <w:rPr>
                <w:bCs/>
                <w:sz w:val="22"/>
                <w:szCs w:val="22"/>
              </w:rPr>
              <w:t>. apakšpunktā noteikto darbību ietvaros attiecināmas ir:</w:t>
            </w:r>
          </w:p>
          <w:p w14:paraId="69DB7199" w14:textId="77777777" w:rsidR="00AC09F8" w:rsidRPr="00AC09F8" w:rsidRDefault="00AC09F8" w:rsidP="00AC09F8">
            <w:pPr>
              <w:jc w:val="both"/>
              <w:rPr>
                <w:bCs/>
                <w:sz w:val="22"/>
                <w:szCs w:val="22"/>
              </w:rPr>
            </w:pPr>
            <w:r w:rsidRPr="00AC09F8">
              <w:rPr>
                <w:bCs/>
                <w:sz w:val="22"/>
                <w:szCs w:val="22"/>
              </w:rPr>
              <w:t xml:space="preserve">  18.</w:t>
            </w:r>
            <w:r w:rsidRPr="00AC09F8">
              <w:rPr>
                <w:bCs/>
                <w:sz w:val="22"/>
                <w:szCs w:val="22"/>
                <w:vertAlign w:val="superscript"/>
              </w:rPr>
              <w:t>1</w:t>
            </w:r>
            <w:r w:rsidRPr="00AC09F8">
              <w:rPr>
                <w:bCs/>
                <w:sz w:val="22"/>
                <w:szCs w:val="22"/>
              </w:rPr>
              <w:t xml:space="preserve"> 1. izmaksas, kas veiktas, lai nodrošinātu šo noteikumu 18.2. apakšpunktā noteiktā mērķa sasniegšanu, tajā skaitā, informatīvo materiālu izstrāde un izgatavošana, informācijas un komunikācijas aktivitātes medijos, informatīvu un izglītojošo semināru organizēšana, konsultāciju izmaksas un citi pasākumi;</w:t>
            </w:r>
          </w:p>
          <w:p w14:paraId="22A1F0E5" w14:textId="77777777" w:rsidR="00AC09F8" w:rsidRPr="00AC09F8" w:rsidRDefault="00AC09F8" w:rsidP="00AC09F8">
            <w:pPr>
              <w:jc w:val="both"/>
              <w:rPr>
                <w:bCs/>
                <w:sz w:val="22"/>
                <w:szCs w:val="22"/>
              </w:rPr>
            </w:pPr>
            <w:r w:rsidRPr="00AC09F8">
              <w:rPr>
                <w:bCs/>
                <w:sz w:val="22"/>
                <w:szCs w:val="22"/>
              </w:rPr>
              <w:lastRenderedPageBreak/>
              <w:t xml:space="preserve"> 18.</w:t>
            </w:r>
            <w:r w:rsidRPr="00AC09F8">
              <w:rPr>
                <w:bCs/>
                <w:sz w:val="22"/>
                <w:szCs w:val="22"/>
                <w:vertAlign w:val="superscript"/>
              </w:rPr>
              <w:t>1</w:t>
            </w:r>
            <w:r w:rsidRPr="00AC09F8">
              <w:rPr>
                <w:bCs/>
                <w:sz w:val="22"/>
                <w:szCs w:val="22"/>
              </w:rPr>
              <w:t xml:space="preserve"> 2. tiešās un netiešās sabiedrības  "</w:t>
            </w:r>
            <w:proofErr w:type="spellStart"/>
            <w:r w:rsidRPr="00AC09F8">
              <w:rPr>
                <w:bCs/>
                <w:sz w:val="22"/>
                <w:szCs w:val="22"/>
              </w:rPr>
              <w:t>Altum</w:t>
            </w:r>
            <w:proofErr w:type="spellEnd"/>
            <w:r w:rsidRPr="00AC09F8">
              <w:rPr>
                <w:bCs/>
                <w:sz w:val="22"/>
                <w:szCs w:val="22"/>
              </w:rPr>
              <w:t>" vadības izmaksas, kas rodas šo noteikumu 18.</w:t>
            </w:r>
            <w:r w:rsidRPr="00AC09F8">
              <w:rPr>
                <w:bCs/>
                <w:sz w:val="22"/>
                <w:szCs w:val="22"/>
                <w:vertAlign w:val="superscript"/>
              </w:rPr>
              <w:t>2</w:t>
            </w:r>
            <w:r w:rsidRPr="00AC09F8">
              <w:rPr>
                <w:bCs/>
                <w:sz w:val="22"/>
                <w:szCs w:val="22"/>
              </w:rPr>
              <w:t>.apakšpunktā noteikto darbību īstenošanā un ir aprēķinātas atbilstoši sabiedrības "</w:t>
            </w:r>
            <w:proofErr w:type="spellStart"/>
            <w:r w:rsidRPr="00AC09F8">
              <w:rPr>
                <w:bCs/>
                <w:sz w:val="22"/>
                <w:szCs w:val="22"/>
              </w:rPr>
              <w:t>Altum</w:t>
            </w:r>
            <w:proofErr w:type="spellEnd"/>
            <w:r w:rsidRPr="00AC09F8">
              <w:rPr>
                <w:bCs/>
                <w:sz w:val="22"/>
                <w:szCs w:val="22"/>
              </w:rPr>
              <w:t>" vadības izmaksu aprēķināšanas metodikai;</w:t>
            </w:r>
          </w:p>
          <w:p w14:paraId="39A353C3" w14:textId="77777777" w:rsidR="00AC09F8" w:rsidRPr="00AC09F8" w:rsidRDefault="00AC09F8" w:rsidP="00AC09F8">
            <w:pPr>
              <w:jc w:val="both"/>
              <w:rPr>
                <w:bCs/>
                <w:sz w:val="22"/>
                <w:szCs w:val="22"/>
              </w:rPr>
            </w:pPr>
            <w:r w:rsidRPr="00AC09F8">
              <w:rPr>
                <w:bCs/>
                <w:sz w:val="22"/>
                <w:szCs w:val="22"/>
              </w:rPr>
              <w:t xml:space="preserve"> 18.</w:t>
            </w:r>
            <w:r w:rsidRPr="00AC09F8">
              <w:rPr>
                <w:bCs/>
                <w:sz w:val="22"/>
                <w:szCs w:val="22"/>
                <w:vertAlign w:val="superscript"/>
              </w:rPr>
              <w:t>2</w:t>
            </w:r>
            <w:r w:rsidRPr="00AC09F8">
              <w:rPr>
                <w:bCs/>
                <w:sz w:val="22"/>
                <w:szCs w:val="22"/>
              </w:rPr>
              <w:t xml:space="preserve"> Šo noteikumu 18.3.apakšpunktā noteiktās darbības ietvaros attiecināmas ir šādas izmaksas:</w:t>
            </w:r>
          </w:p>
          <w:p w14:paraId="49D1401F" w14:textId="77777777" w:rsidR="00AC09F8" w:rsidRPr="00AC09F8" w:rsidRDefault="00AC09F8" w:rsidP="00AC09F8">
            <w:pPr>
              <w:jc w:val="both"/>
              <w:rPr>
                <w:bCs/>
                <w:sz w:val="22"/>
                <w:szCs w:val="22"/>
              </w:rPr>
            </w:pPr>
            <w:r w:rsidRPr="00AC09F8">
              <w:rPr>
                <w:bCs/>
                <w:sz w:val="22"/>
                <w:szCs w:val="22"/>
              </w:rPr>
              <w:t>18.</w:t>
            </w:r>
            <w:r w:rsidRPr="00AC09F8">
              <w:rPr>
                <w:bCs/>
                <w:sz w:val="22"/>
                <w:szCs w:val="22"/>
                <w:vertAlign w:val="superscript"/>
              </w:rPr>
              <w:t>2</w:t>
            </w:r>
            <w:r w:rsidRPr="00AC09F8">
              <w:rPr>
                <w:bCs/>
                <w:sz w:val="22"/>
                <w:szCs w:val="22"/>
              </w:rPr>
              <w:t xml:space="preserve"> 1. valsts energoefektivitātes fonda pārvaldības izmaksas, t.sk., tiešās attiecināmās izmaksas un netiešās attiecināmās izmaksas;</w:t>
            </w:r>
          </w:p>
          <w:p w14:paraId="12104A63" w14:textId="7B95CEC2" w:rsidR="009D6369" w:rsidRPr="00C36F5B" w:rsidRDefault="00AC09F8" w:rsidP="00AC09F8">
            <w:pPr>
              <w:pStyle w:val="naisc"/>
              <w:jc w:val="both"/>
              <w:rPr>
                <w:b/>
                <w:sz w:val="22"/>
                <w:szCs w:val="22"/>
              </w:rPr>
            </w:pPr>
            <w:r w:rsidRPr="00AC09F8">
              <w:rPr>
                <w:bCs/>
                <w:sz w:val="22"/>
                <w:szCs w:val="22"/>
              </w:rPr>
              <w:t>18.</w:t>
            </w:r>
            <w:bookmarkStart w:id="0" w:name="_GoBack"/>
            <w:r w:rsidRPr="00AC09F8">
              <w:rPr>
                <w:bCs/>
                <w:sz w:val="22"/>
                <w:szCs w:val="22"/>
                <w:vertAlign w:val="superscript"/>
              </w:rPr>
              <w:t>2</w:t>
            </w:r>
            <w:bookmarkEnd w:id="0"/>
            <w:r w:rsidRPr="00AC09F8">
              <w:rPr>
                <w:bCs/>
                <w:sz w:val="22"/>
                <w:szCs w:val="22"/>
              </w:rPr>
              <w:t xml:space="preserve"> 2. šo noteikumu 18.2 1. apakšpunktā noteiktās izmaksas, kas sastāda līdz 5 %, bet ne vairāk kā 26 320 </w:t>
            </w:r>
            <w:proofErr w:type="spellStart"/>
            <w:r w:rsidRPr="00AC09F8">
              <w:rPr>
                <w:bCs/>
                <w:sz w:val="22"/>
                <w:szCs w:val="22"/>
              </w:rPr>
              <w:t>euro</w:t>
            </w:r>
            <w:proofErr w:type="spellEnd"/>
            <w:r w:rsidRPr="00AC09F8">
              <w:rPr>
                <w:bCs/>
                <w:sz w:val="22"/>
                <w:szCs w:val="22"/>
              </w:rPr>
              <w:t xml:space="preserve"> gadā no valsts energoefektivitātes fondā esošo iemaksu apmēra fonda īstenošanas un uzraudzības laikā.”.</w:t>
            </w:r>
          </w:p>
        </w:tc>
      </w:tr>
    </w:tbl>
    <w:p w14:paraId="65A3C1E4" w14:textId="77777777" w:rsidR="001C4923" w:rsidRPr="001C4923" w:rsidRDefault="001C4923" w:rsidP="001C4923">
      <w:pPr>
        <w:pStyle w:val="naisf"/>
        <w:spacing w:before="0" w:after="0"/>
        <w:ind w:firstLine="0"/>
        <w:rPr>
          <w:sz w:val="22"/>
          <w:szCs w:val="22"/>
        </w:rPr>
      </w:pPr>
    </w:p>
    <w:tbl>
      <w:tblPr>
        <w:tblpPr w:leftFromText="180" w:rightFromText="180" w:vertAnchor="text" w:horzAnchor="margin" w:tblpY="33"/>
        <w:tblOverlap w:val="never"/>
        <w:tblW w:w="0" w:type="auto"/>
        <w:tblLook w:val="00A0" w:firstRow="1" w:lastRow="0" w:firstColumn="1" w:lastColumn="0" w:noHBand="0" w:noVBand="0"/>
      </w:tblPr>
      <w:tblGrid>
        <w:gridCol w:w="8268"/>
      </w:tblGrid>
      <w:tr w:rsidR="001B797B" w:rsidRPr="001C4923" w14:paraId="2D96AD19" w14:textId="77777777" w:rsidTr="001B797B">
        <w:tc>
          <w:tcPr>
            <w:tcW w:w="8268" w:type="dxa"/>
            <w:tcBorders>
              <w:bottom w:val="single" w:sz="4" w:space="0" w:color="000000"/>
            </w:tcBorders>
          </w:tcPr>
          <w:p w14:paraId="565247BB" w14:textId="1E2BA229" w:rsidR="001B797B" w:rsidRPr="001C4923" w:rsidRDefault="00C36096" w:rsidP="001B797B">
            <w:pPr>
              <w:jc w:val="center"/>
              <w:rPr>
                <w:sz w:val="22"/>
                <w:szCs w:val="22"/>
              </w:rPr>
            </w:pPr>
            <w:r>
              <w:rPr>
                <w:sz w:val="22"/>
                <w:szCs w:val="22"/>
              </w:rPr>
              <w:t>Ilze Grīnberga</w:t>
            </w:r>
          </w:p>
        </w:tc>
      </w:tr>
      <w:tr w:rsidR="001B797B" w:rsidRPr="001C4923" w14:paraId="5EF8F7C0" w14:textId="77777777" w:rsidTr="001B797B">
        <w:tc>
          <w:tcPr>
            <w:tcW w:w="8268" w:type="dxa"/>
            <w:tcBorders>
              <w:top w:val="single" w:sz="4" w:space="0" w:color="000000"/>
            </w:tcBorders>
          </w:tcPr>
          <w:p w14:paraId="087B5B99" w14:textId="77777777" w:rsidR="001B797B" w:rsidRDefault="001B797B" w:rsidP="001B797B">
            <w:pPr>
              <w:jc w:val="center"/>
              <w:rPr>
                <w:sz w:val="22"/>
                <w:szCs w:val="22"/>
              </w:rPr>
            </w:pPr>
            <w:r w:rsidRPr="001C4923">
              <w:rPr>
                <w:sz w:val="22"/>
                <w:szCs w:val="22"/>
              </w:rPr>
              <w:t>(par projektu atbildīgās amatpersonas vārds un uzvārds)</w:t>
            </w:r>
          </w:p>
          <w:p w14:paraId="7F75A2F1" w14:textId="77777777" w:rsidR="001B797B" w:rsidRPr="001C4923" w:rsidRDefault="001B797B" w:rsidP="001B797B">
            <w:pPr>
              <w:jc w:val="center"/>
              <w:rPr>
                <w:sz w:val="22"/>
                <w:szCs w:val="22"/>
              </w:rPr>
            </w:pPr>
          </w:p>
        </w:tc>
      </w:tr>
      <w:tr w:rsidR="001B797B" w:rsidRPr="001C4923" w14:paraId="543A7047" w14:textId="77777777" w:rsidTr="001B797B">
        <w:tc>
          <w:tcPr>
            <w:tcW w:w="8268" w:type="dxa"/>
            <w:tcBorders>
              <w:bottom w:val="single" w:sz="4" w:space="0" w:color="000000"/>
            </w:tcBorders>
          </w:tcPr>
          <w:p w14:paraId="104578DD" w14:textId="77777777" w:rsidR="001B797B" w:rsidRPr="001C4923" w:rsidRDefault="001B797B" w:rsidP="001B797B">
            <w:pPr>
              <w:jc w:val="center"/>
              <w:rPr>
                <w:sz w:val="22"/>
                <w:szCs w:val="22"/>
              </w:rPr>
            </w:pPr>
            <w:r>
              <w:rPr>
                <w:sz w:val="22"/>
                <w:szCs w:val="22"/>
              </w:rPr>
              <w:lastRenderedPageBreak/>
              <w:t>Enerģētikas finanšu instrumentu nodaļas v</w:t>
            </w:r>
            <w:r w:rsidR="00C20E4A">
              <w:rPr>
                <w:sz w:val="22"/>
                <w:szCs w:val="22"/>
              </w:rPr>
              <w:t>ecākā eksperte</w:t>
            </w:r>
          </w:p>
        </w:tc>
      </w:tr>
      <w:tr w:rsidR="001B797B" w:rsidRPr="001C4923" w14:paraId="0C99E60E" w14:textId="77777777" w:rsidTr="001B797B">
        <w:tc>
          <w:tcPr>
            <w:tcW w:w="8268" w:type="dxa"/>
            <w:tcBorders>
              <w:top w:val="single" w:sz="4" w:space="0" w:color="000000"/>
            </w:tcBorders>
          </w:tcPr>
          <w:p w14:paraId="60F24442" w14:textId="77777777" w:rsidR="001B797B" w:rsidRDefault="001B797B" w:rsidP="001B797B">
            <w:pPr>
              <w:jc w:val="center"/>
              <w:rPr>
                <w:sz w:val="22"/>
                <w:szCs w:val="22"/>
              </w:rPr>
            </w:pPr>
            <w:r w:rsidRPr="001C4923">
              <w:rPr>
                <w:sz w:val="22"/>
                <w:szCs w:val="22"/>
              </w:rPr>
              <w:t>(amats)</w:t>
            </w:r>
          </w:p>
          <w:p w14:paraId="49318A77" w14:textId="77777777" w:rsidR="001B797B" w:rsidRPr="001C4923" w:rsidRDefault="001B797B" w:rsidP="001B797B">
            <w:pPr>
              <w:jc w:val="center"/>
              <w:rPr>
                <w:sz w:val="22"/>
                <w:szCs w:val="22"/>
              </w:rPr>
            </w:pPr>
          </w:p>
        </w:tc>
      </w:tr>
      <w:tr w:rsidR="001B797B" w:rsidRPr="001C4923" w14:paraId="3D65CF65" w14:textId="77777777" w:rsidTr="001B797B">
        <w:tc>
          <w:tcPr>
            <w:tcW w:w="8268" w:type="dxa"/>
            <w:tcBorders>
              <w:bottom w:val="single" w:sz="4" w:space="0" w:color="000000"/>
            </w:tcBorders>
          </w:tcPr>
          <w:p w14:paraId="071B4D01" w14:textId="683B201E" w:rsidR="001B797B" w:rsidRPr="001C4923" w:rsidRDefault="00C20E4A" w:rsidP="001B797B">
            <w:pPr>
              <w:jc w:val="center"/>
              <w:rPr>
                <w:sz w:val="22"/>
                <w:szCs w:val="22"/>
              </w:rPr>
            </w:pPr>
            <w:r>
              <w:rPr>
                <w:sz w:val="22"/>
                <w:szCs w:val="22"/>
              </w:rPr>
              <w:t>670132</w:t>
            </w:r>
            <w:r w:rsidR="00C36096">
              <w:rPr>
                <w:sz w:val="22"/>
                <w:szCs w:val="22"/>
              </w:rPr>
              <w:t>31</w:t>
            </w:r>
          </w:p>
        </w:tc>
      </w:tr>
      <w:tr w:rsidR="001B797B" w:rsidRPr="001C4923" w14:paraId="5960E879" w14:textId="77777777" w:rsidTr="001B797B">
        <w:tc>
          <w:tcPr>
            <w:tcW w:w="8268" w:type="dxa"/>
            <w:tcBorders>
              <w:top w:val="single" w:sz="4" w:space="0" w:color="000000"/>
            </w:tcBorders>
          </w:tcPr>
          <w:p w14:paraId="05D219BB" w14:textId="77777777" w:rsidR="001B797B" w:rsidRDefault="001B797B" w:rsidP="001B797B">
            <w:pPr>
              <w:jc w:val="center"/>
              <w:rPr>
                <w:sz w:val="22"/>
                <w:szCs w:val="22"/>
              </w:rPr>
            </w:pPr>
            <w:r w:rsidRPr="001C4923">
              <w:rPr>
                <w:sz w:val="22"/>
                <w:szCs w:val="22"/>
              </w:rPr>
              <w:t>(tālruņa un faksa numurs)</w:t>
            </w:r>
          </w:p>
          <w:p w14:paraId="6831CBB6" w14:textId="77777777" w:rsidR="001B797B" w:rsidRPr="001C4923" w:rsidRDefault="001B797B" w:rsidP="001B797B">
            <w:pPr>
              <w:jc w:val="center"/>
              <w:rPr>
                <w:sz w:val="22"/>
                <w:szCs w:val="22"/>
              </w:rPr>
            </w:pPr>
          </w:p>
        </w:tc>
      </w:tr>
      <w:tr w:rsidR="001B797B" w:rsidRPr="001C4923" w14:paraId="5E38045A" w14:textId="77777777" w:rsidTr="001B797B">
        <w:tc>
          <w:tcPr>
            <w:tcW w:w="8268" w:type="dxa"/>
            <w:tcBorders>
              <w:bottom w:val="single" w:sz="4" w:space="0" w:color="000000"/>
            </w:tcBorders>
          </w:tcPr>
          <w:p w14:paraId="75C33E40" w14:textId="15DA0639" w:rsidR="001B797B" w:rsidRPr="001C4923" w:rsidRDefault="00C36096" w:rsidP="001B797B">
            <w:pPr>
              <w:jc w:val="center"/>
              <w:rPr>
                <w:sz w:val="22"/>
                <w:szCs w:val="22"/>
              </w:rPr>
            </w:pPr>
            <w:r>
              <w:rPr>
                <w:sz w:val="22"/>
                <w:szCs w:val="22"/>
              </w:rPr>
              <w:t>Ilze.Grinberga</w:t>
            </w:r>
            <w:r w:rsidR="00C20E4A">
              <w:rPr>
                <w:sz w:val="22"/>
                <w:szCs w:val="22"/>
              </w:rPr>
              <w:t>@em.gov.lv</w:t>
            </w:r>
          </w:p>
        </w:tc>
      </w:tr>
      <w:tr w:rsidR="001B797B" w:rsidRPr="001C4923" w14:paraId="2D09BF95" w14:textId="77777777" w:rsidTr="001B797B">
        <w:tc>
          <w:tcPr>
            <w:tcW w:w="8268" w:type="dxa"/>
            <w:tcBorders>
              <w:top w:val="single" w:sz="4" w:space="0" w:color="000000"/>
            </w:tcBorders>
          </w:tcPr>
          <w:p w14:paraId="260BC823" w14:textId="77777777" w:rsidR="001B797B" w:rsidRPr="001C4923" w:rsidRDefault="001B797B" w:rsidP="001B797B">
            <w:pPr>
              <w:jc w:val="center"/>
              <w:rPr>
                <w:sz w:val="22"/>
                <w:szCs w:val="22"/>
              </w:rPr>
            </w:pPr>
            <w:r w:rsidRPr="001C4923">
              <w:rPr>
                <w:sz w:val="22"/>
                <w:szCs w:val="22"/>
              </w:rPr>
              <w:t>(e-pasta adrese)</w:t>
            </w:r>
          </w:p>
        </w:tc>
      </w:tr>
    </w:tbl>
    <w:p w14:paraId="6A077AF0" w14:textId="77777777" w:rsidR="0088699C" w:rsidRDefault="0088699C" w:rsidP="001C4923">
      <w:pPr>
        <w:pStyle w:val="naisf"/>
        <w:tabs>
          <w:tab w:val="left" w:pos="6840"/>
        </w:tabs>
        <w:spacing w:before="0" w:after="0"/>
        <w:ind w:firstLine="0"/>
        <w:rPr>
          <w:sz w:val="22"/>
          <w:szCs w:val="22"/>
        </w:rPr>
      </w:pPr>
    </w:p>
    <w:p w14:paraId="3C0431CA" w14:textId="77777777" w:rsidR="0088699C" w:rsidRPr="0088699C" w:rsidRDefault="0088699C" w:rsidP="0088699C"/>
    <w:p w14:paraId="07F6DBBE" w14:textId="77777777" w:rsidR="0088699C" w:rsidRPr="0088699C" w:rsidRDefault="0088699C" w:rsidP="0088699C"/>
    <w:p w14:paraId="2458B4D5" w14:textId="77777777" w:rsidR="0088699C" w:rsidRPr="0088699C" w:rsidRDefault="0088699C" w:rsidP="0088699C"/>
    <w:p w14:paraId="7A1E1AAE" w14:textId="77777777" w:rsidR="0088699C" w:rsidRDefault="0088699C" w:rsidP="001C4923">
      <w:pPr>
        <w:pStyle w:val="naisf"/>
        <w:tabs>
          <w:tab w:val="left" w:pos="6840"/>
        </w:tabs>
        <w:spacing w:before="0" w:after="0"/>
        <w:ind w:firstLine="0"/>
        <w:rPr>
          <w:sz w:val="22"/>
          <w:szCs w:val="22"/>
        </w:rPr>
      </w:pPr>
    </w:p>
    <w:p w14:paraId="624B026E" w14:textId="0231E15D" w:rsidR="006A6139" w:rsidRDefault="0088699C" w:rsidP="00EC2538">
      <w:pPr>
        <w:pStyle w:val="naisf"/>
        <w:tabs>
          <w:tab w:val="left" w:pos="6840"/>
        </w:tabs>
        <w:spacing w:before="0" w:after="0"/>
        <w:ind w:firstLine="0"/>
      </w:pPr>
      <w:r>
        <w:rPr>
          <w:sz w:val="22"/>
          <w:szCs w:val="22"/>
        </w:rPr>
        <w:br w:type="textWrapping" w:clear="all"/>
      </w:r>
    </w:p>
    <w:sectPr w:rsidR="006A6139" w:rsidSect="001C4923">
      <w:headerReference w:type="default" r:id="rId8"/>
      <w:footerReference w:type="default" r:id="rId9"/>
      <w:pgSz w:w="16838" w:h="11906" w:orient="landscape" w:code="9"/>
      <w:pgMar w:top="1701"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6D22A" w14:textId="77777777" w:rsidR="00BF7271" w:rsidRDefault="00BF7271" w:rsidP="001C4923">
      <w:r>
        <w:separator/>
      </w:r>
    </w:p>
  </w:endnote>
  <w:endnote w:type="continuationSeparator" w:id="0">
    <w:p w14:paraId="1B8B8CA0" w14:textId="77777777" w:rsidR="00BF7271" w:rsidRDefault="00BF7271" w:rsidP="001C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CB89" w14:textId="61ABEC41" w:rsidR="0033307A" w:rsidRPr="001C4923" w:rsidRDefault="0033307A" w:rsidP="001C4923">
    <w:pPr>
      <w:pStyle w:val="Footer"/>
      <w:jc w:val="both"/>
      <w:rPr>
        <w:sz w:val="20"/>
        <w:szCs w:val="20"/>
      </w:rPr>
    </w:pPr>
    <w:r>
      <w:rPr>
        <w:sz w:val="20"/>
        <w:szCs w:val="20"/>
      </w:rPr>
      <w:t>EMIzz</w:t>
    </w:r>
    <w:r w:rsidR="00350ED8">
      <w:rPr>
        <w:sz w:val="20"/>
        <w:szCs w:val="20"/>
      </w:rPr>
      <w:t>_1805</w:t>
    </w:r>
    <w:r w:rsidR="007E79C0">
      <w:rPr>
        <w:sz w:val="20"/>
        <w:szCs w:val="20"/>
      </w:rPr>
      <w:t>2020</w:t>
    </w:r>
    <w:r>
      <w:rPr>
        <w:sz w:val="20"/>
        <w:szCs w:val="20"/>
      </w:rPr>
      <w:t>_</w:t>
    </w:r>
    <w:r w:rsidR="00D03415">
      <w:rPr>
        <w:sz w:val="20"/>
        <w:szCs w:val="20"/>
      </w:rPr>
      <w:t>Groz</w:t>
    </w:r>
    <w:r w:rsidR="00496753">
      <w:rPr>
        <w:sz w:val="20"/>
        <w:szCs w:val="20"/>
      </w:rPr>
      <w:t>221</w:t>
    </w:r>
    <w:r w:rsidR="000B6F56">
      <w:rPr>
        <w:sz w:val="20"/>
        <w:szCs w:val="20"/>
      </w:rPr>
      <w:t>;</w:t>
    </w:r>
    <w:r w:rsidR="000B6F56">
      <w:t xml:space="preserve"> </w:t>
    </w:r>
    <w:r w:rsidR="000B6F56" w:rsidRPr="000B6F56">
      <w:rPr>
        <w:sz w:val="20"/>
        <w:szCs w:val="20"/>
      </w:rPr>
      <w:t>Ministru kabineta noteikumu projekta “Noteikumi par kārtību, kādā tiek veiktas iemaksas energoefektivitātes fondos, un to apmēru, kā arī valsts energoefektivitātes fonda līdzekļu izmantošanu”</w:t>
    </w:r>
    <w:r w:rsidR="000B6F56">
      <w:rPr>
        <w:sz w:val="20"/>
        <w:szCs w:val="20"/>
      </w:rPr>
      <w:t xml:space="preserve"> izziņa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67781" w14:textId="77777777" w:rsidR="00BF7271" w:rsidRDefault="00BF7271" w:rsidP="001C4923">
      <w:r>
        <w:separator/>
      </w:r>
    </w:p>
  </w:footnote>
  <w:footnote w:type="continuationSeparator" w:id="0">
    <w:p w14:paraId="35BB009E" w14:textId="77777777" w:rsidR="00BF7271" w:rsidRDefault="00BF7271" w:rsidP="001C4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3724708"/>
      <w:docPartObj>
        <w:docPartGallery w:val="Page Numbers (Top of Page)"/>
        <w:docPartUnique/>
      </w:docPartObj>
    </w:sdtPr>
    <w:sdtEndPr>
      <w:rPr>
        <w:noProof/>
      </w:rPr>
    </w:sdtEndPr>
    <w:sdtContent>
      <w:p w14:paraId="282A1661" w14:textId="04806D2F" w:rsidR="003271D0" w:rsidRDefault="003271D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9907816" w14:textId="77777777" w:rsidR="003271D0" w:rsidRDefault="00327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1F99"/>
    <w:multiLevelType w:val="hybridMultilevel"/>
    <w:tmpl w:val="48EAD170"/>
    <w:lvl w:ilvl="0" w:tplc="53765E2C">
      <w:start w:val="1"/>
      <w:numFmt w:val="lowerLetter"/>
      <w:lvlText w:val="%1)"/>
      <w:lvlJc w:val="left"/>
      <w:pPr>
        <w:ind w:left="1634" w:hanging="360"/>
      </w:pPr>
      <w:rPr>
        <w:rFonts w:hint="default"/>
      </w:rPr>
    </w:lvl>
    <w:lvl w:ilvl="1" w:tplc="04260019" w:tentative="1">
      <w:start w:val="1"/>
      <w:numFmt w:val="lowerLetter"/>
      <w:lvlText w:val="%2."/>
      <w:lvlJc w:val="left"/>
      <w:pPr>
        <w:ind w:left="2354" w:hanging="360"/>
      </w:pPr>
    </w:lvl>
    <w:lvl w:ilvl="2" w:tplc="0426001B" w:tentative="1">
      <w:start w:val="1"/>
      <w:numFmt w:val="lowerRoman"/>
      <w:lvlText w:val="%3."/>
      <w:lvlJc w:val="right"/>
      <w:pPr>
        <w:ind w:left="3074" w:hanging="180"/>
      </w:pPr>
    </w:lvl>
    <w:lvl w:ilvl="3" w:tplc="0426000F" w:tentative="1">
      <w:start w:val="1"/>
      <w:numFmt w:val="decimal"/>
      <w:lvlText w:val="%4."/>
      <w:lvlJc w:val="left"/>
      <w:pPr>
        <w:ind w:left="3794" w:hanging="360"/>
      </w:pPr>
    </w:lvl>
    <w:lvl w:ilvl="4" w:tplc="04260019" w:tentative="1">
      <w:start w:val="1"/>
      <w:numFmt w:val="lowerLetter"/>
      <w:lvlText w:val="%5."/>
      <w:lvlJc w:val="left"/>
      <w:pPr>
        <w:ind w:left="4514" w:hanging="360"/>
      </w:pPr>
    </w:lvl>
    <w:lvl w:ilvl="5" w:tplc="0426001B" w:tentative="1">
      <w:start w:val="1"/>
      <w:numFmt w:val="lowerRoman"/>
      <w:lvlText w:val="%6."/>
      <w:lvlJc w:val="right"/>
      <w:pPr>
        <w:ind w:left="5234" w:hanging="180"/>
      </w:pPr>
    </w:lvl>
    <w:lvl w:ilvl="6" w:tplc="0426000F" w:tentative="1">
      <w:start w:val="1"/>
      <w:numFmt w:val="decimal"/>
      <w:lvlText w:val="%7."/>
      <w:lvlJc w:val="left"/>
      <w:pPr>
        <w:ind w:left="5954" w:hanging="360"/>
      </w:pPr>
    </w:lvl>
    <w:lvl w:ilvl="7" w:tplc="04260019" w:tentative="1">
      <w:start w:val="1"/>
      <w:numFmt w:val="lowerLetter"/>
      <w:lvlText w:val="%8."/>
      <w:lvlJc w:val="left"/>
      <w:pPr>
        <w:ind w:left="6674" w:hanging="360"/>
      </w:pPr>
    </w:lvl>
    <w:lvl w:ilvl="8" w:tplc="0426001B" w:tentative="1">
      <w:start w:val="1"/>
      <w:numFmt w:val="lowerRoman"/>
      <w:lvlText w:val="%9."/>
      <w:lvlJc w:val="right"/>
      <w:pPr>
        <w:ind w:left="7394" w:hanging="180"/>
      </w:pPr>
    </w:lvl>
  </w:abstractNum>
  <w:abstractNum w:abstractNumId="1" w15:restartNumberingAfterBreak="1">
    <w:nsid w:val="0C8738EE"/>
    <w:multiLevelType w:val="hybridMultilevel"/>
    <w:tmpl w:val="65CCC44E"/>
    <w:lvl w:ilvl="0" w:tplc="98961A98">
      <w:start w:val="1"/>
      <w:numFmt w:val="decimal"/>
      <w:lvlText w:val="%1."/>
      <w:lvlJc w:val="left"/>
      <w:pPr>
        <w:ind w:left="720" w:hanging="360"/>
      </w:pPr>
      <w:rPr>
        <w:rFonts w:hint="default"/>
        <w:b w:val="0"/>
      </w:rPr>
    </w:lvl>
    <w:lvl w:ilvl="1" w:tplc="9B62818A" w:tentative="1">
      <w:start w:val="1"/>
      <w:numFmt w:val="lowerLetter"/>
      <w:lvlText w:val="%2."/>
      <w:lvlJc w:val="left"/>
      <w:pPr>
        <w:ind w:left="1440" w:hanging="360"/>
      </w:pPr>
    </w:lvl>
    <w:lvl w:ilvl="2" w:tplc="F2C40C0C" w:tentative="1">
      <w:start w:val="1"/>
      <w:numFmt w:val="lowerRoman"/>
      <w:lvlText w:val="%3."/>
      <w:lvlJc w:val="right"/>
      <w:pPr>
        <w:ind w:left="2160" w:hanging="180"/>
      </w:pPr>
    </w:lvl>
    <w:lvl w:ilvl="3" w:tplc="98E03882" w:tentative="1">
      <w:start w:val="1"/>
      <w:numFmt w:val="decimal"/>
      <w:lvlText w:val="%4."/>
      <w:lvlJc w:val="left"/>
      <w:pPr>
        <w:ind w:left="2880" w:hanging="360"/>
      </w:pPr>
    </w:lvl>
    <w:lvl w:ilvl="4" w:tplc="47B09FE2" w:tentative="1">
      <w:start w:val="1"/>
      <w:numFmt w:val="lowerLetter"/>
      <w:lvlText w:val="%5."/>
      <w:lvlJc w:val="left"/>
      <w:pPr>
        <w:ind w:left="3600" w:hanging="360"/>
      </w:pPr>
    </w:lvl>
    <w:lvl w:ilvl="5" w:tplc="14ECF9D2" w:tentative="1">
      <w:start w:val="1"/>
      <w:numFmt w:val="lowerRoman"/>
      <w:lvlText w:val="%6."/>
      <w:lvlJc w:val="right"/>
      <w:pPr>
        <w:ind w:left="4320" w:hanging="180"/>
      </w:pPr>
    </w:lvl>
    <w:lvl w:ilvl="6" w:tplc="A88225C6" w:tentative="1">
      <w:start w:val="1"/>
      <w:numFmt w:val="decimal"/>
      <w:lvlText w:val="%7."/>
      <w:lvlJc w:val="left"/>
      <w:pPr>
        <w:ind w:left="5040" w:hanging="360"/>
      </w:pPr>
    </w:lvl>
    <w:lvl w:ilvl="7" w:tplc="9B1866C2" w:tentative="1">
      <w:start w:val="1"/>
      <w:numFmt w:val="lowerLetter"/>
      <w:lvlText w:val="%8."/>
      <w:lvlJc w:val="left"/>
      <w:pPr>
        <w:ind w:left="5760" w:hanging="360"/>
      </w:pPr>
    </w:lvl>
    <w:lvl w:ilvl="8" w:tplc="7E2E33A4" w:tentative="1">
      <w:start w:val="1"/>
      <w:numFmt w:val="lowerRoman"/>
      <w:lvlText w:val="%9."/>
      <w:lvlJc w:val="right"/>
      <w:pPr>
        <w:ind w:left="6480" w:hanging="180"/>
      </w:pPr>
    </w:lvl>
  </w:abstractNum>
  <w:abstractNum w:abstractNumId="2" w15:restartNumberingAfterBreak="0">
    <w:nsid w:val="148A30D2"/>
    <w:multiLevelType w:val="hybridMultilevel"/>
    <w:tmpl w:val="41CC963C"/>
    <w:lvl w:ilvl="0" w:tplc="282A2C66">
      <w:start w:val="1"/>
      <w:numFmt w:val="decimal"/>
      <w:lvlText w:val="%1."/>
      <w:lvlJc w:val="left"/>
      <w:pPr>
        <w:ind w:left="502" w:hanging="360"/>
      </w:pPr>
      <w:rPr>
        <w:color w:val="auto"/>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3" w15:restartNumberingAfterBreak="0">
    <w:nsid w:val="179A31B8"/>
    <w:multiLevelType w:val="hybridMultilevel"/>
    <w:tmpl w:val="BC00D642"/>
    <w:lvl w:ilvl="0" w:tplc="0426000F">
      <w:start w:val="1"/>
      <w:numFmt w:val="decimal"/>
      <w:lvlText w:val="%1."/>
      <w:lvlJc w:val="left"/>
      <w:pPr>
        <w:ind w:left="1021" w:hanging="360"/>
      </w:pPr>
    </w:lvl>
    <w:lvl w:ilvl="1" w:tplc="04260019" w:tentative="1">
      <w:start w:val="1"/>
      <w:numFmt w:val="lowerLetter"/>
      <w:lvlText w:val="%2."/>
      <w:lvlJc w:val="left"/>
      <w:pPr>
        <w:ind w:left="1741" w:hanging="360"/>
      </w:pPr>
    </w:lvl>
    <w:lvl w:ilvl="2" w:tplc="0426001B" w:tentative="1">
      <w:start w:val="1"/>
      <w:numFmt w:val="lowerRoman"/>
      <w:lvlText w:val="%3."/>
      <w:lvlJc w:val="right"/>
      <w:pPr>
        <w:ind w:left="2461" w:hanging="180"/>
      </w:pPr>
    </w:lvl>
    <w:lvl w:ilvl="3" w:tplc="0426000F" w:tentative="1">
      <w:start w:val="1"/>
      <w:numFmt w:val="decimal"/>
      <w:lvlText w:val="%4."/>
      <w:lvlJc w:val="left"/>
      <w:pPr>
        <w:ind w:left="3181" w:hanging="360"/>
      </w:pPr>
    </w:lvl>
    <w:lvl w:ilvl="4" w:tplc="04260019" w:tentative="1">
      <w:start w:val="1"/>
      <w:numFmt w:val="lowerLetter"/>
      <w:lvlText w:val="%5."/>
      <w:lvlJc w:val="left"/>
      <w:pPr>
        <w:ind w:left="3901" w:hanging="360"/>
      </w:pPr>
    </w:lvl>
    <w:lvl w:ilvl="5" w:tplc="0426001B" w:tentative="1">
      <w:start w:val="1"/>
      <w:numFmt w:val="lowerRoman"/>
      <w:lvlText w:val="%6."/>
      <w:lvlJc w:val="right"/>
      <w:pPr>
        <w:ind w:left="4621" w:hanging="180"/>
      </w:pPr>
    </w:lvl>
    <w:lvl w:ilvl="6" w:tplc="0426000F" w:tentative="1">
      <w:start w:val="1"/>
      <w:numFmt w:val="decimal"/>
      <w:lvlText w:val="%7."/>
      <w:lvlJc w:val="left"/>
      <w:pPr>
        <w:ind w:left="5341" w:hanging="360"/>
      </w:pPr>
    </w:lvl>
    <w:lvl w:ilvl="7" w:tplc="04260019" w:tentative="1">
      <w:start w:val="1"/>
      <w:numFmt w:val="lowerLetter"/>
      <w:lvlText w:val="%8."/>
      <w:lvlJc w:val="left"/>
      <w:pPr>
        <w:ind w:left="6061" w:hanging="360"/>
      </w:pPr>
    </w:lvl>
    <w:lvl w:ilvl="8" w:tplc="0426001B" w:tentative="1">
      <w:start w:val="1"/>
      <w:numFmt w:val="lowerRoman"/>
      <w:lvlText w:val="%9."/>
      <w:lvlJc w:val="right"/>
      <w:pPr>
        <w:ind w:left="6781" w:hanging="180"/>
      </w:pPr>
    </w:lvl>
  </w:abstractNum>
  <w:abstractNum w:abstractNumId="4" w15:restartNumberingAfterBreak="0">
    <w:nsid w:val="1D2E1FEA"/>
    <w:multiLevelType w:val="hybridMultilevel"/>
    <w:tmpl w:val="24E025A8"/>
    <w:lvl w:ilvl="0" w:tplc="2C02AF20">
      <w:start w:val="1"/>
      <w:numFmt w:val="decimal"/>
      <w:lvlText w:val="%1."/>
      <w:lvlJc w:val="left"/>
      <w:pPr>
        <w:ind w:left="720" w:hanging="360"/>
      </w:pPr>
      <w:rPr>
        <w:rFonts w:ascii="Times New Roman" w:hAnsi="Times New Roman" w:cs="Times New Roman" w:hint="default"/>
        <w:b w:val="0"/>
        <w:color w:val="auto"/>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A801E37"/>
    <w:multiLevelType w:val="hybridMultilevel"/>
    <w:tmpl w:val="CF56BEA6"/>
    <w:lvl w:ilvl="0" w:tplc="E2A43446">
      <w:start w:val="1"/>
      <w:numFmt w:val="decimal"/>
      <w:lvlText w:val="%1."/>
      <w:lvlJc w:val="left"/>
      <w:pPr>
        <w:ind w:left="4897"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6" w15:restartNumberingAfterBreak="0">
    <w:nsid w:val="30683806"/>
    <w:multiLevelType w:val="hybridMultilevel"/>
    <w:tmpl w:val="FF6A4C5C"/>
    <w:lvl w:ilvl="0" w:tplc="B95EF086">
      <w:start w:val="1"/>
      <w:numFmt w:val="decimal"/>
      <w:lvlText w:val="%1."/>
      <w:lvlJc w:val="left"/>
      <w:pPr>
        <w:ind w:left="1004" w:hanging="360"/>
      </w:pPr>
      <w:rPr>
        <w:i w:val="0"/>
        <w:color w:val="auto"/>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7" w15:restartNumberingAfterBreak="0">
    <w:nsid w:val="3B0B50D8"/>
    <w:multiLevelType w:val="hybridMultilevel"/>
    <w:tmpl w:val="09D8E638"/>
    <w:lvl w:ilvl="0" w:tplc="8D100B9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51015"/>
    <w:multiLevelType w:val="hybridMultilevel"/>
    <w:tmpl w:val="3F60BEDE"/>
    <w:lvl w:ilvl="0" w:tplc="12FE02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4D6E2C6D"/>
    <w:multiLevelType w:val="hybridMultilevel"/>
    <w:tmpl w:val="E31401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E87AA8"/>
    <w:multiLevelType w:val="hybridMultilevel"/>
    <w:tmpl w:val="195E71C6"/>
    <w:lvl w:ilvl="0" w:tplc="F6B2C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A9E1750"/>
    <w:multiLevelType w:val="hybridMultilevel"/>
    <w:tmpl w:val="8EFC03EE"/>
    <w:lvl w:ilvl="0" w:tplc="04B29836">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2FD44E9"/>
    <w:multiLevelType w:val="hybridMultilevel"/>
    <w:tmpl w:val="E2F6BD30"/>
    <w:lvl w:ilvl="0" w:tplc="6A8CE7D2">
      <w:start w:val="1"/>
      <w:numFmt w:val="decimal"/>
      <w:lvlText w:val="%1."/>
      <w:lvlJc w:val="left"/>
      <w:pPr>
        <w:ind w:left="502"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3" w15:restartNumberingAfterBreak="0">
    <w:nsid w:val="6CF55008"/>
    <w:multiLevelType w:val="multilevel"/>
    <w:tmpl w:val="3EC22A82"/>
    <w:lvl w:ilvl="0">
      <w:start w:val="1"/>
      <w:numFmt w:val="decimal"/>
      <w:lvlText w:val="%1."/>
      <w:lvlJc w:val="left"/>
      <w:pPr>
        <w:ind w:left="360" w:hanging="360"/>
      </w:pPr>
      <w:rPr>
        <w:rFonts w:ascii="Times New Roman" w:eastAsia="Calibri" w:hAnsi="Times New Roman" w:cs="Times New Roman"/>
        <w:b w:val="0"/>
        <w:i w:val="0"/>
        <w:sz w:val="24"/>
        <w:szCs w:val="24"/>
      </w:rPr>
    </w:lvl>
    <w:lvl w:ilvl="1">
      <w:start w:val="1"/>
      <w:numFmt w:val="decimal"/>
      <w:isLgl/>
      <w:lvlText w:val="%1.%2."/>
      <w:lvlJc w:val="left"/>
      <w:pPr>
        <w:ind w:left="928"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4" w15:restartNumberingAfterBreak="0">
    <w:nsid w:val="6EA801D3"/>
    <w:multiLevelType w:val="hybridMultilevel"/>
    <w:tmpl w:val="57502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13"/>
  </w:num>
  <w:num w:numId="5">
    <w:abstractNumId w:val="8"/>
  </w:num>
  <w:num w:numId="6">
    <w:abstractNumId w:val="6"/>
  </w:num>
  <w:num w:numId="7">
    <w:abstractNumId w:val="0"/>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BC"/>
    <w:rsid w:val="0000094E"/>
    <w:rsid w:val="000278A6"/>
    <w:rsid w:val="00041490"/>
    <w:rsid w:val="00050452"/>
    <w:rsid w:val="000509DF"/>
    <w:rsid w:val="000548B9"/>
    <w:rsid w:val="00060469"/>
    <w:rsid w:val="00065F94"/>
    <w:rsid w:val="00072425"/>
    <w:rsid w:val="000771EE"/>
    <w:rsid w:val="00082698"/>
    <w:rsid w:val="000A025D"/>
    <w:rsid w:val="000A20B8"/>
    <w:rsid w:val="000A681E"/>
    <w:rsid w:val="000A73A5"/>
    <w:rsid w:val="000B6F56"/>
    <w:rsid w:val="000C01ED"/>
    <w:rsid w:val="000C1C69"/>
    <w:rsid w:val="000D23EF"/>
    <w:rsid w:val="000E2D72"/>
    <w:rsid w:val="000E33D8"/>
    <w:rsid w:val="000E63EF"/>
    <w:rsid w:val="000F387C"/>
    <w:rsid w:val="000F40CE"/>
    <w:rsid w:val="001110AC"/>
    <w:rsid w:val="0011254E"/>
    <w:rsid w:val="00116BD0"/>
    <w:rsid w:val="00117575"/>
    <w:rsid w:val="00135CC1"/>
    <w:rsid w:val="00176059"/>
    <w:rsid w:val="00177EA2"/>
    <w:rsid w:val="00184ED9"/>
    <w:rsid w:val="001915AA"/>
    <w:rsid w:val="00195F27"/>
    <w:rsid w:val="001A08AD"/>
    <w:rsid w:val="001A616F"/>
    <w:rsid w:val="001B1A94"/>
    <w:rsid w:val="001B797B"/>
    <w:rsid w:val="001C1938"/>
    <w:rsid w:val="001C32C4"/>
    <w:rsid w:val="001C4923"/>
    <w:rsid w:val="001C7175"/>
    <w:rsid w:val="001D5DEE"/>
    <w:rsid w:val="001E1091"/>
    <w:rsid w:val="001E1D3C"/>
    <w:rsid w:val="001E7427"/>
    <w:rsid w:val="001F746B"/>
    <w:rsid w:val="002005B9"/>
    <w:rsid w:val="0020328C"/>
    <w:rsid w:val="00222483"/>
    <w:rsid w:val="00240FD6"/>
    <w:rsid w:val="002479B0"/>
    <w:rsid w:val="0025090B"/>
    <w:rsid w:val="00265075"/>
    <w:rsid w:val="002659D6"/>
    <w:rsid w:val="002704F7"/>
    <w:rsid w:val="00273997"/>
    <w:rsid w:val="00273D34"/>
    <w:rsid w:val="00286509"/>
    <w:rsid w:val="00287370"/>
    <w:rsid w:val="00294D8A"/>
    <w:rsid w:val="00294F68"/>
    <w:rsid w:val="002A4E8D"/>
    <w:rsid w:val="002B0534"/>
    <w:rsid w:val="002B2A99"/>
    <w:rsid w:val="002B5A3A"/>
    <w:rsid w:val="002B5F82"/>
    <w:rsid w:val="002B6998"/>
    <w:rsid w:val="002C0726"/>
    <w:rsid w:val="002C1B6C"/>
    <w:rsid w:val="002D6441"/>
    <w:rsid w:val="002E3EB1"/>
    <w:rsid w:val="002E4411"/>
    <w:rsid w:val="002F4453"/>
    <w:rsid w:val="0030647B"/>
    <w:rsid w:val="003104FB"/>
    <w:rsid w:val="003117A0"/>
    <w:rsid w:val="00314747"/>
    <w:rsid w:val="003271D0"/>
    <w:rsid w:val="00331D77"/>
    <w:rsid w:val="0033307A"/>
    <w:rsid w:val="0033425C"/>
    <w:rsid w:val="00334E10"/>
    <w:rsid w:val="00350E39"/>
    <w:rsid w:val="00350ED8"/>
    <w:rsid w:val="0035679E"/>
    <w:rsid w:val="00357706"/>
    <w:rsid w:val="00362FC8"/>
    <w:rsid w:val="00373BAD"/>
    <w:rsid w:val="00373EF4"/>
    <w:rsid w:val="003852AB"/>
    <w:rsid w:val="00386B50"/>
    <w:rsid w:val="00387859"/>
    <w:rsid w:val="003A28C2"/>
    <w:rsid w:val="003B7844"/>
    <w:rsid w:val="003C4FA2"/>
    <w:rsid w:val="003E743F"/>
    <w:rsid w:val="003F306E"/>
    <w:rsid w:val="003F52B2"/>
    <w:rsid w:val="003F768C"/>
    <w:rsid w:val="00402E8B"/>
    <w:rsid w:val="004032D6"/>
    <w:rsid w:val="0041420C"/>
    <w:rsid w:val="0043244B"/>
    <w:rsid w:val="004432C2"/>
    <w:rsid w:val="004753A1"/>
    <w:rsid w:val="00484D5A"/>
    <w:rsid w:val="00492D01"/>
    <w:rsid w:val="00496753"/>
    <w:rsid w:val="004A5F5E"/>
    <w:rsid w:val="004C2A11"/>
    <w:rsid w:val="004D3DB6"/>
    <w:rsid w:val="004D5D14"/>
    <w:rsid w:val="004E05E4"/>
    <w:rsid w:val="004F15FD"/>
    <w:rsid w:val="004F5FC9"/>
    <w:rsid w:val="00513B06"/>
    <w:rsid w:val="00525957"/>
    <w:rsid w:val="005304C5"/>
    <w:rsid w:val="00532141"/>
    <w:rsid w:val="0053293A"/>
    <w:rsid w:val="00550CBA"/>
    <w:rsid w:val="00554773"/>
    <w:rsid w:val="00555C2A"/>
    <w:rsid w:val="0056421D"/>
    <w:rsid w:val="00567C33"/>
    <w:rsid w:val="00571829"/>
    <w:rsid w:val="005742CE"/>
    <w:rsid w:val="00577218"/>
    <w:rsid w:val="00590833"/>
    <w:rsid w:val="005B3FA0"/>
    <w:rsid w:val="005C12F1"/>
    <w:rsid w:val="005C4DFE"/>
    <w:rsid w:val="005C6A9A"/>
    <w:rsid w:val="005C6F7C"/>
    <w:rsid w:val="005E0FC2"/>
    <w:rsid w:val="00643887"/>
    <w:rsid w:val="00644094"/>
    <w:rsid w:val="0064486D"/>
    <w:rsid w:val="00644A25"/>
    <w:rsid w:val="006707DE"/>
    <w:rsid w:val="00676B12"/>
    <w:rsid w:val="00691997"/>
    <w:rsid w:val="006A174F"/>
    <w:rsid w:val="006A6139"/>
    <w:rsid w:val="006B100F"/>
    <w:rsid w:val="006C5964"/>
    <w:rsid w:val="006D5807"/>
    <w:rsid w:val="006D5CE1"/>
    <w:rsid w:val="006E43B5"/>
    <w:rsid w:val="006E69DF"/>
    <w:rsid w:val="006F6CDC"/>
    <w:rsid w:val="00700D73"/>
    <w:rsid w:val="00710E3D"/>
    <w:rsid w:val="00710FD0"/>
    <w:rsid w:val="00711F58"/>
    <w:rsid w:val="0071314F"/>
    <w:rsid w:val="0072281D"/>
    <w:rsid w:val="00724D34"/>
    <w:rsid w:val="00737C7F"/>
    <w:rsid w:val="00741E83"/>
    <w:rsid w:val="00742B78"/>
    <w:rsid w:val="00745A61"/>
    <w:rsid w:val="007470EE"/>
    <w:rsid w:val="00747FD7"/>
    <w:rsid w:val="00751F8C"/>
    <w:rsid w:val="007568F7"/>
    <w:rsid w:val="007651D3"/>
    <w:rsid w:val="00773712"/>
    <w:rsid w:val="00782BDA"/>
    <w:rsid w:val="007923A4"/>
    <w:rsid w:val="007A2B89"/>
    <w:rsid w:val="007B0871"/>
    <w:rsid w:val="007B5AA2"/>
    <w:rsid w:val="007C259D"/>
    <w:rsid w:val="007C2B86"/>
    <w:rsid w:val="007C6858"/>
    <w:rsid w:val="007D323F"/>
    <w:rsid w:val="007D5C3B"/>
    <w:rsid w:val="007E79C0"/>
    <w:rsid w:val="008001FB"/>
    <w:rsid w:val="00813257"/>
    <w:rsid w:val="00815169"/>
    <w:rsid w:val="00851E73"/>
    <w:rsid w:val="00857F8B"/>
    <w:rsid w:val="00867D8D"/>
    <w:rsid w:val="0088699C"/>
    <w:rsid w:val="0089156F"/>
    <w:rsid w:val="00892EC5"/>
    <w:rsid w:val="00894EC2"/>
    <w:rsid w:val="00897D7F"/>
    <w:rsid w:val="008A4985"/>
    <w:rsid w:val="008B4A0F"/>
    <w:rsid w:val="008B73BA"/>
    <w:rsid w:val="008F01BD"/>
    <w:rsid w:val="008F0DF6"/>
    <w:rsid w:val="008F5241"/>
    <w:rsid w:val="008F71D8"/>
    <w:rsid w:val="009076E2"/>
    <w:rsid w:val="00910742"/>
    <w:rsid w:val="00915EBA"/>
    <w:rsid w:val="00932A43"/>
    <w:rsid w:val="009358D5"/>
    <w:rsid w:val="009360D1"/>
    <w:rsid w:val="0093630C"/>
    <w:rsid w:val="00942F7C"/>
    <w:rsid w:val="00943722"/>
    <w:rsid w:val="00952F6E"/>
    <w:rsid w:val="009642E8"/>
    <w:rsid w:val="00965634"/>
    <w:rsid w:val="0096760E"/>
    <w:rsid w:val="00971204"/>
    <w:rsid w:val="0097329B"/>
    <w:rsid w:val="00976A6C"/>
    <w:rsid w:val="009904C9"/>
    <w:rsid w:val="0099650E"/>
    <w:rsid w:val="009A7F09"/>
    <w:rsid w:val="009B7023"/>
    <w:rsid w:val="009D1AA4"/>
    <w:rsid w:val="009D5A8B"/>
    <w:rsid w:val="009D6369"/>
    <w:rsid w:val="009F583C"/>
    <w:rsid w:val="009F597D"/>
    <w:rsid w:val="00A03C16"/>
    <w:rsid w:val="00A135BC"/>
    <w:rsid w:val="00A14716"/>
    <w:rsid w:val="00A155ED"/>
    <w:rsid w:val="00A26A7D"/>
    <w:rsid w:val="00A35F57"/>
    <w:rsid w:val="00A36E4C"/>
    <w:rsid w:val="00A37A7A"/>
    <w:rsid w:val="00A42D9A"/>
    <w:rsid w:val="00A43C27"/>
    <w:rsid w:val="00A44193"/>
    <w:rsid w:val="00A44890"/>
    <w:rsid w:val="00A475F1"/>
    <w:rsid w:val="00A5051F"/>
    <w:rsid w:val="00A66FDA"/>
    <w:rsid w:val="00AB0AA8"/>
    <w:rsid w:val="00AB29DB"/>
    <w:rsid w:val="00AB392B"/>
    <w:rsid w:val="00AB58BE"/>
    <w:rsid w:val="00AC09F8"/>
    <w:rsid w:val="00AC3E0C"/>
    <w:rsid w:val="00AD10D4"/>
    <w:rsid w:val="00AD679B"/>
    <w:rsid w:val="00AE201D"/>
    <w:rsid w:val="00AE40C7"/>
    <w:rsid w:val="00B003E1"/>
    <w:rsid w:val="00B06ACF"/>
    <w:rsid w:val="00B3443C"/>
    <w:rsid w:val="00B451DA"/>
    <w:rsid w:val="00B60AEE"/>
    <w:rsid w:val="00B651BC"/>
    <w:rsid w:val="00B67DB6"/>
    <w:rsid w:val="00B7239E"/>
    <w:rsid w:val="00B8283C"/>
    <w:rsid w:val="00B8543E"/>
    <w:rsid w:val="00B976D8"/>
    <w:rsid w:val="00B977C7"/>
    <w:rsid w:val="00BA22B9"/>
    <w:rsid w:val="00BA5491"/>
    <w:rsid w:val="00BB6CC6"/>
    <w:rsid w:val="00BD0C39"/>
    <w:rsid w:val="00BD34A8"/>
    <w:rsid w:val="00BE0A5C"/>
    <w:rsid w:val="00BE474A"/>
    <w:rsid w:val="00BF0E97"/>
    <w:rsid w:val="00BF3988"/>
    <w:rsid w:val="00BF63A3"/>
    <w:rsid w:val="00BF7271"/>
    <w:rsid w:val="00C07F10"/>
    <w:rsid w:val="00C13462"/>
    <w:rsid w:val="00C14DB2"/>
    <w:rsid w:val="00C20E4A"/>
    <w:rsid w:val="00C36096"/>
    <w:rsid w:val="00C36F5B"/>
    <w:rsid w:val="00C409E4"/>
    <w:rsid w:val="00C444D2"/>
    <w:rsid w:val="00C4513F"/>
    <w:rsid w:val="00C505CC"/>
    <w:rsid w:val="00C54B9A"/>
    <w:rsid w:val="00C55618"/>
    <w:rsid w:val="00C57D62"/>
    <w:rsid w:val="00C63BF2"/>
    <w:rsid w:val="00C72944"/>
    <w:rsid w:val="00C7382B"/>
    <w:rsid w:val="00C954A6"/>
    <w:rsid w:val="00CA3FDA"/>
    <w:rsid w:val="00CA6D6A"/>
    <w:rsid w:val="00CB5ED5"/>
    <w:rsid w:val="00CC3C69"/>
    <w:rsid w:val="00CD2A73"/>
    <w:rsid w:val="00CE3635"/>
    <w:rsid w:val="00CE572E"/>
    <w:rsid w:val="00CE5881"/>
    <w:rsid w:val="00CF2463"/>
    <w:rsid w:val="00D00F6E"/>
    <w:rsid w:val="00D03415"/>
    <w:rsid w:val="00D07CC0"/>
    <w:rsid w:val="00D54080"/>
    <w:rsid w:val="00D606A9"/>
    <w:rsid w:val="00D70831"/>
    <w:rsid w:val="00DA5E07"/>
    <w:rsid w:val="00DB145F"/>
    <w:rsid w:val="00DC777A"/>
    <w:rsid w:val="00DE26B1"/>
    <w:rsid w:val="00DE737D"/>
    <w:rsid w:val="00DE75D6"/>
    <w:rsid w:val="00E01F1B"/>
    <w:rsid w:val="00E0718E"/>
    <w:rsid w:val="00E07757"/>
    <w:rsid w:val="00E1144D"/>
    <w:rsid w:val="00E219A5"/>
    <w:rsid w:val="00E4125B"/>
    <w:rsid w:val="00E46FFB"/>
    <w:rsid w:val="00E5025C"/>
    <w:rsid w:val="00E71488"/>
    <w:rsid w:val="00E75E11"/>
    <w:rsid w:val="00E90691"/>
    <w:rsid w:val="00E93DDB"/>
    <w:rsid w:val="00EA21E9"/>
    <w:rsid w:val="00EA6348"/>
    <w:rsid w:val="00EC2538"/>
    <w:rsid w:val="00EC4F4F"/>
    <w:rsid w:val="00ED45FC"/>
    <w:rsid w:val="00ED5265"/>
    <w:rsid w:val="00ED53E0"/>
    <w:rsid w:val="00ED6F8E"/>
    <w:rsid w:val="00EE1B15"/>
    <w:rsid w:val="00EE6DE8"/>
    <w:rsid w:val="00EF1A26"/>
    <w:rsid w:val="00EF4AD1"/>
    <w:rsid w:val="00F01939"/>
    <w:rsid w:val="00F06C17"/>
    <w:rsid w:val="00F109F3"/>
    <w:rsid w:val="00F113BA"/>
    <w:rsid w:val="00F153D9"/>
    <w:rsid w:val="00F17247"/>
    <w:rsid w:val="00F2290E"/>
    <w:rsid w:val="00F31C35"/>
    <w:rsid w:val="00F31FB9"/>
    <w:rsid w:val="00F339EE"/>
    <w:rsid w:val="00F37C6F"/>
    <w:rsid w:val="00F37E19"/>
    <w:rsid w:val="00F54F8F"/>
    <w:rsid w:val="00F60E60"/>
    <w:rsid w:val="00F66677"/>
    <w:rsid w:val="00F67053"/>
    <w:rsid w:val="00F701CE"/>
    <w:rsid w:val="00F84986"/>
    <w:rsid w:val="00F93A52"/>
    <w:rsid w:val="00FA074C"/>
    <w:rsid w:val="00FA0EC3"/>
    <w:rsid w:val="00FA3ED3"/>
    <w:rsid w:val="00FA528C"/>
    <w:rsid w:val="00FA69FA"/>
    <w:rsid w:val="00FB1846"/>
    <w:rsid w:val="00FC5C37"/>
    <w:rsid w:val="00FD36D0"/>
    <w:rsid w:val="00FD3B55"/>
    <w:rsid w:val="00FE7D8E"/>
    <w:rsid w:val="00FF0997"/>
    <w:rsid w:val="00FF44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5EB038"/>
  <w15:chartTrackingRefBased/>
  <w15:docId w15:val="{1F1555B0-6514-4F28-B81D-8280F557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FDA"/>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4923"/>
    <w:pPr>
      <w:spacing w:before="100" w:beforeAutospacing="1" w:after="100" w:afterAutospacing="1"/>
    </w:pPr>
  </w:style>
  <w:style w:type="paragraph" w:customStyle="1" w:styleId="naisf">
    <w:name w:val="naisf"/>
    <w:basedOn w:val="Normal"/>
    <w:rsid w:val="001C4923"/>
    <w:pPr>
      <w:spacing w:before="75" w:after="75"/>
      <w:ind w:firstLine="375"/>
      <w:jc w:val="both"/>
    </w:pPr>
  </w:style>
  <w:style w:type="paragraph" w:customStyle="1" w:styleId="naislab">
    <w:name w:val="naislab"/>
    <w:basedOn w:val="Normal"/>
    <w:uiPriority w:val="99"/>
    <w:rsid w:val="001C4923"/>
    <w:pPr>
      <w:spacing w:before="75" w:after="75"/>
      <w:jc w:val="right"/>
    </w:pPr>
  </w:style>
  <w:style w:type="paragraph" w:customStyle="1" w:styleId="naiskr">
    <w:name w:val="naiskr"/>
    <w:basedOn w:val="Normal"/>
    <w:rsid w:val="001C4923"/>
    <w:pPr>
      <w:spacing w:before="75" w:after="75"/>
    </w:pPr>
  </w:style>
  <w:style w:type="paragraph" w:customStyle="1" w:styleId="naisc">
    <w:name w:val="naisc"/>
    <w:basedOn w:val="Normal"/>
    <w:rsid w:val="001C4923"/>
    <w:pPr>
      <w:spacing w:before="75" w:after="75"/>
      <w:jc w:val="center"/>
    </w:pPr>
  </w:style>
  <w:style w:type="paragraph" w:styleId="ListParagraph">
    <w:name w:val="List Paragraph"/>
    <w:aliases w:val="2,List Paragraph1,H&amp;P List Paragraph,Strip"/>
    <w:basedOn w:val="Normal"/>
    <w:link w:val="ListParagraphChar"/>
    <w:uiPriority w:val="34"/>
    <w:qFormat/>
    <w:rsid w:val="001C4923"/>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List Paragraph1 Char,H&amp;P List Paragraph Char,Strip Char"/>
    <w:link w:val="ListParagraph"/>
    <w:uiPriority w:val="34"/>
    <w:qFormat/>
    <w:rsid w:val="001C4923"/>
    <w:rPr>
      <w:rFonts w:ascii="Calibri" w:eastAsia="Times New Roman" w:hAnsi="Calibri" w:cs="Times New Roman"/>
      <w:sz w:val="22"/>
    </w:rPr>
  </w:style>
  <w:style w:type="character" w:styleId="Hyperlink">
    <w:name w:val="Hyperlink"/>
    <w:rsid w:val="001C4923"/>
    <w:rPr>
      <w:rFonts w:cs="Times New Roman"/>
      <w:color w:val="0000FF"/>
      <w:u w:val="single"/>
    </w:rPr>
  </w:style>
  <w:style w:type="paragraph" w:styleId="Header">
    <w:name w:val="header"/>
    <w:basedOn w:val="Normal"/>
    <w:link w:val="HeaderChar"/>
    <w:uiPriority w:val="99"/>
    <w:unhideWhenUsed/>
    <w:rsid w:val="001C4923"/>
    <w:pPr>
      <w:tabs>
        <w:tab w:val="center" w:pos="4153"/>
        <w:tab w:val="right" w:pos="8306"/>
      </w:tabs>
    </w:pPr>
  </w:style>
  <w:style w:type="character" w:customStyle="1" w:styleId="HeaderChar">
    <w:name w:val="Header Char"/>
    <w:basedOn w:val="DefaultParagraphFont"/>
    <w:link w:val="Header"/>
    <w:uiPriority w:val="99"/>
    <w:rsid w:val="001C4923"/>
    <w:rPr>
      <w:rFonts w:eastAsia="Times New Roman" w:cs="Times New Roman"/>
      <w:sz w:val="24"/>
      <w:szCs w:val="24"/>
      <w:lang w:eastAsia="lv-LV"/>
    </w:rPr>
  </w:style>
  <w:style w:type="paragraph" w:styleId="Footer">
    <w:name w:val="footer"/>
    <w:basedOn w:val="Normal"/>
    <w:link w:val="FooterChar"/>
    <w:uiPriority w:val="99"/>
    <w:unhideWhenUsed/>
    <w:rsid w:val="001C4923"/>
    <w:pPr>
      <w:tabs>
        <w:tab w:val="center" w:pos="4153"/>
        <w:tab w:val="right" w:pos="8306"/>
      </w:tabs>
    </w:pPr>
  </w:style>
  <w:style w:type="character" w:customStyle="1" w:styleId="FooterChar">
    <w:name w:val="Footer Char"/>
    <w:basedOn w:val="DefaultParagraphFont"/>
    <w:link w:val="Footer"/>
    <w:uiPriority w:val="99"/>
    <w:rsid w:val="001C4923"/>
    <w:rPr>
      <w:rFonts w:eastAsia="Times New Roman" w:cs="Times New Roman"/>
      <w:sz w:val="24"/>
      <w:szCs w:val="24"/>
      <w:lang w:eastAsia="lv-LV"/>
    </w:rPr>
  </w:style>
  <w:style w:type="paragraph" w:customStyle="1" w:styleId="Default">
    <w:name w:val="Default"/>
    <w:rsid w:val="007B0871"/>
    <w:pPr>
      <w:autoSpaceDE w:val="0"/>
      <w:autoSpaceDN w:val="0"/>
      <w:adjustRightInd w:val="0"/>
    </w:pPr>
    <w:rPr>
      <w:rFonts w:eastAsia="Calibri" w:cs="Times New Roman"/>
      <w:color w:val="000000"/>
      <w:sz w:val="24"/>
      <w:szCs w:val="24"/>
    </w:rPr>
  </w:style>
  <w:style w:type="paragraph" w:styleId="BalloonText">
    <w:name w:val="Balloon Text"/>
    <w:basedOn w:val="Normal"/>
    <w:link w:val="BalloonTextChar"/>
    <w:uiPriority w:val="99"/>
    <w:semiHidden/>
    <w:unhideWhenUsed/>
    <w:rsid w:val="00EE1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15"/>
    <w:rPr>
      <w:rFonts w:ascii="Segoe UI" w:eastAsia="Times New Roman" w:hAnsi="Segoe UI" w:cs="Segoe UI"/>
      <w:sz w:val="18"/>
      <w:szCs w:val="18"/>
      <w:lang w:eastAsia="lv-LV"/>
    </w:rPr>
  </w:style>
  <w:style w:type="character" w:styleId="UnresolvedMention">
    <w:name w:val="Unresolved Mention"/>
    <w:basedOn w:val="DefaultParagraphFont"/>
    <w:uiPriority w:val="99"/>
    <w:semiHidden/>
    <w:unhideWhenUsed/>
    <w:rsid w:val="0088699C"/>
    <w:rPr>
      <w:color w:val="808080"/>
      <w:shd w:val="clear" w:color="auto" w:fill="E6E6E6"/>
    </w:rPr>
  </w:style>
  <w:style w:type="character" w:styleId="CommentReference">
    <w:name w:val="annotation reference"/>
    <w:basedOn w:val="DefaultParagraphFont"/>
    <w:uiPriority w:val="99"/>
    <w:semiHidden/>
    <w:unhideWhenUsed/>
    <w:rsid w:val="00C20E4A"/>
    <w:rPr>
      <w:sz w:val="16"/>
      <w:szCs w:val="16"/>
    </w:rPr>
  </w:style>
  <w:style w:type="paragraph" w:styleId="CommentText">
    <w:name w:val="annotation text"/>
    <w:basedOn w:val="Normal"/>
    <w:link w:val="CommentTextChar"/>
    <w:uiPriority w:val="99"/>
    <w:semiHidden/>
    <w:unhideWhenUsed/>
    <w:rsid w:val="00C20E4A"/>
    <w:rPr>
      <w:sz w:val="20"/>
      <w:szCs w:val="20"/>
    </w:rPr>
  </w:style>
  <w:style w:type="character" w:customStyle="1" w:styleId="CommentTextChar">
    <w:name w:val="Comment Text Char"/>
    <w:basedOn w:val="DefaultParagraphFont"/>
    <w:link w:val="CommentText"/>
    <w:uiPriority w:val="99"/>
    <w:semiHidden/>
    <w:rsid w:val="00C20E4A"/>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20E4A"/>
    <w:rPr>
      <w:b/>
      <w:bCs/>
    </w:rPr>
  </w:style>
  <w:style w:type="character" w:customStyle="1" w:styleId="CommentSubjectChar">
    <w:name w:val="Comment Subject Char"/>
    <w:basedOn w:val="CommentTextChar"/>
    <w:link w:val="CommentSubject"/>
    <w:uiPriority w:val="99"/>
    <w:semiHidden/>
    <w:rsid w:val="00C20E4A"/>
    <w:rPr>
      <w:rFonts w:eastAsia="Times New Roman" w:cs="Times New Roman"/>
      <w:b/>
      <w:bCs/>
      <w:sz w:val="20"/>
      <w:szCs w:val="20"/>
      <w:lang w:eastAsia="lv-LV"/>
    </w:rPr>
  </w:style>
  <w:style w:type="paragraph" w:styleId="PlainText">
    <w:name w:val="Plain Text"/>
    <w:basedOn w:val="Normal"/>
    <w:link w:val="PlainTextChar"/>
    <w:uiPriority w:val="99"/>
    <w:unhideWhenUsed/>
    <w:rsid w:val="00EA6348"/>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EA6348"/>
    <w:rPr>
      <w:rFonts w:ascii="Calibri" w:eastAsia="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563491">
      <w:bodyDiv w:val="1"/>
      <w:marLeft w:val="0"/>
      <w:marRight w:val="0"/>
      <w:marTop w:val="0"/>
      <w:marBottom w:val="0"/>
      <w:divBdr>
        <w:top w:val="none" w:sz="0" w:space="0" w:color="auto"/>
        <w:left w:val="none" w:sz="0" w:space="0" w:color="auto"/>
        <w:bottom w:val="none" w:sz="0" w:space="0" w:color="auto"/>
        <w:right w:val="none" w:sz="0" w:space="0" w:color="auto"/>
      </w:divBdr>
    </w:div>
    <w:div w:id="391926164">
      <w:bodyDiv w:val="1"/>
      <w:marLeft w:val="0"/>
      <w:marRight w:val="0"/>
      <w:marTop w:val="0"/>
      <w:marBottom w:val="0"/>
      <w:divBdr>
        <w:top w:val="none" w:sz="0" w:space="0" w:color="auto"/>
        <w:left w:val="none" w:sz="0" w:space="0" w:color="auto"/>
        <w:bottom w:val="none" w:sz="0" w:space="0" w:color="auto"/>
        <w:right w:val="none" w:sz="0" w:space="0" w:color="auto"/>
      </w:divBdr>
    </w:div>
    <w:div w:id="492531936">
      <w:bodyDiv w:val="1"/>
      <w:marLeft w:val="0"/>
      <w:marRight w:val="0"/>
      <w:marTop w:val="0"/>
      <w:marBottom w:val="0"/>
      <w:divBdr>
        <w:top w:val="none" w:sz="0" w:space="0" w:color="auto"/>
        <w:left w:val="none" w:sz="0" w:space="0" w:color="auto"/>
        <w:bottom w:val="none" w:sz="0" w:space="0" w:color="auto"/>
        <w:right w:val="none" w:sz="0" w:space="0" w:color="auto"/>
      </w:divBdr>
    </w:div>
    <w:div w:id="514342938">
      <w:bodyDiv w:val="1"/>
      <w:marLeft w:val="0"/>
      <w:marRight w:val="0"/>
      <w:marTop w:val="0"/>
      <w:marBottom w:val="0"/>
      <w:divBdr>
        <w:top w:val="none" w:sz="0" w:space="0" w:color="auto"/>
        <w:left w:val="none" w:sz="0" w:space="0" w:color="auto"/>
        <w:bottom w:val="none" w:sz="0" w:space="0" w:color="auto"/>
        <w:right w:val="none" w:sz="0" w:space="0" w:color="auto"/>
      </w:divBdr>
    </w:div>
    <w:div w:id="781191266">
      <w:bodyDiv w:val="1"/>
      <w:marLeft w:val="0"/>
      <w:marRight w:val="0"/>
      <w:marTop w:val="0"/>
      <w:marBottom w:val="0"/>
      <w:divBdr>
        <w:top w:val="none" w:sz="0" w:space="0" w:color="auto"/>
        <w:left w:val="none" w:sz="0" w:space="0" w:color="auto"/>
        <w:bottom w:val="none" w:sz="0" w:space="0" w:color="auto"/>
        <w:right w:val="none" w:sz="0" w:space="0" w:color="auto"/>
      </w:divBdr>
    </w:div>
    <w:div w:id="790129303">
      <w:bodyDiv w:val="1"/>
      <w:marLeft w:val="0"/>
      <w:marRight w:val="0"/>
      <w:marTop w:val="0"/>
      <w:marBottom w:val="0"/>
      <w:divBdr>
        <w:top w:val="none" w:sz="0" w:space="0" w:color="auto"/>
        <w:left w:val="none" w:sz="0" w:space="0" w:color="auto"/>
        <w:bottom w:val="none" w:sz="0" w:space="0" w:color="auto"/>
        <w:right w:val="none" w:sz="0" w:space="0" w:color="auto"/>
      </w:divBdr>
    </w:div>
    <w:div w:id="894507342">
      <w:bodyDiv w:val="1"/>
      <w:marLeft w:val="0"/>
      <w:marRight w:val="0"/>
      <w:marTop w:val="0"/>
      <w:marBottom w:val="0"/>
      <w:divBdr>
        <w:top w:val="none" w:sz="0" w:space="0" w:color="auto"/>
        <w:left w:val="none" w:sz="0" w:space="0" w:color="auto"/>
        <w:bottom w:val="none" w:sz="0" w:space="0" w:color="auto"/>
        <w:right w:val="none" w:sz="0" w:space="0" w:color="auto"/>
      </w:divBdr>
    </w:div>
    <w:div w:id="1051147225">
      <w:bodyDiv w:val="1"/>
      <w:marLeft w:val="0"/>
      <w:marRight w:val="0"/>
      <w:marTop w:val="0"/>
      <w:marBottom w:val="0"/>
      <w:divBdr>
        <w:top w:val="none" w:sz="0" w:space="0" w:color="auto"/>
        <w:left w:val="none" w:sz="0" w:space="0" w:color="auto"/>
        <w:bottom w:val="none" w:sz="0" w:space="0" w:color="auto"/>
        <w:right w:val="none" w:sz="0" w:space="0" w:color="auto"/>
      </w:divBdr>
    </w:div>
    <w:div w:id="15808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0A8E7-4493-4A1C-8405-D17D9637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25</Pages>
  <Words>29923</Words>
  <Characters>17057</Characters>
  <Application>Microsoft Office Word</Application>
  <DocSecurity>0</DocSecurity>
  <Lines>142</Lines>
  <Paragraphs>93</Paragraphs>
  <ScaleCrop>false</ScaleCrop>
  <HeadingPairs>
    <vt:vector size="2" baseType="variant">
      <vt:variant>
        <vt:lpstr>Title</vt:lpstr>
      </vt:variant>
      <vt:variant>
        <vt:i4>1</vt:i4>
      </vt:variant>
    </vt:vector>
  </HeadingPairs>
  <TitlesOfParts>
    <vt:vector size="1" baseType="lpstr">
      <vt:lpstr>Izziņa</vt:lpstr>
    </vt:vector>
  </TitlesOfParts>
  <Company>Ekonomikas ministrija</Company>
  <LinksUpToDate>false</LinksUpToDate>
  <CharactersWithSpaces>46887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dc:title>
  <dc:subject>Izziņa par atzinumos sniegtajiem iebildumiem un priekšlikumiem</dc:subject>
  <dc:creator>Evelīna Matisone</dc:creator>
  <cp:keywords/>
  <dc:description>Evelina.Matisone@em.gov.lv_x000d_
67013241</dc:description>
  <cp:lastModifiedBy>Ilze Grīnberga</cp:lastModifiedBy>
  <cp:revision>9</cp:revision>
  <dcterms:created xsi:type="dcterms:W3CDTF">2020-02-03T13:26:00Z</dcterms:created>
  <dcterms:modified xsi:type="dcterms:W3CDTF">2020-05-25T07:12:00Z</dcterms:modified>
</cp:coreProperties>
</file>