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7D33" w14:textId="77777777" w:rsidR="0089470F" w:rsidRPr="002C03EA" w:rsidRDefault="0089470F" w:rsidP="00FF678F">
      <w:pPr>
        <w:pStyle w:val="naisnod"/>
        <w:widowControl w:val="0"/>
        <w:spacing w:before="0" w:after="0"/>
        <w:ind w:firstLine="720"/>
        <w:rPr>
          <w:sz w:val="22"/>
          <w:szCs w:val="22"/>
        </w:rPr>
      </w:pPr>
    </w:p>
    <w:p w14:paraId="15AC2750" w14:textId="2C4836A1" w:rsidR="00B30D39" w:rsidRPr="002C03EA" w:rsidRDefault="00B30D39" w:rsidP="00FF678F">
      <w:pPr>
        <w:pStyle w:val="naisnod"/>
        <w:widowControl w:val="0"/>
        <w:spacing w:before="0" w:after="0"/>
        <w:ind w:firstLine="720"/>
        <w:rPr>
          <w:sz w:val="22"/>
          <w:szCs w:val="22"/>
        </w:rPr>
      </w:pPr>
      <w:r w:rsidRPr="002C03EA">
        <w:rPr>
          <w:sz w:val="22"/>
          <w:szCs w:val="22"/>
        </w:rPr>
        <w:t>Izziņa par atzinumos sniegtajiem iebildumiem</w:t>
      </w:r>
    </w:p>
    <w:p w14:paraId="086CF731" w14:textId="377651B0" w:rsidR="00B30D39" w:rsidRPr="002C03EA" w:rsidRDefault="00B30D39" w:rsidP="00FF678F">
      <w:pPr>
        <w:pStyle w:val="naisf"/>
        <w:widowControl w:val="0"/>
        <w:spacing w:before="0" w:after="0"/>
        <w:ind w:firstLine="720"/>
        <w:rPr>
          <w:sz w:val="22"/>
          <w:szCs w:val="22"/>
        </w:rPr>
      </w:pPr>
    </w:p>
    <w:p w14:paraId="5128ACC5" w14:textId="77777777" w:rsidR="00EC7FCF" w:rsidRPr="002C03EA" w:rsidRDefault="00EC7FCF" w:rsidP="00FF678F">
      <w:pPr>
        <w:pStyle w:val="naisf"/>
        <w:widowControl w:val="0"/>
        <w:spacing w:before="0" w:after="0"/>
        <w:ind w:firstLine="720"/>
        <w:rPr>
          <w:sz w:val="22"/>
          <w:szCs w:val="22"/>
        </w:rPr>
      </w:pPr>
    </w:p>
    <w:p w14:paraId="5753BF15" w14:textId="2159B539" w:rsidR="00B30D39" w:rsidRPr="00153AB2" w:rsidRDefault="00E933E9" w:rsidP="00FF678F">
      <w:pPr>
        <w:pStyle w:val="naisf"/>
        <w:widowControl w:val="0"/>
        <w:spacing w:before="0" w:after="0"/>
        <w:ind w:firstLine="720"/>
        <w:jc w:val="center"/>
        <w:rPr>
          <w:bCs/>
          <w:sz w:val="22"/>
          <w:szCs w:val="22"/>
        </w:rPr>
      </w:pPr>
      <w:bookmarkStart w:id="0" w:name="_GoBack"/>
      <w:r>
        <w:rPr>
          <w:bCs/>
          <w:sz w:val="22"/>
          <w:szCs w:val="22"/>
        </w:rPr>
        <w:t>Informatīvā ziņojuma</w:t>
      </w:r>
      <w:r w:rsidR="00045F57" w:rsidRPr="00153AB2">
        <w:rPr>
          <w:bCs/>
          <w:sz w:val="22"/>
          <w:szCs w:val="22"/>
        </w:rPr>
        <w:t xml:space="preserve"> projekts</w:t>
      </w:r>
      <w:r w:rsidRPr="00E933E9">
        <w:rPr>
          <w:bCs/>
          <w:sz w:val="22"/>
          <w:szCs w:val="22"/>
        </w:rPr>
        <w:t xml:space="preserve"> “Par izmaiņām ar Ministru kabineta 2019. gada 28. augusta rīkojumu Nr. 410 apstiprinātajā Norvēģijas finanšu instrumenta līdzfinansētās programmas “Uzņēmējdarbības attīstība, inovācijas un mazie un vidējie uzņēmumi” koncepcijā”</w:t>
      </w:r>
    </w:p>
    <w:bookmarkEnd w:id="0"/>
    <w:p w14:paraId="42D66FE1" w14:textId="77777777" w:rsidR="00B30D39" w:rsidRPr="00153AB2" w:rsidRDefault="00B30D39" w:rsidP="00FF678F">
      <w:pPr>
        <w:pStyle w:val="naisf"/>
        <w:widowControl w:val="0"/>
        <w:spacing w:before="0" w:after="0"/>
        <w:ind w:firstLine="720"/>
        <w:jc w:val="center"/>
        <w:rPr>
          <w:sz w:val="22"/>
          <w:szCs w:val="22"/>
        </w:rPr>
      </w:pPr>
    </w:p>
    <w:p w14:paraId="378EF01E" w14:textId="77777777" w:rsidR="00B30D39" w:rsidRPr="00153AB2" w:rsidRDefault="00B30D39" w:rsidP="00FF678F">
      <w:pPr>
        <w:pStyle w:val="naisf"/>
        <w:widowControl w:val="0"/>
        <w:spacing w:before="0" w:after="0"/>
        <w:ind w:firstLine="0"/>
        <w:rPr>
          <w:sz w:val="22"/>
          <w:szCs w:val="22"/>
        </w:rPr>
      </w:pPr>
    </w:p>
    <w:p w14:paraId="019E7F87" w14:textId="77777777" w:rsidR="00B30D39" w:rsidRPr="00153AB2" w:rsidRDefault="00B30D39" w:rsidP="00FF678F">
      <w:pPr>
        <w:pStyle w:val="naisf"/>
        <w:widowControl w:val="0"/>
        <w:spacing w:before="0" w:after="0"/>
        <w:ind w:firstLine="0"/>
        <w:rPr>
          <w:b/>
          <w:sz w:val="22"/>
          <w:szCs w:val="22"/>
        </w:rPr>
      </w:pPr>
      <w:r w:rsidRPr="00153AB2">
        <w:rPr>
          <w:b/>
          <w:sz w:val="22"/>
          <w:szCs w:val="22"/>
        </w:rPr>
        <w:t xml:space="preserve">Informācija par </w:t>
      </w:r>
      <w:proofErr w:type="spellStart"/>
      <w:r w:rsidRPr="00153AB2">
        <w:rPr>
          <w:b/>
          <w:sz w:val="22"/>
          <w:szCs w:val="22"/>
        </w:rPr>
        <w:t>starpministriju</w:t>
      </w:r>
      <w:proofErr w:type="spellEnd"/>
      <w:r w:rsidRPr="00153AB2">
        <w:rPr>
          <w:b/>
          <w:sz w:val="22"/>
          <w:szCs w:val="22"/>
        </w:rPr>
        <w:t xml:space="preserve"> (starpinstitūciju) sanāksmi vai elektronisko saskaņošanu</w:t>
      </w:r>
    </w:p>
    <w:p w14:paraId="388EFC3D" w14:textId="77777777" w:rsidR="00B30D39" w:rsidRPr="00153AB2" w:rsidRDefault="00B30D39" w:rsidP="00FF678F">
      <w:pPr>
        <w:pStyle w:val="naisf"/>
        <w:widowControl w:val="0"/>
        <w:spacing w:before="0" w:after="0"/>
        <w:ind w:firstLine="0"/>
        <w:rPr>
          <w:b/>
          <w:sz w:val="22"/>
          <w:szCs w:val="22"/>
        </w:rPr>
      </w:pPr>
    </w:p>
    <w:tbl>
      <w:tblPr>
        <w:tblW w:w="14270" w:type="dxa"/>
        <w:tblLook w:val="00A0" w:firstRow="1" w:lastRow="0" w:firstColumn="1" w:lastColumn="0" w:noHBand="0" w:noVBand="0"/>
      </w:tblPr>
      <w:tblGrid>
        <w:gridCol w:w="6122"/>
        <w:gridCol w:w="82"/>
        <w:gridCol w:w="7830"/>
        <w:gridCol w:w="236"/>
      </w:tblGrid>
      <w:tr w:rsidR="002C03EA" w:rsidRPr="00153AB2" w14:paraId="3C564DD3" w14:textId="77777777" w:rsidTr="006C1039">
        <w:trPr>
          <w:gridAfter w:val="1"/>
          <w:wAfter w:w="236" w:type="dxa"/>
        </w:trPr>
        <w:tc>
          <w:tcPr>
            <w:tcW w:w="6122" w:type="dxa"/>
          </w:tcPr>
          <w:p w14:paraId="606F91B7" w14:textId="77777777" w:rsidR="00B30D39" w:rsidRPr="00153AB2" w:rsidRDefault="00B30D39" w:rsidP="00FF678F">
            <w:pPr>
              <w:pStyle w:val="naisf"/>
              <w:widowControl w:val="0"/>
              <w:spacing w:before="0" w:after="0"/>
              <w:ind w:firstLine="0"/>
              <w:rPr>
                <w:sz w:val="22"/>
                <w:szCs w:val="22"/>
              </w:rPr>
            </w:pPr>
            <w:r w:rsidRPr="00153AB2">
              <w:rPr>
                <w:sz w:val="22"/>
                <w:szCs w:val="22"/>
              </w:rPr>
              <w:t>Datums</w:t>
            </w:r>
          </w:p>
        </w:tc>
        <w:tc>
          <w:tcPr>
            <w:tcW w:w="7912" w:type="dxa"/>
            <w:gridSpan w:val="2"/>
            <w:tcBorders>
              <w:bottom w:val="single" w:sz="4" w:space="0" w:color="auto"/>
            </w:tcBorders>
          </w:tcPr>
          <w:p w14:paraId="333611D1" w14:textId="3719F0C8" w:rsidR="00B30D39" w:rsidRPr="00153AB2" w:rsidRDefault="00B30D39" w:rsidP="00FF678F">
            <w:pPr>
              <w:pStyle w:val="NormalWeb"/>
              <w:widowControl w:val="0"/>
              <w:jc w:val="both"/>
              <w:rPr>
                <w:sz w:val="22"/>
                <w:szCs w:val="22"/>
              </w:rPr>
            </w:pPr>
            <w:r w:rsidRPr="00153AB2">
              <w:rPr>
                <w:sz w:val="22"/>
                <w:szCs w:val="22"/>
              </w:rPr>
              <w:t>20</w:t>
            </w:r>
            <w:r w:rsidR="00045F57" w:rsidRPr="00153AB2">
              <w:rPr>
                <w:sz w:val="22"/>
                <w:szCs w:val="22"/>
              </w:rPr>
              <w:t>20</w:t>
            </w:r>
            <w:r w:rsidRPr="00153AB2">
              <w:rPr>
                <w:sz w:val="22"/>
                <w:szCs w:val="22"/>
              </w:rPr>
              <w:t xml:space="preserve">.gada </w:t>
            </w:r>
            <w:r w:rsidR="00E933E9">
              <w:rPr>
                <w:sz w:val="22"/>
                <w:szCs w:val="22"/>
              </w:rPr>
              <w:t>20.maijs</w:t>
            </w:r>
            <w:r w:rsidRPr="00153AB2">
              <w:rPr>
                <w:sz w:val="22"/>
                <w:szCs w:val="22"/>
              </w:rPr>
              <w:t xml:space="preserve"> – 20</w:t>
            </w:r>
            <w:r w:rsidR="00EC7FCF" w:rsidRPr="00153AB2">
              <w:rPr>
                <w:sz w:val="22"/>
                <w:szCs w:val="22"/>
              </w:rPr>
              <w:t>20</w:t>
            </w:r>
            <w:r w:rsidRPr="00153AB2">
              <w:rPr>
                <w:sz w:val="22"/>
                <w:szCs w:val="22"/>
              </w:rPr>
              <w:t xml:space="preserve">.gada </w:t>
            </w:r>
            <w:r w:rsidR="00EC7FCF" w:rsidRPr="00153AB2">
              <w:rPr>
                <w:sz w:val="22"/>
                <w:szCs w:val="22"/>
              </w:rPr>
              <w:t>2</w:t>
            </w:r>
            <w:r w:rsidR="00E933E9">
              <w:rPr>
                <w:sz w:val="22"/>
                <w:szCs w:val="22"/>
              </w:rPr>
              <w:t>6</w:t>
            </w:r>
            <w:r w:rsidRPr="00153AB2">
              <w:rPr>
                <w:sz w:val="22"/>
                <w:szCs w:val="22"/>
              </w:rPr>
              <w:t>.</w:t>
            </w:r>
            <w:r w:rsidR="00EC7FCF" w:rsidRPr="00153AB2">
              <w:rPr>
                <w:sz w:val="22"/>
                <w:szCs w:val="22"/>
              </w:rPr>
              <w:t>ma</w:t>
            </w:r>
            <w:r w:rsidR="00E933E9">
              <w:rPr>
                <w:sz w:val="22"/>
                <w:szCs w:val="22"/>
              </w:rPr>
              <w:t>ijs</w:t>
            </w:r>
            <w:r w:rsidRPr="00153AB2">
              <w:rPr>
                <w:sz w:val="22"/>
                <w:szCs w:val="22"/>
              </w:rPr>
              <w:t xml:space="preserve"> (saskaņošanai </w:t>
            </w:r>
            <w:r w:rsidR="00E933E9">
              <w:rPr>
                <w:sz w:val="22"/>
                <w:szCs w:val="22"/>
              </w:rPr>
              <w:t>5</w:t>
            </w:r>
            <w:r w:rsidR="00EC7FCF" w:rsidRPr="00153AB2">
              <w:rPr>
                <w:sz w:val="22"/>
                <w:szCs w:val="22"/>
              </w:rPr>
              <w:t xml:space="preserve"> darba</w:t>
            </w:r>
            <w:r w:rsidRPr="00153AB2">
              <w:rPr>
                <w:sz w:val="22"/>
                <w:szCs w:val="22"/>
              </w:rPr>
              <w:t xml:space="preserve"> dienas) </w:t>
            </w:r>
          </w:p>
        </w:tc>
      </w:tr>
      <w:tr w:rsidR="002C03EA" w:rsidRPr="00153AB2" w14:paraId="713C59D2" w14:textId="77777777" w:rsidTr="006C1039">
        <w:trPr>
          <w:gridAfter w:val="1"/>
          <w:wAfter w:w="236" w:type="dxa"/>
        </w:trPr>
        <w:tc>
          <w:tcPr>
            <w:tcW w:w="6122" w:type="dxa"/>
          </w:tcPr>
          <w:p w14:paraId="595A815F" w14:textId="77777777" w:rsidR="00B30D39" w:rsidRPr="00153AB2" w:rsidRDefault="00B30D39" w:rsidP="00FF678F">
            <w:pPr>
              <w:pStyle w:val="naisf"/>
              <w:widowControl w:val="0"/>
              <w:spacing w:before="0" w:after="0"/>
              <w:ind w:firstLine="0"/>
              <w:rPr>
                <w:sz w:val="22"/>
                <w:szCs w:val="22"/>
              </w:rPr>
            </w:pPr>
          </w:p>
          <w:p w14:paraId="55F47BC1" w14:textId="2078E79F" w:rsidR="00EC7FCF" w:rsidRPr="00153AB2" w:rsidRDefault="00EC7FCF" w:rsidP="00FF678F">
            <w:pPr>
              <w:pStyle w:val="naisf"/>
              <w:widowControl w:val="0"/>
              <w:spacing w:before="0" w:after="0"/>
              <w:ind w:firstLine="0"/>
              <w:rPr>
                <w:sz w:val="22"/>
                <w:szCs w:val="22"/>
              </w:rPr>
            </w:pPr>
          </w:p>
        </w:tc>
        <w:tc>
          <w:tcPr>
            <w:tcW w:w="7912" w:type="dxa"/>
            <w:gridSpan w:val="2"/>
            <w:tcBorders>
              <w:top w:val="single" w:sz="4" w:space="0" w:color="auto"/>
            </w:tcBorders>
          </w:tcPr>
          <w:p w14:paraId="1F3C8EBB" w14:textId="77777777" w:rsidR="00B30D39" w:rsidRPr="00153AB2" w:rsidRDefault="00B30D39" w:rsidP="00FF678F">
            <w:pPr>
              <w:pStyle w:val="NormalWeb"/>
              <w:widowControl w:val="0"/>
              <w:ind w:firstLine="720"/>
              <w:jc w:val="both"/>
              <w:rPr>
                <w:sz w:val="22"/>
                <w:szCs w:val="22"/>
              </w:rPr>
            </w:pPr>
          </w:p>
        </w:tc>
      </w:tr>
      <w:tr w:rsidR="002C03EA" w:rsidRPr="00153AB2" w14:paraId="4FCD3F50" w14:textId="77777777" w:rsidTr="006C1039">
        <w:trPr>
          <w:gridAfter w:val="1"/>
          <w:wAfter w:w="236" w:type="dxa"/>
        </w:trPr>
        <w:tc>
          <w:tcPr>
            <w:tcW w:w="6122" w:type="dxa"/>
          </w:tcPr>
          <w:p w14:paraId="334ECED7" w14:textId="77777777" w:rsidR="00B30D39" w:rsidRPr="00153AB2" w:rsidRDefault="00B30D39" w:rsidP="00FF678F">
            <w:pPr>
              <w:pStyle w:val="naiskr"/>
              <w:widowControl w:val="0"/>
              <w:spacing w:before="0" w:after="0"/>
              <w:jc w:val="both"/>
              <w:rPr>
                <w:sz w:val="22"/>
                <w:szCs w:val="22"/>
              </w:rPr>
            </w:pPr>
            <w:r w:rsidRPr="00153AB2">
              <w:rPr>
                <w:sz w:val="22"/>
                <w:szCs w:val="22"/>
              </w:rPr>
              <w:t>Saskaņošanas dalībnieki</w:t>
            </w:r>
          </w:p>
          <w:p w14:paraId="7161EA31" w14:textId="77777777" w:rsidR="00B30D39" w:rsidRPr="00153AB2" w:rsidRDefault="00B30D39" w:rsidP="00FF678F">
            <w:pPr>
              <w:widowControl w:val="0"/>
              <w:spacing w:after="0" w:line="240" w:lineRule="auto"/>
              <w:rPr>
                <w:rFonts w:ascii="Times New Roman" w:hAnsi="Times New Roman"/>
                <w:lang w:eastAsia="lv-LV"/>
              </w:rPr>
            </w:pPr>
          </w:p>
          <w:p w14:paraId="3441D5AF" w14:textId="77777777" w:rsidR="00B30D39" w:rsidRPr="00153AB2" w:rsidRDefault="00B30D39" w:rsidP="00FF678F">
            <w:pPr>
              <w:widowControl w:val="0"/>
              <w:tabs>
                <w:tab w:val="left" w:pos="1590"/>
              </w:tabs>
              <w:spacing w:after="0" w:line="240" w:lineRule="auto"/>
              <w:rPr>
                <w:rFonts w:ascii="Times New Roman" w:hAnsi="Times New Roman"/>
                <w:lang w:eastAsia="lv-LV"/>
              </w:rPr>
            </w:pPr>
            <w:r w:rsidRPr="00153AB2">
              <w:rPr>
                <w:rFonts w:ascii="Times New Roman" w:hAnsi="Times New Roman"/>
                <w:lang w:eastAsia="lv-LV"/>
              </w:rPr>
              <w:tab/>
            </w:r>
          </w:p>
          <w:p w14:paraId="71B33968" w14:textId="002205B6" w:rsidR="00EC7FCF" w:rsidRPr="00153AB2" w:rsidRDefault="00EC7FCF" w:rsidP="00FF678F">
            <w:pPr>
              <w:widowControl w:val="0"/>
              <w:tabs>
                <w:tab w:val="left" w:pos="1590"/>
              </w:tabs>
              <w:spacing w:after="0" w:line="240" w:lineRule="auto"/>
              <w:rPr>
                <w:rFonts w:ascii="Times New Roman" w:hAnsi="Times New Roman"/>
                <w:lang w:eastAsia="lv-LV"/>
              </w:rPr>
            </w:pPr>
          </w:p>
        </w:tc>
        <w:tc>
          <w:tcPr>
            <w:tcW w:w="7912" w:type="dxa"/>
            <w:gridSpan w:val="2"/>
          </w:tcPr>
          <w:p w14:paraId="03AE4658" w14:textId="0C292FF1" w:rsidR="00B30D39" w:rsidRPr="00153AB2" w:rsidRDefault="00B30D39" w:rsidP="00FF678F">
            <w:pPr>
              <w:pStyle w:val="NormalWeb"/>
              <w:widowControl w:val="0"/>
              <w:jc w:val="both"/>
              <w:rPr>
                <w:rFonts w:eastAsia="Times New Roman"/>
                <w:sz w:val="22"/>
                <w:szCs w:val="22"/>
              </w:rPr>
            </w:pPr>
            <w:r w:rsidRPr="00153AB2">
              <w:rPr>
                <w:rFonts w:eastAsia="Times New Roman"/>
                <w:sz w:val="22"/>
                <w:szCs w:val="22"/>
              </w:rPr>
              <w:t>Finanšu ministrijai Tieslietu ministrija</w:t>
            </w:r>
            <w:r w:rsidR="008B0104">
              <w:rPr>
                <w:rFonts w:eastAsia="Times New Roman"/>
                <w:sz w:val="22"/>
                <w:szCs w:val="22"/>
              </w:rPr>
              <w:t xml:space="preserve">, </w:t>
            </w:r>
            <w:r w:rsidR="00340A17" w:rsidRPr="00153AB2">
              <w:rPr>
                <w:rFonts w:eastAsia="Times New Roman"/>
                <w:sz w:val="22"/>
                <w:szCs w:val="22"/>
              </w:rPr>
              <w:t>Kultūras ministrija</w:t>
            </w:r>
          </w:p>
        </w:tc>
      </w:tr>
      <w:tr w:rsidR="002C03EA" w:rsidRPr="00153AB2" w14:paraId="35ED1379" w14:textId="77777777" w:rsidTr="006C1039">
        <w:trPr>
          <w:trHeight w:val="285"/>
        </w:trPr>
        <w:tc>
          <w:tcPr>
            <w:tcW w:w="6204" w:type="dxa"/>
            <w:gridSpan w:val="2"/>
          </w:tcPr>
          <w:p w14:paraId="1002B363" w14:textId="77777777" w:rsidR="00B30D39" w:rsidRPr="00153AB2" w:rsidRDefault="00B30D39" w:rsidP="00FF678F">
            <w:pPr>
              <w:pStyle w:val="naiskr"/>
              <w:widowControl w:val="0"/>
              <w:spacing w:before="0" w:after="0"/>
              <w:rPr>
                <w:sz w:val="22"/>
                <w:szCs w:val="22"/>
              </w:rPr>
            </w:pPr>
            <w:r w:rsidRPr="00153AB2">
              <w:rPr>
                <w:sz w:val="22"/>
                <w:szCs w:val="22"/>
              </w:rPr>
              <w:br w:type="page"/>
              <w:t>Saskaņošanas dalībnieki izskatīja šādu ministriju (citu institūciju) iebildumus</w:t>
            </w:r>
          </w:p>
        </w:tc>
        <w:tc>
          <w:tcPr>
            <w:tcW w:w="7830" w:type="dxa"/>
          </w:tcPr>
          <w:p w14:paraId="52A88FD7" w14:textId="1F221631" w:rsidR="00B30D39" w:rsidRPr="00153AB2" w:rsidRDefault="00B30D39" w:rsidP="00FF678F">
            <w:pPr>
              <w:pStyle w:val="naiskr"/>
              <w:widowControl w:val="0"/>
              <w:spacing w:before="0" w:after="0"/>
              <w:jc w:val="both"/>
              <w:rPr>
                <w:sz w:val="22"/>
                <w:szCs w:val="22"/>
              </w:rPr>
            </w:pPr>
            <w:r w:rsidRPr="00153AB2">
              <w:rPr>
                <w:sz w:val="22"/>
                <w:szCs w:val="22"/>
              </w:rPr>
              <w:t>Finanšu ministrija</w:t>
            </w:r>
            <w:r w:rsidR="006824BB">
              <w:rPr>
                <w:sz w:val="22"/>
                <w:szCs w:val="22"/>
              </w:rPr>
              <w:t xml:space="preserve">, </w:t>
            </w:r>
            <w:r w:rsidRPr="00153AB2">
              <w:rPr>
                <w:sz w:val="22"/>
                <w:szCs w:val="22"/>
              </w:rPr>
              <w:t>Tieslietu ministrija</w:t>
            </w:r>
          </w:p>
        </w:tc>
        <w:tc>
          <w:tcPr>
            <w:tcW w:w="236" w:type="dxa"/>
          </w:tcPr>
          <w:p w14:paraId="27A311C2" w14:textId="77777777" w:rsidR="00B30D39" w:rsidRPr="00153AB2" w:rsidRDefault="00B30D39" w:rsidP="00FF678F">
            <w:pPr>
              <w:pStyle w:val="naiskr"/>
              <w:widowControl w:val="0"/>
              <w:spacing w:before="0" w:after="0"/>
              <w:ind w:firstLine="12"/>
              <w:rPr>
                <w:sz w:val="22"/>
                <w:szCs w:val="22"/>
              </w:rPr>
            </w:pPr>
          </w:p>
        </w:tc>
      </w:tr>
      <w:tr w:rsidR="002C03EA" w:rsidRPr="00153AB2" w14:paraId="4818925E" w14:textId="77777777" w:rsidTr="006C1039">
        <w:trPr>
          <w:gridAfter w:val="1"/>
          <w:wAfter w:w="236" w:type="dxa"/>
        </w:trPr>
        <w:tc>
          <w:tcPr>
            <w:tcW w:w="6204" w:type="dxa"/>
            <w:gridSpan w:val="2"/>
          </w:tcPr>
          <w:p w14:paraId="6310D42F" w14:textId="77777777" w:rsidR="00B30D39" w:rsidRPr="00153AB2" w:rsidRDefault="00B30D39" w:rsidP="00FF678F">
            <w:pPr>
              <w:pStyle w:val="naiskr"/>
              <w:widowControl w:val="0"/>
              <w:spacing w:before="0" w:after="0"/>
              <w:rPr>
                <w:sz w:val="22"/>
                <w:szCs w:val="22"/>
              </w:rPr>
            </w:pPr>
            <w:r w:rsidRPr="00153AB2">
              <w:rPr>
                <w:sz w:val="22"/>
                <w:szCs w:val="22"/>
              </w:rPr>
              <w:t>Ministrijas (citas institūcijas), kuras nav ieradušās uz sanāksmi vai kuras nav atbildējušas uz uzaicinājumu piedalīties elektroniskajā saskaņošanā</w:t>
            </w:r>
          </w:p>
        </w:tc>
        <w:tc>
          <w:tcPr>
            <w:tcW w:w="7830" w:type="dxa"/>
          </w:tcPr>
          <w:p w14:paraId="17A8F701" w14:textId="77777777" w:rsidR="00B30D39" w:rsidRPr="00153AB2" w:rsidRDefault="00B30D39" w:rsidP="00FF678F">
            <w:pPr>
              <w:widowControl w:val="0"/>
              <w:spacing w:after="0" w:line="240" w:lineRule="auto"/>
              <w:jc w:val="both"/>
              <w:rPr>
                <w:rFonts w:ascii="Times New Roman" w:hAnsi="Times New Roman"/>
              </w:rPr>
            </w:pPr>
          </w:p>
        </w:tc>
      </w:tr>
    </w:tbl>
    <w:p w14:paraId="1F597E4B" w14:textId="77777777" w:rsidR="00B30D39" w:rsidRPr="00153AB2" w:rsidRDefault="00B30D39" w:rsidP="00FF678F">
      <w:pPr>
        <w:pStyle w:val="naisf"/>
        <w:widowControl w:val="0"/>
        <w:spacing w:before="0" w:after="0"/>
        <w:ind w:firstLine="0"/>
        <w:rPr>
          <w:b/>
          <w:sz w:val="22"/>
          <w:szCs w:val="22"/>
        </w:rPr>
      </w:pPr>
    </w:p>
    <w:p w14:paraId="474EC51C" w14:textId="5CAF67C0" w:rsidR="00B30D39" w:rsidRPr="00153AB2" w:rsidRDefault="00B30D39" w:rsidP="00FF678F">
      <w:pPr>
        <w:pStyle w:val="naisf"/>
        <w:widowControl w:val="0"/>
        <w:spacing w:before="0" w:after="0"/>
        <w:ind w:firstLine="0"/>
        <w:jc w:val="center"/>
        <w:rPr>
          <w:b/>
          <w:sz w:val="22"/>
          <w:szCs w:val="22"/>
        </w:rPr>
      </w:pPr>
    </w:p>
    <w:p w14:paraId="502C1C6C" w14:textId="77777777" w:rsidR="00EC7FCF" w:rsidRPr="00153AB2" w:rsidRDefault="00EC7FCF" w:rsidP="00FF678F">
      <w:pPr>
        <w:pStyle w:val="naisf"/>
        <w:widowControl w:val="0"/>
        <w:spacing w:before="0" w:after="0"/>
        <w:ind w:firstLine="0"/>
        <w:jc w:val="center"/>
        <w:rPr>
          <w:b/>
          <w:sz w:val="22"/>
          <w:szCs w:val="22"/>
        </w:rPr>
      </w:pPr>
    </w:p>
    <w:p w14:paraId="33EC900D" w14:textId="77777777" w:rsidR="00B30D39" w:rsidRPr="00153AB2" w:rsidRDefault="00B30D39" w:rsidP="00FF678F">
      <w:pPr>
        <w:pStyle w:val="naisf"/>
        <w:widowControl w:val="0"/>
        <w:spacing w:before="0" w:after="0"/>
        <w:ind w:firstLine="0"/>
        <w:jc w:val="center"/>
        <w:rPr>
          <w:b/>
          <w:sz w:val="22"/>
          <w:szCs w:val="22"/>
        </w:rPr>
      </w:pPr>
      <w:r w:rsidRPr="00153AB2">
        <w:rPr>
          <w:b/>
          <w:sz w:val="22"/>
          <w:szCs w:val="22"/>
        </w:rPr>
        <w:t>I. Jautājumi, par kuriem saskaņošanā vienošanās nav panākta</w:t>
      </w:r>
    </w:p>
    <w:p w14:paraId="155F0423" w14:textId="77777777" w:rsidR="00B30D39" w:rsidRPr="00153AB2" w:rsidRDefault="00B30D39" w:rsidP="00FF678F">
      <w:pPr>
        <w:pStyle w:val="naisf"/>
        <w:widowControl w:val="0"/>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2C03EA" w:rsidRPr="00153AB2" w14:paraId="3D3897A8" w14:textId="77777777" w:rsidTr="006C1039">
        <w:tc>
          <w:tcPr>
            <w:tcW w:w="708" w:type="dxa"/>
            <w:tcBorders>
              <w:top w:val="single" w:sz="6" w:space="0" w:color="000000"/>
              <w:left w:val="single" w:sz="6" w:space="0" w:color="000000"/>
              <w:bottom w:val="single" w:sz="6" w:space="0" w:color="000000"/>
              <w:right w:val="single" w:sz="6" w:space="0" w:color="000000"/>
            </w:tcBorders>
            <w:vAlign w:val="center"/>
          </w:tcPr>
          <w:p w14:paraId="792E7C24" w14:textId="77777777" w:rsidR="00B30D39" w:rsidRPr="00153AB2" w:rsidRDefault="00B30D39" w:rsidP="00FF678F">
            <w:pPr>
              <w:pStyle w:val="naisc"/>
              <w:widowControl w:val="0"/>
              <w:spacing w:before="0" w:after="0"/>
              <w:rPr>
                <w:sz w:val="22"/>
                <w:szCs w:val="22"/>
              </w:rPr>
            </w:pPr>
            <w:r w:rsidRPr="00153AB2">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75D7195" w14:textId="77777777" w:rsidR="00B30D39" w:rsidRPr="00153AB2" w:rsidRDefault="00B30D39" w:rsidP="00FF678F">
            <w:pPr>
              <w:pStyle w:val="naisc"/>
              <w:widowControl w:val="0"/>
              <w:spacing w:before="0" w:after="0"/>
              <w:ind w:firstLine="12"/>
              <w:rPr>
                <w:sz w:val="22"/>
                <w:szCs w:val="22"/>
              </w:rPr>
            </w:pPr>
            <w:r w:rsidRPr="00153AB2">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DB2863" w14:textId="77777777" w:rsidR="00B30D39" w:rsidRPr="00153AB2" w:rsidRDefault="00B30D39" w:rsidP="00FF678F">
            <w:pPr>
              <w:pStyle w:val="naisc"/>
              <w:widowControl w:val="0"/>
              <w:spacing w:before="0" w:after="0"/>
              <w:ind w:right="3"/>
              <w:rPr>
                <w:sz w:val="22"/>
                <w:szCs w:val="22"/>
              </w:rPr>
            </w:pPr>
            <w:r w:rsidRPr="00153AB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0A92DD7" w14:textId="77777777" w:rsidR="00B30D39" w:rsidRPr="00153AB2" w:rsidRDefault="00B30D39" w:rsidP="00FF678F">
            <w:pPr>
              <w:pStyle w:val="naisc"/>
              <w:widowControl w:val="0"/>
              <w:spacing w:before="0" w:after="0"/>
              <w:ind w:firstLine="21"/>
              <w:rPr>
                <w:sz w:val="22"/>
                <w:szCs w:val="22"/>
              </w:rPr>
            </w:pPr>
            <w:r w:rsidRPr="00153AB2">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505CB6"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7017028"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Projekta attiecīgā punkta (panta) galīgā redakcija</w:t>
            </w:r>
          </w:p>
        </w:tc>
      </w:tr>
      <w:tr w:rsidR="002C03EA" w:rsidRPr="00153AB2" w14:paraId="08A67A84" w14:textId="77777777" w:rsidTr="006C1039">
        <w:tc>
          <w:tcPr>
            <w:tcW w:w="708" w:type="dxa"/>
            <w:tcBorders>
              <w:top w:val="single" w:sz="6" w:space="0" w:color="000000"/>
              <w:left w:val="single" w:sz="6" w:space="0" w:color="000000"/>
              <w:bottom w:val="single" w:sz="6" w:space="0" w:color="000000"/>
              <w:right w:val="single" w:sz="6" w:space="0" w:color="000000"/>
            </w:tcBorders>
          </w:tcPr>
          <w:p w14:paraId="3F1EDBCD" w14:textId="77777777" w:rsidR="00B30D39" w:rsidRPr="00153AB2" w:rsidRDefault="00B30D39" w:rsidP="00FF678F">
            <w:pPr>
              <w:pStyle w:val="naisc"/>
              <w:widowControl w:val="0"/>
              <w:spacing w:before="0" w:after="0"/>
              <w:rPr>
                <w:sz w:val="22"/>
                <w:szCs w:val="22"/>
              </w:rPr>
            </w:pPr>
            <w:r w:rsidRPr="00153AB2">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1DE32429" w14:textId="77777777" w:rsidR="00B30D39" w:rsidRPr="00153AB2" w:rsidRDefault="00B30D39" w:rsidP="00FF678F">
            <w:pPr>
              <w:pStyle w:val="naisc"/>
              <w:widowControl w:val="0"/>
              <w:spacing w:before="0" w:after="0"/>
              <w:ind w:firstLine="720"/>
              <w:rPr>
                <w:sz w:val="22"/>
                <w:szCs w:val="22"/>
              </w:rPr>
            </w:pPr>
            <w:r w:rsidRPr="00153AB2">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2DEF06D2" w14:textId="77777777" w:rsidR="00B30D39" w:rsidRPr="00153AB2" w:rsidRDefault="00B30D39" w:rsidP="00FF678F">
            <w:pPr>
              <w:pStyle w:val="naisc"/>
              <w:widowControl w:val="0"/>
              <w:spacing w:before="0" w:after="0"/>
              <w:ind w:firstLine="720"/>
              <w:rPr>
                <w:sz w:val="22"/>
                <w:szCs w:val="22"/>
              </w:rPr>
            </w:pPr>
            <w:r w:rsidRPr="00153AB2">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5E57C88" w14:textId="77777777" w:rsidR="00B30D39" w:rsidRPr="00153AB2" w:rsidRDefault="00B30D39" w:rsidP="00FF678F">
            <w:pPr>
              <w:pStyle w:val="naisc"/>
              <w:widowControl w:val="0"/>
              <w:spacing w:before="0" w:after="0"/>
              <w:ind w:firstLine="720"/>
              <w:rPr>
                <w:sz w:val="22"/>
                <w:szCs w:val="22"/>
              </w:rPr>
            </w:pPr>
            <w:r w:rsidRPr="00153AB2">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0FE749DF"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5</w:t>
            </w:r>
          </w:p>
        </w:tc>
        <w:tc>
          <w:tcPr>
            <w:tcW w:w="1920" w:type="dxa"/>
            <w:tcBorders>
              <w:top w:val="single" w:sz="4" w:space="0" w:color="auto"/>
              <w:left w:val="single" w:sz="4" w:space="0" w:color="auto"/>
              <w:bottom w:val="single" w:sz="4" w:space="0" w:color="auto"/>
            </w:tcBorders>
          </w:tcPr>
          <w:p w14:paraId="3709A908"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6</w:t>
            </w:r>
          </w:p>
        </w:tc>
      </w:tr>
      <w:tr w:rsidR="00B30D39" w:rsidRPr="00153AB2" w14:paraId="26B27317" w14:textId="77777777" w:rsidTr="006C1039">
        <w:tc>
          <w:tcPr>
            <w:tcW w:w="708" w:type="dxa"/>
            <w:tcBorders>
              <w:left w:val="single" w:sz="6" w:space="0" w:color="000000"/>
              <w:bottom w:val="single" w:sz="4" w:space="0" w:color="auto"/>
              <w:right w:val="single" w:sz="6" w:space="0" w:color="000000"/>
            </w:tcBorders>
          </w:tcPr>
          <w:p w14:paraId="75B6CEED" w14:textId="77777777" w:rsidR="00B30D39" w:rsidRPr="00153AB2" w:rsidRDefault="00B30D39" w:rsidP="00FF678F">
            <w:pPr>
              <w:pStyle w:val="naisc"/>
              <w:widowControl w:val="0"/>
              <w:spacing w:before="0" w:after="0"/>
              <w:ind w:firstLine="720"/>
              <w:rPr>
                <w:sz w:val="22"/>
                <w:szCs w:val="22"/>
              </w:rPr>
            </w:pPr>
          </w:p>
        </w:tc>
        <w:tc>
          <w:tcPr>
            <w:tcW w:w="3086" w:type="dxa"/>
            <w:tcBorders>
              <w:left w:val="single" w:sz="6" w:space="0" w:color="000000"/>
              <w:bottom w:val="single" w:sz="4" w:space="0" w:color="auto"/>
              <w:right w:val="single" w:sz="6" w:space="0" w:color="000000"/>
            </w:tcBorders>
          </w:tcPr>
          <w:p w14:paraId="012D440D" w14:textId="77777777" w:rsidR="00B30D39" w:rsidRPr="00153AB2" w:rsidRDefault="00B30D39" w:rsidP="00FF678F">
            <w:pPr>
              <w:pStyle w:val="naisc"/>
              <w:widowControl w:val="0"/>
              <w:spacing w:before="0" w:after="0"/>
              <w:ind w:firstLine="720"/>
              <w:rPr>
                <w:sz w:val="22"/>
                <w:szCs w:val="22"/>
              </w:rPr>
            </w:pPr>
          </w:p>
        </w:tc>
        <w:tc>
          <w:tcPr>
            <w:tcW w:w="3118" w:type="dxa"/>
            <w:tcBorders>
              <w:left w:val="single" w:sz="6" w:space="0" w:color="000000"/>
              <w:bottom w:val="single" w:sz="4" w:space="0" w:color="auto"/>
              <w:right w:val="single" w:sz="6" w:space="0" w:color="000000"/>
            </w:tcBorders>
          </w:tcPr>
          <w:p w14:paraId="40985434" w14:textId="77777777" w:rsidR="00B30D39" w:rsidRPr="00153AB2" w:rsidRDefault="00B30D39" w:rsidP="00FF678F">
            <w:pPr>
              <w:pStyle w:val="naisc"/>
              <w:widowControl w:val="0"/>
              <w:spacing w:before="0" w:after="0"/>
              <w:ind w:firstLine="720"/>
              <w:rPr>
                <w:sz w:val="22"/>
                <w:szCs w:val="22"/>
              </w:rPr>
            </w:pPr>
          </w:p>
        </w:tc>
        <w:tc>
          <w:tcPr>
            <w:tcW w:w="2977" w:type="dxa"/>
            <w:tcBorders>
              <w:left w:val="single" w:sz="6" w:space="0" w:color="000000"/>
              <w:bottom w:val="single" w:sz="4" w:space="0" w:color="auto"/>
              <w:right w:val="single" w:sz="6" w:space="0" w:color="000000"/>
            </w:tcBorders>
          </w:tcPr>
          <w:p w14:paraId="2EE3328C" w14:textId="77777777" w:rsidR="00B30D39" w:rsidRPr="00153AB2" w:rsidRDefault="00B30D39" w:rsidP="00FF678F">
            <w:pPr>
              <w:pStyle w:val="naisc"/>
              <w:widowControl w:val="0"/>
              <w:spacing w:before="0" w:after="0"/>
              <w:ind w:firstLine="720"/>
              <w:rPr>
                <w:sz w:val="22"/>
                <w:szCs w:val="22"/>
              </w:rPr>
            </w:pPr>
          </w:p>
        </w:tc>
        <w:tc>
          <w:tcPr>
            <w:tcW w:w="2459" w:type="dxa"/>
            <w:tcBorders>
              <w:top w:val="single" w:sz="4" w:space="0" w:color="auto"/>
              <w:left w:val="single" w:sz="4" w:space="0" w:color="auto"/>
              <w:bottom w:val="single" w:sz="4" w:space="0" w:color="auto"/>
              <w:right w:val="single" w:sz="4" w:space="0" w:color="auto"/>
            </w:tcBorders>
          </w:tcPr>
          <w:p w14:paraId="5D16FA20" w14:textId="77777777" w:rsidR="00B30D39" w:rsidRPr="00153AB2" w:rsidRDefault="00B30D39" w:rsidP="00FF678F">
            <w:pPr>
              <w:widowControl w:val="0"/>
              <w:spacing w:after="0" w:line="240" w:lineRule="auto"/>
              <w:rPr>
                <w:rFonts w:ascii="Times New Roman" w:hAnsi="Times New Roman"/>
              </w:rPr>
            </w:pPr>
          </w:p>
        </w:tc>
        <w:tc>
          <w:tcPr>
            <w:tcW w:w="1920" w:type="dxa"/>
            <w:tcBorders>
              <w:top w:val="single" w:sz="4" w:space="0" w:color="auto"/>
              <w:left w:val="single" w:sz="4" w:space="0" w:color="auto"/>
              <w:bottom w:val="single" w:sz="4" w:space="0" w:color="auto"/>
            </w:tcBorders>
          </w:tcPr>
          <w:p w14:paraId="55869296" w14:textId="77777777" w:rsidR="00B30D39" w:rsidRPr="00153AB2" w:rsidRDefault="00B30D39" w:rsidP="00FF678F">
            <w:pPr>
              <w:widowControl w:val="0"/>
              <w:spacing w:after="0" w:line="240" w:lineRule="auto"/>
              <w:rPr>
                <w:rFonts w:ascii="Times New Roman" w:hAnsi="Times New Roman"/>
              </w:rPr>
            </w:pPr>
          </w:p>
        </w:tc>
      </w:tr>
    </w:tbl>
    <w:p w14:paraId="26F5F0BB" w14:textId="77777777" w:rsidR="00B30D39" w:rsidRPr="00153AB2" w:rsidRDefault="00B30D39" w:rsidP="00FF678F">
      <w:pPr>
        <w:pStyle w:val="naisf"/>
        <w:widowControl w:val="0"/>
        <w:spacing w:before="0" w:after="0"/>
        <w:ind w:firstLine="0"/>
        <w:jc w:val="center"/>
        <w:rPr>
          <w:b/>
          <w:sz w:val="22"/>
          <w:szCs w:val="22"/>
        </w:rPr>
      </w:pPr>
    </w:p>
    <w:p w14:paraId="4420F253" w14:textId="77777777" w:rsidR="00B30D39" w:rsidRPr="00153AB2" w:rsidRDefault="00B30D39" w:rsidP="00FF678F">
      <w:pPr>
        <w:pStyle w:val="naisf"/>
        <w:widowControl w:val="0"/>
        <w:spacing w:before="0" w:after="0"/>
        <w:ind w:firstLine="0"/>
        <w:jc w:val="center"/>
        <w:rPr>
          <w:b/>
          <w:sz w:val="22"/>
          <w:szCs w:val="22"/>
        </w:rPr>
      </w:pPr>
    </w:p>
    <w:p w14:paraId="3EFD436D" w14:textId="7E37BA91" w:rsidR="00B30D39" w:rsidRPr="00153AB2" w:rsidRDefault="005D4E87" w:rsidP="005D4E87">
      <w:pPr>
        <w:pStyle w:val="naisf"/>
        <w:widowControl w:val="0"/>
        <w:tabs>
          <w:tab w:val="center" w:pos="7360"/>
        </w:tabs>
        <w:spacing w:before="0" w:after="0"/>
        <w:ind w:firstLine="0"/>
        <w:jc w:val="left"/>
        <w:rPr>
          <w:b/>
          <w:sz w:val="22"/>
          <w:szCs w:val="22"/>
        </w:rPr>
      </w:pPr>
      <w:r>
        <w:rPr>
          <w:b/>
          <w:sz w:val="22"/>
          <w:szCs w:val="22"/>
        </w:rPr>
        <w:tab/>
      </w:r>
      <w:r w:rsidR="00B30D39" w:rsidRPr="00153AB2">
        <w:rPr>
          <w:b/>
          <w:sz w:val="22"/>
          <w:szCs w:val="22"/>
        </w:rPr>
        <w:t>II. Jautājumi, par kuriem saskaņošanā vienošanās ir panākta</w:t>
      </w:r>
    </w:p>
    <w:p w14:paraId="15108E4F" w14:textId="77777777" w:rsidR="00B30D39" w:rsidRPr="00153AB2" w:rsidRDefault="00B30D39" w:rsidP="00FF678F">
      <w:pPr>
        <w:pStyle w:val="naisf"/>
        <w:widowControl w:val="0"/>
        <w:spacing w:before="0" w:after="0"/>
        <w:ind w:firstLine="720"/>
        <w:rPr>
          <w:sz w:val="22"/>
          <w:szCs w:val="22"/>
        </w:rPr>
      </w:pPr>
    </w:p>
    <w:tbl>
      <w:tblPr>
        <w:tblW w:w="15052"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0"/>
        <w:gridCol w:w="1727"/>
        <w:gridCol w:w="5103"/>
        <w:gridCol w:w="4110"/>
        <w:gridCol w:w="3402"/>
      </w:tblGrid>
      <w:tr w:rsidR="002C03EA" w:rsidRPr="00153AB2" w14:paraId="3B5DF967" w14:textId="77777777" w:rsidTr="748FFBE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01AC8" w14:textId="77777777" w:rsidR="00B30D39" w:rsidRPr="00153AB2" w:rsidRDefault="00B30D39" w:rsidP="00FF678F">
            <w:pPr>
              <w:pStyle w:val="naisc"/>
              <w:widowControl w:val="0"/>
              <w:spacing w:before="0" w:after="0"/>
              <w:rPr>
                <w:sz w:val="22"/>
                <w:szCs w:val="22"/>
              </w:rPr>
            </w:pPr>
            <w:r w:rsidRPr="00153AB2">
              <w:rPr>
                <w:sz w:val="22"/>
                <w:szCs w:val="22"/>
              </w:rPr>
              <w:t>Nr. p.k.</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803955" w14:textId="77777777" w:rsidR="00B30D39" w:rsidRPr="00153AB2" w:rsidRDefault="00B30D39" w:rsidP="00FF678F">
            <w:pPr>
              <w:pStyle w:val="naisc"/>
              <w:widowControl w:val="0"/>
              <w:spacing w:before="0" w:after="0"/>
              <w:ind w:firstLine="12"/>
              <w:rPr>
                <w:sz w:val="22"/>
                <w:szCs w:val="22"/>
              </w:rPr>
            </w:pPr>
            <w:r w:rsidRPr="00153AB2">
              <w:rPr>
                <w:sz w:val="22"/>
                <w:szCs w:val="22"/>
              </w:rPr>
              <w:t>Saskaņošanai nosūtītā projekta redakcija (konkrēta punkta (panta) redakcija)</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44115" w14:textId="77777777" w:rsidR="00B30D39" w:rsidRPr="00153AB2" w:rsidRDefault="00B30D39" w:rsidP="00FF678F">
            <w:pPr>
              <w:pStyle w:val="naisc"/>
              <w:widowControl w:val="0"/>
              <w:spacing w:before="0" w:after="0"/>
              <w:ind w:right="3"/>
              <w:rPr>
                <w:sz w:val="22"/>
                <w:szCs w:val="22"/>
              </w:rPr>
            </w:pPr>
            <w:r w:rsidRPr="00153AB2">
              <w:rPr>
                <w:sz w:val="22"/>
                <w:szCs w:val="22"/>
              </w:rPr>
              <w:t>Atzinumā norādītais ministrijas (citas institūcijas) iebildums, kā arī saskaņošanā papildus izteiktais iebildums par projekta konkrēto punktu (pantu)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E175E1" w14:textId="77777777" w:rsidR="00B30D39" w:rsidRPr="00153AB2" w:rsidRDefault="00B30D39" w:rsidP="00FF678F">
            <w:pPr>
              <w:pStyle w:val="naisc"/>
              <w:widowControl w:val="0"/>
              <w:spacing w:before="0" w:after="0"/>
              <w:ind w:firstLine="21"/>
              <w:rPr>
                <w:sz w:val="22"/>
                <w:szCs w:val="22"/>
              </w:rPr>
            </w:pPr>
            <w:r w:rsidRPr="00153AB2">
              <w:rPr>
                <w:sz w:val="22"/>
                <w:szCs w:val="22"/>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02741BDF"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Projekta attiecīgā punkta (panta) galīgā redakcija</w:t>
            </w:r>
          </w:p>
        </w:tc>
      </w:tr>
      <w:tr w:rsidR="002C03EA" w:rsidRPr="00153AB2" w14:paraId="2BAB684B" w14:textId="77777777" w:rsidTr="748FFBE4">
        <w:trPr>
          <w:trHeight w:val="334"/>
        </w:trPr>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5B186" w14:textId="77777777" w:rsidR="00B30D39" w:rsidRPr="00153AB2" w:rsidRDefault="00B30D39" w:rsidP="00FF678F">
            <w:pPr>
              <w:pStyle w:val="naisc"/>
              <w:widowControl w:val="0"/>
              <w:spacing w:before="0" w:after="0"/>
              <w:rPr>
                <w:sz w:val="22"/>
                <w:szCs w:val="22"/>
              </w:rPr>
            </w:pPr>
            <w:r w:rsidRPr="00153AB2">
              <w:rPr>
                <w:sz w:val="22"/>
                <w:szCs w:val="22"/>
              </w:rPr>
              <w:t>1</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828A2" w14:textId="77777777" w:rsidR="00B30D39" w:rsidRPr="00153AB2" w:rsidRDefault="00B30D39" w:rsidP="00FF678F">
            <w:pPr>
              <w:pStyle w:val="naisc"/>
              <w:widowControl w:val="0"/>
              <w:spacing w:before="0" w:after="0"/>
              <w:rPr>
                <w:sz w:val="22"/>
                <w:szCs w:val="22"/>
              </w:rPr>
            </w:pPr>
            <w:r w:rsidRPr="00153AB2">
              <w:rPr>
                <w:sz w:val="22"/>
                <w:szCs w:val="22"/>
              </w:rPr>
              <w:t>2</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BCF95" w14:textId="77777777" w:rsidR="00B30D39" w:rsidRPr="00153AB2" w:rsidRDefault="00B30D39" w:rsidP="00FF678F">
            <w:pPr>
              <w:pStyle w:val="naisc"/>
              <w:widowControl w:val="0"/>
              <w:spacing w:before="0" w:after="0"/>
              <w:rPr>
                <w:sz w:val="22"/>
                <w:szCs w:val="22"/>
              </w:rPr>
            </w:pPr>
            <w:r w:rsidRPr="00153AB2">
              <w:rPr>
                <w:sz w:val="22"/>
                <w:szCs w:val="22"/>
              </w:rPr>
              <w:t>3</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73CDA" w14:textId="77777777" w:rsidR="00B30D39" w:rsidRPr="00153AB2" w:rsidRDefault="00B30D39" w:rsidP="00FF678F">
            <w:pPr>
              <w:pStyle w:val="naisc"/>
              <w:widowControl w:val="0"/>
              <w:spacing w:before="0" w:after="0"/>
              <w:rPr>
                <w:sz w:val="22"/>
                <w:szCs w:val="22"/>
              </w:rPr>
            </w:pPr>
            <w:r w:rsidRPr="00153AB2">
              <w:rPr>
                <w:sz w:val="22"/>
                <w:szCs w:val="22"/>
              </w:rPr>
              <w:t>4</w:t>
            </w:r>
          </w:p>
        </w:tc>
        <w:tc>
          <w:tcPr>
            <w:tcW w:w="3402" w:type="dxa"/>
            <w:tcBorders>
              <w:top w:val="single" w:sz="4" w:space="0" w:color="auto"/>
              <w:left w:val="single" w:sz="4" w:space="0" w:color="auto"/>
              <w:bottom w:val="single" w:sz="4" w:space="0" w:color="auto"/>
            </w:tcBorders>
          </w:tcPr>
          <w:p w14:paraId="61B65A19" w14:textId="77777777" w:rsidR="00B30D39" w:rsidRPr="00153AB2" w:rsidRDefault="00B30D39" w:rsidP="00FF678F">
            <w:pPr>
              <w:widowControl w:val="0"/>
              <w:spacing w:after="0" w:line="240" w:lineRule="auto"/>
              <w:jc w:val="center"/>
              <w:rPr>
                <w:rFonts w:ascii="Times New Roman" w:hAnsi="Times New Roman"/>
              </w:rPr>
            </w:pPr>
            <w:r w:rsidRPr="00153AB2">
              <w:rPr>
                <w:rFonts w:ascii="Times New Roman" w:hAnsi="Times New Roman"/>
              </w:rPr>
              <w:t>5</w:t>
            </w:r>
          </w:p>
        </w:tc>
      </w:tr>
      <w:tr w:rsidR="002C03EA" w:rsidRPr="00153AB2" w14:paraId="7388C14F" w14:textId="77777777" w:rsidTr="748FFBE4">
        <w:trPr>
          <w:trHeight w:val="226"/>
        </w:trPr>
        <w:tc>
          <w:tcPr>
            <w:tcW w:w="15052" w:type="dxa"/>
            <w:gridSpan w:val="5"/>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9CCDEB5" w14:textId="01955031" w:rsidR="00B30D39" w:rsidRPr="00153AB2" w:rsidRDefault="00B60A3F" w:rsidP="00FF678F">
            <w:pPr>
              <w:widowControl w:val="0"/>
              <w:spacing w:after="0" w:line="240" w:lineRule="auto"/>
              <w:jc w:val="both"/>
              <w:rPr>
                <w:rFonts w:ascii="Times New Roman" w:hAnsi="Times New Roman"/>
                <w:b/>
              </w:rPr>
            </w:pPr>
            <w:r>
              <w:rPr>
                <w:rFonts w:ascii="Times New Roman" w:hAnsi="Times New Roman"/>
                <w:b/>
              </w:rPr>
              <w:t>Finanšu</w:t>
            </w:r>
            <w:r w:rsidR="00B30D39" w:rsidRPr="00153AB2">
              <w:rPr>
                <w:rFonts w:ascii="Times New Roman" w:hAnsi="Times New Roman"/>
                <w:b/>
              </w:rPr>
              <w:t xml:space="preserve"> ministrija</w:t>
            </w:r>
          </w:p>
        </w:tc>
      </w:tr>
      <w:tr w:rsidR="002C03EA" w:rsidRPr="00153AB2" w14:paraId="171463DC" w14:textId="77777777" w:rsidTr="748FFBE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CE1B1" w14:textId="77777777" w:rsidR="00E6509E" w:rsidRPr="003F6776" w:rsidRDefault="00E6509E" w:rsidP="00FF678F">
            <w:pPr>
              <w:pStyle w:val="naisc"/>
              <w:widowControl w:val="0"/>
              <w:spacing w:before="0" w:after="0"/>
              <w:jc w:val="both"/>
              <w:rPr>
                <w:sz w:val="22"/>
                <w:szCs w:val="22"/>
              </w:rPr>
            </w:pPr>
            <w:r w:rsidRPr="003F6776">
              <w:rPr>
                <w:sz w:val="22"/>
                <w:szCs w:val="22"/>
              </w:rPr>
              <w:t>1.</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4C1B3604" w14:textId="476205C4" w:rsidR="00E6509E" w:rsidRPr="003F6776" w:rsidRDefault="00E933E9" w:rsidP="00FF678F">
            <w:pPr>
              <w:widowControl w:val="0"/>
              <w:spacing w:after="0" w:line="240" w:lineRule="auto"/>
              <w:jc w:val="both"/>
              <w:rPr>
                <w:rFonts w:ascii="Times New Roman" w:hAnsi="Times New Roman"/>
                <w:b/>
                <w:lang w:eastAsia="lv-LV"/>
              </w:rPr>
            </w:pPr>
            <w:r w:rsidRPr="003F6776">
              <w:rPr>
                <w:rFonts w:ascii="Times New Roman" w:hAnsi="Times New Roman"/>
                <w:b/>
                <w:lang w:eastAsia="lv-LV"/>
              </w:rPr>
              <w:t>Informatīvā ziņojum</w:t>
            </w:r>
            <w:r w:rsidR="00B60A3F" w:rsidRPr="003F6776">
              <w:rPr>
                <w:rFonts w:ascii="Times New Roman" w:hAnsi="Times New Roman"/>
                <w:b/>
                <w:lang w:eastAsia="lv-LV"/>
              </w:rPr>
              <w:t>a</w:t>
            </w:r>
            <w:r w:rsidRPr="003F6776">
              <w:rPr>
                <w:rFonts w:ascii="Times New Roman" w:hAnsi="Times New Roman"/>
                <w:b/>
                <w:lang w:eastAsia="lv-LV"/>
              </w:rPr>
              <w:t xml:space="preserve">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F414D0" w14:textId="234C7645" w:rsidR="00E6509E" w:rsidRPr="003F6776" w:rsidRDefault="00B60A3F" w:rsidP="00FF678F">
            <w:pPr>
              <w:pStyle w:val="naisc"/>
              <w:widowControl w:val="0"/>
              <w:spacing w:before="0" w:after="0"/>
              <w:jc w:val="both"/>
              <w:rPr>
                <w:b/>
                <w:sz w:val="22"/>
                <w:szCs w:val="22"/>
              </w:rPr>
            </w:pPr>
            <w:r w:rsidRPr="003F6776">
              <w:rPr>
                <w:b/>
                <w:sz w:val="22"/>
                <w:szCs w:val="22"/>
              </w:rPr>
              <w:t>Finanšu</w:t>
            </w:r>
            <w:r w:rsidR="00E6509E" w:rsidRPr="003F6776">
              <w:rPr>
                <w:b/>
                <w:sz w:val="22"/>
                <w:szCs w:val="22"/>
              </w:rPr>
              <w:t xml:space="preserve"> ministrijas iebildums</w:t>
            </w:r>
          </w:p>
          <w:p w14:paraId="10CF55D8" w14:textId="26C09C46" w:rsidR="00E6509E" w:rsidRPr="003F6776" w:rsidRDefault="00E6509E" w:rsidP="00FF678F">
            <w:pPr>
              <w:pStyle w:val="naisc"/>
              <w:widowControl w:val="0"/>
              <w:spacing w:before="0" w:after="0"/>
              <w:jc w:val="both"/>
              <w:rPr>
                <w:b/>
                <w:sz w:val="22"/>
                <w:szCs w:val="22"/>
              </w:rPr>
            </w:pPr>
            <w:r w:rsidRPr="003F6776">
              <w:rPr>
                <w:b/>
                <w:sz w:val="22"/>
                <w:szCs w:val="22"/>
              </w:rPr>
              <w:t>(</w:t>
            </w:r>
            <w:r w:rsidR="00FF678F" w:rsidRPr="003F6776">
              <w:rPr>
                <w:b/>
                <w:sz w:val="22"/>
                <w:szCs w:val="22"/>
              </w:rPr>
              <w:t>F</w:t>
            </w:r>
            <w:r w:rsidRPr="003F6776">
              <w:rPr>
                <w:b/>
                <w:sz w:val="22"/>
                <w:szCs w:val="22"/>
              </w:rPr>
              <w:t xml:space="preserve">M </w:t>
            </w:r>
            <w:r w:rsidR="00EC7FCF" w:rsidRPr="003F6776">
              <w:rPr>
                <w:b/>
                <w:sz w:val="22"/>
                <w:szCs w:val="22"/>
              </w:rPr>
              <w:t>2</w:t>
            </w:r>
            <w:r w:rsidR="00E933E9" w:rsidRPr="003F6776">
              <w:rPr>
                <w:b/>
                <w:sz w:val="22"/>
                <w:szCs w:val="22"/>
              </w:rPr>
              <w:t>6</w:t>
            </w:r>
            <w:r w:rsidRPr="003F6776">
              <w:rPr>
                <w:b/>
                <w:sz w:val="22"/>
                <w:szCs w:val="22"/>
              </w:rPr>
              <w:t>.</w:t>
            </w:r>
            <w:r w:rsidR="00EC7FCF" w:rsidRPr="003F6776">
              <w:rPr>
                <w:b/>
                <w:sz w:val="22"/>
                <w:szCs w:val="22"/>
              </w:rPr>
              <w:t>0</w:t>
            </w:r>
            <w:r w:rsidR="00E933E9" w:rsidRPr="003F6776">
              <w:rPr>
                <w:b/>
                <w:sz w:val="22"/>
                <w:szCs w:val="22"/>
              </w:rPr>
              <w:t>5</w:t>
            </w:r>
            <w:r w:rsidRPr="003F6776">
              <w:rPr>
                <w:b/>
                <w:sz w:val="22"/>
                <w:szCs w:val="22"/>
              </w:rPr>
              <w:t>.20</w:t>
            </w:r>
            <w:r w:rsidR="00EC7FCF" w:rsidRPr="003F6776">
              <w:rPr>
                <w:b/>
                <w:sz w:val="22"/>
                <w:szCs w:val="22"/>
              </w:rPr>
              <w:t>20</w:t>
            </w:r>
            <w:r w:rsidRPr="003F6776">
              <w:rPr>
                <w:b/>
                <w:sz w:val="22"/>
                <w:szCs w:val="22"/>
              </w:rPr>
              <w:t>. vēstule Nr.</w:t>
            </w:r>
            <w:r w:rsidRPr="003F6776">
              <w:rPr>
                <w:sz w:val="22"/>
                <w:szCs w:val="22"/>
              </w:rPr>
              <w:t xml:space="preserve"> </w:t>
            </w:r>
            <w:r w:rsidR="00E933E9" w:rsidRPr="003F6776">
              <w:rPr>
                <w:b/>
                <w:sz w:val="22"/>
                <w:szCs w:val="22"/>
              </w:rPr>
              <w:t>12/A-16/2843</w:t>
            </w:r>
            <w:r w:rsidRPr="003F6776">
              <w:rPr>
                <w:b/>
                <w:sz w:val="22"/>
                <w:szCs w:val="22"/>
              </w:rPr>
              <w:t>)</w:t>
            </w:r>
          </w:p>
          <w:p w14:paraId="78C91B8B" w14:textId="404B5159" w:rsidR="00E6509E" w:rsidRPr="003F6776" w:rsidRDefault="00E933E9" w:rsidP="00FF678F">
            <w:pPr>
              <w:widowControl w:val="0"/>
              <w:spacing w:after="120" w:line="240" w:lineRule="auto"/>
              <w:jc w:val="both"/>
              <w:rPr>
                <w:rFonts w:ascii="Times New Roman" w:eastAsia="Times New Roman" w:hAnsi="Times New Roman"/>
              </w:rPr>
            </w:pPr>
            <w:r w:rsidRPr="003F6776">
              <w:rPr>
                <w:rFonts w:ascii="Times New Roman" w:eastAsia="Times New Roman" w:hAnsi="Times New Roman"/>
              </w:rPr>
              <w:t>Ņemot vērā, ka ne no Ministru kabineta rīkojuma Nr. 410 Par Norvēģijas finanšu instrumenta līdzfinansētās programmas "Uzņēmējdarbības attīstība, inovācijas un mazie un vidējie uzņēmumi" koncepcijas projekta, ne no informatīvā ziņojuma nav skaidrs, ka komercdarbības atbalsts iepriekš noteiktā projekta “</w:t>
            </w:r>
            <w:r w:rsidRPr="003F6776">
              <w:rPr>
                <w:rFonts w:ascii="Times New Roman" w:eastAsia="Times New Roman" w:hAnsi="Times New Roman"/>
                <w:i/>
                <w:iCs/>
              </w:rPr>
              <w:t>Tehnoloģiju biznesa centrs</w:t>
            </w:r>
            <w:r w:rsidRPr="003F6776">
              <w:rPr>
                <w:rFonts w:ascii="Times New Roman" w:eastAsia="Times New Roman" w:hAnsi="Times New Roman"/>
                <w:iCs/>
              </w:rPr>
              <w:t>” (turpmāk – projekts)</w:t>
            </w:r>
            <w:r w:rsidRPr="003F6776">
              <w:rPr>
                <w:rFonts w:ascii="Times New Roman" w:eastAsia="Times New Roman" w:hAnsi="Times New Roman"/>
                <w:i/>
                <w:iCs/>
              </w:rPr>
              <w:t xml:space="preserve"> </w:t>
            </w:r>
            <w:r w:rsidRPr="003F6776">
              <w:rPr>
                <w:rFonts w:ascii="Times New Roman" w:eastAsia="Times New Roman" w:hAnsi="Times New Roman"/>
              </w:rPr>
              <w:t xml:space="preserve">ietvaros tiks vērtēts arī Latvijas Investīciju un attīstības aģentūras kā projekta īstenotāja un sadarbības partneru līmenī. Vēršam uzmanību, ka komercdarbības atbalsta klātbūtne jāvērtē gan sadarbības partneru, gan starpnieku, gan gala saņēmēju līmenī un gadījumos, kad atbalsts kvalificējas kā komercdarbības atbalsts, ir jāpiemēro atbilstošs komercdarbības atbalsta  regulējums. Lūdzam papildināt informatīvo ziņojumu ar attiecīgo informāciju, t.sk., kurā brīdī minētie subjekti tiks vērtēti komercdarbības atbalsta kontekstā un kā šie pienākumi projekta īstenotājam un atbalsta sniedzējam tiks noteikti saistoši projekta īstenošanas laikā. Vienlaicīgi lūdzam papildināt informatīvo ziņojumu ar apliecinājumu, ka Latvijas Investīciju un attīstības aģentūra kā programmas apsaimniekotājs, veicot projekta novērtēšanu, nodrošinās atbilstošu komercdarbības atbalsta </w:t>
            </w:r>
            <w:r w:rsidRPr="003F6776">
              <w:rPr>
                <w:rFonts w:ascii="Times New Roman" w:eastAsia="Times New Roman" w:hAnsi="Times New Roman"/>
              </w:rPr>
              <w:lastRenderedPageBreak/>
              <w:t xml:space="preserve">regulējuma normu </w:t>
            </w:r>
            <w:proofErr w:type="spellStart"/>
            <w:r w:rsidRPr="003F6776">
              <w:rPr>
                <w:rFonts w:ascii="Times New Roman" w:eastAsia="Times New Roman" w:hAnsi="Times New Roman"/>
              </w:rPr>
              <w:t>izvērtējumu</w:t>
            </w:r>
            <w:proofErr w:type="spellEnd"/>
            <w:r w:rsidRPr="003F6776">
              <w:rPr>
                <w:rFonts w:ascii="Times New Roman" w:eastAsia="Times New Roman" w:hAnsi="Times New Roman"/>
              </w:rPr>
              <w:t xml:space="preserve"> visos līmeņos un nodrošinās atbilstošu komercdarbības atbalsta nosacījumu ievērošanas uzraudzību.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D88F19" w14:textId="5384E586" w:rsidR="00EC7FCF" w:rsidRPr="003F6776" w:rsidRDefault="006359F4" w:rsidP="00FF678F">
            <w:pPr>
              <w:pStyle w:val="naisc"/>
              <w:widowControl w:val="0"/>
              <w:spacing w:before="0" w:after="0"/>
              <w:jc w:val="both"/>
              <w:rPr>
                <w:b/>
                <w:sz w:val="22"/>
                <w:szCs w:val="22"/>
              </w:rPr>
            </w:pPr>
            <w:r w:rsidRPr="003F6776">
              <w:rPr>
                <w:b/>
                <w:sz w:val="22"/>
                <w:szCs w:val="22"/>
              </w:rPr>
              <w:lastRenderedPageBreak/>
              <w:t>Ņemts vērā.</w:t>
            </w:r>
            <w:r w:rsidR="003F6776">
              <w:rPr>
                <w:b/>
                <w:sz w:val="22"/>
                <w:szCs w:val="22"/>
              </w:rPr>
              <w:t xml:space="preserve"> Papildināta i</w:t>
            </w:r>
            <w:r w:rsidR="003F6776" w:rsidRPr="003F6776">
              <w:rPr>
                <w:b/>
                <w:sz w:val="22"/>
                <w:szCs w:val="22"/>
              </w:rPr>
              <w:t>nformatīvā ziņojuma 4.sadaļa</w:t>
            </w:r>
            <w:r w:rsidR="003F6776">
              <w:rPr>
                <w:b/>
                <w:sz w:val="22"/>
                <w:szCs w:val="22"/>
              </w:rPr>
              <w:t>.</w:t>
            </w:r>
          </w:p>
        </w:tc>
        <w:tc>
          <w:tcPr>
            <w:tcW w:w="3402" w:type="dxa"/>
            <w:tcBorders>
              <w:top w:val="single" w:sz="4" w:space="0" w:color="auto"/>
              <w:left w:val="single" w:sz="4" w:space="0" w:color="auto"/>
              <w:bottom w:val="single" w:sz="4" w:space="0" w:color="auto"/>
            </w:tcBorders>
            <w:shd w:val="clear" w:color="auto" w:fill="auto"/>
          </w:tcPr>
          <w:p w14:paraId="77D7998F" w14:textId="3BC6DA6B" w:rsidR="00FF678F" w:rsidRPr="003F6776" w:rsidRDefault="00B60A3F" w:rsidP="00FF678F">
            <w:pPr>
              <w:widowControl w:val="0"/>
              <w:spacing w:after="0" w:line="240" w:lineRule="auto"/>
              <w:jc w:val="both"/>
              <w:rPr>
                <w:rFonts w:ascii="Times New Roman" w:hAnsi="Times New Roman"/>
              </w:rPr>
            </w:pPr>
            <w:r w:rsidRPr="003F6776">
              <w:rPr>
                <w:rFonts w:ascii="Times New Roman" w:hAnsi="Times New Roman"/>
              </w:rPr>
              <w:t>“</w:t>
            </w:r>
            <w:r w:rsidR="00FF678F" w:rsidRPr="003F6776">
              <w:rPr>
                <w:rFonts w:ascii="Times New Roman" w:hAnsi="Times New Roman"/>
                <w:i/>
                <w:iCs/>
              </w:rPr>
              <w:t>Komercdarbības atbalsta sniegšana</w:t>
            </w:r>
          </w:p>
          <w:p w14:paraId="3F26644C" w14:textId="43A1CBE2" w:rsidR="00B60A3F" w:rsidRPr="003F6776" w:rsidRDefault="003F6776" w:rsidP="00FF678F">
            <w:pPr>
              <w:widowControl w:val="0"/>
              <w:spacing w:after="0" w:line="240" w:lineRule="auto"/>
              <w:jc w:val="both"/>
              <w:rPr>
                <w:rFonts w:ascii="Times New Roman" w:hAnsi="Times New Roman"/>
              </w:rPr>
            </w:pPr>
            <w:r w:rsidRPr="003F6776">
              <w:rPr>
                <w:rFonts w:ascii="Times New Roman" w:hAnsi="Times New Roman"/>
              </w:rPr>
              <w:t>LIAA ir tiešās pārvaldes iestāde, kas veic tās nolikumā noteiktās funkcijas un uzdevumus. LIAA šobrīd un arī turpmāk neveiks saimniecisko darbību. Ņemot vērā, ka TBC būs LIAA struktūrvienība, projekta īstenotāja līmenī komercdarbības atbalsts netiek konstatēts.</w:t>
            </w:r>
          </w:p>
          <w:p w14:paraId="3EE28EC0" w14:textId="5CD008AF" w:rsidR="00B60A3F" w:rsidRPr="003F6776" w:rsidRDefault="00B60A3F" w:rsidP="00FF678F">
            <w:pPr>
              <w:widowControl w:val="0"/>
              <w:spacing w:after="0" w:line="240" w:lineRule="auto"/>
              <w:jc w:val="both"/>
              <w:rPr>
                <w:rFonts w:ascii="Times New Roman" w:hAnsi="Times New Roman"/>
              </w:rPr>
            </w:pPr>
            <w:r w:rsidRPr="003F6776">
              <w:rPr>
                <w:rFonts w:ascii="Times New Roman" w:hAnsi="Times New Roman"/>
              </w:rPr>
              <w:t xml:space="preserve">TBC, sadarbībā ar projekta partneriem – Latvijas Universitāti, Rīgas Tehnisko universitāti un Rīgas Stradiņa universitāti – sniegs dažādus inovāciju attīstības pakalpojumus gala labuma saņēmējiem. TBC partneri (Latvijas Universitāte, Rīgas Tehniskā Universitāte un Rīgas Stradiņa universitāte) ir atvasinātas publiskas personas, kas piedalās projektā ar savām zināšanām un kompetenci. Projekta ietvaros partneri sniegts konsultāciju, apmācību un prototipu izstrādes pakalpojumus gala labuma </w:t>
            </w:r>
            <w:r w:rsidRPr="003F6776">
              <w:rPr>
                <w:rFonts w:ascii="Times New Roman" w:hAnsi="Times New Roman"/>
              </w:rPr>
              <w:lastRenderedPageBreak/>
              <w:t>saņēmējiem. Šie pakalpojumi tiks uzskaitīti kā komercdarbības atbalsts gala labuma saņēmējiem.</w:t>
            </w:r>
            <w:r w:rsidR="003F6776" w:rsidRPr="003F6776">
              <w:rPr>
                <w:rFonts w:ascii="Times New Roman" w:hAnsi="Times New Roman"/>
              </w:rPr>
              <w:t xml:space="preserve"> Projekta partneru sniegto pakalpojumu vērtība būs projekta partneru radušās faktiskās izmaksas. Projekta partneru pakalpojumu aspektā tiks segtas vienīgi faktiskās nepieciešamās izmaksas, kas būs pamatotas un pierādāmas. Tas nozīmē, ka projekta partneriem netiks radītas ekonomiskās priekšrocības, atbilstoši Komercdarbības atbalsta kontroles likuma 5. panta 2. punktā minētajai komercdarbības atbalsta pazīmei, vienlaikus nodrošinot, ka neizpildās visas Komercdarbības atbalsta kontroles likuma 5. pantā minētās komercdarbības atbalstu raksturojošās pazīmes. Tādējādi arī projekta partneru līmenī netiek konstatēta komercdarbības atbalsta sniegšana.</w:t>
            </w:r>
          </w:p>
          <w:p w14:paraId="148B3F1C" w14:textId="77777777" w:rsidR="00B60A3F" w:rsidRPr="003F6776" w:rsidRDefault="00B60A3F" w:rsidP="00FF678F">
            <w:pPr>
              <w:widowControl w:val="0"/>
              <w:spacing w:after="0" w:line="240" w:lineRule="auto"/>
              <w:jc w:val="both"/>
              <w:rPr>
                <w:rFonts w:ascii="Times New Roman" w:hAnsi="Times New Roman"/>
              </w:rPr>
            </w:pPr>
            <w:r w:rsidRPr="003F6776">
              <w:rPr>
                <w:rFonts w:ascii="Times New Roman" w:hAnsi="Times New Roman"/>
              </w:rPr>
              <w:t xml:space="preserve">Gala labuma saņēmēju līmenī komercdarbības atbalstu vērtēs LIAA TBC kā projekta īstenotājs. Komercdarbības atbalsts tiks uzskaitīts par saņemto uzņēmējdarbības apmācību, jauno produktu un pakalpojumu prototipu izstrādes un speciāli gala labuma saņēmējiem iepirkto ekspertu konsultāciju pakalpojumu izmaksām kā de minimis atbalsts. Vispārīga veida konsultācijas, kas </w:t>
            </w:r>
            <w:r w:rsidRPr="003F6776">
              <w:rPr>
                <w:rFonts w:ascii="Times New Roman" w:hAnsi="Times New Roman"/>
              </w:rPr>
              <w:lastRenderedPageBreak/>
              <w:t>nav specifiski fokusētas uz konkrētu gala labuma saņēmēju produktu izstrādi, netiks uzskaitītas kā komercdarbības atbalsts.</w:t>
            </w:r>
          </w:p>
          <w:p w14:paraId="3D00C31A" w14:textId="77777777" w:rsidR="00B60A3F" w:rsidRPr="003F6776" w:rsidRDefault="00B60A3F" w:rsidP="00FF678F">
            <w:pPr>
              <w:widowControl w:val="0"/>
              <w:spacing w:after="0" w:line="240" w:lineRule="auto"/>
              <w:jc w:val="both"/>
              <w:rPr>
                <w:rFonts w:ascii="Times New Roman" w:hAnsi="Times New Roman"/>
              </w:rPr>
            </w:pPr>
            <w:r w:rsidRPr="003F6776">
              <w:rPr>
                <w:rFonts w:ascii="Times New Roman" w:hAnsi="Times New Roman"/>
              </w:rPr>
              <w:t>Komercdarbības atbalsta piešķiršanas brīdis būs TBC lēmums par konkrēto gala labuma saņēmēju.</w:t>
            </w:r>
          </w:p>
          <w:p w14:paraId="6149A38C" w14:textId="77777777" w:rsidR="00B60A3F" w:rsidRPr="003F6776" w:rsidRDefault="00B60A3F" w:rsidP="00FF678F">
            <w:pPr>
              <w:widowControl w:val="0"/>
              <w:spacing w:after="0" w:line="240" w:lineRule="auto"/>
              <w:jc w:val="both"/>
              <w:rPr>
                <w:rFonts w:ascii="Times New Roman" w:hAnsi="Times New Roman"/>
              </w:rPr>
            </w:pPr>
            <w:r w:rsidRPr="003F6776">
              <w:rPr>
                <w:rFonts w:ascii="Times New Roman" w:hAnsi="Times New Roman"/>
              </w:rPr>
              <w:t>Ar nolūku nodrošināt, ka komercdarbības atbalsta sniegšanas nosacījumi TBC projekta īstenošanas laikā ir saistoši tā īstenotājam, programmas apsaimniekotājs slēgs līgumu ar iepriekš noteiktā projekta īstenotāju, kur cita starpā tiks noteikts TBC pienākums ievērot komercdarbības atbalsta sniegšanas nosacījumus.</w:t>
            </w:r>
          </w:p>
          <w:p w14:paraId="3EF6A493" w14:textId="03B4479D" w:rsidR="00B60A3F" w:rsidRPr="003F6776" w:rsidRDefault="00B60A3F" w:rsidP="00FF678F">
            <w:pPr>
              <w:widowControl w:val="0"/>
              <w:spacing w:after="0" w:line="240" w:lineRule="auto"/>
              <w:jc w:val="both"/>
              <w:rPr>
                <w:rFonts w:ascii="Times New Roman" w:hAnsi="Times New Roman"/>
              </w:rPr>
            </w:pPr>
            <w:r w:rsidRPr="003F6776">
              <w:rPr>
                <w:rFonts w:ascii="Times New Roman" w:hAnsi="Times New Roman"/>
              </w:rPr>
              <w:t xml:space="preserve">Papildu LIAA kā programmas apsaimniekotājs, veicot iepriekš noteiktā projekta novērtēšanu, nodrošinās atbilstošu komercdarbības atbalsta regulējuma normu </w:t>
            </w:r>
            <w:proofErr w:type="spellStart"/>
            <w:r w:rsidRPr="003F6776">
              <w:rPr>
                <w:rFonts w:ascii="Times New Roman" w:hAnsi="Times New Roman"/>
              </w:rPr>
              <w:t>izvērtējumu</w:t>
            </w:r>
            <w:proofErr w:type="spellEnd"/>
            <w:r w:rsidRPr="003F6776">
              <w:rPr>
                <w:rFonts w:ascii="Times New Roman" w:hAnsi="Times New Roman"/>
              </w:rPr>
              <w:t xml:space="preserve"> visos līmeņos un nodrošinās atbilstošu komercdarbības atbalsta nosacījumu ievērošanas uzraudzību.”</w:t>
            </w:r>
          </w:p>
        </w:tc>
      </w:tr>
      <w:tr w:rsidR="002C03EA" w:rsidRPr="00153AB2" w14:paraId="5FB115A7" w14:textId="77777777" w:rsidTr="748FFBE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47BB34" w14:textId="77777777" w:rsidR="00E6509E" w:rsidRPr="003F6776" w:rsidRDefault="00E6509E" w:rsidP="00FF678F">
            <w:pPr>
              <w:pStyle w:val="naisc"/>
              <w:widowControl w:val="0"/>
              <w:spacing w:before="0" w:after="0"/>
              <w:jc w:val="both"/>
              <w:rPr>
                <w:sz w:val="22"/>
                <w:szCs w:val="22"/>
              </w:rPr>
            </w:pPr>
            <w:r w:rsidRPr="003F6776">
              <w:rPr>
                <w:sz w:val="22"/>
                <w:szCs w:val="22"/>
              </w:rPr>
              <w:lastRenderedPageBreak/>
              <w:t>2.</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4EE569EB" w14:textId="43F3695D" w:rsidR="00E6509E" w:rsidRPr="003F6776" w:rsidRDefault="00B60A3F" w:rsidP="00FF678F">
            <w:pPr>
              <w:widowControl w:val="0"/>
              <w:spacing w:after="0" w:line="240" w:lineRule="auto"/>
              <w:rPr>
                <w:rFonts w:ascii="Times New Roman" w:hAnsi="Times New Roman"/>
                <w:b/>
                <w:lang w:eastAsia="lv-LV"/>
              </w:rPr>
            </w:pPr>
            <w:r w:rsidRPr="003F6776">
              <w:rPr>
                <w:rFonts w:ascii="Times New Roman" w:hAnsi="Times New Roman"/>
                <w:b/>
                <w:lang w:eastAsia="lv-LV"/>
              </w:rPr>
              <w:t xml:space="preserve">MK </w:t>
            </w:r>
            <w:proofErr w:type="spellStart"/>
            <w:r w:rsidRPr="003F6776">
              <w:rPr>
                <w:rFonts w:ascii="Times New Roman" w:hAnsi="Times New Roman"/>
                <w:b/>
                <w:lang w:eastAsia="lv-LV"/>
              </w:rPr>
              <w:t>protokollēmuma</w:t>
            </w:r>
            <w:proofErr w:type="spellEnd"/>
            <w:r w:rsidRPr="003F6776">
              <w:rPr>
                <w:rFonts w:ascii="Times New Roman" w:hAnsi="Times New Roman"/>
                <w:b/>
                <w:lang w:eastAsia="lv-LV"/>
              </w:rPr>
              <w:t xml:space="preserve">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DD068C" w14:textId="77777777" w:rsidR="00FF678F" w:rsidRPr="003F6776" w:rsidRDefault="00FF678F" w:rsidP="00FF678F">
            <w:pPr>
              <w:pStyle w:val="naisc"/>
              <w:widowControl w:val="0"/>
              <w:spacing w:before="0" w:after="0"/>
              <w:jc w:val="both"/>
              <w:rPr>
                <w:b/>
                <w:sz w:val="22"/>
                <w:szCs w:val="22"/>
              </w:rPr>
            </w:pPr>
            <w:r w:rsidRPr="003F6776">
              <w:rPr>
                <w:b/>
                <w:sz w:val="22"/>
                <w:szCs w:val="22"/>
              </w:rPr>
              <w:t>Finanšu ministrijas iebildums</w:t>
            </w:r>
          </w:p>
          <w:p w14:paraId="2050F43D" w14:textId="175B0F46" w:rsidR="00FF678F" w:rsidRPr="003F6776" w:rsidRDefault="00FF678F" w:rsidP="00FF678F">
            <w:pPr>
              <w:pStyle w:val="naisc"/>
              <w:widowControl w:val="0"/>
              <w:spacing w:before="0" w:after="0"/>
              <w:jc w:val="both"/>
              <w:rPr>
                <w:b/>
                <w:sz w:val="22"/>
                <w:szCs w:val="22"/>
              </w:rPr>
            </w:pPr>
            <w:r w:rsidRPr="003F6776">
              <w:rPr>
                <w:b/>
                <w:sz w:val="22"/>
                <w:szCs w:val="22"/>
              </w:rPr>
              <w:t>(FM 26.05.2020. vēstule Nr.</w:t>
            </w:r>
            <w:r w:rsidRPr="003F6776">
              <w:rPr>
                <w:sz w:val="22"/>
                <w:szCs w:val="22"/>
              </w:rPr>
              <w:t xml:space="preserve"> </w:t>
            </w:r>
            <w:r w:rsidRPr="003F6776">
              <w:rPr>
                <w:b/>
                <w:sz w:val="22"/>
                <w:szCs w:val="22"/>
              </w:rPr>
              <w:t>12/A-16/2843)</w:t>
            </w:r>
          </w:p>
          <w:p w14:paraId="12DD651D" w14:textId="52BA28E9" w:rsidR="00E6509E" w:rsidRPr="003F6776" w:rsidRDefault="00E6509E" w:rsidP="00FF678F">
            <w:pPr>
              <w:pStyle w:val="naisc"/>
              <w:widowControl w:val="0"/>
              <w:spacing w:before="0" w:after="0"/>
              <w:jc w:val="both"/>
              <w:rPr>
                <w:sz w:val="22"/>
                <w:szCs w:val="22"/>
              </w:rPr>
            </w:pP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973756" w14:textId="7F0D9A24" w:rsidR="002B43F0" w:rsidRPr="003F6776" w:rsidRDefault="00E6509E" w:rsidP="00FF678F">
            <w:pPr>
              <w:pStyle w:val="naisc"/>
              <w:widowControl w:val="0"/>
              <w:spacing w:before="0" w:after="0"/>
              <w:jc w:val="both"/>
              <w:rPr>
                <w:bCs/>
                <w:sz w:val="22"/>
                <w:szCs w:val="22"/>
              </w:rPr>
            </w:pPr>
            <w:r w:rsidRPr="003F6776">
              <w:rPr>
                <w:b/>
                <w:sz w:val="22"/>
                <w:szCs w:val="22"/>
              </w:rPr>
              <w:t>Ņemts vērā</w:t>
            </w:r>
            <w:r w:rsidR="00007BB4" w:rsidRPr="003F6776">
              <w:rPr>
                <w:b/>
                <w:sz w:val="22"/>
                <w:szCs w:val="22"/>
              </w:rPr>
              <w:t>.</w:t>
            </w:r>
            <w:r w:rsidR="003F6776">
              <w:rPr>
                <w:b/>
                <w:sz w:val="22"/>
                <w:szCs w:val="22"/>
              </w:rPr>
              <w:t xml:space="preserve"> Papildināts </w:t>
            </w:r>
            <w:r w:rsidR="003F6776" w:rsidRPr="003F6776">
              <w:rPr>
                <w:b/>
                <w:sz w:val="22"/>
                <w:szCs w:val="22"/>
              </w:rPr>
              <w:t xml:space="preserve">MK </w:t>
            </w:r>
            <w:proofErr w:type="spellStart"/>
            <w:r w:rsidR="003F6776" w:rsidRPr="003F6776">
              <w:rPr>
                <w:b/>
                <w:sz w:val="22"/>
                <w:szCs w:val="22"/>
              </w:rPr>
              <w:t>protokollēmuma</w:t>
            </w:r>
            <w:proofErr w:type="spellEnd"/>
            <w:r w:rsidR="003F6776" w:rsidRPr="003F6776">
              <w:rPr>
                <w:b/>
                <w:sz w:val="22"/>
                <w:szCs w:val="22"/>
              </w:rPr>
              <w:t xml:space="preserve"> projekts ar 3.punktu un 4.punktu</w:t>
            </w:r>
            <w:r w:rsidR="003F6776">
              <w:rPr>
                <w:b/>
                <w:sz w:val="22"/>
                <w:szCs w:val="22"/>
              </w:rPr>
              <w:t>.</w:t>
            </w:r>
          </w:p>
        </w:tc>
        <w:tc>
          <w:tcPr>
            <w:tcW w:w="3402" w:type="dxa"/>
            <w:tcBorders>
              <w:top w:val="single" w:sz="4" w:space="0" w:color="auto"/>
              <w:left w:val="single" w:sz="4" w:space="0" w:color="auto"/>
              <w:bottom w:val="single" w:sz="4" w:space="0" w:color="auto"/>
            </w:tcBorders>
            <w:shd w:val="clear" w:color="auto" w:fill="auto"/>
          </w:tcPr>
          <w:p w14:paraId="7B8E0B9D" w14:textId="5F4F579A" w:rsidR="00FF678F" w:rsidRPr="003F6776" w:rsidRDefault="00FF678F" w:rsidP="00FF678F">
            <w:pPr>
              <w:widowControl w:val="0"/>
              <w:spacing w:after="0" w:line="240" w:lineRule="auto"/>
              <w:jc w:val="both"/>
              <w:rPr>
                <w:rFonts w:ascii="Times New Roman" w:hAnsi="Times New Roman"/>
              </w:rPr>
            </w:pPr>
            <w:r w:rsidRPr="003F6776">
              <w:rPr>
                <w:rFonts w:ascii="Times New Roman" w:hAnsi="Times New Roman"/>
              </w:rPr>
              <w:t>“3. Ekonomikas ministrijai sadarbībā ar Latvijas Investīciju un attīstības aģentūru nodrošināt, ka ar Finanšu instrumenta biroju saskaņotā programmas “Uzņēmējdarbības attīstība, inovācijas un mazie un vidējie uzņēmumi” līguma redakcija ir atbilstoša informatīvajā ziņojumā sniegtajai informācijai.</w:t>
            </w:r>
          </w:p>
          <w:p w14:paraId="65328F51" w14:textId="262E385A" w:rsidR="00FF678F" w:rsidRPr="003F6776" w:rsidRDefault="00FF678F" w:rsidP="00FF678F">
            <w:pPr>
              <w:widowControl w:val="0"/>
              <w:spacing w:after="0" w:line="240" w:lineRule="auto"/>
              <w:jc w:val="both"/>
              <w:rPr>
                <w:rFonts w:ascii="Times New Roman" w:hAnsi="Times New Roman"/>
              </w:rPr>
            </w:pPr>
            <w:r w:rsidRPr="003F6776">
              <w:rPr>
                <w:rFonts w:ascii="Times New Roman" w:hAnsi="Times New Roman"/>
              </w:rPr>
              <w:lastRenderedPageBreak/>
              <w:t>4. Finanšu ministrijai, ņemot vērā informatīvajā ziņojumā sniegto informāciju, nodrošināt ar Ekonomikas ministriju un Latvijas Investīciju un attīstības aģentūru saskaņota programmas līguma parakstīšanu no Latvijas Republikas puses iespējami īsākā termiņā.”</w:t>
            </w:r>
          </w:p>
        </w:tc>
      </w:tr>
      <w:tr w:rsidR="002C03EA" w:rsidRPr="00153AB2" w14:paraId="6355ACC3" w14:textId="77777777" w:rsidTr="748FFBE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BD0A80" w14:textId="4E608C95" w:rsidR="00C14679" w:rsidRPr="003F6776" w:rsidRDefault="00C14679" w:rsidP="00FF678F">
            <w:pPr>
              <w:pStyle w:val="naisc"/>
              <w:widowControl w:val="0"/>
              <w:spacing w:before="0" w:after="0"/>
              <w:jc w:val="both"/>
              <w:rPr>
                <w:sz w:val="22"/>
                <w:szCs w:val="22"/>
              </w:rPr>
            </w:pPr>
            <w:r w:rsidRPr="003F6776">
              <w:rPr>
                <w:sz w:val="22"/>
                <w:szCs w:val="22"/>
              </w:rPr>
              <w:lastRenderedPageBreak/>
              <w:t>3.</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24489403" w14:textId="19D13918" w:rsidR="00C14679" w:rsidRPr="003F6776" w:rsidRDefault="00FF678F" w:rsidP="00FF678F">
            <w:pPr>
              <w:widowControl w:val="0"/>
              <w:spacing w:after="0" w:line="240" w:lineRule="auto"/>
              <w:rPr>
                <w:rFonts w:ascii="Times New Roman" w:hAnsi="Times New Roman"/>
                <w:b/>
                <w:lang w:eastAsia="lv-LV"/>
              </w:rPr>
            </w:pPr>
            <w:r w:rsidRPr="003F6776">
              <w:rPr>
                <w:rFonts w:ascii="Times New Roman" w:hAnsi="Times New Roman"/>
                <w:b/>
                <w:lang w:eastAsia="lv-LV"/>
              </w:rPr>
              <w:t>Informatīvā ziņojuma</w:t>
            </w:r>
            <w:r w:rsidR="00C14679" w:rsidRPr="003F6776">
              <w:rPr>
                <w:rFonts w:ascii="Times New Roman" w:hAnsi="Times New Roman"/>
                <w:b/>
                <w:lang w:eastAsia="lv-LV"/>
              </w:rPr>
              <w:t xml:space="preserve">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B697A8" w14:textId="77777777" w:rsidR="00FF678F" w:rsidRPr="003F6776" w:rsidRDefault="00FF678F" w:rsidP="00FF678F">
            <w:pPr>
              <w:pStyle w:val="naisc"/>
              <w:widowControl w:val="0"/>
              <w:spacing w:before="0" w:after="0"/>
              <w:jc w:val="both"/>
              <w:rPr>
                <w:b/>
                <w:sz w:val="22"/>
                <w:szCs w:val="22"/>
              </w:rPr>
            </w:pPr>
            <w:r w:rsidRPr="003F6776">
              <w:rPr>
                <w:b/>
                <w:sz w:val="22"/>
                <w:szCs w:val="22"/>
              </w:rPr>
              <w:t>Finanšu ministrijas iebildums</w:t>
            </w:r>
          </w:p>
          <w:p w14:paraId="3B428268" w14:textId="487BACE8" w:rsidR="00FF678F" w:rsidRPr="003F6776" w:rsidRDefault="00FF678F" w:rsidP="00FF678F">
            <w:pPr>
              <w:pStyle w:val="naisc"/>
              <w:widowControl w:val="0"/>
              <w:spacing w:before="0" w:after="0"/>
              <w:jc w:val="both"/>
              <w:rPr>
                <w:b/>
                <w:sz w:val="22"/>
                <w:szCs w:val="22"/>
              </w:rPr>
            </w:pPr>
            <w:r w:rsidRPr="003F6776">
              <w:rPr>
                <w:b/>
                <w:sz w:val="22"/>
                <w:szCs w:val="22"/>
              </w:rPr>
              <w:t>(FM 26.05.2020. vēstule Nr.</w:t>
            </w:r>
            <w:r w:rsidRPr="003F6776">
              <w:rPr>
                <w:sz w:val="22"/>
                <w:szCs w:val="22"/>
              </w:rPr>
              <w:t xml:space="preserve"> </w:t>
            </w:r>
            <w:r w:rsidRPr="003F6776">
              <w:rPr>
                <w:b/>
                <w:sz w:val="22"/>
                <w:szCs w:val="22"/>
              </w:rPr>
              <w:t>12/A-16/2843)</w:t>
            </w:r>
          </w:p>
          <w:p w14:paraId="0F6303D2" w14:textId="500A6E9E" w:rsidR="00C14679" w:rsidRPr="003F6776" w:rsidRDefault="00FF678F" w:rsidP="00FF678F">
            <w:pPr>
              <w:pStyle w:val="naisc"/>
              <w:widowControl w:val="0"/>
              <w:spacing w:before="0" w:after="0"/>
              <w:jc w:val="both"/>
              <w:rPr>
                <w:b/>
                <w:sz w:val="22"/>
                <w:szCs w:val="22"/>
              </w:rPr>
            </w:pPr>
            <w:r w:rsidRPr="003F6776">
              <w:rPr>
                <w:bCs/>
                <w:sz w:val="22"/>
                <w:szCs w:val="22"/>
              </w:rPr>
              <w:t>Atsaucoties uz Finanšu ministrijas 21.05.2020. e-pasta vēstuli Nr. 5.1-21/16/221 Ekonomikas ministrijai, kurā lūdzam nodrošināt programmas līguma projekta izmainītā satura nepārprotamu saskaņošanu ar galvenajam iesaistītajām un ieinteresētajām pusēm, tādējādi novēršot iespējamos pārpratumu riskus un stiprinot iesaistīto atbildību investīciju īstenošanā, lūdzam attiecīgi papildināt informatīvo ziņojumu ar informāciju par šo saskaņošanu ar (1) Nevalstisko organizāciju un Ministru kabineta sadarbības memoranda īstenošanas padomi, (2) programmas ietvaros plānotā projekta partneriem – Latvijas Universitāti, Rīgas Tehnisko Universitāti un Rīgas Stradiņa Universitāti, (3) Izglītības un zinātnes ministriju kā vadošo valsts pārvaldes iestādi augstākās izglītības un zinātnes politikas jomā attiecībā uz projekta partneru sadaļu gan informatīvajā ziņojumā, gan programmas līgumā.</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9642C3" w14:textId="1EB6868F" w:rsidR="00876A6E" w:rsidRPr="003F6776" w:rsidRDefault="00C14679" w:rsidP="00FF678F">
            <w:pPr>
              <w:pStyle w:val="naisc"/>
              <w:widowControl w:val="0"/>
              <w:spacing w:before="0" w:after="0"/>
              <w:jc w:val="both"/>
              <w:rPr>
                <w:b/>
                <w:sz w:val="22"/>
                <w:szCs w:val="22"/>
              </w:rPr>
            </w:pPr>
            <w:r w:rsidRPr="003F6776">
              <w:rPr>
                <w:b/>
                <w:sz w:val="22"/>
                <w:szCs w:val="22"/>
              </w:rPr>
              <w:t>Ņemts vērā.</w:t>
            </w:r>
            <w:r w:rsidR="003F6776">
              <w:rPr>
                <w:b/>
                <w:sz w:val="22"/>
                <w:szCs w:val="22"/>
              </w:rPr>
              <w:t xml:space="preserve"> </w:t>
            </w:r>
            <w:r w:rsidR="003F6776" w:rsidRPr="003F6776">
              <w:rPr>
                <w:b/>
                <w:sz w:val="22"/>
                <w:szCs w:val="22"/>
              </w:rPr>
              <w:t>Papildināta informatīvā ziņojuma 4.sadaļa.</w:t>
            </w:r>
          </w:p>
        </w:tc>
        <w:tc>
          <w:tcPr>
            <w:tcW w:w="3402" w:type="dxa"/>
            <w:tcBorders>
              <w:top w:val="single" w:sz="4" w:space="0" w:color="auto"/>
              <w:left w:val="single" w:sz="4" w:space="0" w:color="auto"/>
              <w:bottom w:val="single" w:sz="4" w:space="0" w:color="auto"/>
            </w:tcBorders>
            <w:shd w:val="clear" w:color="auto" w:fill="auto"/>
          </w:tcPr>
          <w:p w14:paraId="6C588CF2" w14:textId="5CE5252F" w:rsidR="00FF678F" w:rsidRPr="003F6776" w:rsidRDefault="00FF678F" w:rsidP="00FF678F">
            <w:pPr>
              <w:widowControl w:val="0"/>
              <w:shd w:val="clear" w:color="auto" w:fill="FFFFFF" w:themeFill="background1"/>
              <w:spacing w:after="0" w:line="240" w:lineRule="auto"/>
              <w:jc w:val="both"/>
              <w:rPr>
                <w:rFonts w:ascii="Times New Roman" w:hAnsi="Times New Roman"/>
              </w:rPr>
            </w:pPr>
            <w:r w:rsidRPr="003F6776">
              <w:rPr>
                <w:rFonts w:ascii="Times New Roman" w:hAnsi="Times New Roman"/>
              </w:rPr>
              <w:t>“</w:t>
            </w:r>
            <w:r w:rsidRPr="003F6776">
              <w:rPr>
                <w:rFonts w:ascii="Times New Roman" w:hAnsi="Times New Roman"/>
                <w:i/>
                <w:iCs/>
              </w:rPr>
              <w:t>Saskaņošana</w:t>
            </w:r>
          </w:p>
          <w:p w14:paraId="738C2ADF" w14:textId="7502B919" w:rsidR="00354D9A" w:rsidRPr="003F6776" w:rsidRDefault="00FF678F" w:rsidP="00FF678F">
            <w:pPr>
              <w:widowControl w:val="0"/>
              <w:shd w:val="clear" w:color="auto" w:fill="FFFFFF" w:themeFill="background1"/>
              <w:spacing w:after="0" w:line="240" w:lineRule="auto"/>
              <w:jc w:val="both"/>
              <w:rPr>
                <w:rFonts w:ascii="Times New Roman" w:hAnsi="Times New Roman"/>
              </w:rPr>
            </w:pPr>
            <w:r w:rsidRPr="003F6776">
              <w:rPr>
                <w:rFonts w:ascii="Times New Roman" w:hAnsi="Times New Roman"/>
              </w:rPr>
              <w:t>Izmaiņas MVU programmas koncepcijā, kas tiek nostiprinātas ar šo informatīvo ziņojumu, ir saskaņotas ar Nevalstisko organizāciju un Ministru kabineta sadarbības memoranda īstenošanas padomi, kā arī MVU programmas ietvaros plānotā iepriekš noteiktā projekta partneriem – Latvijas Universitāti, Rīgas Tehnisko universitāti un Rīgas Stradiņa universitāti. Vienlaikus MVU programmas koncepcijas izmaiņas attiecībā uz projekta partneru sadaļu gan informatīvajā ziņojumā, gan programmas līgumā ir saskaņotas ar Izglītības un zinātnes ministriju, kā vadošo valsts pārvaldes iestādi augstākās izglītības un zinātnes politikas jomā.”</w:t>
            </w:r>
          </w:p>
        </w:tc>
      </w:tr>
      <w:tr w:rsidR="002C03EA" w:rsidRPr="00153AB2" w14:paraId="1007570D" w14:textId="77777777" w:rsidTr="748FFBE4">
        <w:tc>
          <w:tcPr>
            <w:tcW w:w="15052" w:type="dxa"/>
            <w:gridSpan w:val="5"/>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9237333" w14:textId="45DB4EFC" w:rsidR="00C14679" w:rsidRPr="003F6776" w:rsidRDefault="001E1CB4" w:rsidP="00FF678F">
            <w:pPr>
              <w:widowControl w:val="0"/>
              <w:spacing w:after="0" w:line="240" w:lineRule="auto"/>
              <w:jc w:val="both"/>
              <w:rPr>
                <w:rFonts w:ascii="Times New Roman" w:hAnsi="Times New Roman"/>
                <w:b/>
              </w:rPr>
            </w:pPr>
            <w:r w:rsidRPr="003F6776">
              <w:rPr>
                <w:rFonts w:ascii="Times New Roman" w:hAnsi="Times New Roman"/>
                <w:b/>
              </w:rPr>
              <w:t>Tieslietu</w:t>
            </w:r>
            <w:r w:rsidR="00C14679" w:rsidRPr="003F6776">
              <w:rPr>
                <w:rFonts w:ascii="Times New Roman" w:hAnsi="Times New Roman"/>
                <w:b/>
              </w:rPr>
              <w:t xml:space="preserve"> ministrija</w:t>
            </w:r>
          </w:p>
        </w:tc>
      </w:tr>
      <w:tr w:rsidR="002C03EA" w:rsidRPr="00153AB2" w14:paraId="0D4DAEEF" w14:textId="77777777" w:rsidTr="00FF678F">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A35A4E" w14:textId="558A4BBC" w:rsidR="00C14679" w:rsidRPr="003F6776" w:rsidRDefault="00FF678F" w:rsidP="00FF678F">
            <w:pPr>
              <w:pStyle w:val="naisc"/>
              <w:widowControl w:val="0"/>
              <w:spacing w:before="0" w:after="0"/>
              <w:jc w:val="both"/>
              <w:rPr>
                <w:sz w:val="22"/>
                <w:szCs w:val="22"/>
              </w:rPr>
            </w:pPr>
            <w:r w:rsidRPr="003F6776">
              <w:rPr>
                <w:sz w:val="22"/>
                <w:szCs w:val="22"/>
              </w:rPr>
              <w:t>4</w:t>
            </w:r>
            <w:r w:rsidR="00C14679" w:rsidRPr="003F6776">
              <w:rPr>
                <w:sz w:val="22"/>
                <w:szCs w:val="22"/>
              </w:rPr>
              <w:t>.</w:t>
            </w:r>
          </w:p>
        </w:tc>
        <w:tc>
          <w:tcPr>
            <w:tcW w:w="17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CC07E1" w14:textId="279D3B6A" w:rsidR="00C14679" w:rsidRPr="003F6776" w:rsidRDefault="00FF678F" w:rsidP="00FF678F">
            <w:pPr>
              <w:pStyle w:val="naisc"/>
              <w:widowControl w:val="0"/>
              <w:spacing w:before="0" w:after="0"/>
              <w:jc w:val="both"/>
              <w:rPr>
                <w:b/>
                <w:sz w:val="22"/>
                <w:szCs w:val="22"/>
              </w:rPr>
            </w:pPr>
            <w:r w:rsidRPr="003F6776">
              <w:rPr>
                <w:b/>
              </w:rPr>
              <w:t>Informatīvā ziņojuma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E54C2D" w14:textId="548E16BD" w:rsidR="00C14679" w:rsidRPr="003F6776" w:rsidRDefault="00FF678F" w:rsidP="00FF678F">
            <w:pPr>
              <w:pStyle w:val="naisc"/>
              <w:widowControl w:val="0"/>
              <w:spacing w:before="0" w:after="0"/>
              <w:jc w:val="both"/>
              <w:rPr>
                <w:b/>
                <w:sz w:val="22"/>
                <w:szCs w:val="22"/>
              </w:rPr>
            </w:pPr>
            <w:r w:rsidRPr="003F6776">
              <w:rPr>
                <w:b/>
                <w:sz w:val="22"/>
                <w:szCs w:val="22"/>
              </w:rPr>
              <w:t>Tieslietu</w:t>
            </w:r>
            <w:r w:rsidR="00C14679" w:rsidRPr="003F6776">
              <w:rPr>
                <w:b/>
                <w:sz w:val="22"/>
                <w:szCs w:val="22"/>
              </w:rPr>
              <w:t xml:space="preserve"> ministrijas iebildums</w:t>
            </w:r>
          </w:p>
          <w:p w14:paraId="1F53131A" w14:textId="004B84AE" w:rsidR="00C14679" w:rsidRPr="003F6776" w:rsidRDefault="00C14679" w:rsidP="00FF678F">
            <w:pPr>
              <w:pStyle w:val="naisc"/>
              <w:widowControl w:val="0"/>
              <w:spacing w:before="0" w:after="0"/>
              <w:jc w:val="both"/>
              <w:rPr>
                <w:b/>
                <w:sz w:val="22"/>
                <w:szCs w:val="22"/>
              </w:rPr>
            </w:pPr>
            <w:r w:rsidRPr="003F6776">
              <w:rPr>
                <w:b/>
                <w:sz w:val="22"/>
                <w:szCs w:val="22"/>
              </w:rPr>
              <w:t>(</w:t>
            </w:r>
            <w:r w:rsidR="00FF678F" w:rsidRPr="003F6776">
              <w:rPr>
                <w:b/>
                <w:sz w:val="22"/>
                <w:szCs w:val="22"/>
              </w:rPr>
              <w:t>T</w:t>
            </w:r>
            <w:r w:rsidRPr="003F6776">
              <w:rPr>
                <w:b/>
                <w:sz w:val="22"/>
                <w:szCs w:val="22"/>
              </w:rPr>
              <w:t xml:space="preserve">M </w:t>
            </w:r>
            <w:r w:rsidR="00132A3D">
              <w:rPr>
                <w:b/>
                <w:sz w:val="22"/>
                <w:szCs w:val="22"/>
              </w:rPr>
              <w:t>26</w:t>
            </w:r>
            <w:r w:rsidRPr="003F6776">
              <w:rPr>
                <w:b/>
                <w:sz w:val="22"/>
                <w:szCs w:val="22"/>
              </w:rPr>
              <w:t>.0</w:t>
            </w:r>
            <w:r w:rsidR="00FF678F" w:rsidRPr="003F6776">
              <w:rPr>
                <w:b/>
                <w:sz w:val="22"/>
                <w:szCs w:val="22"/>
              </w:rPr>
              <w:t>5</w:t>
            </w:r>
            <w:r w:rsidRPr="003F6776">
              <w:rPr>
                <w:b/>
                <w:sz w:val="22"/>
                <w:szCs w:val="22"/>
              </w:rPr>
              <w:t>.2020. vēstule Nr.</w:t>
            </w:r>
            <w:r w:rsidRPr="003F6776">
              <w:rPr>
                <w:sz w:val="22"/>
                <w:szCs w:val="22"/>
              </w:rPr>
              <w:t xml:space="preserve"> </w:t>
            </w:r>
            <w:r w:rsidR="00132A3D" w:rsidRPr="00132A3D">
              <w:rPr>
                <w:b/>
                <w:sz w:val="22"/>
                <w:szCs w:val="22"/>
              </w:rPr>
              <w:t>1-9.1/542</w:t>
            </w:r>
            <w:r w:rsidRPr="003F6776">
              <w:rPr>
                <w:b/>
                <w:sz w:val="22"/>
                <w:szCs w:val="22"/>
              </w:rPr>
              <w:t>)</w:t>
            </w:r>
          </w:p>
          <w:p w14:paraId="62314BCF" w14:textId="6F2B374D" w:rsidR="00FF678F" w:rsidRPr="003F6776" w:rsidRDefault="00C14679" w:rsidP="00FF678F">
            <w:pPr>
              <w:widowControl w:val="0"/>
              <w:spacing w:after="0" w:line="240" w:lineRule="auto"/>
              <w:jc w:val="both"/>
              <w:rPr>
                <w:rFonts w:ascii="Times New Roman" w:hAnsi="Times New Roman"/>
              </w:rPr>
            </w:pPr>
            <w:r w:rsidRPr="003F6776">
              <w:rPr>
                <w:rFonts w:ascii="Times New Roman" w:hAnsi="Times New Roman"/>
              </w:rPr>
              <w:t>Lūdzam</w:t>
            </w:r>
            <w:r w:rsidR="00FF678F" w:rsidRPr="003F6776">
              <w:rPr>
                <w:rFonts w:ascii="Times New Roman" w:hAnsi="Times New Roman"/>
              </w:rPr>
              <w:t xml:space="preserve"> izvērtēt un papildināt ziņojumu ar skaidrojumu, vai atbilstoši Norvēģijas Ārlietu ministrijas 2016. gada 22. septembrī apstiprinātajos noteikumos par </w:t>
            </w:r>
            <w:r w:rsidR="00FF678F" w:rsidRPr="003F6776">
              <w:rPr>
                <w:rFonts w:ascii="Times New Roman" w:hAnsi="Times New Roman"/>
              </w:rPr>
              <w:lastRenderedPageBreak/>
              <w:t xml:space="preserve">Norvēģijas finanšu instrumenta ieviešanu 2014.–2021. gadā (turpmāk – Norvēģijas noteikumi) 6.2. panta 4. punktā norādītajam Norvēģijas Ārlietu ministrija novērtējusi ar Ministru kabineta 2019. gada 28. augusta rīkojumu Nr. 410 "Par Norvēģijas finanšu instrumenta līdzfinansētās programmas "Uzņēmējdarbības attīstība, inovācijas un mazie un vidējie uzņēmumi" koncepcijas projektu" (turpmāk – rīkojums) apstiprināto Norvēģijas finanšu instrumenta līdzfinansētās programmas "Uzņēmējdarbības attīstība, inovācijas un mazie un vidējie uzņēmumi" (turpmāk – programma) koncepciju (turpmāk – koncepcija) un sniegusi par to komentārus. No ziņojuma izriet, ka ziņojuma apstiprināšana Ministru kabinetā ir priekšnoteikums programmas līguma parakstīšanai starp Latvijas Nacionālo kontaktpunktu (Finanšu ministrija) un Norvēģijas Karalistes Ārlietu ministriju, kā arī rīkojuma anotācijā noteikts, ka gadījumos, ja donorvalsts komentāri pēc būtības maina programmas saturu, programmas apsaimniekotājs par to informē Ministru kabinetu pirms programmas līguma slēgšanas. Tomēr ziņojumā vienlaikus atrodama arī norāde, ka ziņojums izstrādāts, balstoties uz programmas apsaimniekotāja – Latvijas Investīciju un attīstības aģentūras ierosinājumu, kas saskaņots ar donorvalsts (Norvēģija) partneriem – Finanšu instrumenta biroju un donoru programmas partneri – Norvēģijas Karalistes valsts institūciju "Innovation Norway". Attiecīgi, ņemot vērā minēto un to, ka gadījumā, ja Norvēģijas Karalistes Ārlietu ministrija sniegusi komentārus par koncepciju, atbilstoši Norvēģijas noteikumu 6.2. panta 4. punktam turpmākajā programmas sagatavošanas gaitā ņem vērā visus Norvēģijas Ārlietu ministrijas sniegtos komentārus, no ziņojuma skaidri neizriet tas, vai ziņojums un lēmuma projekts izstrādāts, ņemot vērā Norvēģijas Karalistes Ārlietu ministrijas komentārus un līdz ar to – vai ir </w:t>
            </w:r>
            <w:r w:rsidR="00FF678F" w:rsidRPr="003F6776">
              <w:rPr>
                <w:rFonts w:ascii="Times New Roman" w:hAnsi="Times New Roman"/>
              </w:rPr>
              <w:lastRenderedPageBreak/>
              <w:t>ievērota tai skaitā Norvēģijas noteikumos paredzētā tiesiskā kārtība programmas līguma noslēgšanai.</w:t>
            </w:r>
          </w:p>
          <w:p w14:paraId="4D31E306" w14:textId="18361E0A" w:rsidR="00C14679" w:rsidRPr="003F6776" w:rsidRDefault="00FF678F" w:rsidP="00FF678F">
            <w:pPr>
              <w:widowControl w:val="0"/>
              <w:spacing w:after="0" w:line="240" w:lineRule="auto"/>
              <w:jc w:val="both"/>
              <w:rPr>
                <w:rFonts w:ascii="Times New Roman" w:hAnsi="Times New Roman"/>
              </w:rPr>
            </w:pPr>
            <w:r w:rsidRPr="003F6776">
              <w:rPr>
                <w:rFonts w:ascii="Times New Roman" w:hAnsi="Times New Roman"/>
              </w:rPr>
              <w:t>Nepieciešamības gadījumā lūdzam precizēt ziņojumu un lēmuma projektu.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BD195F" w14:textId="34898B32" w:rsidR="00C14679" w:rsidRPr="003F6776" w:rsidRDefault="00C14679" w:rsidP="00FF678F">
            <w:pPr>
              <w:pStyle w:val="naisc"/>
              <w:widowControl w:val="0"/>
              <w:spacing w:before="0" w:after="0"/>
              <w:jc w:val="both"/>
              <w:rPr>
                <w:b/>
                <w:sz w:val="22"/>
                <w:szCs w:val="22"/>
              </w:rPr>
            </w:pPr>
            <w:r w:rsidRPr="003F6776">
              <w:rPr>
                <w:b/>
                <w:sz w:val="22"/>
                <w:szCs w:val="22"/>
              </w:rPr>
              <w:lastRenderedPageBreak/>
              <w:t>Ņemts vērā.</w:t>
            </w:r>
            <w:r w:rsidR="00FF678F" w:rsidRPr="003F6776">
              <w:rPr>
                <w:b/>
                <w:sz w:val="22"/>
                <w:szCs w:val="22"/>
              </w:rPr>
              <w:t xml:space="preserve"> Sniedzam skaidrojumu.</w:t>
            </w:r>
          </w:p>
          <w:p w14:paraId="064F7673" w14:textId="14EAB2C7" w:rsidR="00A66602" w:rsidRPr="003F6776" w:rsidRDefault="00B45B22" w:rsidP="00FC54B1">
            <w:pPr>
              <w:pStyle w:val="naisc"/>
              <w:widowControl w:val="0"/>
              <w:spacing w:before="0" w:after="0"/>
              <w:jc w:val="both"/>
              <w:rPr>
                <w:bCs/>
                <w:sz w:val="22"/>
                <w:szCs w:val="22"/>
              </w:rPr>
            </w:pPr>
            <w:r w:rsidRPr="003F6776">
              <w:rPr>
                <w:bCs/>
                <w:sz w:val="22"/>
                <w:szCs w:val="22"/>
              </w:rPr>
              <w:t>Informējam, ka Noteikumu par Norvēģijas finanšu instrumenta ieviešanu 2014.-2021.gadā 1.6.panta h) punkt</w:t>
            </w:r>
            <w:r w:rsidR="00FC54B1" w:rsidRPr="003F6776">
              <w:rPr>
                <w:bCs/>
                <w:sz w:val="22"/>
                <w:szCs w:val="22"/>
              </w:rPr>
              <w:t xml:space="preserve">ā noteikts, ka ““Finanšu  instrumenta  birojs” (turpmāk  </w:t>
            </w:r>
            <w:r w:rsidR="00FC54B1" w:rsidRPr="003F6776">
              <w:rPr>
                <w:bCs/>
                <w:sz w:val="22"/>
                <w:szCs w:val="22"/>
              </w:rPr>
              <w:lastRenderedPageBreak/>
              <w:t>tekstā – “FIB”) – birojs,   kas  palīdz Norvēģijas Ārlietu ministrijai pārvaldīt Norvēģijas finanšu instrumentu 2014.–2021.gadam. FIB,  kas  administratīvi  ir  Eiropas  Brīvās  tirdzniecības  asociācijas  daļa,  ir  atbildīgs  par Norvēģijas  finanšu  instrumenta  2014.–2021.gadam  ieviešanu  ikdienā  Norvēģijas  Ārlietu ministrijas vārdā un veic kontaktpunkta funkcijas.”</w:t>
            </w:r>
          </w:p>
          <w:p w14:paraId="0AD947D3" w14:textId="4CA520B9" w:rsidR="00FC54B1" w:rsidRPr="003F6776" w:rsidRDefault="00FC54B1" w:rsidP="00FC54B1">
            <w:pPr>
              <w:pStyle w:val="naisc"/>
              <w:widowControl w:val="0"/>
              <w:spacing w:before="0" w:after="0"/>
              <w:jc w:val="both"/>
              <w:rPr>
                <w:bCs/>
                <w:sz w:val="22"/>
                <w:szCs w:val="22"/>
              </w:rPr>
            </w:pPr>
          </w:p>
          <w:p w14:paraId="105068C5" w14:textId="69101113" w:rsidR="00220EA9" w:rsidRPr="003F6776" w:rsidRDefault="00FC54B1" w:rsidP="00FF678F">
            <w:pPr>
              <w:pStyle w:val="naisc"/>
              <w:widowControl w:val="0"/>
              <w:spacing w:before="0" w:after="0"/>
              <w:jc w:val="both"/>
              <w:rPr>
                <w:bCs/>
                <w:sz w:val="22"/>
                <w:szCs w:val="22"/>
              </w:rPr>
            </w:pPr>
            <w:r w:rsidRPr="003F6776">
              <w:rPr>
                <w:bCs/>
                <w:sz w:val="22"/>
                <w:szCs w:val="22"/>
              </w:rPr>
              <w:t>Informējam, ka FIB Norvēģijas Ārlietu ministrijas vārdā ir apstiprinājis programmas koncepciju, kas ar Ministru kabineta 2019. gada 28. augusta rīkojumu Nr. 410 jau ir apstiprināta.</w:t>
            </w:r>
          </w:p>
          <w:p w14:paraId="70E4BB84" w14:textId="107B9DC0" w:rsidR="00FC54B1" w:rsidRPr="003F6776" w:rsidRDefault="00FC54B1" w:rsidP="00FF678F">
            <w:pPr>
              <w:pStyle w:val="naisc"/>
              <w:widowControl w:val="0"/>
              <w:spacing w:before="0" w:after="0"/>
              <w:jc w:val="both"/>
              <w:rPr>
                <w:bCs/>
                <w:sz w:val="22"/>
                <w:szCs w:val="22"/>
              </w:rPr>
            </w:pPr>
          </w:p>
          <w:p w14:paraId="715F7689" w14:textId="6562E6E9" w:rsidR="00FC54B1" w:rsidRPr="003F6776" w:rsidRDefault="00FC54B1" w:rsidP="00FF678F">
            <w:pPr>
              <w:pStyle w:val="naisc"/>
              <w:widowControl w:val="0"/>
              <w:spacing w:before="0" w:after="0"/>
              <w:jc w:val="both"/>
              <w:rPr>
                <w:bCs/>
                <w:sz w:val="22"/>
                <w:szCs w:val="22"/>
              </w:rPr>
            </w:pPr>
            <w:r w:rsidRPr="003F6776">
              <w:rPr>
                <w:bCs/>
                <w:sz w:val="22"/>
                <w:szCs w:val="22"/>
              </w:rPr>
              <w:t>Izstrādājot izmaiņas programmas “Uzņēmējdarbības attīstība, inovācijas un mazie un vidējie uzņēmumi” koncepcijā, šīs izmaiņas ir izdiskutētas, saskaņotas un apstiprinātas ar FIB.</w:t>
            </w:r>
          </w:p>
          <w:p w14:paraId="3645305E" w14:textId="175D5427" w:rsidR="00FC54B1" w:rsidRPr="003F6776" w:rsidRDefault="00FC54B1" w:rsidP="00FF678F">
            <w:pPr>
              <w:pStyle w:val="naisc"/>
              <w:widowControl w:val="0"/>
              <w:spacing w:before="0" w:after="0"/>
              <w:jc w:val="both"/>
              <w:rPr>
                <w:bCs/>
                <w:sz w:val="22"/>
                <w:szCs w:val="22"/>
              </w:rPr>
            </w:pPr>
          </w:p>
          <w:p w14:paraId="72721303" w14:textId="286BF58C" w:rsidR="00FC54B1" w:rsidRPr="003F6776" w:rsidRDefault="00FC54B1" w:rsidP="00FF678F">
            <w:pPr>
              <w:pStyle w:val="naisc"/>
              <w:widowControl w:val="0"/>
              <w:spacing w:before="0" w:after="0"/>
              <w:jc w:val="both"/>
              <w:rPr>
                <w:bCs/>
                <w:sz w:val="22"/>
                <w:szCs w:val="22"/>
              </w:rPr>
            </w:pPr>
            <w:r w:rsidRPr="003F6776">
              <w:rPr>
                <w:bCs/>
                <w:sz w:val="22"/>
                <w:szCs w:val="22"/>
              </w:rPr>
              <w:t>Tāpat norādām, ka izmaiņas ir iestrādātas programmas “Uzņēmējdarbības attīstība, inovācijas un mazie un vidējie uzņēmumi” līgumā un šo līgumu FIB ir iesniegusi Latvijas pusei (Finanšu ministrijai) saskaņošanai ar tādām izmaiņām, kādas iekļautas informatīvajā ziņojumā.</w:t>
            </w:r>
          </w:p>
          <w:p w14:paraId="50B7C810" w14:textId="3582DD3D" w:rsidR="005C1469" w:rsidRPr="003F6776" w:rsidRDefault="005C1469" w:rsidP="00FF678F">
            <w:pPr>
              <w:pStyle w:val="naisc"/>
              <w:widowControl w:val="0"/>
              <w:spacing w:before="0" w:after="0"/>
              <w:jc w:val="both"/>
              <w:rPr>
                <w:bCs/>
                <w:sz w:val="22"/>
                <w:szCs w:val="22"/>
              </w:rPr>
            </w:pPr>
          </w:p>
          <w:p w14:paraId="786E3550" w14:textId="09AB616E" w:rsidR="005C1469" w:rsidRPr="003F6776" w:rsidRDefault="005C1469" w:rsidP="00FF678F">
            <w:pPr>
              <w:pStyle w:val="naisc"/>
              <w:widowControl w:val="0"/>
              <w:spacing w:before="0" w:after="0"/>
              <w:jc w:val="both"/>
              <w:rPr>
                <w:b/>
                <w:sz w:val="22"/>
                <w:szCs w:val="22"/>
              </w:rPr>
            </w:pPr>
            <w:r w:rsidRPr="003F6776">
              <w:rPr>
                <w:bCs/>
                <w:sz w:val="22"/>
                <w:szCs w:val="22"/>
              </w:rPr>
              <w:t>Atbilstoši programmas līguma izstrādes procesam, saskaņotais programmas līguma projekts tiek nosūtīts FIB, kas šo līguma projektu nosūta gala saskaņošanai un parakstīšanai Norvēģijas Ārlietu ministrijai.</w:t>
            </w:r>
          </w:p>
          <w:p w14:paraId="240348C0" w14:textId="65BA7448" w:rsidR="00220EA9" w:rsidRPr="003F6776" w:rsidRDefault="00220EA9" w:rsidP="00FF678F">
            <w:pPr>
              <w:pStyle w:val="naisc"/>
              <w:widowControl w:val="0"/>
              <w:spacing w:before="0" w:after="0"/>
              <w:jc w:val="both"/>
              <w:rPr>
                <w:b/>
                <w:sz w:val="22"/>
                <w:szCs w:val="22"/>
              </w:rPr>
            </w:pPr>
          </w:p>
        </w:tc>
        <w:tc>
          <w:tcPr>
            <w:tcW w:w="3402" w:type="dxa"/>
            <w:tcBorders>
              <w:top w:val="single" w:sz="4" w:space="0" w:color="auto"/>
              <w:left w:val="single" w:sz="4" w:space="0" w:color="auto"/>
              <w:bottom w:val="single" w:sz="4" w:space="0" w:color="auto"/>
            </w:tcBorders>
            <w:shd w:val="clear" w:color="auto" w:fill="auto"/>
          </w:tcPr>
          <w:p w14:paraId="2D0AAAF8" w14:textId="2420265A" w:rsidR="00C14679" w:rsidRPr="003F6776" w:rsidRDefault="00FF678F" w:rsidP="00FF678F">
            <w:pPr>
              <w:widowControl w:val="0"/>
              <w:spacing w:after="0" w:line="240" w:lineRule="auto"/>
              <w:jc w:val="both"/>
              <w:rPr>
                <w:rFonts w:ascii="Times New Roman" w:hAnsi="Times New Roman"/>
              </w:rPr>
            </w:pPr>
            <w:r w:rsidRPr="003F6776">
              <w:rPr>
                <w:rFonts w:ascii="Times New Roman" w:hAnsi="Times New Roman"/>
              </w:rPr>
              <w:lastRenderedPageBreak/>
              <w:t>N/A</w:t>
            </w:r>
          </w:p>
        </w:tc>
      </w:tr>
      <w:tr w:rsidR="00FF678F" w:rsidRPr="00153AB2" w14:paraId="0B73F89C" w14:textId="77777777" w:rsidTr="748FFBE4">
        <w:tc>
          <w:tcPr>
            <w:tcW w:w="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0A9967" w14:textId="77B2ED48" w:rsidR="00FF678F" w:rsidRPr="003F6776" w:rsidRDefault="00FF678F" w:rsidP="00FF678F">
            <w:pPr>
              <w:pStyle w:val="naisc"/>
              <w:widowControl w:val="0"/>
              <w:spacing w:before="0" w:after="0"/>
              <w:jc w:val="both"/>
              <w:rPr>
                <w:sz w:val="22"/>
                <w:szCs w:val="22"/>
              </w:rPr>
            </w:pPr>
            <w:r w:rsidRPr="003F6776">
              <w:rPr>
                <w:sz w:val="22"/>
                <w:szCs w:val="22"/>
              </w:rPr>
              <w:lastRenderedPageBreak/>
              <w:t>5.</w:t>
            </w:r>
          </w:p>
        </w:tc>
        <w:tc>
          <w:tcPr>
            <w:tcW w:w="1727" w:type="dxa"/>
            <w:tcBorders>
              <w:top w:val="single" w:sz="6" w:space="0" w:color="000000" w:themeColor="text1"/>
              <w:left w:val="single" w:sz="6" w:space="0" w:color="000000" w:themeColor="text1"/>
              <w:right w:val="single" w:sz="6" w:space="0" w:color="000000" w:themeColor="text1"/>
            </w:tcBorders>
            <w:shd w:val="clear" w:color="auto" w:fill="auto"/>
          </w:tcPr>
          <w:p w14:paraId="7CABF22F" w14:textId="6013AA7B" w:rsidR="00FF678F" w:rsidRPr="003F6776" w:rsidRDefault="00FF678F" w:rsidP="00FF678F">
            <w:pPr>
              <w:pStyle w:val="naisc"/>
              <w:widowControl w:val="0"/>
              <w:spacing w:before="0" w:after="0"/>
              <w:jc w:val="both"/>
              <w:rPr>
                <w:b/>
              </w:rPr>
            </w:pPr>
            <w:r w:rsidRPr="003F6776">
              <w:rPr>
                <w:b/>
              </w:rPr>
              <w:t>Informatīvā ziņojuma projekts</w:t>
            </w:r>
          </w:p>
        </w:tc>
        <w:tc>
          <w:tcPr>
            <w:tcW w:w="51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4823BD" w14:textId="77777777" w:rsidR="00FF678F" w:rsidRPr="003F6776" w:rsidRDefault="00FF678F" w:rsidP="00FF678F">
            <w:pPr>
              <w:pStyle w:val="naisc"/>
              <w:widowControl w:val="0"/>
              <w:spacing w:before="0" w:after="0"/>
              <w:jc w:val="both"/>
              <w:rPr>
                <w:b/>
                <w:sz w:val="22"/>
                <w:szCs w:val="22"/>
              </w:rPr>
            </w:pPr>
            <w:r w:rsidRPr="003F6776">
              <w:rPr>
                <w:b/>
                <w:sz w:val="22"/>
                <w:szCs w:val="22"/>
              </w:rPr>
              <w:t>Tieslietu ministrijas iebildums</w:t>
            </w:r>
          </w:p>
          <w:p w14:paraId="185AEFCB" w14:textId="77777777" w:rsidR="00132A3D" w:rsidRPr="003F6776" w:rsidRDefault="00132A3D" w:rsidP="00132A3D">
            <w:pPr>
              <w:pStyle w:val="naisc"/>
              <w:widowControl w:val="0"/>
              <w:spacing w:before="0" w:after="0"/>
              <w:jc w:val="both"/>
              <w:rPr>
                <w:b/>
                <w:sz w:val="22"/>
                <w:szCs w:val="22"/>
              </w:rPr>
            </w:pPr>
            <w:r w:rsidRPr="003F6776">
              <w:rPr>
                <w:b/>
                <w:sz w:val="22"/>
                <w:szCs w:val="22"/>
              </w:rPr>
              <w:t xml:space="preserve">(TM </w:t>
            </w:r>
            <w:r>
              <w:rPr>
                <w:b/>
                <w:sz w:val="22"/>
                <w:szCs w:val="22"/>
              </w:rPr>
              <w:t>26</w:t>
            </w:r>
            <w:r w:rsidRPr="003F6776">
              <w:rPr>
                <w:b/>
                <w:sz w:val="22"/>
                <w:szCs w:val="22"/>
              </w:rPr>
              <w:t>.05.2020. vēstule Nr.</w:t>
            </w:r>
            <w:r w:rsidRPr="003F6776">
              <w:rPr>
                <w:sz w:val="22"/>
                <w:szCs w:val="22"/>
              </w:rPr>
              <w:t xml:space="preserve"> </w:t>
            </w:r>
            <w:r w:rsidRPr="00132A3D">
              <w:rPr>
                <w:b/>
                <w:sz w:val="22"/>
                <w:szCs w:val="22"/>
              </w:rPr>
              <w:t>1-9.1/542</w:t>
            </w:r>
            <w:r w:rsidRPr="003F6776">
              <w:rPr>
                <w:b/>
                <w:sz w:val="22"/>
                <w:szCs w:val="22"/>
              </w:rPr>
              <w:t>)</w:t>
            </w:r>
          </w:p>
          <w:p w14:paraId="75FB1398" w14:textId="2F1319EF" w:rsidR="00FF678F" w:rsidRPr="003F6776" w:rsidRDefault="00FF678F" w:rsidP="00FF678F">
            <w:pPr>
              <w:pStyle w:val="naisc"/>
              <w:widowControl w:val="0"/>
              <w:spacing w:before="0" w:after="0"/>
              <w:jc w:val="both"/>
            </w:pPr>
            <w:r w:rsidRPr="003F6776">
              <w:t>Ziņojumā ietvertās informācijas vispusīgam atspoguļojumam lūdzam to papildināt ar detalizētu skaidrojumu par apsvērumiem, kādēļ koncepcijā paredzētas izmaiņas:</w:t>
            </w:r>
          </w:p>
          <w:p w14:paraId="3C2B9AF1" w14:textId="77777777" w:rsidR="00FF678F" w:rsidRPr="003F6776" w:rsidRDefault="00FF678F" w:rsidP="00FF678F">
            <w:pPr>
              <w:pStyle w:val="naisc"/>
              <w:widowControl w:val="0"/>
              <w:spacing w:before="0" w:after="0"/>
              <w:jc w:val="both"/>
            </w:pPr>
            <w:r w:rsidRPr="003F6776">
              <w:t>pirmkārt, ziņojuma 2. sadaļā attiecībā uz rezultāta rādītāju – radīto darba vietu skaits (samazināts par 30 vienībām), izsmeļoši norādot, kādi būtiski apsvērumi bez ziņojumā norādītā, ka atklātā konkursa ietvaros, kas paredz atbalstu mazajiem un vidējiem komersantiem modernu "zaļo tehnoloģiju" un informācijas un komunikācijas tehnoloģiju ieviešanai ražošanas procesā un jaunu produktu izstrādi, jaunu iekārtu uzstādīšana var samazināt nepieciešamību pēc darba vietu izveides, ņemti vērā, precizējot minēto rezultāta rādītāju;</w:t>
            </w:r>
          </w:p>
          <w:p w14:paraId="6FE3D89A" w14:textId="77777777" w:rsidR="00FF678F" w:rsidRPr="003F6776" w:rsidRDefault="00FF678F" w:rsidP="00FF678F">
            <w:pPr>
              <w:pStyle w:val="naisc"/>
              <w:widowControl w:val="0"/>
              <w:spacing w:before="0" w:after="0"/>
              <w:jc w:val="both"/>
            </w:pPr>
            <w:r w:rsidRPr="003F6776">
              <w:t>otrkārt, ziņojuma 3. sadaļā attiecībā uz rezultāta Nr. 2.1. "Donoru partnerības projekti" rādītāju "Donoru partnerības projektu daļa finansētajos projektos", iepriekš norādīto procentuālo rādītāju "35 %" izsakot konkrēto partnerību projektu skaitā – 13 projekti;</w:t>
            </w:r>
          </w:p>
          <w:p w14:paraId="12F98FF9" w14:textId="77777777" w:rsidR="00FF678F" w:rsidRPr="003F6776" w:rsidRDefault="00FF678F" w:rsidP="00FF678F">
            <w:pPr>
              <w:pStyle w:val="naisc"/>
              <w:widowControl w:val="0"/>
              <w:spacing w:before="0" w:after="0"/>
              <w:jc w:val="both"/>
            </w:pPr>
            <w:r w:rsidRPr="003F6776">
              <w:t>treškārt, ziņojuma 4. sadaļā attiecībā uz iepriekš noteikto projektu – Tehnoloģiju biznesa centrs.</w:t>
            </w:r>
          </w:p>
          <w:p w14:paraId="6B76F93F" w14:textId="0B14F909" w:rsidR="00FF678F" w:rsidRPr="003F6776" w:rsidRDefault="00FF678F" w:rsidP="00FF678F">
            <w:pPr>
              <w:pStyle w:val="naisc"/>
              <w:widowControl w:val="0"/>
              <w:spacing w:before="0" w:after="0"/>
              <w:jc w:val="both"/>
              <w:rPr>
                <w:b/>
                <w:sz w:val="22"/>
                <w:szCs w:val="22"/>
              </w:rPr>
            </w:pPr>
            <w:r w:rsidRPr="003F6776">
              <w:t>Nepieciešamības gadījumā lūdzam precizēt ziņojumu.</w:t>
            </w:r>
          </w:p>
        </w:tc>
        <w:tc>
          <w:tcPr>
            <w:tcW w:w="4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44CF9C" w14:textId="395938E9" w:rsidR="00FF678F" w:rsidRPr="003F6776" w:rsidRDefault="00FC54B1" w:rsidP="00FF678F">
            <w:pPr>
              <w:pStyle w:val="naisc"/>
              <w:widowControl w:val="0"/>
              <w:spacing w:before="0" w:after="0"/>
              <w:jc w:val="both"/>
              <w:rPr>
                <w:b/>
                <w:sz w:val="22"/>
                <w:szCs w:val="22"/>
              </w:rPr>
            </w:pPr>
            <w:r w:rsidRPr="003F6776">
              <w:rPr>
                <w:b/>
                <w:sz w:val="22"/>
                <w:szCs w:val="22"/>
              </w:rPr>
              <w:t>Ņemts vērā</w:t>
            </w:r>
            <w:r w:rsidR="003F6776">
              <w:rPr>
                <w:b/>
                <w:sz w:val="22"/>
                <w:szCs w:val="22"/>
              </w:rPr>
              <w:t xml:space="preserve">. </w:t>
            </w:r>
            <w:r w:rsidR="003F6776" w:rsidRPr="003F6776">
              <w:rPr>
                <w:b/>
                <w:sz w:val="22"/>
                <w:szCs w:val="22"/>
              </w:rPr>
              <w:t xml:space="preserve">Papildināta informatīvā ziņojuma </w:t>
            </w:r>
            <w:r w:rsidR="003F6776">
              <w:rPr>
                <w:b/>
                <w:sz w:val="22"/>
                <w:szCs w:val="22"/>
              </w:rPr>
              <w:t>2</w:t>
            </w:r>
            <w:r w:rsidR="003F6776" w:rsidRPr="003F6776">
              <w:rPr>
                <w:b/>
                <w:sz w:val="22"/>
                <w:szCs w:val="22"/>
              </w:rPr>
              <w:t>.sadaļa</w:t>
            </w:r>
            <w:r w:rsidR="003F6776">
              <w:rPr>
                <w:b/>
                <w:sz w:val="22"/>
                <w:szCs w:val="22"/>
              </w:rPr>
              <w:t>, 3.sadaļa un 4.sadaļa.</w:t>
            </w:r>
          </w:p>
        </w:tc>
        <w:tc>
          <w:tcPr>
            <w:tcW w:w="3402" w:type="dxa"/>
            <w:tcBorders>
              <w:top w:val="single" w:sz="4" w:space="0" w:color="auto"/>
              <w:left w:val="single" w:sz="4" w:space="0" w:color="auto"/>
              <w:bottom w:val="single" w:sz="4" w:space="0" w:color="auto"/>
            </w:tcBorders>
            <w:shd w:val="clear" w:color="auto" w:fill="auto"/>
          </w:tcPr>
          <w:p w14:paraId="7DFCA513" w14:textId="6FDDE97D" w:rsidR="00103982" w:rsidRPr="003F6776" w:rsidRDefault="00103982" w:rsidP="00FF678F">
            <w:pPr>
              <w:widowControl w:val="0"/>
              <w:spacing w:after="0" w:line="240" w:lineRule="auto"/>
              <w:jc w:val="both"/>
              <w:rPr>
                <w:rFonts w:ascii="Times New Roman" w:hAnsi="Times New Roman"/>
              </w:rPr>
            </w:pPr>
            <w:r w:rsidRPr="003F6776">
              <w:rPr>
                <w:rFonts w:ascii="Times New Roman" w:hAnsi="Times New Roman"/>
              </w:rPr>
              <w:t>“</w:t>
            </w:r>
            <w:r w:rsidR="002B54CB" w:rsidRPr="003F6776">
              <w:rPr>
                <w:rFonts w:ascii="Times New Roman" w:hAnsi="Times New Roman"/>
              </w:rPr>
              <w:t>Atklāta konkursa ietvaros plānots sniegt atbalstu 15 projektu īstenošanai. Ņemot vērā programmas apsaimniekotāja līdzšinējo pieredzi līdzīga veida projektos, kur atbalsts paredzēts iekārtu iegādei, kas, cita starpā, nozīmē arī efektivitātes palielināšanu ražošanas procesā, darba vietu skaits var tikt samazināts, pateicoties modernu ražošanas iekārtu un aprīkojuma ieviešanai. Jaunu darba vietu radīšanu atklāta konkursa ietvaros plānots veicināt ar papildu punktu piešķiršanu projektu pieteikumu vērtēšanas procesā. Tiek plānots, ka katra atklāta konkursa projektā tiks izveidotas vidēji 3-4 jaunas darba vietas.”</w:t>
            </w:r>
          </w:p>
          <w:p w14:paraId="02E01D5F" w14:textId="77777777" w:rsidR="002B54CB" w:rsidRPr="003F6776" w:rsidRDefault="002B54CB" w:rsidP="00FF678F">
            <w:pPr>
              <w:widowControl w:val="0"/>
              <w:spacing w:after="0" w:line="240" w:lineRule="auto"/>
              <w:jc w:val="both"/>
              <w:rPr>
                <w:rFonts w:ascii="Times New Roman" w:hAnsi="Times New Roman"/>
              </w:rPr>
            </w:pPr>
          </w:p>
          <w:p w14:paraId="75DA8B62" w14:textId="3D5E9098" w:rsidR="00103982" w:rsidRPr="003F6776" w:rsidRDefault="00103982" w:rsidP="00FF678F">
            <w:pPr>
              <w:widowControl w:val="0"/>
              <w:spacing w:after="0" w:line="240" w:lineRule="auto"/>
              <w:jc w:val="both"/>
              <w:rPr>
                <w:rFonts w:ascii="Times New Roman" w:hAnsi="Times New Roman"/>
              </w:rPr>
            </w:pPr>
            <w:r w:rsidRPr="003F6776">
              <w:rPr>
                <w:rFonts w:ascii="Times New Roman" w:hAnsi="Times New Roman"/>
              </w:rPr>
              <w:t>“</w:t>
            </w:r>
            <w:r w:rsidR="002B54CB" w:rsidRPr="003F6776">
              <w:rPr>
                <w:rFonts w:ascii="Times New Roman" w:hAnsi="Times New Roman"/>
              </w:rPr>
              <w:t>Izmaiņu rezultātu rādītājā ierosināja FIB, lai precīzāk izteiktu sasniedzamo vērtību. Šo izmaiņu akceptēja programmas apsaimniekotājs (LIAA).</w:t>
            </w:r>
            <w:r w:rsidRPr="003F6776">
              <w:rPr>
                <w:rFonts w:ascii="Times New Roman" w:hAnsi="Times New Roman"/>
              </w:rPr>
              <w:t>”</w:t>
            </w:r>
          </w:p>
          <w:p w14:paraId="2619EA35" w14:textId="77777777" w:rsidR="001E1CB4" w:rsidRPr="003F6776" w:rsidRDefault="001E1CB4" w:rsidP="00FF678F">
            <w:pPr>
              <w:widowControl w:val="0"/>
              <w:spacing w:after="0" w:line="240" w:lineRule="auto"/>
              <w:jc w:val="both"/>
              <w:rPr>
                <w:rFonts w:ascii="Times New Roman" w:hAnsi="Times New Roman"/>
              </w:rPr>
            </w:pPr>
          </w:p>
          <w:p w14:paraId="40DD78E6" w14:textId="5E8C2974" w:rsidR="001E1CB4" w:rsidRPr="003F6776" w:rsidRDefault="001E1CB4" w:rsidP="00FF678F">
            <w:pPr>
              <w:widowControl w:val="0"/>
              <w:spacing w:after="0" w:line="240" w:lineRule="auto"/>
              <w:jc w:val="both"/>
              <w:rPr>
                <w:rFonts w:ascii="Times New Roman" w:hAnsi="Times New Roman"/>
              </w:rPr>
            </w:pPr>
            <w:r w:rsidRPr="003F6776">
              <w:rPr>
                <w:rFonts w:ascii="Times New Roman" w:hAnsi="Times New Roman"/>
              </w:rPr>
              <w:t xml:space="preserve">“Kopumā izmaiņas TBC darbības modelī ir saistītas arī ar Ekonomikas ministrijas kā vadošās valsts pārvaldes iestādes ekonomiskās politikas jomā, kas Latvijā ir </w:t>
            </w:r>
            <w:r w:rsidRPr="003F6776">
              <w:rPr>
                <w:rFonts w:ascii="Times New Roman" w:hAnsi="Times New Roman"/>
              </w:rPr>
              <w:lastRenderedPageBreak/>
              <w:t>atbildīga par inovāciju attīstības politikas izstrādi un īstenošanu, redzējumu par nepieciešamību TBC projekta īstenošanai pieejamo finansējumu mērķtiecīgāk investēt uzņēmējdarbības un inovācijas atbalsta aktivitātēs nevis infrastruktūras (ēkas) modernizācijā. Izmaiņas TBC darbības modelī ir izdiskutētas un saskaņotas ar FIB un “Innovation Norway”, kā arī ir nostiprinātas MVU programmas līgumā, kurš jānoslēdz starp Norvēģijas Ārlietu ministriju un Latvijas Republikas Finanšu ministriju.”</w:t>
            </w:r>
          </w:p>
        </w:tc>
      </w:tr>
    </w:tbl>
    <w:p w14:paraId="2788940A" w14:textId="77777777" w:rsidR="00B30D39" w:rsidRPr="00153AB2" w:rsidRDefault="00B30D39" w:rsidP="00FF678F">
      <w:pPr>
        <w:widowControl w:val="0"/>
        <w:spacing w:after="0" w:line="240" w:lineRule="auto"/>
        <w:jc w:val="both"/>
        <w:outlineLvl w:val="0"/>
        <w:rPr>
          <w:rFonts w:ascii="Times New Roman" w:hAnsi="Times New Roman"/>
          <w:b/>
        </w:rPr>
      </w:pPr>
    </w:p>
    <w:tbl>
      <w:tblPr>
        <w:tblpPr w:leftFromText="180" w:rightFromText="180" w:vertAnchor="text" w:tblpY="1"/>
        <w:tblOverlap w:val="never"/>
        <w:tblW w:w="13481" w:type="dxa"/>
        <w:tblCellSpacing w:w="0" w:type="dxa"/>
        <w:tblLayout w:type="fixed"/>
        <w:tblCellMar>
          <w:left w:w="0" w:type="dxa"/>
          <w:right w:w="0" w:type="dxa"/>
        </w:tblCellMar>
        <w:tblLook w:val="04A0" w:firstRow="1" w:lastRow="0" w:firstColumn="1" w:lastColumn="0" w:noHBand="0" w:noVBand="1"/>
      </w:tblPr>
      <w:tblGrid>
        <w:gridCol w:w="1834"/>
        <w:gridCol w:w="6501"/>
        <w:gridCol w:w="5146"/>
      </w:tblGrid>
      <w:tr w:rsidR="002C03EA" w:rsidRPr="00153AB2" w14:paraId="38074118" w14:textId="77777777" w:rsidTr="006C1039">
        <w:trPr>
          <w:tblCellSpacing w:w="0" w:type="dxa"/>
        </w:trPr>
        <w:tc>
          <w:tcPr>
            <w:tcW w:w="1834" w:type="dxa"/>
            <w:tcBorders>
              <w:top w:val="nil"/>
              <w:left w:val="nil"/>
              <w:bottom w:val="nil"/>
              <w:right w:val="nil"/>
            </w:tcBorders>
            <w:vAlign w:val="center"/>
            <w:hideMark/>
          </w:tcPr>
          <w:p w14:paraId="3DA4063F" w14:textId="77777777" w:rsidR="00B30D39" w:rsidRPr="00153AB2" w:rsidRDefault="00B30D39" w:rsidP="00FF678F">
            <w:pPr>
              <w:widowControl w:val="0"/>
              <w:spacing w:after="0" w:line="240" w:lineRule="auto"/>
              <w:rPr>
                <w:rFonts w:ascii="Times New Roman" w:eastAsia="Times New Roman" w:hAnsi="Times New Roman"/>
                <w:lang w:eastAsia="lv-LV"/>
              </w:rPr>
            </w:pPr>
          </w:p>
          <w:p w14:paraId="589064B8"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Atbildīgā amatpersona</w:t>
            </w:r>
          </w:p>
        </w:tc>
        <w:tc>
          <w:tcPr>
            <w:tcW w:w="6501" w:type="dxa"/>
            <w:tcBorders>
              <w:top w:val="nil"/>
              <w:left w:val="nil"/>
              <w:bottom w:val="nil"/>
              <w:right w:val="nil"/>
            </w:tcBorders>
            <w:vAlign w:val="center"/>
            <w:hideMark/>
          </w:tcPr>
          <w:p w14:paraId="3674CBC6"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5146" w:type="dxa"/>
            <w:tcBorders>
              <w:top w:val="nil"/>
              <w:left w:val="nil"/>
              <w:bottom w:val="nil"/>
              <w:right w:val="nil"/>
            </w:tcBorders>
            <w:vAlign w:val="center"/>
            <w:hideMark/>
          </w:tcPr>
          <w:p w14:paraId="39BA381B" w14:textId="77777777" w:rsidR="00B30D39" w:rsidRPr="00153AB2" w:rsidRDefault="00B30D39" w:rsidP="00FF678F">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r w:rsidR="002C03EA" w:rsidRPr="00153AB2" w14:paraId="10B22033" w14:textId="77777777" w:rsidTr="006C1039">
        <w:trPr>
          <w:tblCellSpacing w:w="0" w:type="dxa"/>
        </w:trPr>
        <w:tc>
          <w:tcPr>
            <w:tcW w:w="1834" w:type="dxa"/>
            <w:tcBorders>
              <w:top w:val="nil"/>
              <w:left w:val="nil"/>
              <w:bottom w:val="nil"/>
              <w:right w:val="nil"/>
            </w:tcBorders>
            <w:vAlign w:val="center"/>
            <w:hideMark/>
          </w:tcPr>
          <w:p w14:paraId="09591508" w14:textId="77777777"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w:t>
            </w:r>
          </w:p>
        </w:tc>
        <w:tc>
          <w:tcPr>
            <w:tcW w:w="6501" w:type="dxa"/>
            <w:tcBorders>
              <w:top w:val="single" w:sz="8" w:space="0" w:color="000000"/>
              <w:left w:val="nil"/>
              <w:bottom w:val="nil"/>
              <w:right w:val="nil"/>
            </w:tcBorders>
            <w:vAlign w:val="center"/>
            <w:hideMark/>
          </w:tcPr>
          <w:p w14:paraId="3988892E" w14:textId="77777777" w:rsidR="00B30D39" w:rsidRPr="00153AB2" w:rsidRDefault="00B30D39" w:rsidP="00FF678F">
            <w:pPr>
              <w:widowControl w:val="0"/>
              <w:spacing w:after="0" w:line="240" w:lineRule="auto"/>
              <w:jc w:val="center"/>
              <w:rPr>
                <w:rFonts w:ascii="Times New Roman" w:eastAsia="Times New Roman" w:hAnsi="Times New Roman"/>
                <w:lang w:eastAsia="lv-LV"/>
              </w:rPr>
            </w:pPr>
            <w:r w:rsidRPr="00153AB2">
              <w:rPr>
                <w:rFonts w:ascii="Times New Roman" w:eastAsia="Times New Roman" w:hAnsi="Times New Roman"/>
                <w:lang w:eastAsia="lv-LV"/>
              </w:rPr>
              <w:t>(paraksts)*</w:t>
            </w:r>
          </w:p>
        </w:tc>
        <w:tc>
          <w:tcPr>
            <w:tcW w:w="5146" w:type="dxa"/>
            <w:tcBorders>
              <w:top w:val="nil"/>
              <w:left w:val="nil"/>
              <w:bottom w:val="nil"/>
              <w:right w:val="nil"/>
            </w:tcBorders>
            <w:vAlign w:val="center"/>
            <w:hideMark/>
          </w:tcPr>
          <w:p w14:paraId="4603892B" w14:textId="77777777" w:rsidR="00B30D39" w:rsidRPr="00153AB2" w:rsidRDefault="00B30D39" w:rsidP="00FF678F">
            <w:pPr>
              <w:widowControl w:val="0"/>
              <w:spacing w:after="0" w:line="240" w:lineRule="auto"/>
              <w:ind w:firstLine="375"/>
              <w:jc w:val="both"/>
              <w:rPr>
                <w:rFonts w:ascii="Times New Roman" w:eastAsia="Times New Roman" w:hAnsi="Times New Roman"/>
                <w:lang w:eastAsia="lv-LV"/>
              </w:rPr>
            </w:pPr>
            <w:r w:rsidRPr="00153AB2">
              <w:rPr>
                <w:rFonts w:ascii="Times New Roman" w:eastAsia="Times New Roman" w:hAnsi="Times New Roman"/>
                <w:lang w:eastAsia="lv-LV"/>
              </w:rPr>
              <w:t> </w:t>
            </w:r>
          </w:p>
        </w:tc>
      </w:tr>
    </w:tbl>
    <w:p w14:paraId="1C89F562" w14:textId="189C1A9B" w:rsidR="00B30D39" w:rsidRPr="00153AB2" w:rsidRDefault="00B30D39" w:rsidP="00FF678F">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elektroniskais dokuments ir sagatavots atbilstoši normatīvajiem aktiem par elektronisko dokumentu noformēšanu.</w:t>
      </w:r>
    </w:p>
    <w:p w14:paraId="7397748F" w14:textId="77777777" w:rsidR="00B30D39" w:rsidRPr="00153AB2" w:rsidRDefault="00B30D39" w:rsidP="00FF678F">
      <w:pPr>
        <w:widowControl w:val="0"/>
        <w:spacing w:after="0" w:line="240" w:lineRule="auto"/>
        <w:jc w:val="both"/>
        <w:rPr>
          <w:rFonts w:ascii="Times New Roman" w:eastAsia="Times New Roman" w:hAnsi="Times New Roman"/>
          <w:lang w:eastAsia="lv-LV"/>
        </w:rPr>
      </w:pPr>
    </w:p>
    <w:p w14:paraId="1CBC6054" w14:textId="440A0CD7" w:rsidR="00020828" w:rsidRPr="00153AB2" w:rsidRDefault="00B30D39" w:rsidP="00FF678F">
      <w:pPr>
        <w:widowControl w:val="0"/>
        <w:spacing w:after="0" w:line="240" w:lineRule="auto"/>
        <w:jc w:val="both"/>
        <w:rPr>
          <w:rFonts w:ascii="Times New Roman" w:eastAsia="Times New Roman" w:hAnsi="Times New Roman"/>
          <w:lang w:eastAsia="lv-LV"/>
        </w:rPr>
      </w:pPr>
      <w:r w:rsidRPr="00153AB2">
        <w:rPr>
          <w:rFonts w:ascii="Times New Roman" w:eastAsia="Times New Roman" w:hAnsi="Times New Roman"/>
          <w:lang w:eastAsia="lv-LV"/>
        </w:rPr>
        <w:t>Mārtiņš Jansons</w:t>
      </w:r>
      <w:r w:rsidR="00020828" w:rsidRPr="00153AB2">
        <w:rPr>
          <w:rFonts w:ascii="Times New Roman" w:eastAsia="Times New Roman" w:hAnsi="Times New Roman"/>
          <w:lang w:eastAsia="lv-LV"/>
        </w:rPr>
        <w:t xml:space="preserve">                                                                    </w:t>
      </w:r>
    </w:p>
    <w:tbl>
      <w:tblPr>
        <w:tblW w:w="0" w:type="auto"/>
        <w:tblLook w:val="00A0" w:firstRow="1" w:lastRow="0" w:firstColumn="1" w:lastColumn="0" w:noHBand="0" w:noVBand="0"/>
      </w:tblPr>
      <w:tblGrid>
        <w:gridCol w:w="13325"/>
      </w:tblGrid>
      <w:tr w:rsidR="002C03EA" w:rsidRPr="00153AB2" w14:paraId="20687C58" w14:textId="77777777" w:rsidTr="00D33B84">
        <w:tc>
          <w:tcPr>
            <w:tcW w:w="13325" w:type="dxa"/>
            <w:tcBorders>
              <w:top w:val="single" w:sz="4" w:space="0" w:color="000000"/>
              <w:left w:val="nil"/>
              <w:bottom w:val="nil"/>
              <w:right w:val="nil"/>
            </w:tcBorders>
            <w:hideMark/>
          </w:tcPr>
          <w:p w14:paraId="3003E4AD" w14:textId="77777777" w:rsidR="00B30D39" w:rsidRPr="00153AB2" w:rsidRDefault="00B30D39" w:rsidP="00FF678F">
            <w:pPr>
              <w:widowControl w:val="0"/>
              <w:spacing w:after="0" w:line="240" w:lineRule="auto"/>
              <w:rPr>
                <w:rFonts w:ascii="Times New Roman" w:eastAsia="Times New Roman" w:hAnsi="Times New Roman"/>
                <w:i/>
                <w:iCs/>
                <w:lang w:eastAsia="lv-LV"/>
              </w:rPr>
            </w:pPr>
            <w:r w:rsidRPr="00153AB2">
              <w:rPr>
                <w:rFonts w:ascii="Times New Roman" w:eastAsia="Times New Roman" w:hAnsi="Times New Roman"/>
                <w:i/>
                <w:iCs/>
                <w:lang w:eastAsia="lv-LV"/>
              </w:rPr>
              <w:t>(par projektu atbildīgās amatpersonas vārds un uzvārds)</w:t>
            </w:r>
          </w:p>
        </w:tc>
      </w:tr>
      <w:tr w:rsidR="002C03EA" w:rsidRPr="00153AB2" w14:paraId="5D82AFF1" w14:textId="77777777" w:rsidTr="00D33B84">
        <w:tc>
          <w:tcPr>
            <w:tcW w:w="13325" w:type="dxa"/>
            <w:tcBorders>
              <w:top w:val="nil"/>
              <w:left w:val="nil"/>
              <w:bottom w:val="single" w:sz="4" w:space="0" w:color="000000"/>
              <w:right w:val="nil"/>
            </w:tcBorders>
            <w:hideMark/>
          </w:tcPr>
          <w:p w14:paraId="6376F7FC" w14:textId="3982409C"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Ekonomikas ministrijas</w:t>
            </w:r>
            <w:r w:rsidR="00020828" w:rsidRPr="00153AB2">
              <w:rPr>
                <w:rFonts w:ascii="Times New Roman" w:eastAsia="Times New Roman" w:hAnsi="Times New Roman"/>
                <w:lang w:eastAsia="lv-LV"/>
              </w:rPr>
              <w:t xml:space="preserve">                                                      </w:t>
            </w:r>
          </w:p>
          <w:p w14:paraId="66146B57" w14:textId="741DE25F"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departamenta</w:t>
            </w:r>
            <w:r w:rsidR="00020828" w:rsidRPr="00153AB2">
              <w:rPr>
                <w:rFonts w:ascii="Times New Roman" w:eastAsia="Times New Roman" w:hAnsi="Times New Roman"/>
                <w:lang w:eastAsia="lv-LV"/>
              </w:rPr>
              <w:t xml:space="preserve">                                                     </w:t>
            </w:r>
          </w:p>
          <w:p w14:paraId="3866DEEB" w14:textId="509B627B"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Inovācijas politikas nodaļas vadītāja vietnieks</w:t>
            </w:r>
            <w:r w:rsidR="00D33B84" w:rsidRPr="00153AB2">
              <w:rPr>
                <w:rFonts w:ascii="Times New Roman" w:eastAsia="Times New Roman" w:hAnsi="Times New Roman"/>
                <w:lang w:eastAsia="lv-LV"/>
              </w:rPr>
              <w:t xml:space="preserve">                  </w:t>
            </w:r>
            <w:r w:rsidR="002C03EA" w:rsidRPr="00153AB2">
              <w:rPr>
                <w:rFonts w:ascii="Times New Roman" w:eastAsia="Times New Roman" w:hAnsi="Times New Roman"/>
                <w:lang w:eastAsia="lv-LV"/>
              </w:rPr>
              <w:t xml:space="preserve"> </w:t>
            </w:r>
          </w:p>
        </w:tc>
      </w:tr>
      <w:tr w:rsidR="002C03EA" w:rsidRPr="00153AB2" w14:paraId="395524E1" w14:textId="77777777" w:rsidTr="00D33B84">
        <w:tc>
          <w:tcPr>
            <w:tcW w:w="13325" w:type="dxa"/>
            <w:tcBorders>
              <w:top w:val="single" w:sz="4" w:space="0" w:color="000000"/>
              <w:left w:val="nil"/>
              <w:bottom w:val="nil"/>
              <w:right w:val="nil"/>
            </w:tcBorders>
            <w:hideMark/>
          </w:tcPr>
          <w:p w14:paraId="79A490D5"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(amats)</w:t>
            </w:r>
          </w:p>
        </w:tc>
      </w:tr>
      <w:tr w:rsidR="002C03EA" w:rsidRPr="00153AB2" w14:paraId="1E9100FE" w14:textId="77777777" w:rsidTr="00D33B84">
        <w:tc>
          <w:tcPr>
            <w:tcW w:w="13325" w:type="dxa"/>
            <w:tcBorders>
              <w:top w:val="nil"/>
              <w:left w:val="nil"/>
              <w:bottom w:val="single" w:sz="4" w:space="0" w:color="000000"/>
              <w:right w:val="nil"/>
            </w:tcBorders>
            <w:hideMark/>
          </w:tcPr>
          <w:p w14:paraId="12749BFD" w14:textId="54F5824D" w:rsidR="00B30D39" w:rsidRPr="00153AB2" w:rsidRDefault="00B30D39" w:rsidP="00FF678F">
            <w:pPr>
              <w:widowControl w:val="0"/>
              <w:spacing w:after="0" w:line="240" w:lineRule="auto"/>
              <w:rPr>
                <w:rFonts w:ascii="Times New Roman" w:eastAsia="Times New Roman" w:hAnsi="Times New Roman"/>
                <w:lang w:eastAsia="lv-LV"/>
              </w:rPr>
            </w:pPr>
            <w:r w:rsidRPr="00153AB2">
              <w:rPr>
                <w:rFonts w:ascii="Times New Roman" w:eastAsia="Times New Roman" w:hAnsi="Times New Roman"/>
                <w:lang w:eastAsia="lv-LV"/>
              </w:rPr>
              <w:t xml:space="preserve">67013057 </w:t>
            </w:r>
            <w:r w:rsidR="00D11531" w:rsidRPr="00153AB2">
              <w:rPr>
                <w:rFonts w:ascii="Times New Roman" w:eastAsia="Times New Roman" w:hAnsi="Times New Roman"/>
                <w:lang w:eastAsia="lv-LV"/>
              </w:rPr>
              <w:t xml:space="preserve">                                                                         </w:t>
            </w:r>
          </w:p>
        </w:tc>
      </w:tr>
      <w:tr w:rsidR="002C03EA" w:rsidRPr="00153AB2" w14:paraId="16A3FD8A" w14:textId="77777777" w:rsidTr="00D33B84">
        <w:tc>
          <w:tcPr>
            <w:tcW w:w="13325" w:type="dxa"/>
            <w:tcBorders>
              <w:top w:val="single" w:sz="4" w:space="0" w:color="000000"/>
              <w:left w:val="nil"/>
              <w:bottom w:val="nil"/>
              <w:right w:val="nil"/>
            </w:tcBorders>
            <w:hideMark/>
          </w:tcPr>
          <w:p w14:paraId="3BDFE013"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(tālruņa un faksa numurs)</w:t>
            </w:r>
          </w:p>
        </w:tc>
      </w:tr>
      <w:tr w:rsidR="002C03EA" w:rsidRPr="00153AB2" w14:paraId="08687B00" w14:textId="77777777" w:rsidTr="00D33B84">
        <w:tc>
          <w:tcPr>
            <w:tcW w:w="13325" w:type="dxa"/>
            <w:tcBorders>
              <w:top w:val="nil"/>
              <w:left w:val="nil"/>
              <w:bottom w:val="single" w:sz="4" w:space="0" w:color="000000"/>
              <w:right w:val="nil"/>
            </w:tcBorders>
            <w:hideMark/>
          </w:tcPr>
          <w:p w14:paraId="2C42594C" w14:textId="6994B7CF" w:rsidR="00B30D39" w:rsidRPr="00153AB2" w:rsidRDefault="005D4E87" w:rsidP="00FF678F">
            <w:pPr>
              <w:widowControl w:val="0"/>
              <w:spacing w:after="0" w:line="240" w:lineRule="auto"/>
              <w:rPr>
                <w:rFonts w:ascii="Times New Roman" w:eastAsia="Times New Roman" w:hAnsi="Times New Roman"/>
                <w:lang w:eastAsia="lv-LV"/>
              </w:rPr>
            </w:pPr>
            <w:hyperlink r:id="rId11" w:history="1">
              <w:r w:rsidR="00D11531" w:rsidRPr="00153AB2">
                <w:rPr>
                  <w:rStyle w:val="Hyperlink"/>
                  <w:rFonts w:ascii="Times New Roman" w:eastAsia="Times New Roman" w:hAnsi="Times New Roman"/>
                  <w:color w:val="auto"/>
                  <w:lang w:eastAsia="lv-LV"/>
                </w:rPr>
                <w:t>Martins.Jansons@em.gov.lv</w:t>
              </w:r>
            </w:hyperlink>
            <w:r w:rsidR="00D11531" w:rsidRPr="00153AB2">
              <w:rPr>
                <w:rFonts w:ascii="Times New Roman" w:eastAsia="Times New Roman" w:hAnsi="Times New Roman"/>
                <w:lang w:eastAsia="lv-LV"/>
              </w:rPr>
              <w:t xml:space="preserve">                                               </w:t>
            </w:r>
          </w:p>
        </w:tc>
      </w:tr>
      <w:tr w:rsidR="002C03EA" w:rsidRPr="00153AB2" w14:paraId="52C3F863" w14:textId="77777777" w:rsidTr="00D33B84">
        <w:tc>
          <w:tcPr>
            <w:tcW w:w="13325" w:type="dxa"/>
            <w:tcBorders>
              <w:top w:val="single" w:sz="4" w:space="0" w:color="000000"/>
              <w:left w:val="nil"/>
              <w:bottom w:val="nil"/>
              <w:right w:val="nil"/>
            </w:tcBorders>
            <w:hideMark/>
          </w:tcPr>
          <w:p w14:paraId="2B435FEE" w14:textId="77777777" w:rsidR="00B30D39" w:rsidRPr="00153AB2" w:rsidRDefault="00B30D39" w:rsidP="00FF678F">
            <w:pPr>
              <w:widowControl w:val="0"/>
              <w:spacing w:after="0" w:line="240" w:lineRule="auto"/>
              <w:jc w:val="center"/>
              <w:rPr>
                <w:rFonts w:ascii="Times New Roman" w:eastAsia="Times New Roman" w:hAnsi="Times New Roman"/>
                <w:i/>
                <w:iCs/>
                <w:lang w:eastAsia="lv-LV"/>
              </w:rPr>
            </w:pPr>
            <w:r w:rsidRPr="00153AB2">
              <w:rPr>
                <w:rFonts w:ascii="Times New Roman" w:eastAsia="Times New Roman" w:hAnsi="Times New Roman"/>
                <w:i/>
                <w:iCs/>
                <w:lang w:eastAsia="lv-LV"/>
              </w:rPr>
              <w:t>(e-pasta adrese)</w:t>
            </w:r>
          </w:p>
        </w:tc>
      </w:tr>
    </w:tbl>
    <w:p w14:paraId="45D8D117" w14:textId="483904E0" w:rsidR="00B30D39" w:rsidRPr="00153AB2" w:rsidRDefault="00FF678F" w:rsidP="00FF678F">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25</w:t>
      </w:r>
      <w:r w:rsidR="00B30D39" w:rsidRPr="00153AB2">
        <w:rPr>
          <w:rFonts w:ascii="Times New Roman" w:eastAsia="Times New Roman" w:hAnsi="Times New Roman"/>
          <w:sz w:val="20"/>
          <w:szCs w:val="20"/>
          <w:lang w:eastAsia="lv-LV"/>
        </w:rPr>
        <w:t>.</w:t>
      </w:r>
      <w:r w:rsidR="00D11531" w:rsidRPr="00153AB2">
        <w:rPr>
          <w:rFonts w:ascii="Times New Roman" w:eastAsia="Times New Roman" w:hAnsi="Times New Roman"/>
          <w:sz w:val="20"/>
          <w:szCs w:val="20"/>
          <w:lang w:eastAsia="lv-LV"/>
        </w:rPr>
        <w:t>0</w:t>
      </w:r>
      <w:r w:rsidR="003F6776">
        <w:rPr>
          <w:rFonts w:ascii="Times New Roman" w:eastAsia="Times New Roman" w:hAnsi="Times New Roman"/>
          <w:sz w:val="20"/>
          <w:szCs w:val="20"/>
          <w:lang w:eastAsia="lv-LV"/>
        </w:rPr>
        <w:t>5</w:t>
      </w:r>
      <w:r w:rsidR="00B30D39" w:rsidRPr="00153AB2">
        <w:rPr>
          <w:rFonts w:ascii="Times New Roman" w:eastAsia="Times New Roman" w:hAnsi="Times New Roman"/>
          <w:sz w:val="20"/>
          <w:szCs w:val="20"/>
          <w:lang w:eastAsia="lv-LV"/>
        </w:rPr>
        <w:t>.20</w:t>
      </w:r>
      <w:r w:rsidR="00D11531" w:rsidRPr="00153AB2">
        <w:rPr>
          <w:rFonts w:ascii="Times New Roman" w:eastAsia="Times New Roman" w:hAnsi="Times New Roman"/>
          <w:sz w:val="20"/>
          <w:szCs w:val="20"/>
          <w:lang w:eastAsia="lv-LV"/>
        </w:rPr>
        <w:t>20</w:t>
      </w:r>
      <w:r w:rsidR="00B30D39" w:rsidRPr="00153AB2">
        <w:rPr>
          <w:rFonts w:ascii="Times New Roman" w:eastAsia="Times New Roman" w:hAnsi="Times New Roman"/>
          <w:sz w:val="20"/>
          <w:szCs w:val="20"/>
          <w:lang w:eastAsia="lv-LV"/>
        </w:rPr>
        <w:t>.</w:t>
      </w:r>
    </w:p>
    <w:p w14:paraId="487DC6F6" w14:textId="4F59CA56" w:rsidR="00D11531" w:rsidRPr="00153AB2" w:rsidRDefault="003F6776" w:rsidP="00FF678F">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Mārtiņš </w:t>
      </w:r>
      <w:r w:rsidR="00B30D39" w:rsidRPr="00153AB2">
        <w:rPr>
          <w:rFonts w:ascii="Times New Roman" w:eastAsia="Times New Roman" w:hAnsi="Times New Roman"/>
          <w:sz w:val="20"/>
          <w:szCs w:val="20"/>
          <w:lang w:eastAsia="lv-LV"/>
        </w:rPr>
        <w:t>Jansons</w:t>
      </w:r>
    </w:p>
    <w:p w14:paraId="2E0B40E9" w14:textId="2B8E994E" w:rsidR="001C7E18" w:rsidRPr="00153AB2" w:rsidRDefault="00D11531" w:rsidP="003F6776">
      <w:pPr>
        <w:widowControl w:val="0"/>
        <w:spacing w:after="0" w:line="240" w:lineRule="auto"/>
        <w:jc w:val="both"/>
        <w:rPr>
          <w:rFonts w:ascii="Times New Roman" w:hAnsi="Times New Roman"/>
        </w:rPr>
      </w:pPr>
      <w:r w:rsidRPr="00153AB2">
        <w:rPr>
          <w:rFonts w:ascii="Times New Roman" w:eastAsia="Times New Roman" w:hAnsi="Times New Roman"/>
          <w:sz w:val="20"/>
          <w:szCs w:val="20"/>
          <w:lang w:eastAsia="lv-LV"/>
        </w:rPr>
        <w:t>67013057,</w:t>
      </w:r>
      <w:r w:rsidRPr="00153AB2">
        <w:rPr>
          <w:rFonts w:ascii="Times New Roman" w:hAnsi="Times New Roman"/>
          <w:sz w:val="20"/>
          <w:szCs w:val="20"/>
        </w:rPr>
        <w:t xml:space="preserve"> </w:t>
      </w:r>
      <w:hyperlink r:id="rId12" w:history="1">
        <w:r w:rsidRPr="00153AB2">
          <w:rPr>
            <w:rStyle w:val="Hyperlink"/>
            <w:rFonts w:ascii="Times New Roman" w:eastAsia="Times New Roman" w:hAnsi="Times New Roman"/>
            <w:color w:val="auto"/>
            <w:sz w:val="20"/>
            <w:szCs w:val="20"/>
            <w:lang w:eastAsia="lv-LV"/>
          </w:rPr>
          <w:t>Martins.Jansons@em.gov.lv</w:t>
        </w:r>
      </w:hyperlink>
    </w:p>
    <w:sectPr w:rsidR="001C7E18" w:rsidRPr="00153AB2" w:rsidSect="003F6776">
      <w:headerReference w:type="default" r:id="rId13"/>
      <w:footerReference w:type="default" r:id="rId14"/>
      <w:footerReference w:type="first" r:id="rId15"/>
      <w:pgSz w:w="16838" w:h="11906" w:orient="landscape"/>
      <w:pgMar w:top="709" w:right="678" w:bottom="1560" w:left="1440" w:header="709" w:footer="1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7A2E" w14:textId="77777777" w:rsidR="00071442" w:rsidRDefault="00071442" w:rsidP="00B30D39">
      <w:pPr>
        <w:spacing w:after="0" w:line="240" w:lineRule="auto"/>
      </w:pPr>
      <w:r>
        <w:separator/>
      </w:r>
    </w:p>
  </w:endnote>
  <w:endnote w:type="continuationSeparator" w:id="0">
    <w:p w14:paraId="7129C5FF" w14:textId="77777777" w:rsidR="00071442" w:rsidRDefault="00071442" w:rsidP="00B30D39">
      <w:pPr>
        <w:spacing w:after="0" w:line="240" w:lineRule="auto"/>
      </w:pPr>
      <w:r>
        <w:continuationSeparator/>
      </w:r>
    </w:p>
  </w:endnote>
  <w:endnote w:type="continuationNotice" w:id="1">
    <w:p w14:paraId="3F8A3190" w14:textId="77777777" w:rsidR="00071442" w:rsidRDefault="00071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4CB9" w14:textId="5191C42C" w:rsidR="00E933E9" w:rsidRPr="00A034FC" w:rsidRDefault="00E933E9" w:rsidP="00A034FC">
    <w:pPr>
      <w:tabs>
        <w:tab w:val="center" w:pos="4153"/>
        <w:tab w:val="right" w:pos="8306"/>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EMIzz_</w:t>
    </w:r>
    <w:r w:rsidR="003620B4">
      <w:rPr>
        <w:rFonts w:ascii="Times New Roman" w:eastAsia="Times New Roman" w:hAnsi="Times New Roman"/>
        <w:sz w:val="18"/>
        <w:szCs w:val="18"/>
        <w:lang w:eastAsia="lv-LV"/>
      </w:rPr>
      <w:t>2505</w:t>
    </w:r>
    <w:r>
      <w:rPr>
        <w:rFonts w:ascii="Times New Roman" w:eastAsia="Times New Roman" w:hAnsi="Times New Roman"/>
        <w:sz w:val="18"/>
        <w:szCs w:val="18"/>
        <w:lang w:eastAsia="lv-LV"/>
      </w:rPr>
      <w:t>20</w:t>
    </w:r>
    <w:r w:rsidR="003620B4">
      <w:rPr>
        <w:rFonts w:ascii="Times New Roman" w:eastAsia="Times New Roman" w:hAnsi="Times New Roman"/>
        <w:sz w:val="18"/>
        <w:szCs w:val="18"/>
        <w:lang w:eastAsia="lv-LV"/>
      </w:rPr>
      <w:t>20</w:t>
    </w:r>
    <w:r>
      <w:rPr>
        <w:rFonts w:ascii="Times New Roman" w:eastAsia="Times New Roman" w:hAnsi="Times New Roman"/>
        <w:sz w:val="18"/>
        <w:szCs w:val="18"/>
        <w:lang w:eastAsia="lv-LV"/>
      </w:rPr>
      <w:t>_NFI_</w:t>
    </w:r>
    <w:r w:rsidR="00ED4335">
      <w:rPr>
        <w:rFonts w:ascii="Times New Roman" w:eastAsia="Times New Roman" w:hAnsi="Times New Roman"/>
        <w:sz w:val="18"/>
        <w:szCs w:val="18"/>
        <w:lang w:eastAsia="lv-LV"/>
      </w:rPr>
      <w:t>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6F5B" w14:textId="6E004862" w:rsidR="00E933E9" w:rsidRPr="00B01949" w:rsidRDefault="00E933E9" w:rsidP="006C1039">
    <w:pPr>
      <w:tabs>
        <w:tab w:val="center" w:pos="4153"/>
        <w:tab w:val="right" w:pos="8306"/>
      </w:tabs>
      <w:spacing w:after="0" w:line="240" w:lineRule="auto"/>
      <w:jc w:val="both"/>
      <w:rPr>
        <w:rFonts w:ascii="Times New Roman" w:eastAsia="Times New Roman" w:hAnsi="Times New Roman"/>
        <w:sz w:val="18"/>
        <w:szCs w:val="18"/>
        <w:lang w:eastAsia="lv-LV"/>
      </w:rPr>
    </w:pPr>
    <w:r w:rsidRPr="00153AB2">
      <w:rPr>
        <w:rFonts w:ascii="Times New Roman" w:eastAsia="Times New Roman" w:hAnsi="Times New Roman"/>
        <w:sz w:val="18"/>
        <w:szCs w:val="18"/>
        <w:lang w:eastAsia="lv-LV"/>
      </w:rPr>
      <w:t>EMIzz_</w:t>
    </w:r>
    <w:r w:rsidR="003620B4">
      <w:rPr>
        <w:rFonts w:ascii="Times New Roman" w:eastAsia="Times New Roman" w:hAnsi="Times New Roman"/>
        <w:sz w:val="18"/>
        <w:szCs w:val="18"/>
        <w:lang w:eastAsia="lv-LV"/>
      </w:rPr>
      <w:t>25052020</w:t>
    </w:r>
    <w:r w:rsidRPr="00153AB2">
      <w:rPr>
        <w:rFonts w:ascii="Times New Roman" w:eastAsia="Times New Roman" w:hAnsi="Times New Roman"/>
        <w:sz w:val="18"/>
        <w:szCs w:val="18"/>
        <w:lang w:eastAsia="lv-LV"/>
      </w:rPr>
      <w:t>_NFI</w:t>
    </w:r>
    <w:r>
      <w:rPr>
        <w:rFonts w:ascii="Times New Roman" w:eastAsia="Times New Roman" w:hAnsi="Times New Roman"/>
        <w:sz w:val="18"/>
        <w:szCs w:val="18"/>
        <w:lang w:eastAsia="lv-LV"/>
      </w:rPr>
      <w:t>_</w:t>
    </w:r>
    <w:r w:rsidR="00ED4335">
      <w:rPr>
        <w:rFonts w:ascii="Times New Roman" w:eastAsia="Times New Roman" w:hAnsi="Times New Roman"/>
        <w:sz w:val="18"/>
        <w:szCs w:val="18"/>
        <w:lang w:eastAsia="lv-LV"/>
      </w:rPr>
      <w:t>MVU</w:t>
    </w:r>
  </w:p>
  <w:p w14:paraId="098DB693" w14:textId="77777777" w:rsidR="00E933E9" w:rsidRDefault="00E9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EAE24" w14:textId="77777777" w:rsidR="00071442" w:rsidRDefault="00071442" w:rsidP="00B30D39">
      <w:pPr>
        <w:spacing w:after="0" w:line="240" w:lineRule="auto"/>
      </w:pPr>
      <w:r>
        <w:separator/>
      </w:r>
    </w:p>
  </w:footnote>
  <w:footnote w:type="continuationSeparator" w:id="0">
    <w:p w14:paraId="34ABC893" w14:textId="77777777" w:rsidR="00071442" w:rsidRDefault="00071442" w:rsidP="00B30D39">
      <w:pPr>
        <w:spacing w:after="0" w:line="240" w:lineRule="auto"/>
      </w:pPr>
      <w:r>
        <w:continuationSeparator/>
      </w:r>
    </w:p>
  </w:footnote>
  <w:footnote w:type="continuationNotice" w:id="1">
    <w:p w14:paraId="07EF7560" w14:textId="77777777" w:rsidR="00071442" w:rsidRDefault="00071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2449" w14:textId="01EEA10C" w:rsidR="00E933E9" w:rsidRPr="005610FE" w:rsidRDefault="00E933E9">
    <w:pPr>
      <w:pStyle w:val="Header"/>
      <w:jc w:val="center"/>
      <w:rPr>
        <w:rFonts w:ascii="Times New Roman" w:hAnsi="Times New Roman"/>
      </w:rPr>
    </w:pPr>
    <w:r w:rsidRPr="005610FE">
      <w:rPr>
        <w:rFonts w:ascii="Times New Roman" w:hAnsi="Times New Roman"/>
      </w:rPr>
      <w:fldChar w:fldCharType="begin"/>
    </w:r>
    <w:r w:rsidRPr="005610FE">
      <w:rPr>
        <w:rFonts w:ascii="Times New Roman" w:hAnsi="Times New Roman"/>
      </w:rPr>
      <w:instrText xml:space="preserve"> PAGE   \* MERGEFORMAT </w:instrText>
    </w:r>
    <w:r w:rsidRPr="005610FE">
      <w:rPr>
        <w:rFonts w:ascii="Times New Roman" w:hAnsi="Times New Roman"/>
      </w:rPr>
      <w:fldChar w:fldCharType="separate"/>
    </w:r>
    <w:r>
      <w:rPr>
        <w:rFonts w:ascii="Times New Roman" w:hAnsi="Times New Roman"/>
        <w:noProof/>
      </w:rPr>
      <w:t>22</w:t>
    </w:r>
    <w:r w:rsidRPr="005610FE">
      <w:rPr>
        <w:rFonts w:ascii="Times New Roman" w:hAnsi="Times New Roman"/>
        <w:noProof/>
      </w:rPr>
      <w:fldChar w:fldCharType="end"/>
    </w:r>
  </w:p>
  <w:p w14:paraId="1DCDEF12" w14:textId="77777777" w:rsidR="00E933E9" w:rsidRDefault="00E9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DCBE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FC7865"/>
    <w:multiLevelType w:val="hybridMultilevel"/>
    <w:tmpl w:val="32428E9C"/>
    <w:lvl w:ilvl="0" w:tplc="877ADC0C">
      <w:numFmt w:val="bullet"/>
      <w:pStyle w:val="Noteikumutekstam"/>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907239"/>
    <w:multiLevelType w:val="multilevel"/>
    <w:tmpl w:val="998ADE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12C2A"/>
    <w:multiLevelType w:val="hybridMultilevel"/>
    <w:tmpl w:val="13E8F312"/>
    <w:lvl w:ilvl="0" w:tplc="85A8E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EA5D3A"/>
    <w:multiLevelType w:val="multilevel"/>
    <w:tmpl w:val="F962B7E8"/>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5" w15:restartNumberingAfterBreak="0">
    <w:nsid w:val="29E03ADE"/>
    <w:multiLevelType w:val="hybridMultilevel"/>
    <w:tmpl w:val="F078BEBE"/>
    <w:lvl w:ilvl="0" w:tplc="8AE855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6B07EC"/>
    <w:multiLevelType w:val="multilevel"/>
    <w:tmpl w:val="3050E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7B5427"/>
    <w:multiLevelType w:val="multilevel"/>
    <w:tmpl w:val="2A763D66"/>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3A71685"/>
    <w:multiLevelType w:val="multilevel"/>
    <w:tmpl w:val="2242A844"/>
    <w:lvl w:ilvl="0">
      <w:start w:val="2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4C453A0"/>
    <w:multiLevelType w:val="multilevel"/>
    <w:tmpl w:val="79B489A6"/>
    <w:lvl w:ilvl="0">
      <w:start w:val="1"/>
      <w:numFmt w:val="decimal"/>
      <w:lvlText w:val="%1."/>
      <w:lvlJc w:val="left"/>
      <w:pPr>
        <w:ind w:left="450" w:hanging="360"/>
      </w:pPr>
      <w:rPr>
        <w:rFonts w:ascii="Times New Roman" w:hAnsi="Times New Roman" w:cs="Times New Roman" w:hint="default"/>
        <w:b w:val="0"/>
        <w:color w:val="auto"/>
        <w:sz w:val="28"/>
        <w:szCs w:val="28"/>
      </w:rPr>
    </w:lvl>
    <w:lvl w:ilvl="1">
      <w:start w:val="1"/>
      <w:numFmt w:val="decimal"/>
      <w:lvlText w:val="%1.%2."/>
      <w:lvlJc w:val="left"/>
      <w:pPr>
        <w:ind w:left="775" w:hanging="360"/>
      </w:pPr>
      <w:rPr>
        <w:rFonts w:ascii="Times New Roman" w:hAnsi="Times New Roman" w:cs="Times New Roman" w:hint="default"/>
        <w:color w:val="auto"/>
        <w:sz w:val="28"/>
        <w:szCs w:val="28"/>
      </w:rPr>
    </w:lvl>
    <w:lvl w:ilvl="2">
      <w:start w:val="1"/>
      <w:numFmt w:val="decimal"/>
      <w:lvlText w:val="%3."/>
      <w:lvlJc w:val="left"/>
      <w:pPr>
        <w:ind w:left="1260" w:hanging="720"/>
      </w:pPr>
    </w:lvl>
    <w:lvl w:ilvl="3">
      <w:start w:val="1"/>
      <w:numFmt w:val="decimal"/>
      <w:lvlText w:val="%1.%2.%3.%4."/>
      <w:lvlJc w:val="left"/>
      <w:pPr>
        <w:ind w:left="1560" w:hanging="720"/>
      </w:pPr>
    </w:lvl>
    <w:lvl w:ilvl="4">
      <w:start w:val="1"/>
      <w:numFmt w:val="decimal"/>
      <w:lvlText w:val="%1.%2.%3.%4.%5."/>
      <w:lvlJc w:val="left"/>
      <w:pPr>
        <w:ind w:left="2340" w:hanging="1080"/>
      </w:pPr>
    </w:lvl>
    <w:lvl w:ilvl="5">
      <w:start w:val="1"/>
      <w:numFmt w:val="decimal"/>
      <w:lvlText w:val="%1.%2.%3.%4.%5.%6."/>
      <w:lvlJc w:val="left"/>
      <w:pPr>
        <w:ind w:left="2760" w:hanging="1080"/>
      </w:pPr>
    </w:lvl>
    <w:lvl w:ilvl="6">
      <w:start w:val="1"/>
      <w:numFmt w:val="decimal"/>
      <w:lvlText w:val="%1.%2.%3.%4.%5.%6.%7."/>
      <w:lvlJc w:val="left"/>
      <w:pPr>
        <w:ind w:left="3540" w:hanging="1440"/>
      </w:pPr>
    </w:lvl>
    <w:lvl w:ilvl="7">
      <w:start w:val="1"/>
      <w:numFmt w:val="decimal"/>
      <w:lvlText w:val="%1.%2.%3.%4.%5.%6.%7.%8."/>
      <w:lvlJc w:val="left"/>
      <w:pPr>
        <w:ind w:left="3960" w:hanging="1440"/>
      </w:pPr>
    </w:lvl>
    <w:lvl w:ilvl="8">
      <w:start w:val="1"/>
      <w:numFmt w:val="decimal"/>
      <w:lvlText w:val="%1.%2.%3.%4.%5.%6.%7.%8.%9."/>
      <w:lvlJc w:val="left"/>
      <w:pPr>
        <w:ind w:left="4740" w:hanging="1800"/>
      </w:pPr>
    </w:lvl>
  </w:abstractNum>
  <w:abstractNum w:abstractNumId="10" w15:restartNumberingAfterBreak="0">
    <w:nsid w:val="61EC721D"/>
    <w:multiLevelType w:val="hybridMultilevel"/>
    <w:tmpl w:val="57442A64"/>
    <w:lvl w:ilvl="0" w:tplc="06F43C58">
      <w:start w:val="20"/>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A2847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847503"/>
    <w:multiLevelType w:val="hybridMultilevel"/>
    <w:tmpl w:val="FE2208F6"/>
    <w:lvl w:ilvl="0" w:tplc="14FC51C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0"/>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6"/>
  </w:num>
  <w:num w:numId="9">
    <w:abstractNumId w:val="9"/>
  </w:num>
  <w:num w:numId="10">
    <w:abstractNumId w:val="8"/>
  </w:num>
  <w:num w:numId="11">
    <w:abstractNumId w:val="10"/>
  </w:num>
  <w:num w:numId="12">
    <w:abstractNumId w:val="7"/>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39"/>
    <w:rsid w:val="00001D59"/>
    <w:rsid w:val="00001EBA"/>
    <w:rsid w:val="00004636"/>
    <w:rsid w:val="0000762A"/>
    <w:rsid w:val="00007BB4"/>
    <w:rsid w:val="00011FCF"/>
    <w:rsid w:val="00012DDF"/>
    <w:rsid w:val="00015FE8"/>
    <w:rsid w:val="00016B5F"/>
    <w:rsid w:val="00020828"/>
    <w:rsid w:val="00020F08"/>
    <w:rsid w:val="000227C4"/>
    <w:rsid w:val="00022EBC"/>
    <w:rsid w:val="00024AE1"/>
    <w:rsid w:val="00025564"/>
    <w:rsid w:val="000256BF"/>
    <w:rsid w:val="00026326"/>
    <w:rsid w:val="00026688"/>
    <w:rsid w:val="0003050C"/>
    <w:rsid w:val="0003085D"/>
    <w:rsid w:val="000308DC"/>
    <w:rsid w:val="00032AE0"/>
    <w:rsid w:val="000337EE"/>
    <w:rsid w:val="0003394E"/>
    <w:rsid w:val="000347E7"/>
    <w:rsid w:val="0003696E"/>
    <w:rsid w:val="00036F49"/>
    <w:rsid w:val="000374B2"/>
    <w:rsid w:val="000376E1"/>
    <w:rsid w:val="00040FDC"/>
    <w:rsid w:val="00041ACC"/>
    <w:rsid w:val="00043C8B"/>
    <w:rsid w:val="0004484E"/>
    <w:rsid w:val="0004562C"/>
    <w:rsid w:val="00045F57"/>
    <w:rsid w:val="00050E62"/>
    <w:rsid w:val="000520CA"/>
    <w:rsid w:val="00052537"/>
    <w:rsid w:val="000532A4"/>
    <w:rsid w:val="000541C6"/>
    <w:rsid w:val="000546CD"/>
    <w:rsid w:val="00055501"/>
    <w:rsid w:val="00056280"/>
    <w:rsid w:val="00060AC4"/>
    <w:rsid w:val="00061034"/>
    <w:rsid w:val="000612BB"/>
    <w:rsid w:val="00061DAA"/>
    <w:rsid w:val="00062569"/>
    <w:rsid w:val="00063E6B"/>
    <w:rsid w:val="0006507E"/>
    <w:rsid w:val="00065B3E"/>
    <w:rsid w:val="00065C85"/>
    <w:rsid w:val="00070967"/>
    <w:rsid w:val="00070AEE"/>
    <w:rsid w:val="00071013"/>
    <w:rsid w:val="00071442"/>
    <w:rsid w:val="00073AF0"/>
    <w:rsid w:val="00073C52"/>
    <w:rsid w:val="00074874"/>
    <w:rsid w:val="00074C27"/>
    <w:rsid w:val="00076550"/>
    <w:rsid w:val="0007670A"/>
    <w:rsid w:val="00081A84"/>
    <w:rsid w:val="0008226F"/>
    <w:rsid w:val="0008353E"/>
    <w:rsid w:val="000836AD"/>
    <w:rsid w:val="0008435D"/>
    <w:rsid w:val="0008783D"/>
    <w:rsid w:val="000879C4"/>
    <w:rsid w:val="0009014E"/>
    <w:rsid w:val="000926F8"/>
    <w:rsid w:val="00092814"/>
    <w:rsid w:val="000928D9"/>
    <w:rsid w:val="00092D4F"/>
    <w:rsid w:val="000935DA"/>
    <w:rsid w:val="00095447"/>
    <w:rsid w:val="0009550C"/>
    <w:rsid w:val="000962DB"/>
    <w:rsid w:val="00096B99"/>
    <w:rsid w:val="000A2006"/>
    <w:rsid w:val="000A35AB"/>
    <w:rsid w:val="000A3757"/>
    <w:rsid w:val="000A6802"/>
    <w:rsid w:val="000A74DF"/>
    <w:rsid w:val="000A7FAD"/>
    <w:rsid w:val="000A7FBE"/>
    <w:rsid w:val="000B0584"/>
    <w:rsid w:val="000B13E0"/>
    <w:rsid w:val="000B1681"/>
    <w:rsid w:val="000B1AEA"/>
    <w:rsid w:val="000B2102"/>
    <w:rsid w:val="000B347D"/>
    <w:rsid w:val="000B7DC6"/>
    <w:rsid w:val="000C1012"/>
    <w:rsid w:val="000C156C"/>
    <w:rsid w:val="000C3B29"/>
    <w:rsid w:val="000C47FF"/>
    <w:rsid w:val="000C6141"/>
    <w:rsid w:val="000C6DDA"/>
    <w:rsid w:val="000C7FD0"/>
    <w:rsid w:val="000D15A4"/>
    <w:rsid w:val="000D271C"/>
    <w:rsid w:val="000D275C"/>
    <w:rsid w:val="000D2D09"/>
    <w:rsid w:val="000D449A"/>
    <w:rsid w:val="000D4AC5"/>
    <w:rsid w:val="000D5B39"/>
    <w:rsid w:val="000D65D8"/>
    <w:rsid w:val="000D7860"/>
    <w:rsid w:val="000E0080"/>
    <w:rsid w:val="000E0E4D"/>
    <w:rsid w:val="000E0E8B"/>
    <w:rsid w:val="000E21FA"/>
    <w:rsid w:val="000E2B3A"/>
    <w:rsid w:val="000E549D"/>
    <w:rsid w:val="000E57A6"/>
    <w:rsid w:val="000E61CC"/>
    <w:rsid w:val="000E71D5"/>
    <w:rsid w:val="000F27B7"/>
    <w:rsid w:val="000F4CA9"/>
    <w:rsid w:val="000F70D5"/>
    <w:rsid w:val="000F75E7"/>
    <w:rsid w:val="000F7EBF"/>
    <w:rsid w:val="0010018A"/>
    <w:rsid w:val="00100F0B"/>
    <w:rsid w:val="00101FE0"/>
    <w:rsid w:val="00102AE1"/>
    <w:rsid w:val="001034C5"/>
    <w:rsid w:val="001036EA"/>
    <w:rsid w:val="00103716"/>
    <w:rsid w:val="00103793"/>
    <w:rsid w:val="00103982"/>
    <w:rsid w:val="001043A6"/>
    <w:rsid w:val="00104599"/>
    <w:rsid w:val="001069B3"/>
    <w:rsid w:val="00107B06"/>
    <w:rsid w:val="00111520"/>
    <w:rsid w:val="001119A2"/>
    <w:rsid w:val="00111CF8"/>
    <w:rsid w:val="00112390"/>
    <w:rsid w:val="00112631"/>
    <w:rsid w:val="00112B90"/>
    <w:rsid w:val="00112FFF"/>
    <w:rsid w:val="0011311D"/>
    <w:rsid w:val="00113A61"/>
    <w:rsid w:val="00114B8C"/>
    <w:rsid w:val="0011555D"/>
    <w:rsid w:val="00116DC7"/>
    <w:rsid w:val="0012022D"/>
    <w:rsid w:val="001232A4"/>
    <w:rsid w:val="001232FF"/>
    <w:rsid w:val="00126BA4"/>
    <w:rsid w:val="00127EEA"/>
    <w:rsid w:val="00132A3D"/>
    <w:rsid w:val="00133D9D"/>
    <w:rsid w:val="00134300"/>
    <w:rsid w:val="00134C83"/>
    <w:rsid w:val="00134EB8"/>
    <w:rsid w:val="00135FE8"/>
    <w:rsid w:val="00136B6A"/>
    <w:rsid w:val="001419EB"/>
    <w:rsid w:val="00141ECF"/>
    <w:rsid w:val="00144804"/>
    <w:rsid w:val="0014795C"/>
    <w:rsid w:val="00147EB1"/>
    <w:rsid w:val="00147FB1"/>
    <w:rsid w:val="00150B9D"/>
    <w:rsid w:val="00151DD7"/>
    <w:rsid w:val="001525ED"/>
    <w:rsid w:val="00152B13"/>
    <w:rsid w:val="001533BB"/>
    <w:rsid w:val="00153AB2"/>
    <w:rsid w:val="0015467B"/>
    <w:rsid w:val="00154F87"/>
    <w:rsid w:val="00155116"/>
    <w:rsid w:val="001554C2"/>
    <w:rsid w:val="001572E3"/>
    <w:rsid w:val="00157661"/>
    <w:rsid w:val="00163224"/>
    <w:rsid w:val="001657A1"/>
    <w:rsid w:val="00165A95"/>
    <w:rsid w:val="00166EE1"/>
    <w:rsid w:val="00167519"/>
    <w:rsid w:val="00167606"/>
    <w:rsid w:val="0016762B"/>
    <w:rsid w:val="0016765F"/>
    <w:rsid w:val="0016780C"/>
    <w:rsid w:val="00170775"/>
    <w:rsid w:val="00171F5B"/>
    <w:rsid w:val="00172757"/>
    <w:rsid w:val="00174423"/>
    <w:rsid w:val="00175215"/>
    <w:rsid w:val="00175CBD"/>
    <w:rsid w:val="001810DE"/>
    <w:rsid w:val="00181F4A"/>
    <w:rsid w:val="00182014"/>
    <w:rsid w:val="00182294"/>
    <w:rsid w:val="00182D17"/>
    <w:rsid w:val="00183822"/>
    <w:rsid w:val="00183E78"/>
    <w:rsid w:val="0018691F"/>
    <w:rsid w:val="00190088"/>
    <w:rsid w:val="001905E4"/>
    <w:rsid w:val="00191319"/>
    <w:rsid w:val="00191782"/>
    <w:rsid w:val="001929EA"/>
    <w:rsid w:val="00193070"/>
    <w:rsid w:val="001932C6"/>
    <w:rsid w:val="00194FAA"/>
    <w:rsid w:val="001959F9"/>
    <w:rsid w:val="001961DD"/>
    <w:rsid w:val="00196B8E"/>
    <w:rsid w:val="00196C1A"/>
    <w:rsid w:val="001A1325"/>
    <w:rsid w:val="001A168E"/>
    <w:rsid w:val="001A1E2A"/>
    <w:rsid w:val="001A219E"/>
    <w:rsid w:val="001A2F7F"/>
    <w:rsid w:val="001A3449"/>
    <w:rsid w:val="001A4416"/>
    <w:rsid w:val="001A444B"/>
    <w:rsid w:val="001A6D4B"/>
    <w:rsid w:val="001B33F6"/>
    <w:rsid w:val="001B392B"/>
    <w:rsid w:val="001B42B8"/>
    <w:rsid w:val="001B4463"/>
    <w:rsid w:val="001B5310"/>
    <w:rsid w:val="001B57FB"/>
    <w:rsid w:val="001B6C2E"/>
    <w:rsid w:val="001B6E51"/>
    <w:rsid w:val="001C0164"/>
    <w:rsid w:val="001C5BC0"/>
    <w:rsid w:val="001C7E18"/>
    <w:rsid w:val="001D030F"/>
    <w:rsid w:val="001D0EBE"/>
    <w:rsid w:val="001D209E"/>
    <w:rsid w:val="001D2A91"/>
    <w:rsid w:val="001D3429"/>
    <w:rsid w:val="001D483B"/>
    <w:rsid w:val="001D7547"/>
    <w:rsid w:val="001E1CB4"/>
    <w:rsid w:val="001E1F6D"/>
    <w:rsid w:val="001E289A"/>
    <w:rsid w:val="001E2983"/>
    <w:rsid w:val="001E5709"/>
    <w:rsid w:val="001E7325"/>
    <w:rsid w:val="001E78CA"/>
    <w:rsid w:val="001E7B69"/>
    <w:rsid w:val="001F208A"/>
    <w:rsid w:val="001F2802"/>
    <w:rsid w:val="001F3CB5"/>
    <w:rsid w:val="001F407D"/>
    <w:rsid w:val="001F40CC"/>
    <w:rsid w:val="001F5D69"/>
    <w:rsid w:val="001F706A"/>
    <w:rsid w:val="0020149C"/>
    <w:rsid w:val="00202AFC"/>
    <w:rsid w:val="00203310"/>
    <w:rsid w:val="00203627"/>
    <w:rsid w:val="002053D2"/>
    <w:rsid w:val="002055CE"/>
    <w:rsid w:val="00207804"/>
    <w:rsid w:val="002128FB"/>
    <w:rsid w:val="00212EC3"/>
    <w:rsid w:val="002133E5"/>
    <w:rsid w:val="002140EE"/>
    <w:rsid w:val="002145AF"/>
    <w:rsid w:val="00214A30"/>
    <w:rsid w:val="00214E3B"/>
    <w:rsid w:val="0021517E"/>
    <w:rsid w:val="002157C2"/>
    <w:rsid w:val="00220B95"/>
    <w:rsid w:val="00220EA9"/>
    <w:rsid w:val="00220EC6"/>
    <w:rsid w:val="0022103A"/>
    <w:rsid w:val="002219C6"/>
    <w:rsid w:val="00221C98"/>
    <w:rsid w:val="002244E7"/>
    <w:rsid w:val="00225C66"/>
    <w:rsid w:val="00226D64"/>
    <w:rsid w:val="0022756D"/>
    <w:rsid w:val="0022772E"/>
    <w:rsid w:val="00227D24"/>
    <w:rsid w:val="0023075B"/>
    <w:rsid w:val="00231353"/>
    <w:rsid w:val="0023151F"/>
    <w:rsid w:val="00234460"/>
    <w:rsid w:val="0023693D"/>
    <w:rsid w:val="00236B17"/>
    <w:rsid w:val="002400F2"/>
    <w:rsid w:val="00241078"/>
    <w:rsid w:val="002416CC"/>
    <w:rsid w:val="002417DA"/>
    <w:rsid w:val="00242113"/>
    <w:rsid w:val="00242732"/>
    <w:rsid w:val="00244649"/>
    <w:rsid w:val="002453A9"/>
    <w:rsid w:val="00245FED"/>
    <w:rsid w:val="00246BC3"/>
    <w:rsid w:val="002504D5"/>
    <w:rsid w:val="00251FA9"/>
    <w:rsid w:val="002522ED"/>
    <w:rsid w:val="00253792"/>
    <w:rsid w:val="002539B0"/>
    <w:rsid w:val="00253D53"/>
    <w:rsid w:val="002540A4"/>
    <w:rsid w:val="002540B3"/>
    <w:rsid w:val="0025415E"/>
    <w:rsid w:val="00254E26"/>
    <w:rsid w:val="0025569D"/>
    <w:rsid w:val="002557DB"/>
    <w:rsid w:val="002562A2"/>
    <w:rsid w:val="00256F24"/>
    <w:rsid w:val="00257216"/>
    <w:rsid w:val="00257543"/>
    <w:rsid w:val="002601ED"/>
    <w:rsid w:val="002614ED"/>
    <w:rsid w:val="002614FB"/>
    <w:rsid w:val="00261910"/>
    <w:rsid w:val="00261EE6"/>
    <w:rsid w:val="00263462"/>
    <w:rsid w:val="002650EB"/>
    <w:rsid w:val="002657D9"/>
    <w:rsid w:val="00265F9D"/>
    <w:rsid w:val="00266BD4"/>
    <w:rsid w:val="00272E25"/>
    <w:rsid w:val="002767E0"/>
    <w:rsid w:val="00277493"/>
    <w:rsid w:val="0027787F"/>
    <w:rsid w:val="00277913"/>
    <w:rsid w:val="00280BD5"/>
    <w:rsid w:val="00282664"/>
    <w:rsid w:val="00282854"/>
    <w:rsid w:val="00282D06"/>
    <w:rsid w:val="00283703"/>
    <w:rsid w:val="00284B84"/>
    <w:rsid w:val="002865AA"/>
    <w:rsid w:val="00287D5B"/>
    <w:rsid w:val="0029024A"/>
    <w:rsid w:val="00291341"/>
    <w:rsid w:val="002914B1"/>
    <w:rsid w:val="002920AB"/>
    <w:rsid w:val="0029352A"/>
    <w:rsid w:val="00296E99"/>
    <w:rsid w:val="00297664"/>
    <w:rsid w:val="002A05E0"/>
    <w:rsid w:val="002A0BCE"/>
    <w:rsid w:val="002A3DB2"/>
    <w:rsid w:val="002A4A94"/>
    <w:rsid w:val="002A7FAD"/>
    <w:rsid w:val="002B00CF"/>
    <w:rsid w:val="002B1C32"/>
    <w:rsid w:val="002B23AA"/>
    <w:rsid w:val="002B27B0"/>
    <w:rsid w:val="002B327B"/>
    <w:rsid w:val="002B338F"/>
    <w:rsid w:val="002B39D1"/>
    <w:rsid w:val="002B3E96"/>
    <w:rsid w:val="002B43F0"/>
    <w:rsid w:val="002B527A"/>
    <w:rsid w:val="002B54CB"/>
    <w:rsid w:val="002B575B"/>
    <w:rsid w:val="002B63EC"/>
    <w:rsid w:val="002B71F5"/>
    <w:rsid w:val="002B782B"/>
    <w:rsid w:val="002C03EA"/>
    <w:rsid w:val="002C2911"/>
    <w:rsid w:val="002C4C6B"/>
    <w:rsid w:val="002C5291"/>
    <w:rsid w:val="002C5988"/>
    <w:rsid w:val="002C5D52"/>
    <w:rsid w:val="002C74DB"/>
    <w:rsid w:val="002D1779"/>
    <w:rsid w:val="002D1D20"/>
    <w:rsid w:val="002D238C"/>
    <w:rsid w:val="002D29C0"/>
    <w:rsid w:val="002D44B4"/>
    <w:rsid w:val="002D46F0"/>
    <w:rsid w:val="002D4EFC"/>
    <w:rsid w:val="002D7C07"/>
    <w:rsid w:val="002E21F1"/>
    <w:rsid w:val="002E2957"/>
    <w:rsid w:val="002E31A5"/>
    <w:rsid w:val="002E392C"/>
    <w:rsid w:val="002E51A5"/>
    <w:rsid w:val="002E5546"/>
    <w:rsid w:val="002E6D29"/>
    <w:rsid w:val="002E7F8D"/>
    <w:rsid w:val="002F0104"/>
    <w:rsid w:val="002F2813"/>
    <w:rsid w:val="002F4DE2"/>
    <w:rsid w:val="002F6480"/>
    <w:rsid w:val="002F67E0"/>
    <w:rsid w:val="002F68BC"/>
    <w:rsid w:val="002F7517"/>
    <w:rsid w:val="00300F46"/>
    <w:rsid w:val="00302BC1"/>
    <w:rsid w:val="003035CA"/>
    <w:rsid w:val="00305571"/>
    <w:rsid w:val="00306794"/>
    <w:rsid w:val="00306A74"/>
    <w:rsid w:val="00310511"/>
    <w:rsid w:val="00310793"/>
    <w:rsid w:val="00312992"/>
    <w:rsid w:val="00316302"/>
    <w:rsid w:val="00317504"/>
    <w:rsid w:val="00320864"/>
    <w:rsid w:val="00320F32"/>
    <w:rsid w:val="003213DD"/>
    <w:rsid w:val="003214F3"/>
    <w:rsid w:val="003226E4"/>
    <w:rsid w:val="00322784"/>
    <w:rsid w:val="00322CD6"/>
    <w:rsid w:val="003253B6"/>
    <w:rsid w:val="003254EA"/>
    <w:rsid w:val="003256E0"/>
    <w:rsid w:val="0032585B"/>
    <w:rsid w:val="00325ADF"/>
    <w:rsid w:val="00326B65"/>
    <w:rsid w:val="00327782"/>
    <w:rsid w:val="00331006"/>
    <w:rsid w:val="00331152"/>
    <w:rsid w:val="00332264"/>
    <w:rsid w:val="0033236C"/>
    <w:rsid w:val="00333D37"/>
    <w:rsid w:val="00336176"/>
    <w:rsid w:val="00337E45"/>
    <w:rsid w:val="003400DC"/>
    <w:rsid w:val="00340700"/>
    <w:rsid w:val="00340A17"/>
    <w:rsid w:val="00343D77"/>
    <w:rsid w:val="00344574"/>
    <w:rsid w:val="0034600A"/>
    <w:rsid w:val="003464D0"/>
    <w:rsid w:val="003473B7"/>
    <w:rsid w:val="003475D3"/>
    <w:rsid w:val="00347A8C"/>
    <w:rsid w:val="00350C3C"/>
    <w:rsid w:val="00351BCE"/>
    <w:rsid w:val="00351CD8"/>
    <w:rsid w:val="003541CE"/>
    <w:rsid w:val="0035476C"/>
    <w:rsid w:val="00354D9A"/>
    <w:rsid w:val="00355C62"/>
    <w:rsid w:val="003567B6"/>
    <w:rsid w:val="00356B6F"/>
    <w:rsid w:val="00357430"/>
    <w:rsid w:val="003576A7"/>
    <w:rsid w:val="00357A54"/>
    <w:rsid w:val="003619ED"/>
    <w:rsid w:val="003620B4"/>
    <w:rsid w:val="00362C9D"/>
    <w:rsid w:val="00362E97"/>
    <w:rsid w:val="00365D99"/>
    <w:rsid w:val="003705D0"/>
    <w:rsid w:val="003710BC"/>
    <w:rsid w:val="00371DD7"/>
    <w:rsid w:val="00372A41"/>
    <w:rsid w:val="00374DC2"/>
    <w:rsid w:val="00374E64"/>
    <w:rsid w:val="00374F4C"/>
    <w:rsid w:val="003752AD"/>
    <w:rsid w:val="00375A28"/>
    <w:rsid w:val="00376578"/>
    <w:rsid w:val="003778CD"/>
    <w:rsid w:val="00380A18"/>
    <w:rsid w:val="003847B7"/>
    <w:rsid w:val="00384F3F"/>
    <w:rsid w:val="003855B4"/>
    <w:rsid w:val="00386318"/>
    <w:rsid w:val="003874ED"/>
    <w:rsid w:val="00387AFB"/>
    <w:rsid w:val="00390044"/>
    <w:rsid w:val="00390F0D"/>
    <w:rsid w:val="0039214F"/>
    <w:rsid w:val="00392E60"/>
    <w:rsid w:val="00394A87"/>
    <w:rsid w:val="00396BEE"/>
    <w:rsid w:val="00397F2E"/>
    <w:rsid w:val="003A02C3"/>
    <w:rsid w:val="003A0A82"/>
    <w:rsid w:val="003A307E"/>
    <w:rsid w:val="003A418A"/>
    <w:rsid w:val="003A4BEB"/>
    <w:rsid w:val="003A5BBC"/>
    <w:rsid w:val="003A6040"/>
    <w:rsid w:val="003A6956"/>
    <w:rsid w:val="003A6B8F"/>
    <w:rsid w:val="003A7207"/>
    <w:rsid w:val="003A7AA9"/>
    <w:rsid w:val="003B04AC"/>
    <w:rsid w:val="003B0CB3"/>
    <w:rsid w:val="003B0D6F"/>
    <w:rsid w:val="003B1886"/>
    <w:rsid w:val="003B22CD"/>
    <w:rsid w:val="003B27D7"/>
    <w:rsid w:val="003B2EF0"/>
    <w:rsid w:val="003B4012"/>
    <w:rsid w:val="003B4DE9"/>
    <w:rsid w:val="003B5081"/>
    <w:rsid w:val="003B614B"/>
    <w:rsid w:val="003B61A3"/>
    <w:rsid w:val="003B6666"/>
    <w:rsid w:val="003B6A8B"/>
    <w:rsid w:val="003B703A"/>
    <w:rsid w:val="003B7413"/>
    <w:rsid w:val="003B7AD6"/>
    <w:rsid w:val="003C0FC7"/>
    <w:rsid w:val="003C19F9"/>
    <w:rsid w:val="003C2512"/>
    <w:rsid w:val="003C2AFA"/>
    <w:rsid w:val="003C4B65"/>
    <w:rsid w:val="003C4FF7"/>
    <w:rsid w:val="003C515D"/>
    <w:rsid w:val="003D1969"/>
    <w:rsid w:val="003D1AA0"/>
    <w:rsid w:val="003D1F42"/>
    <w:rsid w:val="003D23AB"/>
    <w:rsid w:val="003D25C6"/>
    <w:rsid w:val="003D2BAA"/>
    <w:rsid w:val="003D4495"/>
    <w:rsid w:val="003D55FA"/>
    <w:rsid w:val="003D5A9C"/>
    <w:rsid w:val="003D6234"/>
    <w:rsid w:val="003D65C3"/>
    <w:rsid w:val="003D7193"/>
    <w:rsid w:val="003D7E9C"/>
    <w:rsid w:val="003E01A3"/>
    <w:rsid w:val="003E02AC"/>
    <w:rsid w:val="003E0559"/>
    <w:rsid w:val="003E19A7"/>
    <w:rsid w:val="003E250A"/>
    <w:rsid w:val="003E3A00"/>
    <w:rsid w:val="003E45FB"/>
    <w:rsid w:val="003E4C71"/>
    <w:rsid w:val="003E5155"/>
    <w:rsid w:val="003E6B93"/>
    <w:rsid w:val="003E709C"/>
    <w:rsid w:val="003F04F5"/>
    <w:rsid w:val="003F2052"/>
    <w:rsid w:val="003F3107"/>
    <w:rsid w:val="003F4309"/>
    <w:rsid w:val="003F6357"/>
    <w:rsid w:val="003F6776"/>
    <w:rsid w:val="003F7720"/>
    <w:rsid w:val="00401832"/>
    <w:rsid w:val="00402656"/>
    <w:rsid w:val="00402CE3"/>
    <w:rsid w:val="00403B3C"/>
    <w:rsid w:val="00405613"/>
    <w:rsid w:val="00407093"/>
    <w:rsid w:val="004114D6"/>
    <w:rsid w:val="0041224A"/>
    <w:rsid w:val="00413C5E"/>
    <w:rsid w:val="004143D0"/>
    <w:rsid w:val="00415B08"/>
    <w:rsid w:val="00415F9F"/>
    <w:rsid w:val="0041661F"/>
    <w:rsid w:val="00416F4E"/>
    <w:rsid w:val="00420BB9"/>
    <w:rsid w:val="00421CAC"/>
    <w:rsid w:val="00422214"/>
    <w:rsid w:val="00423864"/>
    <w:rsid w:val="004246A6"/>
    <w:rsid w:val="00425405"/>
    <w:rsid w:val="00426D9F"/>
    <w:rsid w:val="00427B5A"/>
    <w:rsid w:val="00431F22"/>
    <w:rsid w:val="004326D3"/>
    <w:rsid w:val="0043312A"/>
    <w:rsid w:val="0043335C"/>
    <w:rsid w:val="00434028"/>
    <w:rsid w:val="00436176"/>
    <w:rsid w:val="00442C9C"/>
    <w:rsid w:val="00443AF5"/>
    <w:rsid w:val="00444A70"/>
    <w:rsid w:val="0044548F"/>
    <w:rsid w:val="00450D12"/>
    <w:rsid w:val="004524AD"/>
    <w:rsid w:val="00452A7F"/>
    <w:rsid w:val="004535C1"/>
    <w:rsid w:val="00454C3A"/>
    <w:rsid w:val="00455F21"/>
    <w:rsid w:val="004565AC"/>
    <w:rsid w:val="004573A8"/>
    <w:rsid w:val="004573EC"/>
    <w:rsid w:val="0045764F"/>
    <w:rsid w:val="004578AD"/>
    <w:rsid w:val="00457994"/>
    <w:rsid w:val="00460A6B"/>
    <w:rsid w:val="00460C74"/>
    <w:rsid w:val="00462639"/>
    <w:rsid w:val="00462D0F"/>
    <w:rsid w:val="004631D3"/>
    <w:rsid w:val="00463869"/>
    <w:rsid w:val="00463A3F"/>
    <w:rsid w:val="004649C2"/>
    <w:rsid w:val="00465551"/>
    <w:rsid w:val="0046562C"/>
    <w:rsid w:val="00465BCF"/>
    <w:rsid w:val="004661CD"/>
    <w:rsid w:val="004700CB"/>
    <w:rsid w:val="004755F9"/>
    <w:rsid w:val="00475733"/>
    <w:rsid w:val="00475BE5"/>
    <w:rsid w:val="00476509"/>
    <w:rsid w:val="0047755E"/>
    <w:rsid w:val="00480B71"/>
    <w:rsid w:val="004835DC"/>
    <w:rsid w:val="004843DD"/>
    <w:rsid w:val="0048515A"/>
    <w:rsid w:val="00486494"/>
    <w:rsid w:val="0048683F"/>
    <w:rsid w:val="00486865"/>
    <w:rsid w:val="00490792"/>
    <w:rsid w:val="00491138"/>
    <w:rsid w:val="00491834"/>
    <w:rsid w:val="004919EB"/>
    <w:rsid w:val="004919FD"/>
    <w:rsid w:val="00491BBC"/>
    <w:rsid w:val="0049393B"/>
    <w:rsid w:val="0049494F"/>
    <w:rsid w:val="0049507B"/>
    <w:rsid w:val="00495926"/>
    <w:rsid w:val="004963B7"/>
    <w:rsid w:val="004968E3"/>
    <w:rsid w:val="00497FBE"/>
    <w:rsid w:val="004A1A37"/>
    <w:rsid w:val="004A23F2"/>
    <w:rsid w:val="004A2FAB"/>
    <w:rsid w:val="004A3563"/>
    <w:rsid w:val="004A3819"/>
    <w:rsid w:val="004A64D4"/>
    <w:rsid w:val="004A7AB6"/>
    <w:rsid w:val="004B0771"/>
    <w:rsid w:val="004B1C0E"/>
    <w:rsid w:val="004B3494"/>
    <w:rsid w:val="004B3984"/>
    <w:rsid w:val="004B49FC"/>
    <w:rsid w:val="004B4E29"/>
    <w:rsid w:val="004B51ED"/>
    <w:rsid w:val="004B56F0"/>
    <w:rsid w:val="004B5F4A"/>
    <w:rsid w:val="004B6C46"/>
    <w:rsid w:val="004B6FF5"/>
    <w:rsid w:val="004B726D"/>
    <w:rsid w:val="004C082F"/>
    <w:rsid w:val="004C369D"/>
    <w:rsid w:val="004C5F18"/>
    <w:rsid w:val="004C6379"/>
    <w:rsid w:val="004C6381"/>
    <w:rsid w:val="004C6B32"/>
    <w:rsid w:val="004C6D23"/>
    <w:rsid w:val="004C6D8C"/>
    <w:rsid w:val="004C704F"/>
    <w:rsid w:val="004D025A"/>
    <w:rsid w:val="004D12B7"/>
    <w:rsid w:val="004D1566"/>
    <w:rsid w:val="004D15CC"/>
    <w:rsid w:val="004D1B87"/>
    <w:rsid w:val="004D2E3A"/>
    <w:rsid w:val="004D34A1"/>
    <w:rsid w:val="004D413D"/>
    <w:rsid w:val="004D464F"/>
    <w:rsid w:val="004D5922"/>
    <w:rsid w:val="004D6527"/>
    <w:rsid w:val="004E0F26"/>
    <w:rsid w:val="004E3411"/>
    <w:rsid w:val="004E43E7"/>
    <w:rsid w:val="004E45E9"/>
    <w:rsid w:val="004E795F"/>
    <w:rsid w:val="004F2027"/>
    <w:rsid w:val="004F2B7D"/>
    <w:rsid w:val="004F5BF4"/>
    <w:rsid w:val="004F5E6B"/>
    <w:rsid w:val="00501DAF"/>
    <w:rsid w:val="00502150"/>
    <w:rsid w:val="005033A1"/>
    <w:rsid w:val="00503843"/>
    <w:rsid w:val="005056D2"/>
    <w:rsid w:val="00505AD2"/>
    <w:rsid w:val="005075AA"/>
    <w:rsid w:val="0051071D"/>
    <w:rsid w:val="00512A26"/>
    <w:rsid w:val="00516B46"/>
    <w:rsid w:val="00520853"/>
    <w:rsid w:val="00522683"/>
    <w:rsid w:val="00522772"/>
    <w:rsid w:val="005230AD"/>
    <w:rsid w:val="00524160"/>
    <w:rsid w:val="00524670"/>
    <w:rsid w:val="00527298"/>
    <w:rsid w:val="0053135C"/>
    <w:rsid w:val="00531ED1"/>
    <w:rsid w:val="0053307C"/>
    <w:rsid w:val="0053478F"/>
    <w:rsid w:val="00535886"/>
    <w:rsid w:val="0053589F"/>
    <w:rsid w:val="00535A99"/>
    <w:rsid w:val="00535D63"/>
    <w:rsid w:val="00536AC2"/>
    <w:rsid w:val="005373DD"/>
    <w:rsid w:val="00537943"/>
    <w:rsid w:val="00542445"/>
    <w:rsid w:val="00543206"/>
    <w:rsid w:val="00543389"/>
    <w:rsid w:val="00544B88"/>
    <w:rsid w:val="005463BF"/>
    <w:rsid w:val="00546606"/>
    <w:rsid w:val="00547696"/>
    <w:rsid w:val="00547AF6"/>
    <w:rsid w:val="00550FBC"/>
    <w:rsid w:val="005536E7"/>
    <w:rsid w:val="00556811"/>
    <w:rsid w:val="00556D39"/>
    <w:rsid w:val="0055736A"/>
    <w:rsid w:val="00562674"/>
    <w:rsid w:val="00562951"/>
    <w:rsid w:val="0056618B"/>
    <w:rsid w:val="0056746B"/>
    <w:rsid w:val="005709DA"/>
    <w:rsid w:val="00570F7E"/>
    <w:rsid w:val="005717BA"/>
    <w:rsid w:val="00571C7A"/>
    <w:rsid w:val="00572349"/>
    <w:rsid w:val="00572494"/>
    <w:rsid w:val="00573773"/>
    <w:rsid w:val="0057382B"/>
    <w:rsid w:val="005756C7"/>
    <w:rsid w:val="0057578F"/>
    <w:rsid w:val="00575FD4"/>
    <w:rsid w:val="00580091"/>
    <w:rsid w:val="005800C3"/>
    <w:rsid w:val="00580FEA"/>
    <w:rsid w:val="00581C12"/>
    <w:rsid w:val="00582130"/>
    <w:rsid w:val="005827DB"/>
    <w:rsid w:val="005842F5"/>
    <w:rsid w:val="0058450B"/>
    <w:rsid w:val="00586C55"/>
    <w:rsid w:val="00587DC6"/>
    <w:rsid w:val="005902BE"/>
    <w:rsid w:val="00590F0F"/>
    <w:rsid w:val="0059310C"/>
    <w:rsid w:val="00594197"/>
    <w:rsid w:val="00594574"/>
    <w:rsid w:val="00594701"/>
    <w:rsid w:val="00594A24"/>
    <w:rsid w:val="00595C0A"/>
    <w:rsid w:val="00596336"/>
    <w:rsid w:val="0059668C"/>
    <w:rsid w:val="005A03C7"/>
    <w:rsid w:val="005A07E1"/>
    <w:rsid w:val="005A1F32"/>
    <w:rsid w:val="005A25C0"/>
    <w:rsid w:val="005A4529"/>
    <w:rsid w:val="005A643F"/>
    <w:rsid w:val="005A729E"/>
    <w:rsid w:val="005A7653"/>
    <w:rsid w:val="005A7FAF"/>
    <w:rsid w:val="005B0262"/>
    <w:rsid w:val="005B1388"/>
    <w:rsid w:val="005B2054"/>
    <w:rsid w:val="005B32FD"/>
    <w:rsid w:val="005B39AD"/>
    <w:rsid w:val="005B3D33"/>
    <w:rsid w:val="005B57DA"/>
    <w:rsid w:val="005C12E7"/>
    <w:rsid w:val="005C1469"/>
    <w:rsid w:val="005C1579"/>
    <w:rsid w:val="005C5737"/>
    <w:rsid w:val="005C6571"/>
    <w:rsid w:val="005C78AA"/>
    <w:rsid w:val="005D02EA"/>
    <w:rsid w:val="005D038C"/>
    <w:rsid w:val="005D0BA5"/>
    <w:rsid w:val="005D13CC"/>
    <w:rsid w:val="005D3CC7"/>
    <w:rsid w:val="005D4E87"/>
    <w:rsid w:val="005D557E"/>
    <w:rsid w:val="005D5B13"/>
    <w:rsid w:val="005D67ED"/>
    <w:rsid w:val="005D7046"/>
    <w:rsid w:val="005E0B6C"/>
    <w:rsid w:val="005E1B9A"/>
    <w:rsid w:val="005E3292"/>
    <w:rsid w:val="005E3DB7"/>
    <w:rsid w:val="005E5325"/>
    <w:rsid w:val="005E7605"/>
    <w:rsid w:val="005F14EB"/>
    <w:rsid w:val="005F18A0"/>
    <w:rsid w:val="005F18BA"/>
    <w:rsid w:val="005F1995"/>
    <w:rsid w:val="005F1EE4"/>
    <w:rsid w:val="005F470E"/>
    <w:rsid w:val="005F47E3"/>
    <w:rsid w:val="005F7CFC"/>
    <w:rsid w:val="00600165"/>
    <w:rsid w:val="00600419"/>
    <w:rsid w:val="0060064F"/>
    <w:rsid w:val="0060136F"/>
    <w:rsid w:val="006018B9"/>
    <w:rsid w:val="0060230E"/>
    <w:rsid w:val="00602EF7"/>
    <w:rsid w:val="00602FDF"/>
    <w:rsid w:val="00603CF6"/>
    <w:rsid w:val="00604B18"/>
    <w:rsid w:val="00604E1A"/>
    <w:rsid w:val="006069EA"/>
    <w:rsid w:val="00606A19"/>
    <w:rsid w:val="00611BC4"/>
    <w:rsid w:val="0061396C"/>
    <w:rsid w:val="00613F4A"/>
    <w:rsid w:val="006141C4"/>
    <w:rsid w:val="00614418"/>
    <w:rsid w:val="00615C7F"/>
    <w:rsid w:val="00620ADD"/>
    <w:rsid w:val="006225DB"/>
    <w:rsid w:val="00624095"/>
    <w:rsid w:val="006242E7"/>
    <w:rsid w:val="00624BAD"/>
    <w:rsid w:val="00627189"/>
    <w:rsid w:val="00627980"/>
    <w:rsid w:val="0063176E"/>
    <w:rsid w:val="00631B6B"/>
    <w:rsid w:val="00633592"/>
    <w:rsid w:val="006337FA"/>
    <w:rsid w:val="00633BE5"/>
    <w:rsid w:val="00633C4C"/>
    <w:rsid w:val="00634650"/>
    <w:rsid w:val="006359F4"/>
    <w:rsid w:val="00635D91"/>
    <w:rsid w:val="006368E6"/>
    <w:rsid w:val="00641F6C"/>
    <w:rsid w:val="00643E9D"/>
    <w:rsid w:val="00644096"/>
    <w:rsid w:val="00644239"/>
    <w:rsid w:val="00644687"/>
    <w:rsid w:val="0064752B"/>
    <w:rsid w:val="00650056"/>
    <w:rsid w:val="0065146F"/>
    <w:rsid w:val="0065348E"/>
    <w:rsid w:val="00653E72"/>
    <w:rsid w:val="00656226"/>
    <w:rsid w:val="006568CA"/>
    <w:rsid w:val="006575A1"/>
    <w:rsid w:val="00657BF4"/>
    <w:rsid w:val="00660023"/>
    <w:rsid w:val="006600A3"/>
    <w:rsid w:val="00660526"/>
    <w:rsid w:val="00661212"/>
    <w:rsid w:val="006615F7"/>
    <w:rsid w:val="006628FE"/>
    <w:rsid w:val="00663D92"/>
    <w:rsid w:val="006663D0"/>
    <w:rsid w:val="0067045F"/>
    <w:rsid w:val="0067530E"/>
    <w:rsid w:val="00675C2B"/>
    <w:rsid w:val="00677A9F"/>
    <w:rsid w:val="00680FD7"/>
    <w:rsid w:val="006811DA"/>
    <w:rsid w:val="00681209"/>
    <w:rsid w:val="006824BB"/>
    <w:rsid w:val="0068349C"/>
    <w:rsid w:val="006836B3"/>
    <w:rsid w:val="0068623C"/>
    <w:rsid w:val="0068649B"/>
    <w:rsid w:val="00686952"/>
    <w:rsid w:val="00686C54"/>
    <w:rsid w:val="00690134"/>
    <w:rsid w:val="00690C7C"/>
    <w:rsid w:val="006918E1"/>
    <w:rsid w:val="006933D1"/>
    <w:rsid w:val="006939E3"/>
    <w:rsid w:val="00693EF2"/>
    <w:rsid w:val="006942EC"/>
    <w:rsid w:val="0069494B"/>
    <w:rsid w:val="00696AFD"/>
    <w:rsid w:val="006A0D6D"/>
    <w:rsid w:val="006A3783"/>
    <w:rsid w:val="006A438D"/>
    <w:rsid w:val="006A514A"/>
    <w:rsid w:val="006A6579"/>
    <w:rsid w:val="006A6FF6"/>
    <w:rsid w:val="006A7344"/>
    <w:rsid w:val="006B3002"/>
    <w:rsid w:val="006B35A6"/>
    <w:rsid w:val="006B3B62"/>
    <w:rsid w:val="006B3DEA"/>
    <w:rsid w:val="006B41B8"/>
    <w:rsid w:val="006B50FE"/>
    <w:rsid w:val="006B6C65"/>
    <w:rsid w:val="006C0A75"/>
    <w:rsid w:val="006C0E0C"/>
    <w:rsid w:val="006C1039"/>
    <w:rsid w:val="006C1481"/>
    <w:rsid w:val="006C15C0"/>
    <w:rsid w:val="006C1D59"/>
    <w:rsid w:val="006C277B"/>
    <w:rsid w:val="006C2C56"/>
    <w:rsid w:val="006C491E"/>
    <w:rsid w:val="006C4CAD"/>
    <w:rsid w:val="006C4CAF"/>
    <w:rsid w:val="006C4EBC"/>
    <w:rsid w:val="006C5696"/>
    <w:rsid w:val="006C5B02"/>
    <w:rsid w:val="006C6DC3"/>
    <w:rsid w:val="006C7E37"/>
    <w:rsid w:val="006D2A6F"/>
    <w:rsid w:val="006D4889"/>
    <w:rsid w:val="006D527D"/>
    <w:rsid w:val="006D564C"/>
    <w:rsid w:val="006D5CF3"/>
    <w:rsid w:val="006D5F5E"/>
    <w:rsid w:val="006D64D6"/>
    <w:rsid w:val="006D659A"/>
    <w:rsid w:val="006D7488"/>
    <w:rsid w:val="006D7528"/>
    <w:rsid w:val="006E06CA"/>
    <w:rsid w:val="006E0B01"/>
    <w:rsid w:val="006E132C"/>
    <w:rsid w:val="006E2159"/>
    <w:rsid w:val="006E31D4"/>
    <w:rsid w:val="006E3321"/>
    <w:rsid w:val="006E3401"/>
    <w:rsid w:val="006E3584"/>
    <w:rsid w:val="006E3A03"/>
    <w:rsid w:val="006E3A43"/>
    <w:rsid w:val="006E3F92"/>
    <w:rsid w:val="006E5DCF"/>
    <w:rsid w:val="006E78ED"/>
    <w:rsid w:val="006F03E4"/>
    <w:rsid w:val="006F0DAC"/>
    <w:rsid w:val="006F10E7"/>
    <w:rsid w:val="006F134A"/>
    <w:rsid w:val="006F1646"/>
    <w:rsid w:val="006F3BA0"/>
    <w:rsid w:val="006F3CF1"/>
    <w:rsid w:val="006F5F80"/>
    <w:rsid w:val="006F6290"/>
    <w:rsid w:val="006F62FC"/>
    <w:rsid w:val="006F63BF"/>
    <w:rsid w:val="007016BA"/>
    <w:rsid w:val="00703A66"/>
    <w:rsid w:val="00705370"/>
    <w:rsid w:val="0070545D"/>
    <w:rsid w:val="00706791"/>
    <w:rsid w:val="00706914"/>
    <w:rsid w:val="00706C9C"/>
    <w:rsid w:val="00710394"/>
    <w:rsid w:val="007107F9"/>
    <w:rsid w:val="00710FC3"/>
    <w:rsid w:val="00711703"/>
    <w:rsid w:val="0071296D"/>
    <w:rsid w:val="0071305B"/>
    <w:rsid w:val="00716C2C"/>
    <w:rsid w:val="00720BF7"/>
    <w:rsid w:val="007211B2"/>
    <w:rsid w:val="0072129A"/>
    <w:rsid w:val="00721F38"/>
    <w:rsid w:val="00723289"/>
    <w:rsid w:val="00723961"/>
    <w:rsid w:val="007259B7"/>
    <w:rsid w:val="00726141"/>
    <w:rsid w:val="00726357"/>
    <w:rsid w:val="00726738"/>
    <w:rsid w:val="00726ACB"/>
    <w:rsid w:val="00726DB7"/>
    <w:rsid w:val="00732855"/>
    <w:rsid w:val="00733742"/>
    <w:rsid w:val="0073479A"/>
    <w:rsid w:val="00734B51"/>
    <w:rsid w:val="007375CE"/>
    <w:rsid w:val="007410DA"/>
    <w:rsid w:val="007424FB"/>
    <w:rsid w:val="0074377A"/>
    <w:rsid w:val="007441BB"/>
    <w:rsid w:val="00747AAB"/>
    <w:rsid w:val="007507EE"/>
    <w:rsid w:val="00751A2D"/>
    <w:rsid w:val="00751C9B"/>
    <w:rsid w:val="00752820"/>
    <w:rsid w:val="00753157"/>
    <w:rsid w:val="00753F0B"/>
    <w:rsid w:val="00754555"/>
    <w:rsid w:val="007548DF"/>
    <w:rsid w:val="00755205"/>
    <w:rsid w:val="0075763E"/>
    <w:rsid w:val="0076065A"/>
    <w:rsid w:val="00761842"/>
    <w:rsid w:val="00762797"/>
    <w:rsid w:val="00763D66"/>
    <w:rsid w:val="00765FF7"/>
    <w:rsid w:val="0076670B"/>
    <w:rsid w:val="00766729"/>
    <w:rsid w:val="0076715C"/>
    <w:rsid w:val="0076740E"/>
    <w:rsid w:val="00767D2A"/>
    <w:rsid w:val="00770884"/>
    <w:rsid w:val="00770888"/>
    <w:rsid w:val="00770D15"/>
    <w:rsid w:val="00771907"/>
    <w:rsid w:val="0077262B"/>
    <w:rsid w:val="00772C65"/>
    <w:rsid w:val="00772FF5"/>
    <w:rsid w:val="00773A41"/>
    <w:rsid w:val="00774986"/>
    <w:rsid w:val="00776897"/>
    <w:rsid w:val="00776D3E"/>
    <w:rsid w:val="007776AE"/>
    <w:rsid w:val="0077790D"/>
    <w:rsid w:val="00780649"/>
    <w:rsid w:val="00780A69"/>
    <w:rsid w:val="0078230C"/>
    <w:rsid w:val="00782348"/>
    <w:rsid w:val="007824FB"/>
    <w:rsid w:val="0078297E"/>
    <w:rsid w:val="0078380C"/>
    <w:rsid w:val="007845D1"/>
    <w:rsid w:val="00785882"/>
    <w:rsid w:val="00785903"/>
    <w:rsid w:val="00790901"/>
    <w:rsid w:val="00790FB3"/>
    <w:rsid w:val="007919DA"/>
    <w:rsid w:val="007925FD"/>
    <w:rsid w:val="00792A21"/>
    <w:rsid w:val="00793046"/>
    <w:rsid w:val="00793465"/>
    <w:rsid w:val="007939EB"/>
    <w:rsid w:val="00794384"/>
    <w:rsid w:val="00794DD1"/>
    <w:rsid w:val="00795858"/>
    <w:rsid w:val="007977FD"/>
    <w:rsid w:val="007A0138"/>
    <w:rsid w:val="007A02AD"/>
    <w:rsid w:val="007A08AE"/>
    <w:rsid w:val="007A148F"/>
    <w:rsid w:val="007A1927"/>
    <w:rsid w:val="007A722F"/>
    <w:rsid w:val="007B1BEB"/>
    <w:rsid w:val="007B3753"/>
    <w:rsid w:val="007B3F59"/>
    <w:rsid w:val="007B6586"/>
    <w:rsid w:val="007B7599"/>
    <w:rsid w:val="007C0334"/>
    <w:rsid w:val="007C0C97"/>
    <w:rsid w:val="007C21CF"/>
    <w:rsid w:val="007C2B15"/>
    <w:rsid w:val="007C36D1"/>
    <w:rsid w:val="007C5AC1"/>
    <w:rsid w:val="007C5C2A"/>
    <w:rsid w:val="007D11DC"/>
    <w:rsid w:val="007D1DCC"/>
    <w:rsid w:val="007D4A05"/>
    <w:rsid w:val="007D5E0F"/>
    <w:rsid w:val="007D5FE1"/>
    <w:rsid w:val="007D6E0A"/>
    <w:rsid w:val="007D7D0A"/>
    <w:rsid w:val="007E0A19"/>
    <w:rsid w:val="007E0A9E"/>
    <w:rsid w:val="007E18C0"/>
    <w:rsid w:val="007E29BA"/>
    <w:rsid w:val="007E35EC"/>
    <w:rsid w:val="007E4BE9"/>
    <w:rsid w:val="007E664F"/>
    <w:rsid w:val="007E6712"/>
    <w:rsid w:val="007E6DD4"/>
    <w:rsid w:val="007E742A"/>
    <w:rsid w:val="007F04B0"/>
    <w:rsid w:val="007F235F"/>
    <w:rsid w:val="007F289D"/>
    <w:rsid w:val="007F461E"/>
    <w:rsid w:val="007F50A9"/>
    <w:rsid w:val="007F7AF2"/>
    <w:rsid w:val="008016BD"/>
    <w:rsid w:val="008033D7"/>
    <w:rsid w:val="008034F1"/>
    <w:rsid w:val="00804D81"/>
    <w:rsid w:val="008055C0"/>
    <w:rsid w:val="008062EF"/>
    <w:rsid w:val="00810011"/>
    <w:rsid w:val="008120A9"/>
    <w:rsid w:val="008120E1"/>
    <w:rsid w:val="00813CA7"/>
    <w:rsid w:val="00813CB7"/>
    <w:rsid w:val="00815690"/>
    <w:rsid w:val="00816073"/>
    <w:rsid w:val="00820052"/>
    <w:rsid w:val="00822085"/>
    <w:rsid w:val="0082245A"/>
    <w:rsid w:val="00822D27"/>
    <w:rsid w:val="0082331D"/>
    <w:rsid w:val="00823326"/>
    <w:rsid w:val="00825E73"/>
    <w:rsid w:val="008278ED"/>
    <w:rsid w:val="00827D71"/>
    <w:rsid w:val="008303A2"/>
    <w:rsid w:val="00830D0D"/>
    <w:rsid w:val="00830F18"/>
    <w:rsid w:val="00831443"/>
    <w:rsid w:val="0083160F"/>
    <w:rsid w:val="008331A6"/>
    <w:rsid w:val="00833698"/>
    <w:rsid w:val="00833A20"/>
    <w:rsid w:val="008349D6"/>
    <w:rsid w:val="00836A94"/>
    <w:rsid w:val="00837C3F"/>
    <w:rsid w:val="00841D15"/>
    <w:rsid w:val="008428E2"/>
    <w:rsid w:val="0084341F"/>
    <w:rsid w:val="00850050"/>
    <w:rsid w:val="0085208B"/>
    <w:rsid w:val="008522A3"/>
    <w:rsid w:val="00853797"/>
    <w:rsid w:val="0085432C"/>
    <w:rsid w:val="008556E2"/>
    <w:rsid w:val="008615E0"/>
    <w:rsid w:val="008617F8"/>
    <w:rsid w:val="00862064"/>
    <w:rsid w:val="008625C5"/>
    <w:rsid w:val="008642B9"/>
    <w:rsid w:val="008648A9"/>
    <w:rsid w:val="008651E2"/>
    <w:rsid w:val="008672C7"/>
    <w:rsid w:val="00870C27"/>
    <w:rsid w:val="00871BFC"/>
    <w:rsid w:val="00872BEA"/>
    <w:rsid w:val="00873E0E"/>
    <w:rsid w:val="0087403E"/>
    <w:rsid w:val="008759F0"/>
    <w:rsid w:val="00876A6E"/>
    <w:rsid w:val="00877539"/>
    <w:rsid w:val="00877BF4"/>
    <w:rsid w:val="00880693"/>
    <w:rsid w:val="008826BC"/>
    <w:rsid w:val="00883664"/>
    <w:rsid w:val="00884318"/>
    <w:rsid w:val="00884CA8"/>
    <w:rsid w:val="00886FED"/>
    <w:rsid w:val="0089020D"/>
    <w:rsid w:val="00890FB1"/>
    <w:rsid w:val="00891F60"/>
    <w:rsid w:val="00892380"/>
    <w:rsid w:val="00892635"/>
    <w:rsid w:val="008926FD"/>
    <w:rsid w:val="008927CC"/>
    <w:rsid w:val="00893488"/>
    <w:rsid w:val="00894091"/>
    <w:rsid w:val="0089470F"/>
    <w:rsid w:val="00894A85"/>
    <w:rsid w:val="00897205"/>
    <w:rsid w:val="008A11AB"/>
    <w:rsid w:val="008A25AE"/>
    <w:rsid w:val="008A352A"/>
    <w:rsid w:val="008A6512"/>
    <w:rsid w:val="008A700F"/>
    <w:rsid w:val="008A75A8"/>
    <w:rsid w:val="008A77C3"/>
    <w:rsid w:val="008B0104"/>
    <w:rsid w:val="008B0A51"/>
    <w:rsid w:val="008B586B"/>
    <w:rsid w:val="008B6B1C"/>
    <w:rsid w:val="008C0780"/>
    <w:rsid w:val="008C2CCC"/>
    <w:rsid w:val="008C4426"/>
    <w:rsid w:val="008C484D"/>
    <w:rsid w:val="008C5438"/>
    <w:rsid w:val="008C6399"/>
    <w:rsid w:val="008C6C97"/>
    <w:rsid w:val="008C757E"/>
    <w:rsid w:val="008D20A1"/>
    <w:rsid w:val="008D3182"/>
    <w:rsid w:val="008D527D"/>
    <w:rsid w:val="008D6D73"/>
    <w:rsid w:val="008D72CF"/>
    <w:rsid w:val="008E17B5"/>
    <w:rsid w:val="008E4C72"/>
    <w:rsid w:val="008E4E94"/>
    <w:rsid w:val="008F178C"/>
    <w:rsid w:val="008F234C"/>
    <w:rsid w:val="008F244D"/>
    <w:rsid w:val="008F2D03"/>
    <w:rsid w:val="00902178"/>
    <w:rsid w:val="00902C35"/>
    <w:rsid w:val="00903104"/>
    <w:rsid w:val="009034BA"/>
    <w:rsid w:val="00904BA6"/>
    <w:rsid w:val="00904C20"/>
    <w:rsid w:val="00906271"/>
    <w:rsid w:val="00910B84"/>
    <w:rsid w:val="00913466"/>
    <w:rsid w:val="0091386E"/>
    <w:rsid w:val="00917803"/>
    <w:rsid w:val="009212AD"/>
    <w:rsid w:val="00921341"/>
    <w:rsid w:val="009224BA"/>
    <w:rsid w:val="0092403F"/>
    <w:rsid w:val="00924FBF"/>
    <w:rsid w:val="0092698A"/>
    <w:rsid w:val="009271E6"/>
    <w:rsid w:val="009309FE"/>
    <w:rsid w:val="00931863"/>
    <w:rsid w:val="00931F8F"/>
    <w:rsid w:val="00933766"/>
    <w:rsid w:val="00934018"/>
    <w:rsid w:val="00935EA6"/>
    <w:rsid w:val="00940B60"/>
    <w:rsid w:val="00940B71"/>
    <w:rsid w:val="009427EE"/>
    <w:rsid w:val="0094332E"/>
    <w:rsid w:val="0094367E"/>
    <w:rsid w:val="00943886"/>
    <w:rsid w:val="00944071"/>
    <w:rsid w:val="00946327"/>
    <w:rsid w:val="009519A0"/>
    <w:rsid w:val="009524EA"/>
    <w:rsid w:val="009534FA"/>
    <w:rsid w:val="009540C3"/>
    <w:rsid w:val="0095486C"/>
    <w:rsid w:val="00954A18"/>
    <w:rsid w:val="0095551D"/>
    <w:rsid w:val="00955D96"/>
    <w:rsid w:val="00960662"/>
    <w:rsid w:val="009606C8"/>
    <w:rsid w:val="00961790"/>
    <w:rsid w:val="00962012"/>
    <w:rsid w:val="0096225A"/>
    <w:rsid w:val="00962F81"/>
    <w:rsid w:val="00964270"/>
    <w:rsid w:val="00964F1D"/>
    <w:rsid w:val="00965220"/>
    <w:rsid w:val="0096562C"/>
    <w:rsid w:val="00965A73"/>
    <w:rsid w:val="009662DB"/>
    <w:rsid w:val="0096705D"/>
    <w:rsid w:val="00970405"/>
    <w:rsid w:val="0097077F"/>
    <w:rsid w:val="009717FE"/>
    <w:rsid w:val="00972F1A"/>
    <w:rsid w:val="00973394"/>
    <w:rsid w:val="0097603B"/>
    <w:rsid w:val="00976EF8"/>
    <w:rsid w:val="0097707E"/>
    <w:rsid w:val="00980780"/>
    <w:rsid w:val="00981A7E"/>
    <w:rsid w:val="00982196"/>
    <w:rsid w:val="00982728"/>
    <w:rsid w:val="00983F9B"/>
    <w:rsid w:val="009844F6"/>
    <w:rsid w:val="00984574"/>
    <w:rsid w:val="00986980"/>
    <w:rsid w:val="00987A57"/>
    <w:rsid w:val="00991038"/>
    <w:rsid w:val="009911B8"/>
    <w:rsid w:val="00991BDD"/>
    <w:rsid w:val="00993D3B"/>
    <w:rsid w:val="00996970"/>
    <w:rsid w:val="00996E2F"/>
    <w:rsid w:val="0099703D"/>
    <w:rsid w:val="009A11B7"/>
    <w:rsid w:val="009A1256"/>
    <w:rsid w:val="009A1554"/>
    <w:rsid w:val="009A228B"/>
    <w:rsid w:val="009A2767"/>
    <w:rsid w:val="009A2DB7"/>
    <w:rsid w:val="009A4B37"/>
    <w:rsid w:val="009A5A77"/>
    <w:rsid w:val="009A5CB8"/>
    <w:rsid w:val="009A5FD2"/>
    <w:rsid w:val="009A6E88"/>
    <w:rsid w:val="009A6F6C"/>
    <w:rsid w:val="009B205F"/>
    <w:rsid w:val="009B3F16"/>
    <w:rsid w:val="009B6241"/>
    <w:rsid w:val="009B702B"/>
    <w:rsid w:val="009C0E90"/>
    <w:rsid w:val="009C4107"/>
    <w:rsid w:val="009C41AA"/>
    <w:rsid w:val="009C452B"/>
    <w:rsid w:val="009C5937"/>
    <w:rsid w:val="009C6CB7"/>
    <w:rsid w:val="009D0D65"/>
    <w:rsid w:val="009D18F0"/>
    <w:rsid w:val="009D2D26"/>
    <w:rsid w:val="009D2FC0"/>
    <w:rsid w:val="009D399F"/>
    <w:rsid w:val="009D404E"/>
    <w:rsid w:val="009D568E"/>
    <w:rsid w:val="009D5693"/>
    <w:rsid w:val="009D7ED3"/>
    <w:rsid w:val="009E08ED"/>
    <w:rsid w:val="009E0FD2"/>
    <w:rsid w:val="009E1E18"/>
    <w:rsid w:val="009E249B"/>
    <w:rsid w:val="009E24D3"/>
    <w:rsid w:val="009E262D"/>
    <w:rsid w:val="009E3AEA"/>
    <w:rsid w:val="009E4238"/>
    <w:rsid w:val="009E44FC"/>
    <w:rsid w:val="009E4AA0"/>
    <w:rsid w:val="009E53CE"/>
    <w:rsid w:val="009E5DBC"/>
    <w:rsid w:val="009E5E1A"/>
    <w:rsid w:val="009E780C"/>
    <w:rsid w:val="009F06C6"/>
    <w:rsid w:val="009F121B"/>
    <w:rsid w:val="009F13F1"/>
    <w:rsid w:val="009F34C4"/>
    <w:rsid w:val="009F5362"/>
    <w:rsid w:val="009F5570"/>
    <w:rsid w:val="009F55F4"/>
    <w:rsid w:val="009F6614"/>
    <w:rsid w:val="009F676F"/>
    <w:rsid w:val="009F7CCF"/>
    <w:rsid w:val="00A00BF1"/>
    <w:rsid w:val="00A010CF"/>
    <w:rsid w:val="00A03226"/>
    <w:rsid w:val="00A034FC"/>
    <w:rsid w:val="00A03F57"/>
    <w:rsid w:val="00A047B1"/>
    <w:rsid w:val="00A109A2"/>
    <w:rsid w:val="00A12128"/>
    <w:rsid w:val="00A12605"/>
    <w:rsid w:val="00A13A8F"/>
    <w:rsid w:val="00A140E3"/>
    <w:rsid w:val="00A146E6"/>
    <w:rsid w:val="00A14775"/>
    <w:rsid w:val="00A16606"/>
    <w:rsid w:val="00A16696"/>
    <w:rsid w:val="00A17117"/>
    <w:rsid w:val="00A173A1"/>
    <w:rsid w:val="00A1740A"/>
    <w:rsid w:val="00A2127E"/>
    <w:rsid w:val="00A21CC5"/>
    <w:rsid w:val="00A22AAE"/>
    <w:rsid w:val="00A22F09"/>
    <w:rsid w:val="00A255AE"/>
    <w:rsid w:val="00A30695"/>
    <w:rsid w:val="00A30D02"/>
    <w:rsid w:val="00A33040"/>
    <w:rsid w:val="00A35E01"/>
    <w:rsid w:val="00A35FDA"/>
    <w:rsid w:val="00A36402"/>
    <w:rsid w:val="00A36835"/>
    <w:rsid w:val="00A368FA"/>
    <w:rsid w:val="00A36D10"/>
    <w:rsid w:val="00A4049A"/>
    <w:rsid w:val="00A40591"/>
    <w:rsid w:val="00A407D7"/>
    <w:rsid w:val="00A40882"/>
    <w:rsid w:val="00A412E2"/>
    <w:rsid w:val="00A41D8D"/>
    <w:rsid w:val="00A42821"/>
    <w:rsid w:val="00A4291F"/>
    <w:rsid w:val="00A43180"/>
    <w:rsid w:val="00A4495F"/>
    <w:rsid w:val="00A46DA8"/>
    <w:rsid w:val="00A47C8F"/>
    <w:rsid w:val="00A51FD0"/>
    <w:rsid w:val="00A5362A"/>
    <w:rsid w:val="00A53C51"/>
    <w:rsid w:val="00A53F02"/>
    <w:rsid w:val="00A54327"/>
    <w:rsid w:val="00A5511F"/>
    <w:rsid w:val="00A55800"/>
    <w:rsid w:val="00A560F8"/>
    <w:rsid w:val="00A57521"/>
    <w:rsid w:val="00A60069"/>
    <w:rsid w:val="00A602AE"/>
    <w:rsid w:val="00A6051B"/>
    <w:rsid w:val="00A61979"/>
    <w:rsid w:val="00A640B7"/>
    <w:rsid w:val="00A6436D"/>
    <w:rsid w:val="00A643C4"/>
    <w:rsid w:val="00A64C89"/>
    <w:rsid w:val="00A65463"/>
    <w:rsid w:val="00A65D44"/>
    <w:rsid w:val="00A65DF9"/>
    <w:rsid w:val="00A66602"/>
    <w:rsid w:val="00A66FAE"/>
    <w:rsid w:val="00A67898"/>
    <w:rsid w:val="00A70498"/>
    <w:rsid w:val="00A70D05"/>
    <w:rsid w:val="00A71451"/>
    <w:rsid w:val="00A72C60"/>
    <w:rsid w:val="00A737AE"/>
    <w:rsid w:val="00A752B9"/>
    <w:rsid w:val="00A760B5"/>
    <w:rsid w:val="00A76CB4"/>
    <w:rsid w:val="00A76D5F"/>
    <w:rsid w:val="00A8420E"/>
    <w:rsid w:val="00A85860"/>
    <w:rsid w:val="00A86638"/>
    <w:rsid w:val="00A87C96"/>
    <w:rsid w:val="00A9004E"/>
    <w:rsid w:val="00A909D2"/>
    <w:rsid w:val="00A90D24"/>
    <w:rsid w:val="00A91FE3"/>
    <w:rsid w:val="00A92095"/>
    <w:rsid w:val="00A9276B"/>
    <w:rsid w:val="00A92FDE"/>
    <w:rsid w:val="00A93D3D"/>
    <w:rsid w:val="00A93F79"/>
    <w:rsid w:val="00A941D6"/>
    <w:rsid w:val="00A94B74"/>
    <w:rsid w:val="00A957C5"/>
    <w:rsid w:val="00A966B2"/>
    <w:rsid w:val="00A96E58"/>
    <w:rsid w:val="00A96F6B"/>
    <w:rsid w:val="00AA05FA"/>
    <w:rsid w:val="00AA06EE"/>
    <w:rsid w:val="00AA08DB"/>
    <w:rsid w:val="00AA095B"/>
    <w:rsid w:val="00AA0D29"/>
    <w:rsid w:val="00AA199A"/>
    <w:rsid w:val="00AA2C4F"/>
    <w:rsid w:val="00AA4609"/>
    <w:rsid w:val="00AA4B57"/>
    <w:rsid w:val="00AA5222"/>
    <w:rsid w:val="00AA577F"/>
    <w:rsid w:val="00AA6C8D"/>
    <w:rsid w:val="00AA7475"/>
    <w:rsid w:val="00AA74AA"/>
    <w:rsid w:val="00AA7D7E"/>
    <w:rsid w:val="00AB157F"/>
    <w:rsid w:val="00AB1DF9"/>
    <w:rsid w:val="00AB1F78"/>
    <w:rsid w:val="00AB2F5A"/>
    <w:rsid w:val="00AB3C54"/>
    <w:rsid w:val="00AB6267"/>
    <w:rsid w:val="00AC0593"/>
    <w:rsid w:val="00AC1209"/>
    <w:rsid w:val="00AC542D"/>
    <w:rsid w:val="00AC64AD"/>
    <w:rsid w:val="00AC799F"/>
    <w:rsid w:val="00AD074B"/>
    <w:rsid w:val="00AD2040"/>
    <w:rsid w:val="00AD22E5"/>
    <w:rsid w:val="00AD2BA5"/>
    <w:rsid w:val="00AD4725"/>
    <w:rsid w:val="00AD5757"/>
    <w:rsid w:val="00AD700A"/>
    <w:rsid w:val="00AD776C"/>
    <w:rsid w:val="00AE0388"/>
    <w:rsid w:val="00AE31B5"/>
    <w:rsid w:val="00AE3D5E"/>
    <w:rsid w:val="00AE4553"/>
    <w:rsid w:val="00AE465D"/>
    <w:rsid w:val="00AE6A56"/>
    <w:rsid w:val="00AE6C49"/>
    <w:rsid w:val="00AE7AE6"/>
    <w:rsid w:val="00AF0997"/>
    <w:rsid w:val="00AF2311"/>
    <w:rsid w:val="00AF29F8"/>
    <w:rsid w:val="00AF3F14"/>
    <w:rsid w:val="00AF459B"/>
    <w:rsid w:val="00AF5D12"/>
    <w:rsid w:val="00AF77C0"/>
    <w:rsid w:val="00B00954"/>
    <w:rsid w:val="00B00C8E"/>
    <w:rsid w:val="00B01AF6"/>
    <w:rsid w:val="00B05615"/>
    <w:rsid w:val="00B06055"/>
    <w:rsid w:val="00B0688A"/>
    <w:rsid w:val="00B07817"/>
    <w:rsid w:val="00B106DE"/>
    <w:rsid w:val="00B12332"/>
    <w:rsid w:val="00B14E30"/>
    <w:rsid w:val="00B158CA"/>
    <w:rsid w:val="00B15D5B"/>
    <w:rsid w:val="00B1783F"/>
    <w:rsid w:val="00B20095"/>
    <w:rsid w:val="00B20E46"/>
    <w:rsid w:val="00B214EE"/>
    <w:rsid w:val="00B22C73"/>
    <w:rsid w:val="00B2373E"/>
    <w:rsid w:val="00B23F6C"/>
    <w:rsid w:val="00B24CD9"/>
    <w:rsid w:val="00B25915"/>
    <w:rsid w:val="00B259CF"/>
    <w:rsid w:val="00B25F90"/>
    <w:rsid w:val="00B26CD9"/>
    <w:rsid w:val="00B26FEF"/>
    <w:rsid w:val="00B3094A"/>
    <w:rsid w:val="00B30D39"/>
    <w:rsid w:val="00B311E5"/>
    <w:rsid w:val="00B31FF2"/>
    <w:rsid w:val="00B34DDB"/>
    <w:rsid w:val="00B34FDB"/>
    <w:rsid w:val="00B35EB5"/>
    <w:rsid w:val="00B366B8"/>
    <w:rsid w:val="00B3684D"/>
    <w:rsid w:val="00B37331"/>
    <w:rsid w:val="00B37E59"/>
    <w:rsid w:val="00B403F8"/>
    <w:rsid w:val="00B40E18"/>
    <w:rsid w:val="00B41CB0"/>
    <w:rsid w:val="00B45B22"/>
    <w:rsid w:val="00B4651A"/>
    <w:rsid w:val="00B46744"/>
    <w:rsid w:val="00B46B01"/>
    <w:rsid w:val="00B46CF2"/>
    <w:rsid w:val="00B4731B"/>
    <w:rsid w:val="00B5007A"/>
    <w:rsid w:val="00B502E7"/>
    <w:rsid w:val="00B52552"/>
    <w:rsid w:val="00B53E7D"/>
    <w:rsid w:val="00B55AFA"/>
    <w:rsid w:val="00B579D8"/>
    <w:rsid w:val="00B57FA6"/>
    <w:rsid w:val="00B60A3F"/>
    <w:rsid w:val="00B61EA5"/>
    <w:rsid w:val="00B66465"/>
    <w:rsid w:val="00B66C96"/>
    <w:rsid w:val="00B6769A"/>
    <w:rsid w:val="00B67C06"/>
    <w:rsid w:val="00B7113C"/>
    <w:rsid w:val="00B71143"/>
    <w:rsid w:val="00B712A9"/>
    <w:rsid w:val="00B71D44"/>
    <w:rsid w:val="00B729D3"/>
    <w:rsid w:val="00B7321A"/>
    <w:rsid w:val="00B74A24"/>
    <w:rsid w:val="00B74EC1"/>
    <w:rsid w:val="00B7521B"/>
    <w:rsid w:val="00B753B8"/>
    <w:rsid w:val="00B75C80"/>
    <w:rsid w:val="00B81E49"/>
    <w:rsid w:val="00B82400"/>
    <w:rsid w:val="00B827C6"/>
    <w:rsid w:val="00B8530C"/>
    <w:rsid w:val="00B86F0C"/>
    <w:rsid w:val="00B87178"/>
    <w:rsid w:val="00B87AFC"/>
    <w:rsid w:val="00B924E5"/>
    <w:rsid w:val="00B926A3"/>
    <w:rsid w:val="00B92B31"/>
    <w:rsid w:val="00B92C6D"/>
    <w:rsid w:val="00B9438C"/>
    <w:rsid w:val="00B94647"/>
    <w:rsid w:val="00B947EB"/>
    <w:rsid w:val="00B94E5E"/>
    <w:rsid w:val="00B94ED3"/>
    <w:rsid w:val="00B95DFB"/>
    <w:rsid w:val="00B96B33"/>
    <w:rsid w:val="00B974FE"/>
    <w:rsid w:val="00BA02E7"/>
    <w:rsid w:val="00BA1847"/>
    <w:rsid w:val="00BA299B"/>
    <w:rsid w:val="00BA32EB"/>
    <w:rsid w:val="00BA3E9B"/>
    <w:rsid w:val="00BA45B3"/>
    <w:rsid w:val="00BA69B9"/>
    <w:rsid w:val="00BB3724"/>
    <w:rsid w:val="00BB4087"/>
    <w:rsid w:val="00BC02E7"/>
    <w:rsid w:val="00BC19D3"/>
    <w:rsid w:val="00BC2131"/>
    <w:rsid w:val="00BC2EC3"/>
    <w:rsid w:val="00BC4D40"/>
    <w:rsid w:val="00BC592C"/>
    <w:rsid w:val="00BC5AA3"/>
    <w:rsid w:val="00BC60D5"/>
    <w:rsid w:val="00BC690F"/>
    <w:rsid w:val="00BC764F"/>
    <w:rsid w:val="00BD1026"/>
    <w:rsid w:val="00BD1E2C"/>
    <w:rsid w:val="00BD21EC"/>
    <w:rsid w:val="00BD29AE"/>
    <w:rsid w:val="00BD3F93"/>
    <w:rsid w:val="00BD7014"/>
    <w:rsid w:val="00BD795D"/>
    <w:rsid w:val="00BE1CA5"/>
    <w:rsid w:val="00BE2A90"/>
    <w:rsid w:val="00BF1C6D"/>
    <w:rsid w:val="00BF2489"/>
    <w:rsid w:val="00BF2AF0"/>
    <w:rsid w:val="00BF3AAE"/>
    <w:rsid w:val="00BF4A97"/>
    <w:rsid w:val="00BF5BB9"/>
    <w:rsid w:val="00BF7211"/>
    <w:rsid w:val="00C02355"/>
    <w:rsid w:val="00C02959"/>
    <w:rsid w:val="00C03E9F"/>
    <w:rsid w:val="00C053CC"/>
    <w:rsid w:val="00C054D0"/>
    <w:rsid w:val="00C05638"/>
    <w:rsid w:val="00C05E7B"/>
    <w:rsid w:val="00C067FD"/>
    <w:rsid w:val="00C06CA5"/>
    <w:rsid w:val="00C0764E"/>
    <w:rsid w:val="00C07BB0"/>
    <w:rsid w:val="00C07EBB"/>
    <w:rsid w:val="00C11F50"/>
    <w:rsid w:val="00C14679"/>
    <w:rsid w:val="00C149C2"/>
    <w:rsid w:val="00C14CA0"/>
    <w:rsid w:val="00C15A1D"/>
    <w:rsid w:val="00C160AD"/>
    <w:rsid w:val="00C16DB2"/>
    <w:rsid w:val="00C21782"/>
    <w:rsid w:val="00C23FBC"/>
    <w:rsid w:val="00C2502C"/>
    <w:rsid w:val="00C2603C"/>
    <w:rsid w:val="00C30611"/>
    <w:rsid w:val="00C3118D"/>
    <w:rsid w:val="00C31EC1"/>
    <w:rsid w:val="00C32524"/>
    <w:rsid w:val="00C33204"/>
    <w:rsid w:val="00C35C36"/>
    <w:rsid w:val="00C35FD5"/>
    <w:rsid w:val="00C368BD"/>
    <w:rsid w:val="00C372F0"/>
    <w:rsid w:val="00C374DA"/>
    <w:rsid w:val="00C37BD0"/>
    <w:rsid w:val="00C37DD0"/>
    <w:rsid w:val="00C42407"/>
    <w:rsid w:val="00C42CD4"/>
    <w:rsid w:val="00C44F2E"/>
    <w:rsid w:val="00C455F5"/>
    <w:rsid w:val="00C478BD"/>
    <w:rsid w:val="00C47A18"/>
    <w:rsid w:val="00C47D03"/>
    <w:rsid w:val="00C50903"/>
    <w:rsid w:val="00C536D8"/>
    <w:rsid w:val="00C53B14"/>
    <w:rsid w:val="00C563D6"/>
    <w:rsid w:val="00C5702B"/>
    <w:rsid w:val="00C57EA6"/>
    <w:rsid w:val="00C61B6F"/>
    <w:rsid w:val="00C62123"/>
    <w:rsid w:val="00C62530"/>
    <w:rsid w:val="00C63267"/>
    <w:rsid w:val="00C64546"/>
    <w:rsid w:val="00C66410"/>
    <w:rsid w:val="00C66DED"/>
    <w:rsid w:val="00C70434"/>
    <w:rsid w:val="00C7070A"/>
    <w:rsid w:val="00C71993"/>
    <w:rsid w:val="00C72116"/>
    <w:rsid w:val="00C74743"/>
    <w:rsid w:val="00C7501D"/>
    <w:rsid w:val="00C7538B"/>
    <w:rsid w:val="00C75C47"/>
    <w:rsid w:val="00C769F5"/>
    <w:rsid w:val="00C76D06"/>
    <w:rsid w:val="00C85EF2"/>
    <w:rsid w:val="00C85FD6"/>
    <w:rsid w:val="00C90273"/>
    <w:rsid w:val="00C91952"/>
    <w:rsid w:val="00C92B29"/>
    <w:rsid w:val="00C95BAF"/>
    <w:rsid w:val="00C9633C"/>
    <w:rsid w:val="00C97A7B"/>
    <w:rsid w:val="00C97D88"/>
    <w:rsid w:val="00CA398F"/>
    <w:rsid w:val="00CA3D37"/>
    <w:rsid w:val="00CA51BC"/>
    <w:rsid w:val="00CA623B"/>
    <w:rsid w:val="00CB3472"/>
    <w:rsid w:val="00CB6E47"/>
    <w:rsid w:val="00CB702D"/>
    <w:rsid w:val="00CC043F"/>
    <w:rsid w:val="00CC06E2"/>
    <w:rsid w:val="00CC1B7F"/>
    <w:rsid w:val="00CC297D"/>
    <w:rsid w:val="00CC32E5"/>
    <w:rsid w:val="00CC37C6"/>
    <w:rsid w:val="00CC4284"/>
    <w:rsid w:val="00CC51F9"/>
    <w:rsid w:val="00CC610B"/>
    <w:rsid w:val="00CC74C2"/>
    <w:rsid w:val="00CD0090"/>
    <w:rsid w:val="00CD0735"/>
    <w:rsid w:val="00CD15C7"/>
    <w:rsid w:val="00CD2A4D"/>
    <w:rsid w:val="00CD2F6B"/>
    <w:rsid w:val="00CD44D2"/>
    <w:rsid w:val="00CD692B"/>
    <w:rsid w:val="00CE190A"/>
    <w:rsid w:val="00CE2013"/>
    <w:rsid w:val="00CE20AE"/>
    <w:rsid w:val="00CE20BC"/>
    <w:rsid w:val="00CE3804"/>
    <w:rsid w:val="00CE4179"/>
    <w:rsid w:val="00CF10A7"/>
    <w:rsid w:val="00CF1D6D"/>
    <w:rsid w:val="00CF2900"/>
    <w:rsid w:val="00CF2FAA"/>
    <w:rsid w:val="00CF35DA"/>
    <w:rsid w:val="00CF5103"/>
    <w:rsid w:val="00CF51EE"/>
    <w:rsid w:val="00CF5A0F"/>
    <w:rsid w:val="00CF7926"/>
    <w:rsid w:val="00CF7EF3"/>
    <w:rsid w:val="00D032DD"/>
    <w:rsid w:val="00D03BFD"/>
    <w:rsid w:val="00D040FD"/>
    <w:rsid w:val="00D057A9"/>
    <w:rsid w:val="00D074FA"/>
    <w:rsid w:val="00D10534"/>
    <w:rsid w:val="00D10ACB"/>
    <w:rsid w:val="00D11531"/>
    <w:rsid w:val="00D11DDF"/>
    <w:rsid w:val="00D12516"/>
    <w:rsid w:val="00D13D38"/>
    <w:rsid w:val="00D13D7D"/>
    <w:rsid w:val="00D14F95"/>
    <w:rsid w:val="00D1575D"/>
    <w:rsid w:val="00D15825"/>
    <w:rsid w:val="00D16E2C"/>
    <w:rsid w:val="00D214D4"/>
    <w:rsid w:val="00D22280"/>
    <w:rsid w:val="00D23608"/>
    <w:rsid w:val="00D24AD9"/>
    <w:rsid w:val="00D25FCE"/>
    <w:rsid w:val="00D2641F"/>
    <w:rsid w:val="00D26F8A"/>
    <w:rsid w:val="00D27630"/>
    <w:rsid w:val="00D31179"/>
    <w:rsid w:val="00D321D7"/>
    <w:rsid w:val="00D32765"/>
    <w:rsid w:val="00D33B84"/>
    <w:rsid w:val="00D340FD"/>
    <w:rsid w:val="00D343C0"/>
    <w:rsid w:val="00D34965"/>
    <w:rsid w:val="00D349EA"/>
    <w:rsid w:val="00D35A9F"/>
    <w:rsid w:val="00D363DB"/>
    <w:rsid w:val="00D366C1"/>
    <w:rsid w:val="00D36803"/>
    <w:rsid w:val="00D368CD"/>
    <w:rsid w:val="00D36C43"/>
    <w:rsid w:val="00D37403"/>
    <w:rsid w:val="00D37B66"/>
    <w:rsid w:val="00D4026D"/>
    <w:rsid w:val="00D40C15"/>
    <w:rsid w:val="00D40DEE"/>
    <w:rsid w:val="00D410FD"/>
    <w:rsid w:val="00D45CDE"/>
    <w:rsid w:val="00D46694"/>
    <w:rsid w:val="00D50E60"/>
    <w:rsid w:val="00D52A29"/>
    <w:rsid w:val="00D52BCA"/>
    <w:rsid w:val="00D54022"/>
    <w:rsid w:val="00D54444"/>
    <w:rsid w:val="00D54960"/>
    <w:rsid w:val="00D57C64"/>
    <w:rsid w:val="00D60199"/>
    <w:rsid w:val="00D6044F"/>
    <w:rsid w:val="00D60EA0"/>
    <w:rsid w:val="00D627D7"/>
    <w:rsid w:val="00D62E67"/>
    <w:rsid w:val="00D639BD"/>
    <w:rsid w:val="00D65439"/>
    <w:rsid w:val="00D67E35"/>
    <w:rsid w:val="00D732F1"/>
    <w:rsid w:val="00D750FE"/>
    <w:rsid w:val="00D76492"/>
    <w:rsid w:val="00D77406"/>
    <w:rsid w:val="00D8031E"/>
    <w:rsid w:val="00D80DCE"/>
    <w:rsid w:val="00D81444"/>
    <w:rsid w:val="00D8265B"/>
    <w:rsid w:val="00D82924"/>
    <w:rsid w:val="00D82C18"/>
    <w:rsid w:val="00D845BD"/>
    <w:rsid w:val="00D85D5D"/>
    <w:rsid w:val="00D864DD"/>
    <w:rsid w:val="00D878EB"/>
    <w:rsid w:val="00D92376"/>
    <w:rsid w:val="00D92716"/>
    <w:rsid w:val="00D964BC"/>
    <w:rsid w:val="00D96DF0"/>
    <w:rsid w:val="00D96EE8"/>
    <w:rsid w:val="00D97286"/>
    <w:rsid w:val="00DA0207"/>
    <w:rsid w:val="00DA132A"/>
    <w:rsid w:val="00DA2735"/>
    <w:rsid w:val="00DA5AAA"/>
    <w:rsid w:val="00DA5D76"/>
    <w:rsid w:val="00DA6489"/>
    <w:rsid w:val="00DA7384"/>
    <w:rsid w:val="00DA754D"/>
    <w:rsid w:val="00DB0FE9"/>
    <w:rsid w:val="00DB1171"/>
    <w:rsid w:val="00DB18AC"/>
    <w:rsid w:val="00DB1CBC"/>
    <w:rsid w:val="00DB1E12"/>
    <w:rsid w:val="00DB44C1"/>
    <w:rsid w:val="00DB5DEB"/>
    <w:rsid w:val="00DB61D3"/>
    <w:rsid w:val="00DB6C46"/>
    <w:rsid w:val="00DB6E96"/>
    <w:rsid w:val="00DB73C5"/>
    <w:rsid w:val="00DB7A92"/>
    <w:rsid w:val="00DC1284"/>
    <w:rsid w:val="00DC1BAA"/>
    <w:rsid w:val="00DC2379"/>
    <w:rsid w:val="00DC31D5"/>
    <w:rsid w:val="00DC43AB"/>
    <w:rsid w:val="00DC498B"/>
    <w:rsid w:val="00DC4FF6"/>
    <w:rsid w:val="00DC52FB"/>
    <w:rsid w:val="00DC534B"/>
    <w:rsid w:val="00DD1C06"/>
    <w:rsid w:val="00DD2A19"/>
    <w:rsid w:val="00DD2E9B"/>
    <w:rsid w:val="00DD34AF"/>
    <w:rsid w:val="00DD3ED0"/>
    <w:rsid w:val="00DD5364"/>
    <w:rsid w:val="00DD6B99"/>
    <w:rsid w:val="00DE0832"/>
    <w:rsid w:val="00DE3C7B"/>
    <w:rsid w:val="00DE4213"/>
    <w:rsid w:val="00DE4CBB"/>
    <w:rsid w:val="00DE5D3D"/>
    <w:rsid w:val="00DE6AA3"/>
    <w:rsid w:val="00DE6FA8"/>
    <w:rsid w:val="00DF0BAA"/>
    <w:rsid w:val="00DF0F6B"/>
    <w:rsid w:val="00DF1318"/>
    <w:rsid w:val="00DF1509"/>
    <w:rsid w:val="00DF3973"/>
    <w:rsid w:val="00DF684B"/>
    <w:rsid w:val="00DF7430"/>
    <w:rsid w:val="00E0105A"/>
    <w:rsid w:val="00E0340A"/>
    <w:rsid w:val="00E03961"/>
    <w:rsid w:val="00E04B71"/>
    <w:rsid w:val="00E04DB8"/>
    <w:rsid w:val="00E05B81"/>
    <w:rsid w:val="00E0762E"/>
    <w:rsid w:val="00E1093A"/>
    <w:rsid w:val="00E131F9"/>
    <w:rsid w:val="00E13402"/>
    <w:rsid w:val="00E145FE"/>
    <w:rsid w:val="00E14F81"/>
    <w:rsid w:val="00E158D9"/>
    <w:rsid w:val="00E15A76"/>
    <w:rsid w:val="00E17586"/>
    <w:rsid w:val="00E2018E"/>
    <w:rsid w:val="00E202A4"/>
    <w:rsid w:val="00E22123"/>
    <w:rsid w:val="00E22640"/>
    <w:rsid w:val="00E23B43"/>
    <w:rsid w:val="00E25FBC"/>
    <w:rsid w:val="00E2669F"/>
    <w:rsid w:val="00E31AD5"/>
    <w:rsid w:val="00E326A4"/>
    <w:rsid w:val="00E339A6"/>
    <w:rsid w:val="00E33D8B"/>
    <w:rsid w:val="00E3519F"/>
    <w:rsid w:val="00E35A66"/>
    <w:rsid w:val="00E35E9B"/>
    <w:rsid w:val="00E36B8A"/>
    <w:rsid w:val="00E36D89"/>
    <w:rsid w:val="00E37EC2"/>
    <w:rsid w:val="00E411F6"/>
    <w:rsid w:val="00E444D7"/>
    <w:rsid w:val="00E446F5"/>
    <w:rsid w:val="00E4531D"/>
    <w:rsid w:val="00E4594F"/>
    <w:rsid w:val="00E4710E"/>
    <w:rsid w:val="00E502FE"/>
    <w:rsid w:val="00E52194"/>
    <w:rsid w:val="00E523FE"/>
    <w:rsid w:val="00E524A4"/>
    <w:rsid w:val="00E53E07"/>
    <w:rsid w:val="00E543B1"/>
    <w:rsid w:val="00E55226"/>
    <w:rsid w:val="00E5539E"/>
    <w:rsid w:val="00E55599"/>
    <w:rsid w:val="00E55B65"/>
    <w:rsid w:val="00E55BE4"/>
    <w:rsid w:val="00E56212"/>
    <w:rsid w:val="00E60ABE"/>
    <w:rsid w:val="00E624D2"/>
    <w:rsid w:val="00E63041"/>
    <w:rsid w:val="00E638FF"/>
    <w:rsid w:val="00E64D75"/>
    <w:rsid w:val="00E6509E"/>
    <w:rsid w:val="00E659C8"/>
    <w:rsid w:val="00E66B0A"/>
    <w:rsid w:val="00E703D6"/>
    <w:rsid w:val="00E714E5"/>
    <w:rsid w:val="00E731DB"/>
    <w:rsid w:val="00E7337A"/>
    <w:rsid w:val="00E75616"/>
    <w:rsid w:val="00E75CA0"/>
    <w:rsid w:val="00E76551"/>
    <w:rsid w:val="00E77B30"/>
    <w:rsid w:val="00E80E31"/>
    <w:rsid w:val="00E82760"/>
    <w:rsid w:val="00E829C1"/>
    <w:rsid w:val="00E8338B"/>
    <w:rsid w:val="00E83C98"/>
    <w:rsid w:val="00E84D78"/>
    <w:rsid w:val="00E85346"/>
    <w:rsid w:val="00E853C8"/>
    <w:rsid w:val="00E85618"/>
    <w:rsid w:val="00E87BC5"/>
    <w:rsid w:val="00E900CF"/>
    <w:rsid w:val="00E902B9"/>
    <w:rsid w:val="00E903FA"/>
    <w:rsid w:val="00E92F73"/>
    <w:rsid w:val="00E933E9"/>
    <w:rsid w:val="00E93978"/>
    <w:rsid w:val="00E93A00"/>
    <w:rsid w:val="00E950D0"/>
    <w:rsid w:val="00EA0279"/>
    <w:rsid w:val="00EA0990"/>
    <w:rsid w:val="00EA103F"/>
    <w:rsid w:val="00EA1812"/>
    <w:rsid w:val="00EA2636"/>
    <w:rsid w:val="00EA2D6A"/>
    <w:rsid w:val="00EA3793"/>
    <w:rsid w:val="00EA39EA"/>
    <w:rsid w:val="00EA5477"/>
    <w:rsid w:val="00EB23DF"/>
    <w:rsid w:val="00EB53BE"/>
    <w:rsid w:val="00EB5A7B"/>
    <w:rsid w:val="00EB5D1B"/>
    <w:rsid w:val="00EB6A65"/>
    <w:rsid w:val="00EB6FCF"/>
    <w:rsid w:val="00EC1B6A"/>
    <w:rsid w:val="00EC1E60"/>
    <w:rsid w:val="00EC3657"/>
    <w:rsid w:val="00EC49A1"/>
    <w:rsid w:val="00EC533F"/>
    <w:rsid w:val="00EC789A"/>
    <w:rsid w:val="00EC7FCF"/>
    <w:rsid w:val="00ED023B"/>
    <w:rsid w:val="00ED06D9"/>
    <w:rsid w:val="00ED1C87"/>
    <w:rsid w:val="00ED23C9"/>
    <w:rsid w:val="00ED3704"/>
    <w:rsid w:val="00ED3D9F"/>
    <w:rsid w:val="00ED4335"/>
    <w:rsid w:val="00ED5523"/>
    <w:rsid w:val="00ED59F3"/>
    <w:rsid w:val="00ED796B"/>
    <w:rsid w:val="00EE0604"/>
    <w:rsid w:val="00EE1029"/>
    <w:rsid w:val="00EE1399"/>
    <w:rsid w:val="00EE3E6F"/>
    <w:rsid w:val="00EE73FB"/>
    <w:rsid w:val="00EE7ACC"/>
    <w:rsid w:val="00EE7E75"/>
    <w:rsid w:val="00EF01EA"/>
    <w:rsid w:val="00EF0B1B"/>
    <w:rsid w:val="00EF1024"/>
    <w:rsid w:val="00EF2DF6"/>
    <w:rsid w:val="00EF3261"/>
    <w:rsid w:val="00EF5C6F"/>
    <w:rsid w:val="00EF5F21"/>
    <w:rsid w:val="00F0035C"/>
    <w:rsid w:val="00F00776"/>
    <w:rsid w:val="00F01359"/>
    <w:rsid w:val="00F02462"/>
    <w:rsid w:val="00F02D66"/>
    <w:rsid w:val="00F03AA2"/>
    <w:rsid w:val="00F044E7"/>
    <w:rsid w:val="00F051CA"/>
    <w:rsid w:val="00F05C46"/>
    <w:rsid w:val="00F07F41"/>
    <w:rsid w:val="00F11191"/>
    <w:rsid w:val="00F13077"/>
    <w:rsid w:val="00F131B0"/>
    <w:rsid w:val="00F132FD"/>
    <w:rsid w:val="00F13734"/>
    <w:rsid w:val="00F1434B"/>
    <w:rsid w:val="00F15ACC"/>
    <w:rsid w:val="00F16322"/>
    <w:rsid w:val="00F17214"/>
    <w:rsid w:val="00F1730E"/>
    <w:rsid w:val="00F2240E"/>
    <w:rsid w:val="00F233D5"/>
    <w:rsid w:val="00F246A1"/>
    <w:rsid w:val="00F24CC5"/>
    <w:rsid w:val="00F2516C"/>
    <w:rsid w:val="00F255A3"/>
    <w:rsid w:val="00F25C64"/>
    <w:rsid w:val="00F26B94"/>
    <w:rsid w:val="00F26DC9"/>
    <w:rsid w:val="00F30C22"/>
    <w:rsid w:val="00F31881"/>
    <w:rsid w:val="00F31A66"/>
    <w:rsid w:val="00F324E0"/>
    <w:rsid w:val="00F32AD2"/>
    <w:rsid w:val="00F331D2"/>
    <w:rsid w:val="00F3324D"/>
    <w:rsid w:val="00F33AB8"/>
    <w:rsid w:val="00F35D8F"/>
    <w:rsid w:val="00F361CB"/>
    <w:rsid w:val="00F3756C"/>
    <w:rsid w:val="00F37F12"/>
    <w:rsid w:val="00F40453"/>
    <w:rsid w:val="00F421DB"/>
    <w:rsid w:val="00F42831"/>
    <w:rsid w:val="00F43FEA"/>
    <w:rsid w:val="00F455C6"/>
    <w:rsid w:val="00F50FDE"/>
    <w:rsid w:val="00F51765"/>
    <w:rsid w:val="00F53315"/>
    <w:rsid w:val="00F5515D"/>
    <w:rsid w:val="00F55830"/>
    <w:rsid w:val="00F560BD"/>
    <w:rsid w:val="00F56552"/>
    <w:rsid w:val="00F56815"/>
    <w:rsid w:val="00F608AB"/>
    <w:rsid w:val="00F60CB1"/>
    <w:rsid w:val="00F6109A"/>
    <w:rsid w:val="00F626B2"/>
    <w:rsid w:val="00F63134"/>
    <w:rsid w:val="00F64A16"/>
    <w:rsid w:val="00F6514D"/>
    <w:rsid w:val="00F66EAC"/>
    <w:rsid w:val="00F7017B"/>
    <w:rsid w:val="00F72B0F"/>
    <w:rsid w:val="00F74788"/>
    <w:rsid w:val="00F75EF3"/>
    <w:rsid w:val="00F767EC"/>
    <w:rsid w:val="00F76952"/>
    <w:rsid w:val="00F7695C"/>
    <w:rsid w:val="00F836E5"/>
    <w:rsid w:val="00F83991"/>
    <w:rsid w:val="00F84F0E"/>
    <w:rsid w:val="00F863FF"/>
    <w:rsid w:val="00F86D9B"/>
    <w:rsid w:val="00F86FE2"/>
    <w:rsid w:val="00F9064F"/>
    <w:rsid w:val="00F916B3"/>
    <w:rsid w:val="00F9308D"/>
    <w:rsid w:val="00F94870"/>
    <w:rsid w:val="00FA0110"/>
    <w:rsid w:val="00FA041E"/>
    <w:rsid w:val="00FA16C1"/>
    <w:rsid w:val="00FA24D2"/>
    <w:rsid w:val="00FA2564"/>
    <w:rsid w:val="00FA2ED2"/>
    <w:rsid w:val="00FB0B88"/>
    <w:rsid w:val="00FB0FF4"/>
    <w:rsid w:val="00FB3BE5"/>
    <w:rsid w:val="00FB470A"/>
    <w:rsid w:val="00FB5BFE"/>
    <w:rsid w:val="00FB6350"/>
    <w:rsid w:val="00FB6743"/>
    <w:rsid w:val="00FB7558"/>
    <w:rsid w:val="00FB7968"/>
    <w:rsid w:val="00FB7FCD"/>
    <w:rsid w:val="00FC0C3F"/>
    <w:rsid w:val="00FC0D7D"/>
    <w:rsid w:val="00FC27E9"/>
    <w:rsid w:val="00FC3ABE"/>
    <w:rsid w:val="00FC4B2F"/>
    <w:rsid w:val="00FC4B4C"/>
    <w:rsid w:val="00FC54B1"/>
    <w:rsid w:val="00FC6D06"/>
    <w:rsid w:val="00FC7B41"/>
    <w:rsid w:val="00FD04A4"/>
    <w:rsid w:val="00FD0C97"/>
    <w:rsid w:val="00FD19BA"/>
    <w:rsid w:val="00FD2341"/>
    <w:rsid w:val="00FD2B60"/>
    <w:rsid w:val="00FD3FC0"/>
    <w:rsid w:val="00FD3FE2"/>
    <w:rsid w:val="00FD4C2D"/>
    <w:rsid w:val="00FD7B6F"/>
    <w:rsid w:val="00FE0BBE"/>
    <w:rsid w:val="00FF0DF9"/>
    <w:rsid w:val="00FF113B"/>
    <w:rsid w:val="00FF1244"/>
    <w:rsid w:val="00FF1D41"/>
    <w:rsid w:val="00FF35EB"/>
    <w:rsid w:val="00FF3696"/>
    <w:rsid w:val="00FF3BFC"/>
    <w:rsid w:val="00FF5FB2"/>
    <w:rsid w:val="00FF6704"/>
    <w:rsid w:val="00FF678F"/>
    <w:rsid w:val="00FF683C"/>
    <w:rsid w:val="0B925A6F"/>
    <w:rsid w:val="0EDE77B7"/>
    <w:rsid w:val="1770B93E"/>
    <w:rsid w:val="1B045573"/>
    <w:rsid w:val="220436EF"/>
    <w:rsid w:val="282FB074"/>
    <w:rsid w:val="3707BA28"/>
    <w:rsid w:val="59DC9893"/>
    <w:rsid w:val="5A2FA32B"/>
    <w:rsid w:val="63B95788"/>
    <w:rsid w:val="6DCEABE7"/>
    <w:rsid w:val="70F76FB2"/>
    <w:rsid w:val="748FFBE4"/>
    <w:rsid w:val="76AE6415"/>
    <w:rsid w:val="7AC9C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C8BBA"/>
  <w15:chartTrackingRefBased/>
  <w15:docId w15:val="{B613E150-A240-4F23-A32E-4E34AEDA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D39"/>
    <w:pPr>
      <w:spacing w:after="200" w:line="276" w:lineRule="auto"/>
    </w:pPr>
    <w:rPr>
      <w:rFonts w:ascii="Calibri" w:eastAsia="Calibri" w:hAnsi="Calibri" w:cs="Times New Roman"/>
    </w:rPr>
  </w:style>
  <w:style w:type="paragraph" w:styleId="Heading1">
    <w:name w:val="heading 1"/>
    <w:next w:val="Normal"/>
    <w:link w:val="Heading1Char"/>
    <w:qFormat/>
    <w:rsid w:val="00B30D39"/>
    <w:pPr>
      <w:keepNext/>
      <w:keepLines/>
      <w:pageBreakBefore/>
      <w:numPr>
        <w:numId w:val="1"/>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B30D39"/>
    <w:pPr>
      <w:pageBreakBefore w:val="0"/>
      <w:numPr>
        <w:ilvl w:val="1"/>
      </w:numPr>
      <w:spacing w:before="360" w:after="120"/>
      <w:ind w:left="567" w:hanging="567"/>
      <w:outlineLvl w:val="1"/>
    </w:pPr>
    <w:rPr>
      <w:bCs w:val="0"/>
      <w:sz w:val="24"/>
      <w:szCs w:val="24"/>
    </w:rPr>
  </w:style>
  <w:style w:type="paragraph" w:styleId="Heading3">
    <w:name w:val="heading 3"/>
    <w:basedOn w:val="Heading2"/>
    <w:next w:val="Normal"/>
    <w:link w:val="Heading3Char"/>
    <w:uiPriority w:val="9"/>
    <w:qFormat/>
    <w:rsid w:val="00B30D39"/>
    <w:pPr>
      <w:numPr>
        <w:ilvl w:val="2"/>
      </w:num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B30D39"/>
    <w:pPr>
      <w:numPr>
        <w:ilvl w:val="3"/>
      </w:numPr>
      <w:ind w:left="851" w:hanging="851"/>
      <w:jc w:val="both"/>
      <w:outlineLvl w:val="3"/>
    </w:pPr>
  </w:style>
  <w:style w:type="paragraph" w:styleId="Heading5">
    <w:name w:val="heading 5"/>
    <w:basedOn w:val="ListParagraph"/>
    <w:next w:val="Normal"/>
    <w:link w:val="Heading5Char"/>
    <w:uiPriority w:val="9"/>
    <w:qFormat/>
    <w:rsid w:val="00B30D39"/>
    <w:pPr>
      <w:keepNext/>
      <w:numPr>
        <w:ilvl w:val="4"/>
        <w:numId w:val="1"/>
      </w:numPr>
      <w:spacing w:before="360" w:after="120" w:line="300" w:lineRule="atLeast"/>
      <w:contextualSpacing w:val="0"/>
      <w:jc w:val="both"/>
      <w:outlineLvl w:val="4"/>
    </w:pPr>
    <w:rPr>
      <w:rFonts w:ascii="Times New Roman" w:eastAsia="Calibri" w:hAnsi="Times New Roman"/>
      <w:b/>
      <w:i/>
      <w:sz w:val="24"/>
      <w:szCs w:val="24"/>
      <w:lang w:eastAsia="da-DK"/>
    </w:rPr>
  </w:style>
  <w:style w:type="paragraph" w:styleId="Heading6">
    <w:name w:val="heading 6"/>
    <w:basedOn w:val="Normal"/>
    <w:next w:val="Normal"/>
    <w:link w:val="Heading6Char"/>
    <w:uiPriority w:val="9"/>
    <w:qFormat/>
    <w:rsid w:val="00B30D39"/>
    <w:pPr>
      <w:keepNext/>
      <w:keepLines/>
      <w:numPr>
        <w:ilvl w:val="5"/>
        <w:numId w:val="1"/>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B30D39"/>
    <w:pPr>
      <w:keepNext/>
      <w:keepLines/>
      <w:numPr>
        <w:ilvl w:val="6"/>
        <w:numId w:val="1"/>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B30D39"/>
    <w:pPr>
      <w:keepNext/>
      <w:keepLines/>
      <w:numPr>
        <w:ilvl w:val="7"/>
        <w:numId w:val="1"/>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B30D39"/>
    <w:pPr>
      <w:keepNext/>
      <w:keepLines/>
      <w:numPr>
        <w:ilvl w:val="8"/>
        <w:numId w:val="1"/>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D39"/>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B30D39"/>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B30D39"/>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B30D39"/>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B30D39"/>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B30D39"/>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B30D39"/>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B30D39"/>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B30D39"/>
    <w:rPr>
      <w:rFonts w:ascii="Times New Roman" w:eastAsia="Times New Roman" w:hAnsi="Times New Roman" w:cs="Times New Roman"/>
      <w:i/>
      <w:iCs/>
      <w:color w:val="000000"/>
      <w:sz w:val="20"/>
      <w:szCs w:val="20"/>
      <w:lang w:val="de-DE" w:bidi="en-US"/>
    </w:rPr>
  </w:style>
  <w:style w:type="paragraph" w:styleId="ListParagraph">
    <w:name w:val="List Paragraph"/>
    <w:aliases w:val="H&amp;P List Paragraph,2,Strip"/>
    <w:basedOn w:val="Normal"/>
    <w:link w:val="ListParagraphChar"/>
    <w:uiPriority w:val="34"/>
    <w:qFormat/>
    <w:rsid w:val="00B30D39"/>
    <w:pPr>
      <w:ind w:left="720"/>
      <w:contextualSpacing/>
    </w:pPr>
    <w:rPr>
      <w:rFonts w:eastAsia="Times New Roman"/>
      <w:sz w:val="20"/>
      <w:szCs w:val="20"/>
      <w:lang w:eastAsia="lv-LV"/>
    </w:rPr>
  </w:style>
  <w:style w:type="character" w:customStyle="1" w:styleId="ListParagraphChar">
    <w:name w:val="List Paragraph Char"/>
    <w:aliases w:val="H&amp;P List Paragraph Char,2 Char,Strip Char"/>
    <w:link w:val="ListParagraph"/>
    <w:uiPriority w:val="34"/>
    <w:locked/>
    <w:rsid w:val="00B30D39"/>
    <w:rPr>
      <w:rFonts w:ascii="Calibri" w:eastAsia="Times New Roman" w:hAnsi="Calibri" w:cs="Times New Roman"/>
      <w:sz w:val="20"/>
      <w:szCs w:val="20"/>
      <w:lang w:eastAsia="lv-LV"/>
    </w:rPr>
  </w:style>
  <w:style w:type="paragraph" w:styleId="NormalWeb">
    <w:name w:val="Normal (Web)"/>
    <w:basedOn w:val="Normal"/>
    <w:uiPriority w:val="99"/>
    <w:unhideWhenUsed/>
    <w:rsid w:val="00B30D39"/>
    <w:pPr>
      <w:spacing w:after="0"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B30D3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B30D39"/>
    <w:rPr>
      <w:rFonts w:ascii="Calibri" w:eastAsia="Calibri" w:hAnsi="Calibri" w:cs="Times New Roman"/>
      <w:sz w:val="20"/>
      <w:szCs w:val="20"/>
    </w:rPr>
  </w:style>
  <w:style w:type="paragraph" w:styleId="Footer">
    <w:name w:val="footer"/>
    <w:basedOn w:val="Normal"/>
    <w:link w:val="FooterChar"/>
    <w:uiPriority w:val="99"/>
    <w:unhideWhenUsed/>
    <w:rsid w:val="00B30D3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B30D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30D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0D39"/>
    <w:rPr>
      <w:rFonts w:ascii="Tahoma" w:eastAsia="Calibri" w:hAnsi="Tahoma" w:cs="Times New Roman"/>
      <w:sz w:val="16"/>
      <w:szCs w:val="16"/>
    </w:rPr>
  </w:style>
  <w:style w:type="character" w:styleId="Hyperlink">
    <w:name w:val="Hyperlink"/>
    <w:uiPriority w:val="99"/>
    <w:unhideWhenUsed/>
    <w:rsid w:val="00B30D39"/>
    <w:rPr>
      <w:color w:val="0000FF"/>
      <w:u w:val="single"/>
    </w:rPr>
  </w:style>
  <w:style w:type="paragraph" w:styleId="CommentText">
    <w:name w:val="annotation text"/>
    <w:basedOn w:val="Normal"/>
    <w:link w:val="CommentTextChar"/>
    <w:uiPriority w:val="99"/>
    <w:unhideWhenUsed/>
    <w:rsid w:val="00B30D39"/>
    <w:pPr>
      <w:spacing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B30D39"/>
    <w:rPr>
      <w:rFonts w:ascii="Calibri" w:eastAsia="Times New Roman" w:hAnsi="Calibri" w:cs="Times New Roman"/>
      <w:sz w:val="20"/>
      <w:szCs w:val="20"/>
      <w:lang w:val="en-GB"/>
    </w:rPr>
  </w:style>
  <w:style w:type="character" w:styleId="CommentReference">
    <w:name w:val="annotation reference"/>
    <w:uiPriority w:val="99"/>
    <w:semiHidden/>
    <w:unhideWhenUsed/>
    <w:rsid w:val="00B30D39"/>
    <w:rPr>
      <w:sz w:val="16"/>
      <w:szCs w:val="16"/>
    </w:rPr>
  </w:style>
  <w:style w:type="paragraph" w:styleId="CommentSubject">
    <w:name w:val="annotation subject"/>
    <w:basedOn w:val="CommentText"/>
    <w:next w:val="CommentText"/>
    <w:link w:val="CommentSubjectChar"/>
    <w:uiPriority w:val="99"/>
    <w:semiHidden/>
    <w:unhideWhenUsed/>
    <w:rsid w:val="00B30D39"/>
    <w:pPr>
      <w:spacing w:line="276" w:lineRule="auto"/>
    </w:pPr>
    <w:rPr>
      <w:b/>
      <w:bCs/>
    </w:rPr>
  </w:style>
  <w:style w:type="character" w:customStyle="1" w:styleId="CommentSubjectChar">
    <w:name w:val="Comment Subject Char"/>
    <w:basedOn w:val="CommentTextChar"/>
    <w:link w:val="CommentSubject"/>
    <w:uiPriority w:val="99"/>
    <w:semiHidden/>
    <w:rsid w:val="00B30D39"/>
    <w:rPr>
      <w:rFonts w:ascii="Calibri" w:eastAsia="Times New Roman" w:hAnsi="Calibri" w:cs="Times New Roman"/>
      <w:b/>
      <w:bCs/>
      <w:sz w:val="20"/>
      <w:szCs w:val="20"/>
      <w:lang w:val="en-GB"/>
    </w:rPr>
  </w:style>
  <w:style w:type="paragraph" w:styleId="NoSpacing">
    <w:name w:val="No Spacing"/>
    <w:uiPriority w:val="1"/>
    <w:qFormat/>
    <w:rsid w:val="00B30D39"/>
    <w:pPr>
      <w:spacing w:after="0" w:line="240" w:lineRule="auto"/>
    </w:pPr>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qFormat/>
    <w:rsid w:val="00B30D3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30D39"/>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B30D39"/>
    <w:rPr>
      <w:vertAlign w:val="superscript"/>
    </w:rPr>
  </w:style>
  <w:style w:type="numbering" w:customStyle="1" w:styleId="Virsraksti">
    <w:name w:val="Virsraksti"/>
    <w:uiPriority w:val="99"/>
    <w:rsid w:val="00B30D39"/>
    <w:pPr>
      <w:numPr>
        <w:numId w:val="1"/>
      </w:numPr>
    </w:pPr>
  </w:style>
  <w:style w:type="paragraph" w:styleId="ListBullet">
    <w:name w:val="List Bullet"/>
    <w:basedOn w:val="Normal"/>
    <w:uiPriority w:val="99"/>
    <w:unhideWhenUsed/>
    <w:rsid w:val="00B30D39"/>
    <w:pPr>
      <w:numPr>
        <w:numId w:val="2"/>
      </w:numPr>
      <w:contextualSpacing/>
    </w:pPr>
  </w:style>
  <w:style w:type="paragraph" w:customStyle="1" w:styleId="tabula">
    <w:name w:val="tabula"/>
    <w:basedOn w:val="Caption"/>
    <w:link w:val="tabulaChar"/>
    <w:qFormat/>
    <w:rsid w:val="00B30D39"/>
    <w:pPr>
      <w:keepNext/>
      <w:spacing w:before="120" w:after="120" w:line="240" w:lineRule="auto"/>
      <w:jc w:val="both"/>
    </w:pPr>
    <w:rPr>
      <w:rFonts w:ascii="Times New Roman" w:eastAsia="Times New Roman" w:hAnsi="Times New Roman"/>
    </w:rPr>
  </w:style>
  <w:style w:type="character" w:customStyle="1" w:styleId="tabulaChar">
    <w:name w:val="tabula Char"/>
    <w:link w:val="tabula"/>
    <w:rsid w:val="00B30D39"/>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B30D39"/>
    <w:rPr>
      <w:b/>
      <w:bCs/>
      <w:sz w:val="20"/>
      <w:szCs w:val="20"/>
    </w:rPr>
  </w:style>
  <w:style w:type="character" w:styleId="BookTitle">
    <w:name w:val="Book Title"/>
    <w:qFormat/>
    <w:rsid w:val="00B30D39"/>
    <w:rPr>
      <w:b/>
      <w:bCs/>
      <w:smallCaps/>
      <w:spacing w:val="5"/>
    </w:rPr>
  </w:style>
  <w:style w:type="paragraph" w:customStyle="1" w:styleId="CharCharCharChar">
    <w:name w:val="Char Char Char Char"/>
    <w:aliases w:val="Char2"/>
    <w:basedOn w:val="Normal"/>
    <w:next w:val="Normal"/>
    <w:link w:val="FootnoteReference"/>
    <w:uiPriority w:val="99"/>
    <w:rsid w:val="00B30D39"/>
    <w:pPr>
      <w:spacing w:after="160" w:line="240" w:lineRule="exact"/>
      <w:jc w:val="both"/>
      <w:textAlignment w:val="baseline"/>
    </w:pPr>
    <w:rPr>
      <w:rFonts w:asciiTheme="minorHAnsi" w:eastAsiaTheme="minorHAnsi" w:hAnsiTheme="minorHAnsi" w:cstheme="minorBidi"/>
      <w:vertAlign w:val="superscript"/>
    </w:rPr>
  </w:style>
  <w:style w:type="table" w:styleId="TableGrid">
    <w:name w:val="Table Grid"/>
    <w:basedOn w:val="TableNormal"/>
    <w:uiPriority w:val="59"/>
    <w:rsid w:val="00B30D3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N">
    <w:name w:val="E FN"/>
    <w:basedOn w:val="Normal"/>
    <w:next w:val="Normal"/>
    <w:uiPriority w:val="99"/>
    <w:rsid w:val="00B30D39"/>
    <w:pPr>
      <w:spacing w:after="160" w:line="240" w:lineRule="exact"/>
      <w:jc w:val="both"/>
    </w:pPr>
    <w:rPr>
      <w:rFonts w:eastAsia="Times New Roman"/>
      <w:sz w:val="20"/>
      <w:szCs w:val="20"/>
      <w:vertAlign w:val="superscript"/>
      <w:lang w:eastAsia="lv-LV"/>
    </w:rPr>
  </w:style>
  <w:style w:type="character" w:styleId="Strong">
    <w:name w:val="Strong"/>
    <w:uiPriority w:val="22"/>
    <w:qFormat/>
    <w:rsid w:val="00B30D39"/>
    <w:rPr>
      <w:b/>
      <w:bCs/>
    </w:rPr>
  </w:style>
  <w:style w:type="paragraph" w:customStyle="1" w:styleId="Default">
    <w:name w:val="Default"/>
    <w:rsid w:val="00B30D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30D39"/>
    <w:rPr>
      <w:color w:val="954F72" w:themeColor="followedHyperlink"/>
      <w:u w:val="single"/>
    </w:rPr>
  </w:style>
  <w:style w:type="character" w:customStyle="1" w:styleId="NoteikumutekstamRakstz">
    <w:name w:val="Noteikumu tekstam Rakstz."/>
    <w:link w:val="Noteikumutekstam"/>
    <w:locked/>
    <w:rsid w:val="00B30D39"/>
    <w:rPr>
      <w:rFonts w:ascii="Times New Roman" w:hAnsi="Times New Roman"/>
      <w:b/>
      <w:sz w:val="24"/>
      <w:szCs w:val="24"/>
    </w:rPr>
  </w:style>
  <w:style w:type="paragraph" w:customStyle="1" w:styleId="Noteikumutekstam">
    <w:name w:val="Noteikumu tekstam"/>
    <w:basedOn w:val="Normal"/>
    <w:link w:val="NoteikumutekstamRakstz"/>
    <w:autoRedefine/>
    <w:rsid w:val="00B30D39"/>
    <w:pPr>
      <w:numPr>
        <w:numId w:val="3"/>
      </w:numPr>
      <w:spacing w:after="0" w:line="240" w:lineRule="auto"/>
      <w:ind w:left="176" w:hanging="142"/>
      <w:jc w:val="both"/>
    </w:pPr>
    <w:rPr>
      <w:rFonts w:ascii="Times New Roman" w:eastAsiaTheme="minorHAnsi" w:hAnsi="Times New Roman" w:cstheme="minorBidi"/>
      <w:b/>
      <w:sz w:val="24"/>
      <w:szCs w:val="24"/>
    </w:rPr>
  </w:style>
  <w:style w:type="character" w:customStyle="1" w:styleId="apple-converted-space">
    <w:name w:val="apple-converted-space"/>
    <w:basedOn w:val="DefaultParagraphFont"/>
    <w:rsid w:val="00B30D39"/>
  </w:style>
  <w:style w:type="paragraph" w:customStyle="1" w:styleId="naisf">
    <w:name w:val="naisf"/>
    <w:basedOn w:val="Normal"/>
    <w:rsid w:val="00B30D3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B30D39"/>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B30D39"/>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B30D39"/>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B30D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D3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30D39"/>
    <w:rPr>
      <w:vertAlign w:val="superscript"/>
    </w:rPr>
  </w:style>
  <w:style w:type="character" w:customStyle="1" w:styleId="UnresolvedMention1">
    <w:name w:val="Unresolved Mention1"/>
    <w:basedOn w:val="DefaultParagraphFont"/>
    <w:uiPriority w:val="99"/>
    <w:semiHidden/>
    <w:unhideWhenUsed/>
    <w:rsid w:val="00B30D39"/>
    <w:rPr>
      <w:color w:val="605E5C"/>
      <w:shd w:val="clear" w:color="auto" w:fill="E1DFDD"/>
    </w:rPr>
  </w:style>
  <w:style w:type="character" w:customStyle="1" w:styleId="normaltextrun">
    <w:name w:val="normaltextrun"/>
    <w:basedOn w:val="DefaultParagraphFont"/>
    <w:rsid w:val="002A4A94"/>
  </w:style>
  <w:style w:type="character" w:customStyle="1" w:styleId="eop">
    <w:name w:val="eop"/>
    <w:basedOn w:val="DefaultParagraphFont"/>
    <w:rsid w:val="002A4A94"/>
  </w:style>
  <w:style w:type="paragraph" w:customStyle="1" w:styleId="paragraph">
    <w:name w:val="paragraph"/>
    <w:basedOn w:val="Normal"/>
    <w:rsid w:val="002540B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22683"/>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D3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799">
      <w:bodyDiv w:val="1"/>
      <w:marLeft w:val="0"/>
      <w:marRight w:val="0"/>
      <w:marTop w:val="0"/>
      <w:marBottom w:val="0"/>
      <w:divBdr>
        <w:top w:val="none" w:sz="0" w:space="0" w:color="auto"/>
        <w:left w:val="none" w:sz="0" w:space="0" w:color="auto"/>
        <w:bottom w:val="none" w:sz="0" w:space="0" w:color="auto"/>
        <w:right w:val="none" w:sz="0" w:space="0" w:color="auto"/>
      </w:divBdr>
    </w:div>
    <w:div w:id="104929602">
      <w:bodyDiv w:val="1"/>
      <w:marLeft w:val="0"/>
      <w:marRight w:val="0"/>
      <w:marTop w:val="0"/>
      <w:marBottom w:val="0"/>
      <w:divBdr>
        <w:top w:val="none" w:sz="0" w:space="0" w:color="auto"/>
        <w:left w:val="none" w:sz="0" w:space="0" w:color="auto"/>
        <w:bottom w:val="none" w:sz="0" w:space="0" w:color="auto"/>
        <w:right w:val="none" w:sz="0" w:space="0" w:color="auto"/>
      </w:divBdr>
    </w:div>
    <w:div w:id="106126574">
      <w:bodyDiv w:val="1"/>
      <w:marLeft w:val="0"/>
      <w:marRight w:val="0"/>
      <w:marTop w:val="0"/>
      <w:marBottom w:val="0"/>
      <w:divBdr>
        <w:top w:val="none" w:sz="0" w:space="0" w:color="auto"/>
        <w:left w:val="none" w:sz="0" w:space="0" w:color="auto"/>
        <w:bottom w:val="none" w:sz="0" w:space="0" w:color="auto"/>
        <w:right w:val="none" w:sz="0" w:space="0" w:color="auto"/>
      </w:divBdr>
    </w:div>
    <w:div w:id="131025101">
      <w:bodyDiv w:val="1"/>
      <w:marLeft w:val="0"/>
      <w:marRight w:val="0"/>
      <w:marTop w:val="0"/>
      <w:marBottom w:val="0"/>
      <w:divBdr>
        <w:top w:val="none" w:sz="0" w:space="0" w:color="auto"/>
        <w:left w:val="none" w:sz="0" w:space="0" w:color="auto"/>
        <w:bottom w:val="none" w:sz="0" w:space="0" w:color="auto"/>
        <w:right w:val="none" w:sz="0" w:space="0" w:color="auto"/>
      </w:divBdr>
    </w:div>
    <w:div w:id="22275840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sChild>
        <w:div w:id="307707512">
          <w:marLeft w:val="0"/>
          <w:marRight w:val="0"/>
          <w:marTop w:val="0"/>
          <w:marBottom w:val="0"/>
          <w:divBdr>
            <w:top w:val="none" w:sz="0" w:space="0" w:color="auto"/>
            <w:left w:val="none" w:sz="0" w:space="0" w:color="auto"/>
            <w:bottom w:val="none" w:sz="0" w:space="0" w:color="auto"/>
            <w:right w:val="none" w:sz="0" w:space="0" w:color="auto"/>
          </w:divBdr>
        </w:div>
        <w:div w:id="329413841">
          <w:marLeft w:val="0"/>
          <w:marRight w:val="0"/>
          <w:marTop w:val="0"/>
          <w:marBottom w:val="0"/>
          <w:divBdr>
            <w:top w:val="none" w:sz="0" w:space="0" w:color="auto"/>
            <w:left w:val="none" w:sz="0" w:space="0" w:color="auto"/>
            <w:bottom w:val="none" w:sz="0" w:space="0" w:color="auto"/>
            <w:right w:val="none" w:sz="0" w:space="0" w:color="auto"/>
          </w:divBdr>
        </w:div>
      </w:divsChild>
    </w:div>
    <w:div w:id="302777170">
      <w:bodyDiv w:val="1"/>
      <w:marLeft w:val="0"/>
      <w:marRight w:val="0"/>
      <w:marTop w:val="0"/>
      <w:marBottom w:val="0"/>
      <w:divBdr>
        <w:top w:val="none" w:sz="0" w:space="0" w:color="auto"/>
        <w:left w:val="none" w:sz="0" w:space="0" w:color="auto"/>
        <w:bottom w:val="none" w:sz="0" w:space="0" w:color="auto"/>
        <w:right w:val="none" w:sz="0" w:space="0" w:color="auto"/>
      </w:divBdr>
    </w:div>
    <w:div w:id="379746172">
      <w:bodyDiv w:val="1"/>
      <w:marLeft w:val="0"/>
      <w:marRight w:val="0"/>
      <w:marTop w:val="0"/>
      <w:marBottom w:val="0"/>
      <w:divBdr>
        <w:top w:val="none" w:sz="0" w:space="0" w:color="auto"/>
        <w:left w:val="none" w:sz="0" w:space="0" w:color="auto"/>
        <w:bottom w:val="none" w:sz="0" w:space="0" w:color="auto"/>
        <w:right w:val="none" w:sz="0" w:space="0" w:color="auto"/>
      </w:divBdr>
    </w:div>
    <w:div w:id="416288033">
      <w:bodyDiv w:val="1"/>
      <w:marLeft w:val="0"/>
      <w:marRight w:val="0"/>
      <w:marTop w:val="0"/>
      <w:marBottom w:val="0"/>
      <w:divBdr>
        <w:top w:val="none" w:sz="0" w:space="0" w:color="auto"/>
        <w:left w:val="none" w:sz="0" w:space="0" w:color="auto"/>
        <w:bottom w:val="none" w:sz="0" w:space="0" w:color="auto"/>
        <w:right w:val="none" w:sz="0" w:space="0" w:color="auto"/>
      </w:divBdr>
    </w:div>
    <w:div w:id="472405281">
      <w:bodyDiv w:val="1"/>
      <w:marLeft w:val="0"/>
      <w:marRight w:val="0"/>
      <w:marTop w:val="0"/>
      <w:marBottom w:val="0"/>
      <w:divBdr>
        <w:top w:val="none" w:sz="0" w:space="0" w:color="auto"/>
        <w:left w:val="none" w:sz="0" w:space="0" w:color="auto"/>
        <w:bottom w:val="none" w:sz="0" w:space="0" w:color="auto"/>
        <w:right w:val="none" w:sz="0" w:space="0" w:color="auto"/>
      </w:divBdr>
    </w:div>
    <w:div w:id="567498934">
      <w:bodyDiv w:val="1"/>
      <w:marLeft w:val="0"/>
      <w:marRight w:val="0"/>
      <w:marTop w:val="0"/>
      <w:marBottom w:val="0"/>
      <w:divBdr>
        <w:top w:val="none" w:sz="0" w:space="0" w:color="auto"/>
        <w:left w:val="none" w:sz="0" w:space="0" w:color="auto"/>
        <w:bottom w:val="none" w:sz="0" w:space="0" w:color="auto"/>
        <w:right w:val="none" w:sz="0" w:space="0" w:color="auto"/>
      </w:divBdr>
    </w:div>
    <w:div w:id="642388713">
      <w:bodyDiv w:val="1"/>
      <w:marLeft w:val="0"/>
      <w:marRight w:val="0"/>
      <w:marTop w:val="0"/>
      <w:marBottom w:val="0"/>
      <w:divBdr>
        <w:top w:val="none" w:sz="0" w:space="0" w:color="auto"/>
        <w:left w:val="none" w:sz="0" w:space="0" w:color="auto"/>
        <w:bottom w:val="none" w:sz="0" w:space="0" w:color="auto"/>
        <w:right w:val="none" w:sz="0" w:space="0" w:color="auto"/>
      </w:divBdr>
    </w:div>
    <w:div w:id="688599975">
      <w:bodyDiv w:val="1"/>
      <w:marLeft w:val="0"/>
      <w:marRight w:val="0"/>
      <w:marTop w:val="0"/>
      <w:marBottom w:val="0"/>
      <w:divBdr>
        <w:top w:val="none" w:sz="0" w:space="0" w:color="auto"/>
        <w:left w:val="none" w:sz="0" w:space="0" w:color="auto"/>
        <w:bottom w:val="none" w:sz="0" w:space="0" w:color="auto"/>
        <w:right w:val="none" w:sz="0" w:space="0" w:color="auto"/>
      </w:divBdr>
    </w:div>
    <w:div w:id="733548911">
      <w:bodyDiv w:val="1"/>
      <w:marLeft w:val="0"/>
      <w:marRight w:val="0"/>
      <w:marTop w:val="0"/>
      <w:marBottom w:val="0"/>
      <w:divBdr>
        <w:top w:val="none" w:sz="0" w:space="0" w:color="auto"/>
        <w:left w:val="none" w:sz="0" w:space="0" w:color="auto"/>
        <w:bottom w:val="none" w:sz="0" w:space="0" w:color="auto"/>
        <w:right w:val="none" w:sz="0" w:space="0" w:color="auto"/>
      </w:divBdr>
    </w:div>
    <w:div w:id="762530205">
      <w:bodyDiv w:val="1"/>
      <w:marLeft w:val="0"/>
      <w:marRight w:val="0"/>
      <w:marTop w:val="0"/>
      <w:marBottom w:val="0"/>
      <w:divBdr>
        <w:top w:val="none" w:sz="0" w:space="0" w:color="auto"/>
        <w:left w:val="none" w:sz="0" w:space="0" w:color="auto"/>
        <w:bottom w:val="none" w:sz="0" w:space="0" w:color="auto"/>
        <w:right w:val="none" w:sz="0" w:space="0" w:color="auto"/>
      </w:divBdr>
    </w:div>
    <w:div w:id="769930238">
      <w:bodyDiv w:val="1"/>
      <w:marLeft w:val="0"/>
      <w:marRight w:val="0"/>
      <w:marTop w:val="0"/>
      <w:marBottom w:val="0"/>
      <w:divBdr>
        <w:top w:val="none" w:sz="0" w:space="0" w:color="auto"/>
        <w:left w:val="none" w:sz="0" w:space="0" w:color="auto"/>
        <w:bottom w:val="none" w:sz="0" w:space="0" w:color="auto"/>
        <w:right w:val="none" w:sz="0" w:space="0" w:color="auto"/>
      </w:divBdr>
    </w:div>
    <w:div w:id="856114082">
      <w:bodyDiv w:val="1"/>
      <w:marLeft w:val="0"/>
      <w:marRight w:val="0"/>
      <w:marTop w:val="0"/>
      <w:marBottom w:val="0"/>
      <w:divBdr>
        <w:top w:val="none" w:sz="0" w:space="0" w:color="auto"/>
        <w:left w:val="none" w:sz="0" w:space="0" w:color="auto"/>
        <w:bottom w:val="none" w:sz="0" w:space="0" w:color="auto"/>
        <w:right w:val="none" w:sz="0" w:space="0" w:color="auto"/>
      </w:divBdr>
    </w:div>
    <w:div w:id="872767272">
      <w:bodyDiv w:val="1"/>
      <w:marLeft w:val="0"/>
      <w:marRight w:val="0"/>
      <w:marTop w:val="0"/>
      <w:marBottom w:val="0"/>
      <w:divBdr>
        <w:top w:val="none" w:sz="0" w:space="0" w:color="auto"/>
        <w:left w:val="none" w:sz="0" w:space="0" w:color="auto"/>
        <w:bottom w:val="none" w:sz="0" w:space="0" w:color="auto"/>
        <w:right w:val="none" w:sz="0" w:space="0" w:color="auto"/>
      </w:divBdr>
    </w:div>
    <w:div w:id="889150869">
      <w:bodyDiv w:val="1"/>
      <w:marLeft w:val="0"/>
      <w:marRight w:val="0"/>
      <w:marTop w:val="0"/>
      <w:marBottom w:val="0"/>
      <w:divBdr>
        <w:top w:val="none" w:sz="0" w:space="0" w:color="auto"/>
        <w:left w:val="none" w:sz="0" w:space="0" w:color="auto"/>
        <w:bottom w:val="none" w:sz="0" w:space="0" w:color="auto"/>
        <w:right w:val="none" w:sz="0" w:space="0" w:color="auto"/>
      </w:divBdr>
    </w:div>
    <w:div w:id="945037093">
      <w:bodyDiv w:val="1"/>
      <w:marLeft w:val="0"/>
      <w:marRight w:val="0"/>
      <w:marTop w:val="0"/>
      <w:marBottom w:val="0"/>
      <w:divBdr>
        <w:top w:val="none" w:sz="0" w:space="0" w:color="auto"/>
        <w:left w:val="none" w:sz="0" w:space="0" w:color="auto"/>
        <w:bottom w:val="none" w:sz="0" w:space="0" w:color="auto"/>
        <w:right w:val="none" w:sz="0" w:space="0" w:color="auto"/>
      </w:divBdr>
    </w:div>
    <w:div w:id="953094608">
      <w:bodyDiv w:val="1"/>
      <w:marLeft w:val="0"/>
      <w:marRight w:val="0"/>
      <w:marTop w:val="0"/>
      <w:marBottom w:val="0"/>
      <w:divBdr>
        <w:top w:val="none" w:sz="0" w:space="0" w:color="auto"/>
        <w:left w:val="none" w:sz="0" w:space="0" w:color="auto"/>
        <w:bottom w:val="none" w:sz="0" w:space="0" w:color="auto"/>
        <w:right w:val="none" w:sz="0" w:space="0" w:color="auto"/>
      </w:divBdr>
    </w:div>
    <w:div w:id="1070539866">
      <w:bodyDiv w:val="1"/>
      <w:marLeft w:val="0"/>
      <w:marRight w:val="0"/>
      <w:marTop w:val="0"/>
      <w:marBottom w:val="0"/>
      <w:divBdr>
        <w:top w:val="none" w:sz="0" w:space="0" w:color="auto"/>
        <w:left w:val="none" w:sz="0" w:space="0" w:color="auto"/>
        <w:bottom w:val="none" w:sz="0" w:space="0" w:color="auto"/>
        <w:right w:val="none" w:sz="0" w:space="0" w:color="auto"/>
      </w:divBdr>
      <w:divsChild>
        <w:div w:id="61686375">
          <w:marLeft w:val="0"/>
          <w:marRight w:val="0"/>
          <w:marTop w:val="0"/>
          <w:marBottom w:val="0"/>
          <w:divBdr>
            <w:top w:val="none" w:sz="0" w:space="0" w:color="auto"/>
            <w:left w:val="none" w:sz="0" w:space="0" w:color="auto"/>
            <w:bottom w:val="none" w:sz="0" w:space="0" w:color="auto"/>
            <w:right w:val="none" w:sz="0" w:space="0" w:color="auto"/>
          </w:divBdr>
          <w:divsChild>
            <w:div w:id="586884969">
              <w:marLeft w:val="0"/>
              <w:marRight w:val="0"/>
              <w:marTop w:val="0"/>
              <w:marBottom w:val="0"/>
              <w:divBdr>
                <w:top w:val="none" w:sz="0" w:space="0" w:color="auto"/>
                <w:left w:val="none" w:sz="0" w:space="0" w:color="auto"/>
                <w:bottom w:val="none" w:sz="0" w:space="0" w:color="auto"/>
                <w:right w:val="none" w:sz="0" w:space="0" w:color="auto"/>
              </w:divBdr>
            </w:div>
            <w:div w:id="1431044642">
              <w:marLeft w:val="0"/>
              <w:marRight w:val="0"/>
              <w:marTop w:val="0"/>
              <w:marBottom w:val="0"/>
              <w:divBdr>
                <w:top w:val="none" w:sz="0" w:space="0" w:color="auto"/>
                <w:left w:val="none" w:sz="0" w:space="0" w:color="auto"/>
                <w:bottom w:val="none" w:sz="0" w:space="0" w:color="auto"/>
                <w:right w:val="none" w:sz="0" w:space="0" w:color="auto"/>
              </w:divBdr>
            </w:div>
            <w:div w:id="1756395856">
              <w:marLeft w:val="0"/>
              <w:marRight w:val="0"/>
              <w:marTop w:val="0"/>
              <w:marBottom w:val="0"/>
              <w:divBdr>
                <w:top w:val="none" w:sz="0" w:space="0" w:color="auto"/>
                <w:left w:val="none" w:sz="0" w:space="0" w:color="auto"/>
                <w:bottom w:val="none" w:sz="0" w:space="0" w:color="auto"/>
                <w:right w:val="none" w:sz="0" w:space="0" w:color="auto"/>
              </w:divBdr>
            </w:div>
          </w:divsChild>
        </w:div>
        <w:div w:id="1465467528">
          <w:marLeft w:val="0"/>
          <w:marRight w:val="0"/>
          <w:marTop w:val="0"/>
          <w:marBottom w:val="0"/>
          <w:divBdr>
            <w:top w:val="none" w:sz="0" w:space="0" w:color="auto"/>
            <w:left w:val="none" w:sz="0" w:space="0" w:color="auto"/>
            <w:bottom w:val="none" w:sz="0" w:space="0" w:color="auto"/>
            <w:right w:val="none" w:sz="0" w:space="0" w:color="auto"/>
          </w:divBdr>
          <w:divsChild>
            <w:div w:id="38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1244">
      <w:bodyDiv w:val="1"/>
      <w:marLeft w:val="0"/>
      <w:marRight w:val="0"/>
      <w:marTop w:val="0"/>
      <w:marBottom w:val="0"/>
      <w:divBdr>
        <w:top w:val="none" w:sz="0" w:space="0" w:color="auto"/>
        <w:left w:val="none" w:sz="0" w:space="0" w:color="auto"/>
        <w:bottom w:val="none" w:sz="0" w:space="0" w:color="auto"/>
        <w:right w:val="none" w:sz="0" w:space="0" w:color="auto"/>
      </w:divBdr>
    </w:div>
    <w:div w:id="1078747446">
      <w:bodyDiv w:val="1"/>
      <w:marLeft w:val="0"/>
      <w:marRight w:val="0"/>
      <w:marTop w:val="0"/>
      <w:marBottom w:val="0"/>
      <w:divBdr>
        <w:top w:val="none" w:sz="0" w:space="0" w:color="auto"/>
        <w:left w:val="none" w:sz="0" w:space="0" w:color="auto"/>
        <w:bottom w:val="none" w:sz="0" w:space="0" w:color="auto"/>
        <w:right w:val="none" w:sz="0" w:space="0" w:color="auto"/>
      </w:divBdr>
    </w:div>
    <w:div w:id="1212578150">
      <w:bodyDiv w:val="1"/>
      <w:marLeft w:val="0"/>
      <w:marRight w:val="0"/>
      <w:marTop w:val="0"/>
      <w:marBottom w:val="0"/>
      <w:divBdr>
        <w:top w:val="none" w:sz="0" w:space="0" w:color="auto"/>
        <w:left w:val="none" w:sz="0" w:space="0" w:color="auto"/>
        <w:bottom w:val="none" w:sz="0" w:space="0" w:color="auto"/>
        <w:right w:val="none" w:sz="0" w:space="0" w:color="auto"/>
      </w:divBdr>
    </w:div>
    <w:div w:id="1233197952">
      <w:bodyDiv w:val="1"/>
      <w:marLeft w:val="0"/>
      <w:marRight w:val="0"/>
      <w:marTop w:val="0"/>
      <w:marBottom w:val="0"/>
      <w:divBdr>
        <w:top w:val="none" w:sz="0" w:space="0" w:color="auto"/>
        <w:left w:val="none" w:sz="0" w:space="0" w:color="auto"/>
        <w:bottom w:val="none" w:sz="0" w:space="0" w:color="auto"/>
        <w:right w:val="none" w:sz="0" w:space="0" w:color="auto"/>
      </w:divBdr>
    </w:div>
    <w:div w:id="1310749881">
      <w:bodyDiv w:val="1"/>
      <w:marLeft w:val="0"/>
      <w:marRight w:val="0"/>
      <w:marTop w:val="0"/>
      <w:marBottom w:val="0"/>
      <w:divBdr>
        <w:top w:val="none" w:sz="0" w:space="0" w:color="auto"/>
        <w:left w:val="none" w:sz="0" w:space="0" w:color="auto"/>
        <w:bottom w:val="none" w:sz="0" w:space="0" w:color="auto"/>
        <w:right w:val="none" w:sz="0" w:space="0" w:color="auto"/>
      </w:divBdr>
    </w:div>
    <w:div w:id="1325089535">
      <w:bodyDiv w:val="1"/>
      <w:marLeft w:val="0"/>
      <w:marRight w:val="0"/>
      <w:marTop w:val="0"/>
      <w:marBottom w:val="0"/>
      <w:divBdr>
        <w:top w:val="none" w:sz="0" w:space="0" w:color="auto"/>
        <w:left w:val="none" w:sz="0" w:space="0" w:color="auto"/>
        <w:bottom w:val="none" w:sz="0" w:space="0" w:color="auto"/>
        <w:right w:val="none" w:sz="0" w:space="0" w:color="auto"/>
      </w:divBdr>
    </w:div>
    <w:div w:id="1325744509">
      <w:bodyDiv w:val="1"/>
      <w:marLeft w:val="0"/>
      <w:marRight w:val="0"/>
      <w:marTop w:val="0"/>
      <w:marBottom w:val="0"/>
      <w:divBdr>
        <w:top w:val="none" w:sz="0" w:space="0" w:color="auto"/>
        <w:left w:val="none" w:sz="0" w:space="0" w:color="auto"/>
        <w:bottom w:val="none" w:sz="0" w:space="0" w:color="auto"/>
        <w:right w:val="none" w:sz="0" w:space="0" w:color="auto"/>
      </w:divBdr>
    </w:div>
    <w:div w:id="1404453022">
      <w:bodyDiv w:val="1"/>
      <w:marLeft w:val="0"/>
      <w:marRight w:val="0"/>
      <w:marTop w:val="0"/>
      <w:marBottom w:val="0"/>
      <w:divBdr>
        <w:top w:val="none" w:sz="0" w:space="0" w:color="auto"/>
        <w:left w:val="none" w:sz="0" w:space="0" w:color="auto"/>
        <w:bottom w:val="none" w:sz="0" w:space="0" w:color="auto"/>
        <w:right w:val="none" w:sz="0" w:space="0" w:color="auto"/>
      </w:divBdr>
    </w:div>
    <w:div w:id="1478107384">
      <w:bodyDiv w:val="1"/>
      <w:marLeft w:val="0"/>
      <w:marRight w:val="0"/>
      <w:marTop w:val="0"/>
      <w:marBottom w:val="0"/>
      <w:divBdr>
        <w:top w:val="none" w:sz="0" w:space="0" w:color="auto"/>
        <w:left w:val="none" w:sz="0" w:space="0" w:color="auto"/>
        <w:bottom w:val="none" w:sz="0" w:space="0" w:color="auto"/>
        <w:right w:val="none" w:sz="0" w:space="0" w:color="auto"/>
      </w:divBdr>
    </w:div>
    <w:div w:id="1504318255">
      <w:bodyDiv w:val="1"/>
      <w:marLeft w:val="0"/>
      <w:marRight w:val="0"/>
      <w:marTop w:val="0"/>
      <w:marBottom w:val="0"/>
      <w:divBdr>
        <w:top w:val="none" w:sz="0" w:space="0" w:color="auto"/>
        <w:left w:val="none" w:sz="0" w:space="0" w:color="auto"/>
        <w:bottom w:val="none" w:sz="0" w:space="0" w:color="auto"/>
        <w:right w:val="none" w:sz="0" w:space="0" w:color="auto"/>
      </w:divBdr>
      <w:divsChild>
        <w:div w:id="2071492911">
          <w:marLeft w:val="0"/>
          <w:marRight w:val="0"/>
          <w:marTop w:val="0"/>
          <w:marBottom w:val="0"/>
          <w:divBdr>
            <w:top w:val="none" w:sz="0" w:space="0" w:color="auto"/>
            <w:left w:val="none" w:sz="0" w:space="0" w:color="auto"/>
            <w:bottom w:val="none" w:sz="0" w:space="0" w:color="auto"/>
            <w:right w:val="none" w:sz="0" w:space="0" w:color="auto"/>
          </w:divBdr>
          <w:divsChild>
            <w:div w:id="986517668">
              <w:marLeft w:val="0"/>
              <w:marRight w:val="0"/>
              <w:marTop w:val="0"/>
              <w:marBottom w:val="0"/>
              <w:divBdr>
                <w:top w:val="none" w:sz="0" w:space="0" w:color="auto"/>
                <w:left w:val="none" w:sz="0" w:space="0" w:color="auto"/>
                <w:bottom w:val="none" w:sz="0" w:space="0" w:color="auto"/>
                <w:right w:val="none" w:sz="0" w:space="0" w:color="auto"/>
              </w:divBdr>
              <w:divsChild>
                <w:div w:id="20269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1482">
          <w:marLeft w:val="0"/>
          <w:marRight w:val="0"/>
          <w:marTop w:val="0"/>
          <w:marBottom w:val="0"/>
          <w:divBdr>
            <w:top w:val="none" w:sz="0" w:space="0" w:color="auto"/>
            <w:left w:val="none" w:sz="0" w:space="0" w:color="auto"/>
            <w:bottom w:val="none" w:sz="0" w:space="0" w:color="auto"/>
            <w:right w:val="none" w:sz="0" w:space="0" w:color="auto"/>
          </w:divBdr>
          <w:divsChild>
            <w:div w:id="97992669">
              <w:marLeft w:val="0"/>
              <w:marRight w:val="0"/>
              <w:marTop w:val="0"/>
              <w:marBottom w:val="0"/>
              <w:divBdr>
                <w:top w:val="none" w:sz="0" w:space="0" w:color="auto"/>
                <w:left w:val="none" w:sz="0" w:space="0" w:color="auto"/>
                <w:bottom w:val="none" w:sz="0" w:space="0" w:color="auto"/>
                <w:right w:val="none" w:sz="0" w:space="0" w:color="auto"/>
              </w:divBdr>
              <w:divsChild>
                <w:div w:id="1017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5124">
      <w:bodyDiv w:val="1"/>
      <w:marLeft w:val="0"/>
      <w:marRight w:val="0"/>
      <w:marTop w:val="0"/>
      <w:marBottom w:val="0"/>
      <w:divBdr>
        <w:top w:val="none" w:sz="0" w:space="0" w:color="auto"/>
        <w:left w:val="none" w:sz="0" w:space="0" w:color="auto"/>
        <w:bottom w:val="none" w:sz="0" w:space="0" w:color="auto"/>
        <w:right w:val="none" w:sz="0" w:space="0" w:color="auto"/>
      </w:divBdr>
    </w:div>
    <w:div w:id="1621765599">
      <w:bodyDiv w:val="1"/>
      <w:marLeft w:val="0"/>
      <w:marRight w:val="0"/>
      <w:marTop w:val="0"/>
      <w:marBottom w:val="0"/>
      <w:divBdr>
        <w:top w:val="none" w:sz="0" w:space="0" w:color="auto"/>
        <w:left w:val="none" w:sz="0" w:space="0" w:color="auto"/>
        <w:bottom w:val="none" w:sz="0" w:space="0" w:color="auto"/>
        <w:right w:val="none" w:sz="0" w:space="0" w:color="auto"/>
      </w:divBdr>
    </w:div>
    <w:div w:id="1649240814">
      <w:bodyDiv w:val="1"/>
      <w:marLeft w:val="0"/>
      <w:marRight w:val="0"/>
      <w:marTop w:val="0"/>
      <w:marBottom w:val="0"/>
      <w:divBdr>
        <w:top w:val="none" w:sz="0" w:space="0" w:color="auto"/>
        <w:left w:val="none" w:sz="0" w:space="0" w:color="auto"/>
        <w:bottom w:val="none" w:sz="0" w:space="0" w:color="auto"/>
        <w:right w:val="none" w:sz="0" w:space="0" w:color="auto"/>
      </w:divBdr>
    </w:div>
    <w:div w:id="1670331415">
      <w:bodyDiv w:val="1"/>
      <w:marLeft w:val="0"/>
      <w:marRight w:val="0"/>
      <w:marTop w:val="0"/>
      <w:marBottom w:val="0"/>
      <w:divBdr>
        <w:top w:val="none" w:sz="0" w:space="0" w:color="auto"/>
        <w:left w:val="none" w:sz="0" w:space="0" w:color="auto"/>
        <w:bottom w:val="none" w:sz="0" w:space="0" w:color="auto"/>
        <w:right w:val="none" w:sz="0" w:space="0" w:color="auto"/>
      </w:divBdr>
    </w:div>
    <w:div w:id="1686007820">
      <w:bodyDiv w:val="1"/>
      <w:marLeft w:val="0"/>
      <w:marRight w:val="0"/>
      <w:marTop w:val="0"/>
      <w:marBottom w:val="0"/>
      <w:divBdr>
        <w:top w:val="none" w:sz="0" w:space="0" w:color="auto"/>
        <w:left w:val="none" w:sz="0" w:space="0" w:color="auto"/>
        <w:bottom w:val="none" w:sz="0" w:space="0" w:color="auto"/>
        <w:right w:val="none" w:sz="0" w:space="0" w:color="auto"/>
      </w:divBdr>
    </w:div>
    <w:div w:id="1848670098">
      <w:bodyDiv w:val="1"/>
      <w:marLeft w:val="0"/>
      <w:marRight w:val="0"/>
      <w:marTop w:val="0"/>
      <w:marBottom w:val="0"/>
      <w:divBdr>
        <w:top w:val="none" w:sz="0" w:space="0" w:color="auto"/>
        <w:left w:val="none" w:sz="0" w:space="0" w:color="auto"/>
        <w:bottom w:val="none" w:sz="0" w:space="0" w:color="auto"/>
        <w:right w:val="none" w:sz="0" w:space="0" w:color="auto"/>
      </w:divBdr>
    </w:div>
    <w:div w:id="1856727087">
      <w:bodyDiv w:val="1"/>
      <w:marLeft w:val="0"/>
      <w:marRight w:val="0"/>
      <w:marTop w:val="0"/>
      <w:marBottom w:val="0"/>
      <w:divBdr>
        <w:top w:val="none" w:sz="0" w:space="0" w:color="auto"/>
        <w:left w:val="none" w:sz="0" w:space="0" w:color="auto"/>
        <w:bottom w:val="none" w:sz="0" w:space="0" w:color="auto"/>
        <w:right w:val="none" w:sz="0" w:space="0" w:color="auto"/>
      </w:divBdr>
    </w:div>
    <w:div w:id="1867524996">
      <w:bodyDiv w:val="1"/>
      <w:marLeft w:val="0"/>
      <w:marRight w:val="0"/>
      <w:marTop w:val="0"/>
      <w:marBottom w:val="0"/>
      <w:divBdr>
        <w:top w:val="none" w:sz="0" w:space="0" w:color="auto"/>
        <w:left w:val="none" w:sz="0" w:space="0" w:color="auto"/>
        <w:bottom w:val="none" w:sz="0" w:space="0" w:color="auto"/>
        <w:right w:val="none" w:sz="0" w:space="0" w:color="auto"/>
      </w:divBdr>
    </w:div>
    <w:div w:id="1873573284">
      <w:bodyDiv w:val="1"/>
      <w:marLeft w:val="0"/>
      <w:marRight w:val="0"/>
      <w:marTop w:val="0"/>
      <w:marBottom w:val="0"/>
      <w:divBdr>
        <w:top w:val="none" w:sz="0" w:space="0" w:color="auto"/>
        <w:left w:val="none" w:sz="0" w:space="0" w:color="auto"/>
        <w:bottom w:val="none" w:sz="0" w:space="0" w:color="auto"/>
        <w:right w:val="none" w:sz="0" w:space="0" w:color="auto"/>
      </w:divBdr>
    </w:div>
    <w:div w:id="1894391700">
      <w:bodyDiv w:val="1"/>
      <w:marLeft w:val="0"/>
      <w:marRight w:val="0"/>
      <w:marTop w:val="0"/>
      <w:marBottom w:val="0"/>
      <w:divBdr>
        <w:top w:val="none" w:sz="0" w:space="0" w:color="auto"/>
        <w:left w:val="none" w:sz="0" w:space="0" w:color="auto"/>
        <w:bottom w:val="none" w:sz="0" w:space="0" w:color="auto"/>
        <w:right w:val="none" w:sz="0" w:space="0" w:color="auto"/>
      </w:divBdr>
    </w:div>
    <w:div w:id="1905291479">
      <w:bodyDiv w:val="1"/>
      <w:marLeft w:val="0"/>
      <w:marRight w:val="0"/>
      <w:marTop w:val="0"/>
      <w:marBottom w:val="0"/>
      <w:divBdr>
        <w:top w:val="none" w:sz="0" w:space="0" w:color="auto"/>
        <w:left w:val="none" w:sz="0" w:space="0" w:color="auto"/>
        <w:bottom w:val="none" w:sz="0" w:space="0" w:color="auto"/>
        <w:right w:val="none" w:sz="0" w:space="0" w:color="auto"/>
      </w:divBdr>
    </w:div>
    <w:div w:id="19387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s.Jansons@e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Jansons@e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62E56BB973D46A0C8B7FA746E31A3" ma:contentTypeVersion="7" ma:contentTypeDescription="Create a new document." ma:contentTypeScope="" ma:versionID="30ad4338bb2dbd303fb060779591137f">
  <xsd:schema xmlns:xsd="http://www.w3.org/2001/XMLSchema" xmlns:xs="http://www.w3.org/2001/XMLSchema" xmlns:p="http://schemas.microsoft.com/office/2006/metadata/properties" xmlns:ns3="4557fee2-580e-481e-8d2f-a44404d37b53" xmlns:ns4="c0780df3-cbff-47f2-9e70-20ec10753cfb" targetNamespace="http://schemas.microsoft.com/office/2006/metadata/properties" ma:root="true" ma:fieldsID="5f176b53bfda67a19b56ec847a672d69" ns3:_="" ns4:_="">
    <xsd:import namespace="4557fee2-580e-481e-8d2f-a44404d37b53"/>
    <xsd:import namespace="c0780df3-cbff-47f2-9e70-20ec10753c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7fee2-580e-481e-8d2f-a44404d37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780df3-cbff-47f2-9e70-20ec10753c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93DE-0FAE-4E14-94AB-8E914683B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7fee2-580e-481e-8d2f-a44404d37b53"/>
    <ds:schemaRef ds:uri="c0780df3-cbff-47f2-9e70-20ec10753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C9482-327C-40E5-8976-288C5629C657}">
  <ds:schemaRefs>
    <ds:schemaRef ds:uri="http://schemas.microsoft.com/sharepoint/v3/contenttype/forms"/>
  </ds:schemaRefs>
</ds:datastoreItem>
</file>

<file path=customXml/itemProps3.xml><?xml version="1.0" encoding="utf-8"?>
<ds:datastoreItem xmlns:ds="http://schemas.openxmlformats.org/officeDocument/2006/customXml" ds:itemID="{26633F73-7C91-42AE-ADF1-198E5746AA8C}">
  <ds:schemaRefs>
    <ds:schemaRef ds:uri="c0780df3-cbff-47f2-9e70-20ec10753cf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557fee2-580e-481e-8d2f-a44404d37b53"/>
    <ds:schemaRef ds:uri="http://www.w3.org/XML/1998/namespace"/>
    <ds:schemaRef ds:uri="http://purl.org/dc/terms/"/>
  </ds:schemaRefs>
</ds:datastoreItem>
</file>

<file path=customXml/itemProps4.xml><?xml version="1.0" encoding="utf-8"?>
<ds:datastoreItem xmlns:ds="http://schemas.openxmlformats.org/officeDocument/2006/customXml" ds:itemID="{5366AD48-2683-4CCB-9B83-C1930A48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10079</Words>
  <Characters>5746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projekts “Norvēģijas finanšu instrumenta 2014.-2021.gada perioda programmas “Uzņēmējdarbības attīstība, inovācijas un mazie un vidējie uzņēmumi” divpusējās sadarbības fonda inic</vt:lpstr>
    </vt:vector>
  </TitlesOfParts>
  <Company/>
  <LinksUpToDate>false</LinksUpToDate>
  <CharactersWithSpaces>15794</CharactersWithSpaces>
  <SharedDoc>false</SharedDoc>
  <HLinks>
    <vt:vector size="66" baseType="variant">
      <vt:variant>
        <vt:i4>2293779</vt:i4>
      </vt:variant>
      <vt:variant>
        <vt:i4>30</vt:i4>
      </vt:variant>
      <vt:variant>
        <vt:i4>0</vt:i4>
      </vt:variant>
      <vt:variant>
        <vt:i4>5</vt:i4>
      </vt:variant>
      <vt:variant>
        <vt:lpwstr>mailto:Janis.Locmelis@liaa.gov.lv</vt:lpwstr>
      </vt:variant>
      <vt:variant>
        <vt:lpwstr/>
      </vt:variant>
      <vt:variant>
        <vt:i4>196659</vt:i4>
      </vt:variant>
      <vt:variant>
        <vt:i4>27</vt:i4>
      </vt:variant>
      <vt:variant>
        <vt:i4>0</vt:i4>
      </vt:variant>
      <vt:variant>
        <vt:i4>5</vt:i4>
      </vt:variant>
      <vt:variant>
        <vt:lpwstr>mailto:Martins.Jansons@em.gov.lv</vt:lpwstr>
      </vt:variant>
      <vt:variant>
        <vt:lpwstr/>
      </vt:variant>
      <vt:variant>
        <vt:i4>2293779</vt:i4>
      </vt:variant>
      <vt:variant>
        <vt:i4>24</vt:i4>
      </vt:variant>
      <vt:variant>
        <vt:i4>0</vt:i4>
      </vt:variant>
      <vt:variant>
        <vt:i4>5</vt:i4>
      </vt:variant>
      <vt:variant>
        <vt:lpwstr>mailto:Janis.Locmelis@liaa.gov.lv</vt:lpwstr>
      </vt:variant>
      <vt:variant>
        <vt:lpwstr/>
      </vt:variant>
      <vt:variant>
        <vt:i4>196659</vt:i4>
      </vt:variant>
      <vt:variant>
        <vt:i4>21</vt:i4>
      </vt:variant>
      <vt:variant>
        <vt:i4>0</vt:i4>
      </vt:variant>
      <vt:variant>
        <vt:i4>5</vt:i4>
      </vt:variant>
      <vt:variant>
        <vt:lpwstr>mailto:Martins.Jansons@em.gov.lv</vt:lpwstr>
      </vt:variant>
      <vt:variant>
        <vt:lpwstr/>
      </vt:variant>
      <vt:variant>
        <vt:i4>4128805</vt:i4>
      </vt:variant>
      <vt:variant>
        <vt:i4>18</vt:i4>
      </vt:variant>
      <vt:variant>
        <vt:i4>0</vt:i4>
      </vt:variant>
      <vt:variant>
        <vt:i4>5</vt:i4>
      </vt:variant>
      <vt:variant>
        <vt:lpwstr>http://www.liaa.gov.lv/</vt:lpwstr>
      </vt:variant>
      <vt:variant>
        <vt:lpwstr/>
      </vt:variant>
      <vt:variant>
        <vt:i4>3407981</vt:i4>
      </vt:variant>
      <vt:variant>
        <vt:i4>15</vt:i4>
      </vt:variant>
      <vt:variant>
        <vt:i4>0</vt:i4>
      </vt:variant>
      <vt:variant>
        <vt:i4>5</vt:i4>
      </vt:variant>
      <vt:variant>
        <vt:lpwstr>https://en.wikipedia.org/wiki/National_development_bank</vt:lpwstr>
      </vt:variant>
      <vt:variant>
        <vt:lpwstr/>
      </vt:variant>
      <vt:variant>
        <vt:i4>4128805</vt:i4>
      </vt:variant>
      <vt:variant>
        <vt:i4>12</vt:i4>
      </vt:variant>
      <vt:variant>
        <vt:i4>0</vt:i4>
      </vt:variant>
      <vt:variant>
        <vt:i4>5</vt:i4>
      </vt:variant>
      <vt:variant>
        <vt:lpwstr>http://www.liaa.gov.lv/</vt:lpwstr>
      </vt:variant>
      <vt:variant>
        <vt:lpwstr/>
      </vt:variant>
      <vt:variant>
        <vt:i4>4128805</vt:i4>
      </vt:variant>
      <vt:variant>
        <vt:i4>9</vt:i4>
      </vt:variant>
      <vt:variant>
        <vt:i4>0</vt:i4>
      </vt:variant>
      <vt:variant>
        <vt:i4>5</vt:i4>
      </vt:variant>
      <vt:variant>
        <vt:lpwstr>http://www.liaa.gov.lv/</vt:lpwstr>
      </vt:variant>
      <vt:variant>
        <vt:lpwstr/>
      </vt:variant>
      <vt:variant>
        <vt:i4>4128805</vt:i4>
      </vt:variant>
      <vt:variant>
        <vt:i4>6</vt:i4>
      </vt:variant>
      <vt:variant>
        <vt:i4>0</vt:i4>
      </vt:variant>
      <vt:variant>
        <vt:i4>5</vt:i4>
      </vt:variant>
      <vt:variant>
        <vt:lpwstr>http://www.liaa.gov.lv/</vt:lpwstr>
      </vt:variant>
      <vt:variant>
        <vt:lpwstr/>
      </vt:variant>
      <vt:variant>
        <vt:i4>786498</vt:i4>
      </vt:variant>
      <vt:variant>
        <vt:i4>3</vt:i4>
      </vt:variant>
      <vt:variant>
        <vt:i4>0</vt:i4>
      </vt:variant>
      <vt:variant>
        <vt:i4>5</vt:i4>
      </vt:variant>
      <vt:variant>
        <vt:lpwstr>https://eeagrants.lv/files/04032020_FMatbildes_skaidrojumi.pdf</vt:lpwstr>
      </vt:variant>
      <vt:variant>
        <vt:lpwstr/>
      </vt:variant>
      <vt:variant>
        <vt:i4>4128805</vt:i4>
      </vt:variant>
      <vt:variant>
        <vt:i4>0</vt:i4>
      </vt:variant>
      <vt:variant>
        <vt:i4>0</vt:i4>
      </vt:variant>
      <vt:variant>
        <vt:i4>5</vt:i4>
      </vt:variant>
      <vt:variant>
        <vt:lpwstr>http://www.liaa.gov.lv/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EMIzz_25052020_NFI_MVU; Izziņa par atzinumos sniegtajiem iebildumiem par Informatīvā ziņojuma projektu “Par izmaiņām ar Ministru kabineta 2019. gada 28. augusta rīkojumu Nr. 410 apstiprinātajā Norvēģijas finanšu instrumenta līdzfinansētās programmas “Uzņēmējdarbības attīstība, inovācijas un mazie un vidējie uzņēmumi” koncepcijā”</dc:title>
  <dc:subject/>
  <dc:creator>Mārtiņš Jansons</dc:creator>
  <cp:keywords>Izziņa</cp:keywords>
  <dc:description>Martins.Jansons@em.gov.lv, 67013057</dc:description>
  <cp:lastModifiedBy>Iveta Rubika</cp:lastModifiedBy>
  <cp:revision>15</cp:revision>
  <dcterms:created xsi:type="dcterms:W3CDTF">2020-04-06T14:09:00Z</dcterms:created>
  <dcterms:modified xsi:type="dcterms:W3CDTF">2020-05-29T16:34:00Z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0x01010031F62E56BB973D46A0C8B7FA746E31A3</vt:lpwstr>
  </property>
</Properties>
</file>