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ABD6" w14:textId="77777777" w:rsidR="000C40CC" w:rsidRPr="009510D3" w:rsidRDefault="000C40CC" w:rsidP="004925F2">
      <w:pPr>
        <w:jc w:val="both"/>
        <w:rPr>
          <w:sz w:val="28"/>
          <w:szCs w:val="28"/>
        </w:rPr>
      </w:pPr>
    </w:p>
    <w:p w14:paraId="08A709EA" w14:textId="0A2A98F4" w:rsidR="009510D3" w:rsidRPr="00EC1B09" w:rsidRDefault="009510D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r w:rsidR="00357385">
        <w:rPr>
          <w:sz w:val="28"/>
          <w:szCs w:val="28"/>
        </w:rPr>
        <w:t> 15. jūlijā</w:t>
      </w:r>
      <w:r w:rsidRPr="00EC1B09">
        <w:rPr>
          <w:sz w:val="28"/>
          <w:szCs w:val="28"/>
        </w:rPr>
        <w:tab/>
        <w:t>Rīkojums Nr.</w:t>
      </w:r>
      <w:r w:rsidR="00357385">
        <w:rPr>
          <w:sz w:val="28"/>
          <w:szCs w:val="28"/>
        </w:rPr>
        <w:t> 389</w:t>
      </w:r>
    </w:p>
    <w:p w14:paraId="0B341134" w14:textId="0DADB387" w:rsidR="009510D3" w:rsidRPr="00EC1B09" w:rsidRDefault="009510D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357385">
        <w:rPr>
          <w:sz w:val="28"/>
          <w:szCs w:val="28"/>
        </w:rPr>
        <w:t>44</w:t>
      </w:r>
      <w:r w:rsidRPr="00EC1B09">
        <w:rPr>
          <w:sz w:val="28"/>
          <w:szCs w:val="28"/>
        </w:rPr>
        <w:t> </w:t>
      </w:r>
      <w:r w:rsidR="00357385">
        <w:rPr>
          <w:sz w:val="28"/>
          <w:szCs w:val="28"/>
        </w:rPr>
        <w:t>45</w:t>
      </w:r>
      <w:r w:rsidRPr="00EC1B09">
        <w:rPr>
          <w:sz w:val="28"/>
          <w:szCs w:val="28"/>
        </w:rPr>
        <w:t>. §)</w:t>
      </w:r>
      <w:bookmarkStart w:id="0" w:name="_GoBack"/>
      <w:bookmarkEnd w:id="0"/>
    </w:p>
    <w:p w14:paraId="187BE83E" w14:textId="349D1122" w:rsidR="004925F2" w:rsidRPr="009510D3" w:rsidRDefault="004925F2" w:rsidP="004925F2">
      <w:pPr>
        <w:tabs>
          <w:tab w:val="left" w:pos="6669"/>
        </w:tabs>
        <w:rPr>
          <w:sz w:val="28"/>
          <w:szCs w:val="28"/>
        </w:rPr>
      </w:pPr>
    </w:p>
    <w:p w14:paraId="2DCBE257" w14:textId="77777777" w:rsidR="00A74594" w:rsidRPr="009510D3" w:rsidRDefault="00A74594" w:rsidP="009510D3">
      <w:pPr>
        <w:jc w:val="center"/>
        <w:rPr>
          <w:b/>
          <w:sz w:val="28"/>
          <w:szCs w:val="28"/>
          <w:lang w:eastAsia="en-US"/>
        </w:rPr>
      </w:pPr>
      <w:r w:rsidRPr="009510D3">
        <w:rPr>
          <w:b/>
          <w:sz w:val="28"/>
          <w:szCs w:val="28"/>
          <w:lang w:eastAsia="en-US"/>
        </w:rPr>
        <w:t>Par rezerves kapitāla palielināšanu</w:t>
      </w:r>
    </w:p>
    <w:p w14:paraId="01B6E0FA" w14:textId="77777777" w:rsidR="00A74594" w:rsidRPr="009510D3" w:rsidRDefault="00A74594" w:rsidP="00A74594">
      <w:pPr>
        <w:jc w:val="both"/>
        <w:rPr>
          <w:sz w:val="28"/>
          <w:szCs w:val="28"/>
          <w:lang w:eastAsia="en-US"/>
        </w:rPr>
      </w:pPr>
    </w:p>
    <w:p w14:paraId="2C7048C8" w14:textId="4022A112" w:rsidR="00A74594" w:rsidRPr="009510D3" w:rsidRDefault="00A74594" w:rsidP="00A74594">
      <w:pPr>
        <w:ind w:firstLine="720"/>
        <w:jc w:val="both"/>
        <w:rPr>
          <w:sz w:val="28"/>
          <w:szCs w:val="28"/>
          <w:lang w:eastAsia="en-US"/>
        </w:rPr>
      </w:pPr>
      <w:r w:rsidRPr="009510D3">
        <w:rPr>
          <w:sz w:val="28"/>
          <w:szCs w:val="28"/>
          <w:lang w:eastAsia="en-US"/>
        </w:rPr>
        <w:t>1.</w:t>
      </w:r>
      <w:r w:rsidR="009510D3" w:rsidRPr="009510D3">
        <w:rPr>
          <w:sz w:val="28"/>
          <w:szCs w:val="28"/>
          <w:lang w:eastAsia="en-US"/>
        </w:rPr>
        <w:t> </w:t>
      </w:r>
      <w:r w:rsidR="00001258">
        <w:rPr>
          <w:sz w:val="28"/>
          <w:szCs w:val="28"/>
          <w:lang w:eastAsia="en-US"/>
        </w:rPr>
        <w:t>S</w:t>
      </w:r>
      <w:r w:rsidR="00001258" w:rsidRPr="009510D3">
        <w:rPr>
          <w:sz w:val="28"/>
          <w:szCs w:val="28"/>
          <w:lang w:eastAsia="en-US"/>
        </w:rPr>
        <w:t xml:space="preserve">askaņā ar </w:t>
      </w:r>
      <w:proofErr w:type="spellStart"/>
      <w:r w:rsidR="00001258" w:rsidRPr="009510D3">
        <w:rPr>
          <w:sz w:val="28"/>
          <w:szCs w:val="28"/>
          <w:lang w:eastAsia="en-US"/>
        </w:rPr>
        <w:t>Covid-19</w:t>
      </w:r>
      <w:proofErr w:type="spellEnd"/>
      <w:r w:rsidR="00001258" w:rsidRPr="009510D3">
        <w:rPr>
          <w:sz w:val="28"/>
          <w:szCs w:val="28"/>
          <w:lang w:eastAsia="en-US"/>
        </w:rPr>
        <w:t xml:space="preserve"> infekcijas izplatības seku pārvarēšanas likuma 42.</w:t>
      </w:r>
      <w:r w:rsidR="00001258">
        <w:rPr>
          <w:sz w:val="28"/>
          <w:szCs w:val="28"/>
          <w:lang w:eastAsia="en-US"/>
        </w:rPr>
        <w:t> </w:t>
      </w:r>
      <w:r w:rsidR="00001258" w:rsidRPr="009510D3">
        <w:rPr>
          <w:sz w:val="28"/>
          <w:szCs w:val="28"/>
          <w:lang w:eastAsia="en-US"/>
        </w:rPr>
        <w:t xml:space="preserve">pantu </w:t>
      </w:r>
      <w:r w:rsidR="00001258">
        <w:rPr>
          <w:sz w:val="28"/>
          <w:szCs w:val="28"/>
          <w:lang w:eastAsia="en-US"/>
        </w:rPr>
        <w:t>p</w:t>
      </w:r>
      <w:r w:rsidRPr="009510D3">
        <w:rPr>
          <w:sz w:val="28"/>
          <w:szCs w:val="28"/>
          <w:lang w:eastAsia="en-US"/>
        </w:rPr>
        <w:t xml:space="preserve">alielināt akciju sabiedrībai "Attīstības finanšu institūcija </w:t>
      </w:r>
      <w:proofErr w:type="spellStart"/>
      <w:r w:rsidRPr="009510D3">
        <w:rPr>
          <w:sz w:val="28"/>
          <w:szCs w:val="28"/>
          <w:lang w:eastAsia="en-US"/>
        </w:rPr>
        <w:t>Altum</w:t>
      </w:r>
      <w:proofErr w:type="spellEnd"/>
      <w:r w:rsidRPr="009510D3">
        <w:rPr>
          <w:sz w:val="28"/>
          <w:szCs w:val="28"/>
          <w:lang w:eastAsia="en-US"/>
        </w:rPr>
        <w:t>" rezerves kapitālu alternatīv</w:t>
      </w:r>
      <w:r w:rsidR="000C40CC" w:rsidRPr="009510D3">
        <w:rPr>
          <w:sz w:val="28"/>
          <w:szCs w:val="28"/>
          <w:lang w:eastAsia="en-US"/>
        </w:rPr>
        <w:t>o</w:t>
      </w:r>
      <w:r w:rsidRPr="009510D3">
        <w:rPr>
          <w:sz w:val="28"/>
          <w:szCs w:val="28"/>
          <w:lang w:eastAsia="en-US"/>
        </w:rPr>
        <w:t xml:space="preserve"> ieguldījum</w:t>
      </w:r>
      <w:r w:rsidR="000C40CC" w:rsidRPr="009510D3">
        <w:rPr>
          <w:sz w:val="28"/>
          <w:szCs w:val="28"/>
          <w:lang w:eastAsia="en-US"/>
        </w:rPr>
        <w:t>u</w:t>
      </w:r>
      <w:r w:rsidRPr="009510D3">
        <w:rPr>
          <w:sz w:val="28"/>
          <w:szCs w:val="28"/>
          <w:lang w:eastAsia="en-US"/>
        </w:rPr>
        <w:t xml:space="preserve"> fonda finansēšanai</w:t>
      </w:r>
      <w:r w:rsidR="000C40CC" w:rsidRPr="009510D3">
        <w:rPr>
          <w:sz w:val="28"/>
          <w:szCs w:val="28"/>
          <w:lang w:eastAsia="en-US"/>
        </w:rPr>
        <w:t>.</w:t>
      </w:r>
    </w:p>
    <w:p w14:paraId="49A9E137" w14:textId="77777777" w:rsidR="009510D3" w:rsidRDefault="009510D3" w:rsidP="00A74594">
      <w:pPr>
        <w:ind w:firstLine="720"/>
        <w:jc w:val="both"/>
        <w:rPr>
          <w:sz w:val="28"/>
          <w:szCs w:val="28"/>
          <w:lang w:eastAsia="en-US"/>
        </w:rPr>
      </w:pPr>
    </w:p>
    <w:p w14:paraId="6AA4DED8" w14:textId="79A4FDCF" w:rsidR="00A74594" w:rsidRPr="009510D3" w:rsidRDefault="00A74594" w:rsidP="00A74594">
      <w:pPr>
        <w:ind w:firstLine="720"/>
        <w:jc w:val="both"/>
        <w:rPr>
          <w:sz w:val="28"/>
          <w:szCs w:val="28"/>
          <w:lang w:eastAsia="en-US"/>
        </w:rPr>
      </w:pPr>
      <w:r w:rsidRPr="009510D3">
        <w:rPr>
          <w:sz w:val="28"/>
          <w:szCs w:val="28"/>
          <w:lang w:eastAsia="en-US"/>
        </w:rPr>
        <w:t>2.</w:t>
      </w:r>
      <w:r w:rsidR="009510D3" w:rsidRPr="009510D3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 xml:space="preserve">Finanšu ministrijai no valsts budžeta programmas 02.00.00 "Līdzekļi neparedzētiem gadījumiem" piešķirt Ekonomikas ministrijai finansējumu, kas nepārsniedz 50 000 000 </w:t>
      </w:r>
      <w:proofErr w:type="spellStart"/>
      <w:r w:rsidRPr="009510D3">
        <w:rPr>
          <w:i/>
          <w:sz w:val="28"/>
          <w:szCs w:val="28"/>
          <w:lang w:eastAsia="en-US"/>
        </w:rPr>
        <w:t>euro</w:t>
      </w:r>
      <w:proofErr w:type="spellEnd"/>
      <w:r w:rsidRPr="009510D3">
        <w:rPr>
          <w:sz w:val="28"/>
          <w:szCs w:val="28"/>
          <w:lang w:eastAsia="en-US"/>
        </w:rPr>
        <w:t>, alternatīv</w:t>
      </w:r>
      <w:r w:rsidR="000C40CC" w:rsidRPr="009510D3">
        <w:rPr>
          <w:sz w:val="28"/>
          <w:szCs w:val="28"/>
          <w:lang w:eastAsia="en-US"/>
        </w:rPr>
        <w:t>o</w:t>
      </w:r>
      <w:r w:rsidRPr="009510D3">
        <w:rPr>
          <w:sz w:val="28"/>
          <w:szCs w:val="28"/>
          <w:lang w:eastAsia="en-US"/>
        </w:rPr>
        <w:t xml:space="preserve"> ieguldījumu fonda finansēšanai.</w:t>
      </w:r>
    </w:p>
    <w:p w14:paraId="32B5D9DC" w14:textId="77777777" w:rsidR="009510D3" w:rsidRDefault="009510D3" w:rsidP="00A74594">
      <w:pPr>
        <w:ind w:firstLine="720"/>
        <w:jc w:val="both"/>
        <w:rPr>
          <w:sz w:val="28"/>
          <w:szCs w:val="28"/>
          <w:lang w:eastAsia="en-US"/>
        </w:rPr>
      </w:pPr>
    </w:p>
    <w:p w14:paraId="5205FB87" w14:textId="18CF0A2D" w:rsidR="00A74594" w:rsidRPr="009510D3" w:rsidRDefault="00A74594" w:rsidP="00A74594">
      <w:pPr>
        <w:ind w:firstLine="720"/>
        <w:jc w:val="both"/>
        <w:rPr>
          <w:sz w:val="28"/>
          <w:szCs w:val="28"/>
          <w:lang w:eastAsia="en-US"/>
        </w:rPr>
      </w:pPr>
      <w:r w:rsidRPr="009510D3">
        <w:rPr>
          <w:sz w:val="28"/>
          <w:szCs w:val="28"/>
          <w:lang w:eastAsia="en-US"/>
        </w:rPr>
        <w:t>3.</w:t>
      </w:r>
      <w:r w:rsidR="009510D3" w:rsidRPr="009510D3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>Ekonomikas ministrijai normatīvajos aktos noteiktajā kārtībā sagatavot un iesniegt Finanšu ministrijā pieprasījumu par šā rīkojuma 2.</w:t>
      </w:r>
      <w:r w:rsidR="00001258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>punktā minēt</w:t>
      </w:r>
      <w:r w:rsidR="003A5FEC">
        <w:rPr>
          <w:sz w:val="28"/>
          <w:szCs w:val="28"/>
          <w:lang w:eastAsia="en-US"/>
        </w:rPr>
        <w:t>ā</w:t>
      </w:r>
      <w:r w:rsidRPr="009510D3">
        <w:rPr>
          <w:sz w:val="28"/>
          <w:szCs w:val="28"/>
          <w:lang w:eastAsia="en-US"/>
        </w:rPr>
        <w:t xml:space="preserve"> </w:t>
      </w:r>
      <w:r w:rsidR="003A5FEC">
        <w:rPr>
          <w:sz w:val="28"/>
          <w:szCs w:val="28"/>
          <w:lang w:eastAsia="en-US"/>
        </w:rPr>
        <w:t>finansējuma</w:t>
      </w:r>
      <w:r w:rsidRPr="009510D3">
        <w:rPr>
          <w:sz w:val="28"/>
          <w:szCs w:val="28"/>
          <w:lang w:eastAsia="en-US"/>
        </w:rPr>
        <w:t xml:space="preserve"> piešķiršanu </w:t>
      </w:r>
      <w:r w:rsidR="008C111C" w:rsidRPr="009510D3">
        <w:rPr>
          <w:sz w:val="28"/>
          <w:szCs w:val="28"/>
          <w:lang w:eastAsia="en-US"/>
        </w:rPr>
        <w:t>no valsts budžeta programmas 02.00.00 "Līdzekļi neparedzētiem gadījumiem"</w:t>
      </w:r>
      <w:r w:rsidR="008C111C">
        <w:rPr>
          <w:sz w:val="28"/>
          <w:szCs w:val="28"/>
          <w:lang w:eastAsia="en-US"/>
        </w:rPr>
        <w:t xml:space="preserve">, paredzot, ka finansējums tiek piešķirts </w:t>
      </w:r>
      <w:r w:rsidRPr="009510D3">
        <w:rPr>
          <w:sz w:val="28"/>
          <w:szCs w:val="28"/>
          <w:lang w:eastAsia="en-US"/>
        </w:rPr>
        <w:t>divās daļās</w:t>
      </w:r>
      <w:r w:rsidR="00AD3D6E">
        <w:rPr>
          <w:sz w:val="28"/>
          <w:szCs w:val="28"/>
          <w:lang w:eastAsia="en-US"/>
        </w:rPr>
        <w:t xml:space="preserve"> </w:t>
      </w:r>
      <w:r w:rsidR="008C111C">
        <w:rPr>
          <w:sz w:val="28"/>
          <w:szCs w:val="28"/>
          <w:lang w:eastAsia="en-US"/>
        </w:rPr>
        <w:t xml:space="preserve">un vienas </w:t>
      </w:r>
      <w:r w:rsidR="003A5FEC">
        <w:rPr>
          <w:sz w:val="28"/>
          <w:szCs w:val="28"/>
          <w:lang w:eastAsia="en-US"/>
        </w:rPr>
        <w:t>daļ</w:t>
      </w:r>
      <w:r w:rsidR="00AD3D6E">
        <w:rPr>
          <w:sz w:val="28"/>
          <w:szCs w:val="28"/>
          <w:lang w:eastAsia="en-US"/>
        </w:rPr>
        <w:t>a</w:t>
      </w:r>
      <w:r w:rsidR="009319CD">
        <w:rPr>
          <w:sz w:val="28"/>
          <w:szCs w:val="28"/>
          <w:lang w:eastAsia="en-US"/>
        </w:rPr>
        <w:t>s apmērs</w:t>
      </w:r>
      <w:r w:rsidR="003A5FEC">
        <w:rPr>
          <w:sz w:val="28"/>
          <w:szCs w:val="28"/>
          <w:lang w:eastAsia="en-US"/>
        </w:rPr>
        <w:t xml:space="preserve"> </w:t>
      </w:r>
      <w:r w:rsidR="00AD3D6E">
        <w:rPr>
          <w:sz w:val="28"/>
          <w:szCs w:val="28"/>
          <w:lang w:eastAsia="en-US"/>
        </w:rPr>
        <w:t xml:space="preserve">nepārsniedz </w:t>
      </w:r>
      <w:r w:rsidR="00001258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>25</w:t>
      </w:r>
      <w:r w:rsidR="00001258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>000</w:t>
      </w:r>
      <w:r w:rsidR="00001258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 xml:space="preserve">000 </w:t>
      </w:r>
      <w:proofErr w:type="spellStart"/>
      <w:r w:rsidRPr="009510D3">
        <w:rPr>
          <w:i/>
          <w:sz w:val="28"/>
          <w:szCs w:val="28"/>
          <w:lang w:eastAsia="en-US"/>
        </w:rPr>
        <w:t>euro</w:t>
      </w:r>
      <w:proofErr w:type="spellEnd"/>
      <w:r w:rsidR="009510D3">
        <w:rPr>
          <w:sz w:val="28"/>
          <w:szCs w:val="28"/>
          <w:lang w:eastAsia="en-US"/>
        </w:rPr>
        <w:t>.</w:t>
      </w:r>
    </w:p>
    <w:p w14:paraId="08C42808" w14:textId="77777777" w:rsidR="009510D3" w:rsidRDefault="009510D3" w:rsidP="00A74594">
      <w:pPr>
        <w:ind w:firstLine="720"/>
        <w:jc w:val="both"/>
        <w:rPr>
          <w:sz w:val="28"/>
          <w:szCs w:val="28"/>
          <w:lang w:eastAsia="en-US"/>
        </w:rPr>
      </w:pPr>
    </w:p>
    <w:p w14:paraId="4A8F5BEF" w14:textId="404B032C" w:rsidR="00A74594" w:rsidRPr="009510D3" w:rsidRDefault="00A74594" w:rsidP="00A74594">
      <w:pPr>
        <w:ind w:firstLine="720"/>
        <w:jc w:val="both"/>
        <w:rPr>
          <w:sz w:val="28"/>
          <w:szCs w:val="28"/>
          <w:lang w:eastAsia="en-US"/>
        </w:rPr>
      </w:pPr>
      <w:r w:rsidRPr="009510D3">
        <w:rPr>
          <w:sz w:val="28"/>
          <w:szCs w:val="28"/>
          <w:lang w:eastAsia="en-US"/>
        </w:rPr>
        <w:t>4.</w:t>
      </w:r>
      <w:r w:rsidR="009510D3" w:rsidRPr="009510D3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 xml:space="preserve">Finanšu ministram normatīvajos aktos noteiktajā kārtībā informēt Saeimas Budžeta un finanšu (nodokļu) komisiju par apropriācijas izmaiņām atbilstoši šā rīkojuma 2. </w:t>
      </w:r>
      <w:r w:rsidR="00EE44F9" w:rsidRPr="009510D3">
        <w:rPr>
          <w:sz w:val="28"/>
          <w:szCs w:val="28"/>
          <w:lang w:eastAsia="en-US"/>
        </w:rPr>
        <w:t>un 3.</w:t>
      </w:r>
      <w:r w:rsidR="009510D3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>punktam un, ja Saeimas Budžeta un finanšu (nodokļu) komisija piecu darbdienu laikā pēc attiecīgās informācijas saņemšanas nav izteikusi iebildumus, veikt apropriācijas izmaiņas.</w:t>
      </w:r>
    </w:p>
    <w:p w14:paraId="09114BB6" w14:textId="77777777" w:rsidR="009510D3" w:rsidRDefault="009510D3" w:rsidP="00A74594">
      <w:pPr>
        <w:ind w:firstLine="720"/>
        <w:jc w:val="both"/>
        <w:rPr>
          <w:sz w:val="28"/>
          <w:szCs w:val="28"/>
          <w:lang w:eastAsia="en-US"/>
        </w:rPr>
      </w:pPr>
    </w:p>
    <w:p w14:paraId="78C6BD42" w14:textId="6BB5E0C1" w:rsidR="00A74594" w:rsidRPr="009510D3" w:rsidRDefault="00A74594" w:rsidP="00A74594">
      <w:pPr>
        <w:ind w:firstLine="720"/>
        <w:jc w:val="both"/>
        <w:rPr>
          <w:sz w:val="28"/>
          <w:szCs w:val="28"/>
          <w:lang w:eastAsia="en-US"/>
        </w:rPr>
      </w:pPr>
      <w:r w:rsidRPr="009510D3">
        <w:rPr>
          <w:sz w:val="28"/>
          <w:szCs w:val="28"/>
          <w:lang w:eastAsia="en-US"/>
        </w:rPr>
        <w:t>5.</w:t>
      </w:r>
      <w:r w:rsidR="009510D3" w:rsidRPr="009510D3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 xml:space="preserve">Finanšu ministrijai, Ekonomikas ministrijai un Zemkopības ministrijai kā akciju sabiedrības "Attīstības finanšu institūcija </w:t>
      </w:r>
      <w:proofErr w:type="spellStart"/>
      <w:r w:rsidRPr="009510D3">
        <w:rPr>
          <w:sz w:val="28"/>
          <w:szCs w:val="28"/>
          <w:lang w:eastAsia="en-US"/>
        </w:rPr>
        <w:t>Altum</w:t>
      </w:r>
      <w:proofErr w:type="spellEnd"/>
      <w:r w:rsidRPr="009510D3">
        <w:rPr>
          <w:sz w:val="28"/>
          <w:szCs w:val="28"/>
          <w:lang w:eastAsia="en-US"/>
        </w:rPr>
        <w:t>" kapitāla daļu turētāj</w:t>
      </w:r>
      <w:r w:rsidR="00001258">
        <w:rPr>
          <w:sz w:val="28"/>
          <w:szCs w:val="28"/>
          <w:lang w:eastAsia="en-US"/>
        </w:rPr>
        <w:t>ā</w:t>
      </w:r>
      <w:r w:rsidRPr="009510D3">
        <w:rPr>
          <w:sz w:val="28"/>
          <w:szCs w:val="28"/>
          <w:lang w:eastAsia="en-US"/>
        </w:rPr>
        <w:t>m nodrošināt š</w:t>
      </w:r>
      <w:r w:rsidR="00001258">
        <w:rPr>
          <w:sz w:val="28"/>
          <w:szCs w:val="28"/>
          <w:lang w:eastAsia="en-US"/>
        </w:rPr>
        <w:t>ā</w:t>
      </w:r>
      <w:r w:rsidRPr="009510D3">
        <w:rPr>
          <w:sz w:val="28"/>
          <w:szCs w:val="28"/>
          <w:lang w:eastAsia="en-US"/>
        </w:rPr>
        <w:t xml:space="preserve"> rīkojuma 2.</w:t>
      </w:r>
      <w:r w:rsidR="009510D3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 xml:space="preserve">punktā minēto finanšu līdzekļu ieskaitīšanu akciju sabiedrības "Attīstības finanšu institūcija </w:t>
      </w:r>
      <w:proofErr w:type="spellStart"/>
      <w:r w:rsidRPr="009510D3">
        <w:rPr>
          <w:sz w:val="28"/>
          <w:szCs w:val="28"/>
          <w:lang w:eastAsia="en-US"/>
        </w:rPr>
        <w:t>Altum</w:t>
      </w:r>
      <w:proofErr w:type="spellEnd"/>
      <w:r w:rsidRPr="009510D3">
        <w:rPr>
          <w:sz w:val="28"/>
          <w:szCs w:val="28"/>
          <w:lang w:eastAsia="en-US"/>
        </w:rPr>
        <w:t>" rezerves kapitālā.</w:t>
      </w:r>
    </w:p>
    <w:p w14:paraId="3F58737A" w14:textId="77777777" w:rsidR="009510D3" w:rsidRDefault="009510D3" w:rsidP="00A74594">
      <w:pPr>
        <w:ind w:firstLine="720"/>
        <w:jc w:val="both"/>
        <w:rPr>
          <w:sz w:val="28"/>
          <w:szCs w:val="28"/>
          <w:lang w:eastAsia="en-US"/>
        </w:rPr>
      </w:pPr>
    </w:p>
    <w:p w14:paraId="7B577A38" w14:textId="3B7C462C" w:rsidR="00A74594" w:rsidRPr="009510D3" w:rsidRDefault="00A74594" w:rsidP="00A74594">
      <w:pPr>
        <w:ind w:firstLine="720"/>
        <w:jc w:val="both"/>
        <w:rPr>
          <w:sz w:val="28"/>
          <w:szCs w:val="28"/>
          <w:lang w:eastAsia="en-US"/>
        </w:rPr>
      </w:pPr>
      <w:r w:rsidRPr="009510D3">
        <w:rPr>
          <w:sz w:val="28"/>
          <w:szCs w:val="28"/>
          <w:lang w:eastAsia="en-US"/>
        </w:rPr>
        <w:t>6.</w:t>
      </w:r>
      <w:r w:rsidR="009510D3" w:rsidRPr="009510D3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 xml:space="preserve">Ekonomikas ministrijai, veicot ieguldījumu akciju sabiedrības "Attīstības finanšu institūcija </w:t>
      </w:r>
      <w:proofErr w:type="spellStart"/>
      <w:r w:rsidRPr="009510D3">
        <w:rPr>
          <w:sz w:val="28"/>
          <w:szCs w:val="28"/>
          <w:lang w:eastAsia="en-US"/>
        </w:rPr>
        <w:t>Altum</w:t>
      </w:r>
      <w:proofErr w:type="spellEnd"/>
      <w:r w:rsidRPr="009510D3">
        <w:rPr>
          <w:sz w:val="28"/>
          <w:szCs w:val="28"/>
          <w:lang w:eastAsia="en-US"/>
        </w:rPr>
        <w:t>" rezerves kapitālā, ieskaitīt šā rīkojuma 2.</w:t>
      </w:r>
      <w:r w:rsidR="009510D3">
        <w:rPr>
          <w:sz w:val="28"/>
          <w:szCs w:val="28"/>
          <w:lang w:eastAsia="en-US"/>
        </w:rPr>
        <w:t> </w:t>
      </w:r>
      <w:r w:rsidRPr="009510D3">
        <w:rPr>
          <w:sz w:val="28"/>
          <w:szCs w:val="28"/>
          <w:lang w:eastAsia="en-US"/>
        </w:rPr>
        <w:t xml:space="preserve">punktā minētos finanšu līdzekļus </w:t>
      </w:r>
      <w:r w:rsidR="000C40CC" w:rsidRPr="009510D3">
        <w:rPr>
          <w:sz w:val="28"/>
          <w:szCs w:val="28"/>
          <w:lang w:eastAsia="en-US"/>
        </w:rPr>
        <w:t xml:space="preserve">akciju </w:t>
      </w:r>
      <w:r w:rsidRPr="009510D3">
        <w:rPr>
          <w:sz w:val="28"/>
          <w:szCs w:val="28"/>
          <w:lang w:eastAsia="en-US"/>
        </w:rPr>
        <w:t>sabiedrības kontā Valsts kasē.</w:t>
      </w:r>
    </w:p>
    <w:p w14:paraId="0694C010" w14:textId="23F29EB1" w:rsidR="004A32DE" w:rsidRDefault="004A32DE" w:rsidP="00A74594">
      <w:pPr>
        <w:ind w:firstLine="720"/>
        <w:jc w:val="both"/>
        <w:rPr>
          <w:sz w:val="28"/>
          <w:szCs w:val="28"/>
          <w:lang w:eastAsia="en-US"/>
        </w:rPr>
      </w:pPr>
    </w:p>
    <w:p w14:paraId="2DBEA95E" w14:textId="77777777" w:rsidR="009510D3" w:rsidRPr="009510D3" w:rsidRDefault="009510D3" w:rsidP="00A74594">
      <w:pPr>
        <w:ind w:firstLine="720"/>
        <w:jc w:val="both"/>
        <w:rPr>
          <w:sz w:val="28"/>
          <w:szCs w:val="28"/>
          <w:lang w:eastAsia="en-US"/>
        </w:rPr>
      </w:pPr>
    </w:p>
    <w:p w14:paraId="0E3F271F" w14:textId="77777777" w:rsidR="009510D3" w:rsidRPr="00DE283C" w:rsidRDefault="009510D3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7CC7893" w14:textId="77777777" w:rsidR="009510D3" w:rsidRDefault="009510D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B1E38F" w14:textId="77777777" w:rsidR="009510D3" w:rsidRDefault="009510D3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D95033" w14:textId="4A61C5EB" w:rsidR="00B24F01" w:rsidRPr="009510D3" w:rsidRDefault="009510D3" w:rsidP="009510D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B24F01" w:rsidRPr="009510D3" w:rsidSect="009510D3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821E" w14:textId="77777777" w:rsidR="009510D3" w:rsidRDefault="009510D3" w:rsidP="009510D3">
      <w:r>
        <w:separator/>
      </w:r>
    </w:p>
  </w:endnote>
  <w:endnote w:type="continuationSeparator" w:id="0">
    <w:p w14:paraId="436DCF33" w14:textId="77777777" w:rsidR="009510D3" w:rsidRDefault="009510D3" w:rsidP="0095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048A" w14:textId="153A7CC3" w:rsidR="009510D3" w:rsidRPr="009510D3" w:rsidRDefault="009510D3">
    <w:pPr>
      <w:pStyle w:val="Footer"/>
      <w:rPr>
        <w:sz w:val="16"/>
        <w:szCs w:val="16"/>
      </w:rPr>
    </w:pPr>
    <w:r w:rsidRPr="009510D3">
      <w:rPr>
        <w:sz w:val="16"/>
        <w:szCs w:val="16"/>
      </w:rPr>
      <w:t>R1331_0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BBD62" w14:textId="77777777" w:rsidR="009510D3" w:rsidRDefault="009510D3" w:rsidP="009510D3">
      <w:r>
        <w:separator/>
      </w:r>
    </w:p>
  </w:footnote>
  <w:footnote w:type="continuationSeparator" w:id="0">
    <w:p w14:paraId="098CD586" w14:textId="77777777" w:rsidR="009510D3" w:rsidRDefault="009510D3" w:rsidP="0095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6E3E" w14:textId="77777777" w:rsidR="009510D3" w:rsidRPr="003629D6" w:rsidRDefault="009510D3">
    <w:pPr>
      <w:pStyle w:val="Header"/>
    </w:pPr>
  </w:p>
  <w:p w14:paraId="38E2855A" w14:textId="3E4246F9" w:rsidR="009510D3" w:rsidRPr="009510D3" w:rsidRDefault="009510D3" w:rsidP="009510D3">
    <w:pPr>
      <w:pStyle w:val="Header"/>
    </w:pPr>
    <w:r>
      <w:rPr>
        <w:noProof/>
      </w:rPr>
      <w:drawing>
        <wp:inline distT="0" distB="0" distL="0" distR="0" wp14:anchorId="3D034826" wp14:editId="41F3BA6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94"/>
    <w:rsid w:val="00001258"/>
    <w:rsid w:val="000C40CC"/>
    <w:rsid w:val="00357385"/>
    <w:rsid w:val="003A5FEC"/>
    <w:rsid w:val="004925F2"/>
    <w:rsid w:val="004A32DE"/>
    <w:rsid w:val="004F3A46"/>
    <w:rsid w:val="00571D59"/>
    <w:rsid w:val="00787727"/>
    <w:rsid w:val="008A1955"/>
    <w:rsid w:val="008C111C"/>
    <w:rsid w:val="009319CD"/>
    <w:rsid w:val="009510D3"/>
    <w:rsid w:val="009C34E7"/>
    <w:rsid w:val="00A74594"/>
    <w:rsid w:val="00AD3D6E"/>
    <w:rsid w:val="00B24F01"/>
    <w:rsid w:val="00EE44F9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DD78"/>
  <w15:chartTrackingRefBased/>
  <w15:docId w15:val="{5B1B5D28-2C4E-487C-997A-6FF2AF8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594"/>
    <w:pPr>
      <w:spacing w:after="0" w:line="240" w:lineRule="auto"/>
    </w:pPr>
    <w:rPr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46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4925F2"/>
    <w:pPr>
      <w:tabs>
        <w:tab w:val="center" w:pos="4153"/>
        <w:tab w:val="right" w:pos="8306"/>
      </w:tabs>
    </w:pPr>
    <w:rPr>
      <w:rFonts w:eastAsia="Times New Roman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5F2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25F2"/>
    <w:pPr>
      <w:keepNext/>
      <w:keepLines/>
      <w:widowControl w:val="0"/>
      <w:suppressAutoHyphens/>
      <w:spacing w:before="600" w:after="600"/>
      <w:ind w:right="4820"/>
    </w:pPr>
    <w:rPr>
      <w:rFonts w:eastAsia="Times New Roman"/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4925F2"/>
    <w:rPr>
      <w:rFonts w:eastAsia="Times New Roman"/>
      <w:b/>
      <w:sz w:val="26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510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0D3"/>
    <w:rPr>
      <w:lang w:eastAsia="lv-LV"/>
    </w:rPr>
  </w:style>
  <w:style w:type="paragraph" w:customStyle="1" w:styleId="Body">
    <w:name w:val="Body"/>
    <w:rsid w:val="009510D3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Kobzeva</dc:creator>
  <cp:keywords/>
  <dc:description/>
  <cp:lastModifiedBy>Jekaterina Borovika</cp:lastModifiedBy>
  <cp:revision>13</cp:revision>
  <cp:lastPrinted>2020-07-14T08:16:00Z</cp:lastPrinted>
  <dcterms:created xsi:type="dcterms:W3CDTF">2020-07-03T13:27:00Z</dcterms:created>
  <dcterms:modified xsi:type="dcterms:W3CDTF">2020-07-16T13:27:00Z</dcterms:modified>
</cp:coreProperties>
</file>