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74619" w14:textId="77777777" w:rsidR="00195A92" w:rsidRPr="007E0E29" w:rsidRDefault="0024095F" w:rsidP="00400933">
      <w:pPr>
        <w:tabs>
          <w:tab w:val="left" w:pos="7513"/>
        </w:tabs>
        <w:jc w:val="center"/>
        <w:rPr>
          <w:rFonts w:ascii="Times New Roman" w:eastAsia="Times New Roman" w:hAnsi="Times New Roman"/>
          <w:b/>
          <w:sz w:val="24"/>
          <w:szCs w:val="24"/>
          <w:lang w:val="lv-LV" w:eastAsia="lv-LV"/>
        </w:rPr>
      </w:pPr>
      <w:r w:rsidRPr="007E0E29">
        <w:rPr>
          <w:rFonts w:ascii="Times New Roman" w:eastAsia="Times New Roman" w:hAnsi="Times New Roman"/>
          <w:b/>
          <w:sz w:val="24"/>
          <w:szCs w:val="24"/>
          <w:lang w:val="lv-LV" w:eastAsia="lv-LV"/>
        </w:rPr>
        <w:t>Likumprojekta „</w:t>
      </w:r>
      <w:r w:rsidRPr="007E0E29">
        <w:rPr>
          <w:rFonts w:ascii="Times New Roman" w:eastAsia="Times New Roman" w:hAnsi="Times New Roman"/>
          <w:b/>
          <w:iCs/>
          <w:sz w:val="24"/>
          <w:szCs w:val="24"/>
          <w:lang w:val="lv-LV" w:eastAsia="lv-LV"/>
        </w:rPr>
        <w:t>Grozījum</w:t>
      </w:r>
      <w:r w:rsidR="008E2D66">
        <w:rPr>
          <w:rFonts w:ascii="Times New Roman" w:eastAsia="Times New Roman" w:hAnsi="Times New Roman"/>
          <w:b/>
          <w:iCs/>
          <w:sz w:val="24"/>
          <w:szCs w:val="24"/>
          <w:lang w:val="lv-LV" w:eastAsia="lv-LV"/>
        </w:rPr>
        <w:t>i</w:t>
      </w:r>
      <w:r w:rsidRPr="007E0E29">
        <w:rPr>
          <w:rFonts w:ascii="Times New Roman" w:eastAsia="Times New Roman" w:hAnsi="Times New Roman"/>
          <w:b/>
          <w:iCs/>
          <w:sz w:val="24"/>
          <w:szCs w:val="24"/>
          <w:lang w:val="lv-LV" w:eastAsia="lv-LV"/>
        </w:rPr>
        <w:t xml:space="preserve"> Dzelzceļa likumā” </w:t>
      </w:r>
      <w:r w:rsidRPr="007E0E29">
        <w:rPr>
          <w:rFonts w:ascii="Times New Roman" w:eastAsia="Times New Roman" w:hAnsi="Times New Roman"/>
          <w:b/>
          <w:sz w:val="24"/>
          <w:szCs w:val="24"/>
          <w:lang w:val="lv-LV" w:eastAsia="lv-LV"/>
        </w:rPr>
        <w:t>sākotnējās ietekmes novērtējuma ziņojums (anotācija)</w:t>
      </w:r>
    </w:p>
    <w:tbl>
      <w:tblPr>
        <w:tblW w:w="514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544"/>
        <w:gridCol w:w="5776"/>
      </w:tblGrid>
      <w:tr w:rsidR="00313745" w:rsidRPr="00F922E1" w14:paraId="223F618C" w14:textId="77777777" w:rsidTr="00AF5370">
        <w:trPr>
          <w:cantSplit/>
          <w:trHeight w:val="407"/>
        </w:trPr>
        <w:tc>
          <w:tcPr>
            <w:tcW w:w="932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E490487" w14:textId="77777777" w:rsidR="00313745" w:rsidRPr="007E0E29" w:rsidRDefault="00313745">
            <w:pPr>
              <w:jc w:val="center"/>
              <w:rPr>
                <w:rFonts w:ascii="Times New Roman" w:eastAsia="Times New Roman" w:hAnsi="Times New Roman"/>
                <w:b/>
                <w:iCs/>
                <w:sz w:val="24"/>
                <w:szCs w:val="24"/>
                <w:lang w:val="lv-LV"/>
              </w:rPr>
            </w:pPr>
            <w:r w:rsidRPr="007E0E29">
              <w:rPr>
                <w:rFonts w:ascii="Times New Roman" w:hAnsi="Times New Roman"/>
                <w:b/>
                <w:iCs/>
                <w:sz w:val="24"/>
                <w:szCs w:val="24"/>
                <w:lang w:val="lv-LV"/>
              </w:rPr>
              <w:t>Tiesību akta projekta anotācijas kopsavilkums</w:t>
            </w:r>
          </w:p>
        </w:tc>
      </w:tr>
      <w:tr w:rsidR="00313745" w:rsidRPr="00F922E1" w14:paraId="2C98705A" w14:textId="77777777" w:rsidTr="00AF5370">
        <w:trPr>
          <w:cantSplit/>
        </w:trPr>
        <w:tc>
          <w:tcPr>
            <w:tcW w:w="3544" w:type="dxa"/>
            <w:tcBorders>
              <w:top w:val="single" w:sz="4" w:space="0" w:color="auto"/>
              <w:left w:val="single" w:sz="4" w:space="0" w:color="auto"/>
              <w:bottom w:val="single" w:sz="4" w:space="0" w:color="auto"/>
              <w:right w:val="single" w:sz="4" w:space="0" w:color="auto"/>
            </w:tcBorders>
            <w:shd w:val="clear" w:color="auto" w:fill="FFFFFF"/>
            <w:hideMark/>
          </w:tcPr>
          <w:p w14:paraId="748DFBAB" w14:textId="77777777" w:rsidR="00313745" w:rsidRPr="00F30E75" w:rsidRDefault="00313745" w:rsidP="0053011D">
            <w:pPr>
              <w:rPr>
                <w:rFonts w:ascii="Times New Roman" w:hAnsi="Times New Roman"/>
                <w:iCs/>
                <w:sz w:val="24"/>
                <w:szCs w:val="24"/>
                <w:lang w:val="lv-LV"/>
              </w:rPr>
            </w:pPr>
            <w:r w:rsidRPr="00F30E75">
              <w:rPr>
                <w:rFonts w:ascii="Times New Roman" w:hAnsi="Times New Roman"/>
                <w:iCs/>
                <w:sz w:val="24"/>
                <w:szCs w:val="24"/>
                <w:lang w:val="lv-LV"/>
              </w:rPr>
              <w:t xml:space="preserve">Mērķis, risinājums un projekta spēkā stāšanās laiks </w:t>
            </w:r>
            <w:r w:rsidR="00A530F5" w:rsidRPr="00C8456D">
              <w:rPr>
                <w:rFonts w:ascii="Times New Roman" w:eastAsia="Times New Roman" w:hAnsi="Times New Roman"/>
                <w:iCs/>
                <w:sz w:val="24"/>
                <w:szCs w:val="24"/>
                <w:lang w:val="sv-SE"/>
              </w:rPr>
              <w:t>(500 zīmes bez atstarpēm)</w:t>
            </w:r>
          </w:p>
        </w:tc>
        <w:tc>
          <w:tcPr>
            <w:tcW w:w="5776" w:type="dxa"/>
            <w:tcBorders>
              <w:top w:val="single" w:sz="4" w:space="0" w:color="auto"/>
              <w:left w:val="single" w:sz="4" w:space="0" w:color="auto"/>
              <w:bottom w:val="single" w:sz="4" w:space="0" w:color="auto"/>
              <w:right w:val="single" w:sz="4" w:space="0" w:color="auto"/>
            </w:tcBorders>
            <w:shd w:val="clear" w:color="auto" w:fill="FFFFFF"/>
            <w:hideMark/>
          </w:tcPr>
          <w:p w14:paraId="05FCB7BA" w14:textId="02000D4B" w:rsidR="005845BF" w:rsidRDefault="00D379E2" w:rsidP="002E47EB">
            <w:pPr>
              <w:widowControl/>
              <w:tabs>
                <w:tab w:val="left" w:pos="401"/>
              </w:tabs>
              <w:spacing w:after="0" w:line="240" w:lineRule="auto"/>
              <w:ind w:right="57" w:firstLine="401"/>
              <w:jc w:val="both"/>
              <w:rPr>
                <w:rFonts w:ascii="Times New Roman" w:eastAsia="Times New Roman" w:hAnsi="Times New Roman"/>
                <w:sz w:val="24"/>
                <w:szCs w:val="24"/>
                <w:shd w:val="clear" w:color="auto" w:fill="FFFFFF"/>
                <w:lang w:val="lv-LV" w:eastAsia="lv-LV"/>
              </w:rPr>
            </w:pPr>
            <w:bookmarkStart w:id="0" w:name="_Hlk512244612"/>
            <w:r w:rsidRPr="00F30E75">
              <w:rPr>
                <w:rFonts w:ascii="Times New Roman" w:eastAsia="Times New Roman" w:hAnsi="Times New Roman"/>
                <w:sz w:val="24"/>
                <w:szCs w:val="24"/>
                <w:shd w:val="clear" w:color="auto" w:fill="FFFFFF"/>
                <w:lang w:val="lv-LV" w:eastAsia="lv-LV"/>
              </w:rPr>
              <w:t xml:space="preserve">Likumprojekts </w:t>
            </w:r>
            <w:r w:rsidR="00D24EF9">
              <w:rPr>
                <w:rFonts w:ascii="Times New Roman" w:eastAsia="Times New Roman" w:hAnsi="Times New Roman"/>
                <w:sz w:val="24"/>
                <w:szCs w:val="24"/>
                <w:shd w:val="clear" w:color="auto" w:fill="FFFFFF"/>
                <w:lang w:val="lv-LV" w:eastAsia="lv-LV"/>
              </w:rPr>
              <w:t xml:space="preserve">“Grozījumi Dzelzceļa likumā” (turpmāk – Likumprojekts) </w:t>
            </w:r>
            <w:r w:rsidRPr="00F30E75">
              <w:rPr>
                <w:rFonts w:ascii="Times New Roman" w:eastAsia="Times New Roman" w:hAnsi="Times New Roman"/>
                <w:sz w:val="24"/>
                <w:szCs w:val="24"/>
                <w:shd w:val="clear" w:color="auto" w:fill="FFFFFF"/>
                <w:lang w:val="lv-LV" w:eastAsia="lv-LV"/>
              </w:rPr>
              <w:t>izstrādāts</w:t>
            </w:r>
            <w:r w:rsidR="00C8456D">
              <w:rPr>
                <w:rFonts w:ascii="Times New Roman" w:eastAsia="Times New Roman" w:hAnsi="Times New Roman"/>
                <w:sz w:val="24"/>
                <w:szCs w:val="24"/>
                <w:shd w:val="clear" w:color="auto" w:fill="FFFFFF"/>
                <w:lang w:val="lv-LV" w:eastAsia="lv-LV"/>
              </w:rPr>
              <w:t>, lai</w:t>
            </w:r>
            <w:r w:rsidR="00AB7AB3">
              <w:rPr>
                <w:rFonts w:ascii="Times New Roman" w:eastAsia="Times New Roman" w:hAnsi="Times New Roman"/>
                <w:sz w:val="24"/>
                <w:szCs w:val="24"/>
                <w:shd w:val="clear" w:color="auto" w:fill="FFFFFF"/>
                <w:lang w:val="lv-LV" w:eastAsia="lv-LV"/>
              </w:rPr>
              <w:t xml:space="preserve"> </w:t>
            </w:r>
            <w:r w:rsidR="002E47EB" w:rsidRPr="002E47EB">
              <w:rPr>
                <w:rFonts w:ascii="Times New Roman" w:eastAsia="Times New Roman" w:hAnsi="Times New Roman"/>
                <w:sz w:val="24"/>
                <w:szCs w:val="24"/>
                <w:shd w:val="clear" w:color="auto" w:fill="FFFFFF"/>
                <w:lang w:val="lv-LV" w:eastAsia="lv-LV"/>
              </w:rPr>
              <w:t>publiskās lietošanas dzelzceļa infrastruktūras līnijas “Rail Baltica” projekt</w:t>
            </w:r>
            <w:r w:rsidR="002E47EB">
              <w:rPr>
                <w:rFonts w:ascii="Times New Roman" w:eastAsia="Times New Roman" w:hAnsi="Times New Roman"/>
                <w:sz w:val="24"/>
                <w:szCs w:val="24"/>
                <w:shd w:val="clear" w:color="auto" w:fill="FFFFFF"/>
                <w:lang w:val="lv-LV" w:eastAsia="lv-LV"/>
              </w:rPr>
              <w:t>a</w:t>
            </w:r>
            <w:r w:rsidR="000E2FC7">
              <w:rPr>
                <w:rFonts w:ascii="Times New Roman" w:eastAsia="Times New Roman" w:hAnsi="Times New Roman"/>
                <w:sz w:val="24"/>
                <w:szCs w:val="24"/>
                <w:shd w:val="clear" w:color="auto" w:fill="FFFFFF"/>
                <w:lang w:val="lv-LV" w:eastAsia="lv-LV"/>
              </w:rPr>
              <w:t xml:space="preserve"> (</w:t>
            </w:r>
            <w:r w:rsidR="003B568B">
              <w:rPr>
                <w:rFonts w:ascii="Times New Roman" w:eastAsia="Times New Roman" w:hAnsi="Times New Roman"/>
                <w:sz w:val="24"/>
                <w:szCs w:val="24"/>
                <w:shd w:val="clear" w:color="auto" w:fill="FFFFFF"/>
                <w:lang w:val="lv-LV" w:eastAsia="lv-LV"/>
              </w:rPr>
              <w:t xml:space="preserve">turpmāk - </w:t>
            </w:r>
            <w:r w:rsidR="000E2FC7">
              <w:rPr>
                <w:rFonts w:ascii="Times New Roman" w:eastAsia="Times New Roman" w:hAnsi="Times New Roman"/>
                <w:sz w:val="24"/>
                <w:szCs w:val="24"/>
                <w:shd w:val="clear" w:color="auto" w:fill="FFFFFF"/>
                <w:lang w:val="lv-LV" w:eastAsia="lv-LV"/>
              </w:rPr>
              <w:t xml:space="preserve">Rail Baltica projekts) </w:t>
            </w:r>
            <w:r w:rsidR="00C8456D">
              <w:rPr>
                <w:rFonts w:ascii="Times New Roman" w:eastAsia="Times New Roman" w:hAnsi="Times New Roman"/>
                <w:sz w:val="24"/>
                <w:szCs w:val="24"/>
                <w:shd w:val="clear" w:color="auto" w:fill="FFFFFF"/>
                <w:lang w:val="lv-LV" w:eastAsia="lv-LV"/>
              </w:rPr>
              <w:t>īstenošanas ietvaros tiktu</w:t>
            </w:r>
            <w:r w:rsidR="000E2FC7">
              <w:rPr>
                <w:rFonts w:ascii="Times New Roman" w:eastAsia="Times New Roman" w:hAnsi="Times New Roman"/>
                <w:sz w:val="24"/>
                <w:szCs w:val="24"/>
                <w:shd w:val="clear" w:color="auto" w:fill="FFFFFF"/>
                <w:lang w:val="lv-LV" w:eastAsia="lv-LV"/>
              </w:rPr>
              <w:t xml:space="preserve"> </w:t>
            </w:r>
            <w:r w:rsidR="00AB7AB3">
              <w:rPr>
                <w:rFonts w:ascii="Times New Roman" w:eastAsia="Times New Roman" w:hAnsi="Times New Roman"/>
                <w:sz w:val="24"/>
                <w:szCs w:val="24"/>
                <w:shd w:val="clear" w:color="auto" w:fill="FFFFFF"/>
                <w:lang w:val="lv-LV" w:eastAsia="lv-LV"/>
              </w:rPr>
              <w:t>paredz</w:t>
            </w:r>
            <w:r w:rsidR="00C8456D">
              <w:rPr>
                <w:rFonts w:ascii="Times New Roman" w:eastAsia="Times New Roman" w:hAnsi="Times New Roman"/>
                <w:sz w:val="24"/>
                <w:szCs w:val="24"/>
                <w:shd w:val="clear" w:color="auto" w:fill="FFFFFF"/>
                <w:lang w:val="lv-LV" w:eastAsia="lv-LV"/>
              </w:rPr>
              <w:t>ēti</w:t>
            </w:r>
            <w:r w:rsidR="00AB7AB3">
              <w:rPr>
                <w:rFonts w:ascii="Times New Roman" w:eastAsia="Times New Roman" w:hAnsi="Times New Roman"/>
                <w:sz w:val="24"/>
                <w:szCs w:val="24"/>
                <w:shd w:val="clear" w:color="auto" w:fill="FFFFFF"/>
                <w:lang w:val="lv-LV" w:eastAsia="lv-LV"/>
              </w:rPr>
              <w:t xml:space="preserve"> gadījum</w:t>
            </w:r>
            <w:r w:rsidR="00C8456D">
              <w:rPr>
                <w:rFonts w:ascii="Times New Roman" w:eastAsia="Times New Roman" w:hAnsi="Times New Roman"/>
                <w:sz w:val="24"/>
                <w:szCs w:val="24"/>
                <w:shd w:val="clear" w:color="auto" w:fill="FFFFFF"/>
                <w:lang w:val="lv-LV" w:eastAsia="lv-LV"/>
              </w:rPr>
              <w:t>i</w:t>
            </w:r>
            <w:r w:rsidR="00AB7AB3">
              <w:rPr>
                <w:rFonts w:ascii="Times New Roman" w:eastAsia="Times New Roman" w:hAnsi="Times New Roman"/>
                <w:sz w:val="24"/>
                <w:szCs w:val="24"/>
                <w:shd w:val="clear" w:color="auto" w:fill="FFFFFF"/>
                <w:lang w:val="lv-LV" w:eastAsia="lv-LV"/>
              </w:rPr>
              <w:t xml:space="preserve">, kad </w:t>
            </w:r>
            <w:r w:rsidR="003B2556">
              <w:rPr>
                <w:rFonts w:ascii="Times New Roman" w:eastAsia="Times New Roman" w:hAnsi="Times New Roman"/>
                <w:sz w:val="24"/>
                <w:szCs w:val="24"/>
                <w:shd w:val="clear" w:color="auto" w:fill="FFFFFF"/>
                <w:lang w:val="lv-LV" w:eastAsia="lv-LV"/>
              </w:rPr>
              <w:t xml:space="preserve">zeme </w:t>
            </w:r>
            <w:r w:rsidR="00AB7AB3">
              <w:rPr>
                <w:rFonts w:ascii="Times New Roman" w:eastAsia="Times New Roman" w:hAnsi="Times New Roman"/>
                <w:sz w:val="24"/>
                <w:szCs w:val="24"/>
                <w:shd w:val="clear" w:color="auto" w:fill="FFFFFF"/>
                <w:lang w:val="lv-LV" w:eastAsia="lv-LV"/>
              </w:rPr>
              <w:t>dzelzceļa nodalījuma josl</w:t>
            </w:r>
            <w:r w:rsidR="003B2556">
              <w:rPr>
                <w:rFonts w:ascii="Times New Roman" w:eastAsia="Times New Roman" w:hAnsi="Times New Roman"/>
                <w:sz w:val="24"/>
                <w:szCs w:val="24"/>
                <w:shd w:val="clear" w:color="auto" w:fill="FFFFFF"/>
                <w:lang w:val="lv-LV" w:eastAsia="lv-LV"/>
              </w:rPr>
              <w:t>ā</w:t>
            </w:r>
            <w:r w:rsidR="00AB7AB3">
              <w:rPr>
                <w:rFonts w:ascii="Times New Roman" w:eastAsia="Times New Roman" w:hAnsi="Times New Roman"/>
                <w:sz w:val="24"/>
                <w:szCs w:val="24"/>
                <w:shd w:val="clear" w:color="auto" w:fill="FFFFFF"/>
                <w:lang w:val="lv-LV" w:eastAsia="lv-LV"/>
              </w:rPr>
              <w:t xml:space="preserve"> </w:t>
            </w:r>
            <w:r w:rsidR="009E3B0F">
              <w:rPr>
                <w:rFonts w:ascii="Times New Roman" w:eastAsia="Times New Roman" w:hAnsi="Times New Roman"/>
                <w:sz w:val="24"/>
                <w:szCs w:val="24"/>
                <w:shd w:val="clear" w:color="auto" w:fill="FFFFFF"/>
                <w:lang w:val="lv-LV" w:eastAsia="lv-LV"/>
              </w:rPr>
              <w:t xml:space="preserve">var būt </w:t>
            </w:r>
            <w:r w:rsidR="009E3B0F" w:rsidRPr="009E3B0F">
              <w:rPr>
                <w:rFonts w:ascii="Times New Roman" w:eastAsia="Times New Roman" w:hAnsi="Times New Roman"/>
                <w:sz w:val="24"/>
                <w:szCs w:val="24"/>
                <w:shd w:val="clear" w:color="auto" w:fill="FFFFFF"/>
                <w:lang w:val="lv-LV" w:eastAsia="lv-LV"/>
              </w:rPr>
              <w:t>publiskas personas, valsts kapitālsabiedrības</w:t>
            </w:r>
            <w:r w:rsidR="004035EF">
              <w:rPr>
                <w:rFonts w:ascii="Times New Roman" w:eastAsia="Times New Roman" w:hAnsi="Times New Roman"/>
                <w:sz w:val="24"/>
                <w:szCs w:val="24"/>
                <w:shd w:val="clear" w:color="auto" w:fill="FFFFFF"/>
                <w:lang w:val="lv-LV" w:eastAsia="lv-LV"/>
              </w:rPr>
              <w:t>,</w:t>
            </w:r>
            <w:r w:rsidR="009E3B0F" w:rsidRPr="009E3B0F">
              <w:rPr>
                <w:rFonts w:ascii="Times New Roman" w:eastAsia="Times New Roman" w:hAnsi="Times New Roman"/>
                <w:sz w:val="24"/>
                <w:szCs w:val="24"/>
                <w:shd w:val="clear" w:color="auto" w:fill="FFFFFF"/>
                <w:lang w:val="lv-LV" w:eastAsia="lv-LV"/>
              </w:rPr>
              <w:t xml:space="preserve"> valsts izšķirošā ietekmē esošas kapitālsabiedrības</w:t>
            </w:r>
            <w:r w:rsidR="004035EF">
              <w:rPr>
                <w:rFonts w:ascii="Times New Roman" w:eastAsia="Times New Roman" w:hAnsi="Times New Roman"/>
                <w:sz w:val="24"/>
                <w:szCs w:val="24"/>
                <w:shd w:val="clear" w:color="auto" w:fill="FFFFFF"/>
                <w:lang w:val="lv-LV" w:eastAsia="lv-LV"/>
              </w:rPr>
              <w:t xml:space="preserve"> vai </w:t>
            </w:r>
            <w:r w:rsidR="00C8456D">
              <w:rPr>
                <w:rFonts w:ascii="Times New Roman" w:eastAsia="Times New Roman" w:hAnsi="Times New Roman"/>
                <w:sz w:val="24"/>
                <w:szCs w:val="24"/>
                <w:shd w:val="clear" w:color="auto" w:fill="FFFFFF"/>
                <w:lang w:val="lv-LV" w:eastAsia="lv-LV"/>
              </w:rPr>
              <w:t xml:space="preserve">zemes, kurā atrodas reģistrēta </w:t>
            </w:r>
            <w:r w:rsidR="004035EF">
              <w:rPr>
                <w:rFonts w:ascii="Times New Roman" w:eastAsia="Times New Roman" w:hAnsi="Times New Roman"/>
                <w:sz w:val="24"/>
                <w:szCs w:val="24"/>
                <w:shd w:val="clear" w:color="auto" w:fill="FFFFFF"/>
                <w:lang w:val="lv-LV" w:eastAsia="lv-LV"/>
              </w:rPr>
              <w:t>autoosta</w:t>
            </w:r>
            <w:r w:rsidR="00C8456D">
              <w:rPr>
                <w:rFonts w:ascii="Times New Roman" w:eastAsia="Times New Roman" w:hAnsi="Times New Roman"/>
                <w:sz w:val="24"/>
                <w:szCs w:val="24"/>
                <w:shd w:val="clear" w:color="auto" w:fill="FFFFFF"/>
                <w:lang w:val="lv-LV" w:eastAsia="lv-LV"/>
              </w:rPr>
              <w:t>,</w:t>
            </w:r>
            <w:r w:rsidR="004035EF">
              <w:rPr>
                <w:rFonts w:ascii="Times New Roman" w:eastAsia="Times New Roman" w:hAnsi="Times New Roman"/>
                <w:sz w:val="24"/>
                <w:szCs w:val="24"/>
                <w:shd w:val="clear" w:color="auto" w:fill="FFFFFF"/>
                <w:lang w:val="lv-LV" w:eastAsia="lv-LV"/>
              </w:rPr>
              <w:t xml:space="preserve"> īpašnieka</w:t>
            </w:r>
            <w:r w:rsidR="009E3B0F" w:rsidRPr="009E3B0F">
              <w:rPr>
                <w:rFonts w:ascii="Times New Roman" w:eastAsia="Times New Roman" w:hAnsi="Times New Roman"/>
                <w:sz w:val="24"/>
                <w:szCs w:val="24"/>
                <w:shd w:val="clear" w:color="auto" w:fill="FFFFFF"/>
                <w:lang w:val="lv-LV" w:eastAsia="lv-LV"/>
              </w:rPr>
              <w:t xml:space="preserve"> īpašums</w:t>
            </w:r>
            <w:bookmarkEnd w:id="0"/>
            <w:r w:rsidR="00C8456D">
              <w:rPr>
                <w:rFonts w:ascii="Times New Roman" w:eastAsia="Times New Roman" w:hAnsi="Times New Roman"/>
                <w:sz w:val="24"/>
                <w:szCs w:val="24"/>
                <w:shd w:val="clear" w:color="auto" w:fill="FFFFFF"/>
                <w:lang w:val="lv-LV" w:eastAsia="lv-LV"/>
              </w:rPr>
              <w:t>.</w:t>
            </w:r>
          </w:p>
          <w:p w14:paraId="4BAC507C" w14:textId="77777777" w:rsidR="002E47EB" w:rsidRPr="00F30E75" w:rsidRDefault="00330C1D" w:rsidP="002E47EB">
            <w:pPr>
              <w:widowControl/>
              <w:spacing w:after="0" w:line="240" w:lineRule="auto"/>
              <w:ind w:right="57"/>
              <w:jc w:val="both"/>
              <w:rPr>
                <w:rFonts w:ascii="Times New Roman" w:hAnsi="Times New Roman"/>
                <w:sz w:val="24"/>
                <w:szCs w:val="24"/>
                <w:lang w:val="lv-LV"/>
              </w:rPr>
            </w:pPr>
            <w:r w:rsidRPr="00F922E1">
              <w:rPr>
                <w:rFonts w:ascii="Times New Roman" w:hAnsi="Times New Roman"/>
                <w:sz w:val="24"/>
                <w:szCs w:val="24"/>
                <w:lang w:val="lv-LV" w:eastAsia="lv-LV"/>
              </w:rPr>
              <w:t>Likumprojekts stāsies spēkā Oficiālo publikāciju un tiesiskās informācijas likuma noteiktajā kārtībā.</w:t>
            </w:r>
          </w:p>
        </w:tc>
      </w:tr>
    </w:tbl>
    <w:p w14:paraId="783E8550" w14:textId="77777777" w:rsidR="00EC3A0C" w:rsidRPr="007E0E29" w:rsidRDefault="00EC3A0C" w:rsidP="0024095F">
      <w:pPr>
        <w:widowControl/>
        <w:spacing w:after="0" w:line="240" w:lineRule="auto"/>
        <w:jc w:val="right"/>
        <w:rPr>
          <w:rFonts w:ascii="Times New Roman" w:eastAsia="Times New Roman" w:hAnsi="Times New Roman"/>
          <w:sz w:val="28"/>
          <w:szCs w:val="28"/>
          <w:lang w:val="lv-LV"/>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
        <w:gridCol w:w="2948"/>
        <w:gridCol w:w="5828"/>
      </w:tblGrid>
      <w:tr w:rsidR="0024095F" w:rsidRPr="00F922E1" w14:paraId="73E0E561" w14:textId="77777777" w:rsidTr="00AF5370">
        <w:trPr>
          <w:trHeight w:val="419"/>
        </w:trPr>
        <w:tc>
          <w:tcPr>
            <w:tcW w:w="9367" w:type="dxa"/>
            <w:gridSpan w:val="3"/>
          </w:tcPr>
          <w:p w14:paraId="118D46C6" w14:textId="77777777" w:rsidR="0024095F" w:rsidRPr="007E0E29" w:rsidRDefault="0024095F" w:rsidP="00895E3C">
            <w:pPr>
              <w:widowControl/>
              <w:spacing w:after="0" w:line="240" w:lineRule="auto"/>
              <w:ind w:left="57" w:right="57"/>
              <w:jc w:val="center"/>
              <w:rPr>
                <w:rFonts w:ascii="Times New Roman" w:eastAsia="Times New Roman" w:hAnsi="Times New Roman"/>
                <w:b/>
                <w:sz w:val="24"/>
                <w:szCs w:val="24"/>
                <w:lang w:val="lv-LV" w:eastAsia="lv-LV"/>
              </w:rPr>
            </w:pPr>
            <w:r w:rsidRPr="007E0E29">
              <w:rPr>
                <w:rFonts w:ascii="Times New Roman" w:eastAsia="Times New Roman" w:hAnsi="Times New Roman"/>
                <w:b/>
                <w:sz w:val="24"/>
                <w:szCs w:val="24"/>
                <w:lang w:val="lv-LV" w:eastAsia="lv-LV"/>
              </w:rPr>
              <w:t>I. Tiesību akta projekta izstrādes nepieciešamība</w:t>
            </w:r>
          </w:p>
        </w:tc>
      </w:tr>
      <w:tr w:rsidR="0024095F" w:rsidRPr="00F922E1" w14:paraId="741AE276" w14:textId="77777777" w:rsidTr="00AF5370">
        <w:trPr>
          <w:trHeight w:val="415"/>
        </w:trPr>
        <w:tc>
          <w:tcPr>
            <w:tcW w:w="591" w:type="dxa"/>
          </w:tcPr>
          <w:p w14:paraId="15CCB712"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1.</w:t>
            </w:r>
          </w:p>
        </w:tc>
        <w:tc>
          <w:tcPr>
            <w:tcW w:w="2948" w:type="dxa"/>
          </w:tcPr>
          <w:p w14:paraId="6997F8B1"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Pamatojums</w:t>
            </w:r>
          </w:p>
        </w:tc>
        <w:tc>
          <w:tcPr>
            <w:tcW w:w="5828" w:type="dxa"/>
            <w:tcBorders>
              <w:bottom w:val="single" w:sz="4" w:space="0" w:color="auto"/>
            </w:tcBorders>
          </w:tcPr>
          <w:p w14:paraId="062C7F43" w14:textId="77777777" w:rsidR="009733D6" w:rsidRPr="0018254A" w:rsidRDefault="000405F7" w:rsidP="008D16A3">
            <w:pPr>
              <w:widowControl/>
              <w:spacing w:after="0" w:line="240" w:lineRule="auto"/>
              <w:ind w:right="57" w:firstLine="147"/>
              <w:jc w:val="both"/>
              <w:rPr>
                <w:rFonts w:ascii="Times New Roman" w:hAnsi="Times New Roman"/>
                <w:sz w:val="24"/>
                <w:szCs w:val="24"/>
                <w:lang w:val="lv-LV"/>
              </w:rPr>
            </w:pPr>
            <w:r>
              <w:rPr>
                <w:rFonts w:ascii="Times New Roman" w:eastAsia="Times New Roman" w:hAnsi="Times New Roman"/>
                <w:sz w:val="24"/>
                <w:szCs w:val="24"/>
                <w:shd w:val="clear" w:color="auto" w:fill="FFFFFF"/>
                <w:lang w:val="lv-LV" w:eastAsia="lv-LV"/>
              </w:rPr>
              <w:t xml:space="preserve">  </w:t>
            </w:r>
            <w:r w:rsidR="004853B3">
              <w:rPr>
                <w:rFonts w:ascii="Times New Roman" w:eastAsia="Times New Roman" w:hAnsi="Times New Roman"/>
                <w:sz w:val="24"/>
                <w:szCs w:val="24"/>
                <w:shd w:val="clear" w:color="auto" w:fill="FFFFFF"/>
                <w:lang w:val="lv-LV" w:eastAsia="lv-LV"/>
              </w:rPr>
              <w:t>Likumprojekts</w:t>
            </w:r>
            <w:r w:rsidR="004853B3" w:rsidRPr="006A784D">
              <w:rPr>
                <w:rFonts w:ascii="Times New Roman" w:eastAsia="Times New Roman" w:hAnsi="Times New Roman"/>
                <w:sz w:val="24"/>
                <w:szCs w:val="24"/>
                <w:shd w:val="clear" w:color="auto" w:fill="FFFFFF"/>
                <w:lang w:val="lv-LV" w:eastAsia="lv-LV"/>
              </w:rPr>
              <w:t xml:space="preserve"> </w:t>
            </w:r>
            <w:r w:rsidR="00D379E2" w:rsidRPr="006A784D">
              <w:rPr>
                <w:rFonts w:ascii="Times New Roman" w:eastAsia="Times New Roman" w:hAnsi="Times New Roman"/>
                <w:sz w:val="24"/>
                <w:szCs w:val="24"/>
                <w:shd w:val="clear" w:color="auto" w:fill="FFFFFF"/>
                <w:lang w:val="lv-LV" w:eastAsia="lv-LV"/>
              </w:rPr>
              <w:t>izstrādāts pēc Satiksmes ministrijas iniciatīvas</w:t>
            </w:r>
            <w:r w:rsidR="00D379E2">
              <w:rPr>
                <w:rFonts w:ascii="Times New Roman" w:eastAsia="Times New Roman" w:hAnsi="Times New Roman"/>
                <w:sz w:val="24"/>
                <w:szCs w:val="24"/>
                <w:shd w:val="clear" w:color="auto" w:fill="FFFFFF"/>
                <w:lang w:val="lv-LV" w:eastAsia="lv-LV"/>
              </w:rPr>
              <w:t>.</w:t>
            </w:r>
          </w:p>
        </w:tc>
      </w:tr>
      <w:tr w:rsidR="00D379E2" w:rsidRPr="00F922E1" w14:paraId="26900E6E" w14:textId="77777777" w:rsidTr="00AF5370">
        <w:trPr>
          <w:trHeight w:val="472"/>
        </w:trPr>
        <w:tc>
          <w:tcPr>
            <w:tcW w:w="591" w:type="dxa"/>
          </w:tcPr>
          <w:p w14:paraId="466EC0C1" w14:textId="77777777" w:rsidR="00D379E2" w:rsidRPr="007E0E29" w:rsidRDefault="00D379E2" w:rsidP="00D379E2">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2.</w:t>
            </w:r>
          </w:p>
        </w:tc>
        <w:tc>
          <w:tcPr>
            <w:tcW w:w="2948" w:type="dxa"/>
          </w:tcPr>
          <w:p w14:paraId="21E57791" w14:textId="77777777" w:rsidR="00D379E2" w:rsidRPr="007E0E29" w:rsidRDefault="00D379E2" w:rsidP="00D379E2">
            <w:pPr>
              <w:widowControl/>
              <w:tabs>
                <w:tab w:val="left" w:pos="170"/>
              </w:tabs>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Pašreizējā situācija un problēmas, kuru risināšanai tiesību akta projekts izstrādāts, tiesiskā regulējuma mērķis un būtība</w:t>
            </w:r>
          </w:p>
          <w:p w14:paraId="7B28CC24" w14:textId="77777777" w:rsidR="00D379E2" w:rsidRPr="007E0E29" w:rsidRDefault="00D379E2" w:rsidP="00D379E2">
            <w:pPr>
              <w:jc w:val="both"/>
              <w:rPr>
                <w:rFonts w:ascii="Times New Roman" w:eastAsia="Times New Roman" w:hAnsi="Times New Roman"/>
                <w:sz w:val="24"/>
                <w:szCs w:val="24"/>
                <w:lang w:val="lv-LV"/>
              </w:rPr>
            </w:pPr>
          </w:p>
          <w:p w14:paraId="672C7271" w14:textId="77777777" w:rsidR="00D379E2" w:rsidRPr="007E0E29" w:rsidRDefault="00D379E2" w:rsidP="00D379E2">
            <w:pPr>
              <w:jc w:val="both"/>
              <w:rPr>
                <w:rFonts w:ascii="Times New Roman" w:eastAsia="Times New Roman" w:hAnsi="Times New Roman"/>
                <w:sz w:val="24"/>
                <w:szCs w:val="24"/>
                <w:lang w:val="lv-LV"/>
              </w:rPr>
            </w:pPr>
          </w:p>
          <w:p w14:paraId="2F2F5283" w14:textId="77777777" w:rsidR="00D379E2" w:rsidRPr="007E0E29" w:rsidRDefault="00D379E2" w:rsidP="00F922E1">
            <w:pPr>
              <w:ind w:firstLine="720"/>
              <w:jc w:val="both"/>
              <w:rPr>
                <w:rFonts w:ascii="Times New Roman" w:eastAsia="Times New Roman" w:hAnsi="Times New Roman"/>
                <w:sz w:val="24"/>
                <w:szCs w:val="24"/>
                <w:lang w:val="lv-LV"/>
              </w:rPr>
            </w:pPr>
          </w:p>
          <w:p w14:paraId="457D2FED" w14:textId="77777777" w:rsidR="00D379E2" w:rsidRPr="007E0E29" w:rsidRDefault="00D379E2" w:rsidP="00D379E2">
            <w:pPr>
              <w:jc w:val="both"/>
              <w:rPr>
                <w:rFonts w:ascii="Times New Roman" w:eastAsia="Times New Roman" w:hAnsi="Times New Roman"/>
                <w:sz w:val="24"/>
                <w:szCs w:val="24"/>
                <w:lang w:val="lv-LV"/>
              </w:rPr>
            </w:pPr>
          </w:p>
          <w:p w14:paraId="6EA463BF" w14:textId="77777777" w:rsidR="00D379E2" w:rsidRPr="007E0E29" w:rsidRDefault="00D379E2" w:rsidP="00D379E2">
            <w:pPr>
              <w:jc w:val="both"/>
              <w:rPr>
                <w:rFonts w:ascii="Times New Roman" w:eastAsia="Times New Roman" w:hAnsi="Times New Roman"/>
                <w:sz w:val="24"/>
                <w:szCs w:val="24"/>
                <w:lang w:val="lv-LV"/>
              </w:rPr>
            </w:pPr>
          </w:p>
          <w:p w14:paraId="33938F9F" w14:textId="77777777" w:rsidR="00D379E2" w:rsidRPr="007E0E29" w:rsidRDefault="00D379E2" w:rsidP="00D379E2">
            <w:pPr>
              <w:jc w:val="both"/>
              <w:rPr>
                <w:rFonts w:ascii="Times New Roman" w:eastAsia="Times New Roman" w:hAnsi="Times New Roman"/>
                <w:sz w:val="24"/>
                <w:szCs w:val="24"/>
                <w:lang w:val="lv-LV"/>
              </w:rPr>
            </w:pPr>
          </w:p>
          <w:p w14:paraId="3EF99CB4" w14:textId="77777777" w:rsidR="00D379E2" w:rsidRPr="007E0E29" w:rsidRDefault="00D379E2" w:rsidP="00D379E2">
            <w:pPr>
              <w:jc w:val="both"/>
              <w:rPr>
                <w:rFonts w:ascii="Times New Roman" w:eastAsia="Times New Roman" w:hAnsi="Times New Roman"/>
                <w:sz w:val="24"/>
                <w:szCs w:val="24"/>
                <w:lang w:val="lv-LV"/>
              </w:rPr>
            </w:pPr>
          </w:p>
          <w:p w14:paraId="08FD8C59" w14:textId="77777777" w:rsidR="00D379E2" w:rsidRPr="007E0E29" w:rsidRDefault="00D379E2" w:rsidP="00D379E2">
            <w:pPr>
              <w:jc w:val="both"/>
              <w:rPr>
                <w:rFonts w:ascii="Times New Roman" w:eastAsia="Times New Roman" w:hAnsi="Times New Roman"/>
                <w:sz w:val="24"/>
                <w:szCs w:val="24"/>
                <w:lang w:val="lv-LV"/>
              </w:rPr>
            </w:pPr>
          </w:p>
          <w:p w14:paraId="01FDD57A" w14:textId="77777777" w:rsidR="00D379E2" w:rsidRPr="007E0E29" w:rsidRDefault="00D379E2" w:rsidP="00D379E2">
            <w:pPr>
              <w:jc w:val="both"/>
              <w:rPr>
                <w:rFonts w:ascii="Times New Roman" w:eastAsia="Times New Roman" w:hAnsi="Times New Roman"/>
                <w:sz w:val="24"/>
                <w:szCs w:val="24"/>
                <w:lang w:val="lv-LV"/>
              </w:rPr>
            </w:pPr>
          </w:p>
          <w:p w14:paraId="01F36411" w14:textId="77777777" w:rsidR="00D379E2" w:rsidRPr="007E0E29" w:rsidRDefault="00D379E2" w:rsidP="00D379E2">
            <w:pPr>
              <w:jc w:val="both"/>
              <w:rPr>
                <w:rFonts w:ascii="Times New Roman" w:eastAsia="Times New Roman" w:hAnsi="Times New Roman"/>
                <w:sz w:val="24"/>
                <w:szCs w:val="24"/>
                <w:lang w:val="lv-LV"/>
              </w:rPr>
            </w:pPr>
          </w:p>
          <w:p w14:paraId="7152A33C" w14:textId="77777777" w:rsidR="00D379E2" w:rsidRPr="007E0E29" w:rsidRDefault="00D379E2" w:rsidP="00D379E2">
            <w:pPr>
              <w:jc w:val="both"/>
              <w:rPr>
                <w:rFonts w:ascii="Times New Roman" w:eastAsia="Times New Roman" w:hAnsi="Times New Roman"/>
                <w:sz w:val="24"/>
                <w:szCs w:val="24"/>
                <w:lang w:val="lv-LV"/>
              </w:rPr>
            </w:pPr>
          </w:p>
          <w:p w14:paraId="0A4D3B71" w14:textId="77777777" w:rsidR="00D379E2" w:rsidRPr="007E0E29" w:rsidRDefault="00D379E2" w:rsidP="00D379E2">
            <w:pPr>
              <w:tabs>
                <w:tab w:val="left" w:pos="1005"/>
              </w:tabs>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ab/>
            </w:r>
          </w:p>
        </w:tc>
        <w:tc>
          <w:tcPr>
            <w:tcW w:w="5828" w:type="dxa"/>
            <w:tcBorders>
              <w:bottom w:val="single" w:sz="4" w:space="0" w:color="auto"/>
            </w:tcBorders>
          </w:tcPr>
          <w:p w14:paraId="4FEE199E" w14:textId="77777777" w:rsidR="005665A1" w:rsidRDefault="002E47EB" w:rsidP="00D379E2">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Rail Baltica projekts</w:t>
            </w:r>
            <w:r w:rsidRPr="002E47EB">
              <w:rPr>
                <w:rFonts w:ascii="Times New Roman" w:eastAsia="Times New Roman" w:hAnsi="Times New Roman"/>
                <w:sz w:val="24"/>
                <w:szCs w:val="24"/>
                <w:shd w:val="clear" w:color="auto" w:fill="FFFFFF"/>
                <w:lang w:val="lv-LV" w:eastAsia="lv-LV"/>
              </w:rPr>
              <w:t xml:space="preserve"> ir Eiropas standarta platuma (1435 mm) elektrificēta dzelzceļa </w:t>
            </w:r>
            <w:r w:rsidR="003B2556">
              <w:rPr>
                <w:rFonts w:ascii="Times New Roman" w:eastAsia="Times New Roman" w:hAnsi="Times New Roman"/>
                <w:sz w:val="24"/>
                <w:szCs w:val="24"/>
                <w:shd w:val="clear" w:color="auto" w:fill="FFFFFF"/>
                <w:lang w:val="lv-LV" w:eastAsia="lv-LV"/>
              </w:rPr>
              <w:t xml:space="preserve">līnija, kas ietilpst </w:t>
            </w:r>
            <w:r w:rsidRPr="002E47EB">
              <w:rPr>
                <w:rFonts w:ascii="Times New Roman" w:eastAsia="Times New Roman" w:hAnsi="Times New Roman"/>
                <w:sz w:val="24"/>
                <w:szCs w:val="24"/>
                <w:shd w:val="clear" w:color="auto" w:fill="FFFFFF"/>
                <w:lang w:val="lv-LV" w:eastAsia="lv-LV"/>
              </w:rPr>
              <w:t>Eiropas transporta tīkla Ziemeļjūras – Baltijas koridor</w:t>
            </w:r>
            <w:r w:rsidR="003B2556">
              <w:rPr>
                <w:rFonts w:ascii="Times New Roman" w:eastAsia="Times New Roman" w:hAnsi="Times New Roman"/>
                <w:sz w:val="24"/>
                <w:szCs w:val="24"/>
                <w:shd w:val="clear" w:color="auto" w:fill="FFFFFF"/>
                <w:lang w:val="lv-LV" w:eastAsia="lv-LV"/>
              </w:rPr>
              <w:t>ā</w:t>
            </w:r>
            <w:r w:rsidRPr="002E47EB">
              <w:rPr>
                <w:rFonts w:ascii="Times New Roman" w:eastAsia="Times New Roman" w:hAnsi="Times New Roman"/>
                <w:sz w:val="24"/>
                <w:szCs w:val="24"/>
                <w:shd w:val="clear" w:color="auto" w:fill="FFFFFF"/>
                <w:lang w:val="lv-LV" w:eastAsia="lv-LV"/>
              </w:rPr>
              <w:t xml:space="preserve"> </w:t>
            </w:r>
            <w:r w:rsidR="003B2556">
              <w:rPr>
                <w:rFonts w:ascii="Times New Roman" w:eastAsia="Times New Roman" w:hAnsi="Times New Roman"/>
                <w:sz w:val="24"/>
                <w:szCs w:val="24"/>
                <w:shd w:val="clear" w:color="auto" w:fill="FFFFFF"/>
                <w:lang w:val="lv-LV" w:eastAsia="lv-LV"/>
              </w:rPr>
              <w:t>un</w:t>
            </w:r>
            <w:r w:rsidRPr="002E47EB">
              <w:rPr>
                <w:rFonts w:ascii="Times New Roman" w:eastAsia="Times New Roman" w:hAnsi="Times New Roman"/>
                <w:sz w:val="24"/>
                <w:szCs w:val="24"/>
                <w:shd w:val="clear" w:color="auto" w:fill="FFFFFF"/>
                <w:lang w:val="lv-LV" w:eastAsia="lv-LV"/>
              </w:rPr>
              <w:t xml:space="preserve"> kas aptver piecas Eiropas Savienības (turpmāk tekstā – ES) dalībvalstis – Igauniju, Latviju, Lietuvu, Poliju un Somiju. </w:t>
            </w:r>
            <w:r w:rsidR="003B2556">
              <w:rPr>
                <w:rFonts w:ascii="Times New Roman" w:eastAsia="Times New Roman" w:hAnsi="Times New Roman"/>
                <w:sz w:val="24"/>
                <w:szCs w:val="24"/>
                <w:shd w:val="clear" w:color="auto" w:fill="FFFFFF"/>
                <w:lang w:val="lv-LV" w:eastAsia="lv-LV"/>
              </w:rPr>
              <w:t>Rail Baltica p</w:t>
            </w:r>
            <w:r w:rsidRPr="002E47EB">
              <w:rPr>
                <w:rFonts w:ascii="Times New Roman" w:eastAsia="Times New Roman" w:hAnsi="Times New Roman"/>
                <w:sz w:val="24"/>
                <w:szCs w:val="24"/>
                <w:shd w:val="clear" w:color="auto" w:fill="FFFFFF"/>
                <w:lang w:val="lv-LV" w:eastAsia="lv-LV"/>
              </w:rPr>
              <w:t>rojekta mērķis ir savienot Baltijas valstis ar pārējo ES, izmantojot efektīvu, modernu, drošu, videi draudzīgu un tirgus prasībām atbilstošu dzelzceļa pārvadājumu sistēmu.</w:t>
            </w:r>
            <w:r w:rsidR="005665A1">
              <w:rPr>
                <w:rFonts w:ascii="Times New Roman" w:eastAsia="Times New Roman" w:hAnsi="Times New Roman"/>
                <w:sz w:val="24"/>
                <w:szCs w:val="24"/>
                <w:shd w:val="clear" w:color="auto" w:fill="FFFFFF"/>
                <w:lang w:val="lv-LV" w:eastAsia="lv-LV"/>
              </w:rPr>
              <w:t xml:space="preserve"> </w:t>
            </w:r>
          </w:p>
          <w:p w14:paraId="7C59ABBF" w14:textId="4B35236C" w:rsidR="0032113E" w:rsidRDefault="008414E5" w:rsidP="003D4015">
            <w:pPr>
              <w:widowControl/>
              <w:spacing w:after="0" w:line="240" w:lineRule="auto"/>
              <w:ind w:left="4" w:right="57" w:firstLine="280"/>
              <w:jc w:val="both"/>
              <w:rPr>
                <w:rFonts w:ascii="Times New Roman" w:eastAsia="Times New Roman" w:hAnsi="Times New Roman"/>
                <w:sz w:val="24"/>
                <w:szCs w:val="24"/>
                <w:shd w:val="clear" w:color="auto" w:fill="FFFFFF"/>
                <w:lang w:val="lv-LV" w:eastAsia="lv-LV"/>
              </w:rPr>
            </w:pPr>
            <w:r w:rsidRPr="003D4015">
              <w:rPr>
                <w:rFonts w:ascii="Times New Roman" w:eastAsia="Times New Roman" w:hAnsi="Times New Roman"/>
                <w:sz w:val="24"/>
                <w:szCs w:val="24"/>
                <w:shd w:val="clear" w:color="auto" w:fill="FFFFFF"/>
                <w:lang w:val="lv-LV" w:eastAsia="lv-LV"/>
              </w:rPr>
              <w:t>Dzelzceļa likuma 15.panta</w:t>
            </w:r>
            <w:r>
              <w:rPr>
                <w:rFonts w:ascii="Times New Roman" w:eastAsia="Times New Roman" w:hAnsi="Times New Roman"/>
                <w:sz w:val="24"/>
                <w:szCs w:val="24"/>
                <w:shd w:val="clear" w:color="auto" w:fill="FFFFFF"/>
                <w:lang w:val="lv-LV" w:eastAsia="lv-LV"/>
              </w:rPr>
              <w:t xml:space="preserve"> pirmā daļa paredz, ka</w:t>
            </w:r>
            <w:r w:rsidRPr="00F922E1">
              <w:rPr>
                <w:lang w:val="lv-LV"/>
              </w:rPr>
              <w:t xml:space="preserve"> </w:t>
            </w:r>
            <w:r>
              <w:rPr>
                <w:rFonts w:ascii="Times New Roman" w:eastAsia="Times New Roman" w:hAnsi="Times New Roman"/>
                <w:sz w:val="24"/>
                <w:szCs w:val="24"/>
                <w:shd w:val="clear" w:color="auto" w:fill="FFFFFF"/>
                <w:lang w:val="lv-LV" w:eastAsia="lv-LV"/>
              </w:rPr>
              <w:t>ze</w:t>
            </w:r>
            <w:r w:rsidRPr="00A93A9D">
              <w:rPr>
                <w:rFonts w:ascii="Times New Roman" w:eastAsia="Times New Roman" w:hAnsi="Times New Roman"/>
                <w:sz w:val="24"/>
                <w:szCs w:val="24"/>
                <w:shd w:val="clear" w:color="auto" w:fill="FFFFFF"/>
                <w:lang w:val="lv-LV" w:eastAsia="lv-LV"/>
              </w:rPr>
              <w:t>me valsts publiskās lietošanas dzelzceļa infrastruktūras zemes nodalījuma joslā</w:t>
            </w:r>
            <w:r w:rsidR="00D223C9">
              <w:rPr>
                <w:rFonts w:ascii="Times New Roman" w:eastAsia="Times New Roman" w:hAnsi="Times New Roman"/>
                <w:sz w:val="24"/>
                <w:szCs w:val="24"/>
                <w:shd w:val="clear" w:color="auto" w:fill="FFFFFF"/>
                <w:lang w:val="lv-LV" w:eastAsia="lv-LV"/>
              </w:rPr>
              <w:t xml:space="preserve"> (turpmāk – nodalījuma josla)</w:t>
            </w:r>
            <w:r w:rsidRPr="00A93A9D">
              <w:rPr>
                <w:rFonts w:ascii="Times New Roman" w:eastAsia="Times New Roman" w:hAnsi="Times New Roman"/>
                <w:sz w:val="24"/>
                <w:szCs w:val="24"/>
                <w:shd w:val="clear" w:color="auto" w:fill="FFFFFF"/>
                <w:lang w:val="lv-LV" w:eastAsia="lv-LV"/>
              </w:rPr>
              <w:t xml:space="preserve"> ir valsts īpašums</w:t>
            </w:r>
            <w:r>
              <w:rPr>
                <w:rFonts w:ascii="Times New Roman" w:eastAsia="Times New Roman" w:hAnsi="Times New Roman"/>
                <w:sz w:val="24"/>
                <w:szCs w:val="24"/>
                <w:shd w:val="clear" w:color="auto" w:fill="FFFFFF"/>
                <w:lang w:val="lv-LV" w:eastAsia="lv-LV"/>
              </w:rPr>
              <w:t>. Dzelzceļa nodalījuma joslu projektē un nosaka visa</w:t>
            </w:r>
            <w:r w:rsidR="003B2556">
              <w:rPr>
                <w:rFonts w:ascii="Times New Roman" w:eastAsia="Times New Roman" w:hAnsi="Times New Roman"/>
                <w:sz w:val="24"/>
                <w:szCs w:val="24"/>
                <w:shd w:val="clear" w:color="auto" w:fill="FFFFFF"/>
                <w:lang w:val="lv-LV" w:eastAsia="lv-LV"/>
              </w:rPr>
              <w:t>s</w:t>
            </w:r>
            <w:r>
              <w:rPr>
                <w:rFonts w:ascii="Times New Roman" w:eastAsia="Times New Roman" w:hAnsi="Times New Roman"/>
                <w:sz w:val="24"/>
                <w:szCs w:val="24"/>
                <w:shd w:val="clear" w:color="auto" w:fill="FFFFFF"/>
                <w:lang w:val="lv-LV" w:eastAsia="lv-LV"/>
              </w:rPr>
              <w:t xml:space="preserve"> dzelzceļa līnija</w:t>
            </w:r>
            <w:r w:rsidR="003B2556">
              <w:rPr>
                <w:rFonts w:ascii="Times New Roman" w:eastAsia="Times New Roman" w:hAnsi="Times New Roman"/>
                <w:sz w:val="24"/>
                <w:szCs w:val="24"/>
                <w:shd w:val="clear" w:color="auto" w:fill="FFFFFF"/>
                <w:lang w:val="lv-LV" w:eastAsia="lv-LV"/>
              </w:rPr>
              <w:t>s garumā (ar atsevišķiem izņēmumiem</w:t>
            </w:r>
            <w:r w:rsidR="0025083D">
              <w:rPr>
                <w:rFonts w:ascii="Times New Roman" w:eastAsia="Times New Roman" w:hAnsi="Times New Roman"/>
                <w:sz w:val="24"/>
                <w:szCs w:val="24"/>
                <w:shd w:val="clear" w:color="auto" w:fill="FFFFFF"/>
                <w:lang w:val="lv-LV" w:eastAsia="lv-LV"/>
              </w:rPr>
              <w:t>, piemēram, ūdens teritorijās</w:t>
            </w:r>
            <w:r w:rsidR="003B2556">
              <w:rPr>
                <w:rFonts w:ascii="Times New Roman" w:eastAsia="Times New Roman" w:hAnsi="Times New Roman"/>
                <w:sz w:val="24"/>
                <w:szCs w:val="24"/>
                <w:shd w:val="clear" w:color="auto" w:fill="FFFFFF"/>
                <w:lang w:val="lv-LV" w:eastAsia="lv-LV"/>
              </w:rPr>
              <w:t>)</w:t>
            </w:r>
            <w:r>
              <w:rPr>
                <w:rFonts w:ascii="Times New Roman" w:eastAsia="Times New Roman" w:hAnsi="Times New Roman"/>
                <w:sz w:val="24"/>
                <w:szCs w:val="24"/>
                <w:shd w:val="clear" w:color="auto" w:fill="FFFFFF"/>
                <w:lang w:val="lv-LV" w:eastAsia="lv-LV"/>
              </w:rPr>
              <w:t>.</w:t>
            </w:r>
            <w:r w:rsidR="00D82F83">
              <w:rPr>
                <w:rFonts w:ascii="Times New Roman" w:eastAsia="Times New Roman" w:hAnsi="Times New Roman"/>
                <w:sz w:val="24"/>
                <w:szCs w:val="24"/>
                <w:shd w:val="clear" w:color="auto" w:fill="FFFFFF"/>
                <w:lang w:val="lv-LV" w:eastAsia="lv-LV"/>
              </w:rPr>
              <w:t xml:space="preserve"> Rail Baltica ir jauna dzelzceļa līnija, kuras projektēšana</w:t>
            </w:r>
            <w:r w:rsidR="003B2556">
              <w:rPr>
                <w:rFonts w:ascii="Times New Roman" w:eastAsia="Times New Roman" w:hAnsi="Times New Roman"/>
                <w:sz w:val="24"/>
                <w:szCs w:val="24"/>
                <w:shd w:val="clear" w:color="auto" w:fill="FFFFFF"/>
                <w:lang w:val="lv-LV" w:eastAsia="lv-LV"/>
              </w:rPr>
              <w:t>s</w:t>
            </w:r>
            <w:r w:rsidR="00D82F83">
              <w:rPr>
                <w:rFonts w:ascii="Times New Roman" w:eastAsia="Times New Roman" w:hAnsi="Times New Roman"/>
                <w:sz w:val="24"/>
                <w:szCs w:val="24"/>
                <w:shd w:val="clear" w:color="auto" w:fill="FFFFFF"/>
                <w:lang w:val="lv-LV" w:eastAsia="lv-LV"/>
              </w:rPr>
              <w:t>, izbūves un ekspluatācija</w:t>
            </w:r>
            <w:r w:rsidR="003B2556">
              <w:rPr>
                <w:rFonts w:ascii="Times New Roman" w:eastAsia="Times New Roman" w:hAnsi="Times New Roman"/>
                <w:sz w:val="24"/>
                <w:szCs w:val="24"/>
                <w:shd w:val="clear" w:color="auto" w:fill="FFFFFF"/>
                <w:lang w:val="lv-LV" w:eastAsia="lv-LV"/>
              </w:rPr>
              <w:t>s vajadzībām</w:t>
            </w:r>
            <w:r w:rsidR="00D82F83">
              <w:rPr>
                <w:rFonts w:ascii="Times New Roman" w:eastAsia="Times New Roman" w:hAnsi="Times New Roman"/>
                <w:sz w:val="24"/>
                <w:szCs w:val="24"/>
                <w:shd w:val="clear" w:color="auto" w:fill="FFFFFF"/>
                <w:lang w:val="lv-LV" w:eastAsia="lv-LV"/>
              </w:rPr>
              <w:t xml:space="preserve"> tiks noteikta nodalījuma josla apmēram 60 metrus platā koridorā, kas var tikt paplašināts </w:t>
            </w:r>
            <w:r w:rsidR="003B2556">
              <w:rPr>
                <w:rFonts w:ascii="Times New Roman" w:eastAsia="Times New Roman" w:hAnsi="Times New Roman"/>
                <w:sz w:val="24"/>
                <w:szCs w:val="24"/>
                <w:shd w:val="clear" w:color="auto" w:fill="FFFFFF"/>
                <w:lang w:val="lv-LV" w:eastAsia="lv-LV"/>
              </w:rPr>
              <w:t>konkrētā</w:t>
            </w:r>
            <w:r w:rsidR="005A6F5A">
              <w:rPr>
                <w:rFonts w:ascii="Times New Roman" w:eastAsia="Times New Roman" w:hAnsi="Times New Roman"/>
                <w:sz w:val="24"/>
                <w:szCs w:val="24"/>
                <w:shd w:val="clear" w:color="auto" w:fill="FFFFFF"/>
                <w:lang w:val="lv-LV" w:eastAsia="lv-LV"/>
              </w:rPr>
              <w:t>s</w:t>
            </w:r>
            <w:r w:rsidR="003B2556">
              <w:rPr>
                <w:rFonts w:ascii="Times New Roman" w:eastAsia="Times New Roman" w:hAnsi="Times New Roman"/>
                <w:sz w:val="24"/>
                <w:szCs w:val="24"/>
                <w:shd w:val="clear" w:color="auto" w:fill="FFFFFF"/>
                <w:lang w:val="lv-LV" w:eastAsia="lv-LV"/>
              </w:rPr>
              <w:t xml:space="preserve"> vietās </w:t>
            </w:r>
            <w:r w:rsidR="00D82F83">
              <w:rPr>
                <w:rFonts w:ascii="Times New Roman" w:eastAsia="Times New Roman" w:hAnsi="Times New Roman"/>
                <w:sz w:val="24"/>
                <w:szCs w:val="24"/>
                <w:shd w:val="clear" w:color="auto" w:fill="FFFFFF"/>
                <w:lang w:val="lv-LV" w:eastAsia="lv-LV"/>
              </w:rPr>
              <w:t xml:space="preserve">atbilstoši dzelzceļa ekspluatācijas apsvērumiem. Lai nodrošinātu Dzelzceļa likuma </w:t>
            </w:r>
            <w:r w:rsidR="005C1765">
              <w:rPr>
                <w:rFonts w:ascii="Times New Roman" w:eastAsia="Times New Roman" w:hAnsi="Times New Roman"/>
                <w:sz w:val="24"/>
                <w:szCs w:val="24"/>
                <w:shd w:val="clear" w:color="auto" w:fill="FFFFFF"/>
                <w:lang w:val="lv-LV" w:eastAsia="lv-LV"/>
              </w:rPr>
              <w:t xml:space="preserve">15.panta pirmās daļas </w:t>
            </w:r>
            <w:r w:rsidR="00D82F83">
              <w:rPr>
                <w:rFonts w:ascii="Times New Roman" w:eastAsia="Times New Roman" w:hAnsi="Times New Roman"/>
                <w:sz w:val="24"/>
                <w:szCs w:val="24"/>
                <w:shd w:val="clear" w:color="auto" w:fill="FFFFFF"/>
                <w:lang w:val="lv-LV" w:eastAsia="lv-LV"/>
              </w:rPr>
              <w:t>prasību</w:t>
            </w:r>
            <w:r w:rsidR="005C1765">
              <w:rPr>
                <w:rFonts w:ascii="Times New Roman" w:eastAsia="Times New Roman" w:hAnsi="Times New Roman"/>
                <w:sz w:val="24"/>
                <w:szCs w:val="24"/>
                <w:shd w:val="clear" w:color="auto" w:fill="FFFFFF"/>
                <w:lang w:val="lv-LV" w:eastAsia="lv-LV"/>
              </w:rPr>
              <w:t xml:space="preserve"> par zemes īpašumtiesībām</w:t>
            </w:r>
            <w:r w:rsidR="00D82F83">
              <w:rPr>
                <w:rFonts w:ascii="Times New Roman" w:eastAsia="Times New Roman" w:hAnsi="Times New Roman"/>
                <w:sz w:val="24"/>
                <w:szCs w:val="24"/>
                <w:shd w:val="clear" w:color="auto" w:fill="FFFFFF"/>
                <w:lang w:val="lv-LV" w:eastAsia="lv-LV"/>
              </w:rPr>
              <w:t xml:space="preserve"> izpildi, nodalījuma joslas ierīkošanai visā </w:t>
            </w:r>
            <w:r w:rsidR="003B2556">
              <w:rPr>
                <w:rFonts w:ascii="Times New Roman" w:eastAsia="Times New Roman" w:hAnsi="Times New Roman"/>
                <w:sz w:val="24"/>
                <w:szCs w:val="24"/>
                <w:shd w:val="clear" w:color="auto" w:fill="FFFFFF"/>
                <w:lang w:val="lv-LV" w:eastAsia="lv-LV"/>
              </w:rPr>
              <w:t xml:space="preserve">Rail Baltica </w:t>
            </w:r>
            <w:r w:rsidR="00D82F83">
              <w:rPr>
                <w:rFonts w:ascii="Times New Roman" w:eastAsia="Times New Roman" w:hAnsi="Times New Roman"/>
                <w:sz w:val="24"/>
                <w:szCs w:val="24"/>
                <w:shd w:val="clear" w:color="auto" w:fill="FFFFFF"/>
                <w:lang w:val="lv-LV" w:eastAsia="lv-LV"/>
              </w:rPr>
              <w:t xml:space="preserve">trases garumā saskaņā ar </w:t>
            </w:r>
            <w:r w:rsidR="00D223C9">
              <w:rPr>
                <w:rFonts w:ascii="Times New Roman" w:eastAsia="Times New Roman" w:hAnsi="Times New Roman"/>
                <w:sz w:val="24"/>
                <w:szCs w:val="24"/>
                <w:shd w:val="clear" w:color="auto" w:fill="FFFFFF"/>
                <w:lang w:val="lv-LV" w:eastAsia="lv-LV"/>
              </w:rPr>
              <w:t>S</w:t>
            </w:r>
            <w:r w:rsidR="00D82F83">
              <w:rPr>
                <w:rFonts w:ascii="Times New Roman" w:eastAsia="Times New Roman" w:hAnsi="Times New Roman"/>
                <w:sz w:val="24"/>
                <w:szCs w:val="24"/>
                <w:shd w:val="clear" w:color="auto" w:fill="FFFFFF"/>
                <w:lang w:val="lv-LV" w:eastAsia="lv-LV"/>
              </w:rPr>
              <w:t xml:space="preserve">abiedrības vajadzībām nepieciešamā </w:t>
            </w:r>
            <w:r w:rsidR="00D223C9">
              <w:rPr>
                <w:rFonts w:ascii="Times New Roman" w:eastAsia="Times New Roman" w:hAnsi="Times New Roman"/>
                <w:sz w:val="24"/>
                <w:szCs w:val="24"/>
                <w:shd w:val="clear" w:color="auto" w:fill="FFFFFF"/>
                <w:lang w:val="lv-LV" w:eastAsia="lv-LV"/>
              </w:rPr>
              <w:t xml:space="preserve">nekustamā </w:t>
            </w:r>
            <w:r w:rsidR="00D82F83">
              <w:rPr>
                <w:rFonts w:ascii="Times New Roman" w:eastAsia="Times New Roman" w:hAnsi="Times New Roman"/>
                <w:sz w:val="24"/>
                <w:szCs w:val="24"/>
                <w:shd w:val="clear" w:color="auto" w:fill="FFFFFF"/>
                <w:lang w:val="lv-LV" w:eastAsia="lv-LV"/>
              </w:rPr>
              <w:t>īpašum</w:t>
            </w:r>
            <w:r w:rsidR="003B2556">
              <w:rPr>
                <w:rFonts w:ascii="Times New Roman" w:eastAsia="Times New Roman" w:hAnsi="Times New Roman"/>
                <w:sz w:val="24"/>
                <w:szCs w:val="24"/>
                <w:shd w:val="clear" w:color="auto" w:fill="FFFFFF"/>
                <w:lang w:val="lv-LV" w:eastAsia="lv-LV"/>
              </w:rPr>
              <w:t>a</w:t>
            </w:r>
            <w:r w:rsidR="00D82F83">
              <w:rPr>
                <w:rFonts w:ascii="Times New Roman" w:eastAsia="Times New Roman" w:hAnsi="Times New Roman"/>
                <w:sz w:val="24"/>
                <w:szCs w:val="24"/>
                <w:shd w:val="clear" w:color="auto" w:fill="FFFFFF"/>
                <w:lang w:val="lv-LV" w:eastAsia="lv-LV"/>
              </w:rPr>
              <w:t xml:space="preserve"> atsavināšanas</w:t>
            </w:r>
            <w:r w:rsidR="00D223C9">
              <w:rPr>
                <w:rFonts w:ascii="Times New Roman" w:eastAsia="Times New Roman" w:hAnsi="Times New Roman"/>
                <w:sz w:val="24"/>
                <w:szCs w:val="24"/>
                <w:shd w:val="clear" w:color="auto" w:fill="FFFFFF"/>
                <w:lang w:val="lv-LV" w:eastAsia="lv-LV"/>
              </w:rPr>
              <w:t xml:space="preserve"> likumā noteikto</w:t>
            </w:r>
            <w:r w:rsidR="00D82F83">
              <w:rPr>
                <w:rFonts w:ascii="Times New Roman" w:eastAsia="Times New Roman" w:hAnsi="Times New Roman"/>
                <w:sz w:val="24"/>
                <w:szCs w:val="24"/>
                <w:shd w:val="clear" w:color="auto" w:fill="FFFFFF"/>
                <w:lang w:val="lv-LV" w:eastAsia="lv-LV"/>
              </w:rPr>
              <w:t xml:space="preserve"> kārtību tiek veikta zemes atsavināšan</w:t>
            </w:r>
            <w:r w:rsidR="005C1765">
              <w:rPr>
                <w:rFonts w:ascii="Times New Roman" w:eastAsia="Times New Roman" w:hAnsi="Times New Roman"/>
                <w:sz w:val="24"/>
                <w:szCs w:val="24"/>
                <w:shd w:val="clear" w:color="auto" w:fill="FFFFFF"/>
                <w:lang w:val="lv-LV" w:eastAsia="lv-LV"/>
              </w:rPr>
              <w:t>a</w:t>
            </w:r>
            <w:r w:rsidR="00D82F83">
              <w:rPr>
                <w:rFonts w:ascii="Times New Roman" w:eastAsia="Times New Roman" w:hAnsi="Times New Roman"/>
                <w:sz w:val="24"/>
                <w:szCs w:val="24"/>
                <w:shd w:val="clear" w:color="auto" w:fill="FFFFFF"/>
                <w:lang w:val="lv-LV" w:eastAsia="lv-LV"/>
              </w:rPr>
              <w:t xml:space="preserve"> nodalījuma joslai nepieciešamajā apjomā. Š</w:t>
            </w:r>
            <w:r w:rsidR="005C1765">
              <w:rPr>
                <w:rFonts w:ascii="Times New Roman" w:eastAsia="Times New Roman" w:hAnsi="Times New Roman"/>
                <w:sz w:val="24"/>
                <w:szCs w:val="24"/>
                <w:shd w:val="clear" w:color="auto" w:fill="FFFFFF"/>
                <w:lang w:val="lv-LV" w:eastAsia="lv-LV"/>
              </w:rPr>
              <w:t>ī</w:t>
            </w:r>
            <w:r w:rsidR="00D82F83">
              <w:rPr>
                <w:rFonts w:ascii="Times New Roman" w:eastAsia="Times New Roman" w:hAnsi="Times New Roman"/>
                <w:sz w:val="24"/>
                <w:szCs w:val="24"/>
                <w:shd w:val="clear" w:color="auto" w:fill="FFFFFF"/>
                <w:lang w:val="lv-LV" w:eastAsia="lv-LV"/>
              </w:rPr>
              <w:t xml:space="preserve"> proces</w:t>
            </w:r>
            <w:r w:rsidR="005C1765">
              <w:rPr>
                <w:rFonts w:ascii="Times New Roman" w:eastAsia="Times New Roman" w:hAnsi="Times New Roman"/>
                <w:sz w:val="24"/>
                <w:szCs w:val="24"/>
                <w:shd w:val="clear" w:color="auto" w:fill="FFFFFF"/>
                <w:lang w:val="lv-LV" w:eastAsia="lv-LV"/>
              </w:rPr>
              <w:t>a ietvaros</w:t>
            </w:r>
            <w:r w:rsidR="00D82F83">
              <w:rPr>
                <w:rFonts w:ascii="Times New Roman" w:eastAsia="Times New Roman" w:hAnsi="Times New Roman"/>
                <w:sz w:val="24"/>
                <w:szCs w:val="24"/>
                <w:shd w:val="clear" w:color="auto" w:fill="FFFFFF"/>
                <w:lang w:val="lv-LV" w:eastAsia="lv-LV"/>
              </w:rPr>
              <w:t xml:space="preserve"> ir konstatēt</w:t>
            </w:r>
            <w:r w:rsidR="00FB1172">
              <w:rPr>
                <w:rFonts w:ascii="Times New Roman" w:eastAsia="Times New Roman" w:hAnsi="Times New Roman"/>
                <w:sz w:val="24"/>
                <w:szCs w:val="24"/>
                <w:shd w:val="clear" w:color="auto" w:fill="FFFFFF"/>
                <w:lang w:val="lv-LV" w:eastAsia="lv-LV"/>
              </w:rPr>
              <w:t>i atsevišķi gadījumi</w:t>
            </w:r>
            <w:r w:rsidR="00D82F83">
              <w:rPr>
                <w:rFonts w:ascii="Times New Roman" w:eastAsia="Times New Roman" w:hAnsi="Times New Roman"/>
                <w:sz w:val="24"/>
                <w:szCs w:val="24"/>
                <w:shd w:val="clear" w:color="auto" w:fill="FFFFFF"/>
                <w:lang w:val="lv-LV" w:eastAsia="lv-LV"/>
              </w:rPr>
              <w:t>, kur</w:t>
            </w:r>
            <w:r w:rsidR="00FB1172">
              <w:rPr>
                <w:rFonts w:ascii="Times New Roman" w:eastAsia="Times New Roman" w:hAnsi="Times New Roman"/>
                <w:sz w:val="24"/>
                <w:szCs w:val="24"/>
                <w:shd w:val="clear" w:color="auto" w:fill="FFFFFF"/>
                <w:lang w:val="lv-LV" w:eastAsia="lv-LV"/>
              </w:rPr>
              <w:t>os no dzelzceļa būvniecības un ekspluatācijas</w:t>
            </w:r>
            <w:r w:rsidR="005C1765">
              <w:rPr>
                <w:rFonts w:ascii="Times New Roman" w:eastAsia="Times New Roman" w:hAnsi="Times New Roman"/>
                <w:sz w:val="24"/>
                <w:szCs w:val="24"/>
                <w:shd w:val="clear" w:color="auto" w:fill="FFFFFF"/>
                <w:lang w:val="lv-LV" w:eastAsia="lv-LV"/>
              </w:rPr>
              <w:t>, kā arī no publisko resursu ekonomijas</w:t>
            </w:r>
            <w:r w:rsidR="00FB1172">
              <w:rPr>
                <w:rFonts w:ascii="Times New Roman" w:eastAsia="Times New Roman" w:hAnsi="Times New Roman"/>
                <w:sz w:val="24"/>
                <w:szCs w:val="24"/>
                <w:shd w:val="clear" w:color="auto" w:fill="FFFFFF"/>
                <w:lang w:val="lv-LV" w:eastAsia="lv-LV"/>
              </w:rPr>
              <w:t xml:space="preserve"> viedokļa ir pieļaujams paplašināt </w:t>
            </w:r>
            <w:r w:rsidR="005A6F5A">
              <w:rPr>
                <w:rFonts w:ascii="Times New Roman" w:eastAsia="Times New Roman" w:hAnsi="Times New Roman"/>
                <w:sz w:val="24"/>
                <w:szCs w:val="24"/>
                <w:shd w:val="clear" w:color="auto" w:fill="FFFFFF"/>
                <w:lang w:val="lv-LV" w:eastAsia="lv-LV"/>
              </w:rPr>
              <w:t xml:space="preserve">iespējamo </w:t>
            </w:r>
            <w:r w:rsidR="005C1765">
              <w:rPr>
                <w:rFonts w:ascii="Times New Roman" w:eastAsia="Times New Roman" w:hAnsi="Times New Roman"/>
                <w:sz w:val="24"/>
                <w:szCs w:val="24"/>
                <w:shd w:val="clear" w:color="auto" w:fill="FFFFFF"/>
                <w:lang w:val="lv-LV" w:eastAsia="lv-LV"/>
              </w:rPr>
              <w:t xml:space="preserve">zemes nodalījuma joslā </w:t>
            </w:r>
            <w:r w:rsidR="00FB1172">
              <w:rPr>
                <w:rFonts w:ascii="Times New Roman" w:eastAsia="Times New Roman" w:hAnsi="Times New Roman"/>
                <w:sz w:val="24"/>
                <w:szCs w:val="24"/>
                <w:shd w:val="clear" w:color="auto" w:fill="FFFFFF"/>
                <w:lang w:val="lv-LV" w:eastAsia="lv-LV"/>
              </w:rPr>
              <w:t>īpašnieku loku</w:t>
            </w:r>
            <w:r w:rsidR="005A6F5A">
              <w:rPr>
                <w:rFonts w:ascii="Times New Roman" w:eastAsia="Times New Roman" w:hAnsi="Times New Roman"/>
                <w:sz w:val="24"/>
                <w:szCs w:val="24"/>
                <w:shd w:val="clear" w:color="auto" w:fill="FFFFFF"/>
                <w:lang w:val="lv-LV" w:eastAsia="lv-LV"/>
              </w:rPr>
              <w:t xml:space="preserve">, t.i. </w:t>
            </w:r>
            <w:r w:rsidR="008D16A3">
              <w:rPr>
                <w:rFonts w:ascii="Times New Roman" w:eastAsia="Times New Roman" w:hAnsi="Times New Roman"/>
                <w:sz w:val="24"/>
                <w:szCs w:val="24"/>
                <w:shd w:val="clear" w:color="auto" w:fill="FFFFFF"/>
                <w:lang w:val="lv-LV" w:eastAsia="lv-LV"/>
              </w:rPr>
              <w:t xml:space="preserve">līdzās valstij </w:t>
            </w:r>
            <w:r w:rsidR="005A6F5A">
              <w:rPr>
                <w:rFonts w:ascii="Times New Roman" w:eastAsia="Times New Roman" w:hAnsi="Times New Roman"/>
                <w:sz w:val="24"/>
                <w:szCs w:val="24"/>
                <w:shd w:val="clear" w:color="auto" w:fill="FFFFFF"/>
                <w:lang w:val="lv-LV" w:eastAsia="lv-LV"/>
              </w:rPr>
              <w:t>noteikt vēl citus zemes īpašuma tiesību subjektus.</w:t>
            </w:r>
          </w:p>
          <w:p w14:paraId="171EA710" w14:textId="1A58E4F3" w:rsidR="008414E5" w:rsidRDefault="0032113E" w:rsidP="0032113E">
            <w:pPr>
              <w:widowControl/>
              <w:spacing w:after="0" w:line="240" w:lineRule="auto"/>
              <w:ind w:left="4" w:right="57" w:firstLine="280"/>
              <w:jc w:val="both"/>
              <w:rPr>
                <w:rFonts w:ascii="Times New Roman" w:eastAsia="Times New Roman" w:hAnsi="Times New Roman"/>
                <w:sz w:val="24"/>
                <w:szCs w:val="24"/>
                <w:shd w:val="clear" w:color="auto" w:fill="FFFFFF"/>
                <w:lang w:val="lv-LV" w:eastAsia="lv-LV"/>
              </w:rPr>
            </w:pPr>
            <w:r w:rsidRPr="0032113E">
              <w:rPr>
                <w:rFonts w:ascii="Times New Roman" w:eastAsia="Times New Roman" w:hAnsi="Times New Roman"/>
                <w:sz w:val="24"/>
                <w:szCs w:val="24"/>
                <w:shd w:val="clear" w:color="auto" w:fill="FFFFFF"/>
                <w:lang w:val="lv-LV" w:eastAsia="lv-LV"/>
              </w:rPr>
              <w:lastRenderedPageBreak/>
              <w:t xml:space="preserve">Rail Baltica projektā ir paredzēti būvju risinājumi, kas līdzšinējā Latvijas dzelzceļa būvniecības praksē nav pielietoti, piemēram estakādes un tuneļi. Starptautiskajā lidostā “Rīga” un </w:t>
            </w:r>
            <w:r w:rsidR="00F922E1">
              <w:rPr>
                <w:rFonts w:ascii="Times New Roman" w:eastAsia="Times New Roman" w:hAnsi="Times New Roman"/>
                <w:sz w:val="24"/>
                <w:szCs w:val="24"/>
                <w:shd w:val="clear" w:color="auto" w:fill="FFFFFF"/>
                <w:lang w:val="lv-LV" w:eastAsia="lv-LV"/>
              </w:rPr>
              <w:t>Rīgas centrāl</w:t>
            </w:r>
            <w:r w:rsidR="00D223C9">
              <w:rPr>
                <w:rFonts w:ascii="Times New Roman" w:eastAsia="Times New Roman" w:hAnsi="Times New Roman"/>
                <w:sz w:val="24"/>
                <w:szCs w:val="24"/>
                <w:shd w:val="clear" w:color="auto" w:fill="FFFFFF"/>
                <w:lang w:val="lv-LV" w:eastAsia="lv-LV"/>
              </w:rPr>
              <w:t>aj</w:t>
            </w:r>
            <w:r w:rsidR="00F922E1">
              <w:rPr>
                <w:rFonts w:ascii="Times New Roman" w:eastAsia="Times New Roman" w:hAnsi="Times New Roman"/>
                <w:sz w:val="24"/>
                <w:szCs w:val="24"/>
                <w:shd w:val="clear" w:color="auto" w:fill="FFFFFF"/>
                <w:lang w:val="lv-LV" w:eastAsia="lv-LV"/>
              </w:rPr>
              <w:t>ā dzelzceļa mezglā</w:t>
            </w:r>
            <w:r w:rsidRPr="0032113E">
              <w:rPr>
                <w:rFonts w:ascii="Times New Roman" w:eastAsia="Times New Roman" w:hAnsi="Times New Roman"/>
                <w:sz w:val="24"/>
                <w:szCs w:val="24"/>
                <w:shd w:val="clear" w:color="auto" w:fill="FFFFFF"/>
                <w:lang w:val="lv-LV" w:eastAsia="lv-LV"/>
              </w:rPr>
              <w:t xml:space="preserve"> un tā tuvumā ir paredzēts dzelzceļa sliedes novietot uz estakādes. Dzelzceļa estakāde ir </w:t>
            </w:r>
            <w:proofErr w:type="spellStart"/>
            <w:r w:rsidRPr="0032113E">
              <w:rPr>
                <w:rFonts w:ascii="Times New Roman" w:eastAsia="Times New Roman" w:hAnsi="Times New Roman"/>
                <w:sz w:val="24"/>
                <w:szCs w:val="24"/>
                <w:shd w:val="clear" w:color="auto" w:fill="FFFFFF"/>
                <w:lang w:val="lv-LV" w:eastAsia="lv-LV"/>
              </w:rPr>
              <w:t>apakšbūve</w:t>
            </w:r>
            <w:r w:rsidR="008D16A3">
              <w:rPr>
                <w:rFonts w:ascii="Times New Roman" w:eastAsia="Times New Roman" w:hAnsi="Times New Roman"/>
                <w:sz w:val="24"/>
                <w:szCs w:val="24"/>
                <w:shd w:val="clear" w:color="auto" w:fill="FFFFFF"/>
                <w:lang w:val="lv-LV" w:eastAsia="lv-LV"/>
              </w:rPr>
              <w:t>s</w:t>
            </w:r>
            <w:proofErr w:type="spellEnd"/>
            <w:r w:rsidR="008D16A3">
              <w:rPr>
                <w:rFonts w:ascii="Times New Roman" w:eastAsia="Times New Roman" w:hAnsi="Times New Roman"/>
                <w:sz w:val="24"/>
                <w:szCs w:val="24"/>
                <w:shd w:val="clear" w:color="auto" w:fill="FFFFFF"/>
                <w:lang w:val="lv-LV" w:eastAsia="lv-LV"/>
              </w:rPr>
              <w:t xml:space="preserve"> veids</w:t>
            </w:r>
            <w:r w:rsidRPr="0032113E">
              <w:rPr>
                <w:rFonts w:ascii="Times New Roman" w:eastAsia="Times New Roman" w:hAnsi="Times New Roman"/>
                <w:sz w:val="24"/>
                <w:szCs w:val="24"/>
                <w:shd w:val="clear" w:color="auto" w:fill="FFFFFF"/>
                <w:lang w:val="lv-LV" w:eastAsia="lv-LV"/>
              </w:rPr>
              <w:t xml:space="preserve">, </w:t>
            </w:r>
            <w:r w:rsidR="008D16A3">
              <w:rPr>
                <w:rFonts w:ascii="Times New Roman" w:eastAsia="Times New Roman" w:hAnsi="Times New Roman"/>
                <w:sz w:val="24"/>
                <w:szCs w:val="24"/>
                <w:shd w:val="clear" w:color="auto" w:fill="FFFFFF"/>
                <w:lang w:val="lv-LV" w:eastAsia="lv-LV"/>
              </w:rPr>
              <w:t>k</w:t>
            </w:r>
            <w:r w:rsidR="00D223C9">
              <w:rPr>
                <w:rFonts w:ascii="Times New Roman" w:eastAsia="Times New Roman" w:hAnsi="Times New Roman"/>
                <w:sz w:val="24"/>
                <w:szCs w:val="24"/>
                <w:shd w:val="clear" w:color="auto" w:fill="FFFFFF"/>
                <w:lang w:val="lv-LV" w:eastAsia="lv-LV"/>
              </w:rPr>
              <w:t>a</w:t>
            </w:r>
            <w:r w:rsidR="008D16A3">
              <w:rPr>
                <w:rFonts w:ascii="Times New Roman" w:eastAsia="Times New Roman" w:hAnsi="Times New Roman"/>
                <w:sz w:val="24"/>
                <w:szCs w:val="24"/>
                <w:shd w:val="clear" w:color="auto" w:fill="FFFFFF"/>
                <w:lang w:val="lv-LV" w:eastAsia="lv-LV"/>
              </w:rPr>
              <w:t>s</w:t>
            </w:r>
            <w:r w:rsidR="00D223C9">
              <w:rPr>
                <w:rFonts w:ascii="Times New Roman" w:eastAsia="Times New Roman" w:hAnsi="Times New Roman"/>
                <w:sz w:val="24"/>
                <w:szCs w:val="24"/>
                <w:shd w:val="clear" w:color="auto" w:fill="FFFFFF"/>
                <w:lang w:val="lv-LV" w:eastAsia="lv-LV"/>
              </w:rPr>
              <w:t>,</w:t>
            </w:r>
            <w:r w:rsidR="008D16A3">
              <w:rPr>
                <w:rFonts w:ascii="Times New Roman" w:eastAsia="Times New Roman" w:hAnsi="Times New Roman"/>
                <w:sz w:val="24"/>
                <w:szCs w:val="24"/>
                <w:shd w:val="clear" w:color="auto" w:fill="FFFFFF"/>
                <w:lang w:val="lv-LV" w:eastAsia="lv-LV"/>
              </w:rPr>
              <w:t xml:space="preserve"> </w:t>
            </w:r>
            <w:r w:rsidR="00D223C9">
              <w:rPr>
                <w:rFonts w:ascii="Times New Roman" w:eastAsia="Times New Roman" w:hAnsi="Times New Roman"/>
                <w:sz w:val="24"/>
                <w:szCs w:val="24"/>
                <w:shd w:val="clear" w:color="auto" w:fill="FFFFFF"/>
                <w:lang w:val="lv-LV" w:eastAsia="lv-LV"/>
              </w:rPr>
              <w:t>līdzīgi</w:t>
            </w:r>
            <w:r w:rsidR="008D16A3">
              <w:rPr>
                <w:rFonts w:ascii="Times New Roman" w:eastAsia="Times New Roman" w:hAnsi="Times New Roman"/>
                <w:sz w:val="24"/>
                <w:szCs w:val="24"/>
                <w:shd w:val="clear" w:color="auto" w:fill="FFFFFF"/>
                <w:lang w:val="lv-LV" w:eastAsia="lv-LV"/>
              </w:rPr>
              <w:t xml:space="preserve"> kā</w:t>
            </w:r>
            <w:r w:rsidRPr="0032113E">
              <w:rPr>
                <w:rFonts w:ascii="Times New Roman" w:eastAsia="Times New Roman" w:hAnsi="Times New Roman"/>
                <w:sz w:val="24"/>
                <w:szCs w:val="24"/>
                <w:shd w:val="clear" w:color="auto" w:fill="FFFFFF"/>
                <w:lang w:val="lv-LV" w:eastAsia="lv-LV"/>
              </w:rPr>
              <w:t xml:space="preserve"> uzbērum</w:t>
            </w:r>
            <w:r w:rsidR="008D16A3">
              <w:rPr>
                <w:rFonts w:ascii="Times New Roman" w:eastAsia="Times New Roman" w:hAnsi="Times New Roman"/>
                <w:sz w:val="24"/>
                <w:szCs w:val="24"/>
                <w:shd w:val="clear" w:color="auto" w:fill="FFFFFF"/>
                <w:lang w:val="lv-LV" w:eastAsia="lv-LV"/>
              </w:rPr>
              <w:t>s</w:t>
            </w:r>
            <w:r w:rsidRPr="0032113E">
              <w:rPr>
                <w:rFonts w:ascii="Times New Roman" w:eastAsia="Times New Roman" w:hAnsi="Times New Roman"/>
                <w:sz w:val="24"/>
                <w:szCs w:val="24"/>
                <w:shd w:val="clear" w:color="auto" w:fill="FFFFFF"/>
                <w:lang w:val="lv-LV" w:eastAsia="lv-LV"/>
              </w:rPr>
              <w:t xml:space="preserve"> jeb speciāli sagatavot</w:t>
            </w:r>
            <w:r w:rsidR="008D16A3">
              <w:rPr>
                <w:rFonts w:ascii="Times New Roman" w:eastAsia="Times New Roman" w:hAnsi="Times New Roman"/>
                <w:sz w:val="24"/>
                <w:szCs w:val="24"/>
                <w:shd w:val="clear" w:color="auto" w:fill="FFFFFF"/>
                <w:lang w:val="lv-LV" w:eastAsia="lv-LV"/>
              </w:rPr>
              <w:t>a</w:t>
            </w:r>
            <w:r w:rsidRPr="0032113E">
              <w:rPr>
                <w:rFonts w:ascii="Times New Roman" w:eastAsia="Times New Roman" w:hAnsi="Times New Roman"/>
                <w:sz w:val="24"/>
                <w:szCs w:val="24"/>
                <w:shd w:val="clear" w:color="auto" w:fill="FFFFFF"/>
                <w:lang w:val="lv-LV" w:eastAsia="lv-LV"/>
              </w:rPr>
              <w:t xml:space="preserve"> zemes klātn</w:t>
            </w:r>
            <w:r w:rsidR="008D16A3">
              <w:rPr>
                <w:rFonts w:ascii="Times New Roman" w:eastAsia="Times New Roman" w:hAnsi="Times New Roman"/>
                <w:sz w:val="24"/>
                <w:szCs w:val="24"/>
                <w:shd w:val="clear" w:color="auto" w:fill="FFFFFF"/>
                <w:lang w:val="lv-LV" w:eastAsia="lv-LV"/>
              </w:rPr>
              <w:t xml:space="preserve">e, </w:t>
            </w:r>
            <w:r w:rsidRPr="0032113E">
              <w:rPr>
                <w:rFonts w:ascii="Times New Roman" w:eastAsia="Times New Roman" w:hAnsi="Times New Roman"/>
                <w:sz w:val="24"/>
                <w:szCs w:val="24"/>
                <w:shd w:val="clear" w:color="auto" w:fill="FFFFFF"/>
                <w:lang w:val="lv-LV" w:eastAsia="lv-LV"/>
              </w:rPr>
              <w:t>ir paredzēta dzelzceļa virsbūves, tostarp sliežu novietošan</w:t>
            </w:r>
            <w:r>
              <w:rPr>
                <w:rFonts w:ascii="Times New Roman" w:eastAsia="Times New Roman" w:hAnsi="Times New Roman"/>
                <w:sz w:val="24"/>
                <w:szCs w:val="24"/>
                <w:shd w:val="clear" w:color="auto" w:fill="FFFFFF"/>
                <w:lang w:val="lv-LV" w:eastAsia="lv-LV"/>
              </w:rPr>
              <w:t xml:space="preserve">ai. </w:t>
            </w:r>
            <w:r w:rsidRPr="0032113E">
              <w:rPr>
                <w:rFonts w:ascii="Times New Roman" w:eastAsia="Times New Roman" w:hAnsi="Times New Roman"/>
                <w:sz w:val="24"/>
                <w:szCs w:val="24"/>
                <w:shd w:val="clear" w:color="auto" w:fill="FFFFFF"/>
                <w:lang w:val="lv-LV" w:eastAsia="lv-LV"/>
              </w:rPr>
              <w:t xml:space="preserve">Estakādes, līdzīgi kā tilti, ar balstu un uz tiem novietotu laidumu konstrukcijām ļauj pacelt būvi virs zemes un tādejādi aizņem tikai to zemes daļu, kas nepieciešama balstiem un citiem atbalsta elementiem. Neatkarīgi no dzelzceļa </w:t>
            </w:r>
            <w:proofErr w:type="spellStart"/>
            <w:r w:rsidRPr="0032113E">
              <w:rPr>
                <w:rFonts w:ascii="Times New Roman" w:eastAsia="Times New Roman" w:hAnsi="Times New Roman"/>
                <w:sz w:val="24"/>
                <w:szCs w:val="24"/>
                <w:shd w:val="clear" w:color="auto" w:fill="FFFFFF"/>
                <w:lang w:val="lv-LV" w:eastAsia="lv-LV"/>
              </w:rPr>
              <w:t>apakšbūves</w:t>
            </w:r>
            <w:proofErr w:type="spellEnd"/>
            <w:r w:rsidRPr="0032113E">
              <w:rPr>
                <w:rFonts w:ascii="Times New Roman" w:eastAsia="Times New Roman" w:hAnsi="Times New Roman"/>
                <w:sz w:val="24"/>
                <w:szCs w:val="24"/>
                <w:shd w:val="clear" w:color="auto" w:fill="FFFFFF"/>
                <w:lang w:val="lv-LV" w:eastAsia="lv-LV"/>
              </w:rPr>
              <w:t xml:space="preserve"> risinājuma, tā </w:t>
            </w:r>
            <w:r w:rsidR="008D16A3">
              <w:rPr>
                <w:rFonts w:ascii="Times New Roman" w:eastAsia="Times New Roman" w:hAnsi="Times New Roman"/>
                <w:sz w:val="24"/>
                <w:szCs w:val="24"/>
                <w:shd w:val="clear" w:color="auto" w:fill="FFFFFF"/>
                <w:lang w:val="lv-LV" w:eastAsia="lv-LV"/>
              </w:rPr>
              <w:t xml:space="preserve">pilnā apmērā </w:t>
            </w:r>
            <w:r w:rsidRPr="0032113E">
              <w:rPr>
                <w:rFonts w:ascii="Times New Roman" w:eastAsia="Times New Roman" w:hAnsi="Times New Roman"/>
                <w:sz w:val="24"/>
                <w:szCs w:val="24"/>
                <w:shd w:val="clear" w:color="auto" w:fill="FFFFFF"/>
                <w:lang w:val="lv-LV" w:eastAsia="lv-LV"/>
              </w:rPr>
              <w:t>atrodas nodalījuma joslā.</w:t>
            </w:r>
          </w:p>
          <w:p w14:paraId="0DFBE137" w14:textId="5F540BC0" w:rsidR="0032113E" w:rsidRPr="0032113E" w:rsidRDefault="0032113E" w:rsidP="0032113E">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32113E">
              <w:rPr>
                <w:rFonts w:ascii="Times New Roman" w:eastAsia="Times New Roman" w:hAnsi="Times New Roman"/>
                <w:sz w:val="24"/>
                <w:szCs w:val="24"/>
                <w:shd w:val="clear" w:color="auto" w:fill="FFFFFF"/>
                <w:lang w:val="lv-LV" w:eastAsia="lv-LV"/>
              </w:rPr>
              <w:t>Rail Baltica projekta ietvaros tiks veidoti vairāki ceļu un ielu pārvadi. Tā kā nodalījuma josla tiek noteikta visā dzelzceļa garumā, arī vietās, kur dzelzceļš ar pārvadu šķērso ielu vai ceļu, tiek noteikta nodalījuma josla.  Saskaņā ar pašreizējo regulējumu Rail Baltica izbūvei visās vietās, kur dzelzceļa pārvads šķērsos pašvaldības ceļu vai ielu, būtu jāatsavina daļa ceļa vai ielas nodalījuma joslai nepieciešamajā apjomā. Šādos gadījumos dzelzceļam var nebūt saskare ar zem pārvada esošo ielu vai ceļu, vai tā var būt, ja pārvada konstrukcijā, tiek izmantots balsts.</w:t>
            </w:r>
          </w:p>
          <w:p w14:paraId="12FBAAA3" w14:textId="3653BDE9" w:rsidR="0096270F" w:rsidRDefault="0032113E" w:rsidP="00F922E1">
            <w:pPr>
              <w:widowControl/>
              <w:spacing w:after="0" w:line="240" w:lineRule="auto"/>
              <w:ind w:right="57"/>
              <w:jc w:val="both"/>
              <w:rPr>
                <w:rFonts w:ascii="Times New Roman" w:eastAsia="Times New Roman" w:hAnsi="Times New Roman"/>
                <w:sz w:val="24"/>
                <w:szCs w:val="24"/>
                <w:shd w:val="clear" w:color="auto" w:fill="FFFFFF"/>
                <w:lang w:val="lv-LV" w:eastAsia="lv-LV"/>
              </w:rPr>
            </w:pPr>
            <w:r w:rsidRPr="0032113E">
              <w:rPr>
                <w:rFonts w:ascii="Times New Roman" w:eastAsia="Times New Roman" w:hAnsi="Times New Roman"/>
                <w:sz w:val="24"/>
                <w:szCs w:val="24"/>
                <w:shd w:val="clear" w:color="auto" w:fill="FFFFFF"/>
                <w:lang w:val="lv-LV" w:eastAsia="lv-LV"/>
              </w:rPr>
              <w:t>Tā kā minētajos gadījumos dzelzceļa būvniecības un ekspluatācijas apsvērumi, kas ir saistīti ar to, ka estakādes, pārvadi un citas līdzīgas būves atrodas virs zemes un ir savienotas ar nelielu daļu zemes zem  tām, var noteikt atsevišķus gadījumus, kad pieļaujama atšķirīga pieeja nodalījuma joslas zemes īpašumtiesību regulējumā, nosakot izņēmumu no vispārējā nosacījuma par valsts īpašumtiesībām uz zemi nodalījuma joslā.</w:t>
            </w:r>
          </w:p>
          <w:p w14:paraId="0780CF51" w14:textId="77777777" w:rsidR="002341FE" w:rsidRDefault="002341FE" w:rsidP="00F922E1">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739E118B" w14:textId="0E3372BC" w:rsidR="0096270F" w:rsidRPr="00F922E1" w:rsidRDefault="00087D4A" w:rsidP="00F922E1">
            <w:pPr>
              <w:widowControl/>
              <w:spacing w:after="0" w:line="240" w:lineRule="auto"/>
              <w:ind w:right="57"/>
              <w:jc w:val="both"/>
              <w:rPr>
                <w:rFonts w:ascii="Times New Roman" w:eastAsia="Times New Roman" w:hAnsi="Times New Roman"/>
                <w:b/>
                <w:bCs/>
                <w:sz w:val="24"/>
                <w:szCs w:val="24"/>
                <w:shd w:val="clear" w:color="auto" w:fill="FFFFFF"/>
                <w:lang w:val="lv-LV" w:eastAsia="lv-LV"/>
              </w:rPr>
            </w:pPr>
            <w:r>
              <w:rPr>
                <w:rFonts w:ascii="Times New Roman" w:eastAsia="Times New Roman" w:hAnsi="Times New Roman"/>
                <w:b/>
                <w:bCs/>
                <w:sz w:val="24"/>
                <w:szCs w:val="24"/>
                <w:shd w:val="clear" w:color="auto" w:fill="FFFFFF"/>
                <w:lang w:val="lv-LV" w:eastAsia="lv-LV"/>
              </w:rPr>
              <w:t xml:space="preserve">Grozījumi </w:t>
            </w:r>
            <w:r w:rsidR="0096270F">
              <w:rPr>
                <w:rFonts w:ascii="Times New Roman" w:eastAsia="Times New Roman" w:hAnsi="Times New Roman"/>
                <w:b/>
                <w:bCs/>
                <w:sz w:val="24"/>
                <w:szCs w:val="24"/>
                <w:shd w:val="clear" w:color="auto" w:fill="FFFFFF"/>
                <w:lang w:val="lv-LV" w:eastAsia="lv-LV"/>
              </w:rPr>
              <w:t>Dzelzce</w:t>
            </w:r>
            <w:r w:rsidR="005A6F5A">
              <w:rPr>
                <w:rFonts w:ascii="Times New Roman" w:eastAsia="Times New Roman" w:hAnsi="Times New Roman"/>
                <w:b/>
                <w:bCs/>
                <w:sz w:val="24"/>
                <w:szCs w:val="24"/>
                <w:shd w:val="clear" w:color="auto" w:fill="FFFFFF"/>
                <w:lang w:val="lv-LV" w:eastAsia="lv-LV"/>
              </w:rPr>
              <w:t>ļ</w:t>
            </w:r>
            <w:r w:rsidR="0096270F">
              <w:rPr>
                <w:rFonts w:ascii="Times New Roman" w:eastAsia="Times New Roman" w:hAnsi="Times New Roman"/>
                <w:b/>
                <w:bCs/>
                <w:sz w:val="24"/>
                <w:szCs w:val="24"/>
                <w:shd w:val="clear" w:color="auto" w:fill="FFFFFF"/>
                <w:lang w:val="lv-LV" w:eastAsia="lv-LV"/>
              </w:rPr>
              <w:t>a likuma 15. pant</w:t>
            </w:r>
            <w:r>
              <w:rPr>
                <w:rFonts w:ascii="Times New Roman" w:eastAsia="Times New Roman" w:hAnsi="Times New Roman"/>
                <w:b/>
                <w:bCs/>
                <w:sz w:val="24"/>
                <w:szCs w:val="24"/>
                <w:shd w:val="clear" w:color="auto" w:fill="FFFFFF"/>
                <w:lang w:val="lv-LV" w:eastAsia="lv-LV"/>
              </w:rPr>
              <w:t>ā, papildinot ar 1</w:t>
            </w:r>
            <w:r w:rsidR="00D223C9">
              <w:rPr>
                <w:rFonts w:ascii="Times New Roman" w:eastAsia="Times New Roman" w:hAnsi="Times New Roman"/>
                <w:b/>
                <w:bCs/>
                <w:sz w:val="24"/>
                <w:szCs w:val="24"/>
                <w:shd w:val="clear" w:color="auto" w:fill="FFFFFF"/>
                <w:lang w:val="lv-LV" w:eastAsia="lv-LV"/>
              </w:rPr>
              <w:t>.</w:t>
            </w:r>
            <w:r w:rsidRPr="00F922E1">
              <w:rPr>
                <w:rFonts w:ascii="Times New Roman" w:eastAsia="Times New Roman" w:hAnsi="Times New Roman"/>
                <w:b/>
                <w:bCs/>
                <w:sz w:val="24"/>
                <w:szCs w:val="24"/>
                <w:shd w:val="clear" w:color="auto" w:fill="FFFFFF"/>
                <w:vertAlign w:val="superscript"/>
                <w:lang w:val="lv-LV" w:eastAsia="lv-LV"/>
              </w:rPr>
              <w:t>1</w:t>
            </w:r>
            <w:r>
              <w:rPr>
                <w:rFonts w:ascii="Times New Roman" w:eastAsia="Times New Roman" w:hAnsi="Times New Roman"/>
                <w:b/>
                <w:bCs/>
                <w:sz w:val="24"/>
                <w:szCs w:val="24"/>
                <w:shd w:val="clear" w:color="auto" w:fill="FFFFFF"/>
                <w:lang w:val="lv-LV" w:eastAsia="lv-LV"/>
              </w:rPr>
              <w:t xml:space="preserve"> daļu.</w:t>
            </w:r>
          </w:p>
          <w:p w14:paraId="1213E767" w14:textId="3E167443" w:rsidR="0096270F" w:rsidRDefault="00FB1172" w:rsidP="00A4724A">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Likumprojekt</w:t>
            </w:r>
            <w:r w:rsidR="005A6F5A">
              <w:rPr>
                <w:rFonts w:ascii="Times New Roman" w:eastAsia="Times New Roman" w:hAnsi="Times New Roman"/>
                <w:sz w:val="24"/>
                <w:szCs w:val="24"/>
                <w:shd w:val="clear" w:color="auto" w:fill="FFFFFF"/>
                <w:lang w:val="lv-LV" w:eastAsia="lv-LV"/>
              </w:rPr>
              <w:t>ā ietvertais</w:t>
            </w:r>
            <w:r w:rsidR="00335764">
              <w:rPr>
                <w:rFonts w:ascii="Times New Roman" w:eastAsia="Times New Roman" w:hAnsi="Times New Roman"/>
                <w:sz w:val="24"/>
                <w:szCs w:val="24"/>
                <w:shd w:val="clear" w:color="auto" w:fill="FFFFFF"/>
                <w:lang w:val="lv-LV" w:eastAsia="lv-LV"/>
              </w:rPr>
              <w:t xml:space="preserve"> 15.panta </w:t>
            </w:r>
            <w:r w:rsidR="005A6F5A">
              <w:rPr>
                <w:rFonts w:ascii="Times New Roman" w:eastAsia="Times New Roman" w:hAnsi="Times New Roman"/>
                <w:sz w:val="24"/>
                <w:szCs w:val="24"/>
                <w:shd w:val="clear" w:color="auto" w:fill="FFFFFF"/>
                <w:lang w:val="lv-LV" w:eastAsia="lv-LV"/>
              </w:rPr>
              <w:t xml:space="preserve">papildinājums ar </w:t>
            </w:r>
            <w:r w:rsidR="00087D4A">
              <w:rPr>
                <w:rFonts w:ascii="Times New Roman" w:eastAsia="Times New Roman" w:hAnsi="Times New Roman"/>
                <w:sz w:val="24"/>
                <w:szCs w:val="24"/>
                <w:shd w:val="clear" w:color="auto" w:fill="FFFFFF"/>
                <w:lang w:val="lv-LV" w:eastAsia="lv-LV"/>
              </w:rPr>
              <w:t>1</w:t>
            </w:r>
            <w:r w:rsidR="00D223C9">
              <w:rPr>
                <w:rFonts w:ascii="Times New Roman" w:eastAsia="Times New Roman" w:hAnsi="Times New Roman"/>
                <w:sz w:val="24"/>
                <w:szCs w:val="24"/>
                <w:shd w:val="clear" w:color="auto" w:fill="FFFFFF"/>
                <w:lang w:val="lv-LV" w:eastAsia="lv-LV"/>
              </w:rPr>
              <w:t>.</w:t>
            </w:r>
            <w:r w:rsidR="00087D4A" w:rsidRPr="00F922E1">
              <w:rPr>
                <w:rFonts w:ascii="Times New Roman" w:eastAsia="Times New Roman" w:hAnsi="Times New Roman"/>
                <w:sz w:val="24"/>
                <w:szCs w:val="24"/>
                <w:shd w:val="clear" w:color="auto" w:fill="FFFFFF"/>
                <w:vertAlign w:val="superscript"/>
                <w:lang w:val="lv-LV" w:eastAsia="lv-LV"/>
              </w:rPr>
              <w:t>1</w:t>
            </w:r>
            <w:r w:rsidR="00087D4A">
              <w:rPr>
                <w:rFonts w:ascii="Times New Roman" w:eastAsia="Times New Roman" w:hAnsi="Times New Roman"/>
                <w:sz w:val="24"/>
                <w:szCs w:val="24"/>
                <w:shd w:val="clear" w:color="auto" w:fill="FFFFFF"/>
                <w:lang w:val="lv-LV" w:eastAsia="lv-LV"/>
              </w:rPr>
              <w:t xml:space="preserve"> daļ</w:t>
            </w:r>
            <w:r w:rsidR="002341FE">
              <w:rPr>
                <w:rFonts w:ascii="Times New Roman" w:eastAsia="Times New Roman" w:hAnsi="Times New Roman"/>
                <w:sz w:val="24"/>
                <w:szCs w:val="24"/>
                <w:shd w:val="clear" w:color="auto" w:fill="FFFFFF"/>
                <w:lang w:val="lv-LV" w:eastAsia="lv-LV"/>
              </w:rPr>
              <w:t>u</w:t>
            </w:r>
            <w:r>
              <w:rPr>
                <w:rFonts w:ascii="Times New Roman" w:eastAsia="Times New Roman" w:hAnsi="Times New Roman"/>
                <w:sz w:val="24"/>
                <w:szCs w:val="24"/>
                <w:shd w:val="clear" w:color="auto" w:fill="FFFFFF"/>
                <w:lang w:val="lv-LV" w:eastAsia="lv-LV"/>
              </w:rPr>
              <w:t xml:space="preserve"> paredz</w:t>
            </w:r>
            <w:r w:rsidR="00C313F9">
              <w:rPr>
                <w:rFonts w:ascii="Times New Roman" w:eastAsia="Times New Roman" w:hAnsi="Times New Roman"/>
                <w:sz w:val="24"/>
                <w:szCs w:val="24"/>
                <w:shd w:val="clear" w:color="auto" w:fill="FFFFFF"/>
                <w:lang w:val="lv-LV" w:eastAsia="lv-LV"/>
              </w:rPr>
              <w:t>, ka gadījumā, ja dzelzceļa infrastruktūra ir izvietota uz estakādēm, galerijām, tiltiem, ceļa pārvadiem vai tuneļos,</w:t>
            </w:r>
            <w:r>
              <w:rPr>
                <w:rFonts w:ascii="Times New Roman" w:eastAsia="Times New Roman" w:hAnsi="Times New Roman"/>
                <w:sz w:val="24"/>
                <w:szCs w:val="24"/>
                <w:shd w:val="clear" w:color="auto" w:fill="FFFFFF"/>
                <w:lang w:val="lv-LV" w:eastAsia="lv-LV"/>
              </w:rPr>
              <w:t xml:space="preserve"> zemes īpašnieks dzelzceļa nodalījuma joslas zemei var būt  </w:t>
            </w:r>
            <w:r w:rsidRPr="008414E5">
              <w:rPr>
                <w:rFonts w:ascii="Times New Roman" w:eastAsia="Times New Roman" w:hAnsi="Times New Roman"/>
                <w:sz w:val="24"/>
                <w:szCs w:val="24"/>
                <w:shd w:val="clear" w:color="auto" w:fill="FFFFFF"/>
                <w:lang w:val="lv-LV" w:eastAsia="lv-LV"/>
              </w:rPr>
              <w:t>publiska persona, valsts kapitālsabiedrība</w:t>
            </w:r>
            <w:r w:rsidR="00C313F9">
              <w:rPr>
                <w:rFonts w:ascii="Times New Roman" w:eastAsia="Times New Roman" w:hAnsi="Times New Roman"/>
                <w:sz w:val="24"/>
                <w:szCs w:val="24"/>
                <w:shd w:val="clear" w:color="auto" w:fill="FFFFFF"/>
                <w:lang w:val="lv-LV" w:eastAsia="lv-LV"/>
              </w:rPr>
              <w:t>,</w:t>
            </w:r>
            <w:r w:rsidRPr="008414E5">
              <w:rPr>
                <w:rFonts w:ascii="Times New Roman" w:eastAsia="Times New Roman" w:hAnsi="Times New Roman"/>
                <w:sz w:val="24"/>
                <w:szCs w:val="24"/>
                <w:shd w:val="clear" w:color="auto" w:fill="FFFFFF"/>
                <w:lang w:val="lv-LV" w:eastAsia="lv-LV"/>
              </w:rPr>
              <w:t xml:space="preserve"> valsts</w:t>
            </w:r>
            <w:r>
              <w:rPr>
                <w:rFonts w:ascii="Times New Roman" w:eastAsia="Times New Roman" w:hAnsi="Times New Roman"/>
                <w:sz w:val="24"/>
                <w:szCs w:val="24"/>
                <w:shd w:val="clear" w:color="auto" w:fill="FFFFFF"/>
                <w:lang w:val="lv-LV" w:eastAsia="lv-LV"/>
              </w:rPr>
              <w:t xml:space="preserve"> </w:t>
            </w:r>
            <w:r w:rsidRPr="008414E5">
              <w:rPr>
                <w:rFonts w:ascii="Times New Roman" w:eastAsia="Times New Roman" w:hAnsi="Times New Roman"/>
                <w:sz w:val="24"/>
                <w:szCs w:val="24"/>
                <w:shd w:val="clear" w:color="auto" w:fill="FFFFFF"/>
                <w:lang w:val="lv-LV" w:eastAsia="lv-LV"/>
              </w:rPr>
              <w:t>izšķirošā ietekmē esoša kapitālsabiedrība</w:t>
            </w:r>
            <w:r w:rsidR="00C313F9">
              <w:rPr>
                <w:rFonts w:ascii="Times New Roman" w:eastAsia="Times New Roman" w:hAnsi="Times New Roman"/>
                <w:sz w:val="24"/>
                <w:szCs w:val="24"/>
                <w:shd w:val="clear" w:color="auto" w:fill="FFFFFF"/>
                <w:lang w:val="lv-LV" w:eastAsia="lv-LV"/>
              </w:rPr>
              <w:t xml:space="preserve"> vai </w:t>
            </w:r>
            <w:r w:rsidR="00452AE0" w:rsidRPr="00FF6D19">
              <w:rPr>
                <w:rFonts w:ascii="Times New Roman" w:eastAsia="Times New Roman" w:hAnsi="Times New Roman"/>
                <w:sz w:val="24"/>
                <w:szCs w:val="24"/>
                <w:shd w:val="clear" w:color="auto" w:fill="FFFFFF"/>
                <w:lang w:val="lv-LV" w:eastAsia="lv-LV"/>
              </w:rPr>
              <w:t>nekustamā īpašuma, kurā atrodas normatīvajos aktos noteiktā kārtībā reģistrēta autoosta,</w:t>
            </w:r>
            <w:r w:rsidR="00452AE0" w:rsidRPr="00C445AA">
              <w:rPr>
                <w:rFonts w:ascii="Times New Roman" w:hAnsi="Times New Roman"/>
                <w:sz w:val="28"/>
                <w:szCs w:val="28"/>
                <w:shd w:val="clear" w:color="auto" w:fill="FFFFFF"/>
                <w:lang w:eastAsia="lv-LV"/>
              </w:rPr>
              <w:t xml:space="preserve"> </w:t>
            </w:r>
            <w:r w:rsidR="00452AE0">
              <w:rPr>
                <w:rFonts w:ascii="Times New Roman" w:eastAsia="Times New Roman" w:hAnsi="Times New Roman"/>
                <w:sz w:val="24"/>
                <w:szCs w:val="24"/>
                <w:shd w:val="clear" w:color="auto" w:fill="FFFFFF"/>
                <w:lang w:val="lv-LV" w:eastAsia="lv-LV"/>
              </w:rPr>
              <w:t>īpašniek</w:t>
            </w:r>
            <w:r w:rsidR="005B44C4">
              <w:rPr>
                <w:rFonts w:ascii="Times New Roman" w:eastAsia="Times New Roman" w:hAnsi="Times New Roman"/>
                <w:sz w:val="24"/>
                <w:szCs w:val="24"/>
                <w:shd w:val="clear" w:color="auto" w:fill="FFFFFF"/>
                <w:lang w:val="lv-LV" w:eastAsia="lv-LV"/>
              </w:rPr>
              <w:t>s</w:t>
            </w:r>
            <w:r w:rsidR="00452AE0">
              <w:rPr>
                <w:rFonts w:ascii="Times New Roman" w:eastAsia="Times New Roman" w:hAnsi="Times New Roman"/>
                <w:sz w:val="24"/>
                <w:szCs w:val="24"/>
                <w:shd w:val="clear" w:color="auto" w:fill="FFFFFF"/>
                <w:lang w:val="lv-LV" w:eastAsia="lv-LV"/>
              </w:rPr>
              <w:t xml:space="preserve"> (turpmāk – autoostas īpašnieks)</w:t>
            </w:r>
            <w:r>
              <w:rPr>
                <w:rFonts w:ascii="Times New Roman" w:eastAsia="Times New Roman" w:hAnsi="Times New Roman"/>
                <w:sz w:val="24"/>
                <w:szCs w:val="24"/>
                <w:shd w:val="clear" w:color="auto" w:fill="FFFFFF"/>
                <w:lang w:val="lv-LV" w:eastAsia="lv-LV"/>
              </w:rPr>
              <w:t>. Šāda situācija ir</w:t>
            </w:r>
            <w:r w:rsidR="005C1765">
              <w:rPr>
                <w:rFonts w:ascii="Times New Roman" w:eastAsia="Times New Roman" w:hAnsi="Times New Roman"/>
                <w:sz w:val="24"/>
                <w:szCs w:val="24"/>
                <w:shd w:val="clear" w:color="auto" w:fill="FFFFFF"/>
                <w:lang w:val="lv-LV" w:eastAsia="lv-LV"/>
              </w:rPr>
              <w:t xml:space="preserve"> paredzēta kā</w:t>
            </w:r>
            <w:r>
              <w:rPr>
                <w:rFonts w:ascii="Times New Roman" w:eastAsia="Times New Roman" w:hAnsi="Times New Roman"/>
                <w:sz w:val="24"/>
                <w:szCs w:val="24"/>
                <w:shd w:val="clear" w:color="auto" w:fill="FFFFFF"/>
                <w:lang w:val="lv-LV" w:eastAsia="lv-LV"/>
              </w:rPr>
              <w:t xml:space="preserve"> izņēmums no vispārējās prasības par valsts īpašumtiesībām uz zemi nodalījuma joslā</w:t>
            </w:r>
            <w:r w:rsidR="002341FE">
              <w:rPr>
                <w:rFonts w:ascii="Times New Roman" w:eastAsia="Times New Roman" w:hAnsi="Times New Roman"/>
                <w:sz w:val="24"/>
                <w:szCs w:val="24"/>
                <w:shd w:val="clear" w:color="auto" w:fill="FFFFFF"/>
                <w:lang w:val="lv-LV" w:eastAsia="lv-LV"/>
              </w:rPr>
              <w:t xml:space="preserve"> (15.panta pirmā daļa)</w:t>
            </w:r>
            <w:r w:rsidR="00B2377C">
              <w:rPr>
                <w:rFonts w:ascii="Times New Roman" w:eastAsia="Times New Roman" w:hAnsi="Times New Roman"/>
                <w:sz w:val="24"/>
                <w:szCs w:val="24"/>
                <w:shd w:val="clear" w:color="auto" w:fill="FFFFFF"/>
                <w:lang w:val="lv-LV" w:eastAsia="lv-LV"/>
              </w:rPr>
              <w:t>, paredzot iespēju neatsavināt minēt</w:t>
            </w:r>
            <w:r w:rsidR="005A6F5A">
              <w:rPr>
                <w:rFonts w:ascii="Times New Roman" w:eastAsia="Times New Roman" w:hAnsi="Times New Roman"/>
                <w:sz w:val="24"/>
                <w:szCs w:val="24"/>
                <w:shd w:val="clear" w:color="auto" w:fill="FFFFFF"/>
                <w:lang w:val="lv-LV" w:eastAsia="lv-LV"/>
              </w:rPr>
              <w:t>ās</w:t>
            </w:r>
            <w:r w:rsidR="00B2377C">
              <w:rPr>
                <w:rFonts w:ascii="Times New Roman" w:eastAsia="Times New Roman" w:hAnsi="Times New Roman"/>
                <w:sz w:val="24"/>
                <w:szCs w:val="24"/>
                <w:shd w:val="clear" w:color="auto" w:fill="FFFFFF"/>
                <w:lang w:val="lv-LV" w:eastAsia="lv-LV"/>
              </w:rPr>
              <w:t xml:space="preserve"> person</w:t>
            </w:r>
            <w:r w:rsidR="005A6F5A">
              <w:rPr>
                <w:rFonts w:ascii="Times New Roman" w:eastAsia="Times New Roman" w:hAnsi="Times New Roman"/>
                <w:sz w:val="24"/>
                <w:szCs w:val="24"/>
                <w:shd w:val="clear" w:color="auto" w:fill="FFFFFF"/>
                <w:lang w:val="lv-LV" w:eastAsia="lv-LV"/>
              </w:rPr>
              <w:t>as</w:t>
            </w:r>
            <w:r w:rsidR="00B2377C">
              <w:rPr>
                <w:rFonts w:ascii="Times New Roman" w:eastAsia="Times New Roman" w:hAnsi="Times New Roman"/>
                <w:sz w:val="24"/>
                <w:szCs w:val="24"/>
                <w:shd w:val="clear" w:color="auto" w:fill="FFFFFF"/>
                <w:lang w:val="lv-LV" w:eastAsia="lv-LV"/>
              </w:rPr>
              <w:t xml:space="preserve"> </w:t>
            </w:r>
            <w:r w:rsidR="00B2377C" w:rsidRPr="00EA0BF7">
              <w:rPr>
                <w:rFonts w:ascii="Times New Roman" w:eastAsia="Times New Roman" w:hAnsi="Times New Roman"/>
                <w:sz w:val="24"/>
                <w:szCs w:val="24"/>
                <w:shd w:val="clear" w:color="auto" w:fill="FFFFFF"/>
                <w:lang w:val="lv-LV" w:eastAsia="lv-LV"/>
              </w:rPr>
              <w:t>īpašumu</w:t>
            </w:r>
            <w:r w:rsidR="00C313F9">
              <w:rPr>
                <w:rFonts w:ascii="Times New Roman" w:eastAsia="Times New Roman" w:hAnsi="Times New Roman"/>
                <w:sz w:val="24"/>
                <w:szCs w:val="24"/>
                <w:shd w:val="clear" w:color="auto" w:fill="FFFFFF"/>
                <w:lang w:val="lv-LV" w:eastAsia="lv-LV"/>
              </w:rPr>
              <w:t xml:space="preserve">, ja </w:t>
            </w:r>
            <w:r w:rsidR="00452AE0">
              <w:rPr>
                <w:rFonts w:ascii="Times New Roman" w:eastAsia="Times New Roman" w:hAnsi="Times New Roman"/>
                <w:sz w:val="24"/>
                <w:szCs w:val="24"/>
                <w:shd w:val="clear" w:color="auto" w:fill="FFFFFF"/>
                <w:lang w:val="lv-LV" w:eastAsia="lv-LV"/>
              </w:rPr>
              <w:t xml:space="preserve">šai personai </w:t>
            </w:r>
            <w:r w:rsidR="00C313F9">
              <w:rPr>
                <w:rFonts w:ascii="Times New Roman" w:eastAsia="Times New Roman" w:hAnsi="Times New Roman"/>
                <w:sz w:val="24"/>
                <w:szCs w:val="24"/>
                <w:shd w:val="clear" w:color="auto" w:fill="FFFFFF"/>
                <w:lang w:val="lv-LV" w:eastAsia="lv-LV"/>
              </w:rPr>
              <w:t>pieder zeme nodalījuma joslā</w:t>
            </w:r>
            <w:r w:rsidR="0025083D">
              <w:rPr>
                <w:rFonts w:ascii="Times New Roman" w:eastAsia="Times New Roman" w:hAnsi="Times New Roman"/>
                <w:sz w:val="24"/>
                <w:szCs w:val="24"/>
                <w:shd w:val="clear" w:color="auto" w:fill="FFFFFF"/>
                <w:lang w:val="lv-LV" w:eastAsia="lv-LV"/>
              </w:rPr>
              <w:t>,</w:t>
            </w:r>
            <w:r w:rsidR="005B44C4">
              <w:rPr>
                <w:rFonts w:ascii="Times New Roman" w:eastAsia="Times New Roman" w:hAnsi="Times New Roman"/>
                <w:sz w:val="24"/>
                <w:szCs w:val="24"/>
                <w:shd w:val="clear" w:color="auto" w:fill="FFFFFF"/>
                <w:lang w:val="lv-LV" w:eastAsia="lv-LV"/>
              </w:rPr>
              <w:t xml:space="preserve"> kurā</w:t>
            </w:r>
            <w:r w:rsidR="005A6F5A">
              <w:rPr>
                <w:rFonts w:ascii="Times New Roman" w:eastAsia="Times New Roman" w:hAnsi="Times New Roman"/>
                <w:sz w:val="24"/>
                <w:szCs w:val="24"/>
                <w:shd w:val="clear" w:color="auto" w:fill="FFFFFF"/>
                <w:lang w:val="lv-LV" w:eastAsia="lv-LV"/>
              </w:rPr>
              <w:t xml:space="preserve"> </w:t>
            </w:r>
            <w:r w:rsidR="00C313F9">
              <w:rPr>
                <w:rFonts w:ascii="Times New Roman" w:eastAsia="Times New Roman" w:hAnsi="Times New Roman"/>
                <w:sz w:val="24"/>
                <w:szCs w:val="24"/>
                <w:shd w:val="clear" w:color="auto" w:fill="FFFFFF"/>
                <w:lang w:val="lv-LV" w:eastAsia="lv-LV"/>
              </w:rPr>
              <w:t>ir izvietota</w:t>
            </w:r>
            <w:r w:rsidR="005B44C4">
              <w:rPr>
                <w:rFonts w:ascii="Times New Roman" w:eastAsia="Times New Roman" w:hAnsi="Times New Roman"/>
                <w:sz w:val="24"/>
                <w:szCs w:val="24"/>
                <w:shd w:val="clear" w:color="auto" w:fill="FFFFFF"/>
                <w:lang w:val="lv-LV" w:eastAsia="lv-LV"/>
              </w:rPr>
              <w:t>s</w:t>
            </w:r>
            <w:r w:rsidR="00C313F9">
              <w:rPr>
                <w:rFonts w:ascii="Times New Roman" w:eastAsia="Times New Roman" w:hAnsi="Times New Roman"/>
                <w:sz w:val="24"/>
                <w:szCs w:val="24"/>
                <w:shd w:val="clear" w:color="auto" w:fill="FFFFFF"/>
                <w:lang w:val="lv-LV" w:eastAsia="lv-LV"/>
              </w:rPr>
              <w:t xml:space="preserve"> </w:t>
            </w:r>
            <w:r w:rsidR="002341FE">
              <w:rPr>
                <w:rFonts w:ascii="Times New Roman" w:eastAsia="Times New Roman" w:hAnsi="Times New Roman"/>
                <w:sz w:val="24"/>
                <w:szCs w:val="24"/>
                <w:shd w:val="clear" w:color="auto" w:fill="FFFFFF"/>
                <w:lang w:val="lv-LV" w:eastAsia="lv-LV"/>
              </w:rPr>
              <w:t xml:space="preserve">15.panta </w:t>
            </w:r>
            <w:r w:rsidR="005A6F5A">
              <w:rPr>
                <w:rFonts w:ascii="Times New Roman" w:eastAsia="Times New Roman" w:hAnsi="Times New Roman"/>
                <w:sz w:val="24"/>
                <w:szCs w:val="24"/>
                <w:shd w:val="clear" w:color="auto" w:fill="FFFFFF"/>
                <w:lang w:val="lv-LV" w:eastAsia="lv-LV"/>
              </w:rPr>
              <w:t>1</w:t>
            </w:r>
            <w:r w:rsidR="00D223C9">
              <w:rPr>
                <w:rFonts w:ascii="Times New Roman" w:eastAsia="Times New Roman" w:hAnsi="Times New Roman"/>
                <w:sz w:val="24"/>
                <w:szCs w:val="24"/>
                <w:shd w:val="clear" w:color="auto" w:fill="FFFFFF"/>
                <w:lang w:val="lv-LV" w:eastAsia="lv-LV"/>
              </w:rPr>
              <w:t>.</w:t>
            </w:r>
            <w:r w:rsidR="005A6F5A">
              <w:rPr>
                <w:rFonts w:ascii="Times New Roman" w:eastAsia="Times New Roman" w:hAnsi="Times New Roman"/>
                <w:sz w:val="24"/>
                <w:szCs w:val="24"/>
                <w:shd w:val="clear" w:color="auto" w:fill="FFFFFF"/>
                <w:vertAlign w:val="superscript"/>
                <w:lang w:val="lv-LV" w:eastAsia="lv-LV"/>
              </w:rPr>
              <w:t>1</w:t>
            </w:r>
            <w:r w:rsidR="005A6F5A">
              <w:rPr>
                <w:rFonts w:ascii="Times New Roman" w:eastAsia="Times New Roman" w:hAnsi="Times New Roman"/>
                <w:sz w:val="24"/>
                <w:szCs w:val="24"/>
                <w:shd w:val="clear" w:color="auto" w:fill="FFFFFF"/>
                <w:lang w:val="lv-LV" w:eastAsia="lv-LV"/>
              </w:rPr>
              <w:t xml:space="preserve"> daļā </w:t>
            </w:r>
            <w:r w:rsidR="00C313F9">
              <w:rPr>
                <w:rFonts w:ascii="Times New Roman" w:eastAsia="Times New Roman" w:hAnsi="Times New Roman"/>
                <w:sz w:val="24"/>
                <w:szCs w:val="24"/>
                <w:shd w:val="clear" w:color="auto" w:fill="FFFFFF"/>
                <w:lang w:val="lv-LV" w:eastAsia="lv-LV"/>
              </w:rPr>
              <w:t>minēt</w:t>
            </w:r>
            <w:r w:rsidR="005B44C4">
              <w:rPr>
                <w:rFonts w:ascii="Times New Roman" w:eastAsia="Times New Roman" w:hAnsi="Times New Roman"/>
                <w:sz w:val="24"/>
                <w:szCs w:val="24"/>
                <w:shd w:val="clear" w:color="auto" w:fill="FFFFFF"/>
                <w:lang w:val="lv-LV" w:eastAsia="lv-LV"/>
              </w:rPr>
              <w:t>ās</w:t>
            </w:r>
            <w:r w:rsidR="00C313F9">
              <w:rPr>
                <w:rFonts w:ascii="Times New Roman" w:eastAsia="Times New Roman" w:hAnsi="Times New Roman"/>
                <w:sz w:val="24"/>
                <w:szCs w:val="24"/>
                <w:shd w:val="clear" w:color="auto" w:fill="FFFFFF"/>
                <w:lang w:val="lv-LV" w:eastAsia="lv-LV"/>
              </w:rPr>
              <w:t xml:space="preserve"> būv</w:t>
            </w:r>
            <w:r w:rsidR="005B44C4">
              <w:rPr>
                <w:rFonts w:ascii="Times New Roman" w:eastAsia="Times New Roman" w:hAnsi="Times New Roman"/>
                <w:sz w:val="24"/>
                <w:szCs w:val="24"/>
                <w:shd w:val="clear" w:color="auto" w:fill="FFFFFF"/>
                <w:lang w:val="lv-LV" w:eastAsia="lv-LV"/>
              </w:rPr>
              <w:t>es</w:t>
            </w:r>
            <w:r w:rsidRPr="00EC1746">
              <w:rPr>
                <w:rFonts w:ascii="Times New Roman" w:eastAsia="Times New Roman" w:hAnsi="Times New Roman"/>
                <w:sz w:val="24"/>
                <w:szCs w:val="24"/>
                <w:shd w:val="clear" w:color="auto" w:fill="FFFFFF"/>
                <w:lang w:val="lv-LV" w:eastAsia="lv-LV"/>
              </w:rPr>
              <w:t xml:space="preserve">. </w:t>
            </w:r>
            <w:r w:rsidR="005C1765" w:rsidRPr="00EC1746">
              <w:rPr>
                <w:rFonts w:ascii="Times New Roman" w:eastAsia="Times New Roman" w:hAnsi="Times New Roman"/>
                <w:sz w:val="24"/>
                <w:szCs w:val="24"/>
                <w:shd w:val="clear" w:color="auto" w:fill="FFFFFF"/>
                <w:lang w:val="lv-LV" w:eastAsia="lv-LV"/>
              </w:rPr>
              <w:t>Š</w:t>
            </w:r>
            <w:r w:rsidR="005A6F5A">
              <w:rPr>
                <w:rFonts w:ascii="Times New Roman" w:eastAsia="Times New Roman" w:hAnsi="Times New Roman"/>
                <w:sz w:val="24"/>
                <w:szCs w:val="24"/>
                <w:shd w:val="clear" w:color="auto" w:fill="FFFFFF"/>
                <w:lang w:val="lv-LV" w:eastAsia="lv-LV"/>
              </w:rPr>
              <w:t>is</w:t>
            </w:r>
            <w:r w:rsidR="005C1765" w:rsidRPr="00EC1746">
              <w:rPr>
                <w:rFonts w:ascii="Times New Roman" w:eastAsia="Times New Roman" w:hAnsi="Times New Roman"/>
                <w:sz w:val="24"/>
                <w:szCs w:val="24"/>
                <w:shd w:val="clear" w:color="auto" w:fill="FFFFFF"/>
                <w:lang w:val="lv-LV" w:eastAsia="lv-LV"/>
              </w:rPr>
              <w:t xml:space="preserve"> i</w:t>
            </w:r>
            <w:r w:rsidRPr="00EA0BF7">
              <w:rPr>
                <w:rFonts w:ascii="Times New Roman" w:eastAsia="Times New Roman" w:hAnsi="Times New Roman"/>
                <w:sz w:val="24"/>
                <w:szCs w:val="24"/>
                <w:shd w:val="clear" w:color="auto" w:fill="FFFFFF"/>
                <w:lang w:val="lv-LV" w:eastAsia="lv-LV"/>
              </w:rPr>
              <w:t>zņēmums</w:t>
            </w:r>
            <w:r w:rsidR="005A6F5A">
              <w:rPr>
                <w:rFonts w:ascii="Times New Roman" w:eastAsia="Times New Roman" w:hAnsi="Times New Roman"/>
                <w:sz w:val="24"/>
                <w:szCs w:val="24"/>
                <w:shd w:val="clear" w:color="auto" w:fill="FFFFFF"/>
                <w:lang w:val="lv-LV" w:eastAsia="lv-LV"/>
              </w:rPr>
              <w:t xml:space="preserve"> paredz iespēju neatsavināt zemi</w:t>
            </w:r>
            <w:r w:rsidRPr="00EA0BF7">
              <w:rPr>
                <w:rFonts w:ascii="Times New Roman" w:eastAsia="Times New Roman" w:hAnsi="Times New Roman"/>
                <w:sz w:val="24"/>
                <w:szCs w:val="24"/>
                <w:shd w:val="clear" w:color="auto" w:fill="FFFFFF"/>
                <w:lang w:val="lv-LV" w:eastAsia="lv-LV"/>
              </w:rPr>
              <w:t>, ja attiecīgajā</w:t>
            </w:r>
            <w:r w:rsidR="005A6F5A">
              <w:rPr>
                <w:rFonts w:ascii="Times New Roman" w:eastAsia="Times New Roman" w:hAnsi="Times New Roman"/>
                <w:sz w:val="24"/>
                <w:szCs w:val="24"/>
                <w:shd w:val="clear" w:color="auto" w:fill="FFFFFF"/>
                <w:lang w:val="lv-LV" w:eastAsia="lv-LV"/>
              </w:rPr>
              <w:t>m būvēm  projektētā nodalījuma josla</w:t>
            </w:r>
            <w:r w:rsidRPr="00EA0BF7">
              <w:rPr>
                <w:rFonts w:ascii="Times New Roman" w:eastAsia="Times New Roman" w:hAnsi="Times New Roman"/>
                <w:sz w:val="24"/>
                <w:szCs w:val="24"/>
                <w:shd w:val="clear" w:color="auto" w:fill="FFFFFF"/>
                <w:lang w:val="lv-LV" w:eastAsia="lv-LV"/>
              </w:rPr>
              <w:t xml:space="preserve"> pārklājas ar cit</w:t>
            </w:r>
            <w:r w:rsidR="00452AE0">
              <w:rPr>
                <w:rFonts w:ascii="Times New Roman" w:eastAsia="Times New Roman" w:hAnsi="Times New Roman"/>
                <w:sz w:val="24"/>
                <w:szCs w:val="24"/>
                <w:shd w:val="clear" w:color="auto" w:fill="FFFFFF"/>
                <w:lang w:val="lv-LV" w:eastAsia="lv-LV"/>
              </w:rPr>
              <w:t>a veida</w:t>
            </w:r>
            <w:r w:rsidRPr="00EA0BF7">
              <w:rPr>
                <w:rFonts w:ascii="Times New Roman" w:eastAsia="Times New Roman" w:hAnsi="Times New Roman"/>
                <w:sz w:val="24"/>
                <w:szCs w:val="24"/>
                <w:shd w:val="clear" w:color="auto" w:fill="FFFFFF"/>
                <w:lang w:val="lv-LV" w:eastAsia="lv-LV"/>
              </w:rPr>
              <w:t xml:space="preserve"> nodalījuma joslu, piemēram autoceļa nodalījuma joslu, vai  publiskas </w:t>
            </w:r>
            <w:r w:rsidRPr="00EA0BF7">
              <w:rPr>
                <w:rFonts w:ascii="Times New Roman" w:eastAsia="Times New Roman" w:hAnsi="Times New Roman"/>
                <w:sz w:val="24"/>
                <w:szCs w:val="24"/>
                <w:shd w:val="clear" w:color="auto" w:fill="FFFFFF"/>
                <w:lang w:val="lv-LV" w:eastAsia="lv-LV"/>
              </w:rPr>
              <w:lastRenderedPageBreak/>
              <w:t>personas, valsts kapitālsabiedrības</w:t>
            </w:r>
            <w:r w:rsidR="00A4724A">
              <w:rPr>
                <w:rFonts w:ascii="Times New Roman" w:eastAsia="Times New Roman" w:hAnsi="Times New Roman"/>
                <w:sz w:val="24"/>
                <w:szCs w:val="24"/>
                <w:shd w:val="clear" w:color="auto" w:fill="FFFFFF"/>
                <w:lang w:val="lv-LV" w:eastAsia="lv-LV"/>
              </w:rPr>
              <w:t>,</w:t>
            </w:r>
            <w:r w:rsidRPr="00EA0BF7">
              <w:rPr>
                <w:rFonts w:ascii="Times New Roman" w:eastAsia="Times New Roman" w:hAnsi="Times New Roman"/>
                <w:sz w:val="24"/>
                <w:szCs w:val="24"/>
                <w:shd w:val="clear" w:color="auto" w:fill="FFFFFF"/>
                <w:lang w:val="lv-LV" w:eastAsia="lv-LV"/>
              </w:rPr>
              <w:t xml:space="preserve"> valsts izšķirošā ietekmē esošas kapitālsabiedrība</w:t>
            </w:r>
            <w:r w:rsidR="005C1765" w:rsidRPr="00EA0BF7">
              <w:rPr>
                <w:rFonts w:ascii="Times New Roman" w:eastAsia="Times New Roman" w:hAnsi="Times New Roman"/>
                <w:sz w:val="24"/>
                <w:szCs w:val="24"/>
                <w:shd w:val="clear" w:color="auto" w:fill="FFFFFF"/>
                <w:lang w:val="lv-LV" w:eastAsia="lv-LV"/>
              </w:rPr>
              <w:t>s</w:t>
            </w:r>
            <w:r w:rsidR="00A4724A">
              <w:rPr>
                <w:rFonts w:ascii="Times New Roman" w:eastAsia="Times New Roman" w:hAnsi="Times New Roman"/>
                <w:sz w:val="24"/>
                <w:szCs w:val="24"/>
                <w:shd w:val="clear" w:color="auto" w:fill="FFFFFF"/>
                <w:lang w:val="lv-LV" w:eastAsia="lv-LV"/>
              </w:rPr>
              <w:t xml:space="preserve"> vai </w:t>
            </w:r>
            <w:r w:rsidR="00452AE0">
              <w:rPr>
                <w:rFonts w:ascii="Times New Roman" w:eastAsia="Times New Roman" w:hAnsi="Times New Roman"/>
                <w:sz w:val="24"/>
                <w:szCs w:val="24"/>
                <w:shd w:val="clear" w:color="auto" w:fill="FFFFFF"/>
                <w:lang w:val="lv-LV" w:eastAsia="lv-LV"/>
              </w:rPr>
              <w:t>autoostas īpašnieka</w:t>
            </w:r>
            <w:r w:rsidR="00A4724A">
              <w:rPr>
                <w:rFonts w:ascii="Times New Roman" w:eastAsia="Times New Roman" w:hAnsi="Times New Roman"/>
                <w:sz w:val="24"/>
                <w:szCs w:val="24"/>
                <w:shd w:val="clear" w:color="auto" w:fill="FFFFFF"/>
                <w:lang w:val="lv-LV" w:eastAsia="lv-LV"/>
              </w:rPr>
              <w:t xml:space="preserve"> </w:t>
            </w:r>
            <w:r w:rsidRPr="00EA0BF7">
              <w:rPr>
                <w:rFonts w:ascii="Times New Roman" w:eastAsia="Times New Roman" w:hAnsi="Times New Roman"/>
                <w:sz w:val="24"/>
                <w:szCs w:val="24"/>
                <w:shd w:val="clear" w:color="auto" w:fill="FFFFFF"/>
                <w:lang w:val="lv-LV" w:eastAsia="lv-LV"/>
              </w:rPr>
              <w:t>īpašumu. Šīs izmaiņas, kas ir paredzētas attiecībā uz konkrētām dzelzceļa būvēm</w:t>
            </w:r>
            <w:r w:rsidR="00452AE0">
              <w:rPr>
                <w:rFonts w:ascii="Times New Roman" w:eastAsia="Times New Roman" w:hAnsi="Times New Roman"/>
                <w:sz w:val="24"/>
                <w:szCs w:val="24"/>
                <w:shd w:val="clear" w:color="auto" w:fill="FFFFFF"/>
                <w:lang w:val="lv-LV" w:eastAsia="lv-LV"/>
              </w:rPr>
              <w:t>,</w:t>
            </w:r>
            <w:r w:rsidR="002B60ED">
              <w:rPr>
                <w:rFonts w:ascii="Times New Roman" w:eastAsia="Times New Roman" w:hAnsi="Times New Roman"/>
                <w:sz w:val="24"/>
                <w:szCs w:val="24"/>
                <w:shd w:val="clear" w:color="auto" w:fill="FFFFFF"/>
                <w:lang w:val="lv-LV" w:eastAsia="lv-LV"/>
              </w:rPr>
              <w:t xml:space="preserve"> </w:t>
            </w:r>
            <w:r>
              <w:rPr>
                <w:rFonts w:ascii="Times New Roman" w:eastAsia="Times New Roman" w:hAnsi="Times New Roman"/>
                <w:sz w:val="24"/>
                <w:szCs w:val="24"/>
                <w:shd w:val="clear" w:color="auto" w:fill="FFFFFF"/>
                <w:lang w:val="lv-LV" w:eastAsia="lv-LV"/>
              </w:rPr>
              <w:t>ļaus efektīvāk izmantot Rail Baltica īstenošanai pieejamos</w:t>
            </w:r>
            <w:r w:rsidR="002B60ED">
              <w:rPr>
                <w:rFonts w:ascii="Times New Roman" w:eastAsia="Times New Roman" w:hAnsi="Times New Roman"/>
                <w:sz w:val="24"/>
                <w:szCs w:val="24"/>
                <w:shd w:val="clear" w:color="auto" w:fill="FFFFFF"/>
                <w:lang w:val="lv-LV" w:eastAsia="lv-LV"/>
              </w:rPr>
              <w:t xml:space="preserve"> finanšu</w:t>
            </w:r>
            <w:r>
              <w:rPr>
                <w:rFonts w:ascii="Times New Roman" w:eastAsia="Times New Roman" w:hAnsi="Times New Roman"/>
                <w:sz w:val="24"/>
                <w:szCs w:val="24"/>
                <w:shd w:val="clear" w:color="auto" w:fill="FFFFFF"/>
                <w:lang w:val="lv-LV" w:eastAsia="lv-LV"/>
              </w:rPr>
              <w:t xml:space="preserve"> resursus, kā arī nodrošinās racionālāku publiskās transporta infrastruktūras uzturēšanu un ekspluatāciju.</w:t>
            </w:r>
          </w:p>
          <w:p w14:paraId="20A10F18" w14:textId="77777777" w:rsidR="0032113E" w:rsidRDefault="002B60ED" w:rsidP="00FB1172">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Rail Baltica projektā būtiska loma tiek pievērsta multimodālajiem savienojumiem. Piemēram, Rīgas Starptautiskā autoosta nodrošina daļu no publiskā transporta funkcionalitātes, kurai ir būtiska loma Rīgas Centrālā multimodālā transporta mezgla attīstībā. Attīstoties transporta infrastruktūrai, </w:t>
            </w:r>
            <w:r w:rsidR="002341FE">
              <w:rPr>
                <w:rFonts w:ascii="Times New Roman" w:eastAsia="Times New Roman" w:hAnsi="Times New Roman"/>
                <w:sz w:val="24"/>
                <w:szCs w:val="24"/>
                <w:shd w:val="clear" w:color="auto" w:fill="FFFFFF"/>
                <w:lang w:val="lv-LV" w:eastAsia="lv-LV"/>
              </w:rPr>
              <w:t>svarīgi</w:t>
            </w:r>
            <w:r>
              <w:rPr>
                <w:rFonts w:ascii="Times New Roman" w:eastAsia="Times New Roman" w:hAnsi="Times New Roman"/>
                <w:sz w:val="24"/>
                <w:szCs w:val="24"/>
                <w:shd w:val="clear" w:color="auto" w:fill="FFFFFF"/>
                <w:lang w:val="lv-LV" w:eastAsia="lv-LV"/>
              </w:rPr>
              <w:t xml:space="preserve"> veicināt autobusu pārvadājumu sinerģiju ar citiem mobilitātes veidiem, tostarp dzelzceļu. Līdz ar to autoostas īpašnieks Likumprojektā ir minēts kā iespējamais zemes īpašnieks zemei dzelzceļa nodalījuma joslā</w:t>
            </w:r>
            <w:r w:rsidR="0051161A">
              <w:rPr>
                <w:rFonts w:ascii="Times New Roman" w:eastAsia="Times New Roman" w:hAnsi="Times New Roman"/>
                <w:sz w:val="24"/>
                <w:szCs w:val="24"/>
                <w:shd w:val="clear" w:color="auto" w:fill="FFFFFF"/>
                <w:lang w:val="lv-LV" w:eastAsia="lv-LV"/>
              </w:rPr>
              <w:t>.</w:t>
            </w:r>
          </w:p>
          <w:p w14:paraId="5DCCD9CB" w14:textId="77777777" w:rsidR="00BF4340" w:rsidRDefault="00BF4340" w:rsidP="00FB1172">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p>
          <w:p w14:paraId="16CC24EE" w14:textId="3414E5D4" w:rsidR="0096270F" w:rsidRPr="00F922E1" w:rsidRDefault="0096270F" w:rsidP="00F922E1">
            <w:pPr>
              <w:widowControl/>
              <w:spacing w:after="0" w:line="240" w:lineRule="auto"/>
              <w:ind w:right="57"/>
              <w:jc w:val="both"/>
              <w:rPr>
                <w:rFonts w:ascii="Times New Roman" w:eastAsia="Times New Roman" w:hAnsi="Times New Roman"/>
                <w:b/>
                <w:bCs/>
                <w:sz w:val="24"/>
                <w:szCs w:val="24"/>
                <w:shd w:val="clear" w:color="auto" w:fill="FFFFFF"/>
                <w:lang w:val="lv-LV" w:eastAsia="lv-LV"/>
              </w:rPr>
            </w:pPr>
            <w:r w:rsidRPr="00F922E1">
              <w:rPr>
                <w:rFonts w:ascii="Times New Roman" w:eastAsia="Times New Roman" w:hAnsi="Times New Roman"/>
                <w:b/>
                <w:bCs/>
                <w:sz w:val="24"/>
                <w:szCs w:val="24"/>
                <w:shd w:val="clear" w:color="auto" w:fill="FFFFFF"/>
                <w:lang w:val="lv-LV" w:eastAsia="lv-LV"/>
              </w:rPr>
              <w:t>Dz</w:t>
            </w:r>
            <w:r>
              <w:rPr>
                <w:rFonts w:ascii="Times New Roman" w:eastAsia="Times New Roman" w:hAnsi="Times New Roman"/>
                <w:b/>
                <w:bCs/>
                <w:sz w:val="24"/>
                <w:szCs w:val="24"/>
                <w:shd w:val="clear" w:color="auto" w:fill="FFFFFF"/>
                <w:lang w:val="lv-LV" w:eastAsia="lv-LV"/>
              </w:rPr>
              <w:t xml:space="preserve">elzceļa likuma </w:t>
            </w:r>
            <w:r w:rsidR="002B60ED">
              <w:rPr>
                <w:rFonts w:ascii="Times New Roman" w:eastAsia="Times New Roman" w:hAnsi="Times New Roman"/>
                <w:b/>
                <w:bCs/>
                <w:sz w:val="24"/>
                <w:szCs w:val="24"/>
                <w:shd w:val="clear" w:color="auto" w:fill="FFFFFF"/>
                <w:lang w:val="lv-LV" w:eastAsia="lv-LV"/>
              </w:rPr>
              <w:t xml:space="preserve">15.panta </w:t>
            </w:r>
            <w:r>
              <w:rPr>
                <w:rFonts w:ascii="Times New Roman" w:eastAsia="Times New Roman" w:hAnsi="Times New Roman"/>
                <w:b/>
                <w:bCs/>
                <w:sz w:val="24"/>
                <w:szCs w:val="24"/>
                <w:shd w:val="clear" w:color="auto" w:fill="FFFFFF"/>
                <w:lang w:val="lv-LV" w:eastAsia="lv-LV"/>
              </w:rPr>
              <w:t>1</w:t>
            </w:r>
            <w:r w:rsidR="00D223C9">
              <w:rPr>
                <w:rFonts w:ascii="Times New Roman" w:eastAsia="Times New Roman" w:hAnsi="Times New Roman"/>
                <w:b/>
                <w:bCs/>
                <w:sz w:val="24"/>
                <w:szCs w:val="24"/>
                <w:shd w:val="clear" w:color="auto" w:fill="FFFFFF"/>
                <w:lang w:val="lv-LV" w:eastAsia="lv-LV"/>
              </w:rPr>
              <w:t>.</w:t>
            </w:r>
            <w:r w:rsidR="00A4724A">
              <w:rPr>
                <w:rFonts w:ascii="Times New Roman" w:eastAsia="Times New Roman" w:hAnsi="Times New Roman"/>
                <w:b/>
                <w:bCs/>
                <w:sz w:val="24"/>
                <w:szCs w:val="24"/>
                <w:shd w:val="clear" w:color="auto" w:fill="FFFFFF"/>
                <w:vertAlign w:val="superscript"/>
                <w:lang w:val="lv-LV" w:eastAsia="lv-LV"/>
              </w:rPr>
              <w:t>2</w:t>
            </w:r>
            <w:r w:rsidR="002B60ED">
              <w:rPr>
                <w:rFonts w:ascii="Times New Roman" w:eastAsia="Times New Roman" w:hAnsi="Times New Roman"/>
                <w:b/>
                <w:bCs/>
                <w:sz w:val="24"/>
                <w:szCs w:val="24"/>
                <w:shd w:val="clear" w:color="auto" w:fill="FFFFFF"/>
                <w:lang w:val="lv-LV" w:eastAsia="lv-LV"/>
              </w:rPr>
              <w:t xml:space="preserve"> daļa.</w:t>
            </w:r>
          </w:p>
          <w:p w14:paraId="30B16C51" w14:textId="24E70258" w:rsidR="00A36A3A" w:rsidRDefault="00A62956" w:rsidP="002B60ED">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Dzelzceļa l</w:t>
            </w:r>
            <w:r w:rsidR="002B60ED">
              <w:rPr>
                <w:rFonts w:ascii="Times New Roman" w:eastAsia="Times New Roman" w:hAnsi="Times New Roman"/>
                <w:sz w:val="24"/>
                <w:szCs w:val="24"/>
                <w:shd w:val="clear" w:color="auto" w:fill="FFFFFF"/>
                <w:lang w:val="lv-LV" w:eastAsia="lv-LV"/>
              </w:rPr>
              <w:t>ikuma 15. pants tiek papildināts ar 1</w:t>
            </w:r>
            <w:r w:rsidR="00D223C9">
              <w:rPr>
                <w:rFonts w:ascii="Times New Roman" w:eastAsia="Times New Roman" w:hAnsi="Times New Roman"/>
                <w:sz w:val="24"/>
                <w:szCs w:val="24"/>
                <w:shd w:val="clear" w:color="auto" w:fill="FFFFFF"/>
                <w:lang w:val="lv-LV" w:eastAsia="lv-LV"/>
              </w:rPr>
              <w:t>.</w:t>
            </w:r>
            <w:r w:rsidR="002B60ED" w:rsidRPr="00FA09DD">
              <w:rPr>
                <w:rFonts w:ascii="Times New Roman" w:eastAsia="Times New Roman" w:hAnsi="Times New Roman"/>
                <w:sz w:val="24"/>
                <w:szCs w:val="24"/>
                <w:shd w:val="clear" w:color="auto" w:fill="FFFFFF"/>
                <w:vertAlign w:val="superscript"/>
                <w:lang w:val="lv-LV" w:eastAsia="lv-LV"/>
              </w:rPr>
              <w:t>2</w:t>
            </w:r>
            <w:r w:rsidR="002B60ED">
              <w:rPr>
                <w:rFonts w:ascii="Times New Roman" w:eastAsia="Times New Roman" w:hAnsi="Times New Roman"/>
                <w:sz w:val="24"/>
                <w:szCs w:val="24"/>
                <w:shd w:val="clear" w:color="auto" w:fill="FFFFFF"/>
                <w:lang w:val="lv-LV" w:eastAsia="lv-LV"/>
              </w:rPr>
              <w:t xml:space="preserve"> daļu, lai noteiktu kārtību par zemes </w:t>
            </w:r>
            <w:r>
              <w:rPr>
                <w:rFonts w:ascii="Times New Roman" w:eastAsia="Times New Roman" w:hAnsi="Times New Roman"/>
                <w:sz w:val="24"/>
                <w:szCs w:val="24"/>
                <w:shd w:val="clear" w:color="auto" w:fill="FFFFFF"/>
                <w:lang w:val="lv-LV" w:eastAsia="lv-LV"/>
              </w:rPr>
              <w:t>lietošanas</w:t>
            </w:r>
            <w:r w:rsidR="002B60ED">
              <w:rPr>
                <w:rFonts w:ascii="Times New Roman" w:eastAsia="Times New Roman" w:hAnsi="Times New Roman"/>
                <w:sz w:val="24"/>
                <w:szCs w:val="24"/>
                <w:shd w:val="clear" w:color="auto" w:fill="FFFFFF"/>
                <w:lang w:val="lv-LV" w:eastAsia="lv-LV"/>
              </w:rPr>
              <w:t xml:space="preserve"> tiesību aprobežojuma piemērošanu </w:t>
            </w:r>
            <w:r>
              <w:rPr>
                <w:rFonts w:ascii="Times New Roman" w:eastAsia="Times New Roman" w:hAnsi="Times New Roman"/>
                <w:sz w:val="24"/>
                <w:szCs w:val="24"/>
                <w:shd w:val="clear" w:color="auto" w:fill="FFFFFF"/>
                <w:lang w:val="lv-LV" w:eastAsia="lv-LV"/>
              </w:rPr>
              <w:t xml:space="preserve">zemei dzelzceļa nodalījuma joslā </w:t>
            </w:r>
            <w:r w:rsidR="002B60ED">
              <w:rPr>
                <w:rFonts w:ascii="Times New Roman" w:eastAsia="Times New Roman" w:hAnsi="Times New Roman"/>
                <w:sz w:val="24"/>
                <w:szCs w:val="24"/>
                <w:shd w:val="clear" w:color="auto" w:fill="FFFFFF"/>
                <w:lang w:val="lv-LV" w:eastAsia="lv-LV"/>
              </w:rPr>
              <w:t xml:space="preserve">gadījumos, kad </w:t>
            </w:r>
            <w:r>
              <w:rPr>
                <w:rFonts w:ascii="Times New Roman" w:eastAsia="Times New Roman" w:hAnsi="Times New Roman"/>
                <w:sz w:val="24"/>
                <w:szCs w:val="24"/>
                <w:shd w:val="clear" w:color="auto" w:fill="FFFFFF"/>
                <w:lang w:val="lv-LV" w:eastAsia="lv-LV"/>
              </w:rPr>
              <w:t>zeme nodalījuma joslā</w:t>
            </w:r>
            <w:r w:rsidR="002B60ED">
              <w:rPr>
                <w:rFonts w:ascii="Times New Roman" w:eastAsia="Times New Roman" w:hAnsi="Times New Roman"/>
                <w:sz w:val="24"/>
                <w:szCs w:val="24"/>
                <w:shd w:val="clear" w:color="auto" w:fill="FFFFFF"/>
                <w:lang w:val="lv-LV" w:eastAsia="lv-LV"/>
              </w:rPr>
              <w:t xml:space="preserve"> pieder citai publiskai personai, valsts kapitālsabiedrībai, valsts izšķirošā ietekmē esošais kapitālsabiedrībai vai</w:t>
            </w:r>
            <w:r>
              <w:rPr>
                <w:rFonts w:ascii="Times New Roman" w:eastAsia="Times New Roman" w:hAnsi="Times New Roman"/>
                <w:sz w:val="24"/>
                <w:szCs w:val="24"/>
                <w:shd w:val="clear" w:color="auto" w:fill="FFFFFF"/>
                <w:lang w:val="lv-LV" w:eastAsia="lv-LV"/>
              </w:rPr>
              <w:t xml:space="preserve"> autoostas īpašniekam. Papildus</w:t>
            </w:r>
            <w:r w:rsidR="002B60ED">
              <w:rPr>
                <w:rFonts w:ascii="Times New Roman" w:eastAsia="Times New Roman" w:hAnsi="Times New Roman"/>
                <w:sz w:val="24"/>
                <w:szCs w:val="24"/>
                <w:shd w:val="clear" w:color="auto" w:fill="FFFFFF"/>
                <w:lang w:val="lv-LV" w:eastAsia="lv-LV"/>
              </w:rPr>
              <w:t xml:space="preserve"> tiek noteikts, ka minētajiem subjektiem </w:t>
            </w:r>
            <w:r>
              <w:rPr>
                <w:rFonts w:ascii="Times New Roman" w:eastAsia="Times New Roman" w:hAnsi="Times New Roman"/>
                <w:sz w:val="24"/>
                <w:szCs w:val="24"/>
                <w:shd w:val="clear" w:color="auto" w:fill="FFFFFF"/>
                <w:lang w:val="lv-LV" w:eastAsia="lv-LV"/>
              </w:rPr>
              <w:t xml:space="preserve">piederošo zemes daļu, kas ir apgrūtināta ar dzelzceļa nodalījuma joslu, </w:t>
            </w:r>
            <w:r w:rsidR="002B60ED">
              <w:rPr>
                <w:rFonts w:ascii="Times New Roman" w:eastAsia="Times New Roman" w:hAnsi="Times New Roman"/>
                <w:sz w:val="24"/>
                <w:szCs w:val="24"/>
                <w:shd w:val="clear" w:color="auto" w:fill="FFFFFF"/>
                <w:lang w:val="lv-LV" w:eastAsia="lv-LV"/>
              </w:rPr>
              <w:t xml:space="preserve">drīkst atsavināt </w:t>
            </w:r>
            <w:r>
              <w:rPr>
                <w:rFonts w:ascii="Times New Roman" w:eastAsia="Times New Roman" w:hAnsi="Times New Roman"/>
                <w:sz w:val="24"/>
                <w:szCs w:val="24"/>
                <w:shd w:val="clear" w:color="auto" w:fill="FFFFFF"/>
                <w:lang w:val="lv-LV" w:eastAsia="lv-LV"/>
              </w:rPr>
              <w:t>tikai Dzelzceļa likum</w:t>
            </w:r>
            <w:r w:rsidR="00452AE0">
              <w:rPr>
                <w:rFonts w:ascii="Times New Roman" w:eastAsia="Times New Roman" w:hAnsi="Times New Roman"/>
                <w:sz w:val="24"/>
                <w:szCs w:val="24"/>
                <w:shd w:val="clear" w:color="auto" w:fill="FFFFFF"/>
                <w:lang w:val="lv-LV" w:eastAsia="lv-LV"/>
              </w:rPr>
              <w:t xml:space="preserve">a 15.panta </w:t>
            </w:r>
            <w:r w:rsidR="005B44C4">
              <w:rPr>
                <w:rFonts w:ascii="Times New Roman" w:eastAsia="Times New Roman" w:hAnsi="Times New Roman"/>
                <w:sz w:val="24"/>
                <w:szCs w:val="24"/>
                <w:shd w:val="clear" w:color="auto" w:fill="FFFFFF"/>
                <w:lang w:val="lv-LV" w:eastAsia="lv-LV"/>
              </w:rPr>
              <w:t xml:space="preserve">pirmajā un </w:t>
            </w:r>
            <w:r w:rsidR="00452AE0">
              <w:rPr>
                <w:rFonts w:ascii="Times New Roman" w:eastAsia="Times New Roman" w:hAnsi="Times New Roman"/>
                <w:sz w:val="24"/>
                <w:szCs w:val="24"/>
                <w:shd w:val="clear" w:color="auto" w:fill="FFFFFF"/>
                <w:lang w:val="lv-LV" w:eastAsia="lv-LV"/>
              </w:rPr>
              <w:t>1.</w:t>
            </w:r>
            <w:r w:rsidR="00452AE0" w:rsidRPr="00F922E1">
              <w:rPr>
                <w:rFonts w:ascii="Times New Roman" w:eastAsia="Times New Roman" w:hAnsi="Times New Roman"/>
                <w:sz w:val="24"/>
                <w:szCs w:val="24"/>
                <w:shd w:val="clear" w:color="auto" w:fill="FFFFFF"/>
                <w:vertAlign w:val="superscript"/>
                <w:lang w:val="lv-LV" w:eastAsia="lv-LV"/>
              </w:rPr>
              <w:t>1</w:t>
            </w:r>
            <w:r w:rsidR="00452AE0">
              <w:rPr>
                <w:rFonts w:ascii="Times New Roman" w:eastAsia="Times New Roman" w:hAnsi="Times New Roman"/>
                <w:sz w:val="24"/>
                <w:szCs w:val="24"/>
                <w:shd w:val="clear" w:color="auto" w:fill="FFFFFF"/>
                <w:lang w:val="lv-LV" w:eastAsia="lv-LV"/>
              </w:rPr>
              <w:t xml:space="preserve"> daļ</w:t>
            </w:r>
            <w:r w:rsidR="005B44C4">
              <w:rPr>
                <w:rFonts w:ascii="Times New Roman" w:eastAsia="Times New Roman" w:hAnsi="Times New Roman"/>
                <w:sz w:val="24"/>
                <w:szCs w:val="24"/>
                <w:shd w:val="clear" w:color="auto" w:fill="FFFFFF"/>
                <w:lang w:val="lv-LV" w:eastAsia="lv-LV"/>
              </w:rPr>
              <w:t>ā</w:t>
            </w:r>
            <w:r w:rsidR="00452AE0" w:rsidDel="00452AE0">
              <w:rPr>
                <w:rFonts w:ascii="Times New Roman" w:eastAsia="Times New Roman" w:hAnsi="Times New Roman"/>
                <w:sz w:val="24"/>
                <w:szCs w:val="24"/>
                <w:shd w:val="clear" w:color="auto" w:fill="FFFFFF"/>
                <w:lang w:val="lv-LV" w:eastAsia="lv-LV"/>
              </w:rPr>
              <w:t xml:space="preserve"> </w:t>
            </w:r>
            <w:r w:rsidR="005B44C4">
              <w:rPr>
                <w:rFonts w:ascii="Times New Roman" w:eastAsia="Times New Roman" w:hAnsi="Times New Roman"/>
                <w:sz w:val="24"/>
                <w:szCs w:val="24"/>
                <w:shd w:val="clear" w:color="auto" w:fill="FFFFFF"/>
                <w:lang w:val="lv-LV" w:eastAsia="lv-LV"/>
              </w:rPr>
              <w:t>minētajiem subjektiem</w:t>
            </w:r>
            <w:r>
              <w:rPr>
                <w:rFonts w:ascii="Times New Roman" w:eastAsia="Times New Roman" w:hAnsi="Times New Roman"/>
                <w:sz w:val="24"/>
                <w:szCs w:val="24"/>
                <w:shd w:val="clear" w:color="auto" w:fill="FFFFFF"/>
                <w:lang w:val="lv-LV" w:eastAsia="lv-LV"/>
              </w:rPr>
              <w:t>. Jāatzīmē, ka atbilstoši Dzelzceļa likuma 15.panta piektajai daļai p</w:t>
            </w:r>
            <w:r w:rsidRPr="00A62956">
              <w:rPr>
                <w:rFonts w:ascii="Times New Roman" w:eastAsia="Times New Roman" w:hAnsi="Times New Roman"/>
                <w:sz w:val="24"/>
                <w:szCs w:val="24"/>
                <w:shd w:val="clear" w:color="auto" w:fill="FFFFFF"/>
                <w:lang w:val="lv-LV" w:eastAsia="lv-LV"/>
              </w:rPr>
              <w:t>irmpirkuma tiesības uz zemi un citu nekustamo īpašumu valsts publiskās lietošanas dzelzceļa infrastruktūras zemes nodalījuma joslā ir valstij Satiksmes ministrijas personā.</w:t>
            </w:r>
            <w:r>
              <w:rPr>
                <w:rFonts w:ascii="Times New Roman" w:eastAsia="Times New Roman" w:hAnsi="Times New Roman"/>
                <w:sz w:val="24"/>
                <w:szCs w:val="24"/>
                <w:shd w:val="clear" w:color="auto" w:fill="FFFFFF"/>
                <w:lang w:val="lv-LV" w:eastAsia="lv-LV"/>
              </w:rPr>
              <w:t xml:space="preserve"> Līdz ar to Satiksmes ministrija </w:t>
            </w:r>
            <w:r w:rsidR="00A36A3A">
              <w:rPr>
                <w:rFonts w:ascii="Times New Roman" w:eastAsia="Times New Roman" w:hAnsi="Times New Roman"/>
                <w:sz w:val="24"/>
                <w:szCs w:val="24"/>
                <w:shd w:val="clear" w:color="auto" w:fill="FFFFFF"/>
                <w:lang w:val="lv-LV" w:eastAsia="lv-LV"/>
              </w:rPr>
              <w:t xml:space="preserve">katru šādu atsavināšanas gadījumu izvērtēs, pieņemot lēmumu par pirmpirkuma tiesību izlietošanu. Ja zemes īpašnieks atsavinās zemi subjektam, kas atbilstoši Dzelzceļa likuma 15.pantam nevar būt īpašnieks </w:t>
            </w:r>
            <w:r w:rsidR="002341FE">
              <w:rPr>
                <w:rFonts w:ascii="Times New Roman" w:eastAsia="Times New Roman" w:hAnsi="Times New Roman"/>
                <w:sz w:val="24"/>
                <w:szCs w:val="24"/>
                <w:shd w:val="clear" w:color="auto" w:fill="FFFFFF"/>
                <w:lang w:val="lv-LV" w:eastAsia="lv-LV"/>
              </w:rPr>
              <w:t xml:space="preserve">zemei </w:t>
            </w:r>
            <w:r w:rsidR="00A36A3A">
              <w:rPr>
                <w:rFonts w:ascii="Times New Roman" w:eastAsia="Times New Roman" w:hAnsi="Times New Roman"/>
                <w:sz w:val="24"/>
                <w:szCs w:val="24"/>
                <w:shd w:val="clear" w:color="auto" w:fill="FFFFFF"/>
                <w:lang w:val="lv-LV" w:eastAsia="lv-LV"/>
              </w:rPr>
              <w:t xml:space="preserve">nodalījuma joslā, piemēram, fiziskai personai, tad </w:t>
            </w:r>
            <w:r w:rsidR="002341FE">
              <w:rPr>
                <w:rFonts w:ascii="Times New Roman" w:eastAsia="Times New Roman" w:hAnsi="Times New Roman"/>
                <w:sz w:val="24"/>
                <w:szCs w:val="24"/>
                <w:shd w:val="clear" w:color="auto" w:fill="FFFFFF"/>
                <w:lang w:val="lv-LV" w:eastAsia="lv-LV"/>
              </w:rPr>
              <w:t>tiks</w:t>
            </w:r>
            <w:r w:rsidR="00A36A3A">
              <w:rPr>
                <w:rFonts w:ascii="Times New Roman" w:eastAsia="Times New Roman" w:hAnsi="Times New Roman"/>
                <w:sz w:val="24"/>
                <w:szCs w:val="24"/>
                <w:shd w:val="clear" w:color="auto" w:fill="FFFFFF"/>
                <w:lang w:val="lv-LV" w:eastAsia="lv-LV"/>
              </w:rPr>
              <w:t xml:space="preserve"> veik</w:t>
            </w:r>
            <w:r w:rsidR="002341FE">
              <w:rPr>
                <w:rFonts w:ascii="Times New Roman" w:eastAsia="Times New Roman" w:hAnsi="Times New Roman"/>
                <w:sz w:val="24"/>
                <w:szCs w:val="24"/>
                <w:shd w:val="clear" w:color="auto" w:fill="FFFFFF"/>
                <w:lang w:val="lv-LV" w:eastAsia="lv-LV"/>
              </w:rPr>
              <w:t>ta</w:t>
            </w:r>
            <w:r w:rsidR="00A36A3A">
              <w:rPr>
                <w:rFonts w:ascii="Times New Roman" w:eastAsia="Times New Roman" w:hAnsi="Times New Roman"/>
                <w:sz w:val="24"/>
                <w:szCs w:val="24"/>
                <w:shd w:val="clear" w:color="auto" w:fill="FFFFFF"/>
                <w:lang w:val="lv-LV" w:eastAsia="lv-LV"/>
              </w:rPr>
              <w:t xml:space="preserve"> </w:t>
            </w:r>
            <w:r w:rsidR="002341FE">
              <w:rPr>
                <w:rFonts w:ascii="Times New Roman" w:eastAsia="Times New Roman" w:hAnsi="Times New Roman"/>
                <w:sz w:val="24"/>
                <w:szCs w:val="24"/>
                <w:shd w:val="clear" w:color="auto" w:fill="FFFFFF"/>
                <w:lang w:val="lv-LV" w:eastAsia="lv-LV"/>
              </w:rPr>
              <w:t xml:space="preserve">zemes </w:t>
            </w:r>
            <w:r w:rsidR="00A36A3A">
              <w:rPr>
                <w:rFonts w:ascii="Times New Roman" w:eastAsia="Times New Roman" w:hAnsi="Times New Roman"/>
                <w:sz w:val="24"/>
                <w:szCs w:val="24"/>
                <w:shd w:val="clear" w:color="auto" w:fill="FFFFFF"/>
                <w:lang w:val="lv-LV" w:eastAsia="lv-LV"/>
              </w:rPr>
              <w:t>nodalījuma josl</w:t>
            </w:r>
            <w:r w:rsidR="002341FE">
              <w:rPr>
                <w:rFonts w:ascii="Times New Roman" w:eastAsia="Times New Roman" w:hAnsi="Times New Roman"/>
                <w:sz w:val="24"/>
                <w:szCs w:val="24"/>
                <w:shd w:val="clear" w:color="auto" w:fill="FFFFFF"/>
                <w:lang w:val="lv-LV" w:eastAsia="lv-LV"/>
              </w:rPr>
              <w:t>ā</w:t>
            </w:r>
            <w:r w:rsidR="00A36A3A">
              <w:rPr>
                <w:rFonts w:ascii="Times New Roman" w:eastAsia="Times New Roman" w:hAnsi="Times New Roman"/>
                <w:sz w:val="24"/>
                <w:szCs w:val="24"/>
                <w:shd w:val="clear" w:color="auto" w:fill="FFFFFF"/>
                <w:lang w:val="lv-LV" w:eastAsia="lv-LV"/>
              </w:rPr>
              <w:t xml:space="preserve"> reāl</w:t>
            </w:r>
            <w:r w:rsidR="002341FE">
              <w:rPr>
                <w:rFonts w:ascii="Times New Roman" w:eastAsia="Times New Roman" w:hAnsi="Times New Roman"/>
                <w:sz w:val="24"/>
                <w:szCs w:val="24"/>
                <w:shd w:val="clear" w:color="auto" w:fill="FFFFFF"/>
                <w:lang w:val="lv-LV" w:eastAsia="lv-LV"/>
              </w:rPr>
              <w:t>a</w:t>
            </w:r>
            <w:r w:rsidR="00A36A3A">
              <w:rPr>
                <w:rFonts w:ascii="Times New Roman" w:eastAsia="Times New Roman" w:hAnsi="Times New Roman"/>
                <w:sz w:val="24"/>
                <w:szCs w:val="24"/>
                <w:shd w:val="clear" w:color="auto" w:fill="FFFFFF"/>
                <w:lang w:val="lv-LV" w:eastAsia="lv-LV"/>
              </w:rPr>
              <w:t xml:space="preserve"> atdalīšan</w:t>
            </w:r>
            <w:r w:rsidR="002341FE">
              <w:rPr>
                <w:rFonts w:ascii="Times New Roman" w:eastAsia="Times New Roman" w:hAnsi="Times New Roman"/>
                <w:sz w:val="24"/>
                <w:szCs w:val="24"/>
                <w:shd w:val="clear" w:color="auto" w:fill="FFFFFF"/>
                <w:lang w:val="lv-LV" w:eastAsia="lv-LV"/>
              </w:rPr>
              <w:t>a</w:t>
            </w:r>
            <w:r w:rsidR="005B44C4">
              <w:rPr>
                <w:rFonts w:ascii="Times New Roman" w:eastAsia="Times New Roman" w:hAnsi="Times New Roman"/>
                <w:sz w:val="24"/>
                <w:szCs w:val="24"/>
                <w:shd w:val="clear" w:color="auto" w:fill="FFFFFF"/>
                <w:lang w:val="lv-LV" w:eastAsia="lv-LV"/>
              </w:rPr>
              <w:t>,</w:t>
            </w:r>
            <w:r w:rsidR="00A36A3A">
              <w:rPr>
                <w:rFonts w:ascii="Times New Roman" w:eastAsia="Times New Roman" w:hAnsi="Times New Roman"/>
                <w:sz w:val="24"/>
                <w:szCs w:val="24"/>
                <w:shd w:val="clear" w:color="auto" w:fill="FFFFFF"/>
                <w:lang w:val="lv-LV" w:eastAsia="lv-LV"/>
              </w:rPr>
              <w:t xml:space="preserve"> un </w:t>
            </w:r>
            <w:r w:rsidR="002341FE">
              <w:rPr>
                <w:rFonts w:ascii="Times New Roman" w:eastAsia="Times New Roman" w:hAnsi="Times New Roman"/>
                <w:sz w:val="24"/>
                <w:szCs w:val="24"/>
                <w:shd w:val="clear" w:color="auto" w:fill="FFFFFF"/>
                <w:lang w:val="lv-LV" w:eastAsia="lv-LV"/>
              </w:rPr>
              <w:t xml:space="preserve">Satiksmes ministrija </w:t>
            </w:r>
            <w:r w:rsidR="00A36A3A">
              <w:rPr>
                <w:rFonts w:ascii="Times New Roman" w:eastAsia="Times New Roman" w:hAnsi="Times New Roman"/>
                <w:sz w:val="24"/>
                <w:szCs w:val="24"/>
                <w:shd w:val="clear" w:color="auto" w:fill="FFFFFF"/>
                <w:lang w:val="lv-LV" w:eastAsia="lv-LV"/>
              </w:rPr>
              <w:t xml:space="preserve">izlietos pirmpirkuma tiesības uz </w:t>
            </w:r>
            <w:r w:rsidR="002341FE">
              <w:rPr>
                <w:rFonts w:ascii="Times New Roman" w:eastAsia="Times New Roman" w:hAnsi="Times New Roman"/>
                <w:sz w:val="24"/>
                <w:szCs w:val="24"/>
                <w:shd w:val="clear" w:color="auto" w:fill="FFFFFF"/>
                <w:lang w:val="lv-LV" w:eastAsia="lv-LV"/>
              </w:rPr>
              <w:t xml:space="preserve">šo </w:t>
            </w:r>
            <w:r w:rsidR="00A36A3A">
              <w:rPr>
                <w:rFonts w:ascii="Times New Roman" w:eastAsia="Times New Roman" w:hAnsi="Times New Roman"/>
                <w:sz w:val="24"/>
                <w:szCs w:val="24"/>
                <w:shd w:val="clear" w:color="auto" w:fill="FFFFFF"/>
                <w:lang w:val="lv-LV" w:eastAsia="lv-LV"/>
              </w:rPr>
              <w:t xml:space="preserve">zemes daļu. Ja atsavināšanas rezultātā par zemes īpašnieku kļūst subjekts, kas </w:t>
            </w:r>
            <w:r w:rsidR="00A36A3A" w:rsidRPr="00A36A3A">
              <w:rPr>
                <w:rFonts w:ascii="Times New Roman" w:eastAsia="Times New Roman" w:hAnsi="Times New Roman"/>
                <w:sz w:val="24"/>
                <w:szCs w:val="24"/>
                <w:shd w:val="clear" w:color="auto" w:fill="FFFFFF"/>
                <w:lang w:val="lv-LV" w:eastAsia="lv-LV"/>
              </w:rPr>
              <w:t>atbilsto</w:t>
            </w:r>
            <w:r w:rsidR="00A36A3A">
              <w:rPr>
                <w:rFonts w:ascii="Times New Roman" w:eastAsia="Times New Roman" w:hAnsi="Times New Roman"/>
                <w:sz w:val="24"/>
                <w:szCs w:val="24"/>
                <w:shd w:val="clear" w:color="auto" w:fill="FFFFFF"/>
                <w:lang w:val="lv-LV" w:eastAsia="lv-LV"/>
              </w:rPr>
              <w:t xml:space="preserve">ši Dzelzceļa likuma 15.pantam </w:t>
            </w:r>
            <w:r w:rsidR="00A36A3A" w:rsidRPr="00A36A3A">
              <w:rPr>
                <w:rFonts w:ascii="Times New Roman" w:eastAsia="Times New Roman" w:hAnsi="Times New Roman"/>
                <w:sz w:val="24"/>
                <w:szCs w:val="24"/>
                <w:shd w:val="clear" w:color="auto" w:fill="FFFFFF"/>
                <w:lang w:val="lv-LV" w:eastAsia="lv-LV"/>
              </w:rPr>
              <w:t>var būt zemes īpašnieks nodalījuma joslā</w:t>
            </w:r>
            <w:r w:rsidR="00A36A3A">
              <w:rPr>
                <w:rFonts w:ascii="Times New Roman" w:eastAsia="Times New Roman" w:hAnsi="Times New Roman"/>
                <w:sz w:val="24"/>
                <w:szCs w:val="24"/>
                <w:shd w:val="clear" w:color="auto" w:fill="FFFFFF"/>
                <w:lang w:val="lv-LV" w:eastAsia="lv-LV"/>
              </w:rPr>
              <w:t xml:space="preserve">, Satiksmes ministrija var izlemt neizlietot pirmpirkuma tiesības. Taču katrs gadījums tiktu vērtēts atsevišķi un pirmpirkuma tiesības </w:t>
            </w:r>
            <w:r w:rsidR="002341FE">
              <w:rPr>
                <w:rFonts w:ascii="Times New Roman" w:eastAsia="Times New Roman" w:hAnsi="Times New Roman"/>
                <w:sz w:val="24"/>
                <w:szCs w:val="24"/>
                <w:shd w:val="clear" w:color="auto" w:fill="FFFFFF"/>
                <w:lang w:val="lv-LV" w:eastAsia="lv-LV"/>
              </w:rPr>
              <w:t xml:space="preserve">vai no Sabiedrības vajadzībām nepieciešamā </w:t>
            </w:r>
            <w:r w:rsidR="005B44C4">
              <w:rPr>
                <w:rFonts w:ascii="Times New Roman" w:eastAsia="Times New Roman" w:hAnsi="Times New Roman"/>
                <w:sz w:val="24"/>
                <w:szCs w:val="24"/>
                <w:shd w:val="clear" w:color="auto" w:fill="FFFFFF"/>
                <w:lang w:val="lv-LV" w:eastAsia="lv-LV"/>
              </w:rPr>
              <w:t xml:space="preserve">nekustamā </w:t>
            </w:r>
            <w:r w:rsidR="002341FE">
              <w:rPr>
                <w:rFonts w:ascii="Times New Roman" w:eastAsia="Times New Roman" w:hAnsi="Times New Roman"/>
                <w:sz w:val="24"/>
                <w:szCs w:val="24"/>
                <w:shd w:val="clear" w:color="auto" w:fill="FFFFFF"/>
                <w:lang w:val="lv-LV" w:eastAsia="lv-LV"/>
              </w:rPr>
              <w:t xml:space="preserve">īpašuma atsavināšanas likuma izrietošās tiesības </w:t>
            </w:r>
            <w:r w:rsidR="00A36A3A">
              <w:rPr>
                <w:rFonts w:ascii="Times New Roman" w:eastAsia="Times New Roman" w:hAnsi="Times New Roman"/>
                <w:sz w:val="24"/>
                <w:szCs w:val="24"/>
                <w:shd w:val="clear" w:color="auto" w:fill="FFFFFF"/>
                <w:lang w:val="lv-LV" w:eastAsia="lv-LV"/>
              </w:rPr>
              <w:t>var tikt izlietotas jebkurā gadījumā, ja to prasa dzelzceļa ekspluatācijas apsvērumi.</w:t>
            </w:r>
          </w:p>
          <w:p w14:paraId="34FF14E4" w14:textId="77777777" w:rsidR="00FD56F5" w:rsidRDefault="00FD56F5" w:rsidP="002B60ED">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p>
          <w:p w14:paraId="5092B1A5" w14:textId="77777777" w:rsidR="00FD56F5" w:rsidRDefault="00FD56F5" w:rsidP="002B60ED">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p>
          <w:p w14:paraId="21953F90" w14:textId="38D14D63" w:rsidR="00A62956" w:rsidRDefault="00A36A3A" w:rsidP="002B60ED">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 </w:t>
            </w:r>
          </w:p>
          <w:p w14:paraId="75B42C82" w14:textId="53228145" w:rsidR="00A36A3A" w:rsidRPr="00F922E1" w:rsidRDefault="00A36A3A" w:rsidP="00A36A3A">
            <w:pPr>
              <w:widowControl/>
              <w:spacing w:after="0" w:line="240" w:lineRule="auto"/>
              <w:ind w:left="4" w:right="57" w:hanging="4"/>
              <w:jc w:val="both"/>
              <w:rPr>
                <w:rFonts w:ascii="Times New Roman" w:eastAsia="Times New Roman" w:hAnsi="Times New Roman"/>
                <w:b/>
                <w:sz w:val="24"/>
                <w:szCs w:val="24"/>
                <w:shd w:val="clear" w:color="auto" w:fill="FFFFFF"/>
                <w:lang w:val="lv-LV" w:eastAsia="lv-LV"/>
              </w:rPr>
            </w:pPr>
            <w:r>
              <w:rPr>
                <w:rFonts w:ascii="Times New Roman" w:eastAsia="Times New Roman" w:hAnsi="Times New Roman"/>
                <w:b/>
                <w:sz w:val="24"/>
                <w:szCs w:val="24"/>
                <w:shd w:val="clear" w:color="auto" w:fill="FFFFFF"/>
                <w:lang w:val="lv-LV" w:eastAsia="lv-LV"/>
              </w:rPr>
              <w:lastRenderedPageBreak/>
              <w:t>Dzelzceļa likuma 15.panta 2</w:t>
            </w:r>
            <w:r w:rsidR="00D223C9">
              <w:rPr>
                <w:rFonts w:ascii="Times New Roman" w:eastAsia="Times New Roman" w:hAnsi="Times New Roman"/>
                <w:b/>
                <w:sz w:val="24"/>
                <w:szCs w:val="24"/>
                <w:shd w:val="clear" w:color="auto" w:fill="FFFFFF"/>
                <w:lang w:val="lv-LV" w:eastAsia="lv-LV"/>
              </w:rPr>
              <w:t>.</w:t>
            </w:r>
            <w:r>
              <w:rPr>
                <w:rFonts w:ascii="Times New Roman" w:eastAsia="Times New Roman" w:hAnsi="Times New Roman"/>
                <w:b/>
                <w:sz w:val="24"/>
                <w:szCs w:val="24"/>
                <w:shd w:val="clear" w:color="auto" w:fill="FFFFFF"/>
                <w:vertAlign w:val="superscript"/>
                <w:lang w:val="lv-LV" w:eastAsia="lv-LV"/>
              </w:rPr>
              <w:t>2</w:t>
            </w:r>
            <w:r w:rsidRPr="00F922E1">
              <w:rPr>
                <w:rFonts w:ascii="Times New Roman" w:eastAsia="Times New Roman" w:hAnsi="Times New Roman"/>
                <w:b/>
                <w:sz w:val="24"/>
                <w:szCs w:val="24"/>
                <w:shd w:val="clear" w:color="auto" w:fill="FFFFFF"/>
                <w:lang w:val="lv-LV" w:eastAsia="lv-LV"/>
              </w:rPr>
              <w:t xml:space="preserve"> daļa</w:t>
            </w:r>
          </w:p>
          <w:p w14:paraId="1C1C7615" w14:textId="62A5C83A" w:rsidR="00771DFF" w:rsidRDefault="004F4A4F" w:rsidP="00771DFF">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Pr>
                <w:rFonts w:ascii="Times New Roman" w:eastAsia="Times New Roman" w:hAnsi="Times New Roman"/>
                <w:sz w:val="24"/>
                <w:szCs w:val="24"/>
                <w:shd w:val="clear" w:color="auto" w:fill="FFFFFF"/>
                <w:lang w:val="lv-LV" w:eastAsia="lv-LV"/>
              </w:rPr>
              <w:t xml:space="preserve">Dzelzceļa likuma </w:t>
            </w:r>
            <w:r w:rsidR="00A36A3A">
              <w:rPr>
                <w:rFonts w:ascii="Times New Roman" w:eastAsia="Times New Roman" w:hAnsi="Times New Roman"/>
                <w:sz w:val="24"/>
                <w:szCs w:val="24"/>
                <w:shd w:val="clear" w:color="auto" w:fill="FFFFFF"/>
                <w:lang w:val="lv-LV" w:eastAsia="lv-LV"/>
              </w:rPr>
              <w:t xml:space="preserve">15.panta </w:t>
            </w:r>
            <w:r>
              <w:rPr>
                <w:rFonts w:ascii="Times New Roman" w:eastAsia="Times New Roman" w:hAnsi="Times New Roman"/>
                <w:sz w:val="24"/>
                <w:szCs w:val="24"/>
                <w:shd w:val="clear" w:color="auto" w:fill="FFFFFF"/>
                <w:lang w:val="lv-LV" w:eastAsia="lv-LV"/>
              </w:rPr>
              <w:t>2</w:t>
            </w:r>
            <w:r w:rsidR="00D223C9">
              <w:rPr>
                <w:rFonts w:ascii="Times New Roman" w:eastAsia="Times New Roman" w:hAnsi="Times New Roman"/>
                <w:sz w:val="24"/>
                <w:szCs w:val="24"/>
                <w:shd w:val="clear" w:color="auto" w:fill="FFFFFF"/>
                <w:lang w:val="lv-LV" w:eastAsia="lv-LV"/>
              </w:rPr>
              <w:t>.</w:t>
            </w:r>
            <w:r w:rsidRPr="00F922E1">
              <w:rPr>
                <w:rFonts w:ascii="Times New Roman" w:eastAsia="Times New Roman" w:hAnsi="Times New Roman"/>
                <w:sz w:val="24"/>
                <w:szCs w:val="24"/>
                <w:shd w:val="clear" w:color="auto" w:fill="FFFFFF"/>
                <w:vertAlign w:val="superscript"/>
                <w:lang w:val="lv-LV" w:eastAsia="lv-LV"/>
              </w:rPr>
              <w:t>2</w:t>
            </w:r>
            <w:r>
              <w:rPr>
                <w:rFonts w:ascii="Times New Roman" w:eastAsia="Times New Roman" w:hAnsi="Times New Roman"/>
                <w:sz w:val="24"/>
                <w:szCs w:val="24"/>
                <w:shd w:val="clear" w:color="auto" w:fill="FFFFFF"/>
                <w:vertAlign w:val="superscript"/>
                <w:lang w:val="lv-LV" w:eastAsia="lv-LV"/>
              </w:rPr>
              <w:t xml:space="preserve"> </w:t>
            </w:r>
            <w:r w:rsidR="00A36A3A">
              <w:rPr>
                <w:rFonts w:ascii="Times New Roman" w:eastAsia="Times New Roman" w:hAnsi="Times New Roman"/>
                <w:sz w:val="24"/>
                <w:szCs w:val="24"/>
                <w:shd w:val="clear" w:color="auto" w:fill="FFFFFF"/>
                <w:lang w:val="lv-LV" w:eastAsia="lv-LV"/>
              </w:rPr>
              <w:t xml:space="preserve">daļa tiek papildināta, nosakot, ka īpašuma lietošanas tiesību aprobežojums uz šajā daļā uzskaitītajiem īpašumiem pastāv arī attiecībā gan uz dzelzceļa būvniecības, gan ekspluatācijas vajadzībām. Tā kā līdzšinējā </w:t>
            </w:r>
            <w:r w:rsidR="00452AE0">
              <w:rPr>
                <w:rFonts w:ascii="Times New Roman" w:eastAsia="Times New Roman" w:hAnsi="Times New Roman"/>
                <w:sz w:val="24"/>
                <w:szCs w:val="24"/>
                <w:shd w:val="clear" w:color="auto" w:fill="FFFFFF"/>
                <w:lang w:val="lv-LV" w:eastAsia="lv-LV"/>
              </w:rPr>
              <w:t xml:space="preserve">normas </w:t>
            </w:r>
            <w:r w:rsidR="00A36A3A">
              <w:rPr>
                <w:rFonts w:ascii="Times New Roman" w:eastAsia="Times New Roman" w:hAnsi="Times New Roman"/>
                <w:sz w:val="24"/>
                <w:szCs w:val="24"/>
                <w:shd w:val="clear" w:color="auto" w:fill="FFFFFF"/>
                <w:lang w:val="lv-LV" w:eastAsia="lv-LV"/>
              </w:rPr>
              <w:t xml:space="preserve">redakcija attiecās tikai uz būvniecību, </w:t>
            </w:r>
            <w:r w:rsidR="00321152">
              <w:rPr>
                <w:rFonts w:ascii="Times New Roman" w:eastAsia="Times New Roman" w:hAnsi="Times New Roman"/>
                <w:sz w:val="24"/>
                <w:szCs w:val="24"/>
                <w:shd w:val="clear" w:color="auto" w:fill="FFFFFF"/>
                <w:lang w:val="lv-LV" w:eastAsia="lv-LV"/>
              </w:rPr>
              <w:t xml:space="preserve">bet noteiktie aprobežojumi būs nepieciešami arī ekspluatācijas nodrošināšanai, </w:t>
            </w:r>
            <w:r w:rsidR="00A36A3A">
              <w:rPr>
                <w:rFonts w:ascii="Times New Roman" w:eastAsia="Times New Roman" w:hAnsi="Times New Roman"/>
                <w:sz w:val="24"/>
                <w:szCs w:val="24"/>
                <w:shd w:val="clear" w:color="auto" w:fill="FFFFFF"/>
                <w:lang w:val="lv-LV" w:eastAsia="lv-LV"/>
              </w:rPr>
              <w:t xml:space="preserve">tad </w:t>
            </w:r>
            <w:r w:rsidR="002341FE">
              <w:rPr>
                <w:rFonts w:ascii="Times New Roman" w:eastAsia="Times New Roman" w:hAnsi="Times New Roman"/>
                <w:sz w:val="24"/>
                <w:szCs w:val="24"/>
                <w:shd w:val="clear" w:color="auto" w:fill="FFFFFF"/>
                <w:lang w:val="lv-LV" w:eastAsia="lv-LV"/>
              </w:rPr>
              <w:t>tas tiek papildināts</w:t>
            </w:r>
            <w:r w:rsidR="00A36A3A">
              <w:rPr>
                <w:rFonts w:ascii="Times New Roman" w:eastAsia="Times New Roman" w:hAnsi="Times New Roman"/>
                <w:sz w:val="24"/>
                <w:szCs w:val="24"/>
                <w:shd w:val="clear" w:color="auto" w:fill="FFFFFF"/>
                <w:lang w:val="lv-LV" w:eastAsia="lv-LV"/>
              </w:rPr>
              <w:t xml:space="preserve"> </w:t>
            </w:r>
            <w:r w:rsidR="00321152">
              <w:rPr>
                <w:rFonts w:ascii="Times New Roman" w:eastAsia="Times New Roman" w:hAnsi="Times New Roman"/>
                <w:sz w:val="24"/>
                <w:szCs w:val="24"/>
                <w:shd w:val="clear" w:color="auto" w:fill="FFFFFF"/>
                <w:lang w:val="lv-LV" w:eastAsia="lv-LV"/>
              </w:rPr>
              <w:t>attiecīg</w:t>
            </w:r>
            <w:r w:rsidR="002341FE">
              <w:rPr>
                <w:rFonts w:ascii="Times New Roman" w:eastAsia="Times New Roman" w:hAnsi="Times New Roman"/>
                <w:sz w:val="24"/>
                <w:szCs w:val="24"/>
                <w:shd w:val="clear" w:color="auto" w:fill="FFFFFF"/>
                <w:lang w:val="lv-LV" w:eastAsia="lv-LV"/>
              </w:rPr>
              <w:t>ajā teikumā</w:t>
            </w:r>
            <w:r w:rsidR="00321152">
              <w:rPr>
                <w:rFonts w:ascii="Times New Roman" w:eastAsia="Times New Roman" w:hAnsi="Times New Roman"/>
                <w:sz w:val="24"/>
                <w:szCs w:val="24"/>
                <w:shd w:val="clear" w:color="auto" w:fill="FFFFFF"/>
                <w:lang w:val="lv-LV" w:eastAsia="lv-LV"/>
              </w:rPr>
              <w:t>.</w:t>
            </w:r>
            <w:r w:rsidR="00A36A3A">
              <w:rPr>
                <w:rFonts w:ascii="Times New Roman" w:eastAsia="Times New Roman" w:hAnsi="Times New Roman"/>
                <w:sz w:val="24"/>
                <w:szCs w:val="24"/>
                <w:shd w:val="clear" w:color="auto" w:fill="FFFFFF"/>
                <w:lang w:val="lv-LV" w:eastAsia="lv-LV"/>
              </w:rPr>
              <w:t xml:space="preserve"> </w:t>
            </w:r>
          </w:p>
          <w:p w14:paraId="0AEACB0A" w14:textId="7F86EAB0" w:rsidR="0032113E" w:rsidRDefault="0032113E" w:rsidP="00D379E2">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r w:rsidRPr="0032113E">
              <w:rPr>
                <w:rFonts w:ascii="Times New Roman" w:eastAsia="Times New Roman" w:hAnsi="Times New Roman"/>
                <w:sz w:val="24"/>
                <w:szCs w:val="24"/>
                <w:shd w:val="clear" w:color="auto" w:fill="FFFFFF"/>
                <w:lang w:val="lv-LV" w:eastAsia="lv-LV"/>
              </w:rPr>
              <w:t>D</w:t>
            </w:r>
            <w:r>
              <w:rPr>
                <w:rFonts w:ascii="Times New Roman" w:eastAsia="Times New Roman" w:hAnsi="Times New Roman"/>
                <w:sz w:val="24"/>
                <w:szCs w:val="24"/>
                <w:shd w:val="clear" w:color="auto" w:fill="FFFFFF"/>
                <w:lang w:val="lv-LV" w:eastAsia="lv-LV"/>
              </w:rPr>
              <w:t>zelzceļa likuma 15.panta 2</w:t>
            </w:r>
            <w:r w:rsidR="00D223C9">
              <w:rPr>
                <w:rFonts w:ascii="Times New Roman" w:eastAsia="Times New Roman" w:hAnsi="Times New Roman"/>
                <w:sz w:val="24"/>
                <w:szCs w:val="24"/>
                <w:shd w:val="clear" w:color="auto" w:fill="FFFFFF"/>
                <w:lang w:val="lv-LV" w:eastAsia="lv-LV"/>
              </w:rPr>
              <w:t>.</w:t>
            </w:r>
            <w:r>
              <w:rPr>
                <w:rFonts w:ascii="Times New Roman" w:eastAsia="Times New Roman" w:hAnsi="Times New Roman"/>
                <w:sz w:val="24"/>
                <w:szCs w:val="24"/>
                <w:shd w:val="clear" w:color="auto" w:fill="FFFFFF"/>
                <w:vertAlign w:val="superscript"/>
                <w:lang w:val="lv-LV" w:eastAsia="lv-LV"/>
              </w:rPr>
              <w:t>2</w:t>
            </w:r>
            <w:r w:rsidRPr="0032113E">
              <w:rPr>
                <w:rFonts w:ascii="Times New Roman" w:eastAsia="Times New Roman" w:hAnsi="Times New Roman"/>
                <w:sz w:val="24"/>
                <w:szCs w:val="24"/>
                <w:shd w:val="clear" w:color="auto" w:fill="FFFFFF"/>
                <w:lang w:val="lv-LV" w:eastAsia="lv-LV"/>
              </w:rPr>
              <w:t xml:space="preserve"> daļa tiek papildināta</w:t>
            </w:r>
            <w:r w:rsidR="0011358A">
              <w:rPr>
                <w:rFonts w:ascii="Times New Roman" w:eastAsia="Times New Roman" w:hAnsi="Times New Roman"/>
                <w:sz w:val="24"/>
                <w:szCs w:val="24"/>
                <w:shd w:val="clear" w:color="auto" w:fill="FFFFFF"/>
                <w:lang w:val="lv-LV" w:eastAsia="lv-LV"/>
              </w:rPr>
              <w:t xml:space="preserve"> ar atsauci uz </w:t>
            </w:r>
            <w:r>
              <w:rPr>
                <w:rFonts w:ascii="Times New Roman" w:eastAsia="Times New Roman" w:hAnsi="Times New Roman"/>
                <w:sz w:val="24"/>
                <w:szCs w:val="24"/>
                <w:shd w:val="clear" w:color="auto" w:fill="FFFFFF"/>
                <w:lang w:val="lv-LV" w:eastAsia="lv-LV"/>
              </w:rPr>
              <w:t>normatīvajiem aktiem</w:t>
            </w:r>
            <w:r w:rsidR="0011358A">
              <w:rPr>
                <w:rFonts w:ascii="Times New Roman" w:eastAsia="Times New Roman" w:hAnsi="Times New Roman"/>
                <w:sz w:val="24"/>
                <w:szCs w:val="24"/>
                <w:shd w:val="clear" w:color="auto" w:fill="FFFFFF"/>
                <w:lang w:val="lv-LV" w:eastAsia="lv-LV"/>
              </w:rPr>
              <w:t xml:space="preserve"> (Dzelzceļa likumu, Aizsargjoslu likumu</w:t>
            </w:r>
            <w:r w:rsidR="0011358A" w:rsidRPr="0011358A">
              <w:rPr>
                <w:rFonts w:ascii="Times New Roman" w:eastAsia="Times New Roman" w:hAnsi="Times New Roman"/>
                <w:sz w:val="24"/>
                <w:szCs w:val="24"/>
                <w:shd w:val="clear" w:color="auto" w:fill="FFFFFF"/>
                <w:lang w:val="lv-LV" w:eastAsia="lv-LV"/>
              </w:rPr>
              <w:t xml:space="preserve"> un </w:t>
            </w:r>
            <w:r w:rsidR="00452AE0">
              <w:rPr>
                <w:rFonts w:ascii="Times New Roman" w:eastAsia="Times New Roman" w:hAnsi="Times New Roman"/>
                <w:sz w:val="24"/>
                <w:szCs w:val="24"/>
                <w:shd w:val="clear" w:color="auto" w:fill="FFFFFF"/>
                <w:lang w:val="lv-LV" w:eastAsia="lv-LV"/>
              </w:rPr>
              <w:t>Dzelzceļa likuma  16.panta otrajā daļā minēt</w:t>
            </w:r>
            <w:r w:rsidR="0025083D">
              <w:rPr>
                <w:rFonts w:ascii="Times New Roman" w:eastAsia="Times New Roman" w:hAnsi="Times New Roman"/>
                <w:sz w:val="24"/>
                <w:szCs w:val="24"/>
                <w:shd w:val="clear" w:color="auto" w:fill="FFFFFF"/>
                <w:lang w:val="lv-LV" w:eastAsia="lv-LV"/>
              </w:rPr>
              <w:t>aj</w:t>
            </w:r>
            <w:r w:rsidR="00452AE0">
              <w:rPr>
                <w:rFonts w:ascii="Times New Roman" w:eastAsia="Times New Roman" w:hAnsi="Times New Roman"/>
                <w:sz w:val="24"/>
                <w:szCs w:val="24"/>
                <w:shd w:val="clear" w:color="auto" w:fill="FFFFFF"/>
                <w:lang w:val="lv-LV" w:eastAsia="lv-LV"/>
              </w:rPr>
              <w:t>ie</w:t>
            </w:r>
            <w:r w:rsidR="005B44C4">
              <w:rPr>
                <w:rFonts w:ascii="Times New Roman" w:eastAsia="Times New Roman" w:hAnsi="Times New Roman"/>
                <w:sz w:val="24"/>
                <w:szCs w:val="24"/>
                <w:shd w:val="clear" w:color="auto" w:fill="FFFFFF"/>
                <w:lang w:val="lv-LV" w:eastAsia="lv-LV"/>
              </w:rPr>
              <w:t>m</w:t>
            </w:r>
            <w:r w:rsidR="00452AE0">
              <w:rPr>
                <w:rFonts w:ascii="Times New Roman" w:eastAsia="Times New Roman" w:hAnsi="Times New Roman"/>
                <w:sz w:val="24"/>
                <w:szCs w:val="24"/>
                <w:shd w:val="clear" w:color="auto" w:fill="FFFFFF"/>
                <w:lang w:val="lv-LV" w:eastAsia="lv-LV"/>
              </w:rPr>
              <w:t xml:space="preserve"> d</w:t>
            </w:r>
            <w:r w:rsidR="0011358A" w:rsidRPr="0011358A">
              <w:rPr>
                <w:rFonts w:ascii="Times New Roman" w:eastAsia="Times New Roman" w:hAnsi="Times New Roman"/>
                <w:sz w:val="24"/>
                <w:szCs w:val="24"/>
                <w:shd w:val="clear" w:color="auto" w:fill="FFFFFF"/>
                <w:lang w:val="lv-LV" w:eastAsia="lv-LV"/>
              </w:rPr>
              <w:t xml:space="preserve">zelzceļa zemes nodalījuma </w:t>
            </w:r>
            <w:r w:rsidR="0011358A">
              <w:rPr>
                <w:rFonts w:ascii="Times New Roman" w:eastAsia="Times New Roman" w:hAnsi="Times New Roman"/>
                <w:sz w:val="24"/>
                <w:szCs w:val="24"/>
                <w:shd w:val="clear" w:color="auto" w:fill="FFFFFF"/>
                <w:lang w:val="lv-LV" w:eastAsia="lv-LV"/>
              </w:rPr>
              <w:t>joslas ekspluatācijas noteikumiem)</w:t>
            </w:r>
            <w:r>
              <w:rPr>
                <w:rFonts w:ascii="Times New Roman" w:eastAsia="Times New Roman" w:hAnsi="Times New Roman"/>
                <w:sz w:val="24"/>
                <w:szCs w:val="24"/>
                <w:shd w:val="clear" w:color="auto" w:fill="FFFFFF"/>
                <w:lang w:val="lv-LV" w:eastAsia="lv-LV"/>
              </w:rPr>
              <w:t xml:space="preserve">, kas nosaka zemes lietošanas tiesību aprobežojumus zemei dzelzceļa nodalījuma joslā. </w:t>
            </w:r>
            <w:r w:rsidR="00452AE0">
              <w:rPr>
                <w:rFonts w:ascii="Times New Roman" w:eastAsia="Times New Roman" w:hAnsi="Times New Roman"/>
                <w:sz w:val="24"/>
                <w:szCs w:val="24"/>
                <w:shd w:val="clear" w:color="auto" w:fill="FFFFFF"/>
                <w:lang w:val="lv-LV" w:eastAsia="lv-LV"/>
              </w:rPr>
              <w:t xml:space="preserve">Vienlaikus </w:t>
            </w:r>
            <w:r w:rsidR="0011358A">
              <w:rPr>
                <w:rFonts w:ascii="Times New Roman" w:eastAsia="Times New Roman" w:hAnsi="Times New Roman"/>
                <w:sz w:val="24"/>
                <w:szCs w:val="24"/>
                <w:shd w:val="clear" w:color="auto" w:fill="FFFFFF"/>
                <w:lang w:val="lv-LV" w:eastAsia="lv-LV"/>
              </w:rPr>
              <w:t>ir noteikts infrastruktūras pārvaldītāja pienākums</w:t>
            </w:r>
            <w:r>
              <w:rPr>
                <w:rFonts w:ascii="Times New Roman" w:eastAsia="Times New Roman" w:hAnsi="Times New Roman"/>
                <w:sz w:val="24"/>
                <w:szCs w:val="24"/>
                <w:shd w:val="clear" w:color="auto" w:fill="FFFFFF"/>
                <w:lang w:val="lv-LV" w:eastAsia="lv-LV"/>
              </w:rPr>
              <w:t xml:space="preserve"> </w:t>
            </w:r>
            <w:r w:rsidR="0011358A">
              <w:rPr>
                <w:rFonts w:ascii="Times New Roman" w:eastAsia="Times New Roman" w:hAnsi="Times New Roman"/>
                <w:sz w:val="24"/>
                <w:szCs w:val="24"/>
                <w:shd w:val="clear" w:color="auto" w:fill="FFFFFF"/>
                <w:lang w:val="lv-LV" w:eastAsia="lv-LV"/>
              </w:rPr>
              <w:t xml:space="preserve">infrastruktūras izvietojumu un lietošanas tiesību aprobežojuma nosacījumus saskaņot ar </w:t>
            </w:r>
            <w:r>
              <w:rPr>
                <w:rFonts w:ascii="Times New Roman" w:eastAsia="Times New Roman" w:hAnsi="Times New Roman"/>
                <w:sz w:val="24"/>
                <w:szCs w:val="24"/>
                <w:shd w:val="clear" w:color="auto" w:fill="FFFFFF"/>
                <w:lang w:val="lv-LV" w:eastAsia="lv-LV"/>
              </w:rPr>
              <w:t>zemes īpašnieku, kas tiks veikt</w:t>
            </w:r>
            <w:r w:rsidR="00452AE0">
              <w:rPr>
                <w:rFonts w:ascii="Times New Roman" w:eastAsia="Times New Roman" w:hAnsi="Times New Roman"/>
                <w:sz w:val="24"/>
                <w:szCs w:val="24"/>
                <w:shd w:val="clear" w:color="auto" w:fill="FFFFFF"/>
                <w:lang w:val="lv-LV" w:eastAsia="lv-LV"/>
              </w:rPr>
              <w:t>s</w:t>
            </w:r>
            <w:r>
              <w:rPr>
                <w:rFonts w:ascii="Times New Roman" w:eastAsia="Times New Roman" w:hAnsi="Times New Roman"/>
                <w:sz w:val="24"/>
                <w:szCs w:val="24"/>
                <w:shd w:val="clear" w:color="auto" w:fill="FFFFFF"/>
                <w:lang w:val="lv-LV" w:eastAsia="lv-LV"/>
              </w:rPr>
              <w:t xml:space="preserve">, slēdzot līgumu. Tiek paredzēts, ka šāds lietošanas tiesību aprobežojums </w:t>
            </w:r>
            <w:r w:rsidR="00452AE0">
              <w:rPr>
                <w:rFonts w:ascii="Times New Roman" w:eastAsia="Times New Roman" w:hAnsi="Times New Roman"/>
                <w:sz w:val="24"/>
                <w:szCs w:val="24"/>
                <w:shd w:val="clear" w:color="auto" w:fill="FFFFFF"/>
                <w:lang w:val="lv-LV" w:eastAsia="lv-LV"/>
              </w:rPr>
              <w:t>tiek izmantots bez atlīdzības</w:t>
            </w:r>
            <w:r>
              <w:rPr>
                <w:rFonts w:ascii="Times New Roman" w:eastAsia="Times New Roman" w:hAnsi="Times New Roman"/>
                <w:sz w:val="24"/>
                <w:szCs w:val="24"/>
                <w:shd w:val="clear" w:color="auto" w:fill="FFFFFF"/>
                <w:lang w:val="lv-LV" w:eastAsia="lv-LV"/>
              </w:rPr>
              <w:t>.</w:t>
            </w:r>
          </w:p>
          <w:p w14:paraId="6C7BF614" w14:textId="77777777" w:rsidR="00BF6244" w:rsidRPr="00FB1172" w:rsidRDefault="00BF6244" w:rsidP="004033D5">
            <w:pPr>
              <w:widowControl/>
              <w:spacing w:after="0" w:line="240" w:lineRule="auto"/>
              <w:ind w:left="4" w:right="57" w:firstLine="284"/>
              <w:jc w:val="both"/>
              <w:rPr>
                <w:rFonts w:ascii="Times New Roman" w:eastAsia="Times New Roman" w:hAnsi="Times New Roman"/>
                <w:sz w:val="24"/>
                <w:szCs w:val="24"/>
                <w:shd w:val="clear" w:color="auto" w:fill="FFFFFF"/>
                <w:lang w:val="lv-LV" w:eastAsia="lv-LV"/>
              </w:rPr>
            </w:pPr>
          </w:p>
          <w:p w14:paraId="6A9C46FD" w14:textId="77777777" w:rsidR="0011358A" w:rsidRDefault="003D4015" w:rsidP="00F922E1">
            <w:pPr>
              <w:widowControl/>
              <w:spacing w:after="0" w:line="240" w:lineRule="auto"/>
              <w:ind w:left="4" w:right="57"/>
              <w:jc w:val="both"/>
              <w:rPr>
                <w:rFonts w:ascii="Times New Roman" w:eastAsia="Times New Roman" w:hAnsi="Times New Roman"/>
                <w:b/>
                <w:bCs/>
                <w:sz w:val="24"/>
                <w:szCs w:val="24"/>
                <w:shd w:val="clear" w:color="auto" w:fill="FFFFFF"/>
                <w:lang w:val="lv-LV" w:eastAsia="lv-LV"/>
              </w:rPr>
            </w:pPr>
            <w:r>
              <w:rPr>
                <w:rFonts w:ascii="Times New Roman" w:eastAsia="Times New Roman" w:hAnsi="Times New Roman"/>
                <w:b/>
                <w:bCs/>
                <w:sz w:val="24"/>
                <w:szCs w:val="24"/>
                <w:shd w:val="clear" w:color="auto" w:fill="FFFFFF"/>
                <w:lang w:val="lv-LV" w:eastAsia="lv-LV"/>
              </w:rPr>
              <w:t>Dzelzceļa likuma 15.pant</w:t>
            </w:r>
            <w:r w:rsidR="0011358A">
              <w:rPr>
                <w:rFonts w:ascii="Times New Roman" w:eastAsia="Times New Roman" w:hAnsi="Times New Roman"/>
                <w:b/>
                <w:bCs/>
                <w:sz w:val="24"/>
                <w:szCs w:val="24"/>
                <w:shd w:val="clear" w:color="auto" w:fill="FFFFFF"/>
                <w:lang w:val="lv-LV" w:eastAsia="lv-LV"/>
              </w:rPr>
              <w:t>a sestā daļa</w:t>
            </w:r>
          </w:p>
          <w:p w14:paraId="085C3D24" w14:textId="5B41CA63" w:rsidR="003D4015" w:rsidRDefault="004033D5" w:rsidP="00F922E1">
            <w:pPr>
              <w:widowControl/>
              <w:spacing w:after="0" w:line="240" w:lineRule="auto"/>
              <w:ind w:left="4" w:right="57"/>
              <w:jc w:val="both"/>
              <w:rPr>
                <w:rFonts w:ascii="Times New Roman" w:eastAsia="Times New Roman" w:hAnsi="Times New Roman"/>
                <w:sz w:val="24"/>
                <w:szCs w:val="24"/>
                <w:lang w:val="lv-LV" w:eastAsia="lv-LV"/>
              </w:rPr>
            </w:pPr>
            <w:r w:rsidRPr="00F922E1">
              <w:rPr>
                <w:rFonts w:ascii="Times New Roman" w:eastAsia="Times New Roman" w:hAnsi="Times New Roman"/>
                <w:bCs/>
                <w:sz w:val="24"/>
                <w:szCs w:val="24"/>
                <w:lang w:val="lv-LV" w:eastAsia="lv-LV"/>
              </w:rPr>
              <w:t>Dzelzceļa likuma 15.pant</w:t>
            </w:r>
            <w:r w:rsidR="0011358A">
              <w:rPr>
                <w:rFonts w:ascii="Times New Roman" w:eastAsia="Times New Roman" w:hAnsi="Times New Roman"/>
                <w:bCs/>
                <w:sz w:val="24"/>
                <w:szCs w:val="24"/>
                <w:lang w:val="lv-LV" w:eastAsia="lv-LV"/>
              </w:rPr>
              <w:t>s</w:t>
            </w:r>
            <w:r w:rsidR="00C35BD1" w:rsidRPr="00F922E1">
              <w:rPr>
                <w:rFonts w:ascii="Times New Roman" w:eastAsia="Times New Roman" w:hAnsi="Times New Roman"/>
                <w:bCs/>
                <w:sz w:val="24"/>
                <w:szCs w:val="24"/>
                <w:lang w:val="lv-LV" w:eastAsia="lv-LV"/>
              </w:rPr>
              <w:t xml:space="preserve"> </w:t>
            </w:r>
            <w:r w:rsidR="0011358A">
              <w:rPr>
                <w:rFonts w:ascii="Times New Roman" w:eastAsia="Times New Roman" w:hAnsi="Times New Roman"/>
                <w:bCs/>
                <w:sz w:val="24"/>
                <w:szCs w:val="24"/>
                <w:lang w:val="lv-LV" w:eastAsia="lv-LV"/>
              </w:rPr>
              <w:t xml:space="preserve">tiek papildināts </w:t>
            </w:r>
            <w:r w:rsidR="00C35BD1" w:rsidRPr="00F922E1">
              <w:rPr>
                <w:rFonts w:ascii="Times New Roman" w:eastAsia="Times New Roman" w:hAnsi="Times New Roman"/>
                <w:bCs/>
                <w:sz w:val="24"/>
                <w:szCs w:val="24"/>
                <w:lang w:val="lv-LV" w:eastAsia="lv-LV"/>
              </w:rPr>
              <w:t>ar sesto daļu</w:t>
            </w:r>
            <w:r w:rsidR="00C35BD1" w:rsidRPr="0011358A">
              <w:rPr>
                <w:rFonts w:ascii="Times New Roman" w:eastAsia="Times New Roman" w:hAnsi="Times New Roman"/>
                <w:sz w:val="24"/>
                <w:szCs w:val="24"/>
                <w:lang w:val="lv-LV" w:eastAsia="lv-LV"/>
              </w:rPr>
              <w:t>,</w:t>
            </w:r>
            <w:r w:rsidR="00C35BD1">
              <w:rPr>
                <w:rFonts w:ascii="Times New Roman" w:eastAsia="Times New Roman" w:hAnsi="Times New Roman"/>
                <w:sz w:val="24"/>
                <w:szCs w:val="24"/>
                <w:lang w:val="lv-LV" w:eastAsia="lv-LV"/>
              </w:rPr>
              <w:t xml:space="preserve"> kas </w:t>
            </w:r>
            <w:r w:rsidR="0054018F">
              <w:rPr>
                <w:rFonts w:ascii="Times New Roman" w:eastAsia="Times New Roman" w:hAnsi="Times New Roman"/>
                <w:sz w:val="24"/>
                <w:szCs w:val="24"/>
                <w:lang w:val="lv-LV" w:eastAsia="lv-LV"/>
              </w:rPr>
              <w:t>paredz</w:t>
            </w:r>
            <w:r w:rsidR="00452AE0">
              <w:rPr>
                <w:rFonts w:ascii="Times New Roman" w:eastAsia="Times New Roman" w:hAnsi="Times New Roman"/>
                <w:sz w:val="24"/>
                <w:szCs w:val="24"/>
                <w:lang w:val="lv-LV" w:eastAsia="lv-LV"/>
              </w:rPr>
              <w:t>, ka</w:t>
            </w:r>
            <w:r w:rsidR="0054018F">
              <w:rPr>
                <w:rFonts w:ascii="Times New Roman" w:eastAsia="Times New Roman" w:hAnsi="Times New Roman"/>
                <w:sz w:val="24"/>
                <w:szCs w:val="24"/>
                <w:lang w:val="lv-LV" w:eastAsia="lv-LV"/>
              </w:rPr>
              <w:t xml:space="preserve"> </w:t>
            </w:r>
            <w:r w:rsidR="00452AE0">
              <w:rPr>
                <w:rFonts w:ascii="Times New Roman" w:eastAsia="Times New Roman" w:hAnsi="Times New Roman"/>
                <w:sz w:val="24"/>
                <w:szCs w:val="24"/>
                <w:lang w:val="lv-LV" w:eastAsia="lv-LV"/>
              </w:rPr>
              <w:t xml:space="preserve">informāciju par </w:t>
            </w:r>
            <w:r w:rsidR="002E10DF">
              <w:rPr>
                <w:rFonts w:ascii="Times New Roman" w:eastAsia="Times New Roman" w:hAnsi="Times New Roman"/>
                <w:sz w:val="24"/>
                <w:szCs w:val="24"/>
                <w:lang w:val="lv-LV" w:eastAsia="lv-LV"/>
              </w:rPr>
              <w:t>valsts publiskās lietošanas dzelzceļa infrastruktūras zemes nodalījuma joslu un š</w:t>
            </w:r>
            <w:r w:rsidR="0011358A">
              <w:rPr>
                <w:rFonts w:ascii="Times New Roman" w:eastAsia="Times New Roman" w:hAnsi="Times New Roman"/>
                <w:sz w:val="24"/>
                <w:szCs w:val="24"/>
                <w:lang w:val="lv-LV" w:eastAsia="lv-LV"/>
              </w:rPr>
              <w:t xml:space="preserve">ā </w:t>
            </w:r>
            <w:r w:rsidR="002E10DF">
              <w:rPr>
                <w:rFonts w:ascii="Times New Roman" w:eastAsia="Times New Roman" w:hAnsi="Times New Roman"/>
                <w:sz w:val="24"/>
                <w:szCs w:val="24"/>
                <w:lang w:val="lv-LV" w:eastAsia="lv-LV"/>
              </w:rPr>
              <w:t>panta</w:t>
            </w:r>
            <w:r w:rsidR="0054018F">
              <w:rPr>
                <w:rFonts w:ascii="Times New Roman" w:eastAsia="Times New Roman" w:hAnsi="Times New Roman"/>
                <w:sz w:val="24"/>
                <w:szCs w:val="24"/>
                <w:lang w:val="lv-LV" w:eastAsia="lv-LV"/>
              </w:rPr>
              <w:t xml:space="preserve"> 2</w:t>
            </w:r>
            <w:r w:rsidR="00D223C9">
              <w:rPr>
                <w:rFonts w:ascii="Times New Roman" w:eastAsia="Times New Roman" w:hAnsi="Times New Roman"/>
                <w:sz w:val="24"/>
                <w:szCs w:val="24"/>
                <w:lang w:val="lv-LV" w:eastAsia="lv-LV"/>
              </w:rPr>
              <w:t>.</w:t>
            </w:r>
            <w:r w:rsidR="0054018F" w:rsidRPr="00F922E1">
              <w:rPr>
                <w:rFonts w:ascii="Times New Roman" w:eastAsia="Times New Roman" w:hAnsi="Times New Roman"/>
                <w:sz w:val="24"/>
                <w:szCs w:val="24"/>
                <w:vertAlign w:val="superscript"/>
                <w:lang w:val="lv-LV" w:eastAsia="lv-LV"/>
              </w:rPr>
              <w:t>2</w:t>
            </w:r>
            <w:r w:rsidR="0054018F">
              <w:rPr>
                <w:rFonts w:ascii="Times New Roman" w:eastAsia="Times New Roman" w:hAnsi="Times New Roman"/>
                <w:sz w:val="24"/>
                <w:szCs w:val="24"/>
                <w:vertAlign w:val="superscript"/>
                <w:lang w:val="lv-LV" w:eastAsia="lv-LV"/>
              </w:rPr>
              <w:t xml:space="preserve"> </w:t>
            </w:r>
            <w:r w:rsidR="0054018F">
              <w:rPr>
                <w:rFonts w:ascii="Times New Roman" w:eastAsia="Times New Roman" w:hAnsi="Times New Roman"/>
                <w:sz w:val="24"/>
                <w:szCs w:val="24"/>
                <w:lang w:val="lv-LV" w:eastAsia="lv-LV"/>
              </w:rPr>
              <w:t>daļā</w:t>
            </w:r>
            <w:r w:rsidR="0054018F">
              <w:rPr>
                <w:rFonts w:ascii="Times New Roman" w:eastAsia="Times New Roman" w:hAnsi="Times New Roman"/>
                <w:sz w:val="24"/>
                <w:szCs w:val="24"/>
                <w:vertAlign w:val="superscript"/>
                <w:lang w:val="lv-LV" w:eastAsia="lv-LV"/>
              </w:rPr>
              <w:t xml:space="preserve"> </w:t>
            </w:r>
            <w:r w:rsidR="002E10DF">
              <w:rPr>
                <w:rFonts w:ascii="Times New Roman" w:eastAsia="Times New Roman" w:hAnsi="Times New Roman"/>
                <w:sz w:val="24"/>
                <w:szCs w:val="24"/>
                <w:lang w:val="lv-LV" w:eastAsia="lv-LV"/>
              </w:rPr>
              <w:t xml:space="preserve">minēto </w:t>
            </w:r>
            <w:r w:rsidR="0054018F" w:rsidRPr="00F922E1">
              <w:rPr>
                <w:rFonts w:ascii="Times New Roman" w:eastAsia="Times New Roman" w:hAnsi="Times New Roman"/>
                <w:sz w:val="24"/>
                <w:szCs w:val="24"/>
                <w:lang w:val="lv-LV" w:eastAsia="lv-LV"/>
              </w:rPr>
              <w:t>īpašu</w:t>
            </w:r>
            <w:r w:rsidR="0054018F">
              <w:rPr>
                <w:rFonts w:ascii="Times New Roman" w:eastAsia="Times New Roman" w:hAnsi="Times New Roman"/>
                <w:sz w:val="24"/>
                <w:szCs w:val="24"/>
                <w:lang w:val="lv-LV" w:eastAsia="lv-LV"/>
              </w:rPr>
              <w:t>ma lietošanas tiesību aprobežojumu nostiprin</w:t>
            </w:r>
            <w:r w:rsidR="00452AE0">
              <w:rPr>
                <w:rFonts w:ascii="Times New Roman" w:eastAsia="Times New Roman" w:hAnsi="Times New Roman"/>
                <w:sz w:val="24"/>
                <w:szCs w:val="24"/>
                <w:lang w:val="lv-LV" w:eastAsia="lv-LV"/>
              </w:rPr>
              <w:t>a</w:t>
            </w:r>
            <w:r w:rsidR="0054018F">
              <w:rPr>
                <w:rFonts w:ascii="Times New Roman" w:eastAsia="Times New Roman" w:hAnsi="Times New Roman"/>
                <w:sz w:val="24"/>
                <w:szCs w:val="24"/>
                <w:lang w:val="lv-LV" w:eastAsia="lv-LV"/>
              </w:rPr>
              <w:t xml:space="preserve"> </w:t>
            </w:r>
            <w:r w:rsidR="00452AE0">
              <w:rPr>
                <w:rFonts w:ascii="Times New Roman" w:eastAsia="Times New Roman" w:hAnsi="Times New Roman"/>
                <w:sz w:val="24"/>
                <w:szCs w:val="24"/>
                <w:lang w:val="lv-LV" w:eastAsia="lv-LV"/>
              </w:rPr>
              <w:t>z</w:t>
            </w:r>
            <w:r w:rsidR="0054018F">
              <w:rPr>
                <w:rFonts w:ascii="Times New Roman" w:eastAsia="Times New Roman" w:hAnsi="Times New Roman"/>
                <w:sz w:val="24"/>
                <w:szCs w:val="24"/>
                <w:lang w:val="lv-LV" w:eastAsia="lv-LV"/>
              </w:rPr>
              <w:t xml:space="preserve">emesgrāmatā. Nostiprinājumu </w:t>
            </w:r>
            <w:r w:rsidR="00452AE0">
              <w:rPr>
                <w:rFonts w:ascii="Times New Roman" w:eastAsia="Times New Roman" w:hAnsi="Times New Roman"/>
                <w:sz w:val="24"/>
                <w:szCs w:val="24"/>
                <w:lang w:val="lv-LV" w:eastAsia="lv-LV"/>
              </w:rPr>
              <w:t>z</w:t>
            </w:r>
            <w:r w:rsidR="0054018F">
              <w:rPr>
                <w:rFonts w:ascii="Times New Roman" w:eastAsia="Times New Roman" w:hAnsi="Times New Roman"/>
                <w:sz w:val="24"/>
                <w:szCs w:val="24"/>
                <w:lang w:val="lv-LV" w:eastAsia="lv-LV"/>
              </w:rPr>
              <w:t xml:space="preserve">emesgrāmatā var </w:t>
            </w:r>
            <w:r w:rsidR="00452AE0">
              <w:rPr>
                <w:rFonts w:ascii="Times New Roman" w:eastAsia="Times New Roman" w:hAnsi="Times New Roman"/>
                <w:sz w:val="24"/>
                <w:szCs w:val="24"/>
                <w:lang w:val="lv-LV" w:eastAsia="lv-LV"/>
              </w:rPr>
              <w:t>izdarīt</w:t>
            </w:r>
            <w:r w:rsidR="002E10DF">
              <w:rPr>
                <w:rFonts w:ascii="Times New Roman" w:eastAsia="Times New Roman" w:hAnsi="Times New Roman"/>
                <w:sz w:val="24"/>
                <w:szCs w:val="24"/>
                <w:lang w:val="lv-LV" w:eastAsia="lv-LV"/>
              </w:rPr>
              <w:t>, pamatojoties uz</w:t>
            </w:r>
            <w:r w:rsidR="0054018F">
              <w:rPr>
                <w:rFonts w:ascii="Times New Roman" w:eastAsia="Times New Roman" w:hAnsi="Times New Roman"/>
                <w:sz w:val="24"/>
                <w:szCs w:val="24"/>
                <w:lang w:val="lv-LV" w:eastAsia="lv-LV"/>
              </w:rPr>
              <w:t xml:space="preserve"> valsts publiskās lietošanas dzelzceļa infrastruktūras pārvaldītāj</w:t>
            </w:r>
            <w:r w:rsidR="002E10DF">
              <w:rPr>
                <w:rFonts w:ascii="Times New Roman" w:eastAsia="Times New Roman" w:hAnsi="Times New Roman"/>
                <w:sz w:val="24"/>
                <w:szCs w:val="24"/>
                <w:lang w:val="lv-LV" w:eastAsia="lv-LV"/>
              </w:rPr>
              <w:t>a</w:t>
            </w:r>
            <w:r w:rsidR="0054018F">
              <w:rPr>
                <w:rFonts w:ascii="Times New Roman" w:eastAsia="Times New Roman" w:hAnsi="Times New Roman"/>
                <w:sz w:val="24"/>
                <w:szCs w:val="24"/>
                <w:lang w:val="lv-LV" w:eastAsia="lv-LV"/>
              </w:rPr>
              <w:t xml:space="preserve"> vai Satiksmes ministrija</w:t>
            </w:r>
            <w:r w:rsidR="002E10DF">
              <w:rPr>
                <w:rFonts w:ascii="Times New Roman" w:eastAsia="Times New Roman" w:hAnsi="Times New Roman"/>
                <w:sz w:val="24"/>
                <w:szCs w:val="24"/>
                <w:lang w:val="lv-LV" w:eastAsia="lv-LV"/>
              </w:rPr>
              <w:t>s izdotas izziņas pamata</w:t>
            </w:r>
            <w:r w:rsidR="0054018F">
              <w:rPr>
                <w:rFonts w:ascii="Times New Roman" w:eastAsia="Times New Roman" w:hAnsi="Times New Roman"/>
                <w:sz w:val="24"/>
                <w:szCs w:val="24"/>
                <w:lang w:val="lv-LV" w:eastAsia="lv-LV"/>
              </w:rPr>
              <w:t xml:space="preserve">. </w:t>
            </w:r>
          </w:p>
          <w:p w14:paraId="4F013C01" w14:textId="77777777" w:rsidR="002341FE" w:rsidRDefault="002341FE" w:rsidP="00F922E1">
            <w:pPr>
              <w:widowControl/>
              <w:spacing w:after="0" w:line="240" w:lineRule="auto"/>
              <w:ind w:right="57"/>
              <w:jc w:val="both"/>
              <w:rPr>
                <w:rFonts w:ascii="Times New Roman" w:eastAsia="Times New Roman" w:hAnsi="Times New Roman"/>
                <w:sz w:val="24"/>
                <w:szCs w:val="24"/>
                <w:shd w:val="clear" w:color="auto" w:fill="FFFFFF"/>
                <w:lang w:val="lv-LV" w:eastAsia="lv-LV"/>
              </w:rPr>
            </w:pPr>
          </w:p>
          <w:p w14:paraId="7D67D32B" w14:textId="77777777" w:rsidR="0011358A" w:rsidRPr="003D4015" w:rsidRDefault="005C1765" w:rsidP="00F922E1">
            <w:pPr>
              <w:widowControl/>
              <w:spacing w:after="0" w:line="240" w:lineRule="auto"/>
              <w:ind w:right="57"/>
              <w:jc w:val="both"/>
              <w:rPr>
                <w:rFonts w:ascii="Times New Roman" w:eastAsia="Times New Roman" w:hAnsi="Times New Roman"/>
                <w:sz w:val="24"/>
                <w:szCs w:val="24"/>
                <w:lang w:val="lv-LV" w:eastAsia="lv-LV"/>
              </w:rPr>
            </w:pPr>
            <w:r>
              <w:rPr>
                <w:rFonts w:ascii="Times New Roman" w:eastAsia="Times New Roman" w:hAnsi="Times New Roman"/>
                <w:b/>
                <w:bCs/>
                <w:sz w:val="24"/>
                <w:szCs w:val="24"/>
                <w:shd w:val="clear" w:color="auto" w:fill="FFFFFF"/>
                <w:lang w:val="lv-LV" w:eastAsia="lv-LV"/>
              </w:rPr>
              <w:t>Dzelzceļa likuma 22.pant</w:t>
            </w:r>
            <w:r w:rsidR="00F922E1">
              <w:rPr>
                <w:rFonts w:ascii="Times New Roman" w:eastAsia="Times New Roman" w:hAnsi="Times New Roman"/>
                <w:b/>
                <w:bCs/>
                <w:sz w:val="24"/>
                <w:szCs w:val="24"/>
                <w:shd w:val="clear" w:color="auto" w:fill="FFFFFF"/>
                <w:lang w:val="lv-LV" w:eastAsia="lv-LV"/>
              </w:rPr>
              <w:t>s</w:t>
            </w:r>
            <w:r>
              <w:rPr>
                <w:rFonts w:ascii="Times New Roman" w:eastAsia="Times New Roman" w:hAnsi="Times New Roman"/>
                <w:b/>
                <w:bCs/>
                <w:sz w:val="24"/>
                <w:szCs w:val="24"/>
                <w:shd w:val="clear" w:color="auto" w:fill="FFFFFF"/>
                <w:lang w:val="lv-LV" w:eastAsia="lv-LV"/>
              </w:rPr>
              <w:t>.</w:t>
            </w:r>
          </w:p>
          <w:p w14:paraId="131D0C8A" w14:textId="03196B7E" w:rsidR="00364EB8" w:rsidRDefault="00D2304B" w:rsidP="00F922E1">
            <w:pPr>
              <w:widowControl/>
              <w:spacing w:after="0" w:line="240" w:lineRule="auto"/>
              <w:ind w:right="57"/>
              <w:jc w:val="both"/>
              <w:rPr>
                <w:rFonts w:ascii="Times New Roman" w:hAnsi="Times New Roman"/>
                <w:sz w:val="24"/>
                <w:szCs w:val="24"/>
                <w:lang w:val="lv-LV"/>
              </w:rPr>
            </w:pPr>
            <w:r>
              <w:rPr>
                <w:rFonts w:ascii="Times New Roman" w:hAnsi="Times New Roman"/>
                <w:sz w:val="24"/>
                <w:szCs w:val="24"/>
                <w:lang w:val="lv-LV"/>
              </w:rPr>
              <w:t xml:space="preserve">Grozījums Dzelzceļa likuma 22.pantā </w:t>
            </w:r>
            <w:r w:rsidR="005C1765">
              <w:rPr>
                <w:rFonts w:ascii="Times New Roman" w:hAnsi="Times New Roman"/>
                <w:sz w:val="24"/>
                <w:szCs w:val="24"/>
                <w:lang w:val="lv-LV"/>
              </w:rPr>
              <w:t xml:space="preserve">ir tehnisks grozījums, lai svītrotu no Dzelzceļa likuma 22.panta </w:t>
            </w:r>
            <w:r w:rsidR="005C1765" w:rsidRPr="00EA0BF7">
              <w:rPr>
                <w:rFonts w:ascii="Times New Roman" w:hAnsi="Times New Roman"/>
                <w:sz w:val="24"/>
                <w:szCs w:val="24"/>
                <w:lang w:val="lv-LV"/>
              </w:rPr>
              <w:t>norādi</w:t>
            </w:r>
            <w:r w:rsidR="00E3378F">
              <w:rPr>
                <w:rFonts w:ascii="Times New Roman" w:hAnsi="Times New Roman"/>
                <w:sz w:val="24"/>
                <w:szCs w:val="24"/>
                <w:lang w:val="lv-LV"/>
              </w:rPr>
              <w:t xml:space="preserve"> par to</w:t>
            </w:r>
            <w:r w:rsidR="005C1765" w:rsidRPr="00EA0BF7">
              <w:rPr>
                <w:rFonts w:ascii="Times New Roman" w:hAnsi="Times New Roman"/>
                <w:sz w:val="24"/>
                <w:szCs w:val="24"/>
                <w:lang w:val="lv-LV"/>
              </w:rPr>
              <w:t xml:space="preserve">, ka dzelzceļš </w:t>
            </w:r>
            <w:r w:rsidR="00E3378F">
              <w:rPr>
                <w:rFonts w:ascii="Times New Roman" w:hAnsi="Times New Roman"/>
                <w:sz w:val="24"/>
                <w:szCs w:val="24"/>
                <w:lang w:val="lv-LV"/>
              </w:rPr>
              <w:t xml:space="preserve">kā </w:t>
            </w:r>
            <w:r w:rsidR="00E3378F" w:rsidRPr="00EA0BF7">
              <w:rPr>
                <w:rFonts w:ascii="Times New Roman" w:hAnsi="Times New Roman"/>
                <w:sz w:val="24"/>
                <w:szCs w:val="24"/>
                <w:lang w:val="lv-LV"/>
              </w:rPr>
              <w:t xml:space="preserve">specializētā būve </w:t>
            </w:r>
            <w:r w:rsidR="005C1765" w:rsidRPr="00EA0BF7">
              <w:rPr>
                <w:rFonts w:ascii="Times New Roman" w:hAnsi="Times New Roman"/>
                <w:sz w:val="24"/>
                <w:szCs w:val="24"/>
                <w:lang w:val="lv-LV"/>
              </w:rPr>
              <w:t>ir</w:t>
            </w:r>
            <w:r w:rsidR="00E3378F">
              <w:rPr>
                <w:rFonts w:ascii="Times New Roman" w:hAnsi="Times New Roman"/>
                <w:sz w:val="24"/>
                <w:szCs w:val="24"/>
                <w:lang w:val="lv-LV"/>
              </w:rPr>
              <w:t xml:space="preserve"> noteikta</w:t>
            </w:r>
            <w:r w:rsidR="005C1765" w:rsidRPr="00EA0BF7">
              <w:rPr>
                <w:rFonts w:ascii="Times New Roman" w:hAnsi="Times New Roman"/>
                <w:sz w:val="24"/>
                <w:szCs w:val="24"/>
                <w:lang w:val="lv-LV"/>
              </w:rPr>
              <w:t xml:space="preserve"> Būvniecības likumā. Tā kā jaunajā Būvniecības likumā, </w:t>
            </w:r>
            <w:r w:rsidR="00452AE0">
              <w:rPr>
                <w:rFonts w:ascii="Times New Roman" w:hAnsi="Times New Roman"/>
                <w:sz w:val="24"/>
                <w:szCs w:val="24"/>
                <w:lang w:val="lv-LV"/>
              </w:rPr>
              <w:t>kas</w:t>
            </w:r>
            <w:r w:rsidR="00452AE0" w:rsidRPr="00EA0BF7">
              <w:rPr>
                <w:rFonts w:ascii="Times New Roman" w:hAnsi="Times New Roman"/>
                <w:sz w:val="24"/>
                <w:szCs w:val="24"/>
                <w:lang w:val="lv-LV"/>
              </w:rPr>
              <w:t xml:space="preserve"> </w:t>
            </w:r>
            <w:r w:rsidR="005C1765" w:rsidRPr="00EA0BF7">
              <w:rPr>
                <w:rFonts w:ascii="Times New Roman" w:hAnsi="Times New Roman"/>
                <w:sz w:val="24"/>
                <w:szCs w:val="24"/>
                <w:lang w:val="lv-LV"/>
              </w:rPr>
              <w:t>stājās spēkā 2014.gada 1.oktobrī,</w:t>
            </w:r>
            <w:r w:rsidR="005C1765" w:rsidRPr="00EC1746">
              <w:rPr>
                <w:rFonts w:ascii="Times New Roman" w:hAnsi="Times New Roman"/>
                <w:sz w:val="24"/>
                <w:szCs w:val="24"/>
                <w:lang w:val="lv-LV"/>
              </w:rPr>
              <w:t xml:space="preserve"> jēdziens “specializētā būve” nav ietverts, attiecīgā</w:t>
            </w:r>
            <w:r w:rsidR="005C1765">
              <w:rPr>
                <w:rFonts w:ascii="Times New Roman" w:hAnsi="Times New Roman"/>
                <w:sz w:val="24"/>
                <w:szCs w:val="24"/>
                <w:lang w:val="lv-LV"/>
              </w:rPr>
              <w:t xml:space="preserve"> atsauce </w:t>
            </w:r>
            <w:r>
              <w:rPr>
                <w:rFonts w:ascii="Times New Roman" w:hAnsi="Times New Roman"/>
                <w:sz w:val="24"/>
                <w:szCs w:val="24"/>
                <w:lang w:val="lv-LV"/>
              </w:rPr>
              <w:t xml:space="preserve">uz Būvniecības likumu </w:t>
            </w:r>
            <w:r w:rsidR="002341FE">
              <w:rPr>
                <w:rFonts w:ascii="Times New Roman" w:hAnsi="Times New Roman"/>
                <w:sz w:val="24"/>
                <w:szCs w:val="24"/>
                <w:lang w:val="lv-LV"/>
              </w:rPr>
              <w:t>tiek svītrota</w:t>
            </w:r>
            <w:r w:rsidR="005C1765">
              <w:rPr>
                <w:rFonts w:ascii="Times New Roman" w:hAnsi="Times New Roman"/>
                <w:sz w:val="24"/>
                <w:szCs w:val="24"/>
                <w:lang w:val="lv-LV"/>
              </w:rPr>
              <w:t>.</w:t>
            </w:r>
          </w:p>
          <w:p w14:paraId="5C76BD9B" w14:textId="77777777" w:rsidR="00364EB8" w:rsidRDefault="00364EB8" w:rsidP="00364EB8">
            <w:pPr>
              <w:widowControl/>
              <w:spacing w:after="0" w:line="240" w:lineRule="auto"/>
              <w:ind w:right="57"/>
              <w:jc w:val="both"/>
              <w:rPr>
                <w:rFonts w:ascii="Times New Roman" w:hAnsi="Times New Roman"/>
                <w:sz w:val="24"/>
                <w:szCs w:val="24"/>
                <w:lang w:val="lv-LV"/>
              </w:rPr>
            </w:pPr>
          </w:p>
          <w:p w14:paraId="5254DB58" w14:textId="013D7F0C" w:rsidR="00D2304B" w:rsidRDefault="00364EB8" w:rsidP="00F922E1">
            <w:pPr>
              <w:widowControl/>
              <w:spacing w:after="0" w:line="240" w:lineRule="auto"/>
              <w:ind w:right="57"/>
              <w:jc w:val="both"/>
              <w:rPr>
                <w:rFonts w:ascii="Times New Roman" w:hAnsi="Times New Roman"/>
                <w:sz w:val="24"/>
                <w:szCs w:val="24"/>
                <w:lang w:val="lv-LV"/>
              </w:rPr>
            </w:pPr>
            <w:r w:rsidRPr="00F922E1">
              <w:rPr>
                <w:rFonts w:ascii="Times New Roman" w:hAnsi="Times New Roman"/>
                <w:b/>
                <w:bCs/>
                <w:sz w:val="24"/>
                <w:szCs w:val="24"/>
                <w:lang w:val="lv-LV"/>
              </w:rPr>
              <w:t>Dzelzceļa likuma pārejas noteikum</w:t>
            </w:r>
            <w:r w:rsidR="00F922E1">
              <w:rPr>
                <w:rFonts w:ascii="Times New Roman" w:hAnsi="Times New Roman"/>
                <w:b/>
                <w:bCs/>
                <w:sz w:val="24"/>
                <w:szCs w:val="24"/>
                <w:lang w:val="lv-LV"/>
              </w:rPr>
              <w:t>u</w:t>
            </w:r>
            <w:r w:rsidR="00D2304B">
              <w:rPr>
                <w:rFonts w:ascii="Times New Roman" w:hAnsi="Times New Roman"/>
                <w:b/>
                <w:bCs/>
                <w:sz w:val="24"/>
                <w:szCs w:val="24"/>
                <w:lang w:val="lv-LV"/>
              </w:rPr>
              <w:t xml:space="preserve"> 59.punkt</w:t>
            </w:r>
            <w:r w:rsidR="00452AE0">
              <w:rPr>
                <w:rFonts w:ascii="Times New Roman" w:hAnsi="Times New Roman"/>
                <w:b/>
                <w:bCs/>
                <w:sz w:val="24"/>
                <w:szCs w:val="24"/>
                <w:lang w:val="lv-LV"/>
              </w:rPr>
              <w:t>s</w:t>
            </w:r>
            <w:r w:rsidRPr="00F922E1">
              <w:rPr>
                <w:rFonts w:ascii="Times New Roman" w:hAnsi="Times New Roman"/>
                <w:b/>
                <w:bCs/>
                <w:sz w:val="24"/>
                <w:szCs w:val="24"/>
                <w:lang w:val="lv-LV"/>
              </w:rPr>
              <w:t>.</w:t>
            </w:r>
          </w:p>
          <w:p w14:paraId="1C6F985C" w14:textId="34B5EDB0" w:rsidR="00D2304B" w:rsidRDefault="00D2304B" w:rsidP="00F922E1">
            <w:pPr>
              <w:widowControl/>
              <w:spacing w:after="0" w:line="240" w:lineRule="auto"/>
              <w:ind w:right="57"/>
              <w:jc w:val="both"/>
              <w:rPr>
                <w:rFonts w:ascii="Times New Roman" w:eastAsia="Times New Roman" w:hAnsi="Times New Roman"/>
                <w:sz w:val="24"/>
                <w:szCs w:val="24"/>
                <w:lang w:val="lv-LV" w:eastAsia="lv-LV"/>
              </w:rPr>
            </w:pPr>
            <w:r>
              <w:rPr>
                <w:rFonts w:ascii="Times New Roman" w:hAnsi="Times New Roman"/>
                <w:sz w:val="24"/>
                <w:szCs w:val="24"/>
                <w:lang w:val="lv-LV"/>
              </w:rPr>
              <w:t>Pārejas noteikumus ir nepieciešams papildināt ar 59.punktu</w:t>
            </w:r>
            <w:r w:rsidR="00BC4573">
              <w:rPr>
                <w:rFonts w:ascii="Times New Roman" w:hAnsi="Times New Roman"/>
                <w:sz w:val="24"/>
                <w:szCs w:val="24"/>
                <w:lang w:val="lv-LV"/>
              </w:rPr>
              <w:t>, kas nosaka, ka</w:t>
            </w:r>
            <w:r w:rsidR="00452AE0">
              <w:rPr>
                <w:rFonts w:ascii="Times New Roman" w:hAnsi="Times New Roman"/>
                <w:sz w:val="24"/>
                <w:szCs w:val="24"/>
                <w:lang w:val="lv-LV"/>
              </w:rPr>
              <w:t>,</w:t>
            </w:r>
            <w:r w:rsidR="00BC4573">
              <w:rPr>
                <w:rFonts w:ascii="Times New Roman" w:hAnsi="Times New Roman"/>
                <w:sz w:val="24"/>
                <w:szCs w:val="24"/>
                <w:lang w:val="lv-LV"/>
              </w:rPr>
              <w:t xml:space="preserve"> kamēr nav noteikts </w:t>
            </w:r>
            <w:r w:rsidR="00BC4573" w:rsidRPr="00F922E1">
              <w:rPr>
                <w:rFonts w:ascii="Times New Roman" w:hAnsi="Times New Roman"/>
                <w:i/>
                <w:iCs/>
                <w:sz w:val="24"/>
                <w:szCs w:val="24"/>
                <w:lang w:val="lv-LV"/>
              </w:rPr>
              <w:t>Rail Baltica</w:t>
            </w:r>
            <w:r w:rsidR="00BC4573">
              <w:rPr>
                <w:rFonts w:ascii="Times New Roman" w:hAnsi="Times New Roman"/>
                <w:sz w:val="24"/>
                <w:szCs w:val="24"/>
                <w:lang w:val="lv-LV"/>
              </w:rPr>
              <w:t xml:space="preserve"> publiskās lietošanas dzelzceļa infrastruktūras pārvaldītājs, likuma 15.panta 2</w:t>
            </w:r>
            <w:r w:rsidR="00D223C9">
              <w:rPr>
                <w:rFonts w:ascii="Times New Roman" w:hAnsi="Times New Roman"/>
                <w:sz w:val="24"/>
                <w:szCs w:val="24"/>
                <w:lang w:val="lv-LV"/>
              </w:rPr>
              <w:t>.</w:t>
            </w:r>
            <w:r w:rsidR="00BC4573" w:rsidRPr="00F922E1">
              <w:rPr>
                <w:rFonts w:ascii="Times New Roman" w:hAnsi="Times New Roman"/>
                <w:sz w:val="24"/>
                <w:szCs w:val="24"/>
                <w:vertAlign w:val="superscript"/>
                <w:lang w:val="lv-LV"/>
              </w:rPr>
              <w:t xml:space="preserve">2 </w:t>
            </w:r>
            <w:r w:rsidR="00BC4573">
              <w:rPr>
                <w:rFonts w:ascii="Times New Roman" w:hAnsi="Times New Roman"/>
                <w:sz w:val="24"/>
                <w:szCs w:val="24"/>
                <w:lang w:val="lv-LV"/>
              </w:rPr>
              <w:t xml:space="preserve">un sestajā daļā noteiktās infrastruktūras pārvaldītāja kompetencē esošās darbības </w:t>
            </w:r>
            <w:r w:rsidR="00BC4573" w:rsidRPr="00F922E1">
              <w:rPr>
                <w:rFonts w:ascii="Times New Roman" w:hAnsi="Times New Roman"/>
                <w:i/>
                <w:iCs/>
                <w:sz w:val="24"/>
                <w:szCs w:val="24"/>
                <w:lang w:val="lv-LV"/>
              </w:rPr>
              <w:t>Rail Baltica</w:t>
            </w:r>
            <w:r w:rsidR="00BC4573">
              <w:rPr>
                <w:rFonts w:ascii="Times New Roman" w:hAnsi="Times New Roman"/>
                <w:sz w:val="24"/>
                <w:szCs w:val="24"/>
                <w:lang w:val="lv-LV"/>
              </w:rPr>
              <w:t xml:space="preserve"> publiskās lietošanas dzelzceļa infrastruktūras būvniecībai un ekspluatācijai veic minētā projekta īstenotājs.</w:t>
            </w:r>
          </w:p>
          <w:p w14:paraId="0034CFA7" w14:textId="77777777" w:rsidR="00D2304B" w:rsidRPr="00F922E1" w:rsidRDefault="00D2304B" w:rsidP="00F922E1">
            <w:pPr>
              <w:widowControl/>
              <w:spacing w:after="0" w:line="240" w:lineRule="auto"/>
              <w:ind w:right="57"/>
              <w:jc w:val="both"/>
              <w:rPr>
                <w:rFonts w:ascii="Times New Roman" w:hAnsi="Times New Roman"/>
                <w:sz w:val="24"/>
                <w:szCs w:val="24"/>
                <w:lang w:val="lv-LV"/>
              </w:rPr>
            </w:pPr>
          </w:p>
          <w:p w14:paraId="050EDF10" w14:textId="77777777" w:rsidR="00D379E2" w:rsidRPr="00364EB8" w:rsidRDefault="00330C1D" w:rsidP="00F922E1">
            <w:pPr>
              <w:widowControl/>
              <w:spacing w:after="0" w:line="240" w:lineRule="auto"/>
              <w:ind w:right="57"/>
              <w:jc w:val="both"/>
              <w:rPr>
                <w:rFonts w:ascii="Times New Roman" w:eastAsia="Times New Roman" w:hAnsi="Times New Roman"/>
                <w:sz w:val="24"/>
                <w:szCs w:val="24"/>
                <w:lang w:val="lv-LV" w:eastAsia="lv-LV"/>
              </w:rPr>
            </w:pPr>
            <w:r w:rsidRPr="00F922E1">
              <w:rPr>
                <w:rFonts w:ascii="Times New Roman" w:hAnsi="Times New Roman"/>
                <w:sz w:val="24"/>
                <w:szCs w:val="24"/>
                <w:lang w:val="lv-LV" w:eastAsia="lv-LV"/>
              </w:rPr>
              <w:t>Likumprojekts stāsies spēkā Oficiālo publikāciju un tiesiskās informācijas likuma noteiktajā kārtībā.</w:t>
            </w:r>
          </w:p>
        </w:tc>
      </w:tr>
      <w:tr w:rsidR="0024095F" w:rsidRPr="00F922E1" w14:paraId="3C8A5C1C" w14:textId="77777777" w:rsidTr="00AF5370">
        <w:trPr>
          <w:trHeight w:val="476"/>
        </w:trPr>
        <w:tc>
          <w:tcPr>
            <w:tcW w:w="591" w:type="dxa"/>
          </w:tcPr>
          <w:p w14:paraId="7F865AD9"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lastRenderedPageBreak/>
              <w:t>3.</w:t>
            </w:r>
          </w:p>
        </w:tc>
        <w:tc>
          <w:tcPr>
            <w:tcW w:w="2948" w:type="dxa"/>
          </w:tcPr>
          <w:p w14:paraId="60583C64" w14:textId="77777777" w:rsidR="0024095F" w:rsidRPr="007E0E29" w:rsidRDefault="00DB0CD5" w:rsidP="00895E3C">
            <w:pPr>
              <w:widowControl/>
              <w:spacing w:after="0" w:line="240" w:lineRule="auto"/>
              <w:ind w:left="57" w:right="57"/>
              <w:rPr>
                <w:rFonts w:ascii="Times New Roman" w:eastAsia="Times New Roman" w:hAnsi="Times New Roman"/>
                <w:sz w:val="24"/>
                <w:szCs w:val="24"/>
                <w:lang w:val="lv-LV"/>
              </w:rPr>
            </w:pPr>
            <w:r w:rsidRPr="00D837C1">
              <w:rPr>
                <w:rFonts w:ascii="Times New Roman" w:hAnsi="Times New Roman"/>
                <w:sz w:val="24"/>
                <w:szCs w:val="24"/>
                <w:lang w:val="lv-LV"/>
              </w:rPr>
              <w:t>Projekta izstrādē iesaistītās institūcijas un publiskas personas kapitālsabiedrības</w:t>
            </w:r>
          </w:p>
        </w:tc>
        <w:tc>
          <w:tcPr>
            <w:tcW w:w="5828" w:type="dxa"/>
            <w:tcBorders>
              <w:top w:val="single" w:sz="4" w:space="0" w:color="auto"/>
            </w:tcBorders>
          </w:tcPr>
          <w:p w14:paraId="3411ACCF" w14:textId="77777777" w:rsidR="0008688D" w:rsidRPr="007E0E29" w:rsidRDefault="004B0EC6" w:rsidP="0008688D">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 xml:space="preserve">Satiksmes ministrija, </w:t>
            </w:r>
            <w:r w:rsidR="00F922E1" w:rsidRPr="007E0E29">
              <w:rPr>
                <w:rFonts w:ascii="Times New Roman" w:eastAsia="Times New Roman" w:hAnsi="Times New Roman"/>
                <w:sz w:val="24"/>
                <w:szCs w:val="24"/>
                <w:lang w:val="lv-LV" w:eastAsia="lv-LV"/>
              </w:rPr>
              <w:t>Valsts dzelzceļa tehniskā inspekcija</w:t>
            </w:r>
            <w:r w:rsidR="00F922E1">
              <w:rPr>
                <w:rFonts w:ascii="Times New Roman" w:eastAsia="Times New Roman" w:hAnsi="Times New Roman"/>
                <w:sz w:val="24"/>
                <w:szCs w:val="24"/>
                <w:lang w:val="lv-LV" w:eastAsia="lv-LV"/>
              </w:rPr>
              <w:t>,</w:t>
            </w:r>
            <w:r w:rsidR="00F922E1" w:rsidRPr="007E0E29">
              <w:rPr>
                <w:rFonts w:ascii="Times New Roman" w:eastAsia="Times New Roman" w:hAnsi="Times New Roman"/>
                <w:sz w:val="24"/>
                <w:szCs w:val="24"/>
                <w:lang w:val="lv-LV" w:eastAsia="lv-LV"/>
              </w:rPr>
              <w:t xml:space="preserve"> </w:t>
            </w:r>
            <w:r w:rsidR="0008688D" w:rsidRPr="007E0E29">
              <w:rPr>
                <w:rFonts w:ascii="Times New Roman" w:eastAsia="Times New Roman" w:hAnsi="Times New Roman"/>
                <w:sz w:val="24"/>
                <w:szCs w:val="24"/>
                <w:lang w:val="lv-LV" w:eastAsia="lv-LV"/>
              </w:rPr>
              <w:t>SIA “Eiropas dzelzceļa līnijas,</w:t>
            </w:r>
            <w:r w:rsidR="0024095F" w:rsidRPr="007E0E29">
              <w:rPr>
                <w:rFonts w:ascii="Times New Roman" w:eastAsia="Times New Roman" w:hAnsi="Times New Roman"/>
                <w:sz w:val="24"/>
                <w:szCs w:val="24"/>
                <w:lang w:val="lv-LV" w:eastAsia="lv-LV"/>
              </w:rPr>
              <w:t xml:space="preserve"> </w:t>
            </w:r>
            <w:r w:rsidR="00A25F4E">
              <w:rPr>
                <w:rFonts w:ascii="Times New Roman" w:eastAsia="Times New Roman" w:hAnsi="Times New Roman"/>
                <w:sz w:val="24"/>
                <w:szCs w:val="24"/>
                <w:lang w:val="lv-LV" w:eastAsia="lv-LV"/>
              </w:rPr>
              <w:t>VAS “Latvijas dzelzceļš”</w:t>
            </w:r>
            <w:r w:rsidR="0008688D" w:rsidRPr="007E0E29">
              <w:rPr>
                <w:rFonts w:ascii="Times New Roman" w:eastAsia="Times New Roman" w:hAnsi="Times New Roman"/>
                <w:sz w:val="24"/>
                <w:szCs w:val="24"/>
                <w:lang w:val="lv-LV" w:eastAsia="lv-LV"/>
              </w:rPr>
              <w:t>.</w:t>
            </w:r>
          </w:p>
          <w:p w14:paraId="251F4AEE" w14:textId="77777777" w:rsidR="0024095F" w:rsidRPr="007E0E29" w:rsidRDefault="0024095F" w:rsidP="00195A92">
            <w:pPr>
              <w:widowControl/>
              <w:spacing w:after="0" w:line="240" w:lineRule="auto"/>
              <w:ind w:left="57" w:right="57"/>
              <w:jc w:val="both"/>
              <w:rPr>
                <w:rFonts w:ascii="Times New Roman" w:eastAsia="Times New Roman" w:hAnsi="Times New Roman"/>
                <w:sz w:val="24"/>
                <w:szCs w:val="24"/>
                <w:lang w:val="lv-LV" w:eastAsia="lv-LV"/>
              </w:rPr>
            </w:pPr>
          </w:p>
        </w:tc>
      </w:tr>
      <w:tr w:rsidR="0024095F" w:rsidRPr="007E0E29" w14:paraId="2B9FAB04" w14:textId="77777777" w:rsidTr="00AF5370">
        <w:tc>
          <w:tcPr>
            <w:tcW w:w="591" w:type="dxa"/>
          </w:tcPr>
          <w:p w14:paraId="22FC7B3C"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4.</w:t>
            </w:r>
          </w:p>
        </w:tc>
        <w:tc>
          <w:tcPr>
            <w:tcW w:w="2948" w:type="dxa"/>
          </w:tcPr>
          <w:p w14:paraId="4B107733" w14:textId="77777777" w:rsidR="0024095F" w:rsidRPr="007E0E29" w:rsidRDefault="0024095F" w:rsidP="00895E3C">
            <w:pPr>
              <w:widowControl/>
              <w:spacing w:after="0" w:line="240" w:lineRule="auto"/>
              <w:ind w:left="57" w:right="57"/>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Cita informācija</w:t>
            </w:r>
          </w:p>
        </w:tc>
        <w:tc>
          <w:tcPr>
            <w:tcW w:w="5828" w:type="dxa"/>
          </w:tcPr>
          <w:p w14:paraId="51B9C787" w14:textId="77777777" w:rsidR="00195A92" w:rsidRDefault="0024095F" w:rsidP="00195A92">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Nav</w:t>
            </w:r>
            <w:r w:rsidR="00452AE0">
              <w:rPr>
                <w:rFonts w:ascii="Times New Roman" w:eastAsia="Times New Roman" w:hAnsi="Times New Roman"/>
                <w:sz w:val="24"/>
                <w:szCs w:val="24"/>
                <w:lang w:val="lv-LV"/>
              </w:rPr>
              <w:t>.</w:t>
            </w:r>
          </w:p>
          <w:p w14:paraId="5F286460" w14:textId="77777777" w:rsidR="00195A92" w:rsidRPr="007E0E29" w:rsidRDefault="00195A92" w:rsidP="00195A92">
            <w:pPr>
              <w:widowControl/>
              <w:spacing w:after="0" w:line="240" w:lineRule="auto"/>
              <w:ind w:left="57" w:right="57"/>
              <w:jc w:val="both"/>
              <w:rPr>
                <w:rFonts w:ascii="Times New Roman" w:eastAsia="Times New Roman" w:hAnsi="Times New Roman"/>
                <w:sz w:val="24"/>
                <w:szCs w:val="24"/>
                <w:lang w:val="lv-LV"/>
              </w:rPr>
            </w:pPr>
          </w:p>
        </w:tc>
      </w:tr>
    </w:tbl>
    <w:p w14:paraId="277080C3" w14:textId="77777777" w:rsidR="0024095F" w:rsidRDefault="0024095F" w:rsidP="0024095F">
      <w:pPr>
        <w:widowControl/>
        <w:spacing w:after="0" w:line="240" w:lineRule="auto"/>
        <w:rPr>
          <w:rFonts w:ascii="Times New Roman" w:eastAsia="Times New Roman" w:hAnsi="Times New Roman"/>
          <w:sz w:val="24"/>
          <w:szCs w:val="24"/>
          <w:lang w:val="lv-LV" w:eastAsia="lv-LV"/>
        </w:rPr>
      </w:pPr>
    </w:p>
    <w:p w14:paraId="2208772F" w14:textId="77777777" w:rsidR="00EC3A0C" w:rsidRDefault="00EC3A0C" w:rsidP="0024095F">
      <w:pPr>
        <w:widowControl/>
        <w:spacing w:after="0" w:line="240" w:lineRule="auto"/>
        <w:rPr>
          <w:rFonts w:ascii="Times New Roman" w:eastAsia="Times New Roman" w:hAnsi="Times New Roman"/>
          <w:sz w:val="24"/>
          <w:szCs w:val="24"/>
          <w:lang w:val="lv-LV" w:eastAsia="lv-LV"/>
        </w:rPr>
      </w:pPr>
    </w:p>
    <w:tbl>
      <w:tblPr>
        <w:tblW w:w="9351"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26"/>
        <w:gridCol w:w="2972"/>
        <w:gridCol w:w="5753"/>
      </w:tblGrid>
      <w:tr w:rsidR="0024095F" w:rsidRPr="00F922E1" w14:paraId="21BA5F9F" w14:textId="77777777" w:rsidTr="00C04892">
        <w:tc>
          <w:tcPr>
            <w:tcW w:w="9351" w:type="dxa"/>
            <w:gridSpan w:val="3"/>
            <w:tcBorders>
              <w:top w:val="single" w:sz="4" w:space="0" w:color="auto"/>
              <w:left w:val="single" w:sz="4" w:space="0" w:color="auto"/>
              <w:bottom w:val="outset" w:sz="6" w:space="0" w:color="000000"/>
              <w:right w:val="single" w:sz="4" w:space="0" w:color="auto"/>
            </w:tcBorders>
          </w:tcPr>
          <w:p w14:paraId="39D0FE59" w14:textId="77777777" w:rsidR="0024095F" w:rsidRPr="007E0E29" w:rsidRDefault="0024095F" w:rsidP="00895E3C">
            <w:pPr>
              <w:widowControl/>
              <w:spacing w:before="100" w:beforeAutospacing="1" w:after="100" w:afterAutospacing="1" w:line="240" w:lineRule="auto"/>
              <w:jc w:val="center"/>
              <w:rPr>
                <w:rFonts w:ascii="Times New Roman" w:eastAsia="Times New Roman" w:hAnsi="Times New Roman"/>
                <w:b/>
                <w:bCs/>
                <w:sz w:val="24"/>
                <w:szCs w:val="24"/>
                <w:lang w:val="lv-LV" w:eastAsia="lv-LV"/>
              </w:rPr>
            </w:pPr>
            <w:r w:rsidRPr="007E0E29">
              <w:rPr>
                <w:rFonts w:ascii="Times New Roman" w:eastAsia="Times New Roman" w:hAnsi="Times New Roman"/>
                <w:b/>
                <w:sz w:val="24"/>
                <w:szCs w:val="24"/>
                <w:lang w:val="lv-LV" w:eastAsia="lv-LV"/>
              </w:rPr>
              <w:t xml:space="preserve">II. </w:t>
            </w:r>
            <w:r w:rsidRPr="007E0E29">
              <w:rPr>
                <w:rFonts w:ascii="Times New Roman" w:eastAsia="Times New Roman" w:hAnsi="Times New Roman"/>
                <w:b/>
                <w:bCs/>
                <w:sz w:val="24"/>
                <w:szCs w:val="24"/>
                <w:lang w:val="lv-LV" w:eastAsia="lv-LV"/>
              </w:rPr>
              <w:t>Tiesību akta projekta ietekme uz sabiedrību, tautsaimniecības attīstību un administratīvo slogu</w:t>
            </w:r>
          </w:p>
        </w:tc>
      </w:tr>
      <w:tr w:rsidR="0024095F" w:rsidRPr="00F922E1" w14:paraId="5F7D428D" w14:textId="77777777" w:rsidTr="00C04892">
        <w:tc>
          <w:tcPr>
            <w:tcW w:w="626" w:type="dxa"/>
            <w:tcBorders>
              <w:top w:val="outset" w:sz="6" w:space="0" w:color="000000"/>
              <w:left w:val="outset" w:sz="6" w:space="0" w:color="000000"/>
              <w:bottom w:val="outset" w:sz="6" w:space="0" w:color="000000"/>
              <w:right w:val="outset" w:sz="6" w:space="0" w:color="000000"/>
            </w:tcBorders>
          </w:tcPr>
          <w:p w14:paraId="05F30E96" w14:textId="77777777" w:rsidR="0024095F" w:rsidRPr="007E0E29" w:rsidRDefault="0024095F" w:rsidP="00895E3C">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1.</w:t>
            </w:r>
          </w:p>
        </w:tc>
        <w:tc>
          <w:tcPr>
            <w:tcW w:w="2972" w:type="dxa"/>
            <w:tcBorders>
              <w:top w:val="outset" w:sz="6" w:space="0" w:color="000000"/>
              <w:left w:val="outset" w:sz="6" w:space="0" w:color="000000"/>
              <w:bottom w:val="outset" w:sz="6" w:space="0" w:color="000000"/>
              <w:right w:val="outset" w:sz="6" w:space="0" w:color="000000"/>
            </w:tcBorders>
          </w:tcPr>
          <w:p w14:paraId="58835054" w14:textId="77777777" w:rsidR="0024095F" w:rsidRPr="007E0E29" w:rsidRDefault="0024095F" w:rsidP="006432B0">
            <w:pPr>
              <w:widowControl/>
              <w:spacing w:before="100" w:beforeAutospacing="1" w:after="100" w:afterAutospacing="1" w:line="240" w:lineRule="auto"/>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 xml:space="preserve">Sabiedrības </w:t>
            </w:r>
            <w:proofErr w:type="spellStart"/>
            <w:r w:rsidRPr="007E0E29">
              <w:rPr>
                <w:rFonts w:ascii="Times New Roman" w:eastAsia="Times New Roman" w:hAnsi="Times New Roman"/>
                <w:sz w:val="24"/>
                <w:szCs w:val="24"/>
                <w:lang w:val="lv-LV" w:eastAsia="lv-LV"/>
              </w:rPr>
              <w:t>mērķgrupas</w:t>
            </w:r>
            <w:proofErr w:type="spellEnd"/>
            <w:r w:rsidRPr="007E0E29">
              <w:rPr>
                <w:rFonts w:ascii="Times New Roman" w:eastAsia="Times New Roman" w:hAnsi="Times New Roman"/>
                <w:sz w:val="24"/>
                <w:szCs w:val="24"/>
                <w:lang w:val="lv-LV" w:eastAsia="lv-LV"/>
              </w:rPr>
              <w:t>, kuras tiesiskais regulējums ietekmē vai varētu ietekmēt</w:t>
            </w:r>
          </w:p>
        </w:tc>
        <w:tc>
          <w:tcPr>
            <w:tcW w:w="5753" w:type="dxa"/>
            <w:tcBorders>
              <w:top w:val="outset" w:sz="6" w:space="0" w:color="000000"/>
              <w:left w:val="outset" w:sz="6" w:space="0" w:color="000000"/>
              <w:bottom w:val="outset" w:sz="6" w:space="0" w:color="000000"/>
              <w:right w:val="outset" w:sz="6" w:space="0" w:color="000000"/>
            </w:tcBorders>
          </w:tcPr>
          <w:p w14:paraId="40AD9D6D" w14:textId="0A3A5471" w:rsidR="00195A92" w:rsidRPr="007E0E29" w:rsidRDefault="0073387A" w:rsidP="006432B0">
            <w:pPr>
              <w:widowControl/>
              <w:spacing w:after="0" w:line="240" w:lineRule="auto"/>
              <w:jc w:val="both"/>
              <w:rPr>
                <w:rFonts w:ascii="Times New Roman" w:eastAsia="Times New Roman" w:hAnsi="Times New Roman"/>
                <w:sz w:val="24"/>
                <w:szCs w:val="24"/>
                <w:highlight w:val="yellow"/>
                <w:lang w:val="lv-LV" w:eastAsia="lv-LV"/>
              </w:rPr>
            </w:pPr>
            <w:r w:rsidRPr="007E0E29">
              <w:rPr>
                <w:rFonts w:ascii="Times New Roman" w:eastAsia="Times New Roman" w:hAnsi="Times New Roman"/>
                <w:sz w:val="24"/>
                <w:szCs w:val="24"/>
                <w:lang w:val="lv-LV" w:eastAsia="lv-LV"/>
              </w:rPr>
              <w:t>Valsts kapitālsabiedrība, kurai deleģēta tādas valsts publiskās lietošanas dzelzceļa infrastruktūras, kas ir iekļauta Eiropas transporta tīklā (TEN-T) un tā prioritāro projektu sarakstā, izveide, valsts publiskās lietošanas dzelzceļa infrastruktūras pārvaldītājs</w:t>
            </w:r>
            <w:r w:rsidR="00346F91">
              <w:rPr>
                <w:rFonts w:ascii="Times New Roman" w:eastAsia="Times New Roman" w:hAnsi="Times New Roman"/>
                <w:sz w:val="24"/>
                <w:szCs w:val="24"/>
                <w:lang w:val="lv-LV" w:eastAsia="lv-LV"/>
              </w:rPr>
              <w:t xml:space="preserve">, </w:t>
            </w:r>
            <w:r w:rsidR="005C1765" w:rsidRPr="005C1765">
              <w:rPr>
                <w:rFonts w:ascii="Times New Roman" w:eastAsia="Times New Roman" w:hAnsi="Times New Roman"/>
                <w:sz w:val="24"/>
                <w:szCs w:val="24"/>
                <w:lang w:val="lv-LV" w:eastAsia="lv-LV"/>
              </w:rPr>
              <w:t>publiskas personas, valsts kapitālsabiedrības vai valsts izšķirošā ietekmē esošas kapitālsabiedrības</w:t>
            </w:r>
            <w:r w:rsidR="005C1765">
              <w:rPr>
                <w:rFonts w:ascii="Times New Roman" w:eastAsia="Times New Roman" w:hAnsi="Times New Roman"/>
                <w:sz w:val="24"/>
                <w:szCs w:val="24"/>
                <w:lang w:val="lv-LV" w:eastAsia="lv-LV"/>
              </w:rPr>
              <w:t xml:space="preserve">, kuru nekustamajā īpašumā atradīsies dzelzceļa nodalījuma josla, </w:t>
            </w:r>
            <w:r w:rsidR="00452AE0">
              <w:rPr>
                <w:rFonts w:ascii="Times New Roman" w:eastAsia="Times New Roman" w:hAnsi="Times New Roman"/>
                <w:sz w:val="24"/>
                <w:szCs w:val="24"/>
                <w:lang w:val="lv-LV" w:eastAsia="lv-LV"/>
              </w:rPr>
              <w:t>autoost</w:t>
            </w:r>
            <w:r w:rsidR="001773BA">
              <w:rPr>
                <w:rFonts w:ascii="Times New Roman" w:eastAsia="Times New Roman" w:hAnsi="Times New Roman"/>
                <w:sz w:val="24"/>
                <w:szCs w:val="24"/>
                <w:lang w:val="lv-LV" w:eastAsia="lv-LV"/>
              </w:rPr>
              <w:t>u</w:t>
            </w:r>
            <w:r w:rsidR="00452AE0">
              <w:rPr>
                <w:rFonts w:ascii="Times New Roman" w:eastAsia="Times New Roman" w:hAnsi="Times New Roman"/>
                <w:sz w:val="24"/>
                <w:szCs w:val="24"/>
                <w:lang w:val="lv-LV" w:eastAsia="lv-LV"/>
              </w:rPr>
              <w:t xml:space="preserve"> īpašnieki</w:t>
            </w:r>
            <w:r w:rsidR="00015AF5">
              <w:rPr>
                <w:rFonts w:ascii="Times New Roman" w:eastAsia="Times New Roman" w:hAnsi="Times New Roman"/>
                <w:sz w:val="24"/>
                <w:szCs w:val="24"/>
                <w:lang w:val="lv-LV" w:eastAsia="lv-LV"/>
              </w:rPr>
              <w:t xml:space="preserve">, autobusu </w:t>
            </w:r>
            <w:r w:rsidR="00015AF5" w:rsidRPr="00015AF5">
              <w:rPr>
                <w:rFonts w:ascii="Times New Roman" w:eastAsia="Times New Roman" w:hAnsi="Times New Roman"/>
                <w:sz w:val="24"/>
                <w:szCs w:val="24"/>
                <w:lang w:val="lv-LV" w:eastAsia="lv-LV"/>
              </w:rPr>
              <w:t>pasažieri un pasažieru pārvadājumu pakalpojumu sniedzēji</w:t>
            </w:r>
            <w:r w:rsidR="00015AF5">
              <w:rPr>
                <w:rFonts w:ascii="Times New Roman" w:eastAsia="Times New Roman" w:hAnsi="Times New Roman"/>
                <w:sz w:val="24"/>
                <w:szCs w:val="24"/>
                <w:lang w:val="lv-LV" w:eastAsia="lv-LV"/>
              </w:rPr>
              <w:t>,</w:t>
            </w:r>
            <w:r w:rsidR="00015AF5" w:rsidRPr="00015AF5">
              <w:rPr>
                <w:rFonts w:ascii="Times New Roman" w:eastAsia="Times New Roman" w:hAnsi="Times New Roman"/>
                <w:sz w:val="24"/>
                <w:szCs w:val="24"/>
                <w:lang w:val="lv-LV" w:eastAsia="lv-LV"/>
              </w:rPr>
              <w:t xml:space="preserve"> </w:t>
            </w:r>
            <w:r w:rsidR="005C1765">
              <w:rPr>
                <w:rFonts w:ascii="Times New Roman" w:eastAsia="Times New Roman" w:hAnsi="Times New Roman"/>
                <w:sz w:val="24"/>
                <w:szCs w:val="24"/>
                <w:lang w:val="lv-LV" w:eastAsia="lv-LV"/>
              </w:rPr>
              <w:t xml:space="preserve">potenciālie Rīgas </w:t>
            </w:r>
            <w:r w:rsidR="00015AF5">
              <w:rPr>
                <w:rFonts w:ascii="Times New Roman" w:eastAsia="Times New Roman" w:hAnsi="Times New Roman"/>
                <w:sz w:val="24"/>
                <w:szCs w:val="24"/>
                <w:lang w:val="lv-LV" w:eastAsia="lv-LV"/>
              </w:rPr>
              <w:t>Centrālā dzelzceļa mezgla lietotāji</w:t>
            </w:r>
            <w:r w:rsidR="00A91984">
              <w:rPr>
                <w:rFonts w:ascii="Times New Roman" w:eastAsia="Times New Roman" w:hAnsi="Times New Roman"/>
                <w:sz w:val="24"/>
                <w:szCs w:val="24"/>
                <w:lang w:val="lv-LV" w:eastAsia="lv-LV"/>
              </w:rPr>
              <w:t>.</w:t>
            </w:r>
          </w:p>
        </w:tc>
      </w:tr>
      <w:tr w:rsidR="0024095F" w:rsidRPr="00F922E1" w14:paraId="3C1604F3" w14:textId="77777777" w:rsidTr="00C04892">
        <w:tc>
          <w:tcPr>
            <w:tcW w:w="626" w:type="dxa"/>
            <w:tcBorders>
              <w:top w:val="outset" w:sz="6" w:space="0" w:color="000000"/>
              <w:left w:val="outset" w:sz="6" w:space="0" w:color="000000"/>
              <w:bottom w:val="outset" w:sz="6" w:space="0" w:color="000000"/>
              <w:right w:val="outset" w:sz="6" w:space="0" w:color="000000"/>
            </w:tcBorders>
          </w:tcPr>
          <w:p w14:paraId="636F00E6"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2.</w:t>
            </w:r>
          </w:p>
        </w:tc>
        <w:tc>
          <w:tcPr>
            <w:tcW w:w="2972" w:type="dxa"/>
            <w:tcBorders>
              <w:top w:val="outset" w:sz="6" w:space="0" w:color="000000"/>
              <w:left w:val="outset" w:sz="6" w:space="0" w:color="000000"/>
              <w:bottom w:val="outset" w:sz="6" w:space="0" w:color="000000"/>
              <w:right w:val="outset" w:sz="6" w:space="0" w:color="000000"/>
            </w:tcBorders>
          </w:tcPr>
          <w:p w14:paraId="3482640D"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Tiesiskā regulējuma ietekme uz tautsaimniecību un administratīvo slogu</w:t>
            </w:r>
          </w:p>
        </w:tc>
        <w:tc>
          <w:tcPr>
            <w:tcW w:w="5753" w:type="dxa"/>
            <w:tcBorders>
              <w:top w:val="outset" w:sz="6" w:space="0" w:color="000000"/>
              <w:left w:val="outset" w:sz="6" w:space="0" w:color="000000"/>
              <w:bottom w:val="outset" w:sz="6" w:space="0" w:color="000000"/>
              <w:right w:val="outset" w:sz="6" w:space="0" w:color="000000"/>
            </w:tcBorders>
          </w:tcPr>
          <w:p w14:paraId="0945212A" w14:textId="77777777" w:rsidR="0024095F" w:rsidRPr="007E0E29" w:rsidRDefault="0024095F" w:rsidP="006432B0">
            <w:pPr>
              <w:widowControl/>
              <w:spacing w:after="0" w:line="240" w:lineRule="auto"/>
              <w:ind w:right="57"/>
              <w:jc w:val="both"/>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 xml:space="preserve">Projekts </w:t>
            </w:r>
            <w:r w:rsidR="00015AF5">
              <w:rPr>
                <w:rFonts w:ascii="Times New Roman" w:eastAsia="Times New Roman" w:hAnsi="Times New Roman"/>
                <w:iCs/>
                <w:sz w:val="24"/>
                <w:szCs w:val="24"/>
                <w:lang w:val="lv-LV" w:eastAsia="lv-LV"/>
              </w:rPr>
              <w:t xml:space="preserve">pozitīvi ietekmēs tautsaimniecību un mazinās administratīvo slogu. Ierosinātās izmaiņas radīs līdzekļu ekonomiju Rail Baltica projektā, ļaujot tos novirzīt dzelzceļa būvniecības īstenošanai. Tiks mazināts administratīvais slogs sabiedrības vajadzībām nepieciešamo nekustamo īpašumu atsavināšanā gadījumos, kad zeme nodalījuma joslā netiks atsavināta no </w:t>
            </w:r>
            <w:r w:rsidR="00015AF5" w:rsidRPr="00015AF5">
              <w:rPr>
                <w:rFonts w:ascii="Times New Roman" w:eastAsia="Times New Roman" w:hAnsi="Times New Roman"/>
                <w:iCs/>
                <w:sz w:val="24"/>
                <w:szCs w:val="24"/>
                <w:lang w:val="lv-LV" w:eastAsia="lv-LV"/>
              </w:rPr>
              <w:t>publisk</w:t>
            </w:r>
            <w:r w:rsidR="00015AF5">
              <w:rPr>
                <w:rFonts w:ascii="Times New Roman" w:eastAsia="Times New Roman" w:hAnsi="Times New Roman"/>
                <w:iCs/>
                <w:sz w:val="24"/>
                <w:szCs w:val="24"/>
                <w:lang w:val="lv-LV" w:eastAsia="lv-LV"/>
              </w:rPr>
              <w:t>ām</w:t>
            </w:r>
            <w:r w:rsidR="00015AF5" w:rsidRPr="00015AF5">
              <w:rPr>
                <w:rFonts w:ascii="Times New Roman" w:eastAsia="Times New Roman" w:hAnsi="Times New Roman"/>
                <w:iCs/>
                <w:sz w:val="24"/>
                <w:szCs w:val="24"/>
                <w:lang w:val="lv-LV" w:eastAsia="lv-LV"/>
              </w:rPr>
              <w:t xml:space="preserve"> person</w:t>
            </w:r>
            <w:r w:rsidR="00015AF5">
              <w:rPr>
                <w:rFonts w:ascii="Times New Roman" w:eastAsia="Times New Roman" w:hAnsi="Times New Roman"/>
                <w:iCs/>
                <w:sz w:val="24"/>
                <w:szCs w:val="24"/>
                <w:lang w:val="lv-LV" w:eastAsia="lv-LV"/>
              </w:rPr>
              <w:t>ām</w:t>
            </w:r>
            <w:r w:rsidR="00015AF5" w:rsidRPr="00015AF5">
              <w:rPr>
                <w:rFonts w:ascii="Times New Roman" w:eastAsia="Times New Roman" w:hAnsi="Times New Roman"/>
                <w:iCs/>
                <w:sz w:val="24"/>
                <w:szCs w:val="24"/>
                <w:lang w:val="lv-LV" w:eastAsia="lv-LV"/>
              </w:rPr>
              <w:t>, valsts kapitālsabiedrīb</w:t>
            </w:r>
            <w:r w:rsidR="00015AF5">
              <w:rPr>
                <w:rFonts w:ascii="Times New Roman" w:eastAsia="Times New Roman" w:hAnsi="Times New Roman"/>
                <w:iCs/>
                <w:sz w:val="24"/>
                <w:szCs w:val="24"/>
                <w:lang w:val="lv-LV" w:eastAsia="lv-LV"/>
              </w:rPr>
              <w:t>ām</w:t>
            </w:r>
            <w:r w:rsidR="00F922E1">
              <w:rPr>
                <w:rFonts w:ascii="Times New Roman" w:eastAsia="Times New Roman" w:hAnsi="Times New Roman"/>
                <w:iCs/>
                <w:sz w:val="24"/>
                <w:szCs w:val="24"/>
                <w:lang w:val="lv-LV" w:eastAsia="lv-LV"/>
              </w:rPr>
              <w:t xml:space="preserve">, </w:t>
            </w:r>
            <w:r w:rsidR="00015AF5" w:rsidRPr="00015AF5">
              <w:rPr>
                <w:rFonts w:ascii="Times New Roman" w:eastAsia="Times New Roman" w:hAnsi="Times New Roman"/>
                <w:iCs/>
                <w:sz w:val="24"/>
                <w:szCs w:val="24"/>
                <w:lang w:val="lv-LV" w:eastAsia="lv-LV"/>
              </w:rPr>
              <w:t>valsts izšķirošā ietekmē esoš</w:t>
            </w:r>
            <w:r w:rsidR="00015AF5">
              <w:rPr>
                <w:rFonts w:ascii="Times New Roman" w:eastAsia="Times New Roman" w:hAnsi="Times New Roman"/>
                <w:iCs/>
                <w:sz w:val="24"/>
                <w:szCs w:val="24"/>
                <w:lang w:val="lv-LV" w:eastAsia="lv-LV"/>
              </w:rPr>
              <w:t>ām</w:t>
            </w:r>
            <w:r w:rsidR="00015AF5" w:rsidRPr="00015AF5">
              <w:rPr>
                <w:rFonts w:ascii="Times New Roman" w:eastAsia="Times New Roman" w:hAnsi="Times New Roman"/>
                <w:iCs/>
                <w:sz w:val="24"/>
                <w:szCs w:val="24"/>
                <w:lang w:val="lv-LV" w:eastAsia="lv-LV"/>
              </w:rPr>
              <w:t xml:space="preserve"> kapitālsabiedrīb</w:t>
            </w:r>
            <w:r w:rsidR="00015AF5">
              <w:rPr>
                <w:rFonts w:ascii="Times New Roman" w:eastAsia="Times New Roman" w:hAnsi="Times New Roman"/>
                <w:iCs/>
                <w:sz w:val="24"/>
                <w:szCs w:val="24"/>
                <w:lang w:val="lv-LV" w:eastAsia="lv-LV"/>
              </w:rPr>
              <w:t>ām</w:t>
            </w:r>
            <w:r w:rsidR="00F922E1">
              <w:rPr>
                <w:rFonts w:ascii="Times New Roman" w:eastAsia="Times New Roman" w:hAnsi="Times New Roman"/>
                <w:iCs/>
                <w:sz w:val="24"/>
                <w:szCs w:val="24"/>
                <w:lang w:val="lv-LV" w:eastAsia="lv-LV"/>
              </w:rPr>
              <w:t xml:space="preserve"> vai autoostas</w:t>
            </w:r>
            <w:r w:rsidR="001773BA">
              <w:rPr>
                <w:rFonts w:ascii="Times New Roman" w:eastAsia="Times New Roman" w:hAnsi="Times New Roman"/>
                <w:iCs/>
                <w:sz w:val="24"/>
                <w:szCs w:val="24"/>
                <w:lang w:val="lv-LV" w:eastAsia="lv-LV"/>
              </w:rPr>
              <w:t xml:space="preserve"> īpašnieka</w:t>
            </w:r>
            <w:r w:rsidR="00015AF5">
              <w:rPr>
                <w:rFonts w:ascii="Times New Roman" w:eastAsia="Times New Roman" w:hAnsi="Times New Roman"/>
                <w:iCs/>
                <w:sz w:val="24"/>
                <w:szCs w:val="24"/>
                <w:lang w:val="lv-LV" w:eastAsia="lv-LV"/>
              </w:rPr>
              <w:t>.</w:t>
            </w:r>
          </w:p>
        </w:tc>
      </w:tr>
      <w:tr w:rsidR="0024095F" w:rsidRPr="007E0E29" w14:paraId="2B56F192" w14:textId="77777777" w:rsidTr="00C04892">
        <w:tc>
          <w:tcPr>
            <w:tcW w:w="626" w:type="dxa"/>
            <w:tcBorders>
              <w:top w:val="outset" w:sz="6" w:space="0" w:color="000000"/>
              <w:left w:val="outset" w:sz="6" w:space="0" w:color="000000"/>
              <w:bottom w:val="outset" w:sz="6" w:space="0" w:color="000000"/>
              <w:right w:val="outset" w:sz="6" w:space="0" w:color="000000"/>
            </w:tcBorders>
          </w:tcPr>
          <w:p w14:paraId="33C8BD10"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3.</w:t>
            </w:r>
          </w:p>
        </w:tc>
        <w:tc>
          <w:tcPr>
            <w:tcW w:w="2972" w:type="dxa"/>
            <w:tcBorders>
              <w:top w:val="outset" w:sz="6" w:space="0" w:color="000000"/>
              <w:left w:val="outset" w:sz="6" w:space="0" w:color="000000"/>
              <w:bottom w:val="outset" w:sz="6" w:space="0" w:color="000000"/>
              <w:right w:val="outset" w:sz="6" w:space="0" w:color="000000"/>
            </w:tcBorders>
          </w:tcPr>
          <w:p w14:paraId="3709E009" w14:textId="77777777" w:rsidR="0024095F" w:rsidRPr="007E0E29" w:rsidRDefault="0024095F"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Administratīvo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10E48F37" w14:textId="77777777" w:rsidR="0024095F" w:rsidRPr="007E0E29" w:rsidRDefault="0024095F" w:rsidP="006432B0">
            <w:pPr>
              <w:widowControl/>
              <w:spacing w:after="0" w:line="240" w:lineRule="auto"/>
              <w:ind w:right="57"/>
              <w:jc w:val="both"/>
              <w:rPr>
                <w:rFonts w:ascii="Times New Roman" w:eastAsia="Times New Roman" w:hAnsi="Times New Roman"/>
                <w:iCs/>
                <w:sz w:val="24"/>
                <w:szCs w:val="24"/>
                <w:lang w:val="lv-LV" w:eastAsia="lv-LV"/>
              </w:rPr>
            </w:pPr>
            <w:r w:rsidRPr="007E0E29">
              <w:rPr>
                <w:rFonts w:ascii="Times New Roman" w:eastAsia="Times New Roman" w:hAnsi="Times New Roman"/>
                <w:iCs/>
                <w:sz w:val="24"/>
                <w:szCs w:val="24"/>
                <w:lang w:val="lv-LV" w:eastAsia="lv-LV"/>
              </w:rPr>
              <w:t>Projekts šo jomu neskar</w:t>
            </w:r>
            <w:r w:rsidR="001773BA">
              <w:rPr>
                <w:rFonts w:ascii="Times New Roman" w:eastAsia="Times New Roman" w:hAnsi="Times New Roman"/>
                <w:iCs/>
                <w:sz w:val="24"/>
                <w:szCs w:val="24"/>
                <w:lang w:val="lv-LV" w:eastAsia="lv-LV"/>
              </w:rPr>
              <w:t>.</w:t>
            </w:r>
          </w:p>
        </w:tc>
      </w:tr>
      <w:tr w:rsidR="0024095F" w:rsidRPr="007E0E29" w14:paraId="47011DF3" w14:textId="77777777" w:rsidTr="00C04892">
        <w:tc>
          <w:tcPr>
            <w:tcW w:w="626" w:type="dxa"/>
            <w:tcBorders>
              <w:top w:val="outset" w:sz="6" w:space="0" w:color="000000"/>
              <w:left w:val="outset" w:sz="6" w:space="0" w:color="000000"/>
              <w:bottom w:val="outset" w:sz="6" w:space="0" w:color="000000"/>
              <w:right w:val="outset" w:sz="6" w:space="0" w:color="000000"/>
            </w:tcBorders>
          </w:tcPr>
          <w:p w14:paraId="417E378B"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4.</w:t>
            </w:r>
          </w:p>
        </w:tc>
        <w:tc>
          <w:tcPr>
            <w:tcW w:w="2972" w:type="dxa"/>
            <w:tcBorders>
              <w:top w:val="outset" w:sz="6" w:space="0" w:color="000000"/>
              <w:left w:val="outset" w:sz="6" w:space="0" w:color="000000"/>
              <w:bottom w:val="outset" w:sz="6" w:space="0" w:color="000000"/>
              <w:right w:val="outset" w:sz="6" w:space="0" w:color="000000"/>
            </w:tcBorders>
          </w:tcPr>
          <w:p w14:paraId="2225B09B" w14:textId="77777777" w:rsidR="0024095F" w:rsidRPr="007E0E29" w:rsidRDefault="00A530F5" w:rsidP="006432B0">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Atbilstības izmaksu monetārs novērtējums</w:t>
            </w:r>
          </w:p>
        </w:tc>
        <w:tc>
          <w:tcPr>
            <w:tcW w:w="5753" w:type="dxa"/>
            <w:tcBorders>
              <w:top w:val="outset" w:sz="6" w:space="0" w:color="000000"/>
              <w:left w:val="outset" w:sz="6" w:space="0" w:color="000000"/>
              <w:bottom w:val="outset" w:sz="6" w:space="0" w:color="000000"/>
              <w:right w:val="outset" w:sz="6" w:space="0" w:color="000000"/>
            </w:tcBorders>
          </w:tcPr>
          <w:p w14:paraId="1AF4ED5F" w14:textId="77777777" w:rsidR="00195A92" w:rsidRPr="007E0E29" w:rsidRDefault="00346F91" w:rsidP="00346F91">
            <w:pPr>
              <w:widowControl/>
              <w:spacing w:after="0" w:line="240" w:lineRule="auto"/>
              <w:ind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Projekts šo jomu neskar</w:t>
            </w:r>
            <w:r w:rsidR="001773BA">
              <w:rPr>
                <w:rFonts w:ascii="Times New Roman" w:eastAsia="Times New Roman" w:hAnsi="Times New Roman"/>
                <w:sz w:val="24"/>
                <w:szCs w:val="24"/>
                <w:lang w:val="lv-LV" w:eastAsia="lv-LV"/>
              </w:rPr>
              <w:t>.</w:t>
            </w:r>
          </w:p>
          <w:p w14:paraId="41431ECB" w14:textId="77777777" w:rsidR="00195A92" w:rsidRPr="007E0E29" w:rsidRDefault="00195A92" w:rsidP="006432B0">
            <w:pPr>
              <w:widowControl/>
              <w:spacing w:after="0" w:line="240" w:lineRule="auto"/>
              <w:ind w:left="142" w:right="57"/>
              <w:jc w:val="both"/>
              <w:rPr>
                <w:rFonts w:ascii="Times New Roman" w:eastAsia="Times New Roman" w:hAnsi="Times New Roman"/>
                <w:sz w:val="24"/>
                <w:szCs w:val="24"/>
                <w:lang w:val="lv-LV" w:eastAsia="lv-LV"/>
              </w:rPr>
            </w:pPr>
          </w:p>
        </w:tc>
      </w:tr>
      <w:tr w:rsidR="00A530F5" w:rsidRPr="007E0E29" w14:paraId="28392127" w14:textId="77777777" w:rsidTr="00C04892">
        <w:tc>
          <w:tcPr>
            <w:tcW w:w="626" w:type="dxa"/>
            <w:tcBorders>
              <w:top w:val="outset" w:sz="6" w:space="0" w:color="000000"/>
              <w:left w:val="outset" w:sz="6" w:space="0" w:color="000000"/>
              <w:bottom w:val="outset" w:sz="6" w:space="0" w:color="000000"/>
              <w:right w:val="outset" w:sz="6" w:space="0" w:color="000000"/>
            </w:tcBorders>
          </w:tcPr>
          <w:p w14:paraId="10E6C2B4" w14:textId="77777777" w:rsidR="00A530F5" w:rsidRPr="007E0E29" w:rsidRDefault="00A530F5" w:rsidP="00895E3C">
            <w:pPr>
              <w:widowControl/>
              <w:spacing w:after="0" w:line="240" w:lineRule="auto"/>
              <w:ind w:left="57"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5.</w:t>
            </w:r>
          </w:p>
        </w:tc>
        <w:tc>
          <w:tcPr>
            <w:tcW w:w="2972" w:type="dxa"/>
            <w:tcBorders>
              <w:top w:val="outset" w:sz="6" w:space="0" w:color="000000"/>
              <w:left w:val="outset" w:sz="6" w:space="0" w:color="000000"/>
              <w:bottom w:val="outset" w:sz="6" w:space="0" w:color="000000"/>
              <w:right w:val="outset" w:sz="6" w:space="0" w:color="000000"/>
            </w:tcBorders>
          </w:tcPr>
          <w:p w14:paraId="7FC83B8B" w14:textId="77777777" w:rsidR="00A530F5" w:rsidRPr="007E0E29" w:rsidRDefault="00A530F5" w:rsidP="006432B0">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Cita informācija</w:t>
            </w:r>
          </w:p>
        </w:tc>
        <w:tc>
          <w:tcPr>
            <w:tcW w:w="5753" w:type="dxa"/>
            <w:tcBorders>
              <w:top w:val="outset" w:sz="6" w:space="0" w:color="000000"/>
              <w:left w:val="outset" w:sz="6" w:space="0" w:color="000000"/>
              <w:bottom w:val="outset" w:sz="6" w:space="0" w:color="000000"/>
              <w:right w:val="outset" w:sz="6" w:space="0" w:color="000000"/>
            </w:tcBorders>
          </w:tcPr>
          <w:p w14:paraId="3FA140A0" w14:textId="77777777" w:rsidR="00A530F5" w:rsidRPr="007E0E29" w:rsidRDefault="00A530F5" w:rsidP="00346F91">
            <w:pPr>
              <w:widowControl/>
              <w:spacing w:after="0" w:line="240" w:lineRule="auto"/>
              <w:ind w:right="57"/>
              <w:jc w:val="both"/>
              <w:rPr>
                <w:rFonts w:ascii="Times New Roman" w:eastAsia="Times New Roman" w:hAnsi="Times New Roman"/>
                <w:sz w:val="24"/>
                <w:szCs w:val="24"/>
                <w:lang w:val="lv-LV" w:eastAsia="lv-LV"/>
              </w:rPr>
            </w:pPr>
            <w:r>
              <w:rPr>
                <w:rFonts w:ascii="Times New Roman" w:eastAsia="Times New Roman" w:hAnsi="Times New Roman"/>
                <w:sz w:val="24"/>
                <w:szCs w:val="24"/>
                <w:lang w:val="lv-LV" w:eastAsia="lv-LV"/>
              </w:rPr>
              <w:t>Nav</w:t>
            </w:r>
            <w:r w:rsidR="001773BA">
              <w:rPr>
                <w:rFonts w:ascii="Times New Roman" w:eastAsia="Times New Roman" w:hAnsi="Times New Roman"/>
                <w:sz w:val="24"/>
                <w:szCs w:val="24"/>
                <w:lang w:val="lv-LV" w:eastAsia="lv-LV"/>
              </w:rPr>
              <w:t>.</w:t>
            </w:r>
          </w:p>
        </w:tc>
      </w:tr>
    </w:tbl>
    <w:p w14:paraId="32B9A5A4" w14:textId="77777777" w:rsidR="00727AA6" w:rsidRDefault="00727AA6" w:rsidP="0024095F">
      <w:pPr>
        <w:widowControl/>
        <w:spacing w:after="0" w:line="240" w:lineRule="auto"/>
        <w:rPr>
          <w:rFonts w:ascii="Times New Roman" w:eastAsia="Times New Roman" w:hAnsi="Times New Roman"/>
          <w:sz w:val="24"/>
          <w:szCs w:val="24"/>
          <w:lang w:val="lv-LV" w:eastAsia="lv-LV"/>
        </w:rPr>
      </w:pPr>
    </w:p>
    <w:p w14:paraId="17146191" w14:textId="77777777" w:rsidR="00EC3A0C" w:rsidRPr="007E0E29" w:rsidRDefault="00EC3A0C"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E40127" w:rsidRPr="00F922E1" w14:paraId="1EEA0D4C" w14:textId="77777777" w:rsidTr="00C0489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03EFBB1E" w14:textId="77777777" w:rsidR="00E40127" w:rsidRPr="007E0E29" w:rsidRDefault="00A35B4B"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III. Tiesību akta projekta ietekme uz valsts budžetu un pašvaldību budžetiem</w:t>
            </w:r>
          </w:p>
        </w:tc>
      </w:tr>
      <w:tr w:rsidR="00E40127" w:rsidRPr="007E0E29" w14:paraId="4B35C68D" w14:textId="77777777" w:rsidTr="00C04892">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140CD436" w14:textId="77777777" w:rsidR="00E40127" w:rsidRPr="007E0E29" w:rsidRDefault="00E40127"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690EEC22" w14:textId="77777777" w:rsidR="00727AA6" w:rsidRDefault="00727AA6" w:rsidP="0024095F">
      <w:pPr>
        <w:widowControl/>
        <w:spacing w:after="0" w:line="240" w:lineRule="auto"/>
        <w:rPr>
          <w:rFonts w:ascii="Times New Roman" w:eastAsia="Times New Roman" w:hAnsi="Times New Roman"/>
          <w:sz w:val="24"/>
          <w:szCs w:val="24"/>
          <w:lang w:val="lv-LV" w:eastAsia="lv-LV"/>
        </w:rPr>
      </w:pPr>
    </w:p>
    <w:p w14:paraId="7C85B72E" w14:textId="77777777" w:rsidR="00EC3A0C" w:rsidRPr="007E0E29" w:rsidRDefault="00EC3A0C"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6840F4" w:rsidRPr="00F922E1" w14:paraId="68F52160" w14:textId="77777777" w:rsidTr="005B3447">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30D14FF4" w14:textId="77777777" w:rsidR="006840F4" w:rsidRPr="007E0E29" w:rsidRDefault="006840F4" w:rsidP="00895E3C">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IV. Tiesību akta projekta ietekme uz spēkā esošo tiesību normu sistēmu</w:t>
            </w:r>
          </w:p>
        </w:tc>
      </w:tr>
      <w:tr w:rsidR="001773BA" w:rsidRPr="007E0E29" w14:paraId="2539954F" w14:textId="77777777" w:rsidTr="00DF2617">
        <w:trPr>
          <w:trHeight w:val="302"/>
        </w:trPr>
        <w:tc>
          <w:tcPr>
            <w:tcW w:w="9356" w:type="dxa"/>
            <w:tcBorders>
              <w:top w:val="outset" w:sz="6" w:space="0" w:color="000000"/>
              <w:left w:val="outset" w:sz="6" w:space="0" w:color="000000"/>
              <w:bottom w:val="outset" w:sz="6" w:space="0" w:color="000000"/>
              <w:right w:val="outset" w:sz="6" w:space="0" w:color="000000"/>
            </w:tcBorders>
            <w:vAlign w:val="center"/>
            <w:hideMark/>
          </w:tcPr>
          <w:p w14:paraId="23523EA2" w14:textId="77777777" w:rsidR="001773BA" w:rsidRPr="007E0E29" w:rsidRDefault="001773BA" w:rsidP="00DF2617">
            <w:pPr>
              <w:widowControl/>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2D21C3FA" w14:textId="77777777" w:rsidR="001773BA" w:rsidRDefault="001773BA" w:rsidP="0024095F">
      <w:pPr>
        <w:widowControl/>
        <w:spacing w:after="0" w:line="240" w:lineRule="auto"/>
        <w:rPr>
          <w:rFonts w:ascii="Times New Roman" w:eastAsia="Times New Roman" w:hAnsi="Times New Roman"/>
          <w:sz w:val="24"/>
          <w:szCs w:val="24"/>
          <w:lang w:val="lv-LV" w:eastAsia="lv-LV"/>
        </w:rPr>
      </w:pPr>
    </w:p>
    <w:tbl>
      <w:tblPr>
        <w:tblW w:w="9356" w:type="dxa"/>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356"/>
      </w:tblGrid>
      <w:tr w:rsidR="0024095F" w:rsidRPr="00F922E1" w14:paraId="4D421604" w14:textId="77777777" w:rsidTr="00D379E2">
        <w:trPr>
          <w:trHeight w:val="372"/>
        </w:trPr>
        <w:tc>
          <w:tcPr>
            <w:tcW w:w="9356" w:type="dxa"/>
            <w:tcBorders>
              <w:top w:val="outset" w:sz="6" w:space="0" w:color="000000"/>
              <w:left w:val="outset" w:sz="6" w:space="0" w:color="000000"/>
              <w:bottom w:val="outset" w:sz="6" w:space="0" w:color="000000"/>
              <w:right w:val="outset" w:sz="6" w:space="0" w:color="000000"/>
            </w:tcBorders>
            <w:hideMark/>
          </w:tcPr>
          <w:p w14:paraId="03682437" w14:textId="77777777" w:rsidR="0024095F" w:rsidRPr="00CD15CD" w:rsidRDefault="0024095F" w:rsidP="00895E3C">
            <w:pPr>
              <w:widowControl/>
              <w:spacing w:after="0" w:line="240" w:lineRule="auto"/>
              <w:jc w:val="center"/>
              <w:rPr>
                <w:rFonts w:ascii="Times New Roman" w:eastAsia="Times New Roman" w:hAnsi="Times New Roman"/>
                <w:sz w:val="24"/>
                <w:szCs w:val="24"/>
                <w:lang w:val="lv-LV" w:eastAsia="lv-LV"/>
              </w:rPr>
            </w:pPr>
            <w:r w:rsidRPr="00CD15CD">
              <w:rPr>
                <w:rFonts w:ascii="Times New Roman" w:eastAsia="Times New Roman" w:hAnsi="Times New Roman"/>
                <w:b/>
                <w:sz w:val="24"/>
                <w:szCs w:val="24"/>
                <w:lang w:val="lv-LV" w:eastAsia="lv-LV"/>
              </w:rPr>
              <w:t>V. Tiesību akta projekta atbilstība Latvijas Republikas starptautiskajām saistībām</w:t>
            </w:r>
          </w:p>
        </w:tc>
      </w:tr>
      <w:tr w:rsidR="00D379E2" w:rsidRPr="00CD15CD" w14:paraId="4AC6A093" w14:textId="77777777" w:rsidTr="00D379E2">
        <w:tblPrEx>
          <w:tblLook w:val="0000" w:firstRow="0" w:lastRow="0" w:firstColumn="0" w:lastColumn="0" w:noHBand="0" w:noVBand="0"/>
        </w:tblPrEx>
        <w:tc>
          <w:tcPr>
            <w:tcW w:w="9356" w:type="dxa"/>
            <w:tcBorders>
              <w:top w:val="outset" w:sz="6" w:space="0" w:color="000000"/>
              <w:left w:val="outset" w:sz="6" w:space="0" w:color="000000"/>
              <w:bottom w:val="outset" w:sz="6" w:space="0" w:color="000000"/>
              <w:right w:val="outset" w:sz="6" w:space="0" w:color="000000"/>
            </w:tcBorders>
          </w:tcPr>
          <w:p w14:paraId="7B536E97" w14:textId="77777777" w:rsidR="00D379E2" w:rsidRPr="00D93B05" w:rsidRDefault="00D379E2" w:rsidP="00D379E2">
            <w:pPr>
              <w:spacing w:after="0" w:line="240" w:lineRule="auto"/>
              <w:jc w:val="center"/>
              <w:rPr>
                <w:rFonts w:ascii="Times New Roman" w:eastAsia="Times New Roman" w:hAnsi="Times New Roman"/>
                <w:sz w:val="24"/>
                <w:szCs w:val="24"/>
                <w:lang w:val="lv-LV" w:eastAsia="lv-LV"/>
              </w:rPr>
            </w:pPr>
            <w:r w:rsidRPr="007E0E29">
              <w:rPr>
                <w:rFonts w:ascii="Times New Roman" w:eastAsia="Times New Roman" w:hAnsi="Times New Roman"/>
                <w:iCs/>
                <w:sz w:val="24"/>
                <w:szCs w:val="24"/>
                <w:lang w:val="lv-LV" w:eastAsia="lv-LV"/>
              </w:rPr>
              <w:t>Projekts šo jomu neskar</w:t>
            </w:r>
          </w:p>
        </w:tc>
      </w:tr>
    </w:tbl>
    <w:p w14:paraId="410AFBD9" w14:textId="77777777" w:rsidR="00EC3A0C" w:rsidRDefault="00EC3A0C" w:rsidP="0024095F">
      <w:pPr>
        <w:widowControl/>
        <w:spacing w:after="0" w:line="240" w:lineRule="auto"/>
        <w:rPr>
          <w:rFonts w:ascii="Times New Roman" w:eastAsia="Times New Roman" w:hAnsi="Times New Roman"/>
          <w:sz w:val="24"/>
          <w:szCs w:val="24"/>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04"/>
        <w:gridCol w:w="3507"/>
        <w:gridCol w:w="5245"/>
      </w:tblGrid>
      <w:tr w:rsidR="0024095F" w:rsidRPr="00F922E1" w14:paraId="26D7846D" w14:textId="77777777" w:rsidTr="00FC6C3D">
        <w:trPr>
          <w:trHeight w:val="421"/>
        </w:trPr>
        <w:tc>
          <w:tcPr>
            <w:tcW w:w="9356" w:type="dxa"/>
            <w:gridSpan w:val="3"/>
          </w:tcPr>
          <w:p w14:paraId="5D6C8281" w14:textId="77777777" w:rsidR="0024095F" w:rsidRPr="00DB0CD5" w:rsidRDefault="0024095F" w:rsidP="00895E3C">
            <w:pPr>
              <w:widowControl/>
              <w:spacing w:after="0" w:line="240" w:lineRule="auto"/>
              <w:ind w:left="57" w:right="57"/>
              <w:jc w:val="center"/>
              <w:rPr>
                <w:rFonts w:ascii="Times New Roman" w:eastAsia="Times New Roman" w:hAnsi="Times New Roman"/>
                <w:sz w:val="24"/>
                <w:szCs w:val="24"/>
                <w:highlight w:val="yellow"/>
                <w:lang w:val="lv-LV" w:eastAsia="lv-LV"/>
              </w:rPr>
            </w:pPr>
            <w:r w:rsidRPr="00A530F5">
              <w:rPr>
                <w:rFonts w:ascii="Times New Roman" w:eastAsia="Times New Roman" w:hAnsi="Times New Roman"/>
                <w:b/>
                <w:sz w:val="24"/>
                <w:szCs w:val="24"/>
                <w:lang w:val="lv-LV" w:eastAsia="lv-LV"/>
              </w:rPr>
              <w:lastRenderedPageBreak/>
              <w:t>VI. Sabiedrības līdzdalība un komunikācijas aktivitātes</w:t>
            </w:r>
          </w:p>
        </w:tc>
      </w:tr>
      <w:tr w:rsidR="00A530F5" w:rsidRPr="00F922E1" w14:paraId="66487C2D" w14:textId="77777777" w:rsidTr="00AF5370">
        <w:trPr>
          <w:trHeight w:val="1407"/>
        </w:trPr>
        <w:tc>
          <w:tcPr>
            <w:tcW w:w="604" w:type="dxa"/>
            <w:tcBorders>
              <w:top w:val="outset" w:sz="6" w:space="0" w:color="414142"/>
              <w:left w:val="outset" w:sz="6" w:space="0" w:color="414142"/>
              <w:bottom w:val="outset" w:sz="6" w:space="0" w:color="414142"/>
              <w:right w:val="outset" w:sz="6" w:space="0" w:color="414142"/>
            </w:tcBorders>
          </w:tcPr>
          <w:p w14:paraId="35002336" w14:textId="7777777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1.</w:t>
            </w:r>
          </w:p>
        </w:tc>
        <w:tc>
          <w:tcPr>
            <w:tcW w:w="3507" w:type="dxa"/>
            <w:tcBorders>
              <w:top w:val="outset" w:sz="6" w:space="0" w:color="414142"/>
              <w:left w:val="outset" w:sz="6" w:space="0" w:color="414142"/>
              <w:bottom w:val="outset" w:sz="6" w:space="0" w:color="414142"/>
              <w:right w:val="outset" w:sz="6" w:space="0" w:color="414142"/>
            </w:tcBorders>
          </w:tcPr>
          <w:p w14:paraId="6153B1BF" w14:textId="77777777" w:rsidR="00A530F5" w:rsidRPr="00DB0CD5" w:rsidRDefault="00A530F5" w:rsidP="006432B0">
            <w:pPr>
              <w:widowControl/>
              <w:tabs>
                <w:tab w:val="left" w:pos="170"/>
              </w:tabs>
              <w:spacing w:after="0" w:line="240" w:lineRule="auto"/>
              <w:ind w:left="57" w:right="57"/>
              <w:jc w:val="both"/>
              <w:rPr>
                <w:rFonts w:ascii="Times New Roman" w:eastAsia="Times New Roman" w:hAnsi="Times New Roman"/>
                <w:sz w:val="24"/>
                <w:szCs w:val="24"/>
                <w:highlight w:val="yellow"/>
                <w:lang w:val="lv-LV" w:eastAsia="lv-LV"/>
              </w:rPr>
            </w:pPr>
            <w:r w:rsidRPr="00B934B1">
              <w:rPr>
                <w:rFonts w:ascii="Times New Roman" w:hAnsi="Times New Roman"/>
                <w:sz w:val="24"/>
                <w:szCs w:val="24"/>
                <w:lang w:val="lv-LV"/>
              </w:rPr>
              <w:t>Plānotās sabiedrības līdzdalības un komunikācijas aktivitātes saistībā ar projektu</w:t>
            </w:r>
          </w:p>
        </w:tc>
        <w:tc>
          <w:tcPr>
            <w:tcW w:w="5245" w:type="dxa"/>
            <w:tcBorders>
              <w:top w:val="outset" w:sz="6" w:space="0" w:color="414142"/>
              <w:left w:val="outset" w:sz="6" w:space="0" w:color="414142"/>
              <w:bottom w:val="outset" w:sz="6" w:space="0" w:color="414142"/>
              <w:right w:val="outset" w:sz="6" w:space="0" w:color="414142"/>
            </w:tcBorders>
          </w:tcPr>
          <w:p w14:paraId="62D6D223" w14:textId="77777777" w:rsidR="00A530F5" w:rsidRPr="00CF5457" w:rsidRDefault="00330C1D" w:rsidP="006432B0">
            <w:pPr>
              <w:jc w:val="both"/>
              <w:rPr>
                <w:rFonts w:ascii="Times New Roman" w:eastAsia="Times New Roman" w:hAnsi="Times New Roman"/>
                <w:sz w:val="24"/>
                <w:szCs w:val="24"/>
                <w:highlight w:val="yellow"/>
                <w:lang w:val="lv-LV"/>
              </w:rPr>
            </w:pPr>
            <w:bookmarkStart w:id="1" w:name="p61"/>
            <w:bookmarkEnd w:id="1"/>
            <w:r w:rsidRPr="00F922E1">
              <w:rPr>
                <w:rFonts w:ascii="Times New Roman" w:hAnsi="Times New Roman"/>
                <w:color w:val="000000"/>
                <w:sz w:val="24"/>
                <w:szCs w:val="24"/>
                <w:lang w:val="lv-LV" w:eastAsia="lv-LV"/>
              </w:rPr>
              <w:t>Atbilstoši Ministru kabineta 2009.gada 25.augusta noteikumiem Nr.970 „Sabiedrības līdzdalības kārtība attīstības plānošanas procesā” 7.4.</w:t>
            </w:r>
            <w:r w:rsidRPr="00F922E1">
              <w:rPr>
                <w:rFonts w:ascii="Times New Roman" w:hAnsi="Times New Roman"/>
                <w:color w:val="000000"/>
                <w:sz w:val="24"/>
                <w:szCs w:val="24"/>
                <w:vertAlign w:val="superscript"/>
                <w:lang w:val="lv-LV" w:eastAsia="lv-LV"/>
              </w:rPr>
              <w:t>1</w:t>
            </w:r>
            <w:r w:rsidRPr="00F922E1">
              <w:rPr>
                <w:rFonts w:ascii="Times New Roman" w:hAnsi="Times New Roman"/>
                <w:color w:val="000000"/>
                <w:sz w:val="24"/>
                <w:szCs w:val="24"/>
                <w:lang w:val="lv-LV" w:eastAsia="lv-LV"/>
              </w:rPr>
              <w:t xml:space="preserve"> apakšpunktam sabiedrībai tika dota iespēja rakstiski sniegt viedokli par likumprojektu tā izstrādes stadijā.</w:t>
            </w:r>
          </w:p>
        </w:tc>
      </w:tr>
      <w:tr w:rsidR="00A530F5" w:rsidRPr="00F922E1" w14:paraId="79E0DC77" w14:textId="77777777" w:rsidTr="00AF5370">
        <w:trPr>
          <w:trHeight w:val="339"/>
        </w:trPr>
        <w:tc>
          <w:tcPr>
            <w:tcW w:w="604" w:type="dxa"/>
            <w:tcBorders>
              <w:top w:val="outset" w:sz="6" w:space="0" w:color="414142"/>
              <w:left w:val="outset" w:sz="6" w:space="0" w:color="414142"/>
              <w:bottom w:val="outset" w:sz="6" w:space="0" w:color="414142"/>
              <w:right w:val="outset" w:sz="6" w:space="0" w:color="414142"/>
            </w:tcBorders>
          </w:tcPr>
          <w:p w14:paraId="05D0C708" w14:textId="7777777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2.</w:t>
            </w:r>
          </w:p>
        </w:tc>
        <w:tc>
          <w:tcPr>
            <w:tcW w:w="3507" w:type="dxa"/>
            <w:tcBorders>
              <w:top w:val="outset" w:sz="6" w:space="0" w:color="414142"/>
              <w:left w:val="outset" w:sz="6" w:space="0" w:color="414142"/>
              <w:bottom w:val="outset" w:sz="6" w:space="0" w:color="414142"/>
              <w:right w:val="outset" w:sz="6" w:space="0" w:color="414142"/>
            </w:tcBorders>
          </w:tcPr>
          <w:p w14:paraId="35703AF9" w14:textId="77777777"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1B4CC8">
              <w:rPr>
                <w:rFonts w:ascii="Times New Roman" w:hAnsi="Times New Roman"/>
                <w:sz w:val="24"/>
                <w:szCs w:val="24"/>
                <w:lang w:val="lv-LV"/>
              </w:rPr>
              <w:t>Sabiedrības līdzdalība projekta izstrādē</w:t>
            </w:r>
          </w:p>
        </w:tc>
        <w:tc>
          <w:tcPr>
            <w:tcW w:w="5245" w:type="dxa"/>
            <w:tcBorders>
              <w:top w:val="outset" w:sz="6" w:space="0" w:color="414142"/>
              <w:left w:val="outset" w:sz="6" w:space="0" w:color="414142"/>
              <w:bottom w:val="outset" w:sz="6" w:space="0" w:color="414142"/>
              <w:right w:val="outset" w:sz="6" w:space="0" w:color="414142"/>
            </w:tcBorders>
          </w:tcPr>
          <w:p w14:paraId="2D933DB9" w14:textId="77777777" w:rsidR="00330C1D" w:rsidRPr="00F922E1" w:rsidRDefault="00053311" w:rsidP="00330C1D">
            <w:pPr>
              <w:shd w:val="clear" w:color="auto" w:fill="FFFFFF"/>
              <w:spacing w:after="0" w:line="240" w:lineRule="auto"/>
              <w:ind w:right="124"/>
              <w:jc w:val="both"/>
              <w:rPr>
                <w:rFonts w:ascii="Times New Roman" w:hAnsi="Times New Roman"/>
                <w:color w:val="000000"/>
                <w:sz w:val="24"/>
                <w:szCs w:val="24"/>
                <w:lang w:val="lv-LV" w:eastAsia="lv-LV"/>
              </w:rPr>
            </w:pPr>
            <w:bookmarkStart w:id="2" w:name="p62"/>
            <w:bookmarkEnd w:id="2"/>
            <w:r>
              <w:rPr>
                <w:rFonts w:ascii="Times New Roman" w:hAnsi="Times New Roman"/>
                <w:color w:val="000000"/>
                <w:sz w:val="24"/>
                <w:szCs w:val="24"/>
                <w:lang w:val="lv-LV" w:eastAsia="lv-LV"/>
              </w:rPr>
              <w:t>Likumprojekts</w:t>
            </w:r>
            <w:r w:rsidR="00330C1D" w:rsidRPr="00F922E1">
              <w:rPr>
                <w:rFonts w:ascii="Times New Roman" w:hAnsi="Times New Roman"/>
                <w:color w:val="000000"/>
                <w:sz w:val="24"/>
                <w:szCs w:val="24"/>
                <w:lang w:val="lv-LV" w:eastAsia="lv-LV"/>
              </w:rPr>
              <w:t xml:space="preserve"> un tā sākotnējās ietekmes novērtējuma ziņojums (anotācija) 20</w:t>
            </w:r>
            <w:r w:rsidR="00F922E1">
              <w:rPr>
                <w:rFonts w:ascii="Times New Roman" w:hAnsi="Times New Roman"/>
                <w:color w:val="000000"/>
                <w:sz w:val="24"/>
                <w:szCs w:val="24"/>
                <w:lang w:val="lv-LV" w:eastAsia="lv-LV"/>
              </w:rPr>
              <w:t>20</w:t>
            </w:r>
            <w:r w:rsidR="00330C1D" w:rsidRPr="00F922E1">
              <w:rPr>
                <w:rFonts w:ascii="Times New Roman" w:hAnsi="Times New Roman"/>
                <w:color w:val="000000"/>
                <w:sz w:val="24"/>
                <w:szCs w:val="24"/>
                <w:lang w:val="lv-LV" w:eastAsia="lv-LV"/>
              </w:rPr>
              <w:t xml:space="preserve">.gada </w:t>
            </w:r>
            <w:r w:rsidR="00F922E1">
              <w:rPr>
                <w:rFonts w:ascii="Times New Roman" w:hAnsi="Times New Roman"/>
                <w:color w:val="000000"/>
                <w:sz w:val="24"/>
                <w:szCs w:val="24"/>
                <w:lang w:val="lv-LV" w:eastAsia="lv-LV"/>
              </w:rPr>
              <w:t>25.jūnijā tika ievietots Satiksmes ministrijas tīmekļa vietnē.</w:t>
            </w:r>
            <w:r w:rsidR="00330C1D" w:rsidRPr="00F922E1">
              <w:rPr>
                <w:rFonts w:ascii="Times New Roman" w:hAnsi="Times New Roman"/>
                <w:color w:val="000000"/>
                <w:sz w:val="24"/>
                <w:szCs w:val="24"/>
                <w:lang w:val="lv-LV" w:eastAsia="lv-LV"/>
              </w:rPr>
              <w:t xml:space="preserve"> </w:t>
            </w:r>
            <w:hyperlink r:id="rId8" w:history="1">
              <w:r w:rsidR="00330C1D" w:rsidRPr="00F922E1">
                <w:rPr>
                  <w:rFonts w:ascii="Times New Roman" w:hAnsi="Times New Roman"/>
                  <w:color w:val="0000FF"/>
                  <w:sz w:val="24"/>
                  <w:szCs w:val="24"/>
                  <w:u w:val="single"/>
                  <w:lang w:val="lv-LV"/>
                </w:rPr>
                <w:t>http://www.sam.gov.lv/satmin/content/?cat=553</w:t>
              </w:r>
            </w:hyperlink>
            <w:r w:rsidR="00330C1D" w:rsidRPr="00F922E1">
              <w:rPr>
                <w:rFonts w:ascii="Times New Roman" w:hAnsi="Times New Roman"/>
                <w:sz w:val="24"/>
                <w:szCs w:val="24"/>
                <w:lang w:val="lv-LV"/>
              </w:rPr>
              <w:t xml:space="preserve">.  </w:t>
            </w:r>
          </w:p>
          <w:p w14:paraId="04B39ED4" w14:textId="77777777" w:rsidR="00A530F5" w:rsidRPr="00CF5457" w:rsidRDefault="00A530F5" w:rsidP="006432B0">
            <w:pPr>
              <w:pStyle w:val="NoSpacing"/>
              <w:jc w:val="both"/>
              <w:rPr>
                <w:highlight w:val="yellow"/>
              </w:rPr>
            </w:pPr>
          </w:p>
        </w:tc>
      </w:tr>
      <w:tr w:rsidR="00A530F5" w:rsidRPr="00F922E1" w14:paraId="347E587E" w14:textId="77777777" w:rsidTr="00EC3A0C">
        <w:trPr>
          <w:trHeight w:val="611"/>
        </w:trPr>
        <w:tc>
          <w:tcPr>
            <w:tcW w:w="604" w:type="dxa"/>
            <w:tcBorders>
              <w:top w:val="outset" w:sz="6" w:space="0" w:color="414142"/>
              <w:left w:val="outset" w:sz="6" w:space="0" w:color="414142"/>
              <w:bottom w:val="outset" w:sz="6" w:space="0" w:color="414142"/>
              <w:right w:val="outset" w:sz="6" w:space="0" w:color="414142"/>
            </w:tcBorders>
          </w:tcPr>
          <w:p w14:paraId="4276BCF0" w14:textId="7777777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3.</w:t>
            </w:r>
          </w:p>
        </w:tc>
        <w:tc>
          <w:tcPr>
            <w:tcW w:w="3507" w:type="dxa"/>
            <w:tcBorders>
              <w:top w:val="outset" w:sz="6" w:space="0" w:color="414142"/>
              <w:left w:val="outset" w:sz="6" w:space="0" w:color="414142"/>
              <w:bottom w:val="outset" w:sz="6" w:space="0" w:color="414142"/>
              <w:right w:val="outset" w:sz="6" w:space="0" w:color="414142"/>
            </w:tcBorders>
          </w:tcPr>
          <w:p w14:paraId="603B18D4" w14:textId="77777777"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C32F62">
              <w:rPr>
                <w:rFonts w:ascii="Times New Roman" w:hAnsi="Times New Roman"/>
                <w:sz w:val="24"/>
                <w:szCs w:val="24"/>
                <w:lang w:val="lv-LV"/>
              </w:rPr>
              <w:t>Sabiedrības līdzdalības rezultāti</w:t>
            </w:r>
          </w:p>
        </w:tc>
        <w:tc>
          <w:tcPr>
            <w:tcW w:w="5245" w:type="dxa"/>
            <w:tcBorders>
              <w:top w:val="outset" w:sz="6" w:space="0" w:color="414142"/>
              <w:left w:val="outset" w:sz="6" w:space="0" w:color="414142"/>
              <w:bottom w:val="outset" w:sz="6" w:space="0" w:color="414142"/>
              <w:right w:val="outset" w:sz="6" w:space="0" w:color="414142"/>
            </w:tcBorders>
          </w:tcPr>
          <w:p w14:paraId="56346E75" w14:textId="77777777" w:rsidR="00A530F5" w:rsidRPr="00DB0CD5" w:rsidRDefault="00287D7C" w:rsidP="006432B0">
            <w:pPr>
              <w:pStyle w:val="NoSpacing"/>
              <w:jc w:val="both"/>
              <w:rPr>
                <w:rFonts w:ascii="TimesNewRomanPSMT" w:hAnsi="TimesNewRomanPSMT" w:cs="TimesNewRomanPSMT"/>
                <w:highlight w:val="yellow"/>
              </w:rPr>
            </w:pPr>
            <w:r w:rsidRPr="00287D7C">
              <w:t>Sabiedrības līdzdalības laikā priekšlikumi netika saņemti.</w:t>
            </w:r>
          </w:p>
        </w:tc>
      </w:tr>
      <w:tr w:rsidR="00A530F5" w:rsidRPr="007E0E29" w14:paraId="554A6526" w14:textId="77777777" w:rsidTr="00EC3A0C">
        <w:trPr>
          <w:trHeight w:val="705"/>
        </w:trPr>
        <w:tc>
          <w:tcPr>
            <w:tcW w:w="604" w:type="dxa"/>
            <w:tcBorders>
              <w:top w:val="outset" w:sz="6" w:space="0" w:color="414142"/>
              <w:left w:val="outset" w:sz="6" w:space="0" w:color="414142"/>
              <w:bottom w:val="outset" w:sz="6" w:space="0" w:color="414142"/>
              <w:right w:val="outset" w:sz="6" w:space="0" w:color="414142"/>
            </w:tcBorders>
          </w:tcPr>
          <w:p w14:paraId="6E15B961" w14:textId="77777777" w:rsidR="00A530F5" w:rsidRPr="00DB0CD5" w:rsidRDefault="00A530F5" w:rsidP="00A530F5">
            <w:pPr>
              <w:widowControl/>
              <w:spacing w:after="0" w:line="240" w:lineRule="auto"/>
              <w:ind w:left="57" w:right="57"/>
              <w:jc w:val="both"/>
              <w:rPr>
                <w:rFonts w:ascii="Times New Roman" w:eastAsia="Times New Roman" w:hAnsi="Times New Roman"/>
                <w:bCs/>
                <w:sz w:val="24"/>
                <w:szCs w:val="24"/>
                <w:highlight w:val="yellow"/>
                <w:lang w:val="lv-LV" w:eastAsia="lv-LV"/>
              </w:rPr>
            </w:pPr>
            <w:r w:rsidRPr="001B4CC8">
              <w:rPr>
                <w:rFonts w:ascii="Times New Roman" w:hAnsi="Times New Roman"/>
                <w:sz w:val="24"/>
                <w:szCs w:val="24"/>
                <w:lang w:val="lv-LV"/>
              </w:rPr>
              <w:t>4.</w:t>
            </w:r>
          </w:p>
        </w:tc>
        <w:tc>
          <w:tcPr>
            <w:tcW w:w="3507" w:type="dxa"/>
            <w:tcBorders>
              <w:top w:val="outset" w:sz="6" w:space="0" w:color="414142"/>
              <w:left w:val="outset" w:sz="6" w:space="0" w:color="414142"/>
              <w:bottom w:val="outset" w:sz="6" w:space="0" w:color="414142"/>
              <w:right w:val="outset" w:sz="6" w:space="0" w:color="414142"/>
            </w:tcBorders>
          </w:tcPr>
          <w:p w14:paraId="5275B5C0" w14:textId="77777777" w:rsidR="00A530F5" w:rsidRPr="00DB0CD5" w:rsidRDefault="00A530F5" w:rsidP="006432B0">
            <w:pPr>
              <w:widowControl/>
              <w:spacing w:after="0" w:line="240" w:lineRule="auto"/>
              <w:ind w:left="57" w:right="57"/>
              <w:jc w:val="both"/>
              <w:rPr>
                <w:rFonts w:ascii="Times New Roman" w:eastAsia="Times New Roman" w:hAnsi="Times New Roman"/>
                <w:sz w:val="24"/>
                <w:szCs w:val="24"/>
                <w:highlight w:val="yellow"/>
                <w:lang w:val="lv-LV" w:eastAsia="lv-LV"/>
              </w:rPr>
            </w:pPr>
            <w:r w:rsidRPr="001B4CC8">
              <w:rPr>
                <w:rFonts w:ascii="Times New Roman" w:hAnsi="Times New Roman"/>
                <w:sz w:val="24"/>
                <w:szCs w:val="24"/>
                <w:lang w:val="lv-LV"/>
              </w:rPr>
              <w:t>Cita informācija</w:t>
            </w:r>
          </w:p>
        </w:tc>
        <w:tc>
          <w:tcPr>
            <w:tcW w:w="5245" w:type="dxa"/>
            <w:tcBorders>
              <w:top w:val="outset" w:sz="6" w:space="0" w:color="414142"/>
              <w:left w:val="outset" w:sz="6" w:space="0" w:color="414142"/>
              <w:bottom w:val="outset" w:sz="6" w:space="0" w:color="414142"/>
              <w:right w:val="outset" w:sz="6" w:space="0" w:color="414142"/>
            </w:tcBorders>
          </w:tcPr>
          <w:p w14:paraId="08CA55CE" w14:textId="77777777" w:rsidR="00A530F5" w:rsidRPr="007E0E29" w:rsidRDefault="00A530F5" w:rsidP="006432B0">
            <w:pPr>
              <w:pStyle w:val="NoSpacing"/>
              <w:jc w:val="both"/>
            </w:pPr>
            <w:r w:rsidRPr="001B4CC8">
              <w:t>Nav.</w:t>
            </w:r>
          </w:p>
        </w:tc>
      </w:tr>
    </w:tbl>
    <w:p w14:paraId="22174E2E" w14:textId="77777777" w:rsidR="00727AA6" w:rsidRDefault="00727AA6" w:rsidP="00284F34">
      <w:pPr>
        <w:widowControl/>
        <w:spacing w:after="0" w:line="240" w:lineRule="auto"/>
        <w:rPr>
          <w:rFonts w:ascii="Times New Roman" w:eastAsia="Times New Roman" w:hAnsi="Times New Roman"/>
          <w:iCs/>
          <w:sz w:val="28"/>
          <w:szCs w:val="28"/>
          <w:lang w:val="lv-LV" w:eastAsia="lv-LV"/>
        </w:rPr>
      </w:pPr>
    </w:p>
    <w:p w14:paraId="731EF959" w14:textId="77777777" w:rsidR="00EC3A0C" w:rsidRPr="007E0E29" w:rsidRDefault="00EC3A0C" w:rsidP="00284F34">
      <w:pPr>
        <w:widowControl/>
        <w:spacing w:after="0" w:line="240" w:lineRule="auto"/>
        <w:rPr>
          <w:rFonts w:ascii="Times New Roman" w:eastAsia="Times New Roman" w:hAnsi="Times New Roman"/>
          <w:iCs/>
          <w:sz w:val="28"/>
          <w:szCs w:val="28"/>
          <w:lang w:val="lv-LV" w:eastAsia="lv-LV"/>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916"/>
        <w:gridCol w:w="3274"/>
        <w:gridCol w:w="5166"/>
      </w:tblGrid>
      <w:tr w:rsidR="0024095F" w:rsidRPr="00F922E1" w14:paraId="63C2A258" w14:textId="77777777" w:rsidTr="00D72C6C">
        <w:trPr>
          <w:trHeight w:val="580"/>
        </w:trPr>
        <w:tc>
          <w:tcPr>
            <w:tcW w:w="9356" w:type="dxa"/>
            <w:gridSpan w:val="3"/>
          </w:tcPr>
          <w:p w14:paraId="0650C5D8" w14:textId="77777777" w:rsidR="0024095F" w:rsidRPr="007E0E29" w:rsidRDefault="0024095F" w:rsidP="00895E3C">
            <w:pPr>
              <w:widowControl/>
              <w:spacing w:after="0" w:line="240" w:lineRule="auto"/>
              <w:ind w:left="57" w:right="57"/>
              <w:jc w:val="center"/>
              <w:rPr>
                <w:rFonts w:ascii="Times New Roman" w:eastAsia="Times New Roman" w:hAnsi="Times New Roman"/>
                <w:sz w:val="24"/>
                <w:szCs w:val="24"/>
                <w:lang w:val="lv-LV" w:eastAsia="lv-LV"/>
              </w:rPr>
            </w:pPr>
            <w:r w:rsidRPr="007E0E29">
              <w:rPr>
                <w:rFonts w:ascii="Times New Roman" w:eastAsia="Times New Roman" w:hAnsi="Times New Roman"/>
                <w:b/>
                <w:sz w:val="24"/>
                <w:szCs w:val="24"/>
                <w:lang w:val="lv-LV" w:eastAsia="lv-LV"/>
              </w:rPr>
              <w:t>VII. Tiesību akta projekta izpildes nodrošināšana un tās ietekme uz institūcijām</w:t>
            </w:r>
          </w:p>
        </w:tc>
      </w:tr>
      <w:tr w:rsidR="0024095F" w:rsidRPr="00F922E1" w14:paraId="3403F951" w14:textId="77777777" w:rsidTr="00EC3A0C">
        <w:trPr>
          <w:trHeight w:val="1301"/>
        </w:trPr>
        <w:tc>
          <w:tcPr>
            <w:tcW w:w="916" w:type="dxa"/>
          </w:tcPr>
          <w:p w14:paraId="3CDAF09F"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bookmarkStart w:id="3" w:name="_Hlk535848927"/>
            <w:r w:rsidRPr="007E0E29">
              <w:rPr>
                <w:rFonts w:ascii="Times New Roman" w:eastAsia="Times New Roman" w:hAnsi="Times New Roman"/>
                <w:sz w:val="24"/>
                <w:szCs w:val="24"/>
                <w:lang w:val="lv-LV" w:eastAsia="lv-LV"/>
              </w:rPr>
              <w:t>1.</w:t>
            </w:r>
          </w:p>
        </w:tc>
        <w:tc>
          <w:tcPr>
            <w:tcW w:w="3274" w:type="dxa"/>
          </w:tcPr>
          <w:p w14:paraId="364DD7C2"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Projekta izpildē iesaistītās institūcijas</w:t>
            </w:r>
          </w:p>
        </w:tc>
        <w:tc>
          <w:tcPr>
            <w:tcW w:w="5166" w:type="dxa"/>
          </w:tcPr>
          <w:p w14:paraId="635AF8B4" w14:textId="77777777" w:rsidR="0024095F" w:rsidRPr="007E0E29" w:rsidRDefault="00594E30" w:rsidP="00F922E1">
            <w:pPr>
              <w:widowControl/>
              <w:shd w:val="clear" w:color="auto" w:fill="FFFFFF"/>
              <w:spacing w:after="0" w:line="240" w:lineRule="auto"/>
              <w:ind w:left="57" w:right="57"/>
              <w:jc w:val="both"/>
              <w:rPr>
                <w:rFonts w:ascii="Times New Roman" w:eastAsia="Times New Roman" w:hAnsi="Times New Roman"/>
                <w:sz w:val="24"/>
                <w:szCs w:val="24"/>
                <w:lang w:val="lv-LV" w:eastAsia="lv-LV"/>
              </w:rPr>
            </w:pPr>
            <w:bookmarkStart w:id="4" w:name="p66"/>
            <w:bookmarkStart w:id="5" w:name="p67"/>
            <w:bookmarkStart w:id="6" w:name="p68"/>
            <w:bookmarkStart w:id="7" w:name="p69"/>
            <w:bookmarkEnd w:id="4"/>
            <w:bookmarkEnd w:id="5"/>
            <w:bookmarkEnd w:id="6"/>
            <w:bookmarkEnd w:id="7"/>
            <w:r w:rsidRPr="007E0E29">
              <w:rPr>
                <w:rFonts w:ascii="Times New Roman" w:eastAsia="Times New Roman" w:hAnsi="Times New Roman"/>
                <w:sz w:val="24"/>
                <w:szCs w:val="24"/>
                <w:lang w:val="lv-LV" w:eastAsia="lv-LV"/>
              </w:rPr>
              <w:t xml:space="preserve">Satiksmes ministrija, </w:t>
            </w:r>
            <w:r w:rsidR="0024095F" w:rsidRPr="00D72C6C">
              <w:rPr>
                <w:rFonts w:ascii="Times New Roman" w:eastAsia="Times New Roman" w:hAnsi="Times New Roman"/>
                <w:sz w:val="24"/>
                <w:szCs w:val="24"/>
                <w:lang w:val="lv-LV" w:eastAsia="lv-LV"/>
              </w:rPr>
              <w:t>Valsts dzelzceļa tehniskā inspekcija,</w:t>
            </w:r>
            <w:r w:rsidR="007E0E29" w:rsidRPr="00D72C6C">
              <w:rPr>
                <w:rFonts w:ascii="Times New Roman" w:eastAsia="Times New Roman" w:hAnsi="Times New Roman"/>
                <w:sz w:val="24"/>
                <w:szCs w:val="24"/>
                <w:lang w:val="lv-LV" w:eastAsia="lv-LV"/>
              </w:rPr>
              <w:t xml:space="preserve"> VAS “Latvijas dzelzceļš”</w:t>
            </w:r>
            <w:r w:rsidR="00727AA6" w:rsidRPr="00D72C6C">
              <w:rPr>
                <w:rFonts w:ascii="Times New Roman" w:eastAsia="Times New Roman" w:hAnsi="Times New Roman"/>
                <w:sz w:val="24"/>
                <w:szCs w:val="24"/>
                <w:lang w:val="lv-LV" w:eastAsia="lv-LV"/>
              </w:rPr>
              <w:t>, S</w:t>
            </w:r>
            <w:r w:rsidR="00727AA6">
              <w:rPr>
                <w:rFonts w:ascii="Times New Roman" w:eastAsia="Times New Roman" w:hAnsi="Times New Roman"/>
                <w:sz w:val="24"/>
                <w:szCs w:val="24"/>
                <w:lang w:val="lv-LV" w:eastAsia="lv-LV"/>
              </w:rPr>
              <w:t>IA “Eiropas dzelzceļa līnijas”</w:t>
            </w:r>
            <w:r w:rsidR="00F922E1">
              <w:rPr>
                <w:rFonts w:ascii="Times New Roman" w:eastAsia="Times New Roman" w:hAnsi="Times New Roman"/>
                <w:sz w:val="24"/>
                <w:szCs w:val="24"/>
                <w:lang w:val="lv-LV" w:eastAsia="lv-LV"/>
              </w:rPr>
              <w:t>.</w:t>
            </w:r>
          </w:p>
        </w:tc>
      </w:tr>
      <w:tr w:rsidR="0024095F" w:rsidRPr="00F922E1" w14:paraId="0C3BEDEB" w14:textId="77777777" w:rsidTr="00FC6C3D">
        <w:trPr>
          <w:trHeight w:val="463"/>
        </w:trPr>
        <w:tc>
          <w:tcPr>
            <w:tcW w:w="916" w:type="dxa"/>
          </w:tcPr>
          <w:p w14:paraId="17806FCC"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2.</w:t>
            </w:r>
          </w:p>
        </w:tc>
        <w:tc>
          <w:tcPr>
            <w:tcW w:w="3274" w:type="dxa"/>
          </w:tcPr>
          <w:p w14:paraId="354D90A5"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Projekta izpildes ietekme uz pār</w:t>
            </w:r>
            <w:r w:rsidRPr="007E0E29">
              <w:rPr>
                <w:rFonts w:ascii="Times New Roman" w:eastAsia="Times New Roman" w:hAnsi="Times New Roman"/>
                <w:sz w:val="24"/>
                <w:szCs w:val="24"/>
                <w:lang w:val="lv-LV"/>
              </w:rPr>
              <w:softHyphen/>
              <w:t>valdes funkcijām un institucionālo struktūru.</w:t>
            </w:r>
          </w:p>
          <w:p w14:paraId="7BB2D1DF"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Jaunu institūciju izveide, esošu institūciju likvidācija vai reorga</w:t>
            </w:r>
            <w:r w:rsidRPr="007E0E29">
              <w:rPr>
                <w:rFonts w:ascii="Times New Roman" w:eastAsia="Times New Roman" w:hAnsi="Times New Roman"/>
                <w:sz w:val="24"/>
                <w:szCs w:val="24"/>
                <w:lang w:val="lv-LV"/>
              </w:rPr>
              <w:softHyphen/>
              <w:t>nizācija, to ietekme uz institūcijas cilvēkresursiem</w:t>
            </w:r>
          </w:p>
        </w:tc>
        <w:tc>
          <w:tcPr>
            <w:tcW w:w="5166" w:type="dxa"/>
          </w:tcPr>
          <w:p w14:paraId="162A403D" w14:textId="77777777" w:rsidR="008D7DFE" w:rsidRPr="007E0E29" w:rsidRDefault="008D7DFE" w:rsidP="008D7DFE">
            <w:pPr>
              <w:shd w:val="clear" w:color="auto" w:fill="FFFFFF"/>
              <w:spacing w:after="0" w:line="240" w:lineRule="auto"/>
              <w:ind w:left="57" w:right="57"/>
              <w:jc w:val="both"/>
              <w:rPr>
                <w:rFonts w:ascii="Times New Roman" w:eastAsia="Times New Roman" w:hAnsi="Times New Roman"/>
                <w:sz w:val="24"/>
                <w:szCs w:val="24"/>
                <w:lang w:val="lv-LV"/>
              </w:rPr>
            </w:pPr>
            <w:r w:rsidRPr="007E0E29">
              <w:rPr>
                <w:rFonts w:ascii="Times New Roman" w:hAnsi="Times New Roman"/>
                <w:sz w:val="24"/>
                <w:szCs w:val="24"/>
                <w:lang w:val="lv-LV"/>
              </w:rPr>
              <w:t xml:space="preserve">Projekta īstenošana tiks veikta esošo cilvēkresursu ietvaros. Saistībā ar Projekta izpildi nebūs nepieciešams veidot jaunas institūcijas vai likvidēt vai reorganizēt esošās.  </w:t>
            </w:r>
          </w:p>
          <w:p w14:paraId="6DEF311C" w14:textId="77777777" w:rsidR="0024095F" w:rsidRPr="007E0E29" w:rsidRDefault="0024095F" w:rsidP="008D7DFE">
            <w:pPr>
              <w:widowControl/>
              <w:shd w:val="clear" w:color="auto" w:fill="FFFFFF"/>
              <w:spacing w:after="0" w:line="240" w:lineRule="auto"/>
              <w:ind w:left="57" w:right="57"/>
              <w:jc w:val="both"/>
              <w:rPr>
                <w:rFonts w:ascii="Times New Roman" w:eastAsia="Times New Roman" w:hAnsi="Times New Roman"/>
                <w:sz w:val="24"/>
                <w:szCs w:val="24"/>
                <w:lang w:val="lv-LV" w:eastAsia="lv-LV"/>
              </w:rPr>
            </w:pPr>
          </w:p>
        </w:tc>
      </w:tr>
      <w:tr w:rsidR="0024095F" w:rsidRPr="007E0E29" w14:paraId="5B49C73E" w14:textId="77777777" w:rsidTr="00FC6C3D">
        <w:trPr>
          <w:trHeight w:val="402"/>
        </w:trPr>
        <w:tc>
          <w:tcPr>
            <w:tcW w:w="916" w:type="dxa"/>
            <w:tcBorders>
              <w:top w:val="single" w:sz="4" w:space="0" w:color="auto"/>
              <w:left w:val="single" w:sz="4" w:space="0" w:color="auto"/>
              <w:bottom w:val="single" w:sz="4" w:space="0" w:color="auto"/>
              <w:right w:val="single" w:sz="4" w:space="0" w:color="auto"/>
            </w:tcBorders>
          </w:tcPr>
          <w:p w14:paraId="722315D4"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3.</w:t>
            </w:r>
          </w:p>
        </w:tc>
        <w:tc>
          <w:tcPr>
            <w:tcW w:w="3274" w:type="dxa"/>
            <w:tcBorders>
              <w:top w:val="single" w:sz="4" w:space="0" w:color="auto"/>
              <w:left w:val="single" w:sz="4" w:space="0" w:color="auto"/>
              <w:bottom w:val="single" w:sz="4" w:space="0" w:color="auto"/>
              <w:right w:val="single" w:sz="4" w:space="0" w:color="auto"/>
            </w:tcBorders>
          </w:tcPr>
          <w:p w14:paraId="47094E77" w14:textId="77777777" w:rsidR="0024095F" w:rsidRPr="007E0E29" w:rsidRDefault="0024095F" w:rsidP="00895E3C">
            <w:pPr>
              <w:widowControl/>
              <w:spacing w:after="0" w:line="240" w:lineRule="auto"/>
              <w:ind w:left="57" w:right="57"/>
              <w:jc w:val="both"/>
              <w:rPr>
                <w:rFonts w:ascii="Times New Roman" w:eastAsia="Times New Roman" w:hAnsi="Times New Roman"/>
                <w:sz w:val="24"/>
                <w:szCs w:val="24"/>
                <w:lang w:val="lv-LV"/>
              </w:rPr>
            </w:pPr>
            <w:r w:rsidRPr="007E0E29">
              <w:rPr>
                <w:rFonts w:ascii="Times New Roman" w:eastAsia="Times New Roman" w:hAnsi="Times New Roman"/>
                <w:sz w:val="24"/>
                <w:szCs w:val="24"/>
                <w:lang w:val="lv-LV"/>
              </w:rPr>
              <w:t>Cita informācija</w:t>
            </w:r>
          </w:p>
        </w:tc>
        <w:tc>
          <w:tcPr>
            <w:tcW w:w="5166" w:type="dxa"/>
            <w:tcBorders>
              <w:top w:val="single" w:sz="4" w:space="0" w:color="auto"/>
              <w:left w:val="single" w:sz="4" w:space="0" w:color="auto"/>
              <w:bottom w:val="single" w:sz="4" w:space="0" w:color="auto"/>
              <w:right w:val="single" w:sz="4" w:space="0" w:color="auto"/>
            </w:tcBorders>
          </w:tcPr>
          <w:p w14:paraId="4B140D29" w14:textId="77777777" w:rsidR="00195A92" w:rsidRPr="007E0E29" w:rsidRDefault="0024095F" w:rsidP="00195A92">
            <w:pPr>
              <w:widowControl/>
              <w:spacing w:after="0" w:line="240" w:lineRule="auto"/>
              <w:ind w:left="57" w:right="57"/>
              <w:jc w:val="both"/>
              <w:rPr>
                <w:rFonts w:ascii="Times New Roman" w:eastAsia="Times New Roman" w:hAnsi="Times New Roman"/>
                <w:sz w:val="24"/>
                <w:szCs w:val="24"/>
                <w:lang w:val="lv-LV" w:eastAsia="lv-LV"/>
              </w:rPr>
            </w:pPr>
            <w:r w:rsidRPr="007E0E29">
              <w:rPr>
                <w:rFonts w:ascii="Times New Roman" w:eastAsia="Times New Roman" w:hAnsi="Times New Roman"/>
                <w:sz w:val="24"/>
                <w:szCs w:val="24"/>
                <w:lang w:val="lv-LV" w:eastAsia="lv-LV"/>
              </w:rPr>
              <w:t>Nav</w:t>
            </w:r>
            <w:r w:rsidR="001773BA">
              <w:rPr>
                <w:rFonts w:ascii="Times New Roman" w:eastAsia="Times New Roman" w:hAnsi="Times New Roman"/>
                <w:sz w:val="24"/>
                <w:szCs w:val="24"/>
                <w:lang w:val="lv-LV" w:eastAsia="lv-LV"/>
              </w:rPr>
              <w:t>.</w:t>
            </w:r>
          </w:p>
        </w:tc>
      </w:tr>
      <w:bookmarkEnd w:id="3"/>
    </w:tbl>
    <w:p w14:paraId="386D7E33" w14:textId="77777777" w:rsidR="00195A92" w:rsidRPr="007E0E29" w:rsidRDefault="00195A92" w:rsidP="00313745">
      <w:pPr>
        <w:pStyle w:val="naiskr"/>
        <w:tabs>
          <w:tab w:val="left" w:pos="6870"/>
        </w:tabs>
        <w:spacing w:before="0" w:beforeAutospacing="0" w:after="0" w:afterAutospacing="0"/>
        <w:rPr>
          <w:lang w:val="lv-LV"/>
        </w:rPr>
      </w:pPr>
    </w:p>
    <w:p w14:paraId="5B8F3AD9" w14:textId="77777777" w:rsidR="00195A92" w:rsidRPr="007E0E29" w:rsidRDefault="00195A92" w:rsidP="00313745">
      <w:pPr>
        <w:pStyle w:val="naiskr"/>
        <w:tabs>
          <w:tab w:val="left" w:pos="6870"/>
        </w:tabs>
        <w:spacing w:before="0" w:beforeAutospacing="0" w:after="0" w:afterAutospacing="0"/>
        <w:rPr>
          <w:lang w:val="lv-LV"/>
        </w:rPr>
      </w:pPr>
    </w:p>
    <w:p w14:paraId="20D18C3F" w14:textId="77777777" w:rsidR="00195A92" w:rsidRPr="007E0E29" w:rsidRDefault="00195A92" w:rsidP="006432B0">
      <w:pPr>
        <w:pStyle w:val="naiskr"/>
        <w:tabs>
          <w:tab w:val="left" w:pos="6870"/>
        </w:tabs>
        <w:spacing w:before="0" w:beforeAutospacing="0" w:after="0" w:afterAutospacing="0"/>
        <w:jc w:val="both"/>
        <w:rPr>
          <w:lang w:val="lv-LV"/>
        </w:rPr>
      </w:pPr>
    </w:p>
    <w:p w14:paraId="21FE1891" w14:textId="77777777" w:rsidR="00195A92" w:rsidRPr="007E0E29" w:rsidRDefault="00DB0CD5" w:rsidP="006432B0">
      <w:pPr>
        <w:widowControl/>
        <w:tabs>
          <w:tab w:val="left" w:pos="6237"/>
          <w:tab w:val="left" w:pos="7088"/>
          <w:tab w:val="left" w:pos="7230"/>
          <w:tab w:val="left" w:pos="7513"/>
          <w:tab w:val="left" w:pos="7655"/>
          <w:tab w:val="left" w:pos="7797"/>
        </w:tabs>
        <w:spacing w:after="0" w:line="240" w:lineRule="auto"/>
        <w:ind w:left="567" w:hanging="567"/>
        <w:jc w:val="both"/>
        <w:rPr>
          <w:rFonts w:ascii="Times New Roman" w:hAnsi="Times New Roman"/>
          <w:sz w:val="24"/>
          <w:szCs w:val="24"/>
          <w:lang w:val="lv-LV"/>
        </w:rPr>
      </w:pPr>
      <w:r>
        <w:rPr>
          <w:rFonts w:ascii="Times New Roman" w:hAnsi="Times New Roman"/>
          <w:sz w:val="24"/>
          <w:szCs w:val="24"/>
          <w:lang w:val="lv-LV"/>
        </w:rPr>
        <w:t>Iesniedzējs: s</w:t>
      </w:r>
      <w:r w:rsidR="00195A92" w:rsidRPr="007E0E29">
        <w:rPr>
          <w:rFonts w:ascii="Times New Roman" w:hAnsi="Times New Roman"/>
          <w:sz w:val="24"/>
          <w:szCs w:val="24"/>
          <w:lang w:val="lv-LV"/>
        </w:rPr>
        <w:t>atiksmes ministrs</w:t>
      </w:r>
      <w:r w:rsidR="00195A92" w:rsidRPr="007E0E29">
        <w:rPr>
          <w:rFonts w:ascii="Times New Roman" w:hAnsi="Times New Roman"/>
          <w:sz w:val="24"/>
          <w:szCs w:val="24"/>
          <w:lang w:val="lv-LV"/>
        </w:rPr>
        <w:tab/>
      </w:r>
      <w:r w:rsidR="00195A92" w:rsidRPr="007E0E29">
        <w:rPr>
          <w:rFonts w:ascii="Times New Roman" w:hAnsi="Times New Roman"/>
          <w:sz w:val="24"/>
          <w:szCs w:val="24"/>
          <w:lang w:val="lv-LV"/>
        </w:rPr>
        <w:tab/>
        <w:t xml:space="preserve">      </w:t>
      </w:r>
      <w:r w:rsidR="00400933" w:rsidRPr="007E0E29">
        <w:rPr>
          <w:rFonts w:ascii="Times New Roman" w:hAnsi="Times New Roman"/>
          <w:sz w:val="24"/>
          <w:szCs w:val="24"/>
          <w:lang w:val="lv-LV"/>
        </w:rPr>
        <w:t xml:space="preserve"> </w:t>
      </w:r>
      <w:r w:rsidR="00E30093" w:rsidRPr="00A77E4F">
        <w:rPr>
          <w:rFonts w:ascii="Times New Roman" w:hAnsi="Times New Roman"/>
          <w:sz w:val="24"/>
          <w:szCs w:val="24"/>
          <w:lang w:val="lv-LV"/>
        </w:rPr>
        <w:t>T. Linkaits</w:t>
      </w:r>
    </w:p>
    <w:p w14:paraId="2C0137B0"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45C21994" w14:textId="77777777" w:rsidR="00195A92" w:rsidRPr="007E0E29" w:rsidRDefault="00195A92" w:rsidP="006432B0">
      <w:pPr>
        <w:widowControl/>
        <w:tabs>
          <w:tab w:val="left" w:pos="6237"/>
        </w:tabs>
        <w:spacing w:after="0" w:line="240" w:lineRule="auto"/>
        <w:jc w:val="both"/>
        <w:rPr>
          <w:rFonts w:ascii="Times New Roman" w:hAnsi="Times New Roman"/>
          <w:sz w:val="24"/>
          <w:szCs w:val="24"/>
          <w:lang w:val="lv-LV"/>
        </w:rPr>
      </w:pPr>
    </w:p>
    <w:p w14:paraId="425C16E9" w14:textId="77777777" w:rsidR="00195A92" w:rsidRPr="007E0E29" w:rsidRDefault="00195A92" w:rsidP="00245211">
      <w:pPr>
        <w:widowControl/>
        <w:tabs>
          <w:tab w:val="left" w:pos="6237"/>
        </w:tabs>
        <w:spacing w:after="0" w:line="240" w:lineRule="auto"/>
        <w:rPr>
          <w:rFonts w:ascii="Times New Roman" w:hAnsi="Times New Roman"/>
          <w:sz w:val="24"/>
          <w:szCs w:val="24"/>
          <w:lang w:val="lv-LV"/>
        </w:rPr>
      </w:pPr>
    </w:p>
    <w:p w14:paraId="61E7C1CF" w14:textId="77777777" w:rsidR="00F922E1" w:rsidRDefault="00195A92" w:rsidP="00D379E2">
      <w:pPr>
        <w:widowControl/>
        <w:tabs>
          <w:tab w:val="left" w:pos="6237"/>
          <w:tab w:val="left" w:pos="7088"/>
          <w:tab w:val="left" w:pos="7230"/>
          <w:tab w:val="left" w:pos="7513"/>
        </w:tabs>
        <w:spacing w:after="0" w:line="240" w:lineRule="auto"/>
        <w:jc w:val="both"/>
        <w:rPr>
          <w:rFonts w:ascii="Times New Roman" w:hAnsi="Times New Roman"/>
        </w:rPr>
      </w:pPr>
      <w:r w:rsidRPr="007E0E29">
        <w:rPr>
          <w:rFonts w:ascii="Times New Roman" w:hAnsi="Times New Roman"/>
          <w:sz w:val="24"/>
          <w:szCs w:val="24"/>
          <w:lang w:val="lv-LV"/>
        </w:rPr>
        <w:t xml:space="preserve">Vīza: </w:t>
      </w:r>
      <w:r w:rsidR="00CE2314" w:rsidRPr="007E0E29">
        <w:rPr>
          <w:rFonts w:ascii="Times New Roman" w:hAnsi="Times New Roman"/>
          <w:sz w:val="24"/>
          <w:szCs w:val="24"/>
          <w:lang w:val="lv-LV"/>
        </w:rPr>
        <w:t xml:space="preserve">valsts </w:t>
      </w:r>
      <w:r w:rsidR="00D93B05">
        <w:rPr>
          <w:rFonts w:ascii="Times New Roman" w:hAnsi="Times New Roman"/>
          <w:sz w:val="24"/>
          <w:szCs w:val="24"/>
          <w:lang w:val="lv-LV"/>
        </w:rPr>
        <w:t>sekretār</w:t>
      </w:r>
      <w:r w:rsidR="00A01AFB">
        <w:rPr>
          <w:rFonts w:ascii="Times New Roman" w:hAnsi="Times New Roman"/>
          <w:sz w:val="24"/>
          <w:szCs w:val="24"/>
          <w:lang w:val="lv-LV"/>
        </w:rPr>
        <w:t>e</w:t>
      </w:r>
      <w:r w:rsidR="00D93B05">
        <w:rPr>
          <w:rFonts w:ascii="Times New Roman" w:hAnsi="Times New Roman"/>
          <w:sz w:val="24"/>
          <w:szCs w:val="24"/>
          <w:lang w:val="lv-LV"/>
        </w:rPr>
        <w:tab/>
      </w:r>
      <w:r w:rsidR="00D93B05">
        <w:rPr>
          <w:rFonts w:ascii="Times New Roman" w:hAnsi="Times New Roman"/>
          <w:sz w:val="24"/>
          <w:szCs w:val="24"/>
          <w:lang w:val="lv-LV"/>
        </w:rPr>
        <w:tab/>
      </w:r>
      <w:r w:rsidR="00D93B05">
        <w:rPr>
          <w:rFonts w:ascii="Times New Roman" w:hAnsi="Times New Roman"/>
          <w:sz w:val="24"/>
          <w:szCs w:val="24"/>
          <w:lang w:val="lv-LV"/>
        </w:rPr>
        <w:tab/>
      </w:r>
      <w:r w:rsidR="00D93B05">
        <w:rPr>
          <w:rFonts w:ascii="Times New Roman" w:hAnsi="Times New Roman"/>
          <w:sz w:val="24"/>
          <w:szCs w:val="24"/>
          <w:lang w:val="lv-LV"/>
        </w:rPr>
        <w:tab/>
      </w:r>
      <w:r w:rsidR="00A01AFB">
        <w:rPr>
          <w:rFonts w:ascii="Times New Roman" w:hAnsi="Times New Roman"/>
          <w:sz w:val="24"/>
          <w:szCs w:val="24"/>
          <w:lang w:val="lv-LV"/>
        </w:rPr>
        <w:t>I. Stepanova</w:t>
      </w:r>
    </w:p>
    <w:p w14:paraId="130301E3" w14:textId="77777777" w:rsidR="00F922E1" w:rsidRPr="00F922E1" w:rsidRDefault="00F922E1" w:rsidP="00F922E1">
      <w:pPr>
        <w:rPr>
          <w:rFonts w:ascii="Times New Roman" w:hAnsi="Times New Roman"/>
        </w:rPr>
      </w:pPr>
    </w:p>
    <w:p w14:paraId="2BDB65D3" w14:textId="77777777" w:rsidR="005370D9" w:rsidRPr="005370D9" w:rsidRDefault="005370D9" w:rsidP="005370D9">
      <w:pPr>
        <w:widowControl/>
        <w:spacing w:after="0" w:line="240" w:lineRule="auto"/>
        <w:jc w:val="both"/>
        <w:rPr>
          <w:rFonts w:ascii="Times New Roman" w:eastAsia="Times New Roman" w:hAnsi="Times New Roman"/>
          <w:sz w:val="20"/>
          <w:szCs w:val="24"/>
          <w:lang w:val="de-DE" w:eastAsia="lv-LV"/>
        </w:rPr>
      </w:pPr>
      <w:r w:rsidRPr="005370D9">
        <w:rPr>
          <w:rFonts w:ascii="Times New Roman" w:eastAsia="Times New Roman" w:hAnsi="Times New Roman"/>
          <w:sz w:val="20"/>
          <w:szCs w:val="24"/>
          <w:lang w:val="de-DE" w:eastAsia="lv-LV"/>
        </w:rPr>
        <w:t>Eņģelis, 67028229</w:t>
      </w:r>
    </w:p>
    <w:p w14:paraId="1ADE1BDB" w14:textId="77777777" w:rsidR="005370D9" w:rsidRPr="005370D9" w:rsidRDefault="005370D9" w:rsidP="005370D9">
      <w:pPr>
        <w:widowControl/>
        <w:spacing w:after="0" w:line="240" w:lineRule="auto"/>
        <w:jc w:val="both"/>
        <w:rPr>
          <w:rFonts w:ascii="Times New Roman" w:eastAsia="Times New Roman" w:hAnsi="Times New Roman"/>
          <w:color w:val="0000FF"/>
          <w:sz w:val="24"/>
          <w:szCs w:val="24"/>
          <w:u w:val="single"/>
          <w:lang w:val="lv-LV" w:eastAsia="lv-LV"/>
        </w:rPr>
      </w:pPr>
      <w:r w:rsidRPr="005370D9">
        <w:rPr>
          <w:rFonts w:ascii="Times New Roman" w:eastAsia="Times New Roman" w:hAnsi="Times New Roman"/>
          <w:color w:val="0000FF"/>
          <w:sz w:val="20"/>
          <w:szCs w:val="24"/>
          <w:u w:val="single"/>
          <w:lang w:val="de-DE" w:eastAsia="lv-LV"/>
        </w:rPr>
        <w:t>Karlis.Engelis@sam.gov.lv</w:t>
      </w:r>
    </w:p>
    <w:p w14:paraId="3A3462CC" w14:textId="3B0D65AD" w:rsidR="00284F34" w:rsidRPr="00F922E1" w:rsidRDefault="00284F34" w:rsidP="00FD56F5">
      <w:pPr>
        <w:rPr>
          <w:rFonts w:ascii="Times New Roman" w:hAnsi="Times New Roman"/>
        </w:rPr>
      </w:pPr>
    </w:p>
    <w:sectPr w:rsidR="00284F34" w:rsidRPr="00F922E1" w:rsidSect="00727AA6">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049E90" w14:textId="77777777" w:rsidR="004049E2" w:rsidRDefault="004049E2" w:rsidP="00D143FB">
      <w:pPr>
        <w:spacing w:after="0" w:line="240" w:lineRule="auto"/>
      </w:pPr>
      <w:r>
        <w:separator/>
      </w:r>
    </w:p>
  </w:endnote>
  <w:endnote w:type="continuationSeparator" w:id="0">
    <w:p w14:paraId="6E2079FE" w14:textId="77777777" w:rsidR="004049E2" w:rsidRDefault="004049E2" w:rsidP="00D14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F1B8" w14:textId="290C8654" w:rsidR="00D2304B" w:rsidRPr="00F922E1" w:rsidRDefault="00D2304B" w:rsidP="00003AC0">
    <w:pPr>
      <w:pStyle w:val="Footer"/>
      <w:rPr>
        <w:rFonts w:ascii="Times New Roman" w:hAnsi="Times New Roman"/>
        <w:sz w:val="20"/>
        <w:szCs w:val="20"/>
        <w:lang w:val="lv-LV"/>
      </w:rPr>
    </w:pPr>
    <w:r w:rsidRPr="00383E1A">
      <w:rPr>
        <w:rFonts w:ascii="Times New Roman" w:hAnsi="Times New Roman"/>
        <w:sz w:val="20"/>
        <w:szCs w:val="20"/>
        <w:lang w:val="lv-LV"/>
      </w:rPr>
      <w:t>SM</w:t>
    </w:r>
    <w:r w:rsidR="00F922E1">
      <w:rPr>
        <w:rFonts w:ascii="Times New Roman" w:hAnsi="Times New Roman"/>
        <w:sz w:val="20"/>
        <w:szCs w:val="20"/>
        <w:lang w:val="lv-LV"/>
      </w:rPr>
      <w:t>a</w:t>
    </w:r>
    <w:r w:rsidRPr="00383E1A">
      <w:rPr>
        <w:rFonts w:ascii="Times New Roman" w:hAnsi="Times New Roman"/>
        <w:sz w:val="20"/>
        <w:szCs w:val="20"/>
        <w:lang w:val="lv-LV"/>
      </w:rPr>
      <w:t>not_</w:t>
    </w:r>
    <w:r w:rsidR="002C6705">
      <w:rPr>
        <w:rFonts w:ascii="Times New Roman" w:hAnsi="Times New Roman"/>
        <w:sz w:val="20"/>
        <w:szCs w:val="20"/>
        <w:lang w:val="lv-LV"/>
      </w:rPr>
      <w:t>14</w:t>
    </w:r>
    <w:r w:rsidRPr="007931E7">
      <w:rPr>
        <w:rFonts w:ascii="Times New Roman" w:hAnsi="Times New Roman"/>
        <w:sz w:val="20"/>
        <w:szCs w:val="20"/>
        <w:lang w:val="lv-LV"/>
      </w:rPr>
      <w:t>0</w:t>
    </w:r>
    <w:r w:rsidR="002C6705">
      <w:rPr>
        <w:rFonts w:ascii="Times New Roman" w:hAnsi="Times New Roman"/>
        <w:sz w:val="20"/>
        <w:szCs w:val="20"/>
        <w:lang w:val="lv-LV"/>
      </w:rPr>
      <w:t>7</w:t>
    </w:r>
    <w:r w:rsidRPr="007931E7">
      <w:rPr>
        <w:rFonts w:ascii="Times New Roman" w:hAnsi="Times New Roman"/>
        <w:sz w:val="20"/>
        <w:szCs w:val="20"/>
        <w:lang w:val="lv-LV"/>
      </w:rPr>
      <w:t>20_GrozDzLik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1D760" w14:textId="5C99C717" w:rsidR="00D2304B" w:rsidRPr="00383E1A" w:rsidRDefault="00F922E1" w:rsidP="00003AC0">
    <w:pPr>
      <w:pStyle w:val="Footer"/>
      <w:rPr>
        <w:rFonts w:ascii="Times New Roman" w:hAnsi="Times New Roman"/>
        <w:sz w:val="20"/>
        <w:szCs w:val="20"/>
        <w:lang w:val="lv-LV"/>
      </w:rPr>
    </w:pPr>
    <w:r w:rsidRPr="00F922E1">
      <w:rPr>
        <w:rFonts w:ascii="Times New Roman" w:hAnsi="Times New Roman"/>
        <w:sz w:val="20"/>
        <w:szCs w:val="20"/>
        <w:lang w:val="lv-LV"/>
      </w:rPr>
      <w:t>SManot_</w:t>
    </w:r>
    <w:r w:rsidR="002C6705">
      <w:rPr>
        <w:rFonts w:ascii="Times New Roman" w:hAnsi="Times New Roman"/>
        <w:sz w:val="20"/>
        <w:szCs w:val="20"/>
        <w:lang w:val="lv-LV"/>
      </w:rPr>
      <w:t>14</w:t>
    </w:r>
    <w:r w:rsidRPr="00F922E1">
      <w:rPr>
        <w:rFonts w:ascii="Times New Roman" w:hAnsi="Times New Roman"/>
        <w:sz w:val="20"/>
        <w:szCs w:val="20"/>
        <w:lang w:val="lv-LV"/>
      </w:rPr>
      <w:t>0</w:t>
    </w:r>
    <w:r w:rsidR="002C6705">
      <w:rPr>
        <w:rFonts w:ascii="Times New Roman" w:hAnsi="Times New Roman"/>
        <w:sz w:val="20"/>
        <w:szCs w:val="20"/>
        <w:lang w:val="lv-LV"/>
      </w:rPr>
      <w:t>7</w:t>
    </w:r>
    <w:r w:rsidRPr="00F922E1">
      <w:rPr>
        <w:rFonts w:ascii="Times New Roman" w:hAnsi="Times New Roman"/>
        <w:sz w:val="20"/>
        <w:szCs w:val="20"/>
        <w:lang w:val="lv-LV"/>
      </w:rPr>
      <w:t>20_GrozDzLik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94D3B" w14:textId="77777777" w:rsidR="004049E2" w:rsidRDefault="004049E2" w:rsidP="00D143FB">
      <w:pPr>
        <w:spacing w:after="0" w:line="240" w:lineRule="auto"/>
      </w:pPr>
      <w:r>
        <w:separator/>
      </w:r>
    </w:p>
  </w:footnote>
  <w:footnote w:type="continuationSeparator" w:id="0">
    <w:p w14:paraId="5A9F515C" w14:textId="77777777" w:rsidR="004049E2" w:rsidRDefault="004049E2" w:rsidP="00D143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D9AD0" w14:textId="77777777" w:rsidR="00D2304B" w:rsidRPr="00D143FB" w:rsidRDefault="00D2304B">
    <w:pPr>
      <w:pStyle w:val="Header"/>
      <w:jc w:val="center"/>
      <w:rPr>
        <w:rFonts w:ascii="Times New Roman" w:hAnsi="Times New Roman"/>
        <w:sz w:val="24"/>
        <w:szCs w:val="24"/>
      </w:rPr>
    </w:pPr>
    <w:r w:rsidRPr="00D143FB">
      <w:rPr>
        <w:rFonts w:ascii="Times New Roman" w:hAnsi="Times New Roman"/>
        <w:sz w:val="24"/>
        <w:szCs w:val="24"/>
      </w:rPr>
      <w:fldChar w:fldCharType="begin"/>
    </w:r>
    <w:r w:rsidRPr="00D143FB">
      <w:rPr>
        <w:rFonts w:ascii="Times New Roman" w:hAnsi="Times New Roman"/>
        <w:sz w:val="24"/>
        <w:szCs w:val="24"/>
      </w:rPr>
      <w:instrText xml:space="preserve"> PAGE   \* MERGEFORMAT </w:instrText>
    </w:r>
    <w:r w:rsidRPr="00D143FB">
      <w:rPr>
        <w:rFonts w:ascii="Times New Roman" w:hAnsi="Times New Roman"/>
        <w:sz w:val="24"/>
        <w:szCs w:val="24"/>
      </w:rPr>
      <w:fldChar w:fldCharType="separate"/>
    </w:r>
    <w:r w:rsidR="00B5103D">
      <w:rPr>
        <w:rFonts w:ascii="Times New Roman" w:hAnsi="Times New Roman"/>
        <w:noProof/>
        <w:sz w:val="24"/>
        <w:szCs w:val="24"/>
      </w:rPr>
      <w:t>7</w:t>
    </w:r>
    <w:r w:rsidRPr="00D143FB">
      <w:rPr>
        <w:rFonts w:ascii="Times New Roman" w:hAnsi="Times New Roman"/>
        <w:noProof/>
        <w:sz w:val="24"/>
        <w:szCs w:val="24"/>
      </w:rPr>
      <w:fldChar w:fldCharType="end"/>
    </w:r>
  </w:p>
  <w:p w14:paraId="3F290EA1" w14:textId="77777777" w:rsidR="00D2304B" w:rsidRDefault="00D23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8562D5"/>
    <w:multiLevelType w:val="hybridMultilevel"/>
    <w:tmpl w:val="629C6540"/>
    <w:lvl w:ilvl="0" w:tplc="D564D4DA">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15:restartNumberingAfterBreak="0">
    <w:nsid w:val="29C658DD"/>
    <w:multiLevelType w:val="hybridMultilevel"/>
    <w:tmpl w:val="BA1AE58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7C12791"/>
    <w:multiLevelType w:val="hybridMultilevel"/>
    <w:tmpl w:val="B358E3AC"/>
    <w:lvl w:ilvl="0" w:tplc="02281A6A">
      <w:start w:val="1"/>
      <w:numFmt w:val="decimal"/>
      <w:lvlText w:val="%1."/>
      <w:lvlJc w:val="left"/>
      <w:pPr>
        <w:ind w:left="417" w:hanging="360"/>
      </w:pPr>
      <w:rPr>
        <w:rFonts w:ascii="Times New Roman" w:hAnsi="Times New Roman" w:cs="Times New Roman"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 w15:restartNumberingAfterBreak="0">
    <w:nsid w:val="3AD6660B"/>
    <w:multiLevelType w:val="hybridMultilevel"/>
    <w:tmpl w:val="5EEE57AA"/>
    <w:lvl w:ilvl="0" w:tplc="FFC261E0">
      <w:start w:val="5"/>
      <w:numFmt w:val="decimal"/>
      <w:lvlText w:val="%1."/>
      <w:lvlJc w:val="left"/>
      <w:pPr>
        <w:ind w:left="777" w:hanging="360"/>
      </w:pPr>
      <w:rPr>
        <w:rFonts w:eastAsia="Calibri"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4" w15:restartNumberingAfterBreak="0">
    <w:nsid w:val="584A50B9"/>
    <w:multiLevelType w:val="hybridMultilevel"/>
    <w:tmpl w:val="361A10F0"/>
    <w:lvl w:ilvl="0" w:tplc="6158F484">
      <w:start w:val="1"/>
      <w:numFmt w:val="decimal"/>
      <w:lvlText w:val="%1."/>
      <w:lvlJc w:val="left"/>
      <w:pPr>
        <w:ind w:left="474" w:hanging="360"/>
      </w:pPr>
      <w:rPr>
        <w:rFonts w:hint="default"/>
      </w:r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95F"/>
    <w:rsid w:val="00000B13"/>
    <w:rsid w:val="00000B9D"/>
    <w:rsid w:val="0000342B"/>
    <w:rsid w:val="00003AC0"/>
    <w:rsid w:val="00013ACC"/>
    <w:rsid w:val="00014AD1"/>
    <w:rsid w:val="00015AF5"/>
    <w:rsid w:val="00016889"/>
    <w:rsid w:val="00027113"/>
    <w:rsid w:val="00031975"/>
    <w:rsid w:val="00037224"/>
    <w:rsid w:val="000405F7"/>
    <w:rsid w:val="00043145"/>
    <w:rsid w:val="00050D62"/>
    <w:rsid w:val="00053311"/>
    <w:rsid w:val="0005771F"/>
    <w:rsid w:val="00070B63"/>
    <w:rsid w:val="000733AA"/>
    <w:rsid w:val="000736B5"/>
    <w:rsid w:val="00083201"/>
    <w:rsid w:val="00084159"/>
    <w:rsid w:val="000845AA"/>
    <w:rsid w:val="0008688D"/>
    <w:rsid w:val="00087580"/>
    <w:rsid w:val="00087D4A"/>
    <w:rsid w:val="000A15D9"/>
    <w:rsid w:val="000A1F81"/>
    <w:rsid w:val="000A3244"/>
    <w:rsid w:val="000A5542"/>
    <w:rsid w:val="000A5FFE"/>
    <w:rsid w:val="000B56A2"/>
    <w:rsid w:val="000D0534"/>
    <w:rsid w:val="000D2E86"/>
    <w:rsid w:val="000E2FC7"/>
    <w:rsid w:val="00100F67"/>
    <w:rsid w:val="00107A67"/>
    <w:rsid w:val="001110E5"/>
    <w:rsid w:val="0011358A"/>
    <w:rsid w:val="00116CF9"/>
    <w:rsid w:val="00120799"/>
    <w:rsid w:val="001213BE"/>
    <w:rsid w:val="001236B0"/>
    <w:rsid w:val="001324EB"/>
    <w:rsid w:val="00133717"/>
    <w:rsid w:val="00150F67"/>
    <w:rsid w:val="001635D1"/>
    <w:rsid w:val="00163F59"/>
    <w:rsid w:val="00166244"/>
    <w:rsid w:val="00166C95"/>
    <w:rsid w:val="0017190C"/>
    <w:rsid w:val="001773BA"/>
    <w:rsid w:val="001775A7"/>
    <w:rsid w:val="00177D30"/>
    <w:rsid w:val="0018254A"/>
    <w:rsid w:val="00183D98"/>
    <w:rsid w:val="00185945"/>
    <w:rsid w:val="00186B08"/>
    <w:rsid w:val="001872FA"/>
    <w:rsid w:val="00195A92"/>
    <w:rsid w:val="00195EB3"/>
    <w:rsid w:val="001B1D1E"/>
    <w:rsid w:val="001B3FD5"/>
    <w:rsid w:val="001C210B"/>
    <w:rsid w:val="001C5006"/>
    <w:rsid w:val="001C509D"/>
    <w:rsid w:val="001D44D2"/>
    <w:rsid w:val="001D4B60"/>
    <w:rsid w:val="001D5A26"/>
    <w:rsid w:val="001E1CD8"/>
    <w:rsid w:val="002018D6"/>
    <w:rsid w:val="0020345A"/>
    <w:rsid w:val="00210EF3"/>
    <w:rsid w:val="00214CA6"/>
    <w:rsid w:val="00226CDD"/>
    <w:rsid w:val="002341FE"/>
    <w:rsid w:val="0024095F"/>
    <w:rsid w:val="00245211"/>
    <w:rsid w:val="0024696D"/>
    <w:rsid w:val="0025083D"/>
    <w:rsid w:val="00255BE0"/>
    <w:rsid w:val="00257F6A"/>
    <w:rsid w:val="00262933"/>
    <w:rsid w:val="00266C74"/>
    <w:rsid w:val="002732E4"/>
    <w:rsid w:val="00277BDE"/>
    <w:rsid w:val="00284F34"/>
    <w:rsid w:val="00287D7C"/>
    <w:rsid w:val="002A43C4"/>
    <w:rsid w:val="002B1995"/>
    <w:rsid w:val="002B4092"/>
    <w:rsid w:val="002B449E"/>
    <w:rsid w:val="002B60ED"/>
    <w:rsid w:val="002B6A0D"/>
    <w:rsid w:val="002C2BDD"/>
    <w:rsid w:val="002C64D1"/>
    <w:rsid w:val="002C6705"/>
    <w:rsid w:val="002C733E"/>
    <w:rsid w:val="002D245A"/>
    <w:rsid w:val="002D4EA9"/>
    <w:rsid w:val="002E10DF"/>
    <w:rsid w:val="002E1471"/>
    <w:rsid w:val="002E1E22"/>
    <w:rsid w:val="002E33DD"/>
    <w:rsid w:val="002E47EB"/>
    <w:rsid w:val="002F1044"/>
    <w:rsid w:val="002F5E2D"/>
    <w:rsid w:val="002F6755"/>
    <w:rsid w:val="002F7691"/>
    <w:rsid w:val="0030122B"/>
    <w:rsid w:val="00305B2A"/>
    <w:rsid w:val="00311B83"/>
    <w:rsid w:val="00312E37"/>
    <w:rsid w:val="00313745"/>
    <w:rsid w:val="00316D85"/>
    <w:rsid w:val="0032113E"/>
    <w:rsid w:val="00321152"/>
    <w:rsid w:val="003220F4"/>
    <w:rsid w:val="003276B2"/>
    <w:rsid w:val="00330C1D"/>
    <w:rsid w:val="00332ACE"/>
    <w:rsid w:val="00335764"/>
    <w:rsid w:val="00342B3B"/>
    <w:rsid w:val="003431FE"/>
    <w:rsid w:val="00346F91"/>
    <w:rsid w:val="00352FC7"/>
    <w:rsid w:val="00354A6A"/>
    <w:rsid w:val="0035790A"/>
    <w:rsid w:val="00364EB8"/>
    <w:rsid w:val="00372938"/>
    <w:rsid w:val="00383D9D"/>
    <w:rsid w:val="00383E1A"/>
    <w:rsid w:val="00392333"/>
    <w:rsid w:val="003A04D0"/>
    <w:rsid w:val="003A1784"/>
    <w:rsid w:val="003A317A"/>
    <w:rsid w:val="003A4F4E"/>
    <w:rsid w:val="003B0566"/>
    <w:rsid w:val="003B2556"/>
    <w:rsid w:val="003B568B"/>
    <w:rsid w:val="003B7FD6"/>
    <w:rsid w:val="003C2A9E"/>
    <w:rsid w:val="003D4015"/>
    <w:rsid w:val="003D55A2"/>
    <w:rsid w:val="003E4097"/>
    <w:rsid w:val="003E7137"/>
    <w:rsid w:val="003E7EC2"/>
    <w:rsid w:val="003F009A"/>
    <w:rsid w:val="003F09DA"/>
    <w:rsid w:val="003F5621"/>
    <w:rsid w:val="00400933"/>
    <w:rsid w:val="004033D5"/>
    <w:rsid w:val="004035EF"/>
    <w:rsid w:val="004048C7"/>
    <w:rsid w:val="004049E2"/>
    <w:rsid w:val="0041067B"/>
    <w:rsid w:val="00411EAD"/>
    <w:rsid w:val="00415EAF"/>
    <w:rsid w:val="00416AA2"/>
    <w:rsid w:val="004204DA"/>
    <w:rsid w:val="0042245E"/>
    <w:rsid w:val="00430A00"/>
    <w:rsid w:val="00433239"/>
    <w:rsid w:val="00433F9C"/>
    <w:rsid w:val="00435A76"/>
    <w:rsid w:val="00435EF4"/>
    <w:rsid w:val="00436CD3"/>
    <w:rsid w:val="0044236B"/>
    <w:rsid w:val="0044512A"/>
    <w:rsid w:val="00450DE6"/>
    <w:rsid w:val="00452004"/>
    <w:rsid w:val="00452AE0"/>
    <w:rsid w:val="00453173"/>
    <w:rsid w:val="00462590"/>
    <w:rsid w:val="0047392E"/>
    <w:rsid w:val="00473C8E"/>
    <w:rsid w:val="00473CFA"/>
    <w:rsid w:val="004756B3"/>
    <w:rsid w:val="00476542"/>
    <w:rsid w:val="00483E63"/>
    <w:rsid w:val="004853B3"/>
    <w:rsid w:val="0049038E"/>
    <w:rsid w:val="004A489A"/>
    <w:rsid w:val="004A4E25"/>
    <w:rsid w:val="004B03EE"/>
    <w:rsid w:val="004B0EC6"/>
    <w:rsid w:val="004B1B65"/>
    <w:rsid w:val="004B6D01"/>
    <w:rsid w:val="004E3FBC"/>
    <w:rsid w:val="004F400E"/>
    <w:rsid w:val="004F4A4F"/>
    <w:rsid w:val="004F670A"/>
    <w:rsid w:val="00501FF9"/>
    <w:rsid w:val="00502E8A"/>
    <w:rsid w:val="005030EB"/>
    <w:rsid w:val="00506B7D"/>
    <w:rsid w:val="0051161A"/>
    <w:rsid w:val="00514BB2"/>
    <w:rsid w:val="00522C7B"/>
    <w:rsid w:val="00523120"/>
    <w:rsid w:val="00527595"/>
    <w:rsid w:val="00527775"/>
    <w:rsid w:val="0053011D"/>
    <w:rsid w:val="005303AE"/>
    <w:rsid w:val="00536FBF"/>
    <w:rsid w:val="005370D9"/>
    <w:rsid w:val="0054018F"/>
    <w:rsid w:val="005515A5"/>
    <w:rsid w:val="00551ADB"/>
    <w:rsid w:val="0055322B"/>
    <w:rsid w:val="005538B8"/>
    <w:rsid w:val="005614EB"/>
    <w:rsid w:val="00563399"/>
    <w:rsid w:val="005665A1"/>
    <w:rsid w:val="00567386"/>
    <w:rsid w:val="00567BE5"/>
    <w:rsid w:val="005721CC"/>
    <w:rsid w:val="00573612"/>
    <w:rsid w:val="0057410F"/>
    <w:rsid w:val="00575F92"/>
    <w:rsid w:val="005804DC"/>
    <w:rsid w:val="00583341"/>
    <w:rsid w:val="005845BF"/>
    <w:rsid w:val="00587255"/>
    <w:rsid w:val="005877F2"/>
    <w:rsid w:val="005878BD"/>
    <w:rsid w:val="00594E30"/>
    <w:rsid w:val="005A4E64"/>
    <w:rsid w:val="005A6F5A"/>
    <w:rsid w:val="005B2703"/>
    <w:rsid w:val="005B3447"/>
    <w:rsid w:val="005B44C4"/>
    <w:rsid w:val="005C1765"/>
    <w:rsid w:val="005C766C"/>
    <w:rsid w:val="005D0BE8"/>
    <w:rsid w:val="005D0EF4"/>
    <w:rsid w:val="005E592E"/>
    <w:rsid w:val="005F5E82"/>
    <w:rsid w:val="005F6972"/>
    <w:rsid w:val="005F7483"/>
    <w:rsid w:val="006025C5"/>
    <w:rsid w:val="00605457"/>
    <w:rsid w:val="006101A8"/>
    <w:rsid w:val="00610C2C"/>
    <w:rsid w:val="006114F1"/>
    <w:rsid w:val="006141E9"/>
    <w:rsid w:val="00621BD6"/>
    <w:rsid w:val="00622924"/>
    <w:rsid w:val="006240CB"/>
    <w:rsid w:val="00637427"/>
    <w:rsid w:val="00637B2E"/>
    <w:rsid w:val="006432B0"/>
    <w:rsid w:val="00647E23"/>
    <w:rsid w:val="00650656"/>
    <w:rsid w:val="00653B1E"/>
    <w:rsid w:val="006562CC"/>
    <w:rsid w:val="006571D2"/>
    <w:rsid w:val="006610BF"/>
    <w:rsid w:val="00661CAB"/>
    <w:rsid w:val="00664A67"/>
    <w:rsid w:val="00682F6A"/>
    <w:rsid w:val="006840F4"/>
    <w:rsid w:val="00685EF4"/>
    <w:rsid w:val="006A0D58"/>
    <w:rsid w:val="006A482F"/>
    <w:rsid w:val="006A784D"/>
    <w:rsid w:val="006B34A5"/>
    <w:rsid w:val="006C0B6C"/>
    <w:rsid w:val="006C1A77"/>
    <w:rsid w:val="006C1AD2"/>
    <w:rsid w:val="006C2CE1"/>
    <w:rsid w:val="006D6E1E"/>
    <w:rsid w:val="006D7675"/>
    <w:rsid w:val="006E1E73"/>
    <w:rsid w:val="006E2009"/>
    <w:rsid w:val="006F3780"/>
    <w:rsid w:val="006F3E81"/>
    <w:rsid w:val="006F5F6A"/>
    <w:rsid w:val="00702AEA"/>
    <w:rsid w:val="007050C7"/>
    <w:rsid w:val="00706CE2"/>
    <w:rsid w:val="00711AC1"/>
    <w:rsid w:val="007122A5"/>
    <w:rsid w:val="00712D9A"/>
    <w:rsid w:val="00717776"/>
    <w:rsid w:val="0072274B"/>
    <w:rsid w:val="00725313"/>
    <w:rsid w:val="00725F65"/>
    <w:rsid w:val="00727AA6"/>
    <w:rsid w:val="0073387A"/>
    <w:rsid w:val="00740C68"/>
    <w:rsid w:val="00743213"/>
    <w:rsid w:val="00746A25"/>
    <w:rsid w:val="00746AC5"/>
    <w:rsid w:val="0076178E"/>
    <w:rsid w:val="00765F5F"/>
    <w:rsid w:val="0076754A"/>
    <w:rsid w:val="00771DFF"/>
    <w:rsid w:val="00773484"/>
    <w:rsid w:val="00781EA4"/>
    <w:rsid w:val="0078608F"/>
    <w:rsid w:val="00792684"/>
    <w:rsid w:val="007931E7"/>
    <w:rsid w:val="0079603E"/>
    <w:rsid w:val="007A05FD"/>
    <w:rsid w:val="007A11B1"/>
    <w:rsid w:val="007A53BF"/>
    <w:rsid w:val="007A58D5"/>
    <w:rsid w:val="007C4A7E"/>
    <w:rsid w:val="007C61CC"/>
    <w:rsid w:val="007D7FA0"/>
    <w:rsid w:val="007E0E29"/>
    <w:rsid w:val="007F0020"/>
    <w:rsid w:val="007F0D84"/>
    <w:rsid w:val="007F3F07"/>
    <w:rsid w:val="007F492C"/>
    <w:rsid w:val="00803C6E"/>
    <w:rsid w:val="00812DD6"/>
    <w:rsid w:val="008171F4"/>
    <w:rsid w:val="00824EB1"/>
    <w:rsid w:val="00825C62"/>
    <w:rsid w:val="008414E5"/>
    <w:rsid w:val="00841C7A"/>
    <w:rsid w:val="00844CEC"/>
    <w:rsid w:val="008455C4"/>
    <w:rsid w:val="0085680C"/>
    <w:rsid w:val="00862C8D"/>
    <w:rsid w:val="00870F22"/>
    <w:rsid w:val="008805D0"/>
    <w:rsid w:val="00887819"/>
    <w:rsid w:val="00887AD6"/>
    <w:rsid w:val="00894476"/>
    <w:rsid w:val="0089460B"/>
    <w:rsid w:val="0089529D"/>
    <w:rsid w:val="00895E3C"/>
    <w:rsid w:val="008A621D"/>
    <w:rsid w:val="008B2D82"/>
    <w:rsid w:val="008C110E"/>
    <w:rsid w:val="008C2B4A"/>
    <w:rsid w:val="008C3429"/>
    <w:rsid w:val="008C7097"/>
    <w:rsid w:val="008D16A3"/>
    <w:rsid w:val="008D4305"/>
    <w:rsid w:val="008D6766"/>
    <w:rsid w:val="008D7DFE"/>
    <w:rsid w:val="008E2D66"/>
    <w:rsid w:val="008E3EBC"/>
    <w:rsid w:val="008F04E4"/>
    <w:rsid w:val="008F28D9"/>
    <w:rsid w:val="00910142"/>
    <w:rsid w:val="009145B3"/>
    <w:rsid w:val="00915BBE"/>
    <w:rsid w:val="009226F4"/>
    <w:rsid w:val="0094294F"/>
    <w:rsid w:val="00950064"/>
    <w:rsid w:val="00954B79"/>
    <w:rsid w:val="009560C5"/>
    <w:rsid w:val="00960653"/>
    <w:rsid w:val="0096270F"/>
    <w:rsid w:val="009635C2"/>
    <w:rsid w:val="0096488D"/>
    <w:rsid w:val="00965AF9"/>
    <w:rsid w:val="00970AA5"/>
    <w:rsid w:val="009733D6"/>
    <w:rsid w:val="00975639"/>
    <w:rsid w:val="009830F1"/>
    <w:rsid w:val="00983E55"/>
    <w:rsid w:val="00996F66"/>
    <w:rsid w:val="009A5419"/>
    <w:rsid w:val="009A7F89"/>
    <w:rsid w:val="009B3524"/>
    <w:rsid w:val="009C3244"/>
    <w:rsid w:val="009D245B"/>
    <w:rsid w:val="009E3115"/>
    <w:rsid w:val="009E350A"/>
    <w:rsid w:val="009E3B0F"/>
    <w:rsid w:val="009E42FF"/>
    <w:rsid w:val="009E58FB"/>
    <w:rsid w:val="009F1EFF"/>
    <w:rsid w:val="00A01AFB"/>
    <w:rsid w:val="00A25F4E"/>
    <w:rsid w:val="00A275A2"/>
    <w:rsid w:val="00A3360F"/>
    <w:rsid w:val="00A35B4B"/>
    <w:rsid w:val="00A35BBD"/>
    <w:rsid w:val="00A36A3A"/>
    <w:rsid w:val="00A372D7"/>
    <w:rsid w:val="00A45057"/>
    <w:rsid w:val="00A4724A"/>
    <w:rsid w:val="00A530F5"/>
    <w:rsid w:val="00A54E7B"/>
    <w:rsid w:val="00A62956"/>
    <w:rsid w:val="00A77E4F"/>
    <w:rsid w:val="00A8782A"/>
    <w:rsid w:val="00A91984"/>
    <w:rsid w:val="00A9398E"/>
    <w:rsid w:val="00A93A9D"/>
    <w:rsid w:val="00A95816"/>
    <w:rsid w:val="00A966CB"/>
    <w:rsid w:val="00AB7AB3"/>
    <w:rsid w:val="00AC26EB"/>
    <w:rsid w:val="00AD2E48"/>
    <w:rsid w:val="00AD5B57"/>
    <w:rsid w:val="00AD5FE7"/>
    <w:rsid w:val="00AD7758"/>
    <w:rsid w:val="00AE4760"/>
    <w:rsid w:val="00AF1045"/>
    <w:rsid w:val="00AF5370"/>
    <w:rsid w:val="00AF57A4"/>
    <w:rsid w:val="00B0289B"/>
    <w:rsid w:val="00B1059D"/>
    <w:rsid w:val="00B11721"/>
    <w:rsid w:val="00B12909"/>
    <w:rsid w:val="00B17292"/>
    <w:rsid w:val="00B2377C"/>
    <w:rsid w:val="00B2774E"/>
    <w:rsid w:val="00B37EE3"/>
    <w:rsid w:val="00B41775"/>
    <w:rsid w:val="00B469B1"/>
    <w:rsid w:val="00B5103D"/>
    <w:rsid w:val="00B5331E"/>
    <w:rsid w:val="00B5402B"/>
    <w:rsid w:val="00B547DA"/>
    <w:rsid w:val="00B61B9F"/>
    <w:rsid w:val="00B63BAF"/>
    <w:rsid w:val="00B64594"/>
    <w:rsid w:val="00B675C3"/>
    <w:rsid w:val="00B81259"/>
    <w:rsid w:val="00B87905"/>
    <w:rsid w:val="00B87AC0"/>
    <w:rsid w:val="00BA1F1F"/>
    <w:rsid w:val="00BA5E38"/>
    <w:rsid w:val="00BC3F74"/>
    <w:rsid w:val="00BC4573"/>
    <w:rsid w:val="00BD14F3"/>
    <w:rsid w:val="00BD3628"/>
    <w:rsid w:val="00BD45A7"/>
    <w:rsid w:val="00BD51A8"/>
    <w:rsid w:val="00BE03BE"/>
    <w:rsid w:val="00BE083D"/>
    <w:rsid w:val="00BE1572"/>
    <w:rsid w:val="00BE457E"/>
    <w:rsid w:val="00BF4340"/>
    <w:rsid w:val="00BF6244"/>
    <w:rsid w:val="00BF6FA0"/>
    <w:rsid w:val="00C010E4"/>
    <w:rsid w:val="00C04892"/>
    <w:rsid w:val="00C10BCD"/>
    <w:rsid w:val="00C177EB"/>
    <w:rsid w:val="00C313F9"/>
    <w:rsid w:val="00C35BD1"/>
    <w:rsid w:val="00C37A67"/>
    <w:rsid w:val="00C410DD"/>
    <w:rsid w:val="00C51BD7"/>
    <w:rsid w:val="00C51DFC"/>
    <w:rsid w:val="00C601C0"/>
    <w:rsid w:val="00C6563D"/>
    <w:rsid w:val="00C842CB"/>
    <w:rsid w:val="00C8456D"/>
    <w:rsid w:val="00CA2BBB"/>
    <w:rsid w:val="00CA7294"/>
    <w:rsid w:val="00CB00F6"/>
    <w:rsid w:val="00CB38B8"/>
    <w:rsid w:val="00CC0E2D"/>
    <w:rsid w:val="00CD15CD"/>
    <w:rsid w:val="00CD4A4B"/>
    <w:rsid w:val="00CD72D1"/>
    <w:rsid w:val="00CD7ECE"/>
    <w:rsid w:val="00CE2314"/>
    <w:rsid w:val="00CE57C1"/>
    <w:rsid w:val="00CF0628"/>
    <w:rsid w:val="00CF5457"/>
    <w:rsid w:val="00D02C85"/>
    <w:rsid w:val="00D03CD5"/>
    <w:rsid w:val="00D10715"/>
    <w:rsid w:val="00D116E7"/>
    <w:rsid w:val="00D143FB"/>
    <w:rsid w:val="00D173CE"/>
    <w:rsid w:val="00D2180C"/>
    <w:rsid w:val="00D22073"/>
    <w:rsid w:val="00D223C9"/>
    <w:rsid w:val="00D2304B"/>
    <w:rsid w:val="00D24EF9"/>
    <w:rsid w:val="00D379E2"/>
    <w:rsid w:val="00D44FC4"/>
    <w:rsid w:val="00D45576"/>
    <w:rsid w:val="00D50863"/>
    <w:rsid w:val="00D7210C"/>
    <w:rsid w:val="00D72C62"/>
    <w:rsid w:val="00D72C6C"/>
    <w:rsid w:val="00D82F83"/>
    <w:rsid w:val="00D83305"/>
    <w:rsid w:val="00D8427B"/>
    <w:rsid w:val="00D875E0"/>
    <w:rsid w:val="00D93B05"/>
    <w:rsid w:val="00DA7E96"/>
    <w:rsid w:val="00DB0CD5"/>
    <w:rsid w:val="00DB0CE9"/>
    <w:rsid w:val="00DB187B"/>
    <w:rsid w:val="00DB2EA2"/>
    <w:rsid w:val="00DB59C1"/>
    <w:rsid w:val="00DC1DA5"/>
    <w:rsid w:val="00DC4534"/>
    <w:rsid w:val="00DC5099"/>
    <w:rsid w:val="00DD5C49"/>
    <w:rsid w:val="00DE5D25"/>
    <w:rsid w:val="00DF0960"/>
    <w:rsid w:val="00DF2617"/>
    <w:rsid w:val="00DF62D7"/>
    <w:rsid w:val="00DF6F5D"/>
    <w:rsid w:val="00E00953"/>
    <w:rsid w:val="00E0329A"/>
    <w:rsid w:val="00E033F4"/>
    <w:rsid w:val="00E06A1B"/>
    <w:rsid w:val="00E1033D"/>
    <w:rsid w:val="00E2408A"/>
    <w:rsid w:val="00E30093"/>
    <w:rsid w:val="00E301ED"/>
    <w:rsid w:val="00E3378F"/>
    <w:rsid w:val="00E40127"/>
    <w:rsid w:val="00E40F4A"/>
    <w:rsid w:val="00E4617F"/>
    <w:rsid w:val="00E500AA"/>
    <w:rsid w:val="00E503B3"/>
    <w:rsid w:val="00E64728"/>
    <w:rsid w:val="00E66CA9"/>
    <w:rsid w:val="00E73470"/>
    <w:rsid w:val="00E74984"/>
    <w:rsid w:val="00E81A88"/>
    <w:rsid w:val="00E84B00"/>
    <w:rsid w:val="00E85133"/>
    <w:rsid w:val="00E873DB"/>
    <w:rsid w:val="00E877EA"/>
    <w:rsid w:val="00E90A87"/>
    <w:rsid w:val="00E916BC"/>
    <w:rsid w:val="00E9326E"/>
    <w:rsid w:val="00E950E7"/>
    <w:rsid w:val="00E97B75"/>
    <w:rsid w:val="00EA0BF7"/>
    <w:rsid w:val="00EA1187"/>
    <w:rsid w:val="00EB0D63"/>
    <w:rsid w:val="00EC1746"/>
    <w:rsid w:val="00EC3A0C"/>
    <w:rsid w:val="00EC4D5F"/>
    <w:rsid w:val="00ED04B2"/>
    <w:rsid w:val="00EE2768"/>
    <w:rsid w:val="00EE3266"/>
    <w:rsid w:val="00EF31DE"/>
    <w:rsid w:val="00EF3AEF"/>
    <w:rsid w:val="00EF57A2"/>
    <w:rsid w:val="00F00012"/>
    <w:rsid w:val="00F127DF"/>
    <w:rsid w:val="00F24209"/>
    <w:rsid w:val="00F30E75"/>
    <w:rsid w:val="00F33B96"/>
    <w:rsid w:val="00F342F2"/>
    <w:rsid w:val="00F42982"/>
    <w:rsid w:val="00F44625"/>
    <w:rsid w:val="00F44DFE"/>
    <w:rsid w:val="00F53A77"/>
    <w:rsid w:val="00F53FE9"/>
    <w:rsid w:val="00F91C42"/>
    <w:rsid w:val="00F922E1"/>
    <w:rsid w:val="00FB1172"/>
    <w:rsid w:val="00FB3709"/>
    <w:rsid w:val="00FC6C3D"/>
    <w:rsid w:val="00FD116A"/>
    <w:rsid w:val="00FD4C11"/>
    <w:rsid w:val="00FD51D0"/>
    <w:rsid w:val="00FD56F5"/>
    <w:rsid w:val="00FE023F"/>
    <w:rsid w:val="00FE7265"/>
    <w:rsid w:val="00FF69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38036"/>
  <w15:chartTrackingRefBased/>
  <w15:docId w15:val="{8E4494BD-996F-4BEE-8231-62F37063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3447"/>
    <w:pPr>
      <w:widowControl w:val="0"/>
      <w:spacing w:after="200" w:line="276" w:lineRule="auto"/>
    </w:pPr>
    <w:rPr>
      <w:sz w:val="22"/>
      <w:szCs w:val="22"/>
      <w:lang w:val="en-US" w:eastAsia="en-US"/>
    </w:rPr>
  </w:style>
  <w:style w:type="paragraph" w:styleId="Heading3">
    <w:name w:val="heading 3"/>
    <w:basedOn w:val="Normal"/>
    <w:link w:val="Heading3Char"/>
    <w:uiPriority w:val="9"/>
    <w:qFormat/>
    <w:rsid w:val="00316D85"/>
    <w:pPr>
      <w:widowControl/>
      <w:spacing w:before="100" w:beforeAutospacing="1" w:after="100" w:afterAutospacing="1" w:line="240" w:lineRule="auto"/>
      <w:outlineLvl w:val="2"/>
    </w:pPr>
    <w:rPr>
      <w:rFonts w:ascii="Times New Roman" w:eastAsia="Times New Roman" w:hAnsi="Times New Roman"/>
      <w:b/>
      <w:bCs/>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3FB"/>
    <w:pPr>
      <w:tabs>
        <w:tab w:val="center" w:pos="4153"/>
        <w:tab w:val="right" w:pos="8306"/>
      </w:tabs>
      <w:spacing w:after="0" w:line="240" w:lineRule="auto"/>
    </w:pPr>
  </w:style>
  <w:style w:type="character" w:customStyle="1" w:styleId="HeaderChar">
    <w:name w:val="Header Char"/>
    <w:link w:val="Header"/>
    <w:uiPriority w:val="99"/>
    <w:rsid w:val="00D143FB"/>
    <w:rPr>
      <w:rFonts w:ascii="Calibri" w:eastAsia="Calibri" w:hAnsi="Calibri" w:cs="Times New Roman"/>
      <w:lang w:val="en-US"/>
    </w:rPr>
  </w:style>
  <w:style w:type="paragraph" w:styleId="Footer">
    <w:name w:val="footer"/>
    <w:basedOn w:val="Normal"/>
    <w:link w:val="FooterChar"/>
    <w:uiPriority w:val="99"/>
    <w:unhideWhenUsed/>
    <w:rsid w:val="00D143FB"/>
    <w:pPr>
      <w:tabs>
        <w:tab w:val="center" w:pos="4153"/>
        <w:tab w:val="right" w:pos="8306"/>
      </w:tabs>
      <w:spacing w:after="0" w:line="240" w:lineRule="auto"/>
    </w:pPr>
  </w:style>
  <w:style w:type="character" w:customStyle="1" w:styleId="FooterChar">
    <w:name w:val="Footer Char"/>
    <w:link w:val="Footer"/>
    <w:uiPriority w:val="99"/>
    <w:rsid w:val="00D143FB"/>
    <w:rPr>
      <w:rFonts w:ascii="Calibri" w:eastAsia="Calibri" w:hAnsi="Calibri" w:cs="Times New Roman"/>
      <w:lang w:val="en-US"/>
    </w:rPr>
  </w:style>
  <w:style w:type="character" w:styleId="Hyperlink">
    <w:name w:val="Hyperlink"/>
    <w:uiPriority w:val="99"/>
    <w:semiHidden/>
    <w:unhideWhenUsed/>
    <w:rsid w:val="00B469B1"/>
    <w:rPr>
      <w:color w:val="0563C1"/>
      <w:u w:val="single"/>
    </w:rPr>
  </w:style>
  <w:style w:type="paragraph" w:customStyle="1" w:styleId="CM4">
    <w:name w:val="CM4"/>
    <w:basedOn w:val="Normal"/>
    <w:next w:val="Normal"/>
    <w:uiPriority w:val="99"/>
    <w:rsid w:val="00B469B1"/>
    <w:pPr>
      <w:widowControl/>
      <w:autoSpaceDE w:val="0"/>
      <w:autoSpaceDN w:val="0"/>
      <w:adjustRightInd w:val="0"/>
      <w:spacing w:after="0" w:line="240" w:lineRule="auto"/>
    </w:pPr>
    <w:rPr>
      <w:rFonts w:ascii="EUAlbertina" w:eastAsia="Times New Roman" w:hAnsi="EUAlbertina"/>
      <w:sz w:val="24"/>
      <w:szCs w:val="24"/>
      <w:lang w:val="lv-LV" w:eastAsia="lv-LV"/>
    </w:rPr>
  </w:style>
  <w:style w:type="paragraph" w:styleId="BalloonText">
    <w:name w:val="Balloon Text"/>
    <w:basedOn w:val="Normal"/>
    <w:link w:val="BalloonTextChar"/>
    <w:uiPriority w:val="99"/>
    <w:semiHidden/>
    <w:unhideWhenUsed/>
    <w:rsid w:val="007C61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C61CC"/>
    <w:rPr>
      <w:rFonts w:ascii="Segoe UI" w:eastAsia="Calibri" w:hAnsi="Segoe UI" w:cs="Segoe UI"/>
      <w:sz w:val="18"/>
      <w:szCs w:val="18"/>
      <w:lang w:val="en-US"/>
    </w:rPr>
  </w:style>
  <w:style w:type="character" w:styleId="CommentReference">
    <w:name w:val="annotation reference"/>
    <w:uiPriority w:val="99"/>
    <w:semiHidden/>
    <w:unhideWhenUsed/>
    <w:rsid w:val="00342B3B"/>
    <w:rPr>
      <w:sz w:val="16"/>
      <w:szCs w:val="16"/>
    </w:rPr>
  </w:style>
  <w:style w:type="paragraph" w:styleId="CommentText">
    <w:name w:val="annotation text"/>
    <w:basedOn w:val="Normal"/>
    <w:link w:val="CommentTextChar"/>
    <w:uiPriority w:val="99"/>
    <w:semiHidden/>
    <w:unhideWhenUsed/>
    <w:rsid w:val="00342B3B"/>
    <w:pPr>
      <w:spacing w:line="240" w:lineRule="auto"/>
    </w:pPr>
    <w:rPr>
      <w:sz w:val="20"/>
      <w:szCs w:val="20"/>
    </w:rPr>
  </w:style>
  <w:style w:type="character" w:customStyle="1" w:styleId="CommentTextChar">
    <w:name w:val="Comment Text Char"/>
    <w:link w:val="CommentText"/>
    <w:uiPriority w:val="99"/>
    <w:semiHidden/>
    <w:rsid w:val="00342B3B"/>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2B3B"/>
    <w:rPr>
      <w:b/>
      <w:bCs/>
    </w:rPr>
  </w:style>
  <w:style w:type="character" w:customStyle="1" w:styleId="CommentSubjectChar">
    <w:name w:val="Comment Subject Char"/>
    <w:link w:val="CommentSubject"/>
    <w:uiPriority w:val="99"/>
    <w:semiHidden/>
    <w:rsid w:val="00342B3B"/>
    <w:rPr>
      <w:rFonts w:ascii="Calibri" w:eastAsia="Calibri" w:hAnsi="Calibri" w:cs="Times New Roman"/>
      <w:b/>
      <w:bCs/>
      <w:sz w:val="20"/>
      <w:szCs w:val="20"/>
      <w:lang w:val="en-US"/>
    </w:rPr>
  </w:style>
  <w:style w:type="paragraph" w:customStyle="1" w:styleId="naiskr">
    <w:name w:val="naiskr"/>
    <w:basedOn w:val="Normal"/>
    <w:rsid w:val="00313745"/>
    <w:pPr>
      <w:widowControl/>
      <w:spacing w:before="100" w:beforeAutospacing="1" w:after="100" w:afterAutospacing="1" w:line="240" w:lineRule="auto"/>
    </w:pPr>
    <w:rPr>
      <w:rFonts w:ascii="Times New Roman" w:eastAsia="Times New Roman" w:hAnsi="Times New Roman"/>
      <w:sz w:val="24"/>
      <w:szCs w:val="24"/>
      <w:lang w:val="en-GB"/>
    </w:rPr>
  </w:style>
  <w:style w:type="paragraph" w:styleId="PlainText">
    <w:name w:val="Plain Text"/>
    <w:basedOn w:val="Normal"/>
    <w:link w:val="PlainTextChar"/>
    <w:rsid w:val="00313745"/>
    <w:pPr>
      <w:widowControl/>
      <w:spacing w:after="0" w:line="240" w:lineRule="auto"/>
    </w:pPr>
    <w:rPr>
      <w:rFonts w:ascii="Courier New" w:eastAsia="Times New Roman" w:hAnsi="Courier New" w:cs="Courier New"/>
      <w:sz w:val="20"/>
      <w:szCs w:val="20"/>
      <w:lang w:val="lv-LV" w:eastAsia="lv-LV"/>
    </w:rPr>
  </w:style>
  <w:style w:type="character" w:customStyle="1" w:styleId="PlainTextChar">
    <w:name w:val="Plain Text Char"/>
    <w:link w:val="PlainText"/>
    <w:rsid w:val="00313745"/>
    <w:rPr>
      <w:rFonts w:ascii="Courier New" w:eastAsia="Times New Roman" w:hAnsi="Courier New" w:cs="Courier New"/>
      <w:sz w:val="20"/>
      <w:szCs w:val="20"/>
      <w:lang w:eastAsia="lv-LV"/>
    </w:rPr>
  </w:style>
  <w:style w:type="paragraph" w:styleId="ListParagraph">
    <w:name w:val="List Paragraph"/>
    <w:basedOn w:val="Normal"/>
    <w:uiPriority w:val="34"/>
    <w:qFormat/>
    <w:rsid w:val="00D83305"/>
    <w:pPr>
      <w:ind w:left="720"/>
      <w:contextualSpacing/>
    </w:pPr>
  </w:style>
  <w:style w:type="paragraph" w:styleId="NoSpacing">
    <w:name w:val="No Spacing"/>
    <w:uiPriority w:val="1"/>
    <w:qFormat/>
    <w:rsid w:val="00177D30"/>
    <w:rPr>
      <w:rFonts w:ascii="Times New Roman" w:eastAsia="Times New Roman" w:hAnsi="Times New Roman"/>
      <w:sz w:val="24"/>
      <w:szCs w:val="24"/>
    </w:rPr>
  </w:style>
  <w:style w:type="character" w:customStyle="1" w:styleId="Heading3Char">
    <w:name w:val="Heading 3 Char"/>
    <w:link w:val="Heading3"/>
    <w:uiPriority w:val="9"/>
    <w:rsid w:val="00316D85"/>
    <w:rPr>
      <w:rFonts w:ascii="Times New Roman" w:eastAsia="Times New Roman" w:hAnsi="Times New Roman" w:cs="Times New Roman"/>
      <w:b/>
      <w:bCs/>
      <w:sz w:val="27"/>
      <w:szCs w:val="27"/>
      <w:lang w:eastAsia="lv-LV"/>
    </w:rPr>
  </w:style>
  <w:style w:type="paragraph" w:styleId="Revision">
    <w:name w:val="Revision"/>
    <w:hidden/>
    <w:uiPriority w:val="99"/>
    <w:semiHidden/>
    <w:rsid w:val="001773B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067130">
      <w:bodyDiv w:val="1"/>
      <w:marLeft w:val="0"/>
      <w:marRight w:val="0"/>
      <w:marTop w:val="0"/>
      <w:marBottom w:val="0"/>
      <w:divBdr>
        <w:top w:val="none" w:sz="0" w:space="0" w:color="auto"/>
        <w:left w:val="none" w:sz="0" w:space="0" w:color="auto"/>
        <w:bottom w:val="none" w:sz="0" w:space="0" w:color="auto"/>
        <w:right w:val="none" w:sz="0" w:space="0" w:color="auto"/>
      </w:divBdr>
    </w:div>
    <w:div w:id="1186486026">
      <w:bodyDiv w:val="1"/>
      <w:marLeft w:val="0"/>
      <w:marRight w:val="0"/>
      <w:marTop w:val="0"/>
      <w:marBottom w:val="0"/>
      <w:divBdr>
        <w:top w:val="none" w:sz="0" w:space="0" w:color="auto"/>
        <w:left w:val="none" w:sz="0" w:space="0" w:color="auto"/>
        <w:bottom w:val="none" w:sz="0" w:space="0" w:color="auto"/>
        <w:right w:val="none" w:sz="0" w:space="0" w:color="auto"/>
      </w:divBdr>
    </w:div>
    <w:div w:id="1277252123">
      <w:bodyDiv w:val="1"/>
      <w:marLeft w:val="0"/>
      <w:marRight w:val="0"/>
      <w:marTop w:val="0"/>
      <w:marBottom w:val="0"/>
      <w:divBdr>
        <w:top w:val="none" w:sz="0" w:space="0" w:color="auto"/>
        <w:left w:val="none" w:sz="0" w:space="0" w:color="auto"/>
        <w:bottom w:val="none" w:sz="0" w:space="0" w:color="auto"/>
        <w:right w:val="none" w:sz="0" w:space="0" w:color="auto"/>
      </w:divBdr>
    </w:div>
    <w:div w:id="1366835508">
      <w:bodyDiv w:val="1"/>
      <w:marLeft w:val="0"/>
      <w:marRight w:val="0"/>
      <w:marTop w:val="0"/>
      <w:marBottom w:val="0"/>
      <w:divBdr>
        <w:top w:val="none" w:sz="0" w:space="0" w:color="auto"/>
        <w:left w:val="none" w:sz="0" w:space="0" w:color="auto"/>
        <w:bottom w:val="none" w:sz="0" w:space="0" w:color="auto"/>
        <w:right w:val="none" w:sz="0" w:space="0" w:color="auto"/>
      </w:divBdr>
    </w:div>
    <w:div w:id="1472017991">
      <w:bodyDiv w:val="1"/>
      <w:marLeft w:val="0"/>
      <w:marRight w:val="0"/>
      <w:marTop w:val="0"/>
      <w:marBottom w:val="0"/>
      <w:divBdr>
        <w:top w:val="none" w:sz="0" w:space="0" w:color="auto"/>
        <w:left w:val="none" w:sz="0" w:space="0" w:color="auto"/>
        <w:bottom w:val="none" w:sz="0" w:space="0" w:color="auto"/>
        <w:right w:val="none" w:sz="0" w:space="0" w:color="auto"/>
      </w:divBdr>
    </w:div>
    <w:div w:id="1699505574">
      <w:bodyDiv w:val="1"/>
      <w:marLeft w:val="0"/>
      <w:marRight w:val="0"/>
      <w:marTop w:val="0"/>
      <w:marBottom w:val="0"/>
      <w:divBdr>
        <w:top w:val="none" w:sz="0" w:space="0" w:color="auto"/>
        <w:left w:val="none" w:sz="0" w:space="0" w:color="auto"/>
        <w:bottom w:val="none" w:sz="0" w:space="0" w:color="auto"/>
        <w:right w:val="none" w:sz="0" w:space="0" w:color="auto"/>
      </w:divBdr>
    </w:div>
    <w:div w:id="1955793048">
      <w:bodyDiv w:val="1"/>
      <w:marLeft w:val="0"/>
      <w:marRight w:val="0"/>
      <w:marTop w:val="0"/>
      <w:marBottom w:val="0"/>
      <w:divBdr>
        <w:top w:val="none" w:sz="0" w:space="0" w:color="auto"/>
        <w:left w:val="none" w:sz="0" w:space="0" w:color="auto"/>
        <w:bottom w:val="none" w:sz="0" w:space="0" w:color="auto"/>
        <w:right w:val="none" w:sz="0" w:space="0" w:color="auto"/>
      </w:divBdr>
      <w:divsChild>
        <w:div w:id="73094970">
          <w:marLeft w:val="0"/>
          <w:marRight w:val="0"/>
          <w:marTop w:val="480"/>
          <w:marBottom w:val="240"/>
          <w:divBdr>
            <w:top w:val="none" w:sz="0" w:space="0" w:color="auto"/>
            <w:left w:val="none" w:sz="0" w:space="0" w:color="auto"/>
            <w:bottom w:val="none" w:sz="0" w:space="0" w:color="auto"/>
            <w:right w:val="none" w:sz="0" w:space="0" w:color="auto"/>
          </w:divBdr>
        </w:div>
        <w:div w:id="1878085881">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212F4-CDD3-455D-BD87-07CDB4CDF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9037</Words>
  <Characters>5152</Characters>
  <Application>Microsoft Office Word</Application>
  <DocSecurity>0</DocSecurity>
  <Lines>42</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Likumprojekts "Grozījumi Dzelzceļa likumā"</vt:lpstr>
      <vt:lpstr>Likumprojekts "Grozījums Dzelzceļa likumā"</vt:lpstr>
    </vt:vector>
  </TitlesOfParts>
  <Company/>
  <LinksUpToDate>false</LinksUpToDate>
  <CharactersWithSpaces>14161</CharactersWithSpaces>
  <SharedDoc>false</SharedDoc>
  <HLinks>
    <vt:vector size="6" baseType="variant">
      <vt:variant>
        <vt:i4>5177361</vt:i4>
      </vt:variant>
      <vt:variant>
        <vt:i4>0</vt:i4>
      </vt:variant>
      <vt:variant>
        <vt:i4>0</vt:i4>
      </vt:variant>
      <vt:variant>
        <vt:i4>5</vt:i4>
      </vt:variant>
      <vt:variant>
        <vt:lpwstr>http://www.sam.gov.lv/satmin/content/?cat=553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Dzelzceļa likumā"</dc:title>
  <dc:subject/>
  <dc:creator>Karlis.Engelis@sam.gov.lv</dc:creator>
  <cp:keywords>anotācija</cp:keywords>
  <dc:description>K.Eņģelis, 67028229, karlis.engelis@sam.gov.lv</dc:description>
  <cp:lastModifiedBy>Kārlis Eņģelis</cp:lastModifiedBy>
  <cp:revision>2</cp:revision>
  <cp:lastPrinted>2020-06-11T10:30:00Z</cp:lastPrinted>
  <dcterms:created xsi:type="dcterms:W3CDTF">2020-07-13T11:03:00Z</dcterms:created>
  <dcterms:modified xsi:type="dcterms:W3CDTF">2020-07-13T11:03:00Z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