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7323CD43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AD2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801B97" w:rsidRPr="00801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 "Par atjaunotā Latvijas Republikas 1937.</w:t>
      </w:r>
      <w:r w:rsidR="00C8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 </w:t>
      </w:r>
      <w:r w:rsidR="00801B97" w:rsidRPr="00801B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gada Civillikuma ģimenes tiesību daļas spēkā stāšanās laiku un piemērošanas kārtību"</w:t>
      </w:r>
      <w:r w:rsidR="00BE7590" w:rsidRPr="00BE7590">
        <w:rPr>
          <w:rFonts w:ascii="Arial" w:hAnsi="Arial" w:cs="Arial"/>
          <w:color w:val="414142"/>
          <w:sz w:val="20"/>
          <w:szCs w:val="20"/>
        </w:rPr>
        <w:t xml:space="preserve"> 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375859BB" w14:textId="0CE60B73" w:rsidR="00107D01" w:rsidRDefault="006B694D" w:rsidP="00801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01B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801B97" w:rsidRPr="00801B97">
        <w:rPr>
          <w:rFonts w:ascii="Times New Roman" w:hAnsi="Times New Roman" w:cs="Times New Roman"/>
          <w:sz w:val="28"/>
          <w:szCs w:val="28"/>
        </w:rPr>
        <w:t>likumā "Par atjaunotā Latvijas Republikas 1937.</w:t>
      </w:r>
      <w:r w:rsidR="00C87147">
        <w:rPr>
          <w:rFonts w:ascii="Times New Roman" w:hAnsi="Times New Roman" w:cs="Times New Roman"/>
          <w:sz w:val="28"/>
          <w:szCs w:val="28"/>
        </w:rPr>
        <w:t> </w:t>
      </w:r>
      <w:r w:rsidR="00801B97" w:rsidRPr="00801B97">
        <w:rPr>
          <w:rFonts w:ascii="Times New Roman" w:hAnsi="Times New Roman" w:cs="Times New Roman"/>
          <w:sz w:val="28"/>
          <w:szCs w:val="28"/>
        </w:rPr>
        <w:t xml:space="preserve">gada Civillikuma ģimenes tiesību daļas spēkā stāšanās laiku un piemērošanas kārtību" </w:t>
      </w:r>
      <w:r w:rsidR="002946E0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(Latvijas Republikas Augstākās Padomes un Valdības Ziņotājs, 1993, 22./23.</w:t>
      </w:r>
      <w:r w:rsidR="00294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2946E0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nr.; Latvijas Republikas Saeimas un Ministru Kabineta Ziņotājs, 1998, 14.</w:t>
      </w:r>
      <w:r w:rsidR="00294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2946E0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nr.; 2002, 22.</w:t>
      </w:r>
      <w:r w:rsidR="00294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2946E0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nr.; </w:t>
      </w:r>
      <w:r w:rsidR="00107D01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2005, </w:t>
      </w:r>
      <w:r w:rsidR="0010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8</w:t>
      </w:r>
      <w:r w:rsidR="00107D01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.</w:t>
      </w:r>
      <w:r w:rsidR="0010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 </w:t>
      </w:r>
      <w:r w:rsidR="00107D01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nr.</w:t>
      </w:r>
      <w:r w:rsidR="00107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; </w:t>
      </w:r>
      <w:hyperlink r:id="rId11" w:tgtFrame="_blank" w:history="1">
        <w:r w:rsidR="002946E0" w:rsidRPr="008A19FC">
          <w:rPr>
            <w:rStyle w:val="Hipersait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lv-LV"/>
          </w:rPr>
          <w:t>Latvijas Vēstnesis</w:t>
        </w:r>
      </w:hyperlink>
      <w:r w:rsidR="002946E0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, </w:t>
      </w:r>
      <w:r w:rsidR="00294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2012, 24. nr.; 2015, 227. nr.</w:t>
      </w:r>
      <w:r w:rsidR="002946E0" w:rsidRPr="00BE7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)</w:t>
      </w:r>
      <w:r w:rsidR="00883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</w:t>
      </w:r>
      <w:r w:rsidR="00C329FE" w:rsidRPr="00801B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 grozījumu</w:t>
      </w:r>
      <w:r w:rsidR="00107D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="00801B97" w:rsidRPr="00801B9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CEA600" w14:textId="77777777" w:rsidR="00107D01" w:rsidRDefault="00107D01" w:rsidP="00801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3A74549" w14:textId="261CB183" w:rsidR="006B694D" w:rsidRDefault="00107D01" w:rsidP="00801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C543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apildināt likumu ar </w:t>
      </w:r>
      <w:r w:rsidR="005057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27. </w:t>
      </w:r>
      <w:r w:rsidR="00C543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 šādā redakcijā:</w:t>
      </w:r>
    </w:p>
    <w:p w14:paraId="6A9896B1" w14:textId="7ADA0433" w:rsidR="00C543D3" w:rsidRDefault="00C543D3" w:rsidP="00801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8E01B0E" w14:textId="35D2A942" w:rsidR="00C543D3" w:rsidRPr="00801B97" w:rsidRDefault="00C543D3" w:rsidP="00801B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5057A0" w:rsidRPr="00505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27. pants.</w:t>
      </w:r>
      <w:r w:rsidR="005057A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5298A" w:rsidRPr="000060E8">
        <w:rPr>
          <w:rFonts w:ascii="Times New Roman" w:hAnsi="Times New Roman" w:cs="Times New Roman"/>
          <w:color w:val="414142"/>
          <w:sz w:val="28"/>
          <w:szCs w:val="28"/>
        </w:rPr>
        <w:t>L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īdz 2021.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1.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janvārim pie bāriņtiesas noslēgtie darījum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spēkā un ir apspriežami saskaņā ar Civillikuma 1474.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noteikumiem, kas bija spēkā līdz 2021.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gada 1.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5298A" w:rsidRP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janvārim</w:t>
      </w:r>
      <w:r w:rsidR="0075298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</w:p>
    <w:p w14:paraId="26D826F3" w14:textId="77777777" w:rsidR="000409FC" w:rsidRPr="000409FC" w:rsidRDefault="000409FC" w:rsidP="000409FC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264E122A" w:rsid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1B96F9" w14:textId="77777777" w:rsidR="000060E8" w:rsidRPr="00AE4BC1" w:rsidRDefault="000060E8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CCDDEF" w14:textId="0C8F8583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bookmarkStart w:id="0" w:name="_Hlk44665207"/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</w:p>
    <w:bookmarkEnd w:id="0"/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C80A564" w14:textId="77777777" w:rsidR="006640EC" w:rsidRPr="006640EC" w:rsidRDefault="006640EC" w:rsidP="00664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0EC">
        <w:rPr>
          <w:rFonts w:ascii="Times New Roman" w:eastAsia="Calibri" w:hAnsi="Times New Roman" w:cs="Times New Roman"/>
          <w:sz w:val="28"/>
          <w:szCs w:val="28"/>
        </w:rPr>
        <w:t xml:space="preserve">Tieslietu ministrijas </w:t>
      </w:r>
    </w:p>
    <w:p w14:paraId="6E55E0F1" w14:textId="77777777" w:rsidR="006640EC" w:rsidRPr="006640EC" w:rsidRDefault="006640EC" w:rsidP="006640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40EC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</w:r>
      <w:r w:rsidRPr="006640EC">
        <w:rPr>
          <w:rFonts w:ascii="Times New Roman" w:eastAsia="Calibri" w:hAnsi="Times New Roman" w:cs="Times New Roman"/>
          <w:sz w:val="28"/>
          <w:szCs w:val="28"/>
        </w:rPr>
        <w:tab/>
        <w:t>R. Kronbergs</w:t>
      </w:r>
    </w:p>
    <w:p w14:paraId="0ED3C7DF" w14:textId="11AEDDD3" w:rsidR="00322670" w:rsidRPr="00D15FD5" w:rsidRDefault="00322670" w:rsidP="006640E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sectPr w:rsidR="00322670" w:rsidRPr="00D15FD5" w:rsidSect="00C10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0DAF" w14:textId="77777777" w:rsidR="00224688" w:rsidRDefault="00224688" w:rsidP="00D15FD5">
      <w:pPr>
        <w:spacing w:after="0" w:line="240" w:lineRule="auto"/>
      </w:pPr>
      <w:r>
        <w:separator/>
      </w:r>
    </w:p>
  </w:endnote>
  <w:endnote w:type="continuationSeparator" w:id="0">
    <w:p w14:paraId="0A994958" w14:textId="77777777" w:rsidR="00224688" w:rsidRDefault="00224688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BFB3" w14:textId="77777777" w:rsidR="00BD3425" w:rsidRDefault="00BD342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B241" w14:textId="20142034" w:rsidR="00C10D43" w:rsidRPr="00AF0739" w:rsidRDefault="002E0351">
    <w:pPr>
      <w:pStyle w:val="Kjene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</w:t>
    </w:r>
    <w:r w:rsidR="00801B97">
      <w:rPr>
        <w:rFonts w:ascii="Times New Roman" w:hAnsi="Times New Roman" w:cs="Times New Roman"/>
        <w:sz w:val="20"/>
        <w:szCs w:val="20"/>
      </w:rPr>
      <w:t>CL_atj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895AC" w14:textId="3CC65688" w:rsidR="00D15FD5" w:rsidRPr="00D15FD5" w:rsidRDefault="00D15FD5" w:rsidP="00D15FD5">
    <w:pPr>
      <w:pStyle w:val="Kjene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107D01">
      <w:rPr>
        <w:rFonts w:ascii="Times New Roman" w:hAnsi="Times New Roman" w:cs="Times New Roman"/>
        <w:sz w:val="20"/>
        <w:szCs w:val="20"/>
      </w:rPr>
      <w:t>2</w:t>
    </w:r>
    <w:r w:rsidR="00BD3425">
      <w:rPr>
        <w:rFonts w:ascii="Times New Roman" w:hAnsi="Times New Roman" w:cs="Times New Roman"/>
        <w:sz w:val="20"/>
        <w:szCs w:val="20"/>
      </w:rPr>
      <w:t>4</w:t>
    </w:r>
    <w:r w:rsidR="00322670">
      <w:rPr>
        <w:rFonts w:ascii="Times New Roman" w:hAnsi="Times New Roman" w:cs="Times New Roman"/>
        <w:sz w:val="20"/>
        <w:szCs w:val="20"/>
      </w:rPr>
      <w:t>07</w:t>
    </w:r>
    <w:r w:rsidR="002E0351">
      <w:rPr>
        <w:rFonts w:ascii="Times New Roman" w:hAnsi="Times New Roman" w:cs="Times New Roman"/>
        <w:sz w:val="20"/>
        <w:szCs w:val="20"/>
      </w:rPr>
      <w:t>20_</w:t>
    </w:r>
    <w:r w:rsidR="006B761E">
      <w:rPr>
        <w:rFonts w:ascii="Times New Roman" w:hAnsi="Times New Roman" w:cs="Times New Roman"/>
        <w:sz w:val="20"/>
        <w:szCs w:val="20"/>
      </w:rPr>
      <w:t>C</w:t>
    </w:r>
    <w:r w:rsidR="00C329FE">
      <w:rPr>
        <w:rFonts w:ascii="Times New Roman" w:hAnsi="Times New Roman" w:cs="Times New Roman"/>
        <w:sz w:val="20"/>
        <w:szCs w:val="20"/>
      </w:rPr>
      <w:t>L</w:t>
    </w:r>
    <w:r w:rsidR="00801B97">
      <w:rPr>
        <w:rFonts w:ascii="Times New Roman" w:hAnsi="Times New Roman" w:cs="Times New Roman"/>
        <w:sz w:val="20"/>
        <w:szCs w:val="20"/>
      </w:rPr>
      <w:t>_atj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B5A33" w14:textId="77777777" w:rsidR="00224688" w:rsidRDefault="00224688" w:rsidP="00D15FD5">
      <w:pPr>
        <w:spacing w:after="0" w:line="240" w:lineRule="auto"/>
      </w:pPr>
      <w:r>
        <w:separator/>
      </w:r>
    </w:p>
  </w:footnote>
  <w:footnote w:type="continuationSeparator" w:id="0">
    <w:p w14:paraId="365CFB76" w14:textId="77777777" w:rsidR="00224688" w:rsidRDefault="00224688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1213D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34DC6F" w14:textId="77777777" w:rsidR="00492CB1" w:rsidRDefault="006B0C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3DC7C" w14:textId="77777777" w:rsidR="00492CB1" w:rsidRDefault="00D15FD5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AE4FDE" w14:textId="77777777" w:rsidR="00492CB1" w:rsidRDefault="006B0C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8D84" w14:textId="77777777" w:rsidR="00BD3425" w:rsidRDefault="00BD342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060E8"/>
    <w:rsid w:val="000409FC"/>
    <w:rsid w:val="00056AC5"/>
    <w:rsid w:val="0007719E"/>
    <w:rsid w:val="000C7664"/>
    <w:rsid w:val="000E3A9C"/>
    <w:rsid w:val="00104A6E"/>
    <w:rsid w:val="00107D01"/>
    <w:rsid w:val="00110DC8"/>
    <w:rsid w:val="00153288"/>
    <w:rsid w:val="001563B5"/>
    <w:rsid w:val="0016048C"/>
    <w:rsid w:val="00192421"/>
    <w:rsid w:val="001E3F72"/>
    <w:rsid w:val="001F7A9C"/>
    <w:rsid w:val="00207F21"/>
    <w:rsid w:val="00222087"/>
    <w:rsid w:val="00224688"/>
    <w:rsid w:val="00230FB4"/>
    <w:rsid w:val="0023226A"/>
    <w:rsid w:val="00256C1B"/>
    <w:rsid w:val="002671EF"/>
    <w:rsid w:val="00293E1B"/>
    <w:rsid w:val="002946E0"/>
    <w:rsid w:val="002B0765"/>
    <w:rsid w:val="002C4816"/>
    <w:rsid w:val="002C5038"/>
    <w:rsid w:val="002D6FCC"/>
    <w:rsid w:val="002E0351"/>
    <w:rsid w:val="003140C9"/>
    <w:rsid w:val="00322670"/>
    <w:rsid w:val="003236CC"/>
    <w:rsid w:val="00330BB3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4A1AF8"/>
    <w:rsid w:val="004F1812"/>
    <w:rsid w:val="005049BF"/>
    <w:rsid w:val="00504A9D"/>
    <w:rsid w:val="005057A0"/>
    <w:rsid w:val="00515EB1"/>
    <w:rsid w:val="00526850"/>
    <w:rsid w:val="005601AF"/>
    <w:rsid w:val="005705E7"/>
    <w:rsid w:val="005750B9"/>
    <w:rsid w:val="00603D48"/>
    <w:rsid w:val="006207BC"/>
    <w:rsid w:val="006455DA"/>
    <w:rsid w:val="006640EC"/>
    <w:rsid w:val="00670209"/>
    <w:rsid w:val="006B0CD7"/>
    <w:rsid w:val="006B694D"/>
    <w:rsid w:val="006B761E"/>
    <w:rsid w:val="006C6B24"/>
    <w:rsid w:val="0070110A"/>
    <w:rsid w:val="00702617"/>
    <w:rsid w:val="00707857"/>
    <w:rsid w:val="007515B5"/>
    <w:rsid w:val="0075298A"/>
    <w:rsid w:val="007707A4"/>
    <w:rsid w:val="007C1A10"/>
    <w:rsid w:val="007C61E5"/>
    <w:rsid w:val="007D576B"/>
    <w:rsid w:val="007E5F91"/>
    <w:rsid w:val="00801B97"/>
    <w:rsid w:val="0081640F"/>
    <w:rsid w:val="00830ECD"/>
    <w:rsid w:val="00836E1E"/>
    <w:rsid w:val="008642D7"/>
    <w:rsid w:val="00875A42"/>
    <w:rsid w:val="008762FD"/>
    <w:rsid w:val="00883215"/>
    <w:rsid w:val="00890B59"/>
    <w:rsid w:val="008A19FC"/>
    <w:rsid w:val="008B0EDD"/>
    <w:rsid w:val="008B1EBE"/>
    <w:rsid w:val="008D4CDD"/>
    <w:rsid w:val="008E4CA7"/>
    <w:rsid w:val="008F42FF"/>
    <w:rsid w:val="00927D05"/>
    <w:rsid w:val="00944C05"/>
    <w:rsid w:val="009A2F09"/>
    <w:rsid w:val="009A6CA9"/>
    <w:rsid w:val="00A149FB"/>
    <w:rsid w:val="00A15443"/>
    <w:rsid w:val="00A911B5"/>
    <w:rsid w:val="00A960D7"/>
    <w:rsid w:val="00AB5FBF"/>
    <w:rsid w:val="00AD0678"/>
    <w:rsid w:val="00AD247B"/>
    <w:rsid w:val="00AE21DF"/>
    <w:rsid w:val="00AE4BC1"/>
    <w:rsid w:val="00AF0739"/>
    <w:rsid w:val="00B111E4"/>
    <w:rsid w:val="00B94E66"/>
    <w:rsid w:val="00BA7DC2"/>
    <w:rsid w:val="00BB065E"/>
    <w:rsid w:val="00BD3425"/>
    <w:rsid w:val="00BE7590"/>
    <w:rsid w:val="00BF18D0"/>
    <w:rsid w:val="00C329FE"/>
    <w:rsid w:val="00C474E3"/>
    <w:rsid w:val="00C543D3"/>
    <w:rsid w:val="00C836AA"/>
    <w:rsid w:val="00C87147"/>
    <w:rsid w:val="00CA399C"/>
    <w:rsid w:val="00CB1473"/>
    <w:rsid w:val="00CB18FE"/>
    <w:rsid w:val="00CC0083"/>
    <w:rsid w:val="00CD2A48"/>
    <w:rsid w:val="00CE6B35"/>
    <w:rsid w:val="00D15FD5"/>
    <w:rsid w:val="00D85FC8"/>
    <w:rsid w:val="00DA567B"/>
    <w:rsid w:val="00DE0068"/>
    <w:rsid w:val="00E04415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15FD5"/>
  </w:style>
  <w:style w:type="paragraph" w:styleId="Kjene">
    <w:name w:val="footer"/>
    <w:basedOn w:val="Parasts"/>
    <w:link w:val="KjeneRakstz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15FD5"/>
  </w:style>
  <w:style w:type="character" w:styleId="Lappusesnumurs">
    <w:name w:val="page number"/>
    <w:basedOn w:val="Noklusjumarindkopasfonts"/>
    <w:rsid w:val="00D15FD5"/>
  </w:style>
  <w:style w:type="paragraph" w:styleId="Sarakstarindkopa">
    <w:name w:val="List Paragraph"/>
    <w:basedOn w:val="Parasts"/>
    <w:uiPriority w:val="34"/>
    <w:qFormat/>
    <w:rsid w:val="00AE4BC1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8B0ED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0ED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0E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0ED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41A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4390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B57A-4711-4D11-B473-0578062515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9C7CF-CB93-4C9B-8FB2-1FED42F33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A8253-D36C-44FA-AF9A-2086278EE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C2B055-E119-4618-A980-0CA4A2C4F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atjaunotā Latvijas Republikas 1937. gada Civillikuma ģimenes tiesību daļas spēkā stāšanās laiku un piemērošanas kārtību"</vt:lpstr>
      <vt:lpstr>Grozījums likumā "Par atjaunotā Latvijas Republikas 1937. gada Civillikuma ģimenes tiesību daļas spēkā stāšanās laiku un piemērošanas kārtību"</vt:lpstr>
    </vt:vector>
  </TitlesOfParts>
  <Company>Tieslietu ministrija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atjaunotā Latvijas Republikas 1937. gada Civillikuma ģimenes tiesību daļas spēkā stāšanās laiku un piemērošanas kārtību"</dc:title>
  <dc:subject>Likumprojekts</dc:subject>
  <dc:creator>Kristīne Alberinga</dc:creator>
  <cp:keywords/>
  <dc:description>67036835, Kristine.Alberinga@tm.gov.lv</dc:description>
  <cp:lastModifiedBy>Kristīne Alberinga</cp:lastModifiedBy>
  <cp:revision>2</cp:revision>
  <cp:lastPrinted>2019-07-10T12:59:00Z</cp:lastPrinted>
  <dcterms:created xsi:type="dcterms:W3CDTF">2020-07-24T09:06:00Z</dcterms:created>
  <dcterms:modified xsi:type="dcterms:W3CDTF">2020-07-24T09:06:00Z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