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84D6" w14:textId="74D93CE6" w:rsidR="00C57E01" w:rsidRPr="00E73C15" w:rsidRDefault="00C03833" w:rsidP="00507596">
      <w:pPr>
        <w:spacing w:after="0" w:line="240" w:lineRule="auto"/>
        <w:jc w:val="center"/>
        <w:rPr>
          <w:rFonts w:ascii="Times New Roman" w:eastAsiaTheme="minorHAnsi" w:hAnsi="Times New Roman"/>
          <w:b/>
          <w:color w:val="000000" w:themeColor="text1"/>
          <w:sz w:val="24"/>
          <w:szCs w:val="24"/>
        </w:rPr>
      </w:pPr>
      <w:r w:rsidRPr="00E73C15">
        <w:rPr>
          <w:rFonts w:ascii="Times New Roman" w:hAnsi="Times New Roman"/>
          <w:b/>
          <w:color w:val="000000" w:themeColor="text1"/>
          <w:sz w:val="24"/>
          <w:szCs w:val="24"/>
        </w:rPr>
        <w:t>Informatīvais ziņojums “P</w:t>
      </w:r>
      <w:r w:rsidRPr="00E73C15">
        <w:rPr>
          <w:rFonts w:ascii="Times New Roman" w:eastAsiaTheme="minorHAnsi" w:hAnsi="Times New Roman"/>
          <w:b/>
          <w:color w:val="000000" w:themeColor="text1"/>
          <w:sz w:val="24"/>
          <w:szCs w:val="24"/>
        </w:rPr>
        <w:t>ar Pašvaldību likuma izstrādi”</w:t>
      </w:r>
    </w:p>
    <w:p w14:paraId="027B245A" w14:textId="77777777" w:rsidR="00803D5B" w:rsidRPr="00E73C15" w:rsidRDefault="00803D5B" w:rsidP="00507596">
      <w:pPr>
        <w:spacing w:after="0" w:line="240" w:lineRule="auto"/>
        <w:jc w:val="center"/>
        <w:rPr>
          <w:rFonts w:ascii="Times New Roman" w:eastAsiaTheme="minorHAnsi" w:hAnsi="Times New Roman"/>
          <w:b/>
          <w:color w:val="000000" w:themeColor="text1"/>
          <w:sz w:val="24"/>
          <w:szCs w:val="24"/>
        </w:rPr>
      </w:pPr>
    </w:p>
    <w:p w14:paraId="51405B82" w14:textId="3BACACC8" w:rsidR="001A1D5B" w:rsidRPr="00E73C15" w:rsidRDefault="003B14C7" w:rsidP="00507596">
      <w:pPr>
        <w:spacing w:after="0" w:line="240" w:lineRule="auto"/>
        <w:ind w:firstLine="709"/>
        <w:contextualSpacing/>
        <w:jc w:val="both"/>
        <w:rPr>
          <w:rStyle w:val="spelle"/>
          <w:rFonts w:ascii="Times New Roman" w:hAnsi="Times New Roman"/>
          <w:color w:val="000000" w:themeColor="text1"/>
          <w:sz w:val="24"/>
          <w:szCs w:val="24"/>
        </w:rPr>
      </w:pPr>
      <w:r w:rsidRPr="00E73C15">
        <w:rPr>
          <w:rFonts w:ascii="Times New Roman" w:hAnsi="Times New Roman"/>
          <w:color w:val="000000" w:themeColor="text1"/>
          <w:sz w:val="24"/>
          <w:szCs w:val="24"/>
        </w:rPr>
        <w:t>Valdības rīcības plāna</w:t>
      </w:r>
      <w:r w:rsidRPr="00E73C15">
        <w:rPr>
          <w:rStyle w:val="spelle"/>
          <w:rFonts w:ascii="Times New Roman" w:hAnsi="Times New Roman"/>
          <w:color w:val="000000" w:themeColor="text1"/>
          <w:sz w:val="24"/>
          <w:szCs w:val="24"/>
        </w:rPr>
        <w:t xml:space="preserve"> </w:t>
      </w:r>
      <w:r w:rsidR="00B801AF" w:rsidRPr="00E73C15">
        <w:rPr>
          <w:rStyle w:val="spelle"/>
          <w:rFonts w:ascii="Times New Roman" w:hAnsi="Times New Roman"/>
          <w:color w:val="000000" w:themeColor="text1"/>
          <w:sz w:val="24"/>
          <w:szCs w:val="24"/>
        </w:rPr>
        <w:t>Deklarācijas par Artura Krišjāņa Kariņa vadītā Ministru kabineta</w:t>
      </w:r>
      <w:r w:rsidR="00FF0126" w:rsidRPr="00E73C15">
        <w:rPr>
          <w:rStyle w:val="spelle"/>
          <w:rFonts w:ascii="Times New Roman" w:hAnsi="Times New Roman"/>
          <w:color w:val="000000" w:themeColor="text1"/>
          <w:sz w:val="24"/>
          <w:szCs w:val="24"/>
        </w:rPr>
        <w:t xml:space="preserve"> </w:t>
      </w:r>
      <w:r w:rsidR="00B801AF" w:rsidRPr="00E73C15">
        <w:rPr>
          <w:rStyle w:val="spelle"/>
          <w:rFonts w:ascii="Times New Roman" w:hAnsi="Times New Roman"/>
          <w:color w:val="000000" w:themeColor="text1"/>
          <w:sz w:val="24"/>
          <w:szCs w:val="24"/>
        </w:rPr>
        <w:t>iecerēto darbību</w:t>
      </w:r>
      <w:r>
        <w:rPr>
          <w:rStyle w:val="spelle"/>
          <w:rFonts w:ascii="Times New Roman" w:hAnsi="Times New Roman"/>
          <w:color w:val="000000" w:themeColor="text1"/>
          <w:sz w:val="24"/>
          <w:szCs w:val="24"/>
        </w:rPr>
        <w:t xml:space="preserve"> īstenošanai</w:t>
      </w:r>
      <w:r w:rsidR="00FF0126" w:rsidRPr="00E73C15">
        <w:rPr>
          <w:rStyle w:val="FootnoteReference"/>
          <w:rFonts w:ascii="Times New Roman" w:hAnsi="Times New Roman"/>
          <w:color w:val="000000" w:themeColor="text1"/>
          <w:sz w:val="24"/>
          <w:szCs w:val="24"/>
        </w:rPr>
        <w:footnoteReference w:id="2"/>
      </w:r>
      <w:r w:rsidR="00FF0126" w:rsidRPr="00E73C15">
        <w:rPr>
          <w:rFonts w:ascii="Times New Roman" w:hAnsi="Times New Roman"/>
          <w:color w:val="000000" w:themeColor="text1"/>
          <w:sz w:val="24"/>
          <w:szCs w:val="24"/>
        </w:rPr>
        <w:t xml:space="preserve"> </w:t>
      </w:r>
      <w:r w:rsidR="00B801AF" w:rsidRPr="00E73C15">
        <w:rPr>
          <w:rStyle w:val="spelle"/>
          <w:rFonts w:ascii="Times New Roman" w:hAnsi="Times New Roman"/>
          <w:color w:val="000000" w:themeColor="text1"/>
          <w:sz w:val="24"/>
          <w:szCs w:val="24"/>
        </w:rPr>
        <w:t>228.punkt</w:t>
      </w:r>
      <w:r w:rsidR="00FF0126" w:rsidRPr="00E73C15">
        <w:rPr>
          <w:rStyle w:val="spelle"/>
          <w:rFonts w:ascii="Times New Roman" w:hAnsi="Times New Roman"/>
          <w:color w:val="000000" w:themeColor="text1"/>
          <w:sz w:val="24"/>
          <w:szCs w:val="24"/>
        </w:rPr>
        <w:t xml:space="preserve">ā noteikts </w:t>
      </w:r>
      <w:r w:rsidR="00EB1676">
        <w:rPr>
          <w:rStyle w:val="spelle"/>
          <w:rFonts w:ascii="Times New Roman" w:hAnsi="Times New Roman"/>
          <w:color w:val="000000" w:themeColor="text1"/>
          <w:sz w:val="24"/>
          <w:szCs w:val="24"/>
        </w:rPr>
        <w:t>–</w:t>
      </w:r>
      <w:r w:rsidR="00FF0126" w:rsidRPr="00E73C15">
        <w:rPr>
          <w:rStyle w:val="spelle"/>
          <w:rFonts w:ascii="Times New Roman" w:hAnsi="Times New Roman"/>
          <w:color w:val="000000" w:themeColor="text1"/>
          <w:sz w:val="24"/>
          <w:szCs w:val="24"/>
        </w:rPr>
        <w:t xml:space="preserve"> izstrādāsim jaunu Vietējo pašvaldību likumu.</w:t>
      </w:r>
      <w:r w:rsidR="00B801AF" w:rsidRPr="00E73C15">
        <w:rPr>
          <w:rStyle w:val="spelle"/>
          <w:rFonts w:ascii="Times New Roman" w:hAnsi="Times New Roman"/>
          <w:color w:val="000000" w:themeColor="text1"/>
          <w:sz w:val="24"/>
          <w:szCs w:val="24"/>
        </w:rPr>
        <w:t xml:space="preserve"> </w:t>
      </w:r>
      <w:r w:rsidR="00FF0126" w:rsidRPr="00E73C15">
        <w:rPr>
          <w:rStyle w:val="spelle"/>
          <w:rFonts w:ascii="Times New Roman" w:hAnsi="Times New Roman"/>
          <w:color w:val="000000" w:themeColor="text1"/>
          <w:sz w:val="24"/>
          <w:szCs w:val="24"/>
        </w:rPr>
        <w:t xml:space="preserve">Minētā uzdevuma izpildei Vides aizsardzības un reģionālās attīstības ministrijai (turpmāk – VARAM) uzdots izstrādāt un iesniegt </w:t>
      </w:r>
      <w:r w:rsidR="00DB2F32" w:rsidRPr="00E73C15">
        <w:rPr>
          <w:rStyle w:val="spelle"/>
          <w:rFonts w:ascii="Times New Roman" w:hAnsi="Times New Roman"/>
          <w:color w:val="000000" w:themeColor="text1"/>
          <w:sz w:val="24"/>
          <w:szCs w:val="24"/>
        </w:rPr>
        <w:t>Ministru kabinetā</w:t>
      </w:r>
      <w:r w:rsidR="00FF0126" w:rsidRPr="00E73C15">
        <w:rPr>
          <w:rStyle w:val="spelle"/>
          <w:rFonts w:ascii="Times New Roman" w:hAnsi="Times New Roman"/>
          <w:color w:val="000000" w:themeColor="text1"/>
          <w:sz w:val="24"/>
          <w:szCs w:val="24"/>
        </w:rPr>
        <w:t xml:space="preserve"> Vietējo pašvaldību likumprojektu</w:t>
      </w:r>
      <w:r w:rsidR="00A66F5F" w:rsidRPr="00E73C15">
        <w:rPr>
          <w:rStyle w:val="spelle"/>
          <w:rFonts w:ascii="Times New Roman" w:hAnsi="Times New Roman"/>
          <w:color w:val="000000" w:themeColor="text1"/>
          <w:sz w:val="24"/>
          <w:szCs w:val="24"/>
        </w:rPr>
        <w:t xml:space="preserve"> (turpmāk –</w:t>
      </w:r>
      <w:r w:rsidR="008753DB" w:rsidRPr="00E73C15">
        <w:rPr>
          <w:rStyle w:val="spelle"/>
          <w:rFonts w:ascii="Times New Roman" w:hAnsi="Times New Roman"/>
          <w:color w:val="000000" w:themeColor="text1"/>
          <w:sz w:val="24"/>
          <w:szCs w:val="24"/>
        </w:rPr>
        <w:t xml:space="preserve"> </w:t>
      </w:r>
      <w:r w:rsidR="00A66F5F" w:rsidRPr="00E73C15">
        <w:rPr>
          <w:rStyle w:val="spelle"/>
          <w:rFonts w:ascii="Times New Roman" w:hAnsi="Times New Roman"/>
          <w:color w:val="000000" w:themeColor="text1"/>
          <w:sz w:val="24"/>
          <w:szCs w:val="24"/>
        </w:rPr>
        <w:t>likumprojekts)</w:t>
      </w:r>
      <w:r w:rsidR="00FF0126" w:rsidRPr="00E73C15">
        <w:rPr>
          <w:rStyle w:val="spelle"/>
          <w:rFonts w:ascii="Times New Roman" w:hAnsi="Times New Roman"/>
          <w:color w:val="000000" w:themeColor="text1"/>
          <w:sz w:val="24"/>
          <w:szCs w:val="24"/>
        </w:rPr>
        <w:t>, nodroš</w:t>
      </w:r>
      <w:r w:rsidR="001A1D5B" w:rsidRPr="00E73C15">
        <w:rPr>
          <w:rStyle w:val="spelle"/>
          <w:rFonts w:ascii="Times New Roman" w:hAnsi="Times New Roman"/>
          <w:color w:val="000000" w:themeColor="text1"/>
          <w:sz w:val="24"/>
          <w:szCs w:val="24"/>
        </w:rPr>
        <w:t xml:space="preserve">inot laikmetīgu pārvaldību pēc pašvaldību </w:t>
      </w:r>
      <w:r w:rsidR="00FF0126" w:rsidRPr="00E73C15">
        <w:rPr>
          <w:rStyle w:val="spelle"/>
          <w:rFonts w:ascii="Times New Roman" w:hAnsi="Times New Roman"/>
          <w:color w:val="000000" w:themeColor="text1"/>
          <w:sz w:val="24"/>
          <w:szCs w:val="24"/>
        </w:rPr>
        <w:t>administratīvi teritoriālās reformas, veicinot demokratizāciju, skaidrāk nodalot lēmējvaru no izpildvaras, nosakot skaidru kompetenču un funkciju sadali</w:t>
      </w:r>
      <w:r w:rsidR="001A1D5B" w:rsidRPr="00E73C15">
        <w:rPr>
          <w:rStyle w:val="spelle"/>
          <w:rFonts w:ascii="Times New Roman" w:hAnsi="Times New Roman"/>
          <w:color w:val="000000" w:themeColor="text1"/>
          <w:sz w:val="24"/>
          <w:szCs w:val="24"/>
        </w:rPr>
        <w:t>.</w:t>
      </w:r>
    </w:p>
    <w:p w14:paraId="40123696" w14:textId="093751D4" w:rsidR="00AB6472" w:rsidRPr="00E73C15" w:rsidRDefault="00AB6472" w:rsidP="00AB6472">
      <w:pPr>
        <w:pStyle w:val="naisc"/>
        <w:spacing w:before="0" w:after="0"/>
        <w:ind w:firstLine="709"/>
        <w:jc w:val="both"/>
      </w:pPr>
      <w:r w:rsidRPr="00E73C15">
        <w:t>Informatīvā ziņojuma “Par Pašvaldību likuma izstrādi”</w:t>
      </w:r>
      <w:r w:rsidR="009F390D" w:rsidRPr="00E73C15">
        <w:t xml:space="preserve"> (turpmāk – informatīvais ziņojums)</w:t>
      </w:r>
      <w:r w:rsidRPr="00E73C15">
        <w:t xml:space="preserve"> mērķis ir vēl pirms likumprojekta detalizētas izstrādes apzināt iespējami vairāk spēkā esošā regulējuma problēmjautājumus un uzsākt diskusiju ar iesaistītajām pusēm par iespējamajiem to risinājumiem. Šis politikas plānošanas dokuments sniedz iespēju visām iesaistītajām pusēm jau sākotnējā jautājuma apspriešanas stadijā iesaistīties, sniegt savus pri</w:t>
      </w:r>
      <w:r w:rsidR="004077C1" w:rsidRPr="00E73C15">
        <w:t>ekšlikumus, identificēt papildu</w:t>
      </w:r>
      <w:r w:rsidRPr="00E73C15">
        <w:t xml:space="preserve"> problēmas un kopīgi, sadarbojoties ar VARAM, sniegt savu ieguldījumu likumprojekta tapšanā. </w:t>
      </w:r>
    </w:p>
    <w:p w14:paraId="0DA19EC9" w14:textId="7768B605" w:rsidR="008D106C" w:rsidRPr="00E73C15" w:rsidRDefault="006A2422" w:rsidP="006A2422">
      <w:pPr>
        <w:tabs>
          <w:tab w:val="num" w:pos="709"/>
        </w:tabs>
        <w:spacing w:after="0" w:line="240" w:lineRule="auto"/>
        <w:ind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Kopš likuma “Par pašvaldībām” pieņemšanas 1994.gadā ir notikušas būtiskas izmaiņas valsts pārvaldē kopumā,</w:t>
      </w:r>
      <w:r w:rsidR="004F17E2" w:rsidRPr="00E73C15">
        <w:rPr>
          <w:rFonts w:ascii="Times New Roman" w:hAnsi="Times New Roman"/>
          <w:color w:val="000000" w:themeColor="text1"/>
          <w:sz w:val="24"/>
          <w:szCs w:val="24"/>
          <w:lang w:eastAsia="lv-LV"/>
        </w:rPr>
        <w:t xml:space="preserve"> ir mainījusies izpratne par sākotnēji definētajām funkcijām un sniegto pakalpojumu saturu un kvalitātes prasībām, klāt nākuši jauni pakalpojumi vai paplašinājies esošo pakalpojuma saturs, kā arī</w:t>
      </w:r>
      <w:r w:rsidR="008D106C" w:rsidRPr="00E73C15">
        <w:rPr>
          <w:rFonts w:ascii="Times New Roman" w:hAnsi="Times New Roman"/>
          <w:color w:val="000000" w:themeColor="text1"/>
          <w:sz w:val="24"/>
          <w:szCs w:val="24"/>
          <w:lang w:eastAsia="lv-LV"/>
        </w:rPr>
        <w:t xml:space="preserve"> veikta virkne uzlabojumu, lai mazinātu administratīvo slogu,</w:t>
      </w:r>
      <w:r w:rsidRPr="00E73C15">
        <w:rPr>
          <w:rFonts w:ascii="Times New Roman" w:hAnsi="Times New Roman"/>
          <w:color w:val="000000" w:themeColor="text1"/>
          <w:sz w:val="24"/>
          <w:szCs w:val="24"/>
          <w:lang w:eastAsia="lv-LV"/>
        </w:rPr>
        <w:t xml:space="preserve"> </w:t>
      </w:r>
      <w:r w:rsidR="005611F6" w:rsidRPr="00E73C15">
        <w:rPr>
          <w:rFonts w:ascii="Times New Roman" w:hAnsi="Times New Roman"/>
          <w:color w:val="000000" w:themeColor="text1"/>
          <w:sz w:val="24"/>
          <w:szCs w:val="24"/>
          <w:lang w:eastAsia="lv-LV"/>
        </w:rPr>
        <w:t>normatīvismu</w:t>
      </w:r>
      <w:r w:rsidR="004F17E2" w:rsidRPr="00E73C15">
        <w:rPr>
          <w:rFonts w:ascii="Times New Roman" w:hAnsi="Times New Roman"/>
          <w:color w:val="000000" w:themeColor="text1"/>
          <w:sz w:val="24"/>
          <w:szCs w:val="24"/>
          <w:lang w:eastAsia="lv-LV"/>
        </w:rPr>
        <w:t xml:space="preserve"> un</w:t>
      </w:r>
      <w:r w:rsidR="008D106C" w:rsidRPr="00E73C15">
        <w:rPr>
          <w:rFonts w:ascii="Times New Roman" w:hAnsi="Times New Roman"/>
          <w:color w:val="000000" w:themeColor="text1"/>
          <w:sz w:val="24"/>
          <w:szCs w:val="24"/>
          <w:lang w:eastAsia="lv-LV"/>
        </w:rPr>
        <w:t xml:space="preserve"> uzlabotu publisko pakalpojumu kvalitāti. Visus iepriekš minētos pasākumus vienlīdz aktuāli nodrošināt gan tiešās</w:t>
      </w:r>
      <w:r w:rsidR="004B5DA8" w:rsidRPr="00E73C15">
        <w:rPr>
          <w:rFonts w:ascii="Times New Roman" w:hAnsi="Times New Roman"/>
          <w:color w:val="000000" w:themeColor="text1"/>
          <w:sz w:val="24"/>
          <w:szCs w:val="24"/>
          <w:lang w:eastAsia="lv-LV"/>
        </w:rPr>
        <w:t>,</w:t>
      </w:r>
      <w:r w:rsidR="008D106C" w:rsidRPr="00E73C15">
        <w:rPr>
          <w:rFonts w:ascii="Times New Roman" w:hAnsi="Times New Roman"/>
          <w:color w:val="000000" w:themeColor="text1"/>
          <w:sz w:val="24"/>
          <w:szCs w:val="24"/>
          <w:lang w:eastAsia="lv-LV"/>
        </w:rPr>
        <w:t xml:space="preserve"> gan pastarpinātās pārvaldes darbā. Arī</w:t>
      </w:r>
      <w:r w:rsidR="004B5DA8" w:rsidRPr="00E73C15">
        <w:rPr>
          <w:rFonts w:ascii="Times New Roman" w:hAnsi="Times New Roman"/>
          <w:color w:val="000000" w:themeColor="text1"/>
          <w:sz w:val="24"/>
          <w:szCs w:val="24"/>
          <w:lang w:eastAsia="lv-LV"/>
        </w:rPr>
        <w:t xml:space="preserve"> Latvijas Republikas</w:t>
      </w:r>
      <w:r w:rsidR="008D106C" w:rsidRPr="00E73C15">
        <w:rPr>
          <w:rFonts w:ascii="Times New Roman" w:hAnsi="Times New Roman"/>
          <w:color w:val="000000" w:themeColor="text1"/>
          <w:sz w:val="24"/>
          <w:szCs w:val="24"/>
          <w:lang w:eastAsia="lv-LV"/>
        </w:rPr>
        <w:t xml:space="preserve"> Satversmes tiesa </w:t>
      </w:r>
      <w:r w:rsidR="004B5DA8" w:rsidRPr="00E73C15">
        <w:rPr>
          <w:rFonts w:ascii="Times New Roman" w:hAnsi="Times New Roman"/>
          <w:color w:val="000000" w:themeColor="text1"/>
          <w:sz w:val="24"/>
          <w:szCs w:val="24"/>
          <w:lang w:eastAsia="lv-LV"/>
        </w:rPr>
        <w:t xml:space="preserve">(turpmāk – Satversmes tiesa) </w:t>
      </w:r>
      <w:r w:rsidR="008D106C" w:rsidRPr="00E73C15">
        <w:rPr>
          <w:rFonts w:ascii="Times New Roman" w:hAnsi="Times New Roman"/>
          <w:color w:val="000000" w:themeColor="text1"/>
          <w:sz w:val="24"/>
          <w:szCs w:val="24"/>
          <w:lang w:eastAsia="lv-LV"/>
        </w:rPr>
        <w:t>pēdējos gados ir izteikusi</w:t>
      </w:r>
      <w:r w:rsidR="00602CA9" w:rsidRPr="00602CA9">
        <w:rPr>
          <w:rFonts w:ascii="Times New Roman" w:hAnsi="Times New Roman"/>
          <w:color w:val="000000" w:themeColor="text1"/>
          <w:sz w:val="24"/>
          <w:szCs w:val="24"/>
          <w:lang w:eastAsia="lv-LV"/>
        </w:rPr>
        <w:t xml:space="preserve"> </w:t>
      </w:r>
      <w:r w:rsidR="00602CA9">
        <w:rPr>
          <w:rFonts w:ascii="Times New Roman" w:hAnsi="Times New Roman"/>
          <w:color w:val="000000" w:themeColor="text1"/>
          <w:sz w:val="24"/>
          <w:szCs w:val="24"/>
          <w:lang w:eastAsia="lv-LV"/>
        </w:rPr>
        <w:t>būtiskas</w:t>
      </w:r>
      <w:r w:rsidR="00602CA9" w:rsidRPr="00E73C15">
        <w:rPr>
          <w:rFonts w:ascii="Times New Roman" w:hAnsi="Times New Roman"/>
          <w:color w:val="000000" w:themeColor="text1"/>
          <w:sz w:val="24"/>
          <w:szCs w:val="24"/>
          <w:lang w:eastAsia="lv-LV"/>
        </w:rPr>
        <w:t xml:space="preserve"> </w:t>
      </w:r>
      <w:r w:rsidR="00602CA9">
        <w:rPr>
          <w:rFonts w:ascii="Times New Roman" w:hAnsi="Times New Roman"/>
          <w:color w:val="000000" w:themeColor="text1"/>
          <w:sz w:val="24"/>
          <w:szCs w:val="24"/>
          <w:lang w:eastAsia="lv-LV"/>
        </w:rPr>
        <w:t>atziņas</w:t>
      </w:r>
      <w:r w:rsidR="00602CA9" w:rsidRPr="00E73C15">
        <w:rPr>
          <w:rFonts w:ascii="Times New Roman" w:hAnsi="Times New Roman"/>
          <w:color w:val="000000" w:themeColor="text1"/>
          <w:sz w:val="24"/>
          <w:szCs w:val="24"/>
          <w:lang w:eastAsia="lv-LV"/>
        </w:rPr>
        <w:t xml:space="preserve"> jautājumos, kas skar pašvaldību darba organizāciju, to institucionālo statusu un vietu valsts pārvaldes sistēmā</w:t>
      </w:r>
      <w:r w:rsidR="00602CA9">
        <w:rPr>
          <w:rFonts w:ascii="Times New Roman" w:hAnsi="Times New Roman"/>
          <w:color w:val="000000" w:themeColor="text1"/>
          <w:sz w:val="24"/>
          <w:szCs w:val="24"/>
          <w:lang w:eastAsia="lv-LV"/>
        </w:rPr>
        <w:t>, un kuras būtu nostiprināmas tiesību normās</w:t>
      </w:r>
      <w:r w:rsidR="008923DE" w:rsidRPr="00E73C15">
        <w:rPr>
          <w:rFonts w:ascii="Times New Roman" w:hAnsi="Times New Roman"/>
          <w:color w:val="000000" w:themeColor="text1"/>
          <w:sz w:val="24"/>
          <w:szCs w:val="24"/>
          <w:lang w:eastAsia="lv-LV"/>
        </w:rPr>
        <w:t>.</w:t>
      </w:r>
    </w:p>
    <w:p w14:paraId="59C3B97B" w14:textId="0AA668ED" w:rsidR="006A2422" w:rsidRPr="00E73C15" w:rsidRDefault="006A2422" w:rsidP="006A2422">
      <w:pPr>
        <w:tabs>
          <w:tab w:val="num" w:pos="709"/>
        </w:tabs>
        <w:spacing w:after="0" w:line="240" w:lineRule="auto"/>
        <w:ind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Izmaiņas pašvaldību darbības tiesiskajā regulējumā neizbēgami nepieciešamas arī saistībā ar administratīvi teritoriāl</w:t>
      </w:r>
      <w:r w:rsidR="007F0C82" w:rsidRPr="00E73C15">
        <w:rPr>
          <w:rFonts w:ascii="Times New Roman" w:hAnsi="Times New Roman"/>
          <w:color w:val="000000" w:themeColor="text1"/>
          <w:sz w:val="24"/>
          <w:szCs w:val="24"/>
          <w:lang w:eastAsia="lv-LV"/>
        </w:rPr>
        <w:t>o</w:t>
      </w:r>
      <w:r w:rsidRPr="00E73C15">
        <w:rPr>
          <w:rFonts w:ascii="Times New Roman" w:hAnsi="Times New Roman"/>
          <w:color w:val="000000" w:themeColor="text1"/>
          <w:sz w:val="24"/>
          <w:szCs w:val="24"/>
          <w:lang w:eastAsia="lv-LV"/>
        </w:rPr>
        <w:t xml:space="preserve"> reform</w:t>
      </w:r>
      <w:r w:rsidR="008D106C" w:rsidRPr="00E73C15">
        <w:rPr>
          <w:rFonts w:ascii="Times New Roman" w:hAnsi="Times New Roman"/>
          <w:color w:val="000000" w:themeColor="text1"/>
          <w:sz w:val="24"/>
          <w:szCs w:val="24"/>
          <w:lang w:eastAsia="lv-LV"/>
        </w:rPr>
        <w:t>u</w:t>
      </w:r>
      <w:r w:rsidR="004077C1" w:rsidRPr="00E73C15">
        <w:rPr>
          <w:rFonts w:ascii="Times New Roman" w:hAnsi="Times New Roman"/>
          <w:color w:val="000000" w:themeColor="text1"/>
          <w:sz w:val="24"/>
          <w:szCs w:val="24"/>
          <w:lang w:eastAsia="lv-LV"/>
        </w:rPr>
        <w:t>,</w:t>
      </w:r>
      <w:r w:rsidR="008D106C" w:rsidRPr="00E73C15">
        <w:rPr>
          <w:rFonts w:ascii="Times New Roman" w:hAnsi="Times New Roman"/>
          <w:color w:val="000000" w:themeColor="text1"/>
          <w:sz w:val="24"/>
          <w:szCs w:val="24"/>
          <w:lang w:eastAsia="lv-LV"/>
        </w:rPr>
        <w:t xml:space="preserve"> galvenokārt akcentējot nepieciešamību pēc augstākas sabiedrības iesaistes pakāpes lēmumu pieņemšanā un efektīvākiem instrumentiem, kas </w:t>
      </w:r>
      <w:r w:rsidR="00077231" w:rsidRPr="00E73C15">
        <w:rPr>
          <w:rFonts w:ascii="Times New Roman" w:hAnsi="Times New Roman"/>
          <w:color w:val="000000" w:themeColor="text1"/>
          <w:sz w:val="24"/>
          <w:szCs w:val="24"/>
          <w:lang w:eastAsia="lv-LV"/>
        </w:rPr>
        <w:t xml:space="preserve">nodrošinātu viedokļu uzklausīšanu un izvērtēšanu sabiedrībai būtiskos ar teritorijas </w:t>
      </w:r>
      <w:r w:rsidR="005611F6" w:rsidRPr="00E73C15">
        <w:rPr>
          <w:rFonts w:ascii="Times New Roman" w:hAnsi="Times New Roman"/>
          <w:color w:val="000000" w:themeColor="text1"/>
          <w:sz w:val="24"/>
          <w:szCs w:val="24"/>
          <w:lang w:eastAsia="lv-LV"/>
        </w:rPr>
        <w:t>attīstību saistītos jautājumos.</w:t>
      </w:r>
      <w:r w:rsidR="004A2B6D" w:rsidRPr="00E73C15">
        <w:rPr>
          <w:rFonts w:ascii="Times New Roman" w:hAnsi="Times New Roman"/>
          <w:color w:val="000000" w:themeColor="text1"/>
          <w:sz w:val="24"/>
          <w:szCs w:val="24"/>
          <w:lang w:eastAsia="lv-LV"/>
        </w:rPr>
        <w:t xml:space="preserve"> Aicinājumi</w:t>
      </w:r>
      <w:r w:rsidR="007F0C82" w:rsidRPr="00E73C15">
        <w:rPr>
          <w:rFonts w:ascii="Times New Roman" w:hAnsi="Times New Roman"/>
          <w:color w:val="000000" w:themeColor="text1"/>
          <w:sz w:val="24"/>
          <w:szCs w:val="24"/>
          <w:lang w:eastAsia="lv-LV"/>
        </w:rPr>
        <w:t xml:space="preserve"> rast risinājumus ciešākai sabiedrības iesaistei pašvaldību darba ikdienā, nevis tikai vēlēšanu laikā reizi četros gados</w:t>
      </w:r>
      <w:r w:rsidR="00DA327E">
        <w:rPr>
          <w:rFonts w:ascii="Times New Roman" w:hAnsi="Times New Roman"/>
          <w:color w:val="000000" w:themeColor="text1"/>
          <w:sz w:val="24"/>
          <w:szCs w:val="24"/>
          <w:lang w:eastAsia="lv-LV"/>
        </w:rPr>
        <w:t>,</w:t>
      </w:r>
      <w:r w:rsidR="004A2B6D" w:rsidRPr="00E73C15">
        <w:rPr>
          <w:rFonts w:ascii="Times New Roman" w:hAnsi="Times New Roman"/>
          <w:color w:val="000000" w:themeColor="text1"/>
          <w:sz w:val="24"/>
          <w:szCs w:val="24"/>
          <w:lang w:eastAsia="lv-LV"/>
        </w:rPr>
        <w:t xml:space="preserve"> saņemti arī administratīvi teritoriālās reformas izstrādes procesā</w:t>
      </w:r>
      <w:r w:rsidR="00DA327E">
        <w:rPr>
          <w:rFonts w:ascii="Times New Roman" w:hAnsi="Times New Roman"/>
          <w:color w:val="000000" w:themeColor="text1"/>
          <w:sz w:val="24"/>
          <w:szCs w:val="24"/>
          <w:lang w:eastAsia="lv-LV"/>
        </w:rPr>
        <w:t>,</w:t>
      </w:r>
      <w:r w:rsidR="004A2B6D" w:rsidRPr="00E73C15">
        <w:rPr>
          <w:rFonts w:ascii="Times New Roman" w:hAnsi="Times New Roman"/>
          <w:color w:val="000000" w:themeColor="text1"/>
          <w:sz w:val="24"/>
          <w:szCs w:val="24"/>
          <w:lang w:eastAsia="lv-LV"/>
        </w:rPr>
        <w:t xml:space="preserve"> tiekoties ar iedzīvotājiem</w:t>
      </w:r>
      <w:r w:rsidR="007F0C82" w:rsidRPr="00E73C15">
        <w:rPr>
          <w:rFonts w:ascii="Times New Roman" w:hAnsi="Times New Roman"/>
          <w:color w:val="000000" w:themeColor="text1"/>
          <w:sz w:val="24"/>
          <w:szCs w:val="24"/>
          <w:lang w:eastAsia="lv-LV"/>
        </w:rPr>
        <w:t xml:space="preserve">. </w:t>
      </w:r>
      <w:r w:rsidR="00A92916" w:rsidRPr="00B7205F">
        <w:rPr>
          <w:rFonts w:ascii="Times New Roman" w:hAnsi="Times New Roman"/>
          <w:color w:val="000000" w:themeColor="text1"/>
          <w:sz w:val="24"/>
          <w:szCs w:val="24"/>
          <w:lang w:eastAsia="lv-LV"/>
        </w:rPr>
        <w:t xml:space="preserve">Konstatēts, ka atsevišķas pašvaldības labas prakses ietvaros jau šobrīd aktīvi sadarbojas ar </w:t>
      </w:r>
      <w:r w:rsidR="00A92916">
        <w:rPr>
          <w:rFonts w:ascii="Times New Roman" w:hAnsi="Times New Roman"/>
          <w:color w:val="000000" w:themeColor="text1"/>
          <w:sz w:val="24"/>
          <w:szCs w:val="24"/>
          <w:lang w:eastAsia="lv-LV"/>
        </w:rPr>
        <w:t>sabiedrību, p</w:t>
      </w:r>
      <w:r w:rsidR="00A92916" w:rsidRPr="008D3357">
        <w:rPr>
          <w:rFonts w:ascii="Times New Roman" w:hAnsi="Times New Roman"/>
          <w:color w:val="000000" w:themeColor="text1"/>
          <w:sz w:val="24"/>
          <w:szCs w:val="24"/>
          <w:lang w:eastAsia="lv-LV"/>
        </w:rPr>
        <w:t>iemēram – ar teritorijas attīstību saistītu jautājumu plānošanā un īstenošanā.</w:t>
      </w:r>
    </w:p>
    <w:p w14:paraId="13B15DF4" w14:textId="1C1CB2AA" w:rsidR="00071701" w:rsidRDefault="00A92916" w:rsidP="0066441A">
      <w:pPr>
        <w:pStyle w:val="naisc"/>
        <w:spacing w:before="0" w:after="0"/>
        <w:ind w:firstLine="709"/>
        <w:jc w:val="both"/>
      </w:pPr>
      <w:r w:rsidRPr="00B7205F">
        <w:rPr>
          <w:color w:val="000000" w:themeColor="text1"/>
        </w:rPr>
        <w:t xml:space="preserve">Lai izvērtētu nepieciešamos uzlabojumus pašvaldību darbībā un iespējas mazināt administratīvo slogu, kā arī vērtētu pašvaldību uzraudzības sistēmas efektivitāti un nepieciešamību, 2019.gada 19.jūnijā VARAM izveidota darba grupa likumprojekta “Vietējo pašvaldību likums” izstrādei, identificējot ar pašreizējo likuma “Par pašvaldībām” redakciju saistītos problēmjautājumus. </w:t>
      </w:r>
      <w:r w:rsidRPr="00B7205F">
        <w:t>Ņemot vērā, ka likumprojekta izstrādes gaitā tiks skatīts daudz plašāks jautājumu loks</w:t>
      </w:r>
      <w:r w:rsidR="00DA327E">
        <w:t>,</w:t>
      </w:r>
      <w:r w:rsidRPr="00B7205F">
        <w:t xml:space="preserve"> nekā tas ir apskatīts šajā dokumentā, minētajā darba grupā plānots piesaistīt arī nevalstisko organizāciju un pašvaldību pārstāvjus, lai jaunais likumprojekts būtu sabalansēts, </w:t>
      </w:r>
      <w:r w:rsidR="00DA327E">
        <w:t xml:space="preserve">tajā tiktu ievērotas </w:t>
      </w:r>
      <w:r w:rsidRPr="00B7205F">
        <w:t>visu pušu un sabiedrības intere</w:t>
      </w:r>
      <w:r w:rsidR="00DA327E">
        <w:t>ses</w:t>
      </w:r>
      <w:r>
        <w:t>.</w:t>
      </w:r>
    </w:p>
    <w:p w14:paraId="032F41A0" w14:textId="3461B123" w:rsidR="008370A9" w:rsidRPr="008370A9" w:rsidRDefault="008370A9" w:rsidP="0066441A">
      <w:pPr>
        <w:pStyle w:val="naisc"/>
        <w:spacing w:before="0" w:after="0"/>
        <w:ind w:firstLine="709"/>
        <w:jc w:val="both"/>
      </w:pPr>
      <w:r w:rsidRPr="008370A9">
        <w:t xml:space="preserve">Tāpat VARAM norāda, ka likumprojekta izstrādes gaitā tiks ņemta vērā arī administratīvi teritoriālās reformas procesā panāktā vienošanās par nepieciešamību stiprināt valsts un pašvaldību darbību un sadarbību reģionālā mērogā. 2020.gada 28.janvārī Ministru </w:t>
      </w:r>
      <w:r w:rsidRPr="008370A9">
        <w:lastRenderedPageBreak/>
        <w:t xml:space="preserve">kabinetā tika izskatīts informatīvais ziņojums “Par plānošanas reģionu </w:t>
      </w:r>
      <w:r>
        <w:t>darbības pilnveidošanu</w:t>
      </w:r>
      <w:r w:rsidRPr="008370A9">
        <w:t>”</w:t>
      </w:r>
      <w:r>
        <w:t xml:space="preserve"> (protokols Nr.4, 32.§)</w:t>
      </w:r>
      <w:r w:rsidRPr="008370A9">
        <w:t xml:space="preserve">, un atbilstoši Ministru kabineta protokollēmuma </w:t>
      </w:r>
      <w:r>
        <w:t>“</w:t>
      </w:r>
      <w:r w:rsidRPr="008370A9">
        <w:t>Informatīvais ziņojums “Par plānošanas reģionu darbības pilnveidošanu”” 4.punktam VARAM pašlaik notiek darbs pie konceptuālā ziņojuma par reģionālā pārvaldes līmeņa darbības uzlabošanu un kopējas statistiski teritoriālo vienību klasifikācijas (NUTS) izmaiņām, ko Ministru kabinetā plānots iesniegt līdz 2020.gada 10.septembrim.</w:t>
      </w:r>
    </w:p>
    <w:p w14:paraId="09732FA4" w14:textId="73367B88" w:rsidR="004762E5" w:rsidRPr="00E73C15" w:rsidRDefault="000E4DC5" w:rsidP="00507596">
      <w:pPr>
        <w:pStyle w:val="NoSpacing"/>
        <w:ind w:firstLine="720"/>
        <w:contextualSpacing/>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Ņemot vērā plašo pašvaldīb</w:t>
      </w:r>
      <w:r w:rsidR="004B5DA8" w:rsidRPr="00E73C15">
        <w:rPr>
          <w:rFonts w:ascii="Times New Roman" w:hAnsi="Times New Roman"/>
          <w:color w:val="000000" w:themeColor="text1"/>
          <w:sz w:val="24"/>
          <w:szCs w:val="24"/>
          <w:lang w:eastAsia="lv-LV"/>
        </w:rPr>
        <w:t>u darbības tiesisko regulējumu</w:t>
      </w:r>
      <w:r w:rsidR="004A2B6D" w:rsidRPr="00E73C15">
        <w:rPr>
          <w:rFonts w:ascii="Times New Roman" w:hAnsi="Times New Roman"/>
          <w:color w:val="000000" w:themeColor="text1"/>
          <w:sz w:val="24"/>
          <w:szCs w:val="24"/>
          <w:lang w:eastAsia="lv-LV"/>
        </w:rPr>
        <w:t>,</w:t>
      </w:r>
      <w:r w:rsidR="004B5DA8" w:rsidRPr="00E73C15">
        <w:rPr>
          <w:rFonts w:ascii="Times New Roman" w:hAnsi="Times New Roman"/>
          <w:color w:val="000000" w:themeColor="text1"/>
          <w:sz w:val="24"/>
          <w:szCs w:val="24"/>
          <w:lang w:eastAsia="lv-LV"/>
        </w:rPr>
        <w:t xml:space="preserve"> </w:t>
      </w:r>
      <w:r w:rsidRPr="00E73C15">
        <w:rPr>
          <w:rFonts w:ascii="Times New Roman" w:hAnsi="Times New Roman"/>
          <w:color w:val="000000" w:themeColor="text1"/>
          <w:sz w:val="24"/>
          <w:szCs w:val="24"/>
          <w:lang w:eastAsia="lv-LV"/>
        </w:rPr>
        <w:t xml:space="preserve">VARAM </w:t>
      </w:r>
      <w:r w:rsidR="007F0C82" w:rsidRPr="00E73C15">
        <w:rPr>
          <w:rFonts w:ascii="Times New Roman" w:hAnsi="Times New Roman"/>
          <w:color w:val="000000" w:themeColor="text1"/>
          <w:sz w:val="24"/>
          <w:szCs w:val="24"/>
          <w:lang w:eastAsia="lv-LV"/>
        </w:rPr>
        <w:t xml:space="preserve">aicināja </w:t>
      </w:r>
      <w:r w:rsidR="00781DAC" w:rsidRPr="00E73C15">
        <w:rPr>
          <w:rFonts w:ascii="Times New Roman" w:hAnsi="Times New Roman"/>
          <w:color w:val="000000" w:themeColor="text1"/>
          <w:sz w:val="24"/>
          <w:szCs w:val="24"/>
          <w:lang w:eastAsia="lv-LV"/>
        </w:rPr>
        <w:t xml:space="preserve">nozaru ministrijas </w:t>
      </w:r>
      <w:r w:rsidR="007F0C82" w:rsidRPr="00E73C15">
        <w:rPr>
          <w:rFonts w:ascii="Times New Roman" w:hAnsi="Times New Roman"/>
          <w:color w:val="000000" w:themeColor="text1"/>
          <w:sz w:val="24"/>
          <w:szCs w:val="24"/>
          <w:lang w:eastAsia="lv-LV"/>
        </w:rPr>
        <w:t xml:space="preserve">sniegt </w:t>
      </w:r>
      <w:r w:rsidR="00781DAC" w:rsidRPr="00E73C15">
        <w:rPr>
          <w:rFonts w:ascii="Times New Roman" w:hAnsi="Times New Roman"/>
          <w:color w:val="000000" w:themeColor="text1"/>
          <w:sz w:val="24"/>
          <w:szCs w:val="24"/>
          <w:lang w:eastAsia="lv-LV"/>
        </w:rPr>
        <w:t>informāciju par problēmām un risināmiem jautājumiem, k</w:t>
      </w:r>
      <w:r w:rsidR="004A2B6D" w:rsidRPr="00E73C15">
        <w:rPr>
          <w:rFonts w:ascii="Times New Roman" w:hAnsi="Times New Roman"/>
          <w:color w:val="000000" w:themeColor="text1"/>
          <w:sz w:val="24"/>
          <w:szCs w:val="24"/>
          <w:lang w:eastAsia="lv-LV"/>
        </w:rPr>
        <w:t>as</w:t>
      </w:r>
      <w:r w:rsidR="00781DAC" w:rsidRPr="00E73C15">
        <w:rPr>
          <w:rFonts w:ascii="Times New Roman" w:hAnsi="Times New Roman"/>
          <w:color w:val="000000" w:themeColor="text1"/>
          <w:sz w:val="24"/>
          <w:szCs w:val="24"/>
          <w:lang w:eastAsia="lv-LV"/>
        </w:rPr>
        <w:t xml:space="preserve"> jau noregulēti ar citiem normatīvajiem aktiem un nebūtu turpmāk saglabājami likumā </w:t>
      </w:r>
      <w:r w:rsidR="005611F6" w:rsidRPr="00E73C15">
        <w:rPr>
          <w:rFonts w:ascii="Times New Roman" w:hAnsi="Times New Roman"/>
          <w:color w:val="000000" w:themeColor="text1"/>
          <w:sz w:val="24"/>
          <w:szCs w:val="24"/>
          <w:lang w:eastAsia="lv-LV"/>
        </w:rPr>
        <w:t>“</w:t>
      </w:r>
      <w:r w:rsidR="00781DAC" w:rsidRPr="00E73C15">
        <w:rPr>
          <w:rFonts w:ascii="Times New Roman" w:hAnsi="Times New Roman"/>
          <w:color w:val="000000" w:themeColor="text1"/>
          <w:sz w:val="24"/>
          <w:szCs w:val="24"/>
          <w:lang w:eastAsia="lv-LV"/>
        </w:rPr>
        <w:t>Par pašvaldībām</w:t>
      </w:r>
      <w:r w:rsidR="005611F6" w:rsidRPr="00E73C15">
        <w:rPr>
          <w:rFonts w:ascii="Times New Roman" w:hAnsi="Times New Roman"/>
          <w:color w:val="000000" w:themeColor="text1"/>
          <w:sz w:val="24"/>
          <w:szCs w:val="24"/>
          <w:lang w:eastAsia="lv-LV"/>
        </w:rPr>
        <w:t>”</w:t>
      </w:r>
      <w:r w:rsidRPr="00E73C15">
        <w:rPr>
          <w:rFonts w:ascii="Times New Roman" w:hAnsi="Times New Roman"/>
          <w:color w:val="000000" w:themeColor="text1"/>
          <w:sz w:val="24"/>
          <w:szCs w:val="24"/>
          <w:lang w:eastAsia="lv-LV"/>
        </w:rPr>
        <w:t xml:space="preserve">. VARAM papildus saņemti arī Valsts kontroles un Korupcijas novēršanas un apkarošanas biroja priekšlikumi, kas </w:t>
      </w:r>
      <w:r w:rsidR="00276ADC" w:rsidRPr="00E73C15">
        <w:rPr>
          <w:rFonts w:ascii="Times New Roman" w:hAnsi="Times New Roman"/>
          <w:color w:val="000000" w:themeColor="text1"/>
          <w:sz w:val="24"/>
          <w:szCs w:val="24"/>
          <w:lang w:eastAsia="lv-LV"/>
        </w:rPr>
        <w:t xml:space="preserve">ietverti </w:t>
      </w:r>
      <w:r w:rsidR="00AF4E4A" w:rsidRPr="00E73C15">
        <w:rPr>
          <w:rFonts w:ascii="Times New Roman" w:hAnsi="Times New Roman"/>
          <w:color w:val="000000" w:themeColor="text1"/>
          <w:sz w:val="24"/>
          <w:szCs w:val="24"/>
          <w:lang w:eastAsia="lv-LV"/>
        </w:rPr>
        <w:t xml:space="preserve">šajā </w:t>
      </w:r>
      <w:r w:rsidR="00276ADC" w:rsidRPr="00E73C15">
        <w:rPr>
          <w:rFonts w:ascii="Times New Roman" w:hAnsi="Times New Roman"/>
          <w:color w:val="000000" w:themeColor="text1"/>
          <w:sz w:val="24"/>
          <w:szCs w:val="24"/>
          <w:lang w:eastAsia="lv-LV"/>
        </w:rPr>
        <w:t>informatīvajā ziņojumā</w:t>
      </w:r>
      <w:r w:rsidRPr="00E73C15">
        <w:rPr>
          <w:rFonts w:ascii="Times New Roman" w:hAnsi="Times New Roman"/>
          <w:color w:val="000000" w:themeColor="text1"/>
          <w:sz w:val="24"/>
          <w:szCs w:val="24"/>
          <w:lang w:eastAsia="lv-LV"/>
        </w:rPr>
        <w:t xml:space="preserve">. </w:t>
      </w:r>
    </w:p>
    <w:p w14:paraId="01B84466" w14:textId="1281FE26" w:rsidR="000E4DC5" w:rsidRPr="00E73C15" w:rsidRDefault="000E4DC5" w:rsidP="00507596">
      <w:pPr>
        <w:pStyle w:val="NoSpacing"/>
        <w:ind w:firstLine="720"/>
        <w:contextualSpacing/>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Ministriju paustajos viedokļos </w:t>
      </w:r>
      <w:r w:rsidR="004A2B6D" w:rsidRPr="00E73C15">
        <w:rPr>
          <w:rFonts w:ascii="Times New Roman" w:hAnsi="Times New Roman"/>
          <w:color w:val="000000" w:themeColor="text1"/>
          <w:sz w:val="24"/>
          <w:szCs w:val="24"/>
          <w:lang w:eastAsia="lv-LV"/>
        </w:rPr>
        <w:t xml:space="preserve">norādīti </w:t>
      </w:r>
      <w:r w:rsidRPr="00E73C15">
        <w:rPr>
          <w:rFonts w:ascii="Times New Roman" w:hAnsi="Times New Roman"/>
          <w:color w:val="000000" w:themeColor="text1"/>
          <w:sz w:val="24"/>
          <w:szCs w:val="24"/>
          <w:lang w:eastAsia="lv-LV"/>
        </w:rPr>
        <w:t>arī ar likumprojekta izstrādi nesaistīt</w:t>
      </w:r>
      <w:r w:rsidR="004A2B6D" w:rsidRPr="00E73C15">
        <w:rPr>
          <w:rFonts w:ascii="Times New Roman" w:hAnsi="Times New Roman"/>
          <w:color w:val="000000" w:themeColor="text1"/>
          <w:sz w:val="24"/>
          <w:szCs w:val="24"/>
          <w:lang w:eastAsia="lv-LV"/>
        </w:rPr>
        <w:t>i</w:t>
      </w:r>
      <w:r w:rsidRPr="00E73C15">
        <w:rPr>
          <w:rFonts w:ascii="Times New Roman" w:hAnsi="Times New Roman"/>
          <w:color w:val="000000" w:themeColor="text1"/>
          <w:sz w:val="24"/>
          <w:szCs w:val="24"/>
          <w:lang w:eastAsia="lv-LV"/>
        </w:rPr>
        <w:t xml:space="preserve"> problēmjautājum</w:t>
      </w:r>
      <w:r w:rsidR="005611F6" w:rsidRPr="00E73C15">
        <w:rPr>
          <w:rFonts w:ascii="Times New Roman" w:hAnsi="Times New Roman"/>
          <w:color w:val="000000" w:themeColor="text1"/>
          <w:sz w:val="24"/>
          <w:szCs w:val="24"/>
          <w:lang w:eastAsia="lv-LV"/>
        </w:rPr>
        <w:t>i</w:t>
      </w:r>
      <w:r w:rsidRPr="00E73C15">
        <w:rPr>
          <w:rFonts w:ascii="Times New Roman" w:hAnsi="Times New Roman"/>
          <w:color w:val="000000" w:themeColor="text1"/>
          <w:sz w:val="24"/>
          <w:szCs w:val="24"/>
          <w:lang w:eastAsia="lv-LV"/>
        </w:rPr>
        <w:t xml:space="preserve">, </w:t>
      </w:r>
      <w:r w:rsidR="004A2B6D" w:rsidRPr="00E73C15">
        <w:rPr>
          <w:rFonts w:ascii="Times New Roman" w:hAnsi="Times New Roman"/>
          <w:color w:val="000000" w:themeColor="text1"/>
          <w:sz w:val="24"/>
          <w:szCs w:val="24"/>
          <w:lang w:eastAsia="lv-LV"/>
        </w:rPr>
        <w:t xml:space="preserve">ko </w:t>
      </w:r>
      <w:r w:rsidRPr="00E73C15">
        <w:rPr>
          <w:rFonts w:ascii="Times New Roman" w:hAnsi="Times New Roman"/>
          <w:color w:val="000000" w:themeColor="text1"/>
          <w:sz w:val="24"/>
          <w:szCs w:val="24"/>
          <w:lang w:eastAsia="lv-LV"/>
        </w:rPr>
        <w:t>VARAM ir ņēm</w:t>
      </w:r>
      <w:r w:rsidR="004A2B6D" w:rsidRPr="00E73C15">
        <w:rPr>
          <w:rFonts w:ascii="Times New Roman" w:hAnsi="Times New Roman"/>
          <w:color w:val="000000" w:themeColor="text1"/>
          <w:sz w:val="24"/>
          <w:szCs w:val="24"/>
          <w:lang w:eastAsia="lv-LV"/>
        </w:rPr>
        <w:t>usi</w:t>
      </w:r>
      <w:r w:rsidRPr="00E73C15">
        <w:rPr>
          <w:rFonts w:ascii="Times New Roman" w:hAnsi="Times New Roman"/>
          <w:color w:val="000000" w:themeColor="text1"/>
          <w:sz w:val="24"/>
          <w:szCs w:val="24"/>
          <w:lang w:eastAsia="lv-LV"/>
        </w:rPr>
        <w:t xml:space="preserve"> vērā un izmantos turpmākā pašvaldību darbības jomu regulējošo normatīvo aktu tiesiskā regulējuma pilnveidē.</w:t>
      </w:r>
    </w:p>
    <w:p w14:paraId="4BD50EBF" w14:textId="508F42E4" w:rsidR="009F6F9E" w:rsidRPr="00E73C15" w:rsidRDefault="00355197" w:rsidP="009F6F9E">
      <w:pPr>
        <w:pStyle w:val="naisc"/>
        <w:spacing w:before="0" w:after="0"/>
        <w:ind w:firstLine="709"/>
        <w:jc w:val="both"/>
        <w:rPr>
          <w:color w:val="000000" w:themeColor="text1"/>
        </w:rPr>
      </w:pPr>
      <w:r w:rsidRPr="00E73C15">
        <w:rPr>
          <w:color w:val="000000" w:themeColor="text1"/>
        </w:rPr>
        <w:t>Informatīv</w:t>
      </w:r>
      <w:r w:rsidR="004A2B6D" w:rsidRPr="00E73C15">
        <w:rPr>
          <w:color w:val="000000" w:themeColor="text1"/>
        </w:rPr>
        <w:t>ajā</w:t>
      </w:r>
      <w:r w:rsidRPr="00E73C15">
        <w:rPr>
          <w:color w:val="000000" w:themeColor="text1"/>
        </w:rPr>
        <w:t xml:space="preserve"> ziņojumā </w:t>
      </w:r>
      <w:r w:rsidR="000C5D87" w:rsidRPr="00E73C15">
        <w:rPr>
          <w:color w:val="000000" w:themeColor="text1"/>
        </w:rPr>
        <w:t xml:space="preserve">pēc atzinumu sniedzēju ierosinājuma </w:t>
      </w:r>
      <w:r w:rsidR="004762E5" w:rsidRPr="00E73C15">
        <w:rPr>
          <w:color w:val="000000" w:themeColor="text1"/>
        </w:rPr>
        <w:t>iekļaut</w:t>
      </w:r>
      <w:r w:rsidR="000C5D87" w:rsidRPr="00E73C15">
        <w:rPr>
          <w:color w:val="000000" w:themeColor="text1"/>
        </w:rPr>
        <w:t>a</w:t>
      </w:r>
      <w:r w:rsidR="004762E5" w:rsidRPr="00E73C15">
        <w:rPr>
          <w:color w:val="000000" w:themeColor="text1"/>
        </w:rPr>
        <w:t xml:space="preserve"> arī </w:t>
      </w:r>
      <w:r w:rsidR="000C5D87" w:rsidRPr="00E73C15">
        <w:rPr>
          <w:color w:val="000000" w:themeColor="text1"/>
        </w:rPr>
        <w:t xml:space="preserve">informācija par </w:t>
      </w:r>
      <w:r w:rsidR="004762E5" w:rsidRPr="00E73C15">
        <w:rPr>
          <w:color w:val="000000" w:themeColor="text1"/>
        </w:rPr>
        <w:t xml:space="preserve">citu valstu pašvaldību </w:t>
      </w:r>
      <w:r w:rsidR="000C5D87" w:rsidRPr="00E73C15">
        <w:rPr>
          <w:color w:val="000000" w:themeColor="text1"/>
        </w:rPr>
        <w:t>darbību atsevišķos jautājumos</w:t>
      </w:r>
      <w:r w:rsidR="00CA7A17">
        <w:rPr>
          <w:color w:val="000000" w:themeColor="text1"/>
        </w:rPr>
        <w:t xml:space="preserve"> (piemēram,</w:t>
      </w:r>
      <w:r w:rsidR="004077C1" w:rsidRPr="00E73C15">
        <w:rPr>
          <w:color w:val="000000" w:themeColor="text1"/>
        </w:rPr>
        <w:t xml:space="preserve"> Dānijas, F</w:t>
      </w:r>
      <w:r w:rsidR="00A33AA2">
        <w:rPr>
          <w:color w:val="000000" w:themeColor="text1"/>
        </w:rPr>
        <w:t>rancijas, Lietuvas un Igaunijas</w:t>
      </w:r>
      <w:r w:rsidR="004077C1" w:rsidRPr="00E73C15">
        <w:rPr>
          <w:color w:val="000000" w:themeColor="text1"/>
        </w:rPr>
        <w:t xml:space="preserve"> pieredze</w:t>
      </w:r>
      <w:r w:rsidR="004762E5" w:rsidRPr="00E73C15">
        <w:rPr>
          <w:color w:val="000000" w:themeColor="text1"/>
        </w:rPr>
        <w:t>)</w:t>
      </w:r>
      <w:r w:rsidR="000C5D87" w:rsidRPr="00E73C15">
        <w:rPr>
          <w:color w:val="000000" w:themeColor="text1"/>
        </w:rPr>
        <w:t xml:space="preserve"> </w:t>
      </w:r>
      <w:r w:rsidR="00CA7A17">
        <w:rPr>
          <w:color w:val="000000" w:themeColor="text1"/>
        </w:rPr>
        <w:t>–</w:t>
      </w:r>
      <w:r w:rsidR="000C5D87" w:rsidRPr="00E73C15">
        <w:rPr>
          <w:color w:val="000000" w:themeColor="text1"/>
        </w:rPr>
        <w:t xml:space="preserve"> sabiedrības līdzdalības piemēri, atsevišķi ar slēgto domes sēžu regulējumu saistīti piemēri</w:t>
      </w:r>
      <w:r w:rsidR="004762E5" w:rsidRPr="00E73C15">
        <w:rPr>
          <w:color w:val="000000" w:themeColor="text1"/>
        </w:rPr>
        <w:t>.</w:t>
      </w:r>
    </w:p>
    <w:p w14:paraId="60B57077" w14:textId="76E28F95" w:rsidR="003A3165" w:rsidRPr="00E73C15" w:rsidRDefault="004762E5" w:rsidP="009F6F9E">
      <w:pPr>
        <w:pStyle w:val="naisc"/>
        <w:spacing w:before="0" w:after="0"/>
        <w:ind w:firstLine="709"/>
        <w:jc w:val="both"/>
      </w:pPr>
      <w:r w:rsidRPr="00E73C15">
        <w:t>Vienlaikus norādāms, ka citu valstu tiesiskais regulējums, risinot atsevišķus jautājumus Latvijas tiesību sistēmā, nevar tikt piemērots tieši. Tas izriet no būtiskajām dažādu valstu tiesību sistēmu tiesiskajām, sociālajām, politiskajām, vēsturiskajām un sistēmiskajām atšķirībām</w:t>
      </w:r>
      <w:r w:rsidR="00400A96" w:rsidRPr="00E73C15">
        <w:t>, kā to savos spriedumos vairākkārt norādījusi arī Satversmes tiesa.</w:t>
      </w:r>
      <w:r w:rsidRPr="00E73C15">
        <w:t xml:space="preserve"> </w:t>
      </w:r>
      <w:r w:rsidR="009F6F9E" w:rsidRPr="00E73C15">
        <w:t>Arī Latvijas Bankas 2019.gadā publicētajā diskusiju materiālā “Kas nosaka Latvijas pašvaldību budžeta izdevumu atšķirības?” secināts, ka vairāki iemesli, kāpēc citu valstu veikto pētījumu rezultāti mēdz atšķirties, t.sk. atšķirīgas funkcijas, ko katrā valstī veic pašvaldības, un dažādas pašvaldību lieluma definīcijas. Šo iemeslu dēļ citu pētījumu rezultātus nevajadzētu tieši attiecināt uz Latvijas situāciju.</w:t>
      </w:r>
      <w:r w:rsidR="009F6F9E" w:rsidRPr="00E73C15">
        <w:rPr>
          <w:rStyle w:val="FootnoteReference"/>
        </w:rPr>
        <w:footnoteReference w:id="3"/>
      </w:r>
    </w:p>
    <w:p w14:paraId="23B8FC50" w14:textId="3A9CDA0C" w:rsidR="00C26080" w:rsidRPr="00E73C15" w:rsidRDefault="00ED14CE" w:rsidP="00507596">
      <w:pPr>
        <w:spacing w:after="0" w:line="240" w:lineRule="auto"/>
        <w:ind w:firstLine="709"/>
        <w:contextualSpacing/>
        <w:jc w:val="both"/>
        <w:rPr>
          <w:rStyle w:val="spelle"/>
          <w:rFonts w:ascii="Times New Roman" w:hAnsi="Times New Roman"/>
          <w:color w:val="000000" w:themeColor="text1"/>
          <w:sz w:val="24"/>
          <w:szCs w:val="24"/>
        </w:rPr>
      </w:pPr>
      <w:r w:rsidRPr="00E73C15">
        <w:rPr>
          <w:rStyle w:val="spelle"/>
          <w:rFonts w:ascii="Times New Roman" w:hAnsi="Times New Roman"/>
          <w:color w:val="000000" w:themeColor="text1"/>
          <w:sz w:val="24"/>
          <w:szCs w:val="24"/>
        </w:rPr>
        <w:t xml:space="preserve">Šajā </w:t>
      </w:r>
      <w:r w:rsidR="004B5DA8" w:rsidRPr="00E73C15">
        <w:rPr>
          <w:rFonts w:ascii="Times New Roman" w:hAnsi="Times New Roman"/>
          <w:color w:val="000000" w:themeColor="text1"/>
          <w:sz w:val="24"/>
          <w:szCs w:val="24"/>
        </w:rPr>
        <w:t xml:space="preserve">informatīvajā </w:t>
      </w:r>
      <w:r w:rsidR="00781DAC" w:rsidRPr="00E73C15">
        <w:rPr>
          <w:rStyle w:val="spelle"/>
          <w:rFonts w:ascii="Times New Roman" w:hAnsi="Times New Roman"/>
          <w:color w:val="000000" w:themeColor="text1"/>
          <w:sz w:val="24"/>
          <w:szCs w:val="24"/>
        </w:rPr>
        <w:t xml:space="preserve">ziņojumā </w:t>
      </w:r>
      <w:r w:rsidR="001068F6" w:rsidRPr="00E73C15">
        <w:rPr>
          <w:rStyle w:val="spelle"/>
          <w:rFonts w:ascii="Times New Roman" w:hAnsi="Times New Roman"/>
          <w:color w:val="000000" w:themeColor="text1"/>
          <w:sz w:val="24"/>
          <w:szCs w:val="24"/>
        </w:rPr>
        <w:t xml:space="preserve">apskatīti </w:t>
      </w:r>
      <w:r w:rsidR="00CA7A17">
        <w:rPr>
          <w:rStyle w:val="spelle"/>
          <w:rFonts w:ascii="Times New Roman" w:hAnsi="Times New Roman"/>
          <w:color w:val="000000" w:themeColor="text1"/>
          <w:sz w:val="24"/>
          <w:szCs w:val="24"/>
        </w:rPr>
        <w:t>šādi</w:t>
      </w:r>
      <w:r w:rsidR="0064361A" w:rsidRPr="00E73C15">
        <w:rPr>
          <w:rStyle w:val="spelle"/>
          <w:rFonts w:ascii="Times New Roman" w:hAnsi="Times New Roman"/>
          <w:color w:val="000000" w:themeColor="text1"/>
          <w:sz w:val="24"/>
          <w:szCs w:val="24"/>
        </w:rPr>
        <w:t xml:space="preserve"> atsevišķi, ar pašvaldību darbu saistīti</w:t>
      </w:r>
      <w:r w:rsidR="00C26080" w:rsidRPr="00E73C15">
        <w:rPr>
          <w:rStyle w:val="spelle"/>
          <w:rFonts w:ascii="Times New Roman" w:hAnsi="Times New Roman"/>
          <w:color w:val="000000" w:themeColor="text1"/>
          <w:sz w:val="24"/>
          <w:szCs w:val="24"/>
        </w:rPr>
        <w:t xml:space="preserve"> jautājum</w:t>
      </w:r>
      <w:r w:rsidR="0064361A" w:rsidRPr="00E73C15">
        <w:rPr>
          <w:rStyle w:val="spelle"/>
          <w:rFonts w:ascii="Times New Roman" w:hAnsi="Times New Roman"/>
          <w:color w:val="000000" w:themeColor="text1"/>
          <w:sz w:val="24"/>
          <w:szCs w:val="24"/>
        </w:rPr>
        <w:t>i (aspekti)</w:t>
      </w:r>
      <w:r w:rsidR="00C26080" w:rsidRPr="00E73C15">
        <w:rPr>
          <w:rStyle w:val="spelle"/>
          <w:rFonts w:ascii="Times New Roman" w:hAnsi="Times New Roman"/>
          <w:color w:val="000000" w:themeColor="text1"/>
          <w:sz w:val="24"/>
          <w:szCs w:val="24"/>
        </w:rPr>
        <w:t>:</w:t>
      </w:r>
    </w:p>
    <w:p w14:paraId="1F178FA0" w14:textId="3930D06C" w:rsidR="00C26080" w:rsidRPr="00E73C15" w:rsidRDefault="00C26080" w:rsidP="00C26080">
      <w:pPr>
        <w:pStyle w:val="ListParagraph"/>
        <w:widowControl/>
        <w:spacing w:after="0" w:line="240" w:lineRule="auto"/>
        <w:ind w:left="1068"/>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-pašvaldību darba organizācija;</w:t>
      </w:r>
    </w:p>
    <w:p w14:paraId="1EEBA418" w14:textId="4263E603" w:rsidR="00C26080" w:rsidRPr="00E73C15" w:rsidRDefault="00C26080" w:rsidP="00C26080">
      <w:pPr>
        <w:pStyle w:val="ListParagraph"/>
        <w:widowControl/>
        <w:spacing w:after="0" w:line="240" w:lineRule="auto"/>
        <w:ind w:left="1068"/>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-pašvaldību autonomās funkcijas;</w:t>
      </w:r>
    </w:p>
    <w:p w14:paraId="0D7BD02E" w14:textId="2F180C54" w:rsidR="00C26080" w:rsidRPr="00E73C15" w:rsidRDefault="00C26080" w:rsidP="00C26080">
      <w:pPr>
        <w:pStyle w:val="ListParagraph"/>
        <w:widowControl/>
        <w:spacing w:after="0" w:line="240" w:lineRule="auto"/>
        <w:ind w:left="1068"/>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-pašvaldību saistošie noteikumi, to tiesiskuma pārbaude;</w:t>
      </w:r>
    </w:p>
    <w:p w14:paraId="79FFA970" w14:textId="61AE9235" w:rsidR="00C26080" w:rsidRPr="00E73C15" w:rsidRDefault="00C26080" w:rsidP="00C26080">
      <w:pPr>
        <w:pStyle w:val="ListParagraph"/>
        <w:widowControl/>
        <w:spacing w:after="0" w:line="240" w:lineRule="auto"/>
        <w:ind w:left="1068"/>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-sabiedrības iesaiste pašvaldības darbā;</w:t>
      </w:r>
    </w:p>
    <w:p w14:paraId="012BD698" w14:textId="0AE2C183" w:rsidR="00C26080" w:rsidRPr="00E73C15" w:rsidRDefault="009F5DEE" w:rsidP="009F5DEE">
      <w:pPr>
        <w:pStyle w:val="ListParagraph"/>
        <w:widowControl/>
        <w:spacing w:after="0" w:line="240" w:lineRule="auto"/>
        <w:ind w:left="1068"/>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w:t>
      </w:r>
      <w:r w:rsidR="00C26080" w:rsidRPr="00E73C15">
        <w:rPr>
          <w:rFonts w:ascii="Times New Roman" w:hAnsi="Times New Roman"/>
          <w:b/>
          <w:color w:val="000000" w:themeColor="text1"/>
          <w:sz w:val="24"/>
          <w:szCs w:val="24"/>
          <w:lang w:eastAsia="lv-LV"/>
        </w:rPr>
        <w:t xml:space="preserve">varas dalīšanas un </w:t>
      </w:r>
      <w:r w:rsidR="00794180">
        <w:rPr>
          <w:rFonts w:ascii="Times New Roman" w:hAnsi="Times New Roman"/>
          <w:b/>
          <w:color w:val="000000" w:themeColor="text1"/>
          <w:sz w:val="24"/>
          <w:szCs w:val="24"/>
          <w:lang w:eastAsia="lv-LV"/>
        </w:rPr>
        <w:t>izpildvaras kompetence</w:t>
      </w:r>
      <w:r w:rsidRPr="00E73C15">
        <w:rPr>
          <w:rFonts w:ascii="Times New Roman" w:hAnsi="Times New Roman"/>
          <w:b/>
          <w:color w:val="000000" w:themeColor="text1"/>
          <w:sz w:val="24"/>
          <w:szCs w:val="24"/>
          <w:lang w:eastAsia="lv-LV"/>
        </w:rPr>
        <w:t>.</w:t>
      </w:r>
      <w:r w:rsidR="00C26080" w:rsidRPr="00E73C15">
        <w:rPr>
          <w:rFonts w:ascii="Times New Roman" w:hAnsi="Times New Roman"/>
          <w:b/>
          <w:color w:val="000000" w:themeColor="text1"/>
          <w:sz w:val="24"/>
          <w:szCs w:val="24"/>
          <w:lang w:eastAsia="lv-LV"/>
        </w:rPr>
        <w:t xml:space="preserve"> </w:t>
      </w:r>
    </w:p>
    <w:p w14:paraId="50B4AD1F" w14:textId="77777777" w:rsidR="004A2B6D" w:rsidRPr="00E73C15" w:rsidRDefault="004A2B6D" w:rsidP="009F5DEE">
      <w:pPr>
        <w:pStyle w:val="ListParagraph"/>
        <w:widowControl/>
        <w:spacing w:after="0" w:line="240" w:lineRule="auto"/>
        <w:ind w:left="1068"/>
        <w:rPr>
          <w:rFonts w:ascii="Times New Roman" w:hAnsi="Times New Roman"/>
          <w:b/>
          <w:color w:val="000000" w:themeColor="text1"/>
          <w:sz w:val="24"/>
          <w:szCs w:val="24"/>
          <w:lang w:eastAsia="lv-LV"/>
        </w:rPr>
      </w:pPr>
    </w:p>
    <w:p w14:paraId="558513A3" w14:textId="2D46B75A" w:rsidR="00B801AF" w:rsidRPr="00E73C15" w:rsidRDefault="00432D58" w:rsidP="00BE3804">
      <w:pPr>
        <w:pStyle w:val="ListParagraph"/>
        <w:widowControl/>
        <w:numPr>
          <w:ilvl w:val="0"/>
          <w:numId w:val="12"/>
        </w:numPr>
        <w:spacing w:after="0" w:line="240" w:lineRule="auto"/>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Pašvaldību darba organizācija</w:t>
      </w:r>
      <w:r w:rsidR="003943AC" w:rsidRPr="00E73C15">
        <w:rPr>
          <w:rFonts w:ascii="Times New Roman" w:hAnsi="Times New Roman"/>
          <w:b/>
          <w:color w:val="000000" w:themeColor="text1"/>
          <w:sz w:val="24"/>
          <w:szCs w:val="24"/>
          <w:lang w:eastAsia="lv-LV"/>
        </w:rPr>
        <w:t>s pamatprincipi</w:t>
      </w:r>
    </w:p>
    <w:p w14:paraId="5DB7E8DD" w14:textId="77777777" w:rsidR="004C2069" w:rsidRPr="00E73C15" w:rsidRDefault="004C2069" w:rsidP="004C2069">
      <w:pPr>
        <w:pStyle w:val="ListParagraph"/>
        <w:widowControl/>
        <w:spacing w:after="0" w:line="240" w:lineRule="auto"/>
        <w:ind w:left="1068"/>
        <w:rPr>
          <w:rFonts w:ascii="Times New Roman" w:hAnsi="Times New Roman"/>
          <w:b/>
          <w:color w:val="000000" w:themeColor="text1"/>
          <w:sz w:val="24"/>
          <w:szCs w:val="24"/>
          <w:lang w:eastAsia="lv-LV"/>
        </w:rPr>
      </w:pPr>
    </w:p>
    <w:p w14:paraId="4358994F" w14:textId="2E65E2FD" w:rsidR="004D6405" w:rsidRPr="00E73C15" w:rsidRDefault="004D6405" w:rsidP="00BE3804">
      <w:pPr>
        <w:pStyle w:val="ListParagraph"/>
        <w:widowControl/>
        <w:spacing w:after="0" w:line="240" w:lineRule="auto"/>
        <w:ind w:left="0" w:firstLine="709"/>
        <w:jc w:val="both"/>
        <w:rPr>
          <w:rFonts w:ascii="Times New Roman" w:hAnsi="Times New Roman"/>
          <w:sz w:val="24"/>
          <w:szCs w:val="24"/>
        </w:rPr>
      </w:pPr>
      <w:r w:rsidRPr="00E73C15">
        <w:rPr>
          <w:rFonts w:ascii="Times New Roman" w:hAnsi="Times New Roman"/>
          <w:sz w:val="24"/>
          <w:szCs w:val="24"/>
        </w:rPr>
        <w:t>No tiesiskas valsts principa pašvaldībai izriet pienākums savā darbībā ievērot padotību likumam un tiesībām, bet valstij –</w:t>
      </w:r>
      <w:r w:rsidR="00CA7A17">
        <w:rPr>
          <w:rFonts w:ascii="Times New Roman" w:hAnsi="Times New Roman"/>
          <w:sz w:val="24"/>
          <w:szCs w:val="24"/>
        </w:rPr>
        <w:t xml:space="preserve"> </w:t>
      </w:r>
      <w:r w:rsidRPr="00E73C15">
        <w:rPr>
          <w:rFonts w:ascii="Times New Roman" w:hAnsi="Times New Roman"/>
          <w:sz w:val="24"/>
          <w:szCs w:val="24"/>
        </w:rPr>
        <w:t xml:space="preserve">pienākums pārraudzīt, kā pašvaldība šo padotību ievēro, un, ja nepieciešams, panākt, lai tā tiktu ievērota. </w:t>
      </w:r>
    </w:p>
    <w:p w14:paraId="45547564" w14:textId="15C1DB94" w:rsidR="0051715A" w:rsidRPr="00E73C15" w:rsidRDefault="0064361A" w:rsidP="004D6405">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P</w:t>
      </w:r>
      <w:r w:rsidR="003943AC" w:rsidRPr="00E73C15">
        <w:rPr>
          <w:rFonts w:ascii="Times New Roman" w:hAnsi="Times New Roman"/>
          <w:color w:val="000000" w:themeColor="text1"/>
          <w:sz w:val="24"/>
          <w:szCs w:val="24"/>
          <w:lang w:eastAsia="lv-LV"/>
        </w:rPr>
        <w:t>ašvaldīb</w:t>
      </w:r>
      <w:r w:rsidR="004D6405" w:rsidRPr="00E73C15">
        <w:rPr>
          <w:rFonts w:ascii="Times New Roman" w:hAnsi="Times New Roman"/>
          <w:color w:val="000000" w:themeColor="text1"/>
          <w:sz w:val="24"/>
          <w:szCs w:val="24"/>
          <w:lang w:eastAsia="lv-LV"/>
        </w:rPr>
        <w:t>ām to darba</w:t>
      </w:r>
      <w:r w:rsidR="003943AC" w:rsidRPr="00E73C15">
        <w:rPr>
          <w:rFonts w:ascii="Times New Roman" w:hAnsi="Times New Roman"/>
          <w:color w:val="000000" w:themeColor="text1"/>
          <w:sz w:val="24"/>
          <w:szCs w:val="24"/>
          <w:lang w:eastAsia="lv-LV"/>
        </w:rPr>
        <w:t xml:space="preserve"> organizācij</w:t>
      </w:r>
      <w:r w:rsidRPr="00E73C15">
        <w:rPr>
          <w:rFonts w:ascii="Times New Roman" w:hAnsi="Times New Roman"/>
          <w:color w:val="000000" w:themeColor="text1"/>
          <w:sz w:val="24"/>
          <w:szCs w:val="24"/>
          <w:lang w:eastAsia="lv-LV"/>
        </w:rPr>
        <w:t>u</w:t>
      </w:r>
      <w:r w:rsidR="003943AC" w:rsidRPr="00E73C15">
        <w:rPr>
          <w:rFonts w:ascii="Times New Roman" w:hAnsi="Times New Roman"/>
          <w:color w:val="000000" w:themeColor="text1"/>
          <w:sz w:val="24"/>
          <w:szCs w:val="24"/>
          <w:lang w:eastAsia="lv-LV"/>
        </w:rPr>
        <w:t>, institucionālo un funkcionālo struktūru</w:t>
      </w:r>
      <w:r w:rsidRPr="00E73C15">
        <w:rPr>
          <w:rFonts w:ascii="Times New Roman" w:hAnsi="Times New Roman"/>
          <w:color w:val="000000" w:themeColor="text1"/>
          <w:sz w:val="24"/>
          <w:szCs w:val="24"/>
          <w:lang w:eastAsia="lv-LV"/>
        </w:rPr>
        <w:t xml:space="preserve"> nāksies pārskatīt, kad Saeimā tiks pieņemts jaunais Administratīvo teritoriju un apdzīvoto vietu likums</w:t>
      </w:r>
      <w:r w:rsidRPr="00E73C15">
        <w:rPr>
          <w:rStyle w:val="FootnoteReference"/>
          <w:rFonts w:ascii="Times New Roman" w:hAnsi="Times New Roman"/>
          <w:color w:val="000000" w:themeColor="text1"/>
          <w:sz w:val="24"/>
          <w:szCs w:val="24"/>
          <w:lang w:eastAsia="lv-LV"/>
        </w:rPr>
        <w:footnoteReference w:id="4"/>
      </w:r>
      <w:r w:rsidR="00040910" w:rsidRPr="00E73C15">
        <w:rPr>
          <w:rFonts w:ascii="Times New Roman" w:hAnsi="Times New Roman"/>
          <w:color w:val="000000" w:themeColor="text1"/>
          <w:sz w:val="24"/>
          <w:szCs w:val="24"/>
          <w:lang w:eastAsia="lv-LV"/>
        </w:rPr>
        <w:t xml:space="preserve">, kura galvenie mērķi ir veicināt ekonomiski stipru un </w:t>
      </w:r>
      <w:r w:rsidR="0051715A" w:rsidRPr="00E73C15">
        <w:rPr>
          <w:rFonts w:ascii="Times New Roman" w:hAnsi="Times New Roman"/>
          <w:color w:val="000000" w:themeColor="text1"/>
          <w:sz w:val="24"/>
          <w:szCs w:val="24"/>
          <w:lang w:eastAsia="lv-LV"/>
        </w:rPr>
        <w:t>profesionālu pašvaldību izveidi Latvijā.</w:t>
      </w:r>
      <w:r w:rsidR="004D6405" w:rsidRPr="00E73C15">
        <w:rPr>
          <w:rFonts w:ascii="Times New Roman" w:hAnsi="Times New Roman"/>
          <w:color w:val="000000" w:themeColor="text1"/>
          <w:sz w:val="24"/>
          <w:szCs w:val="24"/>
          <w:lang w:eastAsia="lv-LV"/>
        </w:rPr>
        <w:t xml:space="preserve"> </w:t>
      </w:r>
      <w:r w:rsidR="0051715A" w:rsidRPr="00E73C15">
        <w:rPr>
          <w:rFonts w:ascii="Times New Roman" w:hAnsi="Times New Roman"/>
          <w:color w:val="000000" w:themeColor="text1"/>
          <w:sz w:val="24"/>
          <w:szCs w:val="24"/>
          <w:lang w:eastAsia="lv-LV"/>
        </w:rPr>
        <w:t xml:space="preserve">Ņemot vērā minēto, nepieciešams izstrādāt tādu pašvaldības darbības organizācijas modeli, kas mazinās iespēju dažādi interpretēt un piemērot tiesību normas un kas tiks vērsts </w:t>
      </w:r>
      <w:r w:rsidR="0051715A" w:rsidRPr="00E73C15">
        <w:rPr>
          <w:rFonts w:ascii="Times New Roman" w:hAnsi="Times New Roman"/>
          <w:color w:val="000000" w:themeColor="text1"/>
          <w:sz w:val="24"/>
          <w:szCs w:val="24"/>
          <w:lang w:eastAsia="lv-LV"/>
        </w:rPr>
        <w:lastRenderedPageBreak/>
        <w:t>uz efektīvāku pārvaldi un iedzīvotāju viedokļu respektēšanu</w:t>
      </w:r>
      <w:r w:rsidR="00CA7A17">
        <w:rPr>
          <w:rFonts w:ascii="Times New Roman" w:hAnsi="Times New Roman"/>
          <w:color w:val="000000" w:themeColor="text1"/>
          <w:sz w:val="24"/>
          <w:szCs w:val="24"/>
          <w:lang w:eastAsia="lv-LV"/>
        </w:rPr>
        <w:t>,</w:t>
      </w:r>
      <w:r w:rsidR="0051715A" w:rsidRPr="00E73C15">
        <w:rPr>
          <w:rFonts w:ascii="Times New Roman" w:hAnsi="Times New Roman"/>
          <w:color w:val="000000" w:themeColor="text1"/>
          <w:sz w:val="24"/>
          <w:szCs w:val="24"/>
          <w:lang w:eastAsia="lv-LV"/>
        </w:rPr>
        <w:t xml:space="preserve"> un iedzīvotāju iesaistes pašvaldību darbībā garantiju. </w:t>
      </w:r>
    </w:p>
    <w:p w14:paraId="0AD690FE" w14:textId="5EEA3341" w:rsidR="009F44A7" w:rsidRDefault="004D6405" w:rsidP="00B652EC">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Likumprojekta izstrādē jāņem vērā arī </w:t>
      </w:r>
      <w:r w:rsidR="00BA64F2" w:rsidRPr="00E73C15">
        <w:rPr>
          <w:rFonts w:ascii="Times New Roman" w:hAnsi="Times New Roman"/>
          <w:color w:val="000000" w:themeColor="text1"/>
          <w:sz w:val="24"/>
          <w:szCs w:val="24"/>
          <w:lang w:eastAsia="lv-LV"/>
        </w:rPr>
        <w:t>Satversmes tiesa</w:t>
      </w:r>
      <w:r w:rsidR="00CA7A17">
        <w:rPr>
          <w:rFonts w:ascii="Times New Roman" w:hAnsi="Times New Roman"/>
          <w:color w:val="000000" w:themeColor="text1"/>
          <w:sz w:val="24"/>
          <w:szCs w:val="24"/>
          <w:lang w:eastAsia="lv-LV"/>
        </w:rPr>
        <w:t>s spriedumos ietvertā</w:t>
      </w:r>
      <w:r w:rsidR="00D92A99" w:rsidRPr="00E73C15">
        <w:rPr>
          <w:rFonts w:ascii="Times New Roman" w:hAnsi="Times New Roman"/>
          <w:color w:val="000000" w:themeColor="text1"/>
          <w:sz w:val="24"/>
          <w:szCs w:val="24"/>
          <w:lang w:eastAsia="lv-LV"/>
        </w:rPr>
        <w:t>s</w:t>
      </w:r>
      <w:r w:rsidR="00CA7A17">
        <w:rPr>
          <w:rFonts w:ascii="Times New Roman" w:hAnsi="Times New Roman"/>
          <w:color w:val="000000" w:themeColor="text1"/>
          <w:sz w:val="24"/>
          <w:szCs w:val="24"/>
          <w:lang w:eastAsia="lv-LV"/>
        </w:rPr>
        <w:t>,</w:t>
      </w:r>
      <w:r w:rsidR="00D92A99" w:rsidRPr="00E73C15">
        <w:rPr>
          <w:rFonts w:ascii="Times New Roman" w:hAnsi="Times New Roman"/>
          <w:color w:val="000000" w:themeColor="text1"/>
          <w:sz w:val="24"/>
          <w:szCs w:val="24"/>
          <w:lang w:eastAsia="lv-LV"/>
        </w:rPr>
        <w:t xml:space="preserve"> ar pašvaldību darba organizāciju saistīt</w:t>
      </w:r>
      <w:r w:rsidR="00CA7A17">
        <w:rPr>
          <w:rFonts w:ascii="Times New Roman" w:hAnsi="Times New Roman"/>
          <w:color w:val="000000" w:themeColor="text1"/>
          <w:sz w:val="24"/>
          <w:szCs w:val="24"/>
          <w:lang w:eastAsia="lv-LV"/>
        </w:rPr>
        <w:t>ā</w:t>
      </w:r>
      <w:r w:rsidR="00D92A99" w:rsidRPr="00E73C15">
        <w:rPr>
          <w:rFonts w:ascii="Times New Roman" w:hAnsi="Times New Roman"/>
          <w:color w:val="000000" w:themeColor="text1"/>
          <w:sz w:val="24"/>
          <w:szCs w:val="24"/>
          <w:lang w:eastAsia="lv-LV"/>
        </w:rPr>
        <w:t xml:space="preserve">s atziņas, tajā skaitā </w:t>
      </w:r>
      <w:r w:rsidR="004A2B6D" w:rsidRPr="00E73C15">
        <w:rPr>
          <w:rFonts w:ascii="Times New Roman" w:hAnsi="Times New Roman"/>
          <w:color w:val="000000" w:themeColor="text1"/>
          <w:sz w:val="24"/>
          <w:szCs w:val="24"/>
          <w:lang w:eastAsia="lv-LV"/>
        </w:rPr>
        <w:t>par</w:t>
      </w:r>
      <w:r w:rsidR="00D92A99" w:rsidRPr="00E73C15">
        <w:rPr>
          <w:rFonts w:ascii="Times New Roman" w:hAnsi="Times New Roman"/>
          <w:color w:val="000000" w:themeColor="text1"/>
          <w:sz w:val="24"/>
          <w:szCs w:val="24"/>
          <w:lang w:eastAsia="lv-LV"/>
        </w:rPr>
        <w:t xml:space="preserve"> </w:t>
      </w:r>
      <w:r w:rsidR="00495024" w:rsidRPr="00E73C15">
        <w:rPr>
          <w:rFonts w:ascii="Times New Roman" w:hAnsi="Times New Roman"/>
          <w:color w:val="000000" w:themeColor="text1"/>
          <w:sz w:val="24"/>
          <w:szCs w:val="24"/>
          <w:lang w:eastAsia="lv-LV"/>
        </w:rPr>
        <w:t>proporcionalitātes princip</w:t>
      </w:r>
      <w:r w:rsidR="00D92A99" w:rsidRPr="00E73C15">
        <w:rPr>
          <w:rFonts w:ascii="Times New Roman" w:hAnsi="Times New Roman"/>
          <w:color w:val="000000" w:themeColor="text1"/>
          <w:sz w:val="24"/>
          <w:szCs w:val="24"/>
          <w:lang w:eastAsia="lv-LV"/>
        </w:rPr>
        <w:t>a</w:t>
      </w:r>
      <w:r w:rsidR="00495024" w:rsidRPr="00E73C15">
        <w:rPr>
          <w:rFonts w:ascii="Times New Roman" w:hAnsi="Times New Roman"/>
          <w:color w:val="000000" w:themeColor="text1"/>
          <w:sz w:val="24"/>
          <w:szCs w:val="24"/>
          <w:lang w:eastAsia="lv-LV"/>
        </w:rPr>
        <w:t xml:space="preserve"> </w:t>
      </w:r>
      <w:r w:rsidR="00D92A99" w:rsidRPr="00E73C15">
        <w:rPr>
          <w:rFonts w:ascii="Times New Roman" w:hAnsi="Times New Roman"/>
          <w:color w:val="000000" w:themeColor="text1"/>
          <w:sz w:val="24"/>
          <w:szCs w:val="24"/>
          <w:lang w:eastAsia="lv-LV"/>
        </w:rPr>
        <w:t xml:space="preserve">ievērošanu </w:t>
      </w:r>
      <w:r w:rsidR="00495024" w:rsidRPr="00E73C15">
        <w:rPr>
          <w:rFonts w:ascii="Times New Roman" w:hAnsi="Times New Roman"/>
          <w:color w:val="000000" w:themeColor="text1"/>
          <w:sz w:val="24"/>
          <w:szCs w:val="24"/>
          <w:lang w:eastAsia="lv-LV"/>
        </w:rPr>
        <w:t>pašvaldības domes pastāvīg</w:t>
      </w:r>
      <w:r w:rsidR="00D92A99" w:rsidRPr="00E73C15">
        <w:rPr>
          <w:rFonts w:ascii="Times New Roman" w:hAnsi="Times New Roman"/>
          <w:color w:val="000000" w:themeColor="text1"/>
          <w:sz w:val="24"/>
          <w:szCs w:val="24"/>
          <w:lang w:eastAsia="lv-LV"/>
        </w:rPr>
        <w:t>o komiteju veidošanā un darbībā</w:t>
      </w:r>
      <w:r w:rsidR="00BA64F2" w:rsidRPr="00E73C15">
        <w:rPr>
          <w:rStyle w:val="FootnoteReference"/>
          <w:rFonts w:ascii="Times New Roman" w:hAnsi="Times New Roman"/>
          <w:color w:val="000000" w:themeColor="text1"/>
          <w:sz w:val="24"/>
          <w:szCs w:val="24"/>
          <w:lang w:eastAsia="lv-LV"/>
        </w:rPr>
        <w:footnoteReference w:id="5"/>
      </w:r>
      <w:r w:rsidR="00187EB4" w:rsidRPr="00E73C15">
        <w:rPr>
          <w:rFonts w:ascii="Times New Roman" w:hAnsi="Times New Roman"/>
          <w:color w:val="000000" w:themeColor="text1"/>
          <w:sz w:val="24"/>
          <w:szCs w:val="24"/>
          <w:lang w:eastAsia="lv-LV"/>
        </w:rPr>
        <w:t>, par pašvaldības domes deputāta amatu savienošanas ierobežojumiem</w:t>
      </w:r>
      <w:r w:rsidR="00187EB4" w:rsidRPr="00E73C15">
        <w:rPr>
          <w:rStyle w:val="FootnoteReference"/>
          <w:rFonts w:ascii="Times New Roman" w:hAnsi="Times New Roman"/>
          <w:color w:val="000000" w:themeColor="text1"/>
          <w:sz w:val="24"/>
          <w:szCs w:val="24"/>
          <w:lang w:eastAsia="lv-LV"/>
        </w:rPr>
        <w:footnoteReference w:id="6"/>
      </w:r>
      <w:r w:rsidR="00CA7A17">
        <w:rPr>
          <w:rFonts w:ascii="Times New Roman" w:hAnsi="Times New Roman"/>
          <w:color w:val="000000" w:themeColor="text1"/>
          <w:sz w:val="24"/>
          <w:szCs w:val="24"/>
          <w:lang w:eastAsia="lv-LV"/>
        </w:rPr>
        <w:t>,</w:t>
      </w:r>
      <w:r w:rsidR="00602CA9" w:rsidRPr="00602CA9">
        <w:rPr>
          <w:rFonts w:ascii="Times New Roman" w:hAnsi="Times New Roman"/>
          <w:color w:val="000000" w:themeColor="text1"/>
          <w:sz w:val="24"/>
          <w:szCs w:val="24"/>
          <w:lang w:eastAsia="lv-LV"/>
        </w:rPr>
        <w:t xml:space="preserve"> </w:t>
      </w:r>
      <w:r w:rsidR="00602CA9">
        <w:rPr>
          <w:rFonts w:ascii="Times New Roman" w:hAnsi="Times New Roman"/>
          <w:color w:val="000000" w:themeColor="text1"/>
          <w:sz w:val="24"/>
          <w:szCs w:val="24"/>
          <w:lang w:eastAsia="lv-LV"/>
        </w:rPr>
        <w:t>par pašvaldības kompetenci autonomo funkciju izpildes organizēšanā</w:t>
      </w:r>
      <w:r w:rsidR="00602CA9">
        <w:rPr>
          <w:rStyle w:val="FootnoteReference"/>
          <w:rFonts w:ascii="Times New Roman" w:hAnsi="Times New Roman"/>
          <w:color w:val="000000" w:themeColor="text1"/>
          <w:sz w:val="24"/>
          <w:szCs w:val="24"/>
          <w:lang w:eastAsia="lv-LV"/>
        </w:rPr>
        <w:footnoteReference w:id="7"/>
      </w:r>
      <w:r w:rsidR="00D525BB">
        <w:rPr>
          <w:rFonts w:ascii="Times New Roman" w:hAnsi="Times New Roman"/>
          <w:color w:val="000000" w:themeColor="text1"/>
          <w:sz w:val="24"/>
          <w:szCs w:val="24"/>
          <w:lang w:eastAsia="lv-LV"/>
        </w:rPr>
        <w:t>.</w:t>
      </w:r>
      <w:r w:rsidR="00B652EC">
        <w:rPr>
          <w:rFonts w:ascii="Times New Roman" w:hAnsi="Times New Roman"/>
          <w:color w:val="000000" w:themeColor="text1"/>
          <w:sz w:val="24"/>
          <w:szCs w:val="24"/>
          <w:lang w:eastAsia="lv-LV"/>
        </w:rPr>
        <w:t xml:space="preserve"> </w:t>
      </w:r>
    </w:p>
    <w:p w14:paraId="59BD2532" w14:textId="77777777" w:rsidR="00B652EC" w:rsidRDefault="00B652EC" w:rsidP="00B652EC">
      <w:pPr>
        <w:pStyle w:val="ListParagraph"/>
        <w:widowControl/>
        <w:spacing w:after="0" w:line="240" w:lineRule="auto"/>
        <w:ind w:left="0" w:firstLine="709"/>
        <w:jc w:val="both"/>
        <w:rPr>
          <w:rFonts w:ascii="Times New Roman" w:hAnsi="Times New Roman"/>
          <w:b/>
          <w:bCs/>
          <w:color w:val="000000" w:themeColor="text1"/>
          <w:sz w:val="24"/>
          <w:szCs w:val="24"/>
          <w:lang w:eastAsia="lv-LV"/>
        </w:rPr>
      </w:pPr>
    </w:p>
    <w:p w14:paraId="64EE8EFF" w14:textId="34AD8441" w:rsidR="003943AC" w:rsidRPr="00E73C15" w:rsidRDefault="00BE3804" w:rsidP="00D46C8E">
      <w:pPr>
        <w:pStyle w:val="ListParagraph"/>
        <w:widowControl/>
        <w:spacing w:after="0" w:line="240" w:lineRule="auto"/>
        <w:ind w:left="0"/>
        <w:jc w:val="center"/>
        <w:rPr>
          <w:rFonts w:ascii="Times New Roman" w:hAnsi="Times New Roman"/>
          <w:b/>
          <w:bCs/>
          <w:color w:val="000000" w:themeColor="text1"/>
          <w:sz w:val="24"/>
          <w:szCs w:val="24"/>
          <w:lang w:eastAsia="lv-LV"/>
        </w:rPr>
      </w:pPr>
      <w:r w:rsidRPr="00E73C15">
        <w:rPr>
          <w:rFonts w:ascii="Times New Roman" w:hAnsi="Times New Roman"/>
          <w:b/>
          <w:bCs/>
          <w:color w:val="000000" w:themeColor="text1"/>
          <w:sz w:val="24"/>
          <w:szCs w:val="24"/>
          <w:lang w:eastAsia="lv-LV"/>
        </w:rPr>
        <w:t>VARAM identificē</w:t>
      </w:r>
      <w:r w:rsidR="00C11A7F" w:rsidRPr="00E73C15">
        <w:rPr>
          <w:rFonts w:ascii="Times New Roman" w:hAnsi="Times New Roman"/>
          <w:b/>
          <w:bCs/>
          <w:color w:val="000000" w:themeColor="text1"/>
          <w:sz w:val="24"/>
          <w:szCs w:val="24"/>
          <w:lang w:eastAsia="lv-LV"/>
        </w:rPr>
        <w:t>tie</w:t>
      </w:r>
      <w:r w:rsidRPr="00E73C15">
        <w:rPr>
          <w:rFonts w:ascii="Times New Roman" w:hAnsi="Times New Roman"/>
          <w:b/>
          <w:bCs/>
          <w:color w:val="000000" w:themeColor="text1"/>
          <w:sz w:val="24"/>
          <w:szCs w:val="24"/>
          <w:lang w:eastAsia="lv-LV"/>
        </w:rPr>
        <w:t xml:space="preserve"> a</w:t>
      </w:r>
      <w:r w:rsidR="007B7F95" w:rsidRPr="00E73C15">
        <w:rPr>
          <w:rFonts w:ascii="Times New Roman" w:hAnsi="Times New Roman"/>
          <w:b/>
          <w:bCs/>
          <w:color w:val="000000" w:themeColor="text1"/>
          <w:sz w:val="24"/>
          <w:szCs w:val="24"/>
          <w:lang w:eastAsia="lv-LV"/>
        </w:rPr>
        <w:t>r pašvaldību darba organizāciju saistīt</w:t>
      </w:r>
      <w:r w:rsidR="00C11A7F" w:rsidRPr="00E73C15">
        <w:rPr>
          <w:rFonts w:ascii="Times New Roman" w:hAnsi="Times New Roman"/>
          <w:b/>
          <w:bCs/>
          <w:color w:val="000000" w:themeColor="text1"/>
          <w:sz w:val="24"/>
          <w:szCs w:val="24"/>
          <w:lang w:eastAsia="lv-LV"/>
        </w:rPr>
        <w:t>ie</w:t>
      </w:r>
      <w:r w:rsidRPr="00E73C15">
        <w:rPr>
          <w:rFonts w:ascii="Times New Roman" w:hAnsi="Times New Roman"/>
          <w:b/>
          <w:bCs/>
          <w:color w:val="000000" w:themeColor="text1"/>
          <w:sz w:val="24"/>
          <w:szCs w:val="24"/>
          <w:lang w:eastAsia="lv-LV"/>
        </w:rPr>
        <w:t xml:space="preserve"> </w:t>
      </w:r>
      <w:r w:rsidR="007B7F95" w:rsidRPr="00E73C15">
        <w:rPr>
          <w:rFonts w:ascii="Times New Roman" w:hAnsi="Times New Roman"/>
          <w:b/>
          <w:bCs/>
          <w:color w:val="000000" w:themeColor="text1"/>
          <w:sz w:val="24"/>
          <w:szCs w:val="24"/>
          <w:lang w:eastAsia="lv-LV"/>
        </w:rPr>
        <w:t>problēmjautājum</w:t>
      </w:r>
      <w:r w:rsidR="00C11A7F" w:rsidRPr="00E73C15">
        <w:rPr>
          <w:rFonts w:ascii="Times New Roman" w:hAnsi="Times New Roman"/>
          <w:b/>
          <w:bCs/>
          <w:color w:val="000000" w:themeColor="text1"/>
          <w:sz w:val="24"/>
          <w:szCs w:val="24"/>
          <w:lang w:eastAsia="lv-LV"/>
        </w:rPr>
        <w:t>i</w:t>
      </w:r>
    </w:p>
    <w:p w14:paraId="5F5B3E9D" w14:textId="77777777" w:rsidR="00A6214E" w:rsidRPr="00E73C15" w:rsidRDefault="00A6214E" w:rsidP="00507596">
      <w:pPr>
        <w:pStyle w:val="ListParagraph"/>
        <w:widowControl/>
        <w:spacing w:after="0" w:line="240" w:lineRule="auto"/>
        <w:ind w:left="1080"/>
        <w:jc w:val="both"/>
        <w:rPr>
          <w:rFonts w:ascii="Times New Roman" w:hAnsi="Times New Roman"/>
          <w:b/>
          <w:color w:val="000000" w:themeColor="text1"/>
          <w:sz w:val="24"/>
          <w:szCs w:val="24"/>
          <w:lang w:eastAsia="lv-LV"/>
        </w:rPr>
      </w:pPr>
    </w:p>
    <w:p w14:paraId="68965C11" w14:textId="3507B915" w:rsidR="00507596" w:rsidRPr="00E73C15" w:rsidRDefault="00507596" w:rsidP="00914EB9">
      <w:pPr>
        <w:pStyle w:val="ListParagraph"/>
        <w:numPr>
          <w:ilvl w:val="0"/>
          <w:numId w:val="13"/>
        </w:numPr>
        <w:spacing w:after="0" w:line="240" w:lineRule="auto"/>
        <w:jc w:val="both"/>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Slēgto domes un komiteju sēžu rīkošana</w:t>
      </w:r>
    </w:p>
    <w:p w14:paraId="18CB9417" w14:textId="77777777" w:rsidR="000D0348" w:rsidRPr="00E73C15" w:rsidRDefault="000D0348" w:rsidP="000D0348">
      <w:pPr>
        <w:pStyle w:val="ListParagraph"/>
        <w:spacing w:after="0" w:line="240" w:lineRule="auto"/>
        <w:jc w:val="both"/>
        <w:rPr>
          <w:rFonts w:ascii="Times New Roman" w:hAnsi="Times New Roman"/>
          <w:b/>
          <w:color w:val="000000" w:themeColor="text1"/>
          <w:sz w:val="24"/>
          <w:szCs w:val="24"/>
          <w:lang w:eastAsia="lv-LV"/>
        </w:rPr>
      </w:pPr>
    </w:p>
    <w:p w14:paraId="3566FF0A" w14:textId="09585F96" w:rsidR="00507596" w:rsidRPr="00E73C15" w:rsidRDefault="00507596" w:rsidP="00507596">
      <w:pPr>
        <w:pStyle w:val="ListParagraph"/>
        <w:spacing w:after="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 xml:space="preserve">Pašlaik spēkā esošajā tiesiskajā regulējumā nav skaidri definēts, kādos gadījumos dome ir tiesīga rīkot slēgtās domes un komiteju sēdes, līdz ar to minētais nosacījums tiek interpretēts dažādi. VARAM </w:t>
      </w:r>
      <w:r w:rsidR="009E3BB2" w:rsidRPr="00E73C15">
        <w:rPr>
          <w:rFonts w:ascii="Times New Roman" w:hAnsi="Times New Roman"/>
          <w:color w:val="000000" w:themeColor="text1"/>
          <w:sz w:val="24"/>
          <w:szCs w:val="24"/>
        </w:rPr>
        <w:t>rosina</w:t>
      </w:r>
      <w:r w:rsidRPr="00E73C15">
        <w:rPr>
          <w:rFonts w:ascii="Times New Roman" w:hAnsi="Times New Roman"/>
          <w:color w:val="000000" w:themeColor="text1"/>
          <w:sz w:val="24"/>
          <w:szCs w:val="24"/>
        </w:rPr>
        <w:t xml:space="preserve"> noteikt, ka slēgtās sēdes rīkojamas vienīgi, lai aizsargātu valsts noslēpumu, adopcijas noslēpumu, komercnoslēpumu, personu privāto dzīvi, bērnu intereses vai citu informāciju, kuras izpaušana saskaņā ar likumu ir aizliegta</w:t>
      </w:r>
      <w:r w:rsidR="009317E0" w:rsidRPr="00E73C15">
        <w:rPr>
          <w:rFonts w:ascii="Times New Roman" w:hAnsi="Times New Roman"/>
          <w:color w:val="000000" w:themeColor="text1"/>
          <w:sz w:val="24"/>
          <w:szCs w:val="24"/>
        </w:rPr>
        <w:t>. Arī kaimiņvalstīs pastāv regulējums slēgtu sēžu rīkošanai</w:t>
      </w:r>
      <w:r w:rsidRPr="00E73C15">
        <w:rPr>
          <w:rFonts w:ascii="Times New Roman" w:hAnsi="Times New Roman"/>
          <w:color w:val="000000" w:themeColor="text1"/>
          <w:sz w:val="24"/>
          <w:szCs w:val="24"/>
        </w:rPr>
        <w:t>.</w:t>
      </w:r>
      <w:r w:rsidR="009317E0" w:rsidRPr="00E73C15">
        <w:rPr>
          <w:rStyle w:val="FootnoteReference"/>
          <w:rFonts w:ascii="Times New Roman" w:hAnsi="Times New Roman"/>
          <w:color w:val="000000" w:themeColor="text1"/>
          <w:sz w:val="24"/>
          <w:szCs w:val="24"/>
        </w:rPr>
        <w:footnoteReference w:id="8"/>
      </w:r>
    </w:p>
    <w:p w14:paraId="37830411" w14:textId="77777777" w:rsidR="00D92A99" w:rsidRPr="00E73C15" w:rsidRDefault="00D92A99" w:rsidP="00507596">
      <w:pPr>
        <w:pStyle w:val="ListParagraph"/>
        <w:spacing w:after="0" w:line="240" w:lineRule="auto"/>
        <w:ind w:left="0" w:firstLine="709"/>
        <w:jc w:val="both"/>
        <w:rPr>
          <w:rFonts w:ascii="Times New Roman" w:hAnsi="Times New Roman"/>
          <w:color w:val="000000" w:themeColor="text1"/>
          <w:sz w:val="24"/>
          <w:szCs w:val="24"/>
        </w:rPr>
      </w:pPr>
    </w:p>
    <w:p w14:paraId="03A7B500" w14:textId="3E2C226D" w:rsidR="00D92A99" w:rsidRPr="00E73C15" w:rsidRDefault="00366709" w:rsidP="00366709">
      <w:pPr>
        <w:pStyle w:val="ListParagraph"/>
        <w:numPr>
          <w:ilvl w:val="0"/>
          <w:numId w:val="13"/>
        </w:numPr>
        <w:tabs>
          <w:tab w:val="left" w:pos="709"/>
        </w:tabs>
        <w:spacing w:after="0" w:line="240" w:lineRule="auto"/>
        <w:ind w:left="0" w:firstLine="426"/>
        <w:jc w:val="both"/>
        <w:rPr>
          <w:rFonts w:ascii="Times New Roman" w:hAnsi="Times New Roman"/>
          <w:b/>
          <w:color w:val="000000" w:themeColor="text1"/>
          <w:sz w:val="24"/>
          <w:szCs w:val="24"/>
        </w:rPr>
      </w:pPr>
      <w:r w:rsidRPr="00E73C15">
        <w:rPr>
          <w:rFonts w:ascii="Times New Roman" w:hAnsi="Times New Roman"/>
          <w:b/>
          <w:color w:val="000000" w:themeColor="text1"/>
          <w:sz w:val="24"/>
          <w:szCs w:val="24"/>
        </w:rPr>
        <w:t xml:space="preserve"> </w:t>
      </w:r>
      <w:r w:rsidR="00D92A99" w:rsidRPr="00E73C15">
        <w:rPr>
          <w:rFonts w:ascii="Times New Roman" w:hAnsi="Times New Roman"/>
          <w:b/>
          <w:color w:val="000000" w:themeColor="text1"/>
          <w:sz w:val="24"/>
          <w:szCs w:val="24"/>
        </w:rPr>
        <w:t>Kopīgās domes sēdes</w:t>
      </w:r>
    </w:p>
    <w:p w14:paraId="5CA52B74" w14:textId="77777777" w:rsidR="00DC1FA5" w:rsidRPr="00E73C15" w:rsidRDefault="00DC1FA5" w:rsidP="00DC1FA5">
      <w:pPr>
        <w:pStyle w:val="ListParagraph"/>
        <w:spacing w:after="0" w:line="240" w:lineRule="auto"/>
        <w:ind w:left="709"/>
        <w:jc w:val="both"/>
        <w:rPr>
          <w:rFonts w:ascii="Times New Roman" w:hAnsi="Times New Roman"/>
          <w:b/>
          <w:color w:val="000000" w:themeColor="text1"/>
          <w:sz w:val="24"/>
          <w:szCs w:val="24"/>
        </w:rPr>
      </w:pPr>
    </w:p>
    <w:p w14:paraId="53D77526" w14:textId="7082469F" w:rsidR="00D92A99" w:rsidRPr="00E73C15" w:rsidRDefault="00D92A99" w:rsidP="00D92A99">
      <w:pPr>
        <w:pStyle w:val="ListParagraph"/>
        <w:widowControl/>
        <w:spacing w:after="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 xml:space="preserve">Pašvaldībām ir aktīvāk jāsadarbojas savā starpā, lai īstenotu kopīgus starpnovadu projektus, piemēram, infrastruktūras, tūrisma, uzņēmējdarbības labvēlīgas vides nodrošināšanas projektus, kopīgu iestāžu veidošanu. Lai to sekmīgi īstenotu, novadu starpā </w:t>
      </w:r>
      <w:r w:rsidR="00C274E1" w:rsidRPr="00E73C15">
        <w:rPr>
          <w:rFonts w:ascii="Times New Roman" w:hAnsi="Times New Roman"/>
          <w:color w:val="000000" w:themeColor="text1"/>
          <w:sz w:val="24"/>
          <w:szCs w:val="24"/>
        </w:rPr>
        <w:t>ir nepieciešams</w:t>
      </w:r>
      <w:r w:rsidR="002D537E" w:rsidRPr="00E73C15">
        <w:rPr>
          <w:rFonts w:ascii="Times New Roman" w:hAnsi="Times New Roman"/>
          <w:color w:val="000000" w:themeColor="text1"/>
          <w:sz w:val="24"/>
          <w:szCs w:val="24"/>
        </w:rPr>
        <w:t xml:space="preserve"> </w:t>
      </w:r>
      <w:r w:rsidR="00366709" w:rsidRPr="00E73C15">
        <w:rPr>
          <w:rFonts w:ascii="Times New Roman" w:hAnsi="Times New Roman"/>
          <w:color w:val="000000" w:themeColor="text1"/>
          <w:sz w:val="24"/>
          <w:szCs w:val="24"/>
        </w:rPr>
        <w:t>pieņemt kopīgus domes lēmumus, paredzot</w:t>
      </w:r>
      <w:r w:rsidRPr="00E73C15">
        <w:rPr>
          <w:rFonts w:ascii="Times New Roman" w:hAnsi="Times New Roman"/>
          <w:color w:val="000000" w:themeColor="text1"/>
          <w:sz w:val="24"/>
          <w:szCs w:val="24"/>
        </w:rPr>
        <w:t>, ka kopīgo domes sēdi vada domes priekšsēdētājs, kurš</w:t>
      </w:r>
      <w:r w:rsidR="009E3BB2" w:rsidRPr="00E73C15">
        <w:rPr>
          <w:rFonts w:ascii="Times New Roman" w:hAnsi="Times New Roman"/>
          <w:color w:val="000000" w:themeColor="text1"/>
          <w:sz w:val="24"/>
          <w:szCs w:val="24"/>
        </w:rPr>
        <w:t xml:space="preserve"> to</w:t>
      </w:r>
      <w:r w:rsidRPr="00E73C15">
        <w:rPr>
          <w:rFonts w:ascii="Times New Roman" w:hAnsi="Times New Roman"/>
          <w:color w:val="000000" w:themeColor="text1"/>
          <w:sz w:val="24"/>
          <w:szCs w:val="24"/>
        </w:rPr>
        <w:t xml:space="preserve"> ierosina, kā arī lai pieņemtu kopīgu lēmumu, no katras domes ir jāpiedalās vismaz pusei no konkrētajā domē pārstāvētajiem deputātiem. </w:t>
      </w:r>
    </w:p>
    <w:p w14:paraId="193179CC" w14:textId="50DC286A" w:rsidR="005938E0" w:rsidRPr="00E73C15" w:rsidRDefault="005938E0" w:rsidP="005938E0">
      <w:pPr>
        <w:pStyle w:val="ListParagraph"/>
        <w:widowControl/>
        <w:spacing w:after="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 xml:space="preserve">Kopīgu domes sēžu rīkošana būtu kā papildu instruments, kas nepieciešamības gadījumā pielietojams pašvaldības darbā. Ar normatīvo aktu pašvaldībām tiktu piešķirta tiesība nevis pienākums rīkot minētās sēdes. </w:t>
      </w:r>
      <w:r w:rsidR="00A941A1">
        <w:rPr>
          <w:rFonts w:ascii="Times New Roman" w:hAnsi="Times New Roman"/>
          <w:color w:val="000000" w:themeColor="text1"/>
          <w:sz w:val="24"/>
          <w:szCs w:val="24"/>
        </w:rPr>
        <w:t>VARAM</w:t>
      </w:r>
      <w:r w:rsidR="00A941A1" w:rsidRPr="00E73C15">
        <w:rPr>
          <w:rFonts w:ascii="Times New Roman" w:hAnsi="Times New Roman"/>
          <w:color w:val="000000" w:themeColor="text1"/>
          <w:sz w:val="24"/>
          <w:szCs w:val="24"/>
        </w:rPr>
        <w:t xml:space="preserve"> </w:t>
      </w:r>
      <w:r w:rsidRPr="00E73C15">
        <w:rPr>
          <w:rFonts w:ascii="Times New Roman" w:hAnsi="Times New Roman"/>
          <w:color w:val="000000" w:themeColor="text1"/>
          <w:sz w:val="24"/>
          <w:szCs w:val="24"/>
        </w:rPr>
        <w:t>ieskatā šāda tiesība tikai veicinātu pašvaldību savstarpējo sadarbību un atvieglotu kopīgu jautājumu risināšanu starp vairākām iesaistītajām pusēm.</w:t>
      </w:r>
    </w:p>
    <w:p w14:paraId="7D3997CF" w14:textId="77777777" w:rsidR="00507596" w:rsidRPr="00E73C15" w:rsidRDefault="00507596" w:rsidP="00507596">
      <w:pPr>
        <w:pStyle w:val="ListParagraph"/>
        <w:widowControl/>
        <w:spacing w:after="0" w:line="240" w:lineRule="auto"/>
        <w:jc w:val="both"/>
        <w:rPr>
          <w:rFonts w:ascii="Times New Roman" w:hAnsi="Times New Roman"/>
          <w:color w:val="000000" w:themeColor="text1"/>
          <w:sz w:val="24"/>
          <w:szCs w:val="24"/>
        </w:rPr>
      </w:pPr>
    </w:p>
    <w:p w14:paraId="125EB63F" w14:textId="32097D2A" w:rsidR="00507596" w:rsidRPr="00E73C15" w:rsidRDefault="00507596" w:rsidP="00914EB9">
      <w:pPr>
        <w:pStyle w:val="ListParagraph"/>
        <w:widowControl/>
        <w:numPr>
          <w:ilvl w:val="0"/>
          <w:numId w:val="13"/>
        </w:numPr>
        <w:spacing w:after="0" w:line="240" w:lineRule="auto"/>
        <w:jc w:val="both"/>
        <w:rPr>
          <w:rFonts w:ascii="Times New Roman" w:hAnsi="Times New Roman"/>
          <w:b/>
          <w:color w:val="000000" w:themeColor="text1"/>
          <w:sz w:val="24"/>
          <w:szCs w:val="24"/>
        </w:rPr>
      </w:pPr>
      <w:r w:rsidRPr="00E73C15">
        <w:rPr>
          <w:rFonts w:ascii="Times New Roman" w:hAnsi="Times New Roman"/>
          <w:b/>
          <w:color w:val="000000" w:themeColor="text1"/>
          <w:sz w:val="24"/>
          <w:szCs w:val="24"/>
        </w:rPr>
        <w:t>Komiteju sastāvs</w:t>
      </w:r>
    </w:p>
    <w:p w14:paraId="77AA55A9" w14:textId="77777777" w:rsidR="00DC1FA5" w:rsidRPr="00E73C15" w:rsidRDefault="00DC1FA5" w:rsidP="00DC1FA5">
      <w:pPr>
        <w:pStyle w:val="ListParagraph"/>
        <w:widowControl/>
        <w:spacing w:after="0" w:line="240" w:lineRule="auto"/>
        <w:jc w:val="both"/>
        <w:rPr>
          <w:rFonts w:ascii="Times New Roman" w:hAnsi="Times New Roman"/>
          <w:b/>
          <w:color w:val="000000" w:themeColor="text1"/>
          <w:sz w:val="24"/>
          <w:szCs w:val="24"/>
        </w:rPr>
      </w:pPr>
    </w:p>
    <w:p w14:paraId="1B21CD4F" w14:textId="576A49ED" w:rsidR="00A6214E" w:rsidRPr="00E73C15" w:rsidRDefault="00507596" w:rsidP="00507596">
      <w:pPr>
        <w:pStyle w:val="ListParagraph"/>
        <w:widowControl/>
        <w:spacing w:after="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lastRenderedPageBreak/>
        <w:t>Likumā “Par pašvaldībām”</w:t>
      </w:r>
      <w:r w:rsidR="00A6214E" w:rsidRPr="00E73C15">
        <w:rPr>
          <w:rFonts w:ascii="Times New Roman" w:hAnsi="Times New Roman"/>
          <w:color w:val="000000" w:themeColor="text1"/>
          <w:sz w:val="24"/>
          <w:szCs w:val="24"/>
        </w:rPr>
        <w:t xml:space="preserve"> noteiktais ierobežojums pašvaldības komiteju locekļu skaitam nepārsniegt pusi no domes deputātu kopskaita, izņemot finanšu komiteju, liedz iespēju plašākām diskusijām un aktīvākai deputātu iesaistei lēmumprojektu apspriešanas procesā</w:t>
      </w:r>
      <w:r w:rsidRPr="00E73C15">
        <w:rPr>
          <w:rFonts w:ascii="Times New Roman" w:hAnsi="Times New Roman"/>
          <w:color w:val="000000" w:themeColor="text1"/>
          <w:sz w:val="24"/>
          <w:szCs w:val="24"/>
        </w:rPr>
        <w:t xml:space="preserve">. Ņemot vērā, ka komitejas nepieņem galīgos lēmumus domes vārdā, bet pamatā ir kā deputātu darba grupas </w:t>
      </w:r>
      <w:r w:rsidR="005C63B6" w:rsidRPr="00B7205F">
        <w:rPr>
          <w:rFonts w:ascii="Times New Roman" w:hAnsi="Times New Roman"/>
          <w:color w:val="000000" w:themeColor="text1"/>
          <w:sz w:val="24"/>
          <w:szCs w:val="24"/>
        </w:rPr>
        <w:t>domes sēdēs izskatāmo jautājumu</w:t>
      </w:r>
      <w:r w:rsidR="005C63B6">
        <w:rPr>
          <w:rFonts w:ascii="Times New Roman" w:hAnsi="Times New Roman"/>
          <w:color w:val="000000" w:themeColor="text1"/>
          <w:sz w:val="24"/>
          <w:szCs w:val="24"/>
        </w:rPr>
        <w:t xml:space="preserve"> apspriešanai</w:t>
      </w:r>
      <w:r w:rsidRPr="00E73C15">
        <w:rPr>
          <w:rFonts w:ascii="Times New Roman" w:hAnsi="Times New Roman"/>
          <w:color w:val="000000" w:themeColor="text1"/>
          <w:sz w:val="24"/>
          <w:szCs w:val="24"/>
        </w:rPr>
        <w:t>, šāds ierobežojums ir nevis lietderīgs, bet gan traucējošs deputātu</w:t>
      </w:r>
      <w:r w:rsidR="008B63BD">
        <w:rPr>
          <w:rFonts w:ascii="Times New Roman" w:hAnsi="Times New Roman"/>
          <w:color w:val="000000" w:themeColor="text1"/>
          <w:sz w:val="24"/>
          <w:szCs w:val="24"/>
        </w:rPr>
        <w:t xml:space="preserve"> plašākai iesaistei. Līdz ar to</w:t>
      </w:r>
      <w:r w:rsidRPr="00E73C15">
        <w:rPr>
          <w:rFonts w:ascii="Times New Roman" w:hAnsi="Times New Roman"/>
          <w:color w:val="000000" w:themeColor="text1"/>
          <w:sz w:val="24"/>
          <w:szCs w:val="24"/>
        </w:rPr>
        <w:t xml:space="preserve"> jaunajā likumprojektā izvērtējams jautājums par minētā ierobežojuma atcelšanu.</w:t>
      </w:r>
    </w:p>
    <w:p w14:paraId="7B04BC91" w14:textId="797B4595" w:rsidR="00AB34D9" w:rsidRPr="00E73C15" w:rsidRDefault="00AB34D9" w:rsidP="00507596">
      <w:pPr>
        <w:pStyle w:val="ListParagraph"/>
        <w:widowControl/>
        <w:spacing w:after="0" w:line="240" w:lineRule="auto"/>
        <w:ind w:left="0" w:firstLine="709"/>
        <w:jc w:val="both"/>
        <w:rPr>
          <w:rFonts w:ascii="Times New Roman" w:hAnsi="Times New Roman"/>
          <w:color w:val="000000" w:themeColor="text1"/>
          <w:sz w:val="24"/>
          <w:szCs w:val="24"/>
        </w:rPr>
      </w:pPr>
    </w:p>
    <w:p w14:paraId="0CC412BD" w14:textId="6BC209AB" w:rsidR="00AB34D9" w:rsidRPr="00E73C15" w:rsidRDefault="00AB34D9" w:rsidP="00AB34D9">
      <w:pPr>
        <w:pStyle w:val="ListParagraph"/>
        <w:widowControl/>
        <w:numPr>
          <w:ilvl w:val="0"/>
          <w:numId w:val="13"/>
        </w:numPr>
        <w:spacing w:after="0" w:line="240" w:lineRule="auto"/>
        <w:jc w:val="both"/>
        <w:rPr>
          <w:rFonts w:ascii="Times New Roman" w:hAnsi="Times New Roman"/>
          <w:b/>
          <w:color w:val="000000" w:themeColor="text1"/>
          <w:sz w:val="24"/>
          <w:szCs w:val="24"/>
        </w:rPr>
      </w:pPr>
      <w:r w:rsidRPr="00E73C15">
        <w:rPr>
          <w:rFonts w:ascii="Times New Roman" w:hAnsi="Times New Roman"/>
          <w:b/>
          <w:color w:val="000000" w:themeColor="text1"/>
          <w:sz w:val="24"/>
          <w:szCs w:val="24"/>
        </w:rPr>
        <w:t>Domes ārkārtas sēdes</w:t>
      </w:r>
    </w:p>
    <w:p w14:paraId="0AEE6BCD" w14:textId="77777777" w:rsidR="00DC1FA5" w:rsidRPr="00E73C15" w:rsidRDefault="00DC1FA5" w:rsidP="00DC1FA5">
      <w:pPr>
        <w:pStyle w:val="ListParagraph"/>
        <w:widowControl/>
        <w:spacing w:after="0" w:line="240" w:lineRule="auto"/>
        <w:jc w:val="both"/>
        <w:rPr>
          <w:rFonts w:ascii="Times New Roman" w:hAnsi="Times New Roman"/>
          <w:b/>
          <w:color w:val="000000" w:themeColor="text1"/>
          <w:sz w:val="24"/>
          <w:szCs w:val="24"/>
        </w:rPr>
      </w:pPr>
    </w:p>
    <w:p w14:paraId="210EAA29" w14:textId="6C04465C" w:rsidR="009F6F9E" w:rsidRPr="00E73C15" w:rsidRDefault="00680EDA" w:rsidP="009F6F9E">
      <w:pPr>
        <w:spacing w:after="0" w:line="240" w:lineRule="auto"/>
        <w:ind w:firstLine="709"/>
        <w:jc w:val="both"/>
        <w:rPr>
          <w:rFonts w:ascii="Times New Roman" w:hAnsi="Times New Roman"/>
          <w:color w:val="000000"/>
          <w:sz w:val="24"/>
          <w:szCs w:val="24"/>
        </w:rPr>
      </w:pPr>
      <w:r w:rsidRPr="00E73C15">
        <w:rPr>
          <w:rFonts w:ascii="Times New Roman" w:hAnsi="Times New Roman"/>
          <w:color w:val="000000"/>
          <w:sz w:val="24"/>
          <w:szCs w:val="24"/>
        </w:rPr>
        <w:t>Nepieciešams</w:t>
      </w:r>
      <w:r w:rsidR="00AB34D9" w:rsidRPr="00E73C15">
        <w:rPr>
          <w:rFonts w:ascii="Times New Roman" w:hAnsi="Times New Roman"/>
          <w:color w:val="000000"/>
          <w:sz w:val="24"/>
          <w:szCs w:val="24"/>
        </w:rPr>
        <w:t xml:space="preserve"> novērst situācijas nākotnē, </w:t>
      </w:r>
      <w:r w:rsidR="005C63B6" w:rsidRPr="00B7205F">
        <w:rPr>
          <w:rFonts w:ascii="Times New Roman" w:hAnsi="Times New Roman"/>
          <w:color w:val="000000"/>
          <w:sz w:val="24"/>
          <w:szCs w:val="24"/>
        </w:rPr>
        <w:t>kad pēc priekšsēdētāja vai domes deputātu iniciatīvas</w:t>
      </w:r>
      <w:r w:rsidR="00AB34D9" w:rsidRPr="00E73C15">
        <w:rPr>
          <w:rFonts w:ascii="Times New Roman" w:hAnsi="Times New Roman"/>
          <w:color w:val="000000"/>
          <w:sz w:val="24"/>
          <w:szCs w:val="24"/>
        </w:rPr>
        <w:t xml:space="preserve"> tiek sasauktas ārkārtas sēdes un tajās tiek skatīti jautājumi, kuri neprasa steidzamu risinājumu un kuru izskatīšana kārtējā domes sēdē nerada nelabvēlīgas sekas. </w:t>
      </w:r>
    </w:p>
    <w:p w14:paraId="1CCD0505" w14:textId="532A0F55" w:rsidR="009F6F9E" w:rsidRPr="00E73C15" w:rsidRDefault="009F6F9E" w:rsidP="009F6F9E">
      <w:pPr>
        <w:spacing w:after="0" w:line="240" w:lineRule="auto"/>
        <w:ind w:firstLine="709"/>
        <w:jc w:val="both"/>
        <w:rPr>
          <w:rFonts w:ascii="Times New Roman" w:hAnsi="Times New Roman"/>
          <w:color w:val="000000"/>
          <w:sz w:val="24"/>
          <w:szCs w:val="24"/>
        </w:rPr>
      </w:pPr>
      <w:r w:rsidRPr="00E73C15">
        <w:rPr>
          <w:rFonts w:ascii="Times New Roman" w:hAnsi="Times New Roman"/>
          <w:color w:val="000000"/>
          <w:sz w:val="24"/>
          <w:szCs w:val="24"/>
        </w:rPr>
        <w:t>Domes ārkārtas sēžu rīkošana ir izņēmuma instruments</w:t>
      </w:r>
      <w:r w:rsidR="000B1BD6">
        <w:rPr>
          <w:rFonts w:ascii="Times New Roman" w:hAnsi="Times New Roman"/>
          <w:color w:val="000000"/>
          <w:sz w:val="24"/>
          <w:szCs w:val="24"/>
        </w:rPr>
        <w:t>,</w:t>
      </w:r>
      <w:r w:rsidRPr="00E73C15">
        <w:rPr>
          <w:rFonts w:ascii="Times New Roman" w:hAnsi="Times New Roman"/>
          <w:color w:val="000000"/>
          <w:sz w:val="24"/>
          <w:szCs w:val="24"/>
        </w:rPr>
        <w:t xml:space="preserve"> nevis pastāvīgs veids, kādā nodrošināt domes lēmumu pieņemšanu. Ārkārtas domes sēžu rīkošana pretēji to izņēmuma statusam ierobežo arī deputātu iespējas efektīvi pārstāvēt sabiedrības intereses domes darbā, ja ar sēdē izskatāmajiem dokumentiem jāiepazīstas tikai trīs stundu laikā, kā to nosaka likuma </w:t>
      </w:r>
      <w:r w:rsidR="0097293C">
        <w:rPr>
          <w:rFonts w:ascii="Times New Roman" w:hAnsi="Times New Roman"/>
          <w:color w:val="000000"/>
          <w:sz w:val="24"/>
          <w:szCs w:val="24"/>
        </w:rPr>
        <w:t>“</w:t>
      </w:r>
      <w:r w:rsidRPr="00E73C15">
        <w:rPr>
          <w:rFonts w:ascii="Times New Roman" w:hAnsi="Times New Roman"/>
          <w:color w:val="000000"/>
          <w:sz w:val="24"/>
          <w:szCs w:val="24"/>
        </w:rPr>
        <w:t>Par pašvaldībām” 30.pants.</w:t>
      </w:r>
    </w:p>
    <w:p w14:paraId="3EA40CEA" w14:textId="4044110C" w:rsidR="0097293C" w:rsidRDefault="00A941A1" w:rsidP="000B1BD6">
      <w:pPr>
        <w:spacing w:after="0" w:line="240" w:lineRule="auto"/>
        <w:ind w:firstLine="709"/>
        <w:jc w:val="both"/>
        <w:rPr>
          <w:sz w:val="24"/>
          <w:szCs w:val="24"/>
        </w:rPr>
      </w:pPr>
      <w:r>
        <w:rPr>
          <w:rFonts w:ascii="Times New Roman" w:hAnsi="Times New Roman"/>
          <w:color w:val="000000"/>
          <w:sz w:val="24"/>
          <w:szCs w:val="24"/>
        </w:rPr>
        <w:t>VARAM</w:t>
      </w:r>
      <w:r w:rsidRPr="00E73C15">
        <w:rPr>
          <w:rFonts w:ascii="Times New Roman" w:hAnsi="Times New Roman"/>
          <w:color w:val="000000"/>
          <w:sz w:val="24"/>
          <w:szCs w:val="24"/>
        </w:rPr>
        <w:t xml:space="preserve"> </w:t>
      </w:r>
      <w:r w:rsidR="009F6F9E" w:rsidRPr="00E73C15">
        <w:rPr>
          <w:rFonts w:ascii="Times New Roman" w:hAnsi="Times New Roman"/>
          <w:color w:val="000000"/>
          <w:sz w:val="24"/>
          <w:szCs w:val="24"/>
        </w:rPr>
        <w:t xml:space="preserve">ieskatā domes ārkārtas sēde sasaucama, lai izlemtu tādus steidzamus vai ārkārtas jautājumus, kuru nekavējoša risināšana apdraudētu pašvaldības pārvaldes darbību, pašvaldības iedzīvotāju pamatvajadzību nodrošināšanu vai likumos noteikto interešu aizsardzību. Tādējādi nav samērīgi ārkārtas sēdes darba kārtībā iekļaut daudz saturiski apjomīgu jautājumu bez objektīva steidzamības pamatojuma, un domes priekšsēdētāja rīcība, izsludinot šādas ārkārtas sēdes, nav uzskatāma par korektu pret pārējiem domes deputātiem un atbilstošu labas pārvaldības principiem. </w:t>
      </w:r>
      <w:r w:rsidR="0097293C">
        <w:rPr>
          <w:rFonts w:ascii="Times New Roman" w:hAnsi="Times New Roman"/>
          <w:color w:val="000000"/>
          <w:sz w:val="24"/>
          <w:szCs w:val="24"/>
        </w:rPr>
        <w:t>P</w:t>
      </w:r>
      <w:r w:rsidR="009F6F9E" w:rsidRPr="00E73C15">
        <w:rPr>
          <w:rFonts w:ascii="Times New Roman" w:hAnsi="Times New Roman"/>
          <w:color w:val="000000"/>
          <w:sz w:val="24"/>
          <w:szCs w:val="24"/>
        </w:rPr>
        <w:t xml:space="preserve">iemēram, 2017.gada 17.augustā tika sasaukta Rīgas domes ārkārtas sēde ar 140 darba kārtības jautājumiem. Iepazīstoties ar minētās ārkārtas sēdes darba kārtību, secināms, ka liela daļa tajā iekļauto izskatāmo jautājumu ir saturiski pārāk apjomīgi, lai deputāti ar tiem spētu vispusīgi iepazīties pirms ārkārtas sēdes, kā arī saturiski lielākā daļa no darba kārtības jautājumiem objektīvi nav skatāmi steidzamības kārtībā, jo tam nav racionāla pamatojuma. </w:t>
      </w:r>
      <w:r w:rsidR="002466B7" w:rsidRPr="00E73C15">
        <w:rPr>
          <w:rFonts w:ascii="Times New Roman" w:hAnsi="Times New Roman"/>
          <w:color w:val="201F1E"/>
          <w:sz w:val="24"/>
          <w:szCs w:val="24"/>
          <w:bdr w:val="none" w:sz="0" w:space="0" w:color="auto" w:frame="1"/>
          <w:shd w:val="clear" w:color="auto" w:fill="FFFFFF"/>
        </w:rPr>
        <w:t xml:space="preserve">Savukārt Ķekavas novada pašvaldībā </w:t>
      </w:r>
      <w:r w:rsidR="002466B7" w:rsidRPr="00E73C15">
        <w:rPr>
          <w:rFonts w:ascii="Times New Roman" w:hAnsi="Times New Roman"/>
          <w:sz w:val="24"/>
          <w:szCs w:val="24"/>
        </w:rPr>
        <w:t>2020.gada 24.janvārī notika domes ārkārtas sēde, kura tika sasaukta pulksten 20.40. Minētajā sēdē tika lemts par saistošo noteikumu Nr.1/2020 “Par Ķekavas novada pašvaldības 2020.gada budžetu” apstiprināšanu.</w:t>
      </w:r>
      <w:r w:rsidR="002466B7" w:rsidRPr="00E73C15">
        <w:rPr>
          <w:sz w:val="24"/>
          <w:szCs w:val="24"/>
        </w:rPr>
        <w:t xml:space="preserve"> </w:t>
      </w:r>
    </w:p>
    <w:p w14:paraId="00464B90" w14:textId="5CEA419F" w:rsidR="009F6F9E" w:rsidRPr="00E73C15" w:rsidRDefault="00A941A1" w:rsidP="0097293C">
      <w:pPr>
        <w:spacing w:after="0" w:line="240" w:lineRule="auto"/>
        <w:ind w:firstLine="709"/>
        <w:jc w:val="both"/>
        <w:rPr>
          <w:rFonts w:ascii="Times New Roman" w:hAnsi="Times New Roman"/>
          <w:color w:val="000000"/>
          <w:sz w:val="24"/>
          <w:szCs w:val="24"/>
        </w:rPr>
      </w:pPr>
      <w:r>
        <w:rPr>
          <w:rFonts w:ascii="Times New Roman" w:hAnsi="Times New Roman"/>
          <w:sz w:val="24"/>
          <w:szCs w:val="24"/>
        </w:rPr>
        <w:t>VARAM</w:t>
      </w:r>
      <w:r w:rsidRPr="00E73C15">
        <w:rPr>
          <w:rFonts w:ascii="Times New Roman" w:hAnsi="Times New Roman"/>
          <w:sz w:val="24"/>
          <w:szCs w:val="24"/>
        </w:rPr>
        <w:t xml:space="preserve"> </w:t>
      </w:r>
      <w:r w:rsidR="002466B7" w:rsidRPr="00E73C15">
        <w:rPr>
          <w:rFonts w:ascii="Times New Roman" w:hAnsi="Times New Roman"/>
          <w:sz w:val="24"/>
          <w:szCs w:val="24"/>
        </w:rPr>
        <w:t xml:space="preserve">ieskatā šāda </w:t>
      </w:r>
      <w:r w:rsidR="0097293C" w:rsidRPr="00E73C15">
        <w:rPr>
          <w:rFonts w:ascii="Times New Roman" w:hAnsi="Times New Roman"/>
          <w:sz w:val="24"/>
          <w:szCs w:val="24"/>
        </w:rPr>
        <w:t>pašvaldīb</w:t>
      </w:r>
      <w:r w:rsidR="0097293C">
        <w:rPr>
          <w:rFonts w:ascii="Times New Roman" w:hAnsi="Times New Roman"/>
          <w:sz w:val="24"/>
          <w:szCs w:val="24"/>
        </w:rPr>
        <w:t>u</w:t>
      </w:r>
      <w:r w:rsidR="0097293C" w:rsidRPr="00E73C15">
        <w:rPr>
          <w:rFonts w:ascii="Times New Roman" w:hAnsi="Times New Roman"/>
          <w:sz w:val="24"/>
          <w:szCs w:val="24"/>
        </w:rPr>
        <w:t xml:space="preserve"> </w:t>
      </w:r>
      <w:r w:rsidR="002466B7" w:rsidRPr="00E73C15">
        <w:rPr>
          <w:rFonts w:ascii="Times New Roman" w:hAnsi="Times New Roman"/>
          <w:sz w:val="24"/>
          <w:szCs w:val="24"/>
        </w:rPr>
        <w:t>rīcība neatbilst labas pārvaldības principiem un ierobežo deputātu piedalīšanos domes sēdē. Ar piedalīšanos domes sēdē saprotama ne tikai deputāta klātesamība domes sēdē, bet arī aktīva dalība domes sēdes darba kārtībā iekļauto jautājumu izskatīšanā un lēmumu pieņemšanā</w:t>
      </w:r>
      <w:r w:rsidR="008B5D92">
        <w:rPr>
          <w:rFonts w:ascii="Times New Roman" w:hAnsi="Times New Roman"/>
          <w:sz w:val="24"/>
          <w:szCs w:val="24"/>
        </w:rPr>
        <w:t>, kas iespējama tikai tādā gadījumā, ja deputāts ir iepazinies ar darba kārtības jautājumiem un to</w:t>
      </w:r>
      <w:r w:rsidR="00D46C8E">
        <w:rPr>
          <w:rFonts w:ascii="Times New Roman" w:hAnsi="Times New Roman"/>
          <w:sz w:val="24"/>
          <w:szCs w:val="24"/>
        </w:rPr>
        <w:t>s</w:t>
      </w:r>
      <w:r w:rsidR="008B5D92">
        <w:rPr>
          <w:rFonts w:ascii="Times New Roman" w:hAnsi="Times New Roman"/>
          <w:sz w:val="24"/>
          <w:szCs w:val="24"/>
        </w:rPr>
        <w:t xml:space="preserve"> paskaidrojošiem materiāliem</w:t>
      </w:r>
      <w:r w:rsidR="002466B7" w:rsidRPr="00E73C15">
        <w:rPr>
          <w:rFonts w:ascii="Times New Roman" w:hAnsi="Times New Roman"/>
          <w:sz w:val="24"/>
          <w:szCs w:val="24"/>
        </w:rPr>
        <w:t>. Minētais attiecināms arī uz ārkārtas sēdi. Līdz ar to domes priekšsēdētājam, lemjot par ārkārtas sēdes sasaukšanu un tās darba kārtību, ir jāizvērtē, vai ārkārtas sēdē bez objektīva un pietiekama pamatojuma netiks liegtas vai ievērojami ierobežotas domes deputātu iespējas īstenot savas likumā noteiktās tiesības.</w:t>
      </w:r>
    </w:p>
    <w:p w14:paraId="13DD7B92" w14:textId="42EAA117" w:rsidR="00507596" w:rsidRPr="00E73C15" w:rsidRDefault="00E97C4A" w:rsidP="00E97C4A">
      <w:pPr>
        <w:spacing w:after="0" w:line="240" w:lineRule="auto"/>
        <w:ind w:firstLine="709"/>
        <w:jc w:val="both"/>
        <w:rPr>
          <w:rFonts w:ascii="Times New Roman" w:hAnsi="Times New Roman"/>
          <w:sz w:val="24"/>
          <w:szCs w:val="24"/>
        </w:rPr>
      </w:pPr>
      <w:r w:rsidRPr="00E73C15">
        <w:rPr>
          <w:rFonts w:ascii="Times New Roman" w:hAnsi="Times New Roman"/>
          <w:color w:val="000000"/>
          <w:sz w:val="24"/>
          <w:szCs w:val="24"/>
        </w:rPr>
        <w:t xml:space="preserve">Līdz ar to likumprojektā </w:t>
      </w:r>
      <w:r w:rsidR="00680EDA" w:rsidRPr="00E73C15">
        <w:rPr>
          <w:rFonts w:ascii="Times New Roman" w:hAnsi="Times New Roman"/>
          <w:color w:val="000000"/>
          <w:sz w:val="24"/>
          <w:szCs w:val="24"/>
        </w:rPr>
        <w:t>būtu iestrādājams regulējums</w:t>
      </w:r>
      <w:r w:rsidR="00AB34D9" w:rsidRPr="00E73C15">
        <w:rPr>
          <w:rFonts w:ascii="Times New Roman" w:hAnsi="Times New Roman"/>
          <w:color w:val="000000"/>
          <w:sz w:val="24"/>
          <w:szCs w:val="24"/>
        </w:rPr>
        <w:t>,</w:t>
      </w:r>
      <w:r w:rsidR="00680EDA" w:rsidRPr="00E73C15">
        <w:rPr>
          <w:rFonts w:ascii="Times New Roman" w:hAnsi="Times New Roman"/>
          <w:color w:val="000000"/>
          <w:sz w:val="24"/>
          <w:szCs w:val="24"/>
        </w:rPr>
        <w:t xml:space="preserve"> ka, </w:t>
      </w:r>
      <w:r w:rsidR="00AB34D9" w:rsidRPr="00E73C15">
        <w:rPr>
          <w:rFonts w:ascii="Times New Roman" w:hAnsi="Times New Roman"/>
          <w:color w:val="000000"/>
          <w:sz w:val="24"/>
          <w:szCs w:val="24"/>
        </w:rPr>
        <w:t xml:space="preserve">ja </w:t>
      </w:r>
      <w:r w:rsidR="00AB34D9" w:rsidRPr="00E73C15">
        <w:rPr>
          <w:rFonts w:ascii="Times New Roman" w:hAnsi="Times New Roman"/>
          <w:sz w:val="24"/>
          <w:szCs w:val="24"/>
        </w:rPr>
        <w:t xml:space="preserve">domes </w:t>
      </w:r>
      <w:r w:rsidR="008B5D92" w:rsidRPr="00E73C15">
        <w:rPr>
          <w:rFonts w:ascii="Times New Roman" w:hAnsi="Times New Roman"/>
          <w:sz w:val="24"/>
          <w:szCs w:val="24"/>
        </w:rPr>
        <w:t xml:space="preserve">ārkārtas </w:t>
      </w:r>
      <w:r w:rsidR="00AB34D9" w:rsidRPr="00E73C15">
        <w:rPr>
          <w:rFonts w:ascii="Times New Roman" w:hAnsi="Times New Roman"/>
          <w:sz w:val="24"/>
          <w:szCs w:val="24"/>
        </w:rPr>
        <w:t>sēdi sasauc priekšsēdētājs pēc savas iniciatīvas vai ja to pieprasa vismaz viena trešdaļa deputātu, papildus arī norādāms steidzamības pamatojums pēc būtības. Ja šī prasība netiek ievērota, priekšsēdētājs var nesasaukt ārkārtas sēdi vai dome var pieņemt lēmumu par jautājuma izslēgšanu no ārkārtas sēdes darba kārtības.</w:t>
      </w:r>
    </w:p>
    <w:p w14:paraId="6BF5B3F8" w14:textId="77777777" w:rsidR="00C00578" w:rsidRPr="00E73C15" w:rsidRDefault="00C00578" w:rsidP="00E97C4A">
      <w:pPr>
        <w:spacing w:after="0" w:line="240" w:lineRule="auto"/>
        <w:ind w:firstLine="709"/>
        <w:jc w:val="both"/>
        <w:rPr>
          <w:rFonts w:ascii="Times New Roman" w:hAnsi="Times New Roman"/>
          <w:sz w:val="24"/>
          <w:szCs w:val="24"/>
        </w:rPr>
      </w:pPr>
    </w:p>
    <w:p w14:paraId="32DA5C51" w14:textId="03A6A5FC" w:rsidR="00507596" w:rsidRPr="00E73C15" w:rsidRDefault="00507596" w:rsidP="002E1625">
      <w:pPr>
        <w:pStyle w:val="ListParagraph"/>
        <w:widowControl/>
        <w:numPr>
          <w:ilvl w:val="1"/>
          <w:numId w:val="2"/>
        </w:numPr>
        <w:spacing w:after="0" w:line="240" w:lineRule="auto"/>
        <w:ind w:left="284" w:firstLine="0"/>
        <w:jc w:val="both"/>
        <w:rPr>
          <w:rFonts w:ascii="Times New Roman" w:hAnsi="Times New Roman"/>
          <w:b/>
          <w:color w:val="000000" w:themeColor="text1"/>
          <w:sz w:val="24"/>
          <w:szCs w:val="24"/>
        </w:rPr>
      </w:pPr>
      <w:r w:rsidRPr="00E73C15">
        <w:rPr>
          <w:rFonts w:ascii="Times New Roman" w:hAnsi="Times New Roman"/>
          <w:b/>
          <w:color w:val="000000" w:themeColor="text1"/>
          <w:sz w:val="24"/>
          <w:szCs w:val="24"/>
        </w:rPr>
        <w:t>Obligātā prasība veidot pilsētas v</w:t>
      </w:r>
      <w:r w:rsidR="00A14BF8" w:rsidRPr="00E73C15">
        <w:rPr>
          <w:rFonts w:ascii="Times New Roman" w:hAnsi="Times New Roman"/>
          <w:b/>
          <w:color w:val="000000" w:themeColor="text1"/>
          <w:sz w:val="24"/>
          <w:szCs w:val="24"/>
        </w:rPr>
        <w:t>ai</w:t>
      </w:r>
      <w:r w:rsidRPr="00E73C15">
        <w:rPr>
          <w:rFonts w:ascii="Times New Roman" w:hAnsi="Times New Roman"/>
          <w:b/>
          <w:color w:val="000000" w:themeColor="text1"/>
          <w:sz w:val="24"/>
          <w:szCs w:val="24"/>
        </w:rPr>
        <w:t xml:space="preserve"> pagasta pārvaldes</w:t>
      </w:r>
    </w:p>
    <w:p w14:paraId="1D84248C" w14:textId="77777777" w:rsidR="00DC1FA5" w:rsidRPr="00E73C15" w:rsidRDefault="00DC1FA5" w:rsidP="00DC1FA5">
      <w:pPr>
        <w:pStyle w:val="ListParagraph"/>
        <w:widowControl/>
        <w:spacing w:after="0" w:line="240" w:lineRule="auto"/>
        <w:ind w:left="284"/>
        <w:jc w:val="both"/>
        <w:rPr>
          <w:rFonts w:ascii="Times New Roman" w:hAnsi="Times New Roman"/>
          <w:b/>
          <w:color w:val="000000" w:themeColor="text1"/>
          <w:sz w:val="24"/>
          <w:szCs w:val="24"/>
        </w:rPr>
      </w:pPr>
    </w:p>
    <w:p w14:paraId="728E4C4D" w14:textId="382B40F1" w:rsidR="00507596" w:rsidRPr="00E73C15" w:rsidRDefault="00507596" w:rsidP="00507596">
      <w:pPr>
        <w:pStyle w:val="ListParagraph"/>
        <w:widowControl/>
        <w:spacing w:after="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lastRenderedPageBreak/>
        <w:t xml:space="preserve">Pašreizējā obligātā prasība pašvaldībām veidot pilsētas vai pagasta pārvaldes ierobežo pašvaldību rīcības brīvību, lemjot par jautājumu, kādā veidā nodrošināt iedzīvotājiem nepieciešamo pakalpojumu efektīvāku saņemšanu. VARAM no atsevišķām pašvaldībām ir saņemta informācija </w:t>
      </w:r>
      <w:r w:rsidR="0097293C" w:rsidRPr="00B7205F">
        <w:rPr>
          <w:rFonts w:ascii="Times New Roman" w:hAnsi="Times New Roman"/>
          <w:color w:val="000000" w:themeColor="text1"/>
          <w:sz w:val="24"/>
          <w:szCs w:val="24"/>
        </w:rPr>
        <w:t xml:space="preserve">par nepieciešamību </w:t>
      </w:r>
      <w:r w:rsidR="0097293C">
        <w:rPr>
          <w:rFonts w:ascii="Times New Roman" w:hAnsi="Times New Roman"/>
          <w:color w:val="000000" w:themeColor="text1"/>
          <w:sz w:val="24"/>
          <w:szCs w:val="24"/>
        </w:rPr>
        <w:t xml:space="preserve">likvidēt mazapdzīvotu </w:t>
      </w:r>
      <w:r w:rsidR="0097293C" w:rsidRPr="00B7205F">
        <w:rPr>
          <w:rFonts w:ascii="Times New Roman" w:hAnsi="Times New Roman"/>
          <w:color w:val="000000" w:themeColor="text1"/>
          <w:sz w:val="24"/>
          <w:szCs w:val="24"/>
        </w:rPr>
        <w:t xml:space="preserve">pagastu pārvaldes, </w:t>
      </w:r>
      <w:r w:rsidR="0097293C" w:rsidRPr="007F0F00">
        <w:rPr>
          <w:rFonts w:ascii="Times New Roman" w:hAnsi="Times New Roman"/>
          <w:color w:val="000000" w:themeColor="text1"/>
          <w:sz w:val="24"/>
          <w:szCs w:val="24"/>
        </w:rPr>
        <w:t>bet to liedz pašlaik spēkā esošais tiesiskais regulējums.</w:t>
      </w:r>
      <w:r w:rsidR="0097293C" w:rsidRPr="00B7205F">
        <w:rPr>
          <w:rFonts w:ascii="Times New Roman" w:hAnsi="Times New Roman"/>
          <w:color w:val="000000" w:themeColor="text1"/>
          <w:sz w:val="24"/>
          <w:szCs w:val="24"/>
        </w:rPr>
        <w:t xml:space="preserve"> </w:t>
      </w:r>
      <w:r w:rsidR="0097293C">
        <w:rPr>
          <w:rFonts w:ascii="Times New Roman" w:hAnsi="Times New Roman"/>
          <w:color w:val="000000" w:themeColor="text1"/>
          <w:sz w:val="24"/>
          <w:szCs w:val="24"/>
        </w:rPr>
        <w:t>Minētajā situācijā pašvaldība saskaņā ar likuma “Par pašvaldībām” 69.</w:t>
      </w:r>
      <w:r w:rsidR="0097293C" w:rsidRPr="007F0F00">
        <w:rPr>
          <w:rFonts w:ascii="Times New Roman" w:hAnsi="Times New Roman"/>
          <w:color w:val="000000" w:themeColor="text1"/>
          <w:sz w:val="24"/>
          <w:szCs w:val="24"/>
          <w:vertAlign w:val="superscript"/>
        </w:rPr>
        <w:t>1</w:t>
      </w:r>
      <w:r w:rsidR="0097293C">
        <w:rPr>
          <w:rFonts w:ascii="Times New Roman" w:hAnsi="Times New Roman"/>
          <w:color w:val="000000" w:themeColor="text1"/>
          <w:sz w:val="24"/>
          <w:szCs w:val="24"/>
        </w:rPr>
        <w:t xml:space="preserve">panta otrās daļas regulējumu, saņemot </w:t>
      </w:r>
      <w:r w:rsidR="0097293C" w:rsidRPr="007F0F00">
        <w:rPr>
          <w:rFonts w:ascii="Times New Roman" w:hAnsi="Times New Roman"/>
          <w:color w:val="000000" w:themeColor="text1"/>
          <w:sz w:val="24"/>
          <w:szCs w:val="24"/>
        </w:rPr>
        <w:t>vides aizsardzības un reģionālās attīstības ministra atļauju</w:t>
      </w:r>
      <w:r w:rsidR="0097293C">
        <w:rPr>
          <w:rFonts w:ascii="Times New Roman" w:hAnsi="Times New Roman"/>
          <w:color w:val="000000" w:themeColor="text1"/>
          <w:sz w:val="24"/>
          <w:szCs w:val="24"/>
        </w:rPr>
        <w:t>, var tikai lemt izveidot</w:t>
      </w:r>
      <w:r w:rsidR="0097293C" w:rsidRPr="007F0F00">
        <w:rPr>
          <w:rFonts w:ascii="Times New Roman" w:hAnsi="Times New Roman"/>
          <w:color w:val="000000" w:themeColor="text1"/>
          <w:sz w:val="24"/>
          <w:szCs w:val="24"/>
        </w:rPr>
        <w:t xml:space="preserve"> kopīg</w:t>
      </w:r>
      <w:r w:rsidR="0097293C">
        <w:rPr>
          <w:rFonts w:ascii="Times New Roman" w:hAnsi="Times New Roman"/>
          <w:color w:val="000000" w:themeColor="text1"/>
          <w:sz w:val="24"/>
          <w:szCs w:val="24"/>
        </w:rPr>
        <w:t>u pagasta vai pilsētas pārvaldi.</w:t>
      </w:r>
      <w:r w:rsidR="00A14BF8" w:rsidRPr="00E73C15">
        <w:rPr>
          <w:rFonts w:ascii="Times New Roman" w:hAnsi="Times New Roman"/>
          <w:color w:val="000000" w:themeColor="text1"/>
          <w:sz w:val="24"/>
          <w:szCs w:val="24"/>
        </w:rPr>
        <w:t xml:space="preserve"> VARAM ieskatā būtu nepieciešams izvērtēt jautājumu par pašvaldības tiesībām neveidot vai likvidēt pagasta pārvaldi, ja tas neietekmē iedzīvotājiem nepieciešamo pakalpojumu</w:t>
      </w:r>
      <w:r w:rsidR="009E3BB2" w:rsidRPr="00E73C15">
        <w:rPr>
          <w:rFonts w:ascii="Times New Roman" w:hAnsi="Times New Roman"/>
          <w:color w:val="000000" w:themeColor="text1"/>
          <w:sz w:val="24"/>
          <w:szCs w:val="24"/>
        </w:rPr>
        <w:t xml:space="preserve"> </w:t>
      </w:r>
      <w:r w:rsidR="00A14BF8" w:rsidRPr="00E73C15">
        <w:rPr>
          <w:rFonts w:ascii="Times New Roman" w:hAnsi="Times New Roman"/>
          <w:color w:val="000000" w:themeColor="text1"/>
          <w:sz w:val="24"/>
          <w:szCs w:val="24"/>
        </w:rPr>
        <w:t>sniegšanu</w:t>
      </w:r>
      <w:r w:rsidR="00D46C8E">
        <w:rPr>
          <w:rFonts w:ascii="Times New Roman" w:hAnsi="Times New Roman"/>
          <w:color w:val="000000" w:themeColor="text1"/>
          <w:sz w:val="24"/>
          <w:szCs w:val="24"/>
        </w:rPr>
        <w:t xml:space="preserve"> </w:t>
      </w:r>
      <w:r w:rsidR="00D46C8E" w:rsidRPr="00E73C15">
        <w:rPr>
          <w:rFonts w:ascii="Times New Roman" w:hAnsi="Times New Roman"/>
          <w:color w:val="000000" w:themeColor="text1"/>
          <w:sz w:val="24"/>
          <w:szCs w:val="24"/>
        </w:rPr>
        <w:t xml:space="preserve">un kvalitāti </w:t>
      </w:r>
      <w:r w:rsidR="00A14BF8" w:rsidRPr="00E73C15">
        <w:rPr>
          <w:rFonts w:ascii="Times New Roman" w:hAnsi="Times New Roman"/>
          <w:color w:val="000000" w:themeColor="text1"/>
          <w:sz w:val="24"/>
          <w:szCs w:val="24"/>
        </w:rPr>
        <w:t>attiecīgajā teritorijā</w:t>
      </w:r>
      <w:r w:rsidR="00AB34D9" w:rsidRPr="00E73C15">
        <w:rPr>
          <w:rFonts w:ascii="Times New Roman" w:hAnsi="Times New Roman"/>
          <w:color w:val="000000" w:themeColor="text1"/>
          <w:sz w:val="24"/>
          <w:szCs w:val="24"/>
        </w:rPr>
        <w:t xml:space="preserve">, piemēram, pakalpojumus nodrošina </w:t>
      </w:r>
      <w:r w:rsidR="0034390E" w:rsidRPr="00E73C15">
        <w:rPr>
          <w:rFonts w:ascii="Times New Roman" w:hAnsi="Times New Roman"/>
          <w:color w:val="000000" w:themeColor="text1"/>
          <w:sz w:val="24"/>
          <w:szCs w:val="24"/>
        </w:rPr>
        <w:t xml:space="preserve">Valsts un pašvaldību vienoto </w:t>
      </w:r>
      <w:r w:rsidR="006061F5">
        <w:rPr>
          <w:rFonts w:ascii="Times New Roman" w:hAnsi="Times New Roman"/>
          <w:color w:val="000000" w:themeColor="text1"/>
          <w:sz w:val="24"/>
          <w:szCs w:val="24"/>
        </w:rPr>
        <w:t>k</w:t>
      </w:r>
      <w:r w:rsidR="0034390E" w:rsidRPr="00E73C15">
        <w:rPr>
          <w:rFonts w:ascii="Times New Roman" w:hAnsi="Times New Roman"/>
          <w:color w:val="000000" w:themeColor="text1"/>
          <w:sz w:val="24"/>
          <w:szCs w:val="24"/>
        </w:rPr>
        <w:t>lientu apkalpošanas centrs vai bibliotēka</w:t>
      </w:r>
      <w:r w:rsidR="00AB34D9" w:rsidRPr="00E73C15">
        <w:rPr>
          <w:rFonts w:ascii="Times New Roman" w:hAnsi="Times New Roman"/>
          <w:color w:val="000000" w:themeColor="text1"/>
          <w:sz w:val="24"/>
          <w:szCs w:val="24"/>
        </w:rPr>
        <w:t>.</w:t>
      </w:r>
      <w:r w:rsidR="00DC008A" w:rsidRPr="00E73C15">
        <w:rPr>
          <w:rFonts w:ascii="Times New Roman" w:hAnsi="Times New Roman"/>
          <w:color w:val="000000" w:themeColor="text1"/>
          <w:sz w:val="24"/>
          <w:szCs w:val="24"/>
        </w:rPr>
        <w:t xml:space="preserve"> Arī kaimiņvalstīs pastāv regulējums atsevišķu teritoriālo vienību pārvaldīšanai</w:t>
      </w:r>
      <w:r w:rsidR="00EC6B99" w:rsidRPr="00E73C15">
        <w:rPr>
          <w:rFonts w:ascii="Times New Roman" w:hAnsi="Times New Roman"/>
          <w:color w:val="000000" w:themeColor="text1"/>
          <w:sz w:val="24"/>
          <w:szCs w:val="24"/>
        </w:rPr>
        <w:t xml:space="preserve"> (pakalpojumu nodrošināšan</w:t>
      </w:r>
      <w:r w:rsidR="00D46C8E">
        <w:rPr>
          <w:rFonts w:ascii="Times New Roman" w:hAnsi="Times New Roman"/>
          <w:color w:val="000000" w:themeColor="text1"/>
          <w:sz w:val="24"/>
          <w:szCs w:val="24"/>
        </w:rPr>
        <w:t>a</w:t>
      </w:r>
      <w:r w:rsidR="00EC6B99" w:rsidRPr="00E73C15">
        <w:rPr>
          <w:rFonts w:ascii="Times New Roman" w:hAnsi="Times New Roman"/>
          <w:color w:val="000000" w:themeColor="text1"/>
          <w:sz w:val="24"/>
          <w:szCs w:val="24"/>
        </w:rPr>
        <w:t>i)</w:t>
      </w:r>
      <w:r w:rsidR="00DC008A" w:rsidRPr="00E73C15">
        <w:rPr>
          <w:rStyle w:val="FootnoteReference"/>
          <w:rFonts w:ascii="Times New Roman" w:hAnsi="Times New Roman"/>
          <w:color w:val="000000" w:themeColor="text1"/>
          <w:sz w:val="24"/>
          <w:szCs w:val="24"/>
        </w:rPr>
        <w:footnoteReference w:id="9"/>
      </w:r>
      <w:r w:rsidR="00DC008A" w:rsidRPr="00E73C15">
        <w:rPr>
          <w:rFonts w:ascii="Times New Roman" w:hAnsi="Times New Roman"/>
          <w:color w:val="000000" w:themeColor="text1"/>
          <w:sz w:val="24"/>
          <w:szCs w:val="24"/>
        </w:rPr>
        <w:t>.</w:t>
      </w:r>
    </w:p>
    <w:p w14:paraId="3AB9EF17" w14:textId="77777777" w:rsidR="004F3B7A" w:rsidRPr="00E73C15" w:rsidRDefault="004F3B7A" w:rsidP="0007258B">
      <w:pPr>
        <w:widowControl/>
        <w:spacing w:after="0" w:line="240" w:lineRule="auto"/>
        <w:jc w:val="both"/>
        <w:rPr>
          <w:rFonts w:ascii="Times New Roman" w:hAnsi="Times New Roman"/>
          <w:color w:val="000000" w:themeColor="text1"/>
          <w:sz w:val="24"/>
          <w:szCs w:val="24"/>
        </w:rPr>
      </w:pPr>
    </w:p>
    <w:p w14:paraId="12CEEB9B" w14:textId="3E68B3A2" w:rsidR="00432D58" w:rsidRPr="00E73C15" w:rsidRDefault="00432D58" w:rsidP="00D46C8E">
      <w:pPr>
        <w:pStyle w:val="ListParagraph"/>
        <w:widowControl/>
        <w:numPr>
          <w:ilvl w:val="0"/>
          <w:numId w:val="12"/>
        </w:numPr>
        <w:spacing w:after="0" w:line="240" w:lineRule="auto"/>
        <w:ind w:left="851"/>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Pašvaldību autonomās funkcijas</w:t>
      </w:r>
    </w:p>
    <w:p w14:paraId="26F3CBC3" w14:textId="77777777" w:rsidR="00C90D65" w:rsidRPr="00E73C15" w:rsidRDefault="00C90D65" w:rsidP="00C90D65">
      <w:pPr>
        <w:pStyle w:val="ListParagraph"/>
        <w:widowControl/>
        <w:spacing w:after="0" w:line="240" w:lineRule="auto"/>
        <w:ind w:left="1068"/>
        <w:rPr>
          <w:rFonts w:ascii="Times New Roman" w:hAnsi="Times New Roman"/>
          <w:b/>
          <w:color w:val="000000" w:themeColor="text1"/>
          <w:sz w:val="24"/>
          <w:szCs w:val="24"/>
          <w:lang w:eastAsia="lv-LV"/>
        </w:rPr>
      </w:pPr>
    </w:p>
    <w:p w14:paraId="6FAC39FE" w14:textId="027707FC" w:rsidR="00830F81" w:rsidRPr="00E73C15" w:rsidRDefault="00184755" w:rsidP="00830F81">
      <w:pPr>
        <w:pStyle w:val="ListParagraph"/>
        <w:widowControl/>
        <w:spacing w:after="0" w:line="240" w:lineRule="auto"/>
        <w:ind w:left="0" w:firstLine="709"/>
        <w:jc w:val="both"/>
        <w:rPr>
          <w:sz w:val="24"/>
          <w:szCs w:val="24"/>
        </w:rPr>
      </w:pPr>
      <w:r w:rsidRPr="00E73C15">
        <w:rPr>
          <w:rFonts w:ascii="Times New Roman" w:hAnsi="Times New Roman"/>
          <w:color w:val="000000" w:themeColor="text1"/>
          <w:sz w:val="24"/>
          <w:szCs w:val="24"/>
          <w:lang w:eastAsia="lv-LV"/>
        </w:rPr>
        <w:t>Pašvaldības autonomo funkciju izpildi, ņemot vērā, ka tās ir saistītas ar vietējas nozīmes jautājumu risināšanu</w:t>
      </w:r>
      <w:r w:rsidR="00B0114A" w:rsidRPr="00E73C15">
        <w:rPr>
          <w:rFonts w:ascii="Times New Roman" w:hAnsi="Times New Roman"/>
          <w:color w:val="000000" w:themeColor="text1"/>
          <w:sz w:val="24"/>
          <w:szCs w:val="24"/>
          <w:lang w:eastAsia="lv-LV"/>
        </w:rPr>
        <w:t>,</w:t>
      </w:r>
      <w:r w:rsidRPr="00E73C15">
        <w:rPr>
          <w:rFonts w:ascii="Times New Roman" w:hAnsi="Times New Roman"/>
          <w:color w:val="000000" w:themeColor="text1"/>
          <w:sz w:val="24"/>
          <w:szCs w:val="24"/>
          <w:lang w:eastAsia="lv-LV"/>
        </w:rPr>
        <w:t xml:space="preserve"> organizē un par to atbild pašas pašvaldības. Līdz ar to ir jo īpaši svarīgi, lai minētās funkcijas atbilstu pašvaldību attīstības tendencēm, to saturs būtu nepārprotam</w:t>
      </w:r>
      <w:r w:rsidR="000344C3" w:rsidRPr="00E73C15">
        <w:rPr>
          <w:rFonts w:ascii="Times New Roman" w:hAnsi="Times New Roman"/>
          <w:color w:val="000000" w:themeColor="text1"/>
          <w:sz w:val="24"/>
          <w:szCs w:val="24"/>
          <w:lang w:eastAsia="lv-LV"/>
        </w:rPr>
        <w:t xml:space="preserve">s </w:t>
      </w:r>
      <w:r w:rsidRPr="00E73C15">
        <w:rPr>
          <w:rFonts w:ascii="Times New Roman" w:hAnsi="Times New Roman"/>
          <w:color w:val="000000" w:themeColor="text1"/>
          <w:sz w:val="24"/>
          <w:szCs w:val="24"/>
          <w:lang w:eastAsia="lv-LV"/>
        </w:rPr>
        <w:t xml:space="preserve"> un pietiekami izsmeļoš</w:t>
      </w:r>
      <w:r w:rsidR="000344C3" w:rsidRPr="00E73C15">
        <w:rPr>
          <w:rFonts w:ascii="Times New Roman" w:hAnsi="Times New Roman"/>
          <w:color w:val="000000" w:themeColor="text1"/>
          <w:sz w:val="24"/>
          <w:szCs w:val="24"/>
          <w:lang w:eastAsia="lv-LV"/>
        </w:rPr>
        <w:t>s.</w:t>
      </w:r>
      <w:r w:rsidRPr="00E73C15">
        <w:rPr>
          <w:rFonts w:ascii="Times New Roman" w:hAnsi="Times New Roman"/>
          <w:color w:val="000000" w:themeColor="text1"/>
          <w:sz w:val="24"/>
          <w:szCs w:val="24"/>
          <w:lang w:eastAsia="lv-LV"/>
        </w:rPr>
        <w:t xml:space="preserve"> </w:t>
      </w:r>
      <w:r w:rsidR="00A917DB" w:rsidRPr="00E73C15">
        <w:rPr>
          <w:rFonts w:ascii="Times New Roman" w:hAnsi="Times New Roman"/>
          <w:color w:val="000000" w:themeColor="text1"/>
          <w:sz w:val="24"/>
          <w:szCs w:val="24"/>
          <w:lang w:eastAsia="lv-LV"/>
        </w:rPr>
        <w:t>Nepieciešams arī apzināt, vai pašvaldībām, pildot autonom</w:t>
      </w:r>
      <w:r w:rsidR="00D46C8E">
        <w:rPr>
          <w:rFonts w:ascii="Times New Roman" w:hAnsi="Times New Roman"/>
          <w:color w:val="000000" w:themeColor="text1"/>
          <w:sz w:val="24"/>
          <w:szCs w:val="24"/>
          <w:lang w:eastAsia="lv-LV"/>
        </w:rPr>
        <w:t>ā</w:t>
      </w:r>
      <w:r w:rsidR="00A917DB" w:rsidRPr="00E73C15">
        <w:rPr>
          <w:rFonts w:ascii="Times New Roman" w:hAnsi="Times New Roman"/>
          <w:color w:val="000000" w:themeColor="text1"/>
          <w:sz w:val="24"/>
          <w:szCs w:val="24"/>
          <w:lang w:eastAsia="lv-LV"/>
        </w:rPr>
        <w:t>s funkcijas, ir kādas problēmas to izpildē, kā arī vai valsts pārvaldes iestādēm ir vienota interpretācija attiecībā uz pašvaldību autonomo funkciju saturu un izpild</w:t>
      </w:r>
      <w:r w:rsidR="00D46C8E">
        <w:rPr>
          <w:rFonts w:ascii="Times New Roman" w:hAnsi="Times New Roman"/>
          <w:color w:val="000000" w:themeColor="text1"/>
          <w:sz w:val="24"/>
          <w:szCs w:val="24"/>
          <w:lang w:eastAsia="lv-LV"/>
        </w:rPr>
        <w:t>es kārtību</w:t>
      </w:r>
      <w:r w:rsidR="00A917DB" w:rsidRPr="00E73C15">
        <w:rPr>
          <w:rFonts w:ascii="Times New Roman" w:hAnsi="Times New Roman"/>
          <w:color w:val="000000" w:themeColor="text1"/>
          <w:sz w:val="24"/>
          <w:szCs w:val="24"/>
          <w:lang w:eastAsia="lv-LV"/>
        </w:rPr>
        <w:t>.</w:t>
      </w:r>
      <w:r w:rsidR="00245328" w:rsidRPr="00E73C15">
        <w:rPr>
          <w:sz w:val="24"/>
          <w:szCs w:val="24"/>
        </w:rPr>
        <w:t xml:space="preserve"> </w:t>
      </w:r>
    </w:p>
    <w:p w14:paraId="00E5E5BB" w14:textId="77777777" w:rsidR="009508A2" w:rsidRPr="00E73C15" w:rsidRDefault="009508A2" w:rsidP="009508A2">
      <w:pPr>
        <w:pStyle w:val="naisc"/>
        <w:spacing w:before="0" w:after="0"/>
        <w:ind w:firstLine="709"/>
        <w:jc w:val="both"/>
      </w:pPr>
      <w:r w:rsidRPr="00E73C15">
        <w:t xml:space="preserve">Papildus VARAM norāda, ka likumprojekta izstrādes gaitā plānots ņemt vērā tos citu institūciju priekšlikumus, kas saturiski neveido jaunas pašvaldību autonomās funkcijas, bet gan precizē esošo funkciju saturu, turklāt papildu pienākumu uzlikšana pašvaldībām iespējama tikai vienlaikus ar atbilstoša finansējuma nodrošināšanu. </w:t>
      </w:r>
    </w:p>
    <w:p w14:paraId="71E75C21" w14:textId="230CBE1B" w:rsidR="00746F18" w:rsidRPr="00E73C15" w:rsidRDefault="00746F18" w:rsidP="00746F18">
      <w:pPr>
        <w:pStyle w:val="ListParagraph"/>
        <w:widowControl/>
        <w:spacing w:after="0" w:line="240" w:lineRule="auto"/>
        <w:ind w:left="0" w:firstLine="709"/>
        <w:jc w:val="both"/>
        <w:rPr>
          <w:rFonts w:ascii="Times New Roman" w:hAnsi="Times New Roman"/>
          <w:b/>
          <w:color w:val="000000" w:themeColor="text1"/>
          <w:sz w:val="24"/>
          <w:szCs w:val="24"/>
          <w:lang w:eastAsia="lv-LV"/>
        </w:rPr>
      </w:pPr>
      <w:r w:rsidRPr="00E73C15">
        <w:rPr>
          <w:rFonts w:ascii="Times New Roman" w:hAnsi="Times New Roman"/>
          <w:color w:val="000000" w:themeColor="text1"/>
          <w:sz w:val="24"/>
          <w:szCs w:val="24"/>
          <w:lang w:eastAsia="lv-LV"/>
        </w:rPr>
        <w:t>Ņemot vērā minēto</w:t>
      </w:r>
      <w:r w:rsidR="00C90D65" w:rsidRPr="00E73C15">
        <w:rPr>
          <w:rFonts w:ascii="Times New Roman" w:hAnsi="Times New Roman"/>
          <w:color w:val="000000" w:themeColor="text1"/>
          <w:sz w:val="24"/>
          <w:szCs w:val="24"/>
          <w:lang w:eastAsia="lv-LV"/>
        </w:rPr>
        <w:t>,</w:t>
      </w:r>
      <w:r w:rsidRPr="00E73C15">
        <w:rPr>
          <w:rFonts w:ascii="Times New Roman" w:hAnsi="Times New Roman"/>
          <w:color w:val="000000" w:themeColor="text1"/>
          <w:sz w:val="24"/>
          <w:szCs w:val="24"/>
          <w:lang w:eastAsia="lv-LV"/>
        </w:rPr>
        <w:t xml:space="preserve"> VARAM ir secinājusi, ka nepieciešama </w:t>
      </w:r>
      <w:r w:rsidRPr="00E73C15">
        <w:rPr>
          <w:rFonts w:ascii="Times New Roman" w:hAnsi="Times New Roman"/>
          <w:bCs/>
          <w:color w:val="000000" w:themeColor="text1"/>
          <w:sz w:val="24"/>
          <w:szCs w:val="24"/>
          <w:lang w:eastAsia="lv-LV"/>
        </w:rPr>
        <w:t>a</w:t>
      </w:r>
      <w:r w:rsidR="00184755" w:rsidRPr="00E73C15">
        <w:rPr>
          <w:rFonts w:ascii="Times New Roman" w:hAnsi="Times New Roman"/>
          <w:bCs/>
          <w:color w:val="000000" w:themeColor="text1"/>
          <w:sz w:val="24"/>
          <w:szCs w:val="24"/>
          <w:lang w:eastAsia="lv-LV"/>
        </w:rPr>
        <w:t xml:space="preserve">utonomo funkciju </w:t>
      </w:r>
      <w:r w:rsidRPr="00E73C15">
        <w:rPr>
          <w:rFonts w:ascii="Times New Roman" w:hAnsi="Times New Roman"/>
          <w:bCs/>
          <w:color w:val="000000" w:themeColor="text1"/>
          <w:sz w:val="24"/>
          <w:szCs w:val="24"/>
          <w:lang w:eastAsia="lv-LV"/>
        </w:rPr>
        <w:t xml:space="preserve">tiesiskā </w:t>
      </w:r>
      <w:r w:rsidR="00184755" w:rsidRPr="00E73C15">
        <w:rPr>
          <w:rFonts w:ascii="Times New Roman" w:hAnsi="Times New Roman"/>
          <w:bCs/>
          <w:color w:val="000000" w:themeColor="text1"/>
          <w:sz w:val="24"/>
          <w:szCs w:val="24"/>
          <w:lang w:eastAsia="lv-LV"/>
        </w:rPr>
        <w:t>regulējuma pārskatīšana</w:t>
      </w:r>
      <w:r w:rsidRPr="00E73C15">
        <w:rPr>
          <w:rFonts w:ascii="Times New Roman" w:hAnsi="Times New Roman"/>
          <w:color w:val="000000" w:themeColor="text1"/>
          <w:sz w:val="24"/>
          <w:szCs w:val="24"/>
          <w:lang w:eastAsia="lv-LV"/>
        </w:rPr>
        <w:t>,</w:t>
      </w:r>
      <w:r w:rsidRPr="00E73C15">
        <w:rPr>
          <w:rFonts w:ascii="Times New Roman" w:hAnsi="Times New Roman"/>
          <w:b/>
          <w:color w:val="000000" w:themeColor="text1"/>
          <w:sz w:val="24"/>
          <w:szCs w:val="24"/>
          <w:lang w:eastAsia="lv-LV"/>
        </w:rPr>
        <w:t xml:space="preserve"> īpaši pievēršot uzmanību </w:t>
      </w:r>
      <w:r w:rsidR="005D1E12">
        <w:rPr>
          <w:rFonts w:ascii="Times New Roman" w:hAnsi="Times New Roman"/>
          <w:b/>
          <w:color w:val="000000" w:themeColor="text1"/>
          <w:sz w:val="24"/>
          <w:szCs w:val="24"/>
          <w:lang w:eastAsia="lv-LV"/>
        </w:rPr>
        <w:t>šādiem</w:t>
      </w:r>
      <w:r w:rsidR="005D1E12" w:rsidRPr="00E73C15">
        <w:rPr>
          <w:rFonts w:ascii="Times New Roman" w:hAnsi="Times New Roman"/>
          <w:b/>
          <w:color w:val="000000" w:themeColor="text1"/>
          <w:sz w:val="24"/>
          <w:szCs w:val="24"/>
          <w:lang w:eastAsia="lv-LV"/>
        </w:rPr>
        <w:t xml:space="preserve"> </w:t>
      </w:r>
      <w:r w:rsidRPr="00E73C15">
        <w:rPr>
          <w:rFonts w:ascii="Times New Roman" w:hAnsi="Times New Roman"/>
          <w:b/>
          <w:color w:val="000000" w:themeColor="text1"/>
          <w:sz w:val="24"/>
          <w:szCs w:val="24"/>
          <w:lang w:eastAsia="lv-LV"/>
        </w:rPr>
        <w:t>jautājumiem.</w:t>
      </w:r>
    </w:p>
    <w:p w14:paraId="6C9933B6" w14:textId="77777777" w:rsidR="00746F18" w:rsidRPr="00E73C15" w:rsidRDefault="00746F18" w:rsidP="00746F18">
      <w:pPr>
        <w:widowControl/>
        <w:spacing w:after="0" w:line="240" w:lineRule="auto"/>
        <w:jc w:val="both"/>
        <w:rPr>
          <w:rFonts w:ascii="Times New Roman" w:hAnsi="Times New Roman"/>
          <w:b/>
          <w:color w:val="000000" w:themeColor="text1"/>
          <w:sz w:val="24"/>
          <w:szCs w:val="24"/>
          <w:lang w:eastAsia="lv-LV"/>
        </w:rPr>
      </w:pPr>
    </w:p>
    <w:p w14:paraId="7264AED8" w14:textId="77777777" w:rsidR="006061F5" w:rsidRPr="006061F5" w:rsidRDefault="00145D3A" w:rsidP="006061F5">
      <w:pPr>
        <w:pStyle w:val="ListParagraph"/>
        <w:widowControl/>
        <w:numPr>
          <w:ilvl w:val="0"/>
          <w:numId w:val="13"/>
        </w:numPr>
        <w:spacing w:after="0" w:line="240" w:lineRule="auto"/>
        <w:jc w:val="both"/>
        <w:rPr>
          <w:rFonts w:ascii="Times New Roman" w:hAnsi="Times New Roman"/>
          <w:color w:val="000000" w:themeColor="text1"/>
          <w:sz w:val="24"/>
          <w:szCs w:val="24"/>
          <w:lang w:eastAsia="lv-LV"/>
        </w:rPr>
      </w:pPr>
      <w:r w:rsidRPr="00E73C15">
        <w:rPr>
          <w:rFonts w:ascii="Times New Roman" w:hAnsi="Times New Roman"/>
          <w:b/>
          <w:color w:val="000000" w:themeColor="text1"/>
          <w:sz w:val="24"/>
          <w:szCs w:val="24"/>
          <w:lang w:eastAsia="lv-LV"/>
        </w:rPr>
        <w:t>F</w:t>
      </w:r>
      <w:r w:rsidR="00184755" w:rsidRPr="00E73C15">
        <w:rPr>
          <w:rFonts w:ascii="Times New Roman" w:hAnsi="Times New Roman"/>
          <w:b/>
          <w:color w:val="000000" w:themeColor="text1"/>
          <w:sz w:val="24"/>
          <w:szCs w:val="24"/>
          <w:lang w:eastAsia="lv-LV"/>
        </w:rPr>
        <w:t>ormulējuma pārskatīšana</w:t>
      </w:r>
    </w:p>
    <w:p w14:paraId="1133CAE5" w14:textId="6A39B8CF" w:rsidR="006061F5" w:rsidRDefault="006061F5" w:rsidP="006061F5">
      <w:pPr>
        <w:widowControl/>
        <w:spacing w:after="0" w:line="240" w:lineRule="auto"/>
        <w:ind w:left="720"/>
        <w:jc w:val="both"/>
        <w:rPr>
          <w:rFonts w:ascii="Times New Roman" w:hAnsi="Times New Roman"/>
          <w:color w:val="000000" w:themeColor="text1"/>
          <w:sz w:val="24"/>
          <w:szCs w:val="24"/>
          <w:lang w:eastAsia="lv-LV"/>
        </w:rPr>
      </w:pPr>
    </w:p>
    <w:p w14:paraId="6D7161A8" w14:textId="30548C18" w:rsidR="003C7A88" w:rsidRPr="006061F5" w:rsidRDefault="00145D3A" w:rsidP="006061F5">
      <w:pPr>
        <w:widowControl/>
        <w:spacing w:after="0" w:line="240" w:lineRule="auto"/>
        <w:ind w:firstLine="709"/>
        <w:jc w:val="both"/>
        <w:rPr>
          <w:rFonts w:ascii="Times New Roman" w:hAnsi="Times New Roman"/>
          <w:color w:val="000000" w:themeColor="text1"/>
          <w:sz w:val="24"/>
          <w:szCs w:val="24"/>
          <w:lang w:eastAsia="lv-LV"/>
        </w:rPr>
      </w:pPr>
      <w:r w:rsidRPr="006061F5">
        <w:rPr>
          <w:rFonts w:ascii="Times New Roman" w:hAnsi="Times New Roman"/>
          <w:color w:val="000000" w:themeColor="text1"/>
          <w:sz w:val="24"/>
          <w:szCs w:val="24"/>
          <w:lang w:eastAsia="lv-LV"/>
        </w:rPr>
        <w:t>P</w:t>
      </w:r>
      <w:r w:rsidR="003C7A88" w:rsidRPr="006061F5">
        <w:rPr>
          <w:rFonts w:ascii="Times New Roman" w:hAnsi="Times New Roman"/>
          <w:color w:val="000000" w:themeColor="text1"/>
          <w:sz w:val="24"/>
          <w:szCs w:val="24"/>
          <w:lang w:eastAsia="lv-LV"/>
        </w:rPr>
        <w:t>ašvaldību autonomo funkciju formulējums un tiesiskā ietvara saturs ir neskaidrs, tas</w:t>
      </w:r>
      <w:r w:rsidR="006061F5" w:rsidRPr="006061F5">
        <w:rPr>
          <w:rFonts w:ascii="Times New Roman" w:hAnsi="Times New Roman"/>
          <w:color w:val="000000" w:themeColor="text1"/>
          <w:sz w:val="24"/>
          <w:szCs w:val="24"/>
          <w:lang w:eastAsia="lv-LV"/>
        </w:rPr>
        <w:t xml:space="preserve"> </w:t>
      </w:r>
      <w:r w:rsidR="003C7A88" w:rsidRPr="006061F5">
        <w:rPr>
          <w:rFonts w:ascii="Times New Roman" w:hAnsi="Times New Roman"/>
          <w:color w:val="000000" w:themeColor="text1"/>
          <w:sz w:val="24"/>
          <w:szCs w:val="24"/>
          <w:lang w:eastAsia="lv-LV"/>
        </w:rPr>
        <w:t>neatbilst pašreizējām pašvaldību darbības jomām un ir pilnveidojams</w:t>
      </w:r>
      <w:r w:rsidRPr="006061F5">
        <w:rPr>
          <w:rFonts w:ascii="Times New Roman" w:hAnsi="Times New Roman"/>
          <w:color w:val="000000" w:themeColor="text1"/>
          <w:sz w:val="24"/>
          <w:szCs w:val="24"/>
          <w:lang w:eastAsia="lv-LV"/>
        </w:rPr>
        <w:t>. A</w:t>
      </w:r>
      <w:r w:rsidR="003C7A88" w:rsidRPr="006061F5">
        <w:rPr>
          <w:rFonts w:ascii="Times New Roman" w:hAnsi="Times New Roman"/>
          <w:color w:val="000000" w:themeColor="text1"/>
          <w:sz w:val="24"/>
          <w:szCs w:val="24"/>
          <w:lang w:eastAsia="lv-LV"/>
        </w:rPr>
        <w:t>tsevišķ</w:t>
      </w:r>
      <w:r w:rsidR="00E95F4C" w:rsidRPr="006061F5">
        <w:rPr>
          <w:rFonts w:ascii="Times New Roman" w:hAnsi="Times New Roman"/>
          <w:color w:val="000000" w:themeColor="text1"/>
          <w:sz w:val="24"/>
          <w:szCs w:val="24"/>
          <w:lang w:eastAsia="lv-LV"/>
        </w:rPr>
        <w:t xml:space="preserve">ās tiesību </w:t>
      </w:r>
      <w:r w:rsidR="003C7A88" w:rsidRPr="006061F5">
        <w:rPr>
          <w:rFonts w:ascii="Times New Roman" w:hAnsi="Times New Roman"/>
          <w:color w:val="000000" w:themeColor="text1"/>
          <w:sz w:val="24"/>
          <w:szCs w:val="24"/>
          <w:lang w:eastAsia="lv-LV"/>
        </w:rPr>
        <w:t xml:space="preserve"> norm</w:t>
      </w:r>
      <w:r w:rsidRPr="006061F5">
        <w:rPr>
          <w:rFonts w:ascii="Times New Roman" w:hAnsi="Times New Roman"/>
          <w:color w:val="000000" w:themeColor="text1"/>
          <w:sz w:val="24"/>
          <w:szCs w:val="24"/>
          <w:lang w:eastAsia="lv-LV"/>
        </w:rPr>
        <w:t>ās lietoti citiem normatīvajiem aktiem neatbilstoši jēdzieni</w:t>
      </w:r>
      <w:r w:rsidR="003C7A88" w:rsidRPr="006061F5">
        <w:rPr>
          <w:rFonts w:ascii="Times New Roman" w:hAnsi="Times New Roman"/>
          <w:color w:val="000000" w:themeColor="text1"/>
          <w:sz w:val="24"/>
          <w:szCs w:val="24"/>
          <w:lang w:eastAsia="lv-LV"/>
        </w:rPr>
        <w:t>.</w:t>
      </w:r>
      <w:r w:rsidR="003C7A88" w:rsidRPr="00E73C15">
        <w:rPr>
          <w:rStyle w:val="FootnoteReference"/>
          <w:rFonts w:ascii="Times New Roman" w:hAnsi="Times New Roman"/>
          <w:color w:val="000000" w:themeColor="text1"/>
          <w:sz w:val="24"/>
          <w:szCs w:val="24"/>
          <w:lang w:eastAsia="lv-LV"/>
        </w:rPr>
        <w:footnoteReference w:id="10"/>
      </w:r>
    </w:p>
    <w:p w14:paraId="28B525FB" w14:textId="77777777" w:rsidR="00F96FCE" w:rsidRPr="00E73C15" w:rsidRDefault="00F96FCE" w:rsidP="000A5024">
      <w:pPr>
        <w:widowControl/>
        <w:spacing w:after="0" w:line="240" w:lineRule="auto"/>
        <w:jc w:val="both"/>
        <w:rPr>
          <w:rFonts w:ascii="Times New Roman" w:hAnsi="Times New Roman"/>
          <w:color w:val="000000" w:themeColor="text1"/>
          <w:sz w:val="24"/>
          <w:szCs w:val="24"/>
          <w:lang w:eastAsia="lv-LV"/>
        </w:rPr>
      </w:pPr>
    </w:p>
    <w:p w14:paraId="5523BF8D" w14:textId="6C0444C1" w:rsidR="00145D3A" w:rsidRPr="00E73C15" w:rsidRDefault="00145D3A" w:rsidP="00746F18">
      <w:pPr>
        <w:pStyle w:val="ListParagraph"/>
        <w:widowControl/>
        <w:numPr>
          <w:ilvl w:val="0"/>
          <w:numId w:val="13"/>
        </w:numPr>
        <w:spacing w:after="0" w:line="240" w:lineRule="auto"/>
        <w:jc w:val="both"/>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Satura un tiesiskā ietvara pilnveidošana</w:t>
      </w:r>
    </w:p>
    <w:p w14:paraId="6F239E97" w14:textId="77777777" w:rsidR="00442E71" w:rsidRPr="00E73C15" w:rsidRDefault="00442E71" w:rsidP="00442E71">
      <w:pPr>
        <w:pStyle w:val="ListParagraph"/>
        <w:widowControl/>
        <w:spacing w:after="0" w:line="240" w:lineRule="auto"/>
        <w:jc w:val="both"/>
        <w:rPr>
          <w:rFonts w:ascii="Times New Roman" w:hAnsi="Times New Roman"/>
          <w:b/>
          <w:color w:val="000000" w:themeColor="text1"/>
          <w:sz w:val="24"/>
          <w:szCs w:val="24"/>
          <w:lang w:eastAsia="lv-LV"/>
        </w:rPr>
      </w:pPr>
    </w:p>
    <w:p w14:paraId="589DE70A" w14:textId="2799675E" w:rsidR="004112E7" w:rsidRPr="00E73C15" w:rsidRDefault="00145D3A" w:rsidP="00145D3A">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VARAM vairākkārtīgi ir saņemti lūgumi skaidrot atsevišķu pašvaldību autonomo funkciju saturu. Jāatzīmē, ka </w:t>
      </w:r>
      <w:r w:rsidR="00F12171" w:rsidRPr="00E73C15">
        <w:rPr>
          <w:rFonts w:ascii="Times New Roman" w:hAnsi="Times New Roman"/>
          <w:color w:val="000000" w:themeColor="text1"/>
          <w:sz w:val="24"/>
          <w:szCs w:val="24"/>
          <w:lang w:eastAsia="lv-LV"/>
        </w:rPr>
        <w:t xml:space="preserve">VARAM </w:t>
      </w:r>
      <w:r w:rsidRPr="00E73C15">
        <w:rPr>
          <w:rFonts w:ascii="Times New Roman" w:hAnsi="Times New Roman"/>
          <w:color w:val="000000" w:themeColor="text1"/>
          <w:sz w:val="24"/>
          <w:szCs w:val="24"/>
          <w:lang w:eastAsia="lv-LV"/>
        </w:rPr>
        <w:t xml:space="preserve"> nav tiesīga sniegt oficiālu likuma “Par pašvaldībām” normu skaidrojumu, taču nepārprotami ir secināms, ka pašreizējais funkciju tiesiskais ietvars ir neskaidrs un veicina nevienveidīgu minēto normu piemērošanu. </w:t>
      </w:r>
      <w:r w:rsidR="00552F8B">
        <w:rPr>
          <w:rFonts w:ascii="Times New Roman" w:hAnsi="Times New Roman"/>
          <w:color w:val="000000" w:themeColor="text1"/>
          <w:sz w:val="24"/>
          <w:szCs w:val="24"/>
          <w:lang w:eastAsia="lv-LV"/>
        </w:rPr>
        <w:t>Uz to ir norādījušas arī nozaru ministrijas savos atzinumos par informatīvo ziņojumu.</w:t>
      </w:r>
    </w:p>
    <w:p w14:paraId="07ADF577" w14:textId="77777777" w:rsidR="00A44BE6" w:rsidRPr="00E73C15" w:rsidRDefault="00A44BE6" w:rsidP="009508A2">
      <w:pPr>
        <w:widowControl/>
        <w:spacing w:after="0" w:line="240" w:lineRule="auto"/>
        <w:rPr>
          <w:rFonts w:ascii="Times New Roman" w:hAnsi="Times New Roman"/>
          <w:b/>
          <w:color w:val="000000" w:themeColor="text1"/>
          <w:sz w:val="24"/>
          <w:szCs w:val="24"/>
          <w:lang w:eastAsia="lv-LV"/>
        </w:rPr>
      </w:pPr>
    </w:p>
    <w:p w14:paraId="018F88B3" w14:textId="39FC4A10" w:rsidR="00425D97" w:rsidRPr="00B401A8" w:rsidRDefault="00145D3A" w:rsidP="00B401A8">
      <w:pPr>
        <w:widowControl/>
        <w:spacing w:after="0" w:line="240" w:lineRule="auto"/>
        <w:ind w:left="851"/>
        <w:rPr>
          <w:rFonts w:ascii="Times New Roman" w:hAnsi="Times New Roman"/>
          <w:b/>
          <w:color w:val="000000" w:themeColor="text1"/>
          <w:sz w:val="24"/>
          <w:szCs w:val="24"/>
          <w:lang w:eastAsia="lv-LV"/>
        </w:rPr>
      </w:pPr>
      <w:r w:rsidRPr="00B401A8">
        <w:rPr>
          <w:rFonts w:ascii="Times New Roman" w:hAnsi="Times New Roman"/>
          <w:b/>
          <w:color w:val="000000" w:themeColor="text1"/>
          <w:sz w:val="24"/>
          <w:szCs w:val="24"/>
          <w:lang w:eastAsia="lv-LV"/>
        </w:rPr>
        <w:t>Citu institūciju priekšlikumi autonomo funkciju pilnveidei</w:t>
      </w:r>
    </w:p>
    <w:p w14:paraId="4487FC6B" w14:textId="77777777" w:rsidR="00442E71" w:rsidRPr="00E73C15" w:rsidRDefault="00442E71" w:rsidP="00442E71">
      <w:pPr>
        <w:pStyle w:val="ListParagraph"/>
        <w:widowControl/>
        <w:spacing w:after="0" w:line="240" w:lineRule="auto"/>
        <w:ind w:left="851"/>
        <w:rPr>
          <w:rFonts w:ascii="Times New Roman" w:hAnsi="Times New Roman"/>
          <w:b/>
          <w:color w:val="000000" w:themeColor="text1"/>
          <w:sz w:val="24"/>
          <w:szCs w:val="24"/>
          <w:lang w:eastAsia="lv-LV"/>
        </w:rPr>
      </w:pPr>
    </w:p>
    <w:p w14:paraId="5D38E974" w14:textId="2108E9F6" w:rsidR="00A44BE6" w:rsidRPr="00E473EC" w:rsidRDefault="00A44BE6" w:rsidP="00A44BE6">
      <w:pPr>
        <w:widowControl/>
        <w:spacing w:after="0" w:line="240" w:lineRule="auto"/>
        <w:ind w:firstLine="709"/>
        <w:contextualSpacing/>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Tiesli</w:t>
      </w:r>
      <w:r w:rsidR="006061F5">
        <w:rPr>
          <w:rFonts w:ascii="Times New Roman" w:eastAsiaTheme="minorHAnsi" w:hAnsi="Times New Roman"/>
          <w:color w:val="000000" w:themeColor="text1"/>
          <w:sz w:val="24"/>
          <w:szCs w:val="24"/>
        </w:rPr>
        <w:t>etu ministrijas ieskatā likuma “</w:t>
      </w:r>
      <w:r w:rsidRPr="00E73C15">
        <w:rPr>
          <w:rFonts w:ascii="Times New Roman" w:eastAsiaTheme="minorHAnsi" w:hAnsi="Times New Roman"/>
          <w:color w:val="000000" w:themeColor="text1"/>
          <w:sz w:val="24"/>
          <w:szCs w:val="24"/>
        </w:rPr>
        <w:t>Par pašvaldībām</w:t>
      </w:r>
      <w:r w:rsidR="006061F5">
        <w:rPr>
          <w:rFonts w:ascii="Times New Roman" w:eastAsiaTheme="minorHAnsi" w:hAnsi="Times New Roman"/>
          <w:color w:val="000000" w:themeColor="text1"/>
          <w:sz w:val="24"/>
          <w:szCs w:val="24"/>
        </w:rPr>
        <w:t>”</w:t>
      </w:r>
      <w:r w:rsidRPr="00E73C15">
        <w:rPr>
          <w:rFonts w:ascii="Times New Roman" w:eastAsiaTheme="minorHAnsi" w:hAnsi="Times New Roman"/>
          <w:color w:val="000000" w:themeColor="text1"/>
          <w:sz w:val="24"/>
          <w:szCs w:val="24"/>
        </w:rPr>
        <w:t xml:space="preserve"> 15.panta pirmās daļas 8., 15. un 17.punktā norādīto funkciju formulējums atbilst ministrijas kompetencē esošās jomas spēkā esošajam regulējumam un tajā nav nepieciešams veikt redakcionālus precizējumus.</w:t>
      </w:r>
      <w:r w:rsidRPr="00E73C15">
        <w:rPr>
          <w:rStyle w:val="FootnoteReference"/>
          <w:rFonts w:ascii="Times New Roman" w:eastAsiaTheme="minorHAnsi" w:hAnsi="Times New Roman"/>
          <w:color w:val="000000" w:themeColor="text1"/>
          <w:sz w:val="24"/>
          <w:szCs w:val="24"/>
        </w:rPr>
        <w:footnoteReference w:id="11"/>
      </w:r>
      <w:r w:rsidR="00E473EC">
        <w:rPr>
          <w:rFonts w:ascii="Times New Roman" w:eastAsiaTheme="minorHAnsi" w:hAnsi="Times New Roman"/>
          <w:color w:val="000000" w:themeColor="text1"/>
          <w:sz w:val="24"/>
          <w:szCs w:val="24"/>
        </w:rPr>
        <w:t xml:space="preserve"> </w:t>
      </w:r>
      <w:r w:rsidR="00E473EC" w:rsidRPr="00E473EC">
        <w:rPr>
          <w:rFonts w:ascii="Times New Roman" w:hAnsi="Times New Roman"/>
          <w:color w:val="000000"/>
          <w:sz w:val="24"/>
          <w:szCs w:val="24"/>
        </w:rPr>
        <w:t xml:space="preserve">Tieslietu ministrijas ieskatā pašvaldībām, īstenojot likuma </w:t>
      </w:r>
      <w:r w:rsidR="00E473EC">
        <w:rPr>
          <w:rFonts w:ascii="Times New Roman" w:hAnsi="Times New Roman"/>
          <w:color w:val="000000"/>
          <w:sz w:val="24"/>
          <w:szCs w:val="24"/>
        </w:rPr>
        <w:t>“</w:t>
      </w:r>
      <w:r w:rsidR="00E473EC" w:rsidRPr="00E473EC">
        <w:rPr>
          <w:rFonts w:ascii="Times New Roman" w:hAnsi="Times New Roman"/>
          <w:color w:val="000000"/>
          <w:sz w:val="24"/>
          <w:szCs w:val="24"/>
        </w:rPr>
        <w:t>Par pašvaldībām</w:t>
      </w:r>
      <w:r w:rsidR="00E473EC">
        <w:rPr>
          <w:rFonts w:ascii="Times New Roman" w:hAnsi="Times New Roman"/>
          <w:color w:val="000000"/>
          <w:sz w:val="24"/>
          <w:szCs w:val="24"/>
        </w:rPr>
        <w:t>”</w:t>
      </w:r>
      <w:r w:rsidR="00E473EC" w:rsidRPr="00E473EC">
        <w:rPr>
          <w:rFonts w:ascii="Times New Roman" w:hAnsi="Times New Roman"/>
          <w:color w:val="000000"/>
          <w:sz w:val="24"/>
          <w:szCs w:val="24"/>
        </w:rPr>
        <w:t xml:space="preserve"> 15.panta pirmās daļas 8. un 23.punktā norādītās autonomās funkcijas, jāatrodas par jomu atbildīgās ministrijas funkcionālajā pārraudzībā.</w:t>
      </w:r>
    </w:p>
    <w:p w14:paraId="74A60223" w14:textId="419042E8" w:rsidR="00DE3CF8" w:rsidRPr="00E73C15" w:rsidRDefault="00DE3CF8" w:rsidP="00DE3CF8">
      <w:pPr>
        <w:widowControl/>
        <w:spacing w:after="0" w:line="240" w:lineRule="auto"/>
        <w:ind w:firstLine="709"/>
        <w:contextualSpacing/>
        <w:jc w:val="both"/>
        <w:rPr>
          <w:rFonts w:ascii="Times New Roman" w:hAnsi="Times New Roman"/>
          <w:color w:val="000000"/>
          <w:sz w:val="24"/>
          <w:szCs w:val="24"/>
        </w:rPr>
      </w:pPr>
      <w:r w:rsidRPr="00E73C15">
        <w:rPr>
          <w:rFonts w:ascii="Times New Roman" w:hAnsi="Times New Roman"/>
          <w:color w:val="000000"/>
          <w:sz w:val="24"/>
          <w:szCs w:val="24"/>
        </w:rPr>
        <w:t>Savukārt Labklājības ministrija ierosi</w:t>
      </w:r>
      <w:r w:rsidR="00C7402C">
        <w:rPr>
          <w:rFonts w:ascii="Times New Roman" w:hAnsi="Times New Roman"/>
          <w:color w:val="000000"/>
          <w:sz w:val="24"/>
          <w:szCs w:val="24"/>
        </w:rPr>
        <w:t>na likuma “Par pašvaldībām” 15.</w:t>
      </w:r>
      <w:r w:rsidRPr="00E73C15">
        <w:rPr>
          <w:rFonts w:ascii="Times New Roman" w:hAnsi="Times New Roman"/>
          <w:color w:val="000000"/>
          <w:sz w:val="24"/>
          <w:szCs w:val="24"/>
        </w:rPr>
        <w:t>panta pirmās daļas 7.punktu izteikt šādā redakcijā:</w:t>
      </w:r>
    </w:p>
    <w:p w14:paraId="1FACEC42" w14:textId="568D1F64" w:rsidR="00DE3CF8" w:rsidRPr="00E73C15" w:rsidRDefault="00DE3CF8" w:rsidP="00DE3CF8">
      <w:pPr>
        <w:widowControl/>
        <w:spacing w:after="0" w:line="240" w:lineRule="auto"/>
        <w:ind w:firstLine="709"/>
        <w:contextualSpacing/>
        <w:jc w:val="both"/>
        <w:rPr>
          <w:rFonts w:ascii="Times New Roman" w:hAnsi="Times New Roman"/>
          <w:i/>
          <w:color w:val="000000"/>
          <w:sz w:val="24"/>
          <w:szCs w:val="24"/>
        </w:rPr>
      </w:pPr>
      <w:r w:rsidRPr="00E73C15">
        <w:rPr>
          <w:rFonts w:ascii="Times New Roman" w:hAnsi="Times New Roman"/>
          <w:i/>
          <w:color w:val="000000"/>
          <w:sz w:val="24"/>
          <w:szCs w:val="24"/>
        </w:rPr>
        <w:t>“7)</w:t>
      </w:r>
      <w:r w:rsidR="006061F5">
        <w:rPr>
          <w:rFonts w:ascii="Times New Roman" w:hAnsi="Times New Roman"/>
          <w:i/>
          <w:color w:val="000000"/>
          <w:sz w:val="24"/>
          <w:szCs w:val="24"/>
        </w:rPr>
        <w:t> </w:t>
      </w:r>
      <w:r w:rsidRPr="00E73C15">
        <w:rPr>
          <w:rFonts w:ascii="Times New Roman" w:hAnsi="Times New Roman"/>
          <w:i/>
          <w:color w:val="000000"/>
          <w:sz w:val="24"/>
          <w:szCs w:val="24"/>
        </w:rPr>
        <w:t>nodrošināt iedzīvotājiem profesionālu atbalstu sociālo problēmu risināšanā, iespēju saņemt sociālos pakalpojumus un sociālo palīdzību;”</w:t>
      </w:r>
      <w:r w:rsidR="006061F5" w:rsidRPr="006061F5">
        <w:rPr>
          <w:rFonts w:ascii="Times New Roman" w:hAnsi="Times New Roman"/>
          <w:color w:val="000000"/>
          <w:sz w:val="24"/>
          <w:szCs w:val="24"/>
        </w:rPr>
        <w:t>.</w:t>
      </w:r>
    </w:p>
    <w:p w14:paraId="0A8BD000" w14:textId="77777777" w:rsidR="006061F5" w:rsidRDefault="00DE3CF8" w:rsidP="00DE3CF8">
      <w:pPr>
        <w:widowControl/>
        <w:spacing w:after="0" w:line="240" w:lineRule="auto"/>
        <w:ind w:firstLine="709"/>
        <w:contextualSpacing/>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Vienlaikus Labklājīb</w:t>
      </w:r>
      <w:r w:rsidR="006061F5">
        <w:rPr>
          <w:rFonts w:ascii="Times New Roman" w:eastAsiaTheme="minorHAnsi" w:hAnsi="Times New Roman"/>
          <w:color w:val="000000" w:themeColor="text1"/>
          <w:sz w:val="24"/>
          <w:szCs w:val="24"/>
        </w:rPr>
        <w:t>as ministrija piedāvā 8. un 23.</w:t>
      </w:r>
      <w:r w:rsidRPr="00E73C15">
        <w:rPr>
          <w:rFonts w:ascii="Times New Roman" w:eastAsiaTheme="minorHAnsi" w:hAnsi="Times New Roman"/>
          <w:color w:val="000000" w:themeColor="text1"/>
          <w:sz w:val="24"/>
          <w:szCs w:val="24"/>
        </w:rPr>
        <w:t>punktu apvienot un veidot vienu</w:t>
      </w:r>
      <w:r w:rsidR="006061F5">
        <w:rPr>
          <w:rFonts w:ascii="Times New Roman" w:eastAsiaTheme="minorHAnsi" w:hAnsi="Times New Roman"/>
          <w:color w:val="000000" w:themeColor="text1"/>
          <w:sz w:val="24"/>
          <w:szCs w:val="24"/>
        </w:rPr>
        <w:t xml:space="preserve"> funkciju</w:t>
      </w:r>
      <w:r w:rsidRPr="00E73C15">
        <w:rPr>
          <w:rFonts w:ascii="Times New Roman" w:eastAsiaTheme="minorHAnsi" w:hAnsi="Times New Roman"/>
          <w:color w:val="000000" w:themeColor="text1"/>
          <w:sz w:val="24"/>
          <w:szCs w:val="24"/>
        </w:rPr>
        <w:t xml:space="preserve"> – </w:t>
      </w:r>
      <w:r w:rsidRPr="006061F5">
        <w:rPr>
          <w:rFonts w:ascii="Times New Roman" w:eastAsiaTheme="minorHAnsi" w:hAnsi="Times New Roman"/>
          <w:i/>
          <w:color w:val="000000" w:themeColor="text1"/>
          <w:sz w:val="24"/>
          <w:szCs w:val="24"/>
        </w:rPr>
        <w:t>attiecīgajā administratīvajā teritorijā īstenot bērnu tiesību aizsardzību, gādāt par aizgādnību, adopciju un nodrošināt bērna aprūpi ģimeniskā vidē – aizbildnībā vai audžuģimenē</w:t>
      </w:r>
      <w:r w:rsidRPr="00E73C15">
        <w:rPr>
          <w:rFonts w:ascii="Times New Roman" w:eastAsiaTheme="minorHAnsi" w:hAnsi="Times New Roman"/>
          <w:color w:val="000000" w:themeColor="text1"/>
          <w:sz w:val="24"/>
          <w:szCs w:val="24"/>
        </w:rPr>
        <w:t>.</w:t>
      </w:r>
      <w:r w:rsidRPr="00E73C15">
        <w:rPr>
          <w:rStyle w:val="FootnoteReference"/>
          <w:rFonts w:ascii="Times New Roman" w:eastAsiaTheme="minorHAnsi" w:hAnsi="Times New Roman"/>
          <w:color w:val="000000" w:themeColor="text1"/>
          <w:sz w:val="24"/>
          <w:szCs w:val="24"/>
        </w:rPr>
        <w:footnoteReference w:id="12"/>
      </w:r>
    </w:p>
    <w:p w14:paraId="7FAF22D3" w14:textId="30B750BD" w:rsidR="00A44BE6" w:rsidRPr="00E73C15" w:rsidRDefault="00A44BE6" w:rsidP="00DE3CF8">
      <w:pPr>
        <w:widowControl/>
        <w:spacing w:after="0" w:line="240" w:lineRule="auto"/>
        <w:ind w:firstLine="709"/>
        <w:contextualSpacing/>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 xml:space="preserve">Zemkopības ministrija aicina jaunajā </w:t>
      </w:r>
      <w:r w:rsidR="003855D4" w:rsidRPr="00E73C15">
        <w:rPr>
          <w:rFonts w:ascii="Times New Roman" w:eastAsiaTheme="minorHAnsi" w:hAnsi="Times New Roman"/>
          <w:color w:val="000000" w:themeColor="text1"/>
          <w:sz w:val="24"/>
          <w:szCs w:val="24"/>
        </w:rPr>
        <w:t>pašvaldību darbības tiesiskajā regulējumā</w:t>
      </w:r>
      <w:r w:rsidRPr="00E73C15">
        <w:rPr>
          <w:rFonts w:ascii="Times New Roman" w:eastAsiaTheme="minorHAnsi" w:hAnsi="Times New Roman"/>
          <w:color w:val="000000" w:themeColor="text1"/>
          <w:sz w:val="24"/>
          <w:szCs w:val="24"/>
        </w:rPr>
        <w:t xml:space="preserve"> </w:t>
      </w:r>
      <w:r w:rsidR="003855D4" w:rsidRPr="00E73C15">
        <w:rPr>
          <w:rFonts w:ascii="Times New Roman" w:eastAsiaTheme="minorHAnsi" w:hAnsi="Times New Roman"/>
          <w:color w:val="000000" w:themeColor="text1"/>
          <w:sz w:val="24"/>
          <w:szCs w:val="24"/>
        </w:rPr>
        <w:t>ne</w:t>
      </w:r>
      <w:r w:rsidRPr="00E73C15">
        <w:rPr>
          <w:rFonts w:ascii="Times New Roman" w:eastAsiaTheme="minorHAnsi" w:hAnsi="Times New Roman"/>
          <w:color w:val="000000" w:themeColor="text1"/>
          <w:sz w:val="24"/>
          <w:szCs w:val="24"/>
        </w:rPr>
        <w:t>paredzēt pašvaldību tiesības noteikt publiskā lietošanā esošo mežu un ūdeņu izmantošanas kārtību, jo to jau regulē spēkā esošie likumi.</w:t>
      </w:r>
      <w:r w:rsidR="003855D4" w:rsidRPr="00E73C15">
        <w:rPr>
          <w:rStyle w:val="FootnoteReference"/>
          <w:rFonts w:ascii="Times New Roman" w:eastAsiaTheme="minorHAnsi" w:hAnsi="Times New Roman"/>
          <w:color w:val="000000" w:themeColor="text1"/>
          <w:sz w:val="24"/>
          <w:szCs w:val="24"/>
        </w:rPr>
        <w:footnoteReference w:id="13"/>
      </w:r>
    </w:p>
    <w:p w14:paraId="1EE0638A" w14:textId="06776BD8" w:rsidR="003855D4" w:rsidRPr="00E73C15" w:rsidRDefault="003855D4" w:rsidP="00145D3A">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 xml:space="preserve">Kultūras ministrijas ieskatā likuma “Par pašvaldībām” 15.panta 4. un 5.punkta regulējums ir saglabājams arī likumprojektā, vienlaikus </w:t>
      </w:r>
      <w:r w:rsidR="00766286" w:rsidRPr="00E73C15">
        <w:rPr>
          <w:rFonts w:ascii="Times New Roman" w:eastAsiaTheme="minorHAnsi" w:hAnsi="Times New Roman"/>
          <w:color w:val="000000" w:themeColor="text1"/>
          <w:sz w:val="24"/>
          <w:szCs w:val="24"/>
        </w:rPr>
        <w:t xml:space="preserve">papildinot </w:t>
      </w:r>
      <w:r w:rsidRPr="00E73C15">
        <w:rPr>
          <w:rFonts w:ascii="Times New Roman" w:eastAsiaTheme="minorHAnsi" w:hAnsi="Times New Roman"/>
          <w:color w:val="000000" w:themeColor="text1"/>
          <w:sz w:val="24"/>
          <w:szCs w:val="24"/>
        </w:rPr>
        <w:t>4.p</w:t>
      </w:r>
      <w:r w:rsidR="00C90D65" w:rsidRPr="00E73C15">
        <w:rPr>
          <w:rFonts w:ascii="Times New Roman" w:eastAsiaTheme="minorHAnsi" w:hAnsi="Times New Roman"/>
          <w:color w:val="000000" w:themeColor="text1"/>
          <w:sz w:val="24"/>
          <w:szCs w:val="24"/>
        </w:rPr>
        <w:t>unktu atbilstoši likuma “</w:t>
      </w:r>
      <w:r w:rsidRPr="00E73C15">
        <w:rPr>
          <w:rFonts w:ascii="Times New Roman" w:eastAsiaTheme="minorHAnsi" w:hAnsi="Times New Roman"/>
          <w:color w:val="000000" w:themeColor="text1"/>
          <w:sz w:val="24"/>
          <w:szCs w:val="24"/>
        </w:rPr>
        <w:t xml:space="preserve">Par kultūras pieminekļu aizsardzību” 14.panta septītajā daļā noteiktajam, ka vietējās nozīmes kultūras pieminekļu saglabāšanas uzraudzību nodrošina pašvaldība, kā arī nosakot, ka pašvaldību autonomā funkcija ir rūpēties par kultūru, tajā skaitā nemateriālo kultūras mantojumu un sekmēt tradicionālo kultūras vērtību saglabāšanu, nodrošināt Dziesmu un deju svētku tradīcijas ilgtspēju un tautas jaunrades attīstību (organizatoriska un finansiāla palīdzība </w:t>
      </w:r>
      <w:r w:rsidRPr="00E73C15">
        <w:rPr>
          <w:rFonts w:ascii="Times New Roman" w:eastAsiaTheme="minorHAnsi" w:hAnsi="Times New Roman"/>
          <w:color w:val="000000" w:themeColor="text1"/>
          <w:sz w:val="24"/>
          <w:szCs w:val="24"/>
        </w:rPr>
        <w:lastRenderedPageBreak/>
        <w:t>kultūras iestādēm un pasākumiem, atbalsts vietējās nozīmes kultūras pieminekļu saglabāšanai u.c.)</w:t>
      </w:r>
      <w:r w:rsidR="00C7402C">
        <w:rPr>
          <w:rFonts w:ascii="Times New Roman" w:eastAsiaTheme="minorHAnsi" w:hAnsi="Times New Roman"/>
          <w:color w:val="000000" w:themeColor="text1"/>
          <w:sz w:val="24"/>
          <w:szCs w:val="24"/>
        </w:rPr>
        <w:t>.</w:t>
      </w:r>
      <w:r w:rsidRPr="00E73C15">
        <w:rPr>
          <w:rStyle w:val="FootnoteReference"/>
          <w:rFonts w:ascii="Times New Roman" w:eastAsiaTheme="minorHAnsi" w:hAnsi="Times New Roman"/>
          <w:color w:val="000000" w:themeColor="text1"/>
          <w:sz w:val="24"/>
          <w:szCs w:val="24"/>
        </w:rPr>
        <w:footnoteReference w:id="14"/>
      </w:r>
    </w:p>
    <w:p w14:paraId="6BA3270F" w14:textId="229E848B" w:rsidR="00DE035D" w:rsidRPr="00E73C15" w:rsidRDefault="00DE035D" w:rsidP="00145D3A">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Iekšlietu ministrija norāda</w:t>
      </w:r>
      <w:r w:rsidR="00442E71" w:rsidRPr="00E73C15">
        <w:rPr>
          <w:rFonts w:ascii="Times New Roman" w:eastAsiaTheme="minorHAnsi" w:hAnsi="Times New Roman"/>
          <w:color w:val="000000" w:themeColor="text1"/>
          <w:sz w:val="24"/>
          <w:szCs w:val="24"/>
        </w:rPr>
        <w:t>,</w:t>
      </w:r>
      <w:r w:rsidRPr="00E73C15">
        <w:rPr>
          <w:rFonts w:ascii="Times New Roman" w:eastAsiaTheme="minorHAnsi" w:hAnsi="Times New Roman"/>
          <w:color w:val="000000" w:themeColor="text1"/>
          <w:sz w:val="24"/>
          <w:szCs w:val="24"/>
        </w:rPr>
        <w:t xml:space="preserve"> ka, lai nodrošinātu ārējās ugunsdzēsības ūdensapgādes un ugunsdzēsības ūdens ņemšanas vietu izbūvi un uzturēšanu, kā arī ugunsdzēsības un glābšanas tehnikai paredzēto brauktuvju izbūvi un uzturēšanu, nepieciešams noteikt pašvaldībām attiecīgo funkciju nodrošināšanu savās administratīvajās teritorijās. Vienlaikus aicinot saglabāt likuma “Par pašvaldībām 15.</w:t>
      </w:r>
      <w:r w:rsidR="00442E71" w:rsidRPr="00E73C15">
        <w:rPr>
          <w:rFonts w:ascii="Times New Roman" w:eastAsiaTheme="minorHAnsi" w:hAnsi="Times New Roman"/>
          <w:color w:val="000000" w:themeColor="text1"/>
          <w:sz w:val="24"/>
          <w:szCs w:val="24"/>
        </w:rPr>
        <w:t> </w:t>
      </w:r>
      <w:r w:rsidRPr="00E73C15">
        <w:rPr>
          <w:rFonts w:ascii="Times New Roman" w:eastAsiaTheme="minorHAnsi" w:hAnsi="Times New Roman"/>
          <w:color w:val="000000" w:themeColor="text1"/>
          <w:sz w:val="24"/>
          <w:szCs w:val="24"/>
        </w:rPr>
        <w:t xml:space="preserve">panta pirmās </w:t>
      </w:r>
      <w:r w:rsidRPr="003518F2">
        <w:rPr>
          <w:rFonts w:ascii="Times New Roman" w:eastAsiaTheme="minorHAnsi" w:hAnsi="Times New Roman"/>
          <w:color w:val="000000" w:themeColor="text1"/>
          <w:sz w:val="24"/>
          <w:szCs w:val="24"/>
        </w:rPr>
        <w:t>daļas 1.</w:t>
      </w:r>
      <w:r w:rsidRPr="00E73C15">
        <w:rPr>
          <w:rFonts w:ascii="Times New Roman" w:eastAsiaTheme="minorHAnsi" w:hAnsi="Times New Roman"/>
          <w:color w:val="000000" w:themeColor="text1"/>
          <w:sz w:val="24"/>
          <w:szCs w:val="24"/>
        </w:rPr>
        <w:t xml:space="preserve"> un 2.punktā norādītās pašvaldību autonomās funkcijas.</w:t>
      </w:r>
      <w:r w:rsidRPr="00E73C15">
        <w:rPr>
          <w:rStyle w:val="FootnoteReference"/>
          <w:rFonts w:ascii="Times New Roman" w:eastAsiaTheme="minorHAnsi" w:hAnsi="Times New Roman"/>
          <w:color w:val="000000" w:themeColor="text1"/>
          <w:sz w:val="24"/>
          <w:szCs w:val="24"/>
        </w:rPr>
        <w:footnoteReference w:id="15"/>
      </w:r>
    </w:p>
    <w:p w14:paraId="12120FDC" w14:textId="775D2C7A" w:rsidR="009B7F78" w:rsidRPr="006062B9" w:rsidRDefault="00A032C9" w:rsidP="009B7F78">
      <w:pPr>
        <w:widowControl/>
        <w:spacing w:after="0" w:line="240" w:lineRule="auto"/>
        <w:ind w:firstLine="720"/>
        <w:jc w:val="both"/>
        <w:rPr>
          <w:rFonts w:ascii="Times New Roman" w:hAnsi="Times New Roman"/>
          <w:sz w:val="24"/>
          <w:szCs w:val="24"/>
        </w:rPr>
      </w:pPr>
      <w:r w:rsidRPr="00E73C15">
        <w:rPr>
          <w:rFonts w:ascii="Times New Roman" w:eastAsiaTheme="minorHAnsi" w:hAnsi="Times New Roman"/>
          <w:color w:val="000000" w:themeColor="text1"/>
          <w:sz w:val="24"/>
          <w:szCs w:val="24"/>
        </w:rPr>
        <w:t>Izglītības un zinātnes ministrija aicina jaunajā tiesiskajā regulējumā kā autonomo funkciju norādīt darbu ar jaunatni.</w:t>
      </w:r>
      <w:r w:rsidRPr="00E73C15">
        <w:rPr>
          <w:rStyle w:val="FootnoteReference"/>
          <w:rFonts w:ascii="Times New Roman" w:eastAsiaTheme="minorHAnsi" w:hAnsi="Times New Roman"/>
          <w:color w:val="000000" w:themeColor="text1"/>
          <w:sz w:val="24"/>
          <w:szCs w:val="24"/>
        </w:rPr>
        <w:footnoteReference w:id="16"/>
      </w:r>
      <w:r w:rsidR="00942C85" w:rsidRPr="00E73C15">
        <w:rPr>
          <w:rFonts w:ascii="Times New Roman" w:eastAsiaTheme="minorHAnsi" w:hAnsi="Times New Roman"/>
          <w:color w:val="000000" w:themeColor="text1"/>
          <w:sz w:val="24"/>
          <w:szCs w:val="24"/>
        </w:rPr>
        <w:t xml:space="preserve"> Papildus </w:t>
      </w:r>
      <w:r w:rsidR="00045D8A" w:rsidRPr="00E73C15">
        <w:rPr>
          <w:rFonts w:ascii="Times New Roman" w:eastAsiaTheme="minorHAnsi" w:hAnsi="Times New Roman"/>
          <w:color w:val="000000" w:themeColor="text1"/>
          <w:sz w:val="24"/>
          <w:szCs w:val="24"/>
        </w:rPr>
        <w:t>tās</w:t>
      </w:r>
      <w:r w:rsidR="00942C85" w:rsidRPr="00E73C15">
        <w:rPr>
          <w:rFonts w:ascii="Times New Roman" w:eastAsiaTheme="minorHAnsi" w:hAnsi="Times New Roman"/>
          <w:color w:val="000000" w:themeColor="text1"/>
          <w:sz w:val="24"/>
          <w:szCs w:val="24"/>
        </w:rPr>
        <w:t xml:space="preserve"> ieskatā</w:t>
      </w:r>
      <w:r w:rsidR="00942C85" w:rsidRPr="00E73C15">
        <w:rPr>
          <w:color w:val="000000" w:themeColor="text1"/>
          <w:sz w:val="24"/>
          <w:szCs w:val="24"/>
        </w:rPr>
        <w:t xml:space="preserve"> </w:t>
      </w:r>
      <w:r w:rsidR="00942C85" w:rsidRPr="00E73C15">
        <w:rPr>
          <w:rFonts w:ascii="Times New Roman" w:eastAsiaTheme="minorHAnsi" w:hAnsi="Times New Roman"/>
          <w:color w:val="000000" w:themeColor="text1"/>
          <w:sz w:val="24"/>
          <w:szCs w:val="24"/>
        </w:rPr>
        <w:t>likuma “Par pašvaldībām” 15.</w:t>
      </w:r>
      <w:r w:rsidR="00B67146" w:rsidRPr="00E73C15">
        <w:rPr>
          <w:rFonts w:ascii="Times New Roman" w:eastAsiaTheme="minorHAnsi" w:hAnsi="Times New Roman"/>
          <w:color w:val="000000" w:themeColor="text1"/>
          <w:sz w:val="24"/>
          <w:szCs w:val="24"/>
        </w:rPr>
        <w:t>panta</w:t>
      </w:r>
      <w:r w:rsidR="003518F2">
        <w:rPr>
          <w:rFonts w:ascii="Times New Roman" w:eastAsiaTheme="minorHAnsi" w:hAnsi="Times New Roman"/>
          <w:color w:val="000000" w:themeColor="text1"/>
          <w:sz w:val="24"/>
          <w:szCs w:val="24"/>
        </w:rPr>
        <w:t xml:space="preserve"> pirmās daļas</w:t>
      </w:r>
      <w:r w:rsidR="00B67146" w:rsidRPr="00E73C15">
        <w:rPr>
          <w:rFonts w:ascii="Times New Roman" w:eastAsiaTheme="minorHAnsi" w:hAnsi="Times New Roman"/>
          <w:color w:val="000000" w:themeColor="text1"/>
          <w:sz w:val="24"/>
          <w:szCs w:val="24"/>
        </w:rPr>
        <w:t xml:space="preserve"> 4.</w:t>
      </w:r>
      <w:r w:rsidR="00942C85" w:rsidRPr="00E73C15">
        <w:rPr>
          <w:rFonts w:ascii="Times New Roman" w:eastAsiaTheme="minorHAnsi" w:hAnsi="Times New Roman"/>
          <w:color w:val="000000" w:themeColor="text1"/>
          <w:sz w:val="24"/>
          <w:szCs w:val="24"/>
        </w:rPr>
        <w:t>punktā noteiktā autonomā funkcija tieši izglītības jomā ir ļoti plaša</w:t>
      </w:r>
      <w:r w:rsidR="003518F2">
        <w:rPr>
          <w:rFonts w:ascii="Times New Roman" w:eastAsiaTheme="minorHAnsi" w:hAnsi="Times New Roman"/>
          <w:color w:val="000000" w:themeColor="text1"/>
          <w:sz w:val="24"/>
          <w:szCs w:val="24"/>
        </w:rPr>
        <w:t>,</w:t>
      </w:r>
      <w:r w:rsidR="00942C85" w:rsidRPr="00E73C15">
        <w:rPr>
          <w:rFonts w:ascii="Times New Roman" w:eastAsiaTheme="minorHAnsi" w:hAnsi="Times New Roman"/>
          <w:color w:val="000000" w:themeColor="text1"/>
          <w:sz w:val="24"/>
          <w:szCs w:val="24"/>
        </w:rPr>
        <w:t xml:space="preserve"> un iespējama dažāda normas interpretācija, tāpēc</w:t>
      </w:r>
      <w:r w:rsidR="003518F2">
        <w:rPr>
          <w:rFonts w:ascii="Times New Roman" w:eastAsiaTheme="minorHAnsi" w:hAnsi="Times New Roman"/>
          <w:color w:val="000000" w:themeColor="text1"/>
          <w:sz w:val="24"/>
          <w:szCs w:val="24"/>
        </w:rPr>
        <w:t xml:space="preserve"> funkcija</w:t>
      </w:r>
      <w:r w:rsidR="00942C85" w:rsidRPr="00E73C15">
        <w:rPr>
          <w:rFonts w:ascii="Times New Roman" w:eastAsiaTheme="minorHAnsi" w:hAnsi="Times New Roman"/>
          <w:color w:val="000000" w:themeColor="text1"/>
          <w:sz w:val="24"/>
          <w:szCs w:val="24"/>
        </w:rPr>
        <w:t xml:space="preserve"> būtu konkretizējama, mazinot atšķirīgās interpretācijas risku, kā arī precizējama un salāgojama ar citos normatīvajos aktos (Vispārējās izglītības likums, Izglītības likums, Profesionālās izglītības likums u.c.) ietvertajām pašvaldību funkcijām un pienākumiem.</w:t>
      </w:r>
      <w:r w:rsidR="00942C85" w:rsidRPr="00E73C15">
        <w:rPr>
          <w:rStyle w:val="FootnoteReference"/>
          <w:rFonts w:ascii="Times New Roman" w:eastAsiaTheme="minorHAnsi" w:hAnsi="Times New Roman"/>
          <w:color w:val="000000" w:themeColor="text1"/>
          <w:sz w:val="24"/>
          <w:szCs w:val="24"/>
        </w:rPr>
        <w:footnoteReference w:id="17"/>
      </w:r>
      <w:r w:rsidR="009B7F78">
        <w:rPr>
          <w:rFonts w:ascii="Times New Roman" w:eastAsiaTheme="minorHAnsi" w:hAnsi="Times New Roman"/>
          <w:color w:val="000000" w:themeColor="text1"/>
          <w:sz w:val="24"/>
          <w:szCs w:val="24"/>
        </w:rPr>
        <w:t xml:space="preserve"> </w:t>
      </w:r>
      <w:r w:rsidR="009B7F78" w:rsidRPr="009B7F78">
        <w:rPr>
          <w:rFonts w:ascii="Times New Roman" w:eastAsiaTheme="minorHAnsi" w:hAnsi="Times New Roman"/>
          <w:color w:val="000000" w:themeColor="text1"/>
          <w:sz w:val="24"/>
          <w:szCs w:val="24"/>
        </w:rPr>
        <w:t>Izglītības un zinātnes ministrija</w:t>
      </w:r>
      <w:r w:rsidR="009B7F78" w:rsidRPr="009B7F78">
        <w:rPr>
          <w:rFonts w:ascii="Times New Roman" w:hAnsi="Times New Roman"/>
          <w:sz w:val="24"/>
          <w:szCs w:val="24"/>
        </w:rPr>
        <w:t xml:space="preserve"> iesaka noteikt, ka pašvaldības pienākums ir nodrošināt izglītības kvalitāti tās dibinātajās izglītības iestādēs, kā arī vērš uzmanību, ka pašvaldībām ir ne tikai jānodrošina obligātā izglītības vecuma bērni ar vietām izglītības iestādēs, bet pašvaldības pienākums ir nodrošināt, ka tās teritorijā deklarētie bērni iegūst obligāto pamatizglītību.</w:t>
      </w:r>
      <w:r w:rsidR="009B7F78">
        <w:rPr>
          <w:rFonts w:ascii="Times New Roman" w:hAnsi="Times New Roman"/>
          <w:sz w:val="24"/>
          <w:szCs w:val="24"/>
        </w:rPr>
        <w:t xml:space="preserve"> </w:t>
      </w:r>
      <w:r w:rsidR="009B7F78" w:rsidRPr="006062B9">
        <w:rPr>
          <w:rFonts w:ascii="Times New Roman" w:hAnsi="Times New Roman"/>
          <w:sz w:val="24"/>
          <w:szCs w:val="24"/>
        </w:rPr>
        <w:t xml:space="preserve">Vienlaikus Izglītības un zinātnes ministrija lūdz izteikt </w:t>
      </w:r>
      <w:r w:rsidR="006062B9" w:rsidRPr="006062B9">
        <w:rPr>
          <w:rFonts w:ascii="Times New Roman" w:hAnsi="Times New Roman"/>
          <w:sz w:val="24"/>
          <w:szCs w:val="24"/>
        </w:rPr>
        <w:t>pašreizējo likuma “Par pašvaldībām”</w:t>
      </w:r>
      <w:r w:rsidR="009B7F78" w:rsidRPr="006062B9">
        <w:rPr>
          <w:rFonts w:ascii="Times New Roman" w:hAnsi="Times New Roman"/>
          <w:sz w:val="24"/>
          <w:szCs w:val="24"/>
        </w:rPr>
        <w:t xml:space="preserve"> 15.panta pirmās daļas 21.punktu šādā redakcijā: </w:t>
      </w:r>
    </w:p>
    <w:p w14:paraId="44DAFC23" w14:textId="45D81342" w:rsidR="00E71D45" w:rsidRPr="006062B9" w:rsidRDefault="009B7F78" w:rsidP="009B7F78">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6062B9">
        <w:rPr>
          <w:rFonts w:ascii="Times New Roman" w:hAnsi="Times New Roman"/>
          <w:i/>
          <w:sz w:val="24"/>
          <w:szCs w:val="24"/>
        </w:rPr>
        <w:t>“21) organizēt pedagogu profesionālās meistarības pilnveidi, koordinēt un nodrošināt metodisko darbu.”</w:t>
      </w:r>
      <w:r w:rsidRPr="006062B9">
        <w:rPr>
          <w:rFonts w:ascii="Times New Roman" w:hAnsi="Times New Roman"/>
          <w:sz w:val="24"/>
          <w:szCs w:val="24"/>
        </w:rPr>
        <w:t>.</w:t>
      </w:r>
      <w:r w:rsidR="006062B9">
        <w:rPr>
          <w:rStyle w:val="FootnoteReference"/>
          <w:rFonts w:ascii="Times New Roman" w:hAnsi="Times New Roman"/>
          <w:sz w:val="24"/>
          <w:szCs w:val="24"/>
        </w:rPr>
        <w:footnoteReference w:id="18"/>
      </w:r>
    </w:p>
    <w:p w14:paraId="4BB07472" w14:textId="706A3AE4" w:rsidR="00E71D45" w:rsidRPr="003518F2" w:rsidRDefault="00E71D45" w:rsidP="00E71D45">
      <w:pPr>
        <w:spacing w:after="0" w:line="240" w:lineRule="auto"/>
        <w:ind w:firstLine="720"/>
        <w:jc w:val="both"/>
        <w:rPr>
          <w:rFonts w:ascii="Times New Roman" w:hAnsi="Times New Roman"/>
          <w:sz w:val="24"/>
          <w:szCs w:val="24"/>
        </w:rPr>
      </w:pPr>
      <w:r w:rsidRPr="003518F2">
        <w:rPr>
          <w:rFonts w:ascii="Times New Roman" w:hAnsi="Times New Roman"/>
          <w:sz w:val="24"/>
          <w:szCs w:val="24"/>
        </w:rPr>
        <w:t>Veselības ministrija aicina jaunajā likuma redakcijā precizēt pašvaldību autonomās funkcijas “</w:t>
      </w:r>
      <w:r w:rsidRPr="003518F2">
        <w:rPr>
          <w:rFonts w:ascii="Times New Roman" w:hAnsi="Times New Roman"/>
          <w:i/>
          <w:iCs/>
          <w:sz w:val="24"/>
          <w:szCs w:val="24"/>
        </w:rPr>
        <w:t>nodrošināt veselības aprūpes pieejamību, kā arī veicināt iedzīvotāju veselīgu dzīvesveidu un sportu</w:t>
      </w:r>
      <w:r w:rsidRPr="003518F2">
        <w:rPr>
          <w:rFonts w:ascii="Times New Roman" w:hAnsi="Times New Roman"/>
          <w:sz w:val="24"/>
          <w:szCs w:val="24"/>
        </w:rPr>
        <w:t xml:space="preserve">” ietvaru, definējot konkrētāk pašvaldību atbildības jomas veselības aprūpes pieejamības un veselīga dzīvesveida nodrošināšanā, jo esošais funkcijas formulējums, ņemot vērā tā plašo tvērumu, nenodrošina vienotu izpratni par šīs autonomās funkcijas īstenošanu. Pašvaldību loma veselības aprūpes pakalpojumu pieejamības nodrošināšanā būtu, piemēram, piesaistīt ārstniecības personas un ārstniecības atbalsta personas veselības aprūpes </w:t>
      </w:r>
      <w:r w:rsidRPr="003518F2">
        <w:rPr>
          <w:rFonts w:ascii="Times New Roman" w:hAnsi="Times New Roman"/>
          <w:sz w:val="24"/>
          <w:szCs w:val="24"/>
        </w:rPr>
        <w:lastRenderedPageBreak/>
        <w:t xml:space="preserve">pakalpojumu sniegšanai pašvaldībā, nodrošināt telpas veselības aprūpes pakalpojumu sniegšanai un ģeogrāfisko pieejamību ārstniecības pakalpojumiem, sniedzot atbalstu tiem pacientiem, kuriem nepieciešami transporta pakalpojumi, lai nokļūtu līdz ārstniecības iestādei vai no tās </w:t>
      </w:r>
      <w:r w:rsidR="00BD66CE">
        <w:rPr>
          <w:rFonts w:ascii="Times New Roman" w:hAnsi="Times New Roman"/>
          <w:sz w:val="24"/>
          <w:szCs w:val="24"/>
        </w:rPr>
        <w:t xml:space="preserve">– </w:t>
      </w:r>
      <w:r w:rsidRPr="003518F2">
        <w:rPr>
          <w:rFonts w:ascii="Times New Roman" w:hAnsi="Times New Roman"/>
          <w:sz w:val="24"/>
          <w:szCs w:val="24"/>
        </w:rPr>
        <w:t>dzīvesvietā. Likuma “Par pašvaldībām” 15.panta pirmās daļas 6.punkta normu par pašvaldību lomu veselības aprūpes pieejamības nodrošināšanā, kā arī veselīga dzīvesveida veicināšanā Veselības ministrija rosina izteikt šādā redakcijā:</w:t>
      </w:r>
    </w:p>
    <w:p w14:paraId="4B7007B7" w14:textId="608966E1" w:rsidR="00E71D45" w:rsidRPr="003518F2" w:rsidRDefault="00E71D45" w:rsidP="00E71D45">
      <w:pPr>
        <w:spacing w:after="0" w:line="240" w:lineRule="auto"/>
        <w:ind w:firstLine="720"/>
        <w:jc w:val="both"/>
        <w:rPr>
          <w:rFonts w:ascii="Times New Roman" w:hAnsi="Times New Roman"/>
          <w:sz w:val="24"/>
          <w:szCs w:val="24"/>
        </w:rPr>
      </w:pPr>
      <w:r w:rsidRPr="00BD66CE">
        <w:rPr>
          <w:rFonts w:ascii="Times New Roman" w:hAnsi="Times New Roman"/>
          <w:i/>
          <w:sz w:val="24"/>
          <w:szCs w:val="24"/>
        </w:rPr>
        <w:t>“Gādāt par iedzīvotāju veselības saglabāšanu (veselīga dzīvesveida un sporta veicināšanas pasākumu īstenošana, finansiāla un organizatoriska palīdzība iedzīvotājiem un ārstniecības iestādēm veselības aprūpes pakalpoj</w:t>
      </w:r>
      <w:r w:rsidR="00BD66CE" w:rsidRPr="00BD66CE">
        <w:rPr>
          <w:rFonts w:ascii="Times New Roman" w:hAnsi="Times New Roman"/>
          <w:i/>
          <w:sz w:val="24"/>
          <w:szCs w:val="24"/>
        </w:rPr>
        <w:t>umu pieejamības nodrošināšanai);</w:t>
      </w:r>
      <w:r w:rsidRPr="00BD66CE">
        <w:rPr>
          <w:rFonts w:ascii="Times New Roman" w:hAnsi="Times New Roman"/>
          <w:i/>
          <w:sz w:val="24"/>
          <w:szCs w:val="24"/>
        </w:rPr>
        <w:t>”</w:t>
      </w:r>
      <w:r w:rsidR="00BD66CE">
        <w:rPr>
          <w:rFonts w:ascii="Times New Roman" w:hAnsi="Times New Roman"/>
          <w:sz w:val="24"/>
          <w:szCs w:val="24"/>
        </w:rPr>
        <w:t>.</w:t>
      </w:r>
      <w:r w:rsidRPr="003518F2">
        <w:rPr>
          <w:rFonts w:ascii="Times New Roman" w:hAnsi="Times New Roman"/>
          <w:sz w:val="24"/>
          <w:szCs w:val="24"/>
        </w:rPr>
        <w:t xml:space="preserve">  </w:t>
      </w:r>
    </w:p>
    <w:p w14:paraId="0F8229CC" w14:textId="5BB321CE" w:rsidR="00942C85" w:rsidRPr="00E71D45" w:rsidRDefault="00E71D45" w:rsidP="00E71D45">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3518F2">
        <w:rPr>
          <w:rFonts w:ascii="Times New Roman" w:hAnsi="Times New Roman"/>
          <w:sz w:val="24"/>
          <w:szCs w:val="24"/>
        </w:rPr>
        <w:t>Papildus Veselības ministrija rosina noteikt pienākumus pašvaldībām nelabvēlīgo vides veselības faktoru iedarbības uz iedzīvotājiem mazināšanai.”</w:t>
      </w:r>
      <w:r>
        <w:rPr>
          <w:rStyle w:val="FootnoteReference"/>
          <w:rFonts w:ascii="Times New Roman" w:hAnsi="Times New Roman"/>
          <w:sz w:val="24"/>
          <w:szCs w:val="24"/>
        </w:rPr>
        <w:footnoteReference w:id="19"/>
      </w:r>
      <w:r w:rsidR="00942C85" w:rsidRPr="00E71D45">
        <w:rPr>
          <w:rFonts w:ascii="Times New Roman" w:eastAsiaTheme="minorHAnsi" w:hAnsi="Times New Roman"/>
          <w:color w:val="000000" w:themeColor="text1"/>
          <w:sz w:val="24"/>
          <w:szCs w:val="24"/>
        </w:rPr>
        <w:t xml:space="preserve"> </w:t>
      </w:r>
    </w:p>
    <w:p w14:paraId="5D4B2AC2" w14:textId="77777777" w:rsidR="00BD66CE" w:rsidRDefault="00A55CA5" w:rsidP="00145D3A">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Ekonomikas ministrija aicina likumprojektā saglabāt likuma “Par pašvaldībām” 15.panta pirmās daļas 1. un 9.punktā noteikto pašvaldības autonomo funkciju formulējumu</w:t>
      </w:r>
      <w:r w:rsidR="00BD66CE">
        <w:rPr>
          <w:rFonts w:ascii="Times New Roman" w:eastAsiaTheme="minorHAnsi" w:hAnsi="Times New Roman"/>
          <w:color w:val="000000" w:themeColor="text1"/>
          <w:sz w:val="24"/>
          <w:szCs w:val="24"/>
        </w:rPr>
        <w:t>, v</w:t>
      </w:r>
      <w:r w:rsidR="00ED7388" w:rsidRPr="00E73C15">
        <w:rPr>
          <w:rFonts w:ascii="Times New Roman" w:eastAsiaTheme="minorHAnsi" w:hAnsi="Times New Roman"/>
          <w:color w:val="000000" w:themeColor="text1"/>
          <w:sz w:val="24"/>
          <w:szCs w:val="24"/>
        </w:rPr>
        <w:t>ienlaikus norādot, ka likuma “Par pašvaldībām” 15.panta pirmās daļas 10.punkts ir neskaidrs, jo nav nosakāms veicamo darbību kopums. Papildus, izvērtējot likuma “Par pašvaldībām” 15.panta pirmajā daļā norādīto funkciju formulējumus, Ekonomikas ministrija ierosina 15.panta pirmās daļas 16.punktu izteikt šādā redakcijā:</w:t>
      </w:r>
    </w:p>
    <w:p w14:paraId="36F9B889" w14:textId="77777777" w:rsidR="00BD66CE" w:rsidRDefault="00ED7388" w:rsidP="00145D3A">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E73C15">
        <w:rPr>
          <w:rFonts w:ascii="Times New Roman" w:eastAsiaTheme="minorHAnsi" w:hAnsi="Times New Roman"/>
          <w:i/>
          <w:color w:val="000000" w:themeColor="text1"/>
          <w:sz w:val="24"/>
          <w:szCs w:val="24"/>
        </w:rPr>
        <w:t>“16) savākt un sniegt oficiālajai statistikai nepieciešamās ziņas”</w:t>
      </w:r>
      <w:r w:rsidR="00BD66CE">
        <w:rPr>
          <w:rFonts w:ascii="Times New Roman" w:eastAsiaTheme="minorHAnsi" w:hAnsi="Times New Roman"/>
          <w:color w:val="000000" w:themeColor="text1"/>
          <w:sz w:val="24"/>
          <w:szCs w:val="24"/>
        </w:rPr>
        <w:t>.</w:t>
      </w:r>
    </w:p>
    <w:p w14:paraId="2872DDA4" w14:textId="77777777" w:rsidR="00BD66CE" w:rsidRDefault="00ED7388" w:rsidP="00145D3A">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Tāpat likuma “Par pašvaldībām” 15.panta pirmās daļas 14.punkts būtu saskaņojams ar Būvniecības likumu un izsakāms šāda redakcijā:</w:t>
      </w:r>
    </w:p>
    <w:p w14:paraId="690F1ED6" w14:textId="59AD9872" w:rsidR="00ED7388" w:rsidRPr="00E73C15" w:rsidRDefault="00ED7388" w:rsidP="00145D3A">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E73C15">
        <w:rPr>
          <w:rFonts w:ascii="Times New Roman" w:eastAsiaTheme="minorHAnsi" w:hAnsi="Times New Roman"/>
          <w:i/>
          <w:color w:val="000000" w:themeColor="text1"/>
          <w:sz w:val="24"/>
          <w:szCs w:val="24"/>
        </w:rPr>
        <w:t>“14) normatīvajos aktos noteiktajos gadījumos nodrošina ar būvniecības procesu saistīta administratīvā procesa tiesiskumu”</w:t>
      </w:r>
      <w:r w:rsidRPr="00E73C15">
        <w:rPr>
          <w:rFonts w:ascii="Times New Roman" w:eastAsiaTheme="minorHAnsi" w:hAnsi="Times New Roman"/>
          <w:color w:val="000000" w:themeColor="text1"/>
          <w:sz w:val="24"/>
          <w:szCs w:val="24"/>
        </w:rPr>
        <w:t>.</w:t>
      </w:r>
      <w:r w:rsidR="00A55CA5" w:rsidRPr="00E73C15">
        <w:rPr>
          <w:rStyle w:val="FootnoteReference"/>
          <w:rFonts w:ascii="Times New Roman" w:eastAsiaTheme="minorHAnsi" w:hAnsi="Times New Roman"/>
          <w:color w:val="000000" w:themeColor="text1"/>
          <w:sz w:val="24"/>
          <w:szCs w:val="24"/>
        </w:rPr>
        <w:footnoteReference w:id="20"/>
      </w:r>
      <w:r w:rsidR="00A55CA5" w:rsidRPr="00E73C15">
        <w:rPr>
          <w:rFonts w:ascii="Times New Roman" w:eastAsiaTheme="minorHAnsi" w:hAnsi="Times New Roman"/>
          <w:color w:val="000000" w:themeColor="text1"/>
          <w:sz w:val="24"/>
          <w:szCs w:val="24"/>
        </w:rPr>
        <w:t xml:space="preserve"> </w:t>
      </w:r>
    </w:p>
    <w:p w14:paraId="196C993F" w14:textId="50232FD7" w:rsidR="00671079" w:rsidRPr="00B7205F" w:rsidRDefault="009F6F9E" w:rsidP="00671079">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Vienlaikus </w:t>
      </w:r>
      <w:r w:rsidR="00671079">
        <w:rPr>
          <w:rFonts w:ascii="Times New Roman" w:hAnsi="Times New Roman"/>
          <w:color w:val="000000" w:themeColor="text1"/>
          <w:sz w:val="24"/>
          <w:szCs w:val="24"/>
          <w:lang w:eastAsia="lv-LV"/>
        </w:rPr>
        <w:t>VARAM norāda</w:t>
      </w:r>
      <w:r w:rsidRPr="00E73C15">
        <w:rPr>
          <w:rFonts w:ascii="Times New Roman" w:hAnsi="Times New Roman"/>
          <w:color w:val="000000" w:themeColor="text1"/>
          <w:sz w:val="24"/>
          <w:szCs w:val="24"/>
          <w:lang w:eastAsia="lv-LV"/>
        </w:rPr>
        <w:t xml:space="preserve">, ka likumprojekta izstrādes gaitā nav plānota pašvaldību autonomo funkciju paplašināšana. </w:t>
      </w:r>
    </w:p>
    <w:p w14:paraId="394B50EE" w14:textId="77777777" w:rsidR="00671079" w:rsidRPr="00B7205F" w:rsidRDefault="00671079" w:rsidP="00671079">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B7205F">
        <w:rPr>
          <w:rFonts w:ascii="Times New Roman" w:hAnsi="Times New Roman"/>
          <w:color w:val="000000" w:themeColor="text1"/>
          <w:sz w:val="24"/>
          <w:szCs w:val="24"/>
          <w:lang w:eastAsia="lv-LV"/>
        </w:rPr>
        <w:t xml:space="preserve">Vērā tiks ņemti tie citu institūciju priekšlikumi, kas precizē </w:t>
      </w:r>
      <w:r>
        <w:rPr>
          <w:rFonts w:ascii="Times New Roman" w:hAnsi="Times New Roman"/>
          <w:color w:val="000000" w:themeColor="text1"/>
          <w:sz w:val="24"/>
          <w:szCs w:val="24"/>
          <w:lang w:eastAsia="lv-LV"/>
        </w:rPr>
        <w:t xml:space="preserve">jau </w:t>
      </w:r>
      <w:r w:rsidRPr="00B7205F">
        <w:rPr>
          <w:rFonts w:ascii="Times New Roman" w:hAnsi="Times New Roman"/>
          <w:color w:val="000000" w:themeColor="text1"/>
          <w:sz w:val="24"/>
          <w:szCs w:val="24"/>
          <w:lang w:eastAsia="lv-LV"/>
        </w:rPr>
        <w:t>esošo funkciju saturu</w:t>
      </w:r>
      <w:r>
        <w:rPr>
          <w:rFonts w:ascii="Times New Roman" w:hAnsi="Times New Roman"/>
          <w:color w:val="000000" w:themeColor="text1"/>
          <w:sz w:val="24"/>
          <w:szCs w:val="24"/>
          <w:lang w:eastAsia="lv-LV"/>
        </w:rPr>
        <w:t>, nevis veido saturiski jaunas pašvaldību autonomās funkcijas.</w:t>
      </w:r>
    </w:p>
    <w:p w14:paraId="30716CF0" w14:textId="77777777" w:rsidR="00ED7388" w:rsidRPr="00E73C15" w:rsidRDefault="00ED7388" w:rsidP="00145D3A">
      <w:pPr>
        <w:pStyle w:val="ListParagraph"/>
        <w:widowControl/>
        <w:spacing w:after="0" w:line="240" w:lineRule="auto"/>
        <w:ind w:left="0" w:firstLine="709"/>
        <w:jc w:val="both"/>
        <w:rPr>
          <w:rFonts w:ascii="Times New Roman" w:eastAsiaTheme="minorHAnsi" w:hAnsi="Times New Roman"/>
          <w:color w:val="000000" w:themeColor="text1"/>
          <w:sz w:val="24"/>
          <w:szCs w:val="24"/>
        </w:rPr>
      </w:pPr>
    </w:p>
    <w:p w14:paraId="22AF4506" w14:textId="4C60BE3A" w:rsidR="00432D58" w:rsidRPr="00E73C15" w:rsidRDefault="00432D58" w:rsidP="00B401A8">
      <w:pPr>
        <w:pStyle w:val="ListParagraph"/>
        <w:widowControl/>
        <w:numPr>
          <w:ilvl w:val="0"/>
          <w:numId w:val="14"/>
        </w:numPr>
        <w:spacing w:after="0" w:line="240" w:lineRule="auto"/>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Pašvaldību saistošie noteikumi</w:t>
      </w:r>
    </w:p>
    <w:p w14:paraId="2D6CD4C4" w14:textId="77777777" w:rsidR="0011191A" w:rsidRPr="00E73C15" w:rsidRDefault="0011191A" w:rsidP="0011191A">
      <w:pPr>
        <w:pStyle w:val="ListParagraph"/>
        <w:widowControl/>
        <w:spacing w:after="0" w:line="240" w:lineRule="auto"/>
        <w:ind w:left="360"/>
        <w:rPr>
          <w:rFonts w:ascii="Times New Roman" w:hAnsi="Times New Roman"/>
          <w:b/>
          <w:color w:val="000000" w:themeColor="text1"/>
          <w:sz w:val="24"/>
          <w:szCs w:val="24"/>
          <w:lang w:eastAsia="lv-LV"/>
        </w:rPr>
      </w:pPr>
    </w:p>
    <w:p w14:paraId="29B62972" w14:textId="4DE22941" w:rsidR="00432D58" w:rsidRPr="00E73C15" w:rsidRDefault="00F91062" w:rsidP="00F91062">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Savu funkciju izpildes nodrošināšanai likumā noteiktajos gadījumos pašvaldības izdod saistošos noteikumus. Saistošie noteikumi ārējo normatīvo aktu hierarhijā atrodas uz zemākā pakāpiena, līdz ar to ir pakļauti pārējo ārējo normatīvo aktu priekšrakstiem un var tikt izdoti</w:t>
      </w:r>
      <w:r w:rsidR="00BD66CE">
        <w:rPr>
          <w:rFonts w:ascii="Times New Roman" w:hAnsi="Times New Roman"/>
          <w:color w:val="000000" w:themeColor="text1"/>
          <w:sz w:val="24"/>
          <w:szCs w:val="24"/>
          <w:lang w:eastAsia="lv-LV"/>
        </w:rPr>
        <w:t>,</w:t>
      </w:r>
      <w:r w:rsidRPr="00E73C15">
        <w:rPr>
          <w:rFonts w:ascii="Times New Roman" w:hAnsi="Times New Roman"/>
          <w:color w:val="000000" w:themeColor="text1"/>
          <w:sz w:val="24"/>
          <w:szCs w:val="24"/>
          <w:lang w:eastAsia="lv-LV"/>
        </w:rPr>
        <w:t xml:space="preserve"> tikai pamatojoties uz augstāka spēka normatīvajā aktā ietvertu pilnvarojumu. VARAM ieskatā nepieciešams izvērtēt izmaiņu veikšanu </w:t>
      </w:r>
      <w:r w:rsidR="006007FC" w:rsidRPr="00E73C15">
        <w:rPr>
          <w:rFonts w:ascii="Times New Roman" w:hAnsi="Times New Roman"/>
          <w:color w:val="000000" w:themeColor="text1"/>
          <w:sz w:val="24"/>
          <w:szCs w:val="24"/>
          <w:lang w:eastAsia="lv-LV"/>
        </w:rPr>
        <w:t xml:space="preserve">tiesiskajā regulējumā attiecībā uz </w:t>
      </w:r>
      <w:r w:rsidRPr="00E73C15">
        <w:rPr>
          <w:rFonts w:ascii="Times New Roman" w:hAnsi="Times New Roman"/>
          <w:color w:val="000000" w:themeColor="text1"/>
          <w:sz w:val="24"/>
          <w:szCs w:val="24"/>
          <w:lang w:eastAsia="lv-LV"/>
        </w:rPr>
        <w:t>pašvaldībai piešķirt</w:t>
      </w:r>
      <w:r w:rsidR="006007FC" w:rsidRPr="00E73C15">
        <w:rPr>
          <w:rFonts w:ascii="Times New Roman" w:hAnsi="Times New Roman"/>
          <w:color w:val="000000" w:themeColor="text1"/>
          <w:sz w:val="24"/>
          <w:szCs w:val="24"/>
          <w:lang w:eastAsia="lv-LV"/>
        </w:rPr>
        <w:t>o</w:t>
      </w:r>
      <w:r w:rsidRPr="00E73C15">
        <w:rPr>
          <w:rFonts w:ascii="Times New Roman" w:hAnsi="Times New Roman"/>
          <w:color w:val="000000" w:themeColor="text1"/>
          <w:sz w:val="24"/>
          <w:szCs w:val="24"/>
          <w:lang w:eastAsia="lv-LV"/>
        </w:rPr>
        <w:t xml:space="preserve"> pilnvarojum</w:t>
      </w:r>
      <w:r w:rsidR="006007FC" w:rsidRPr="00E73C15">
        <w:rPr>
          <w:rFonts w:ascii="Times New Roman" w:hAnsi="Times New Roman"/>
          <w:color w:val="000000" w:themeColor="text1"/>
          <w:sz w:val="24"/>
          <w:szCs w:val="24"/>
          <w:lang w:eastAsia="lv-LV"/>
        </w:rPr>
        <w:t>u</w:t>
      </w:r>
      <w:r w:rsidRPr="00E73C15">
        <w:rPr>
          <w:rFonts w:ascii="Times New Roman" w:hAnsi="Times New Roman"/>
          <w:color w:val="000000" w:themeColor="text1"/>
          <w:sz w:val="24"/>
          <w:szCs w:val="24"/>
          <w:lang w:eastAsia="lv-LV"/>
        </w:rPr>
        <w:t xml:space="preserve"> izdot saistošos noteikumus</w:t>
      </w:r>
      <w:r w:rsidR="006007FC" w:rsidRPr="00E73C15">
        <w:rPr>
          <w:rFonts w:ascii="Times New Roman" w:hAnsi="Times New Roman"/>
          <w:color w:val="000000" w:themeColor="text1"/>
          <w:sz w:val="24"/>
          <w:szCs w:val="24"/>
          <w:lang w:eastAsia="lv-LV"/>
        </w:rPr>
        <w:t>, kā arī pārskatīt saistošo noteikumu ties</w:t>
      </w:r>
      <w:r w:rsidR="00BD66CE">
        <w:rPr>
          <w:rFonts w:ascii="Times New Roman" w:hAnsi="Times New Roman"/>
          <w:color w:val="000000" w:themeColor="text1"/>
          <w:sz w:val="24"/>
          <w:szCs w:val="24"/>
          <w:lang w:eastAsia="lv-LV"/>
        </w:rPr>
        <w:t>iskuma kontroles mehānismu, lai</w:t>
      </w:r>
      <w:r w:rsidR="006007FC" w:rsidRPr="00E73C15">
        <w:rPr>
          <w:rFonts w:ascii="Times New Roman" w:hAnsi="Times New Roman"/>
          <w:color w:val="000000" w:themeColor="text1"/>
          <w:sz w:val="24"/>
          <w:szCs w:val="24"/>
          <w:lang w:eastAsia="lv-LV"/>
        </w:rPr>
        <w:t xml:space="preserve"> no vienas puses tiktu nodrošināts, ka pašvaldību izdotie ārējie normatīvie akti atbilst </w:t>
      </w:r>
      <w:r w:rsidR="00671079" w:rsidRPr="00E73C15">
        <w:rPr>
          <w:rFonts w:ascii="Times New Roman" w:hAnsi="Times New Roman"/>
          <w:color w:val="000000" w:themeColor="text1"/>
          <w:sz w:val="24"/>
          <w:szCs w:val="24"/>
          <w:lang w:eastAsia="lv-LV"/>
        </w:rPr>
        <w:t>augstāk</w:t>
      </w:r>
      <w:r w:rsidR="00671079">
        <w:rPr>
          <w:rFonts w:ascii="Times New Roman" w:hAnsi="Times New Roman"/>
          <w:color w:val="000000" w:themeColor="text1"/>
          <w:sz w:val="24"/>
          <w:szCs w:val="24"/>
          <w:lang w:eastAsia="lv-LV"/>
        </w:rPr>
        <w:t>a</w:t>
      </w:r>
      <w:r w:rsidR="00671079" w:rsidRPr="00E73C15">
        <w:rPr>
          <w:rFonts w:ascii="Times New Roman" w:hAnsi="Times New Roman"/>
          <w:color w:val="000000" w:themeColor="text1"/>
          <w:sz w:val="24"/>
          <w:szCs w:val="24"/>
          <w:lang w:eastAsia="lv-LV"/>
        </w:rPr>
        <w:t xml:space="preserve"> </w:t>
      </w:r>
      <w:r w:rsidR="006007FC" w:rsidRPr="00E73C15">
        <w:rPr>
          <w:rFonts w:ascii="Times New Roman" w:hAnsi="Times New Roman"/>
          <w:color w:val="000000" w:themeColor="text1"/>
          <w:sz w:val="24"/>
          <w:szCs w:val="24"/>
          <w:lang w:eastAsia="lv-LV"/>
        </w:rPr>
        <w:t>juridiskā spēk</w:t>
      </w:r>
      <w:r w:rsidR="004B39CD" w:rsidRPr="00E73C15">
        <w:rPr>
          <w:rFonts w:ascii="Times New Roman" w:hAnsi="Times New Roman"/>
          <w:color w:val="000000" w:themeColor="text1"/>
          <w:sz w:val="24"/>
          <w:szCs w:val="24"/>
          <w:lang w:eastAsia="lv-LV"/>
        </w:rPr>
        <w:t>a</w:t>
      </w:r>
      <w:r w:rsidR="006007FC" w:rsidRPr="00E73C15">
        <w:rPr>
          <w:rFonts w:ascii="Times New Roman" w:hAnsi="Times New Roman"/>
          <w:color w:val="000000" w:themeColor="text1"/>
          <w:sz w:val="24"/>
          <w:szCs w:val="24"/>
          <w:lang w:eastAsia="lv-LV"/>
        </w:rPr>
        <w:t xml:space="preserve"> normatīvajiem aktiem</w:t>
      </w:r>
      <w:r w:rsidR="00BD66CE">
        <w:rPr>
          <w:rFonts w:ascii="Times New Roman" w:hAnsi="Times New Roman"/>
          <w:color w:val="000000" w:themeColor="text1"/>
          <w:sz w:val="24"/>
          <w:szCs w:val="24"/>
          <w:lang w:eastAsia="lv-LV"/>
        </w:rPr>
        <w:t xml:space="preserve"> un pašvaldība izdod</w:t>
      </w:r>
      <w:r w:rsidR="006007FC" w:rsidRPr="00E73C15">
        <w:rPr>
          <w:rFonts w:ascii="Times New Roman" w:hAnsi="Times New Roman"/>
          <w:color w:val="000000" w:themeColor="text1"/>
          <w:sz w:val="24"/>
          <w:szCs w:val="24"/>
          <w:lang w:eastAsia="lv-LV"/>
        </w:rPr>
        <w:t xml:space="preserve"> tos tai piešķirt</w:t>
      </w:r>
      <w:r w:rsidR="004B39CD" w:rsidRPr="00E73C15">
        <w:rPr>
          <w:rFonts w:ascii="Times New Roman" w:hAnsi="Times New Roman"/>
          <w:color w:val="000000" w:themeColor="text1"/>
          <w:sz w:val="24"/>
          <w:szCs w:val="24"/>
          <w:lang w:eastAsia="lv-LV"/>
        </w:rPr>
        <w:t>ā</w:t>
      </w:r>
      <w:r w:rsidR="006007FC" w:rsidRPr="00E73C15">
        <w:rPr>
          <w:rFonts w:ascii="Times New Roman" w:hAnsi="Times New Roman"/>
          <w:color w:val="000000" w:themeColor="text1"/>
          <w:sz w:val="24"/>
          <w:szCs w:val="24"/>
          <w:lang w:eastAsia="lv-LV"/>
        </w:rPr>
        <w:t xml:space="preserve"> pilnvarojuma ietvaros, kā arī no </w:t>
      </w:r>
      <w:r w:rsidR="00671079" w:rsidRPr="00E73C15">
        <w:rPr>
          <w:rFonts w:ascii="Times New Roman" w:hAnsi="Times New Roman"/>
          <w:color w:val="000000" w:themeColor="text1"/>
          <w:sz w:val="24"/>
          <w:szCs w:val="24"/>
          <w:lang w:eastAsia="lv-LV"/>
        </w:rPr>
        <w:t>otr</w:t>
      </w:r>
      <w:r w:rsidR="00671079">
        <w:rPr>
          <w:rFonts w:ascii="Times New Roman" w:hAnsi="Times New Roman"/>
          <w:color w:val="000000" w:themeColor="text1"/>
          <w:sz w:val="24"/>
          <w:szCs w:val="24"/>
          <w:lang w:eastAsia="lv-LV"/>
        </w:rPr>
        <w:t>a</w:t>
      </w:r>
      <w:r w:rsidR="00671079" w:rsidRPr="00E73C15">
        <w:rPr>
          <w:rFonts w:ascii="Times New Roman" w:hAnsi="Times New Roman"/>
          <w:color w:val="000000" w:themeColor="text1"/>
          <w:sz w:val="24"/>
          <w:szCs w:val="24"/>
          <w:lang w:eastAsia="lv-LV"/>
        </w:rPr>
        <w:t xml:space="preserve">s </w:t>
      </w:r>
      <w:r w:rsidR="006007FC" w:rsidRPr="00E73C15">
        <w:rPr>
          <w:rFonts w:ascii="Times New Roman" w:hAnsi="Times New Roman"/>
          <w:color w:val="000000" w:themeColor="text1"/>
          <w:sz w:val="24"/>
          <w:szCs w:val="24"/>
          <w:lang w:eastAsia="lv-LV"/>
        </w:rPr>
        <w:t>puses</w:t>
      </w:r>
      <w:r w:rsidR="00BD66CE">
        <w:rPr>
          <w:rFonts w:ascii="Times New Roman" w:hAnsi="Times New Roman"/>
          <w:color w:val="000000" w:themeColor="text1"/>
          <w:sz w:val="24"/>
          <w:szCs w:val="24"/>
          <w:lang w:eastAsia="lv-LV"/>
        </w:rPr>
        <w:t xml:space="preserve"> –</w:t>
      </w:r>
      <w:r w:rsidR="006007FC" w:rsidRPr="00E73C15">
        <w:rPr>
          <w:rFonts w:ascii="Times New Roman" w:hAnsi="Times New Roman"/>
          <w:color w:val="000000" w:themeColor="text1"/>
          <w:sz w:val="24"/>
          <w:szCs w:val="24"/>
          <w:lang w:eastAsia="lv-LV"/>
        </w:rPr>
        <w:t xml:space="preserve"> </w:t>
      </w:r>
      <w:r w:rsidR="004B39CD" w:rsidRPr="00E73C15">
        <w:rPr>
          <w:rFonts w:ascii="Times New Roman" w:hAnsi="Times New Roman"/>
          <w:color w:val="000000" w:themeColor="text1"/>
          <w:sz w:val="24"/>
          <w:szCs w:val="24"/>
          <w:lang w:eastAsia="lv-LV"/>
        </w:rPr>
        <w:t xml:space="preserve">lai </w:t>
      </w:r>
      <w:r w:rsidR="006B3A69">
        <w:rPr>
          <w:rFonts w:ascii="Times New Roman" w:hAnsi="Times New Roman"/>
          <w:color w:val="000000" w:themeColor="text1"/>
          <w:sz w:val="24"/>
          <w:szCs w:val="24"/>
          <w:lang w:eastAsia="lv-LV"/>
        </w:rPr>
        <w:t xml:space="preserve">saistošo noteikumu </w:t>
      </w:r>
      <w:r w:rsidR="004B39CD" w:rsidRPr="00E73C15">
        <w:rPr>
          <w:rFonts w:ascii="Times New Roman" w:hAnsi="Times New Roman"/>
          <w:color w:val="000000" w:themeColor="text1"/>
          <w:sz w:val="24"/>
          <w:szCs w:val="24"/>
          <w:lang w:eastAsia="lv-LV"/>
        </w:rPr>
        <w:t>tiesisk</w:t>
      </w:r>
      <w:r w:rsidR="006B3A69">
        <w:rPr>
          <w:rFonts w:ascii="Times New Roman" w:hAnsi="Times New Roman"/>
          <w:color w:val="000000" w:themeColor="text1"/>
          <w:sz w:val="24"/>
          <w:szCs w:val="24"/>
          <w:lang w:eastAsia="lv-LV"/>
        </w:rPr>
        <w:t>uma</w:t>
      </w:r>
      <w:r w:rsidR="004B39CD" w:rsidRPr="00E73C15">
        <w:rPr>
          <w:rFonts w:ascii="Times New Roman" w:hAnsi="Times New Roman"/>
          <w:color w:val="000000" w:themeColor="text1"/>
          <w:sz w:val="24"/>
          <w:szCs w:val="24"/>
          <w:lang w:eastAsia="lv-LV"/>
        </w:rPr>
        <w:t xml:space="preserve"> kontrole </w:t>
      </w:r>
      <w:r w:rsidR="006B3A69">
        <w:rPr>
          <w:rFonts w:ascii="Times New Roman" w:hAnsi="Times New Roman"/>
          <w:color w:val="000000" w:themeColor="text1"/>
          <w:sz w:val="24"/>
          <w:szCs w:val="24"/>
          <w:lang w:eastAsia="lv-LV"/>
        </w:rPr>
        <w:t xml:space="preserve">būtu samērīga un </w:t>
      </w:r>
      <w:r w:rsidR="006007FC" w:rsidRPr="00E73C15">
        <w:rPr>
          <w:rFonts w:ascii="Times New Roman" w:hAnsi="Times New Roman"/>
          <w:color w:val="000000" w:themeColor="text1"/>
          <w:sz w:val="24"/>
          <w:szCs w:val="24"/>
          <w:lang w:eastAsia="lv-LV"/>
        </w:rPr>
        <w:t>respektē</w:t>
      </w:r>
      <w:r w:rsidR="004B39CD" w:rsidRPr="00E73C15">
        <w:rPr>
          <w:rFonts w:ascii="Times New Roman" w:hAnsi="Times New Roman"/>
          <w:color w:val="000000" w:themeColor="text1"/>
          <w:sz w:val="24"/>
          <w:szCs w:val="24"/>
          <w:lang w:eastAsia="lv-LV"/>
        </w:rPr>
        <w:t>tu</w:t>
      </w:r>
      <w:r w:rsidR="006007FC" w:rsidRPr="00E73C15">
        <w:rPr>
          <w:rFonts w:ascii="Times New Roman" w:hAnsi="Times New Roman"/>
          <w:color w:val="000000" w:themeColor="text1"/>
          <w:sz w:val="24"/>
          <w:szCs w:val="24"/>
          <w:lang w:eastAsia="lv-LV"/>
        </w:rPr>
        <w:t xml:space="preserve"> pašvaldību autonomiju un </w:t>
      </w:r>
      <w:r w:rsidR="000A4BB5">
        <w:rPr>
          <w:rFonts w:ascii="Times New Roman" w:hAnsi="Times New Roman"/>
          <w:color w:val="000000" w:themeColor="text1"/>
          <w:sz w:val="24"/>
          <w:szCs w:val="24"/>
          <w:lang w:eastAsia="lv-LV"/>
        </w:rPr>
        <w:t xml:space="preserve">ekskluzīvo </w:t>
      </w:r>
      <w:r w:rsidR="006007FC" w:rsidRPr="00E73C15">
        <w:rPr>
          <w:rFonts w:ascii="Times New Roman" w:hAnsi="Times New Roman"/>
          <w:color w:val="000000" w:themeColor="text1"/>
          <w:sz w:val="24"/>
          <w:szCs w:val="24"/>
          <w:lang w:eastAsia="lv-LV"/>
        </w:rPr>
        <w:t>kompetenci.</w:t>
      </w:r>
      <w:r w:rsidRPr="00E73C15">
        <w:rPr>
          <w:rFonts w:ascii="Times New Roman" w:hAnsi="Times New Roman"/>
          <w:color w:val="000000" w:themeColor="text1"/>
          <w:sz w:val="24"/>
          <w:szCs w:val="24"/>
          <w:lang w:eastAsia="lv-LV"/>
        </w:rPr>
        <w:t xml:space="preserve"> </w:t>
      </w:r>
    </w:p>
    <w:p w14:paraId="1F684D3B" w14:textId="2867F082" w:rsidR="00F40A92" w:rsidRPr="00E73C15" w:rsidRDefault="00F40A92" w:rsidP="00F91062">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Veicot saistošo noteikumu izdošanas un kontroles procesa analīzi, VARAM </w:t>
      </w:r>
      <w:r w:rsidRPr="006E7B63">
        <w:rPr>
          <w:rFonts w:ascii="Times New Roman" w:hAnsi="Times New Roman"/>
          <w:b/>
          <w:color w:val="000000" w:themeColor="text1"/>
          <w:sz w:val="24"/>
          <w:szCs w:val="24"/>
          <w:lang w:eastAsia="lv-LV"/>
        </w:rPr>
        <w:t xml:space="preserve">īpaši pievērsa uzmanību </w:t>
      </w:r>
      <w:r w:rsidR="00045D8A" w:rsidRPr="006E7B63">
        <w:rPr>
          <w:rFonts w:ascii="Times New Roman" w:hAnsi="Times New Roman"/>
          <w:b/>
          <w:color w:val="000000" w:themeColor="text1"/>
          <w:sz w:val="24"/>
          <w:szCs w:val="24"/>
          <w:lang w:eastAsia="lv-LV"/>
        </w:rPr>
        <w:t xml:space="preserve">vairākiem </w:t>
      </w:r>
      <w:r w:rsidRPr="006E7B63">
        <w:rPr>
          <w:rFonts w:ascii="Times New Roman" w:hAnsi="Times New Roman"/>
          <w:b/>
          <w:color w:val="000000" w:themeColor="text1"/>
          <w:sz w:val="24"/>
          <w:szCs w:val="24"/>
          <w:lang w:eastAsia="lv-LV"/>
        </w:rPr>
        <w:t>problēmjautājumiem</w:t>
      </w:r>
      <w:r w:rsidRPr="00E73C15">
        <w:rPr>
          <w:rFonts w:ascii="Times New Roman" w:hAnsi="Times New Roman"/>
          <w:color w:val="000000" w:themeColor="text1"/>
          <w:sz w:val="24"/>
          <w:szCs w:val="24"/>
          <w:lang w:eastAsia="lv-LV"/>
        </w:rPr>
        <w:t>.</w:t>
      </w:r>
    </w:p>
    <w:p w14:paraId="76D458AE" w14:textId="77777777" w:rsidR="0078590E" w:rsidRPr="00E73C15" w:rsidRDefault="0078590E" w:rsidP="00432D58">
      <w:pPr>
        <w:pStyle w:val="ListParagraph"/>
        <w:widowControl/>
        <w:spacing w:after="0" w:line="240" w:lineRule="auto"/>
        <w:ind w:left="1353"/>
        <w:rPr>
          <w:rFonts w:ascii="Times New Roman" w:hAnsi="Times New Roman"/>
          <w:b/>
          <w:color w:val="000000" w:themeColor="text1"/>
          <w:sz w:val="24"/>
          <w:szCs w:val="24"/>
          <w:lang w:eastAsia="lv-LV"/>
        </w:rPr>
      </w:pPr>
    </w:p>
    <w:p w14:paraId="5417CA89" w14:textId="32CD2324" w:rsidR="00790617" w:rsidRPr="00E73C15" w:rsidRDefault="00790617" w:rsidP="00710AEE">
      <w:pPr>
        <w:pStyle w:val="ListParagraph"/>
        <w:widowControl/>
        <w:numPr>
          <w:ilvl w:val="1"/>
          <w:numId w:val="14"/>
        </w:numPr>
        <w:spacing w:after="0" w:line="240" w:lineRule="auto"/>
        <w:ind w:left="0" w:firstLine="284"/>
        <w:jc w:val="center"/>
        <w:rPr>
          <w:rFonts w:ascii="Times New Roman" w:hAnsi="Times New Roman"/>
          <w:color w:val="000000" w:themeColor="text1"/>
          <w:sz w:val="24"/>
          <w:szCs w:val="24"/>
          <w:lang w:eastAsia="lv-LV"/>
        </w:rPr>
      </w:pPr>
      <w:r w:rsidRPr="00E73C15">
        <w:rPr>
          <w:rFonts w:ascii="Times New Roman" w:hAnsi="Times New Roman"/>
          <w:b/>
          <w:color w:val="000000" w:themeColor="text1"/>
          <w:sz w:val="24"/>
          <w:szCs w:val="24"/>
          <w:lang w:eastAsia="lv-LV"/>
        </w:rPr>
        <w:t>Vienota regulējuma ieviešana</w:t>
      </w:r>
    </w:p>
    <w:p w14:paraId="413BEBAD" w14:textId="77777777" w:rsidR="002009D1" w:rsidRPr="00E73C15" w:rsidRDefault="002009D1" w:rsidP="002009D1">
      <w:pPr>
        <w:pStyle w:val="ListParagraph"/>
        <w:widowControl/>
        <w:spacing w:after="0" w:line="240" w:lineRule="auto"/>
        <w:ind w:left="993"/>
        <w:rPr>
          <w:rFonts w:ascii="Times New Roman" w:hAnsi="Times New Roman"/>
          <w:color w:val="000000" w:themeColor="text1"/>
          <w:sz w:val="24"/>
          <w:szCs w:val="24"/>
          <w:lang w:eastAsia="lv-LV"/>
        </w:rPr>
      </w:pPr>
    </w:p>
    <w:p w14:paraId="21470835" w14:textId="78557914" w:rsidR="001A483E" w:rsidRPr="00E73C15" w:rsidRDefault="00B65BB4" w:rsidP="002D5491">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VARAM </w:t>
      </w:r>
      <w:r w:rsidR="00045D8A" w:rsidRPr="00E73C15">
        <w:rPr>
          <w:rFonts w:ascii="Times New Roman" w:hAnsi="Times New Roman"/>
          <w:color w:val="000000" w:themeColor="text1"/>
          <w:sz w:val="24"/>
          <w:szCs w:val="24"/>
          <w:lang w:eastAsia="lv-LV"/>
        </w:rPr>
        <w:t>rosin</w:t>
      </w:r>
      <w:r w:rsidR="000F2114" w:rsidRPr="00E73C15">
        <w:rPr>
          <w:rFonts w:ascii="Times New Roman" w:hAnsi="Times New Roman"/>
          <w:color w:val="000000" w:themeColor="text1"/>
          <w:sz w:val="24"/>
          <w:szCs w:val="24"/>
          <w:lang w:eastAsia="lv-LV"/>
        </w:rPr>
        <w:t>āja</w:t>
      </w:r>
      <w:r w:rsidR="00432D58" w:rsidRPr="00E73C15">
        <w:rPr>
          <w:rFonts w:ascii="Times New Roman" w:hAnsi="Times New Roman"/>
          <w:color w:val="000000" w:themeColor="text1"/>
          <w:sz w:val="24"/>
          <w:szCs w:val="24"/>
          <w:lang w:eastAsia="lv-LV"/>
        </w:rPr>
        <w:t xml:space="preserve"> </w:t>
      </w:r>
      <w:r w:rsidR="00757B9E" w:rsidRPr="00E73C15">
        <w:rPr>
          <w:rFonts w:ascii="Times New Roman" w:hAnsi="Times New Roman"/>
          <w:color w:val="000000" w:themeColor="text1"/>
          <w:sz w:val="24"/>
          <w:szCs w:val="24"/>
          <w:lang w:eastAsia="lv-LV"/>
        </w:rPr>
        <w:t xml:space="preserve">ministrijas </w:t>
      </w:r>
      <w:r w:rsidRPr="00E73C15">
        <w:rPr>
          <w:rFonts w:ascii="Times New Roman" w:hAnsi="Times New Roman"/>
          <w:color w:val="000000" w:themeColor="text1"/>
          <w:sz w:val="24"/>
          <w:szCs w:val="24"/>
          <w:lang w:eastAsia="lv-LV"/>
        </w:rPr>
        <w:t>izvērtēt iespējas</w:t>
      </w:r>
      <w:r w:rsidR="00766286" w:rsidRPr="00E73C15">
        <w:rPr>
          <w:rFonts w:ascii="Times New Roman" w:hAnsi="Times New Roman"/>
          <w:color w:val="000000" w:themeColor="text1"/>
          <w:sz w:val="24"/>
          <w:szCs w:val="24"/>
          <w:lang w:eastAsia="lv-LV"/>
        </w:rPr>
        <w:t xml:space="preserve"> atsevišķos</w:t>
      </w:r>
      <w:r w:rsidR="00045D8A" w:rsidRPr="00E73C15">
        <w:rPr>
          <w:rFonts w:ascii="Times New Roman" w:hAnsi="Times New Roman"/>
          <w:color w:val="000000" w:themeColor="text1"/>
          <w:sz w:val="24"/>
          <w:szCs w:val="24"/>
          <w:lang w:eastAsia="lv-LV"/>
        </w:rPr>
        <w:t>,</w:t>
      </w:r>
      <w:r w:rsidR="00766286" w:rsidRPr="00E73C15">
        <w:rPr>
          <w:rFonts w:ascii="Times New Roman" w:hAnsi="Times New Roman"/>
          <w:color w:val="000000" w:themeColor="text1"/>
          <w:sz w:val="24"/>
          <w:szCs w:val="24"/>
          <w:lang w:eastAsia="lv-LV"/>
        </w:rPr>
        <w:t xml:space="preserve"> šobrīd katras pašvaldības </w:t>
      </w:r>
      <w:r w:rsidR="00757B9E" w:rsidRPr="00E73C15">
        <w:rPr>
          <w:rFonts w:ascii="Times New Roman" w:hAnsi="Times New Roman"/>
          <w:color w:val="000000" w:themeColor="text1"/>
          <w:sz w:val="24"/>
          <w:szCs w:val="24"/>
          <w:lang w:eastAsia="lv-LV"/>
        </w:rPr>
        <w:t xml:space="preserve">teritorijā atšķirīgi </w:t>
      </w:r>
      <w:r w:rsidR="00766286" w:rsidRPr="00E73C15">
        <w:rPr>
          <w:rFonts w:ascii="Times New Roman" w:hAnsi="Times New Roman"/>
          <w:color w:val="000000" w:themeColor="text1"/>
          <w:sz w:val="24"/>
          <w:szCs w:val="24"/>
          <w:lang w:eastAsia="lv-LV"/>
        </w:rPr>
        <w:t>regulētos</w:t>
      </w:r>
      <w:r w:rsidR="00757B9E" w:rsidRPr="00E73C15">
        <w:rPr>
          <w:rFonts w:ascii="Times New Roman" w:hAnsi="Times New Roman"/>
          <w:color w:val="000000" w:themeColor="text1"/>
          <w:sz w:val="24"/>
          <w:szCs w:val="24"/>
          <w:lang w:eastAsia="lv-LV"/>
        </w:rPr>
        <w:t>,</w:t>
      </w:r>
      <w:r w:rsidR="00766286" w:rsidRPr="00E73C15">
        <w:rPr>
          <w:rFonts w:ascii="Times New Roman" w:hAnsi="Times New Roman"/>
          <w:color w:val="000000" w:themeColor="text1"/>
          <w:sz w:val="24"/>
          <w:szCs w:val="24"/>
          <w:lang w:eastAsia="lv-LV"/>
        </w:rPr>
        <w:t xml:space="preserve"> jautājumos</w:t>
      </w:r>
      <w:r w:rsidRPr="00E73C15">
        <w:rPr>
          <w:rFonts w:ascii="Times New Roman" w:hAnsi="Times New Roman"/>
          <w:color w:val="000000" w:themeColor="text1"/>
          <w:sz w:val="24"/>
          <w:szCs w:val="24"/>
          <w:lang w:eastAsia="lv-LV"/>
        </w:rPr>
        <w:t xml:space="preserve"> ieviest </w:t>
      </w:r>
      <w:r w:rsidR="00766286" w:rsidRPr="00E73C15">
        <w:rPr>
          <w:rFonts w:ascii="Times New Roman" w:hAnsi="Times New Roman"/>
          <w:color w:val="000000" w:themeColor="text1"/>
          <w:sz w:val="24"/>
          <w:szCs w:val="24"/>
          <w:lang w:eastAsia="lv-LV"/>
        </w:rPr>
        <w:t>vienotu regulējumu</w:t>
      </w:r>
      <w:r w:rsidR="00466F65">
        <w:rPr>
          <w:rFonts w:ascii="Times New Roman" w:hAnsi="Times New Roman"/>
          <w:color w:val="000000" w:themeColor="text1"/>
          <w:sz w:val="24"/>
          <w:szCs w:val="24"/>
          <w:lang w:eastAsia="lv-LV"/>
        </w:rPr>
        <w:t xml:space="preserve"> visā valsts teritorijā</w:t>
      </w:r>
      <w:r w:rsidR="001A483E" w:rsidRPr="00E73C15">
        <w:rPr>
          <w:rFonts w:ascii="Times New Roman" w:hAnsi="Times New Roman"/>
          <w:color w:val="000000" w:themeColor="text1"/>
          <w:sz w:val="24"/>
          <w:szCs w:val="24"/>
          <w:lang w:eastAsia="lv-LV"/>
        </w:rPr>
        <w:t xml:space="preserve"> (pielikums)</w:t>
      </w:r>
      <w:r w:rsidRPr="00E73C15">
        <w:rPr>
          <w:rFonts w:ascii="Times New Roman" w:hAnsi="Times New Roman"/>
          <w:color w:val="000000" w:themeColor="text1"/>
          <w:sz w:val="24"/>
          <w:szCs w:val="24"/>
          <w:lang w:eastAsia="lv-LV"/>
        </w:rPr>
        <w:t>.</w:t>
      </w:r>
      <w:r w:rsidR="002D5491" w:rsidRPr="00E73C15">
        <w:rPr>
          <w:rFonts w:ascii="Times New Roman" w:hAnsi="Times New Roman"/>
          <w:color w:val="000000" w:themeColor="text1"/>
          <w:sz w:val="24"/>
          <w:szCs w:val="24"/>
          <w:lang w:eastAsia="lv-LV"/>
        </w:rPr>
        <w:t xml:space="preserve"> </w:t>
      </w:r>
      <w:r w:rsidR="00757B9E" w:rsidRPr="00E73C15">
        <w:rPr>
          <w:rFonts w:ascii="Times New Roman" w:hAnsi="Times New Roman"/>
          <w:color w:val="000000" w:themeColor="text1"/>
          <w:sz w:val="24"/>
          <w:szCs w:val="24"/>
          <w:lang w:eastAsia="lv-LV"/>
        </w:rPr>
        <w:t>T</w:t>
      </w:r>
      <w:r w:rsidR="006B3A69">
        <w:rPr>
          <w:rFonts w:ascii="Times New Roman" w:hAnsi="Times New Roman"/>
          <w:color w:val="000000" w:themeColor="text1"/>
          <w:sz w:val="24"/>
          <w:szCs w:val="24"/>
          <w:lang w:eastAsia="lv-LV"/>
        </w:rPr>
        <w:t>ādējādi</w:t>
      </w:r>
      <w:r w:rsidR="00757B9E" w:rsidRPr="00E73C15">
        <w:rPr>
          <w:rFonts w:ascii="Times New Roman" w:hAnsi="Times New Roman"/>
          <w:color w:val="000000" w:themeColor="text1"/>
          <w:sz w:val="24"/>
          <w:szCs w:val="24"/>
          <w:lang w:eastAsia="lv-LV"/>
        </w:rPr>
        <w:t xml:space="preserve"> jautājum</w:t>
      </w:r>
      <w:r w:rsidR="006B3A69">
        <w:rPr>
          <w:rFonts w:ascii="Times New Roman" w:hAnsi="Times New Roman"/>
          <w:color w:val="000000" w:themeColor="text1"/>
          <w:sz w:val="24"/>
          <w:szCs w:val="24"/>
          <w:lang w:eastAsia="lv-LV"/>
        </w:rPr>
        <w:t>i</w:t>
      </w:r>
      <w:r w:rsidR="00757B9E" w:rsidRPr="00E73C15">
        <w:rPr>
          <w:rFonts w:ascii="Times New Roman" w:hAnsi="Times New Roman"/>
          <w:color w:val="000000" w:themeColor="text1"/>
          <w:sz w:val="24"/>
          <w:szCs w:val="24"/>
          <w:lang w:eastAsia="lv-LV"/>
        </w:rPr>
        <w:t>, kuros nav nepieciešams specifisks, katrai teritorijai atšķirīgs regulējums</w:t>
      </w:r>
      <w:r w:rsidR="001A483E" w:rsidRPr="00E73C15">
        <w:rPr>
          <w:rFonts w:ascii="Times New Roman" w:hAnsi="Times New Roman"/>
          <w:color w:val="000000" w:themeColor="text1"/>
          <w:sz w:val="24"/>
          <w:szCs w:val="24"/>
          <w:lang w:eastAsia="lv-LV"/>
        </w:rPr>
        <w:t>,</w:t>
      </w:r>
      <w:r w:rsidR="00757B9E" w:rsidRPr="00E73C15">
        <w:rPr>
          <w:rFonts w:ascii="Times New Roman" w:hAnsi="Times New Roman"/>
          <w:color w:val="000000" w:themeColor="text1"/>
          <w:sz w:val="24"/>
          <w:szCs w:val="24"/>
          <w:lang w:eastAsia="lv-LV"/>
        </w:rPr>
        <w:t xml:space="preserve"> valstī </w:t>
      </w:r>
      <w:r w:rsidR="006B3A69">
        <w:rPr>
          <w:rFonts w:ascii="Times New Roman" w:hAnsi="Times New Roman"/>
          <w:color w:val="000000" w:themeColor="text1"/>
          <w:sz w:val="24"/>
          <w:szCs w:val="24"/>
          <w:lang w:eastAsia="lv-LV"/>
        </w:rPr>
        <w:t xml:space="preserve">tiktu </w:t>
      </w:r>
      <w:r w:rsidR="00757B9E" w:rsidRPr="00E73C15">
        <w:rPr>
          <w:rFonts w:ascii="Times New Roman" w:hAnsi="Times New Roman"/>
          <w:color w:val="000000" w:themeColor="text1"/>
          <w:sz w:val="24"/>
          <w:szCs w:val="24"/>
          <w:lang w:eastAsia="lv-LV"/>
        </w:rPr>
        <w:t>noregulēt</w:t>
      </w:r>
      <w:r w:rsidR="006B3A69">
        <w:rPr>
          <w:rFonts w:ascii="Times New Roman" w:hAnsi="Times New Roman"/>
          <w:color w:val="000000" w:themeColor="text1"/>
          <w:sz w:val="24"/>
          <w:szCs w:val="24"/>
          <w:lang w:eastAsia="lv-LV"/>
        </w:rPr>
        <w:t>i</w:t>
      </w:r>
      <w:r w:rsidR="00757B9E" w:rsidRPr="00E73C15">
        <w:rPr>
          <w:rFonts w:ascii="Times New Roman" w:hAnsi="Times New Roman"/>
          <w:color w:val="000000" w:themeColor="text1"/>
          <w:sz w:val="24"/>
          <w:szCs w:val="24"/>
          <w:lang w:eastAsia="lv-LV"/>
        </w:rPr>
        <w:t xml:space="preserve"> vienveidīgi, vienlaikus nodrošinot arī lielāku tiesisko stabilitāti</w:t>
      </w:r>
      <w:r w:rsidR="006B3A69">
        <w:rPr>
          <w:rFonts w:ascii="Times New Roman" w:hAnsi="Times New Roman"/>
          <w:color w:val="000000" w:themeColor="text1"/>
          <w:sz w:val="24"/>
          <w:szCs w:val="24"/>
          <w:lang w:eastAsia="lv-LV"/>
        </w:rPr>
        <w:t xml:space="preserve"> un skaidrību</w:t>
      </w:r>
      <w:r w:rsidR="00757B9E" w:rsidRPr="00E73C15">
        <w:rPr>
          <w:rFonts w:ascii="Times New Roman" w:hAnsi="Times New Roman"/>
          <w:color w:val="000000" w:themeColor="text1"/>
          <w:sz w:val="24"/>
          <w:szCs w:val="24"/>
          <w:lang w:eastAsia="lv-LV"/>
        </w:rPr>
        <w:t xml:space="preserve"> iedzīvotājiem</w:t>
      </w:r>
      <w:r w:rsidR="006B3A69">
        <w:rPr>
          <w:rFonts w:ascii="Times New Roman" w:hAnsi="Times New Roman"/>
          <w:color w:val="000000" w:themeColor="text1"/>
          <w:sz w:val="24"/>
          <w:szCs w:val="24"/>
          <w:lang w:eastAsia="lv-LV"/>
        </w:rPr>
        <w:t xml:space="preserve"> par viņu tiesībām un pienākumiem,</w:t>
      </w:r>
      <w:r w:rsidR="00757B9E" w:rsidRPr="00E73C15">
        <w:rPr>
          <w:rFonts w:ascii="Times New Roman" w:hAnsi="Times New Roman"/>
          <w:color w:val="000000" w:themeColor="text1"/>
          <w:sz w:val="24"/>
          <w:szCs w:val="24"/>
          <w:lang w:eastAsia="lv-LV"/>
        </w:rPr>
        <w:t xml:space="preserve"> </w:t>
      </w:r>
      <w:r w:rsidR="006B3A69">
        <w:rPr>
          <w:rFonts w:ascii="Times New Roman" w:hAnsi="Times New Roman"/>
          <w:color w:val="000000" w:themeColor="text1"/>
          <w:sz w:val="24"/>
          <w:szCs w:val="24"/>
          <w:lang w:eastAsia="lv-LV"/>
        </w:rPr>
        <w:t>uzturoties dažādu</w:t>
      </w:r>
      <w:r w:rsidR="00757B9E" w:rsidRPr="00E73C15">
        <w:rPr>
          <w:rFonts w:ascii="Times New Roman" w:hAnsi="Times New Roman"/>
          <w:color w:val="000000" w:themeColor="text1"/>
          <w:sz w:val="24"/>
          <w:szCs w:val="24"/>
          <w:lang w:eastAsia="lv-LV"/>
        </w:rPr>
        <w:t xml:space="preserve"> </w:t>
      </w:r>
      <w:r w:rsidR="006B3A69">
        <w:rPr>
          <w:rFonts w:ascii="Times New Roman" w:hAnsi="Times New Roman"/>
          <w:color w:val="000000" w:themeColor="text1"/>
          <w:sz w:val="24"/>
          <w:szCs w:val="24"/>
          <w:lang w:eastAsia="lv-LV"/>
        </w:rPr>
        <w:t>pašvaldību administratīvajās</w:t>
      </w:r>
      <w:r w:rsidR="00757B9E" w:rsidRPr="00E73C15">
        <w:rPr>
          <w:rFonts w:ascii="Times New Roman" w:hAnsi="Times New Roman"/>
          <w:color w:val="000000" w:themeColor="text1"/>
          <w:sz w:val="24"/>
          <w:szCs w:val="24"/>
          <w:lang w:eastAsia="lv-LV"/>
        </w:rPr>
        <w:t xml:space="preserve"> teritorijā</w:t>
      </w:r>
      <w:r w:rsidR="006B3A69">
        <w:rPr>
          <w:rFonts w:ascii="Times New Roman" w:hAnsi="Times New Roman"/>
          <w:color w:val="000000" w:themeColor="text1"/>
          <w:sz w:val="24"/>
          <w:szCs w:val="24"/>
          <w:lang w:eastAsia="lv-LV"/>
        </w:rPr>
        <w:t>s</w:t>
      </w:r>
      <w:r w:rsidR="00757B9E" w:rsidRPr="00E73C15">
        <w:rPr>
          <w:rFonts w:ascii="Times New Roman" w:hAnsi="Times New Roman"/>
          <w:color w:val="000000" w:themeColor="text1"/>
          <w:sz w:val="24"/>
          <w:szCs w:val="24"/>
          <w:lang w:eastAsia="lv-LV"/>
        </w:rPr>
        <w:t>.</w:t>
      </w:r>
      <w:r w:rsidR="001A483E" w:rsidRPr="00E73C15">
        <w:rPr>
          <w:rFonts w:ascii="Times New Roman" w:hAnsi="Times New Roman"/>
          <w:color w:val="000000" w:themeColor="text1"/>
          <w:sz w:val="24"/>
          <w:szCs w:val="24"/>
          <w:lang w:eastAsia="lv-LV"/>
        </w:rPr>
        <w:t xml:space="preserve"> </w:t>
      </w:r>
    </w:p>
    <w:p w14:paraId="5B725FAE" w14:textId="677B552A" w:rsidR="006062B9" w:rsidRDefault="002D5491" w:rsidP="006062B9">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eastAsiaTheme="minorHAnsi" w:hAnsi="Times New Roman"/>
          <w:color w:val="000000" w:themeColor="text1"/>
          <w:sz w:val="24"/>
          <w:szCs w:val="24"/>
        </w:rPr>
        <w:t>Tieslietu ministrija ir norādījusi uz nepieciešamību izvērtēt kopējo administratīvo pārkāpumu noteikšanas sistēmu un pašvaldību saistošajos noteikumos paredzamos administratīvo pārkāpumu veidus definēt centralizēti, nosakot tos l</w:t>
      </w:r>
      <w:r w:rsidR="006B3A69">
        <w:rPr>
          <w:rFonts w:ascii="Times New Roman" w:eastAsiaTheme="minorHAnsi" w:hAnsi="Times New Roman"/>
          <w:color w:val="000000" w:themeColor="text1"/>
          <w:sz w:val="24"/>
          <w:szCs w:val="24"/>
        </w:rPr>
        <w:t>ikumprojektā</w:t>
      </w:r>
      <w:r w:rsidRPr="00E73C15">
        <w:rPr>
          <w:rFonts w:ascii="Times New Roman" w:eastAsiaTheme="minorHAnsi" w:hAnsi="Times New Roman"/>
          <w:color w:val="000000" w:themeColor="text1"/>
          <w:sz w:val="24"/>
          <w:szCs w:val="24"/>
        </w:rPr>
        <w:t>.</w:t>
      </w:r>
      <w:r w:rsidRPr="00E73C15">
        <w:rPr>
          <w:rStyle w:val="FootnoteReference"/>
          <w:rFonts w:ascii="Times New Roman" w:eastAsiaTheme="minorHAnsi" w:hAnsi="Times New Roman"/>
          <w:color w:val="000000" w:themeColor="text1"/>
          <w:sz w:val="24"/>
          <w:szCs w:val="24"/>
        </w:rPr>
        <w:footnoteReference w:id="21"/>
      </w:r>
      <w:r w:rsidR="001A483E" w:rsidRPr="00E73C15">
        <w:rPr>
          <w:rFonts w:ascii="Times New Roman" w:eastAsiaTheme="minorHAnsi" w:hAnsi="Times New Roman"/>
          <w:color w:val="000000" w:themeColor="text1"/>
          <w:sz w:val="24"/>
          <w:szCs w:val="24"/>
        </w:rPr>
        <w:t xml:space="preserve"> </w:t>
      </w:r>
      <w:r w:rsidR="00063A74" w:rsidRPr="00E73C15">
        <w:rPr>
          <w:rFonts w:ascii="Times New Roman" w:hAnsi="Times New Roman"/>
          <w:color w:val="000000" w:themeColor="text1"/>
          <w:sz w:val="24"/>
          <w:szCs w:val="24"/>
          <w:lang w:eastAsia="lv-LV"/>
        </w:rPr>
        <w:t>Izvērtējot minēto jautājumu, nepieciešams veikt papildu analīzi, ņemot vērā, ka daļa no pašvaldību saistošajiem noteikumiem paredz arī administratīvo naudas sodu piemērošanu, tādējādi sastādot arī daļu no pašvaldības budžeta ieņēmumiem.</w:t>
      </w:r>
    </w:p>
    <w:p w14:paraId="017F26C5" w14:textId="7C5A52BC" w:rsidR="006062B9" w:rsidRPr="006062B9" w:rsidRDefault="006062B9" w:rsidP="006062B9">
      <w:pPr>
        <w:pStyle w:val="ListParagraph"/>
        <w:widowControl/>
        <w:spacing w:after="0" w:line="240" w:lineRule="auto"/>
        <w:ind w:left="0" w:firstLine="709"/>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 xml:space="preserve">Savukārt Izglītības un zinātnes ministrija </w:t>
      </w:r>
      <w:r>
        <w:rPr>
          <w:rFonts w:ascii="Times New Roman" w:hAnsi="Times New Roman"/>
          <w:sz w:val="24"/>
          <w:szCs w:val="24"/>
        </w:rPr>
        <w:t xml:space="preserve">patlaban </w:t>
      </w:r>
      <w:r w:rsidRPr="000E64ED">
        <w:rPr>
          <w:rFonts w:ascii="Times New Roman" w:hAnsi="Times New Roman"/>
          <w:sz w:val="24"/>
          <w:szCs w:val="24"/>
        </w:rPr>
        <w:t>saskata nepieciešamību pēc vienota regulējuma pieaugušo neformālās izglītības programmu licencēšanas jomā</w:t>
      </w:r>
      <w:r>
        <w:rPr>
          <w:rFonts w:ascii="Times New Roman" w:hAnsi="Times New Roman"/>
          <w:sz w:val="24"/>
          <w:szCs w:val="24"/>
        </w:rPr>
        <w:t xml:space="preserve">, sniedzot tam attiecīgu pamatojumu un norādot uz decentralizētas pieejas negatīvajām sekām, uz ko vērsusi uzmanību arī </w:t>
      </w:r>
      <w:r w:rsidRPr="000E64ED">
        <w:rPr>
          <w:rFonts w:ascii="Times New Roman" w:hAnsi="Times New Roman"/>
          <w:sz w:val="24"/>
          <w:szCs w:val="24"/>
        </w:rPr>
        <w:t>Ekonomiskās sadarbības un attīstības organizācija (OECD).</w:t>
      </w:r>
      <w:r w:rsidR="00150069">
        <w:rPr>
          <w:rStyle w:val="FootnoteReference"/>
          <w:rFonts w:ascii="Times New Roman" w:hAnsi="Times New Roman"/>
          <w:sz w:val="24"/>
          <w:szCs w:val="24"/>
        </w:rPr>
        <w:footnoteReference w:id="22"/>
      </w:r>
    </w:p>
    <w:p w14:paraId="6B89B5ED" w14:textId="77777777" w:rsidR="00766286" w:rsidRPr="00E73C15" w:rsidRDefault="00766286" w:rsidP="00790617">
      <w:pPr>
        <w:pStyle w:val="ListParagraph"/>
        <w:widowControl/>
        <w:spacing w:after="0" w:line="240" w:lineRule="auto"/>
        <w:ind w:left="0" w:firstLine="709"/>
        <w:jc w:val="both"/>
        <w:rPr>
          <w:rFonts w:ascii="Times New Roman" w:eastAsiaTheme="minorHAnsi" w:hAnsi="Times New Roman"/>
          <w:color w:val="000000" w:themeColor="text1"/>
          <w:sz w:val="24"/>
          <w:szCs w:val="24"/>
        </w:rPr>
      </w:pPr>
    </w:p>
    <w:p w14:paraId="21670521" w14:textId="390E4E73" w:rsidR="00790617" w:rsidRPr="00E73C15" w:rsidRDefault="00790617" w:rsidP="00E432C7">
      <w:pPr>
        <w:pStyle w:val="ListParagraph"/>
        <w:numPr>
          <w:ilvl w:val="1"/>
          <w:numId w:val="14"/>
        </w:numPr>
        <w:spacing w:after="0" w:line="240" w:lineRule="auto"/>
        <w:ind w:left="0" w:firstLine="284"/>
        <w:jc w:val="center"/>
        <w:rPr>
          <w:rFonts w:ascii="Times New Roman" w:hAnsi="Times New Roman"/>
          <w:b/>
          <w:color w:val="000000" w:themeColor="text1"/>
          <w:sz w:val="24"/>
          <w:szCs w:val="24"/>
        </w:rPr>
      </w:pPr>
      <w:r w:rsidRPr="00E73C15">
        <w:rPr>
          <w:rFonts w:ascii="Times New Roman" w:hAnsi="Times New Roman"/>
          <w:b/>
          <w:color w:val="000000" w:themeColor="text1"/>
          <w:sz w:val="24"/>
          <w:szCs w:val="24"/>
        </w:rPr>
        <w:t>Saistošo noteikumu tiesiskuma pārbaude</w:t>
      </w:r>
    </w:p>
    <w:p w14:paraId="6F3250A2" w14:textId="77777777" w:rsidR="00A41561" w:rsidRPr="00E73C15" w:rsidRDefault="00A41561" w:rsidP="00A41561">
      <w:pPr>
        <w:pStyle w:val="ListParagraph"/>
        <w:spacing w:after="0" w:line="240" w:lineRule="auto"/>
        <w:ind w:left="993"/>
        <w:jc w:val="both"/>
        <w:rPr>
          <w:rFonts w:ascii="Times New Roman" w:hAnsi="Times New Roman"/>
          <w:b/>
          <w:color w:val="000000" w:themeColor="text1"/>
          <w:sz w:val="24"/>
          <w:szCs w:val="24"/>
        </w:rPr>
      </w:pPr>
    </w:p>
    <w:p w14:paraId="7305206B" w14:textId="5ACAB3D7" w:rsidR="00790617" w:rsidRPr="00E73C15" w:rsidRDefault="00790617" w:rsidP="00790617">
      <w:pPr>
        <w:widowControl/>
        <w:spacing w:after="0" w:line="240" w:lineRule="auto"/>
        <w:ind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Atsevišķi jā</w:t>
      </w:r>
      <w:r w:rsidR="00FE79C9">
        <w:rPr>
          <w:rFonts w:ascii="Times New Roman" w:hAnsi="Times New Roman"/>
          <w:color w:val="000000" w:themeColor="text1"/>
          <w:sz w:val="24"/>
          <w:szCs w:val="24"/>
          <w:lang w:eastAsia="lv-LV"/>
        </w:rPr>
        <w:t>apskata jautājums par</w:t>
      </w:r>
      <w:r w:rsidRPr="00E73C15">
        <w:rPr>
          <w:rFonts w:ascii="Times New Roman" w:hAnsi="Times New Roman"/>
          <w:color w:val="000000" w:themeColor="text1"/>
          <w:sz w:val="24"/>
          <w:szCs w:val="24"/>
          <w:lang w:eastAsia="lv-LV"/>
        </w:rPr>
        <w:t xml:space="preserve"> </w:t>
      </w:r>
      <w:r w:rsidR="00FE79C9">
        <w:rPr>
          <w:rFonts w:ascii="Times New Roman" w:hAnsi="Times New Roman"/>
          <w:color w:val="000000" w:themeColor="text1"/>
          <w:sz w:val="24"/>
          <w:szCs w:val="24"/>
          <w:lang w:eastAsia="lv-LV"/>
        </w:rPr>
        <w:t xml:space="preserve">visu </w:t>
      </w:r>
      <w:r w:rsidRPr="00E73C15">
        <w:rPr>
          <w:rFonts w:ascii="Times New Roman" w:hAnsi="Times New Roman"/>
          <w:color w:val="000000" w:themeColor="text1"/>
          <w:sz w:val="24"/>
          <w:szCs w:val="24"/>
          <w:lang w:eastAsia="lv-LV"/>
        </w:rPr>
        <w:t xml:space="preserve">pašvaldību </w:t>
      </w:r>
      <w:r w:rsidR="00FE79C9">
        <w:rPr>
          <w:rFonts w:ascii="Times New Roman" w:hAnsi="Times New Roman"/>
          <w:color w:val="000000" w:themeColor="text1"/>
          <w:sz w:val="24"/>
          <w:szCs w:val="24"/>
          <w:lang w:eastAsia="lv-LV"/>
        </w:rPr>
        <w:t xml:space="preserve">sagatavoto </w:t>
      </w:r>
      <w:r w:rsidRPr="00E73C15">
        <w:rPr>
          <w:rFonts w:ascii="Times New Roman" w:hAnsi="Times New Roman"/>
          <w:color w:val="000000" w:themeColor="text1"/>
          <w:sz w:val="24"/>
          <w:szCs w:val="24"/>
          <w:lang w:eastAsia="lv-LV"/>
        </w:rPr>
        <w:t xml:space="preserve">saistošo noteikumu </w:t>
      </w:r>
      <w:r w:rsidR="00FE79C9">
        <w:rPr>
          <w:rFonts w:ascii="Times New Roman" w:hAnsi="Times New Roman"/>
          <w:color w:val="000000" w:themeColor="text1"/>
          <w:sz w:val="24"/>
          <w:szCs w:val="24"/>
          <w:lang w:eastAsia="lv-LV"/>
        </w:rPr>
        <w:t>iz</w:t>
      </w:r>
      <w:r w:rsidRPr="00E73C15">
        <w:rPr>
          <w:rFonts w:ascii="Times New Roman" w:hAnsi="Times New Roman"/>
          <w:color w:val="000000" w:themeColor="text1"/>
          <w:sz w:val="24"/>
          <w:szCs w:val="24"/>
          <w:lang w:eastAsia="lv-LV"/>
        </w:rPr>
        <w:t>vērtēšanas nepieciešamīb</w:t>
      </w:r>
      <w:r w:rsidR="00FE79C9">
        <w:rPr>
          <w:rFonts w:ascii="Times New Roman" w:hAnsi="Times New Roman"/>
          <w:color w:val="000000" w:themeColor="text1"/>
          <w:sz w:val="24"/>
          <w:szCs w:val="24"/>
          <w:lang w:eastAsia="lv-LV"/>
        </w:rPr>
        <w:t>u</w:t>
      </w:r>
      <w:r w:rsidR="004302F0">
        <w:rPr>
          <w:rFonts w:ascii="Times New Roman" w:hAnsi="Times New Roman"/>
          <w:color w:val="000000" w:themeColor="text1"/>
          <w:sz w:val="24"/>
          <w:szCs w:val="24"/>
          <w:lang w:eastAsia="lv-LV"/>
        </w:rPr>
        <w:t xml:space="preserve"> </w:t>
      </w:r>
      <w:r w:rsidR="00FE79C9">
        <w:rPr>
          <w:rFonts w:ascii="Times New Roman" w:hAnsi="Times New Roman"/>
          <w:color w:val="000000" w:themeColor="text1"/>
          <w:sz w:val="24"/>
          <w:szCs w:val="24"/>
          <w:lang w:eastAsia="lv-LV"/>
        </w:rPr>
        <w:t xml:space="preserve">no </w:t>
      </w:r>
      <w:r w:rsidR="004302F0">
        <w:rPr>
          <w:rFonts w:ascii="Times New Roman" w:hAnsi="Times New Roman"/>
          <w:color w:val="000000" w:themeColor="text1"/>
          <w:sz w:val="24"/>
          <w:szCs w:val="24"/>
          <w:lang w:eastAsia="lv-LV"/>
        </w:rPr>
        <w:t>VARAM</w:t>
      </w:r>
      <w:r w:rsidR="00FE79C9">
        <w:rPr>
          <w:rFonts w:ascii="Times New Roman" w:hAnsi="Times New Roman"/>
          <w:color w:val="000000" w:themeColor="text1"/>
          <w:sz w:val="24"/>
          <w:szCs w:val="24"/>
          <w:lang w:eastAsia="lv-LV"/>
        </w:rPr>
        <w:t xml:space="preserve"> puses</w:t>
      </w:r>
      <w:r w:rsidRPr="00E73C15">
        <w:rPr>
          <w:rFonts w:ascii="Times New Roman" w:hAnsi="Times New Roman"/>
          <w:color w:val="000000" w:themeColor="text1"/>
          <w:sz w:val="24"/>
          <w:szCs w:val="24"/>
          <w:lang w:eastAsia="lv-LV"/>
        </w:rPr>
        <w:t xml:space="preserve">. Pašlaik saskaņā ar likuma “Par pašvaldībām” 45.pantu pašvaldības dome saistošos noteikumus un to paskaidrojuma rakstu triju darba dienu laikā pēc to parakstīšanas nosūta atzinuma sniegšanai VARAM, </w:t>
      </w:r>
      <w:r w:rsidR="00F605A7" w:rsidRPr="00E73C15">
        <w:rPr>
          <w:rFonts w:ascii="Times New Roman" w:hAnsi="Times New Roman"/>
          <w:color w:val="000000" w:themeColor="text1"/>
          <w:sz w:val="24"/>
          <w:szCs w:val="24"/>
          <w:lang w:eastAsia="lv-LV"/>
        </w:rPr>
        <w:t xml:space="preserve">kas </w:t>
      </w:r>
      <w:r w:rsidRPr="00E73C15">
        <w:rPr>
          <w:rFonts w:ascii="Times New Roman" w:hAnsi="Times New Roman"/>
          <w:color w:val="000000" w:themeColor="text1"/>
          <w:sz w:val="24"/>
          <w:szCs w:val="24"/>
          <w:lang w:eastAsia="lv-LV"/>
        </w:rPr>
        <w:t xml:space="preserve">ne vēlāk kā mēneša laikā no saistošo noteikumu saņemšanas izvērtē pašvaldības pieņemto saistošo noteikumu tiesiskumu un nosūta pašvaldībai attiecīgu atzinumu. Izpildot šo pienākumu, VARAM gadā saņem ap 1500 saistošo noteikumu, </w:t>
      </w:r>
      <w:r w:rsidR="00671079">
        <w:rPr>
          <w:rFonts w:ascii="Times New Roman" w:hAnsi="Times New Roman"/>
          <w:color w:val="000000" w:themeColor="text1"/>
          <w:sz w:val="24"/>
          <w:szCs w:val="24"/>
          <w:lang w:eastAsia="lv-LV"/>
        </w:rPr>
        <w:t>kuru vērtēšana</w:t>
      </w:r>
      <w:r w:rsidR="00671079" w:rsidRPr="00B7205F">
        <w:rPr>
          <w:rFonts w:ascii="Times New Roman" w:hAnsi="Times New Roman"/>
          <w:color w:val="000000" w:themeColor="text1"/>
          <w:sz w:val="24"/>
          <w:szCs w:val="24"/>
          <w:lang w:eastAsia="lv-LV"/>
        </w:rPr>
        <w:t xml:space="preserve"> </w:t>
      </w:r>
      <w:r w:rsidR="00671079">
        <w:rPr>
          <w:rFonts w:ascii="Times New Roman" w:hAnsi="Times New Roman"/>
          <w:color w:val="000000" w:themeColor="text1"/>
          <w:sz w:val="24"/>
          <w:szCs w:val="24"/>
          <w:lang w:eastAsia="lv-LV"/>
        </w:rPr>
        <w:t>rada</w:t>
      </w:r>
      <w:r w:rsidR="00671079" w:rsidRPr="00B7205F">
        <w:rPr>
          <w:rFonts w:ascii="Times New Roman" w:hAnsi="Times New Roman"/>
          <w:color w:val="000000" w:themeColor="text1"/>
          <w:sz w:val="24"/>
          <w:szCs w:val="24"/>
          <w:lang w:eastAsia="lv-LV"/>
        </w:rPr>
        <w:t xml:space="preserve"> liel</w:t>
      </w:r>
      <w:r w:rsidR="00671079">
        <w:rPr>
          <w:rFonts w:ascii="Times New Roman" w:hAnsi="Times New Roman"/>
          <w:color w:val="000000" w:themeColor="text1"/>
          <w:sz w:val="24"/>
          <w:szCs w:val="24"/>
          <w:lang w:eastAsia="lv-LV"/>
        </w:rPr>
        <w:t>u</w:t>
      </w:r>
      <w:r w:rsidR="00671079" w:rsidRPr="00B7205F">
        <w:rPr>
          <w:rFonts w:ascii="Times New Roman" w:hAnsi="Times New Roman"/>
          <w:color w:val="000000" w:themeColor="text1"/>
          <w:sz w:val="24"/>
          <w:szCs w:val="24"/>
          <w:lang w:eastAsia="lv-LV"/>
        </w:rPr>
        <w:t xml:space="preserve"> administratīv</w:t>
      </w:r>
      <w:r w:rsidR="00671079">
        <w:rPr>
          <w:rFonts w:ascii="Times New Roman" w:hAnsi="Times New Roman"/>
          <w:color w:val="000000" w:themeColor="text1"/>
          <w:sz w:val="24"/>
          <w:szCs w:val="24"/>
          <w:lang w:eastAsia="lv-LV"/>
        </w:rPr>
        <w:t>o</w:t>
      </w:r>
      <w:r w:rsidR="00671079" w:rsidRPr="00B7205F">
        <w:rPr>
          <w:rFonts w:ascii="Times New Roman" w:hAnsi="Times New Roman"/>
          <w:color w:val="000000" w:themeColor="text1"/>
          <w:sz w:val="24"/>
          <w:szCs w:val="24"/>
          <w:lang w:eastAsia="lv-LV"/>
        </w:rPr>
        <w:t xml:space="preserve"> slog</w:t>
      </w:r>
      <w:r w:rsidR="00671079">
        <w:rPr>
          <w:rFonts w:ascii="Times New Roman" w:hAnsi="Times New Roman"/>
          <w:color w:val="000000" w:themeColor="text1"/>
          <w:sz w:val="24"/>
          <w:szCs w:val="24"/>
          <w:lang w:eastAsia="lv-LV"/>
        </w:rPr>
        <w:t>u</w:t>
      </w:r>
      <w:r w:rsidRPr="00E73C15">
        <w:rPr>
          <w:rFonts w:ascii="Times New Roman" w:hAnsi="Times New Roman"/>
          <w:color w:val="000000" w:themeColor="text1"/>
          <w:sz w:val="24"/>
          <w:szCs w:val="24"/>
          <w:lang w:eastAsia="lv-LV"/>
        </w:rPr>
        <w:t>.</w:t>
      </w:r>
      <w:r w:rsidR="00FE79C9">
        <w:rPr>
          <w:rFonts w:ascii="Times New Roman" w:hAnsi="Times New Roman"/>
          <w:color w:val="000000" w:themeColor="text1"/>
          <w:sz w:val="24"/>
          <w:szCs w:val="24"/>
          <w:lang w:eastAsia="lv-LV"/>
        </w:rPr>
        <w:t xml:space="preserve"> </w:t>
      </w:r>
    </w:p>
    <w:p w14:paraId="27135135" w14:textId="77777777" w:rsidR="00141FC0" w:rsidRDefault="00FE79C9" w:rsidP="004302F0">
      <w:pPr>
        <w:widowControl/>
        <w:spacing w:after="0" w:line="240" w:lineRule="auto"/>
        <w:ind w:firstLine="709"/>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S</w:t>
      </w:r>
      <w:r w:rsidR="00790617" w:rsidRPr="00E73C15">
        <w:rPr>
          <w:rFonts w:ascii="Times New Roman" w:hAnsi="Times New Roman"/>
          <w:color w:val="000000" w:themeColor="text1"/>
          <w:sz w:val="24"/>
          <w:szCs w:val="24"/>
          <w:lang w:eastAsia="lv-LV"/>
        </w:rPr>
        <w:t xml:space="preserve">askaņā ar Valsts pārvaldes iekārtas likuma 10.panta pirmo daļu valsts pārvalde ir pakļauta likumam un tiesībām. Tā darbojas normatīvajos aktos noteiktās kompetences ietvaros. Valsts pārvalde savas pilnvaras var izmantot tikai atbilstoši pilnvarojuma jēgai un mērķim. No likumības un varas dalīšanas principiem izriet, ka pašvaldībai ir tiesības izdot saistošos noteikumus tikai likumā noteiktos gadījumos, likuma ietvaros un tie nedrīkst būt pretrunā ar Satversmes normām, kā arī citām augstāka juridiskā spēka tiesību normām. </w:t>
      </w:r>
      <w:r w:rsidR="00AF6BC3" w:rsidRPr="00E73C15">
        <w:rPr>
          <w:rFonts w:ascii="Times New Roman" w:hAnsi="Times New Roman"/>
          <w:color w:val="000000" w:themeColor="text1"/>
          <w:sz w:val="24"/>
          <w:szCs w:val="24"/>
          <w:lang w:eastAsia="lv-LV"/>
        </w:rPr>
        <w:t xml:space="preserve">Arī </w:t>
      </w:r>
      <w:r w:rsidR="00790617" w:rsidRPr="00E73C15">
        <w:rPr>
          <w:rFonts w:ascii="Times New Roman" w:hAnsi="Times New Roman"/>
          <w:color w:val="000000" w:themeColor="text1"/>
          <w:sz w:val="24"/>
          <w:szCs w:val="24"/>
          <w:lang w:eastAsia="lv-LV"/>
        </w:rPr>
        <w:t>likuma “Par pašvaldībām” 41.</w:t>
      </w:r>
      <w:r w:rsidR="00AF6BC3" w:rsidRPr="00E73C15">
        <w:rPr>
          <w:rFonts w:ascii="Times New Roman" w:hAnsi="Times New Roman"/>
          <w:color w:val="000000" w:themeColor="text1"/>
          <w:sz w:val="24"/>
          <w:szCs w:val="24"/>
          <w:lang w:eastAsia="lv-LV"/>
        </w:rPr>
        <w:t>panta otrā daļa noteic</w:t>
      </w:r>
      <w:r w:rsidR="00790617" w:rsidRPr="00E73C15">
        <w:rPr>
          <w:rFonts w:ascii="Times New Roman" w:hAnsi="Times New Roman"/>
          <w:color w:val="000000" w:themeColor="text1"/>
          <w:sz w:val="24"/>
          <w:szCs w:val="24"/>
          <w:lang w:eastAsia="lv-LV"/>
        </w:rPr>
        <w:t>, ka pašvaldības lēmumiem jāatbilst Satversmei, šim likumam un citiem likumiem, kā arī Ministru kabineta noteikumiem. Līdz ar to pašvaldības dome ir atbildīga par pašvaldības saistošo noteikumu atbilstību</w:t>
      </w:r>
      <w:r w:rsidR="004302F0">
        <w:rPr>
          <w:rFonts w:ascii="Times New Roman" w:hAnsi="Times New Roman"/>
          <w:color w:val="000000" w:themeColor="text1"/>
          <w:sz w:val="24"/>
          <w:szCs w:val="24"/>
          <w:lang w:eastAsia="lv-LV"/>
        </w:rPr>
        <w:t xml:space="preserve"> augstāka juridiskā spēka</w:t>
      </w:r>
      <w:r w:rsidR="00790617" w:rsidRPr="00E73C15">
        <w:rPr>
          <w:rFonts w:ascii="Times New Roman" w:hAnsi="Times New Roman"/>
          <w:color w:val="000000" w:themeColor="text1"/>
          <w:sz w:val="24"/>
          <w:szCs w:val="24"/>
          <w:lang w:eastAsia="lv-LV"/>
        </w:rPr>
        <w:t xml:space="preserve"> normatīvo aktu prasībām</w:t>
      </w:r>
      <w:r w:rsidR="004302F0">
        <w:rPr>
          <w:rFonts w:ascii="Times New Roman" w:hAnsi="Times New Roman"/>
          <w:color w:val="000000" w:themeColor="text1"/>
          <w:sz w:val="24"/>
          <w:szCs w:val="24"/>
          <w:lang w:eastAsia="lv-LV"/>
        </w:rPr>
        <w:t>,</w:t>
      </w:r>
      <w:r w:rsidR="00790617" w:rsidRPr="00E73C15">
        <w:rPr>
          <w:rFonts w:ascii="Times New Roman" w:hAnsi="Times New Roman"/>
          <w:color w:val="000000" w:themeColor="text1"/>
          <w:sz w:val="24"/>
          <w:szCs w:val="24"/>
          <w:lang w:eastAsia="lv-LV"/>
        </w:rPr>
        <w:t xml:space="preserve"> un šis pienākums ir normatīvi nostiprināts.</w:t>
      </w:r>
      <w:r>
        <w:rPr>
          <w:rFonts w:ascii="Times New Roman" w:hAnsi="Times New Roman"/>
          <w:color w:val="000000" w:themeColor="text1"/>
          <w:sz w:val="24"/>
          <w:szCs w:val="24"/>
          <w:lang w:eastAsia="lv-LV"/>
        </w:rPr>
        <w:t xml:space="preserve"> </w:t>
      </w:r>
    </w:p>
    <w:p w14:paraId="7E0A7009" w14:textId="77777777" w:rsidR="00141FC0" w:rsidRDefault="00141FC0" w:rsidP="00141FC0">
      <w:pPr>
        <w:pStyle w:val="naisc"/>
        <w:spacing w:before="0" w:after="0"/>
        <w:ind w:firstLine="709"/>
        <w:jc w:val="both"/>
      </w:pPr>
      <w:r w:rsidRPr="00E73C15">
        <w:t xml:space="preserve">Pašvaldībām jāapzinās, ka saistošie noteikumi ir </w:t>
      </w:r>
      <w:r>
        <w:t xml:space="preserve">ārēji </w:t>
      </w:r>
      <w:r w:rsidRPr="00E73C15">
        <w:t xml:space="preserve">normatīvie akti, </w:t>
      </w:r>
      <w:r>
        <w:t xml:space="preserve">kas regulē pašvaldības funkciju izpildi un tiešā veidā skar iedzīvotāju tiesiskās intereses, līdz ar </w:t>
      </w:r>
      <w:r w:rsidRPr="00E73C15">
        <w:t xml:space="preserve">to </w:t>
      </w:r>
      <w:r>
        <w:t xml:space="preserve">saistošo noteikumu </w:t>
      </w:r>
      <w:r w:rsidRPr="00E73C15">
        <w:t>sagatavošanā jāievēro</w:t>
      </w:r>
      <w:r>
        <w:t xml:space="preserve"> augstāka juridiskā spēka normatīvajos aktos noteiktais regulējums un pilnvarojums, kā arī</w:t>
      </w:r>
      <w:r w:rsidRPr="00E73C15">
        <w:t xml:space="preserve"> normatīvo aktu sagatavošanas prasības</w:t>
      </w:r>
      <w:r>
        <w:t>,</w:t>
      </w:r>
      <w:r w:rsidRPr="00E73C15">
        <w:t xml:space="preserve"> </w:t>
      </w:r>
    </w:p>
    <w:p w14:paraId="67B202A6" w14:textId="3C9CF260" w:rsidR="00141FC0" w:rsidRPr="00485958" w:rsidRDefault="00141FC0" w:rsidP="00485958">
      <w:pPr>
        <w:pStyle w:val="naisc"/>
        <w:spacing w:before="0" w:after="0"/>
        <w:ind w:firstLine="709"/>
        <w:jc w:val="both"/>
      </w:pPr>
      <w:r>
        <w:t xml:space="preserve">VARAM jau līdz šim ir izglītojusi pašvaldības par saistošo noteikumu izstrādes nosacījumiem, gan klātienē organizējot reģionālos seminārus, gan izstrādājot metodiskos </w:t>
      </w:r>
      <w:r>
        <w:lastRenderedPageBreak/>
        <w:t>materiālus, kas pieejami VARAM tīmekļa vietnē,</w:t>
      </w:r>
      <w:r>
        <w:rPr>
          <w:rStyle w:val="FootnoteReference"/>
        </w:rPr>
        <w:footnoteReference w:id="23"/>
      </w:r>
      <w:r>
        <w:t xml:space="preserve"> gan publikācijās</w:t>
      </w:r>
      <w:r>
        <w:rPr>
          <w:rStyle w:val="FootnoteReference"/>
        </w:rPr>
        <w:footnoteReference w:id="24"/>
      </w:r>
      <w:r>
        <w:t xml:space="preserve"> un arī individuālās konsultācijās (klātienē, telefoniski, elektroniskā pasta sarakstē). </w:t>
      </w:r>
    </w:p>
    <w:p w14:paraId="17DE2B6D" w14:textId="3731E6E9" w:rsidR="00141FC0" w:rsidRDefault="00FE79C9" w:rsidP="00141FC0">
      <w:pPr>
        <w:pStyle w:val="naisc"/>
        <w:spacing w:before="0" w:after="0"/>
        <w:ind w:firstLine="709"/>
        <w:jc w:val="both"/>
        <w:rPr>
          <w:color w:val="000000" w:themeColor="text1"/>
        </w:rPr>
      </w:pPr>
      <w:r>
        <w:rPr>
          <w:color w:val="000000" w:themeColor="text1"/>
        </w:rPr>
        <w:t>Tādejādi izvērtējams</w:t>
      </w:r>
      <w:r w:rsidR="006808E3">
        <w:rPr>
          <w:color w:val="000000" w:themeColor="text1"/>
        </w:rPr>
        <w:t>,</w:t>
      </w:r>
      <w:r>
        <w:rPr>
          <w:color w:val="000000" w:themeColor="text1"/>
        </w:rPr>
        <w:t xml:space="preserve"> </w:t>
      </w:r>
      <w:r w:rsidR="00141FC0">
        <w:rPr>
          <w:color w:val="000000" w:themeColor="text1"/>
        </w:rPr>
        <w:t>vai</w:t>
      </w:r>
      <w:r>
        <w:rPr>
          <w:color w:val="000000" w:themeColor="text1"/>
        </w:rPr>
        <w:t xml:space="preserve"> </w:t>
      </w:r>
      <w:r w:rsidR="00141FC0">
        <w:rPr>
          <w:color w:val="000000" w:themeColor="text1"/>
        </w:rPr>
        <w:t xml:space="preserve">turpmāk jāsaglabā </w:t>
      </w:r>
      <w:r>
        <w:rPr>
          <w:color w:val="000000" w:themeColor="text1"/>
        </w:rPr>
        <w:t>pienākums VARAM veikt kontroli p</w:t>
      </w:r>
      <w:r w:rsidR="006808E3">
        <w:rPr>
          <w:color w:val="000000" w:themeColor="text1"/>
        </w:rPr>
        <w:t>ā</w:t>
      </w:r>
      <w:r>
        <w:rPr>
          <w:color w:val="000000" w:themeColor="text1"/>
        </w:rPr>
        <w:t>r visiem sagatavo</w:t>
      </w:r>
      <w:r w:rsidR="006808E3">
        <w:rPr>
          <w:color w:val="000000" w:themeColor="text1"/>
        </w:rPr>
        <w:t>tajiem saistošajiem noteikumiem</w:t>
      </w:r>
      <w:r>
        <w:rPr>
          <w:color w:val="000000" w:themeColor="text1"/>
        </w:rPr>
        <w:t xml:space="preserve"> un vai pastāv </w:t>
      </w:r>
      <w:r w:rsidR="00D44569">
        <w:rPr>
          <w:color w:val="000000" w:themeColor="text1"/>
        </w:rPr>
        <w:t xml:space="preserve">efektīvi </w:t>
      </w:r>
      <w:r>
        <w:rPr>
          <w:color w:val="000000" w:themeColor="text1"/>
        </w:rPr>
        <w:t>alternatīvi veidi</w:t>
      </w:r>
      <w:r w:rsidR="006808E3">
        <w:rPr>
          <w:color w:val="000000" w:themeColor="text1"/>
        </w:rPr>
        <w:t>,</w:t>
      </w:r>
      <w:r>
        <w:rPr>
          <w:color w:val="000000" w:themeColor="text1"/>
        </w:rPr>
        <w:t xml:space="preserve"> kā nodrošināt saistošo noteikumu tiesiskuma kontroli pašvaldībās.</w:t>
      </w:r>
      <w:r w:rsidR="00141FC0" w:rsidRPr="00141FC0">
        <w:rPr>
          <w:color w:val="000000" w:themeColor="text1"/>
        </w:rPr>
        <w:t xml:space="preserve"> </w:t>
      </w:r>
    </w:p>
    <w:p w14:paraId="3F3373E2" w14:textId="7DA2C1CA" w:rsidR="00413BB4" w:rsidRDefault="00413BB4" w:rsidP="00413BB4">
      <w:pPr>
        <w:pStyle w:val="naisc"/>
        <w:spacing w:before="0" w:after="0"/>
        <w:ind w:firstLine="709"/>
        <w:jc w:val="both"/>
        <w:rPr>
          <w:rFonts w:eastAsiaTheme="minorHAnsi"/>
          <w:color w:val="000000"/>
        </w:rPr>
      </w:pPr>
      <w:r>
        <w:rPr>
          <w:color w:val="000000"/>
        </w:rPr>
        <w:t>Analizējot iespēju atteikties no saistošo noteikumu vērtēšanas piedāvājamas šādas kontroles procedūras (variantus):</w:t>
      </w:r>
    </w:p>
    <w:p w14:paraId="4869315D" w14:textId="527E8B30" w:rsidR="00413BB4" w:rsidRDefault="00413BB4" w:rsidP="00413BB4">
      <w:pPr>
        <w:pStyle w:val="naisc"/>
        <w:spacing w:before="0" w:after="0"/>
        <w:ind w:firstLine="709"/>
        <w:jc w:val="both"/>
        <w:rPr>
          <w:b/>
          <w:bCs/>
          <w:color w:val="000000"/>
        </w:rPr>
      </w:pPr>
      <w:r>
        <w:rPr>
          <w:b/>
          <w:bCs/>
          <w:color w:val="000000"/>
        </w:rPr>
        <w:t>1.variants</w:t>
      </w:r>
    </w:p>
    <w:p w14:paraId="50D989A8" w14:textId="598926CF" w:rsidR="00413BB4" w:rsidRDefault="00413BB4" w:rsidP="007B526F">
      <w:pPr>
        <w:pStyle w:val="naisc"/>
        <w:spacing w:before="0" w:after="0"/>
        <w:ind w:firstLine="709"/>
        <w:jc w:val="both"/>
        <w:rPr>
          <w:color w:val="000000"/>
        </w:rPr>
      </w:pPr>
      <w:r>
        <w:rPr>
          <w:color w:val="000000"/>
        </w:rPr>
        <w:t xml:space="preserve">1.Saglabāt pirmskontroles procesu par tādiem saistošajiem noteikumiem, kas tiek izdoti sociālās palīdzības vai </w:t>
      </w:r>
      <w:r w:rsidR="00D21F4E">
        <w:rPr>
          <w:color w:val="000000"/>
        </w:rPr>
        <w:t>bērnu tiesību</w:t>
      </w:r>
      <w:r>
        <w:rPr>
          <w:color w:val="000000"/>
        </w:rPr>
        <w:t xml:space="preserve"> </w:t>
      </w:r>
      <w:r w:rsidR="00F11199">
        <w:rPr>
          <w:color w:val="000000"/>
        </w:rPr>
        <w:t xml:space="preserve">nodrošināšanas </w:t>
      </w:r>
      <w:r>
        <w:rPr>
          <w:color w:val="000000"/>
        </w:rPr>
        <w:t>jomās</w:t>
      </w:r>
      <w:r w:rsidR="00F11199">
        <w:rPr>
          <w:color w:val="000000"/>
        </w:rPr>
        <w:t xml:space="preserve"> (t.sk. </w:t>
      </w:r>
      <w:r w:rsidR="00347C91">
        <w:rPr>
          <w:color w:val="000000"/>
        </w:rPr>
        <w:t xml:space="preserve">par </w:t>
      </w:r>
      <w:r w:rsidR="00F11199" w:rsidRPr="00F11199">
        <w:rPr>
          <w:color w:val="000000"/>
        </w:rPr>
        <w:t>atbalstu bērniem bāreņiem un bez vecāku gādības palikušiem bērniem</w:t>
      </w:r>
      <w:r w:rsidR="00F11199">
        <w:rPr>
          <w:color w:val="000000"/>
        </w:rPr>
        <w:t>)</w:t>
      </w:r>
      <w:r>
        <w:rPr>
          <w:color w:val="000000"/>
        </w:rPr>
        <w:t>. Šādu saistošo noteikumu pirmspārbaudē iesaistīt atbildīgās nozares ministrij</w:t>
      </w:r>
      <w:r w:rsidR="00F11199">
        <w:rPr>
          <w:color w:val="000000"/>
        </w:rPr>
        <w:t>as</w:t>
      </w:r>
      <w:r>
        <w:rPr>
          <w:color w:val="000000"/>
        </w:rPr>
        <w:t xml:space="preserve"> tādējādi nodrošinot, ka tiek vērtēta arī saistošo noteikumu satura atbilstība nozares kopējiem mērķiem. Atzinuma sagatavošana kā pienākums šajā gadījumā tiek saglabāta VARAM.</w:t>
      </w:r>
    </w:p>
    <w:p w14:paraId="4482CA5F" w14:textId="2E5C4C5F" w:rsidR="00413BB4" w:rsidRDefault="00413BB4" w:rsidP="007B526F">
      <w:pPr>
        <w:spacing w:after="0" w:line="240" w:lineRule="auto"/>
        <w:ind w:firstLine="709"/>
        <w:jc w:val="both"/>
        <w:rPr>
          <w:rFonts w:ascii="Times New Roman" w:hAnsi="Times New Roman"/>
          <w:color w:val="000000"/>
          <w:sz w:val="24"/>
          <w:szCs w:val="24"/>
          <w:lang w:eastAsia="lv-LV"/>
        </w:rPr>
      </w:pPr>
      <w:r>
        <w:rPr>
          <w:rFonts w:ascii="Times New Roman" w:hAnsi="Times New Roman"/>
          <w:color w:val="000000"/>
          <w:sz w:val="24"/>
          <w:szCs w:val="24"/>
          <w:lang w:eastAsia="lv-LV"/>
        </w:rPr>
        <w:t>2.Nodrošināt pēckontroles procesu pār saistošajiem noteikumiem, kuras ietvaros VARAM izlases veidā veic saistošo noteikumu pārbaudi</w:t>
      </w:r>
      <w:r w:rsidR="00347C91">
        <w:rPr>
          <w:rFonts w:ascii="Times New Roman" w:hAnsi="Times New Roman"/>
          <w:color w:val="000000"/>
          <w:sz w:val="24"/>
          <w:szCs w:val="24"/>
          <w:lang w:eastAsia="lv-LV"/>
        </w:rPr>
        <w:t xml:space="preserve"> un nepieciešamības gadījumā iesaista atbildīgās nozares mini</w:t>
      </w:r>
      <w:r w:rsidR="007B526F">
        <w:rPr>
          <w:rFonts w:ascii="Times New Roman" w:hAnsi="Times New Roman"/>
          <w:color w:val="000000"/>
          <w:sz w:val="24"/>
          <w:szCs w:val="24"/>
          <w:lang w:eastAsia="lv-LV"/>
        </w:rPr>
        <w:t>s</w:t>
      </w:r>
      <w:r w:rsidR="00347C91">
        <w:rPr>
          <w:rFonts w:ascii="Times New Roman" w:hAnsi="Times New Roman"/>
          <w:color w:val="000000"/>
          <w:sz w:val="24"/>
          <w:szCs w:val="24"/>
          <w:lang w:eastAsia="lv-LV"/>
        </w:rPr>
        <w:t>triju</w:t>
      </w:r>
      <w:r>
        <w:rPr>
          <w:rFonts w:ascii="Times New Roman" w:hAnsi="Times New Roman"/>
          <w:color w:val="000000"/>
          <w:sz w:val="24"/>
          <w:szCs w:val="24"/>
          <w:lang w:eastAsia="lv-LV"/>
        </w:rPr>
        <w:t xml:space="preserve">. </w:t>
      </w:r>
    </w:p>
    <w:p w14:paraId="689A7E45" w14:textId="3C566CEC" w:rsidR="00413BB4" w:rsidRDefault="00413BB4" w:rsidP="007B526F">
      <w:pPr>
        <w:spacing w:after="0" w:line="240" w:lineRule="auto"/>
        <w:ind w:firstLine="709"/>
        <w:jc w:val="both"/>
        <w:rPr>
          <w:rFonts w:ascii="Times New Roman" w:hAnsi="Times New Roman"/>
          <w:color w:val="000000"/>
          <w:sz w:val="24"/>
          <w:szCs w:val="24"/>
          <w:lang w:eastAsia="lv-LV"/>
        </w:rPr>
      </w:pPr>
      <w:r>
        <w:rPr>
          <w:rFonts w:ascii="Times New Roman" w:hAnsi="Times New Roman"/>
          <w:color w:val="000000"/>
          <w:sz w:val="24"/>
          <w:szCs w:val="24"/>
          <w:lang w:eastAsia="lv-LV"/>
        </w:rPr>
        <w:t>3.Nodrošināt saistošo noteikumu izvērtēšanu, ja saņemta personas sūdzība par šo noteikumu vai atsevišķu noteikumu punktu tiesiskumu</w:t>
      </w:r>
      <w:r w:rsidR="007B526F">
        <w:rPr>
          <w:rFonts w:ascii="Times New Roman" w:hAnsi="Times New Roman"/>
          <w:color w:val="000000"/>
          <w:sz w:val="24"/>
          <w:szCs w:val="24"/>
          <w:lang w:eastAsia="lv-LV"/>
        </w:rPr>
        <w:t>.</w:t>
      </w:r>
      <w:r w:rsidR="007B526F" w:rsidRPr="007B526F">
        <w:rPr>
          <w:rFonts w:ascii="Times New Roman" w:hAnsi="Times New Roman"/>
          <w:color w:val="000000"/>
          <w:sz w:val="24"/>
          <w:szCs w:val="24"/>
          <w:lang w:eastAsia="lv-LV"/>
        </w:rPr>
        <w:t xml:space="preserve"> </w:t>
      </w:r>
      <w:r w:rsidR="007B526F">
        <w:rPr>
          <w:rFonts w:ascii="Times New Roman" w:hAnsi="Times New Roman"/>
          <w:color w:val="000000"/>
          <w:sz w:val="24"/>
          <w:szCs w:val="24"/>
          <w:lang w:eastAsia="lv-LV"/>
        </w:rPr>
        <w:t>N</w:t>
      </w:r>
      <w:r w:rsidR="007B526F">
        <w:rPr>
          <w:rFonts w:ascii="Times New Roman" w:hAnsi="Times New Roman"/>
          <w:color w:val="000000"/>
          <w:sz w:val="24"/>
          <w:szCs w:val="24"/>
          <w:lang w:eastAsia="lv-LV"/>
        </w:rPr>
        <w:t>epieciešamības gadījumā</w:t>
      </w:r>
      <w:r w:rsidR="007B526F">
        <w:rPr>
          <w:rFonts w:ascii="Times New Roman" w:hAnsi="Times New Roman"/>
          <w:color w:val="000000"/>
          <w:sz w:val="24"/>
          <w:szCs w:val="24"/>
          <w:lang w:eastAsia="lv-LV"/>
        </w:rPr>
        <w:t xml:space="preserve"> izvērtējumā</w:t>
      </w:r>
      <w:r w:rsidR="007B526F">
        <w:rPr>
          <w:rFonts w:ascii="Times New Roman" w:hAnsi="Times New Roman"/>
          <w:color w:val="000000"/>
          <w:sz w:val="24"/>
          <w:szCs w:val="24"/>
          <w:lang w:eastAsia="lv-LV"/>
        </w:rPr>
        <w:t xml:space="preserve"> iesaist</w:t>
      </w:r>
      <w:r w:rsidR="007B526F">
        <w:rPr>
          <w:rFonts w:ascii="Times New Roman" w:hAnsi="Times New Roman"/>
          <w:color w:val="000000"/>
          <w:sz w:val="24"/>
          <w:szCs w:val="24"/>
          <w:lang w:eastAsia="lv-LV"/>
        </w:rPr>
        <w:t>īt</w:t>
      </w:r>
      <w:r w:rsidR="007B526F">
        <w:rPr>
          <w:rFonts w:ascii="Times New Roman" w:hAnsi="Times New Roman"/>
          <w:color w:val="000000"/>
          <w:sz w:val="24"/>
          <w:szCs w:val="24"/>
          <w:lang w:eastAsia="lv-LV"/>
        </w:rPr>
        <w:t xml:space="preserve"> atbildīgās nozares ministriju</w:t>
      </w:r>
      <w:r>
        <w:rPr>
          <w:rFonts w:ascii="Times New Roman" w:hAnsi="Times New Roman"/>
          <w:color w:val="000000"/>
          <w:sz w:val="24"/>
          <w:szCs w:val="24"/>
          <w:lang w:eastAsia="lv-LV"/>
        </w:rPr>
        <w:t>.</w:t>
      </w:r>
    </w:p>
    <w:p w14:paraId="1433EB33" w14:textId="77777777" w:rsidR="007B526F" w:rsidRDefault="007B526F" w:rsidP="00413BB4">
      <w:pPr>
        <w:pStyle w:val="naisc"/>
        <w:spacing w:before="0" w:after="0"/>
        <w:ind w:firstLine="709"/>
        <w:jc w:val="both"/>
        <w:rPr>
          <w:b/>
          <w:bCs/>
          <w:color w:val="000000"/>
        </w:rPr>
      </w:pPr>
    </w:p>
    <w:p w14:paraId="2E30E28D" w14:textId="3B5DAFF4" w:rsidR="00413BB4" w:rsidRDefault="00413BB4" w:rsidP="00413BB4">
      <w:pPr>
        <w:pStyle w:val="naisc"/>
        <w:spacing w:before="0" w:after="0"/>
        <w:ind w:firstLine="709"/>
        <w:jc w:val="both"/>
        <w:rPr>
          <w:b/>
          <w:bCs/>
          <w:color w:val="000000"/>
        </w:rPr>
      </w:pPr>
      <w:r>
        <w:rPr>
          <w:b/>
          <w:bCs/>
          <w:color w:val="000000"/>
        </w:rPr>
        <w:t>2.variants</w:t>
      </w:r>
    </w:p>
    <w:p w14:paraId="16D82AE7" w14:textId="77777777" w:rsidR="00413BB4" w:rsidRDefault="00413BB4" w:rsidP="00413BB4">
      <w:pPr>
        <w:pStyle w:val="naisc"/>
        <w:spacing w:before="0" w:after="0"/>
        <w:ind w:firstLine="709"/>
        <w:jc w:val="both"/>
        <w:rPr>
          <w:color w:val="000000"/>
        </w:rPr>
      </w:pPr>
      <w:r>
        <w:rPr>
          <w:color w:val="000000"/>
        </w:rPr>
        <w:t>1.Noteikt pirmspārbaudes procesu par visiem saistošajiem noteikumiem. Šādu saistošo noteikumu pirmspārbaudē iesaistās atbildīgās nozares ministrijas, tādējādi nodrošinot, ka tiek vērtēta arī saistošo noteikumu satura atbilstība katras nozares kopējiem mērķiem un uzdevumiem. Nozares ministrija, t.sk. VARAM savas kompetences jomā veic saistošo noteikumu pirmspārbaudi.</w:t>
      </w:r>
    </w:p>
    <w:p w14:paraId="5C07B17D" w14:textId="34FD0A46" w:rsidR="00413BB4" w:rsidRPr="00D21F4E" w:rsidRDefault="00413BB4" w:rsidP="00D21F4E">
      <w:pPr>
        <w:ind w:firstLine="709"/>
        <w:jc w:val="both"/>
        <w:rPr>
          <w:rFonts w:ascii="Times New Roman" w:hAnsi="Times New Roman"/>
          <w:color w:val="000000"/>
          <w:sz w:val="24"/>
          <w:szCs w:val="24"/>
          <w:lang w:eastAsia="lv-LV"/>
        </w:rPr>
      </w:pPr>
      <w:r>
        <w:rPr>
          <w:rFonts w:ascii="Times New Roman" w:hAnsi="Times New Roman"/>
          <w:color w:val="000000"/>
          <w:sz w:val="24"/>
          <w:szCs w:val="24"/>
          <w:lang w:eastAsia="lv-LV"/>
        </w:rPr>
        <w:t>2.Nodrošināt saistošo noteikumu izvērtēšanu ja saņemta personas sūdzība par šo noteikumu vai atsevišķu noteikumu punktu tiesiskumu.</w:t>
      </w:r>
    </w:p>
    <w:p w14:paraId="7376810D" w14:textId="077004E8" w:rsidR="004A1128" w:rsidRDefault="007005CA" w:rsidP="007B526F">
      <w:pPr>
        <w:spacing w:after="0" w:line="240" w:lineRule="auto"/>
        <w:ind w:firstLine="709"/>
        <w:jc w:val="both"/>
        <w:rPr>
          <w:rFonts w:ascii="Times New Roman" w:hAnsi="Times New Roman"/>
          <w:sz w:val="24"/>
          <w:szCs w:val="24"/>
        </w:rPr>
      </w:pPr>
      <w:r>
        <w:rPr>
          <w:rFonts w:ascii="Times New Roman" w:hAnsi="Times New Roman"/>
          <w:sz w:val="24"/>
          <w:szCs w:val="24"/>
        </w:rPr>
        <w:t>VARAM ieskatā saistošo noteikumu uzraudzības sistēmas pilnveidošanas ietvaros realizējams būtu 1.variants</w:t>
      </w:r>
      <w:r w:rsidR="004A1128">
        <w:rPr>
          <w:rFonts w:ascii="Times New Roman" w:hAnsi="Times New Roman"/>
          <w:sz w:val="24"/>
          <w:szCs w:val="24"/>
        </w:rPr>
        <w:t xml:space="preserve">. Bez tam pašvaldību saistošo noteikumu uzraudzības sistēma pilnveidošanā būtiska nozīme ir arī saistošo noteikumu pieejamībai (sk. ziņojuma 6.1.punktu par saistošo noteikumu publicēšanas risinājumiem </w:t>
      </w:r>
      <w:bookmarkStart w:id="0" w:name="_GoBack"/>
      <w:bookmarkEnd w:id="0"/>
      <w:r w:rsidR="004A1128">
        <w:rPr>
          <w:rFonts w:ascii="Times New Roman" w:hAnsi="Times New Roman"/>
          <w:sz w:val="24"/>
          <w:szCs w:val="24"/>
        </w:rPr>
        <w:t>un pieejamības nodrošināšanu).</w:t>
      </w:r>
    </w:p>
    <w:p w14:paraId="3090B963" w14:textId="50414810" w:rsidR="00413BB4" w:rsidRDefault="00413BB4" w:rsidP="007B526F">
      <w:pPr>
        <w:spacing w:after="0" w:line="240" w:lineRule="auto"/>
        <w:ind w:firstLine="709"/>
        <w:jc w:val="both"/>
        <w:rPr>
          <w:rFonts w:ascii="Times New Roman" w:hAnsi="Times New Roman"/>
          <w:color w:val="000000"/>
          <w:sz w:val="24"/>
          <w:szCs w:val="24"/>
        </w:rPr>
      </w:pPr>
      <w:r>
        <w:rPr>
          <w:rFonts w:ascii="Times New Roman" w:hAnsi="Times New Roman"/>
          <w:sz w:val="24"/>
          <w:szCs w:val="24"/>
        </w:rPr>
        <w:t>Tiesiskajā regulējumā saglabājamas arī vides aizsardzības un reģionālās attīstības ministra tiesības ar motivētu rīkojumu apturēt nelikumīgu domes izdoto saistošo noteikumu vai citu normatīvo aktu vai to atsevišķu punktu darbību, izņemot šā likuma 47.panta kārtībā pieņemto lēmumu (administratīvo aktu), kā arī citu individuālo tiesību aktu un pašvaldības politisko lēmumu darbību. Satversmes tiesa ir norādījusi, ka, lai tiktu nodrošināta vienota valsts pārvaldes organizācija, nepieciešams noteikt ikvienas valsts pārvaldes iestādes padotību. Eiropas vietējo pašvaldību hartas 8.panta pirmā daļa ļauj centrālajai varai veikt administratīvo pārraudzību pār vietējās pašvaldības darbību tikai saskaņā ar tādām procedūrām un tādos gadījumos, kas noteikti konstitūcijā vai likumā.</w:t>
      </w:r>
      <w:r>
        <w:rPr>
          <w:rFonts w:ascii="Times New Roman" w:hAnsi="Times New Roman"/>
          <w:color w:val="000000"/>
          <w:sz w:val="24"/>
          <w:szCs w:val="24"/>
        </w:rPr>
        <w:t xml:space="preserve"> Turklāt no tiesiskas valsts principa pašvaldībai izriet pienākums savā darbībā ievērot padotību likumam un tiesībām, bet valstij – pienākums pārraudzīt, kā pašvaldība savā darbībā šo padotību ievēro, </w:t>
      </w:r>
      <w:r>
        <w:rPr>
          <w:rFonts w:ascii="Times New Roman" w:hAnsi="Times New Roman"/>
          <w:color w:val="000000"/>
          <w:sz w:val="24"/>
          <w:szCs w:val="24"/>
        </w:rPr>
        <w:lastRenderedPageBreak/>
        <w:t>un, ja nepieciešams, panākt, lai tā tiktu ievērota.</w:t>
      </w:r>
      <w:r>
        <w:rPr>
          <w:rStyle w:val="FootnoteReference"/>
          <w:rFonts w:ascii="Times New Roman" w:hAnsi="Times New Roman"/>
          <w:color w:val="000000"/>
          <w:sz w:val="24"/>
          <w:szCs w:val="24"/>
        </w:rPr>
        <w:footnoteReference w:customMarkFollows="1" w:id="25"/>
        <w:t>[1]</w:t>
      </w:r>
      <w:r>
        <w:rPr>
          <w:rFonts w:ascii="Times New Roman" w:hAnsi="Times New Roman"/>
          <w:color w:val="000000"/>
          <w:sz w:val="24"/>
          <w:szCs w:val="24"/>
        </w:rPr>
        <w:t xml:space="preserve"> Tādēļ likumos (likumā “Par pašvaldībām” un Valsts pārvaldes iekārtas likumā) ir noteikta pašvaldības padotība likumam un tiesībām atbilstoši tiesiskas valsts principam, tajā skaitā vides aizsardzības un reģionālās attīstības ministra tiesības īstenot pašvaldības darbības pēckontroli likumā paredzētajos veidos. Šāda kārtība nodrošina valsts pienākumu veikt pašvaldību darbības tiesiskuma vispārējo pārraudzību, Satversmes tiesas kompetencē atstājot pašvaldības radīto tiesību normu satversmības izvērtēšanu.</w:t>
      </w:r>
    </w:p>
    <w:p w14:paraId="72FA3AEA" w14:textId="1CF5F405" w:rsidR="00413BB4" w:rsidRDefault="00413BB4" w:rsidP="007B526F">
      <w:pPr>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lv-LV"/>
        </w:rPr>
        <w:t xml:space="preserve">Jau pašlaik pašvaldības saistošie noteikumi teritorijas attīstības plānošanas jautājumos netiek izvērtēti VARAM, izņemot, ja ir </w:t>
      </w:r>
      <w:r>
        <w:rPr>
          <w:rFonts w:ascii="Times New Roman" w:hAnsi="Times New Roman"/>
          <w:sz w:val="24"/>
          <w:szCs w:val="24"/>
          <w:lang w:eastAsia="lv-LV"/>
        </w:rPr>
        <w:t xml:space="preserve">konstatēti to </w:t>
      </w:r>
      <w:r>
        <w:rPr>
          <w:rFonts w:ascii="Times New Roman" w:hAnsi="Times New Roman"/>
          <w:color w:val="000000"/>
          <w:sz w:val="24"/>
          <w:szCs w:val="24"/>
          <w:shd w:val="clear" w:color="auto" w:fill="FFFFFF"/>
        </w:rPr>
        <w:t>izstrādes procedūras pārkāpumi vai neatbilstība normatīvo aktu prasībām, tajā skaitā sūdzību izskatīšanas rezultātā</w:t>
      </w:r>
      <w:r>
        <w:rPr>
          <w:rFonts w:ascii="Times New Roman" w:hAnsi="Times New Roman"/>
          <w:color w:val="000000"/>
          <w:sz w:val="24"/>
          <w:szCs w:val="24"/>
          <w:lang w:eastAsia="lv-LV"/>
        </w:rPr>
        <w:t>.</w:t>
      </w:r>
      <w:r>
        <w:rPr>
          <w:rStyle w:val="FootnoteReference"/>
          <w:rFonts w:ascii="Times New Roman" w:hAnsi="Times New Roman"/>
          <w:color w:val="000000"/>
          <w:sz w:val="24"/>
          <w:szCs w:val="24"/>
          <w:lang w:eastAsia="lv-LV"/>
        </w:rPr>
        <w:footnoteReference w:customMarkFollows="1" w:id="26"/>
        <w:t>[2]</w:t>
      </w:r>
      <w:r>
        <w:rPr>
          <w:rFonts w:ascii="Times New Roman" w:hAnsi="Times New Roman"/>
          <w:color w:val="000000"/>
          <w:sz w:val="24"/>
          <w:szCs w:val="24"/>
          <w:lang w:eastAsia="lv-LV"/>
        </w:rPr>
        <w:t xml:space="preserve"> </w:t>
      </w:r>
    </w:p>
    <w:p w14:paraId="2028DD9E" w14:textId="212A31E0" w:rsidR="00413BB4" w:rsidRDefault="00413BB4" w:rsidP="007B526F">
      <w:pPr>
        <w:spacing w:after="0" w:line="240" w:lineRule="auto"/>
        <w:ind w:firstLine="709"/>
        <w:jc w:val="both"/>
        <w:rPr>
          <w:rFonts w:ascii="Times New Roman" w:hAnsi="Times New Roman"/>
          <w:color w:val="000000"/>
          <w:sz w:val="24"/>
          <w:szCs w:val="24"/>
        </w:rPr>
      </w:pPr>
      <w:r>
        <w:rPr>
          <w:rFonts w:ascii="Times New Roman" w:hAnsi="Times New Roman"/>
          <w:sz w:val="24"/>
          <w:szCs w:val="24"/>
        </w:rPr>
        <w:t>Samazinoties saistošo noteikumu izvērtēšanas administratīvajam slogam, VARAM būtu iespēja attīstīt pašvaldību darbības metodisko vadību.</w:t>
      </w:r>
    </w:p>
    <w:p w14:paraId="6CC9291A" w14:textId="6EDFDB54" w:rsidR="00731454" w:rsidRPr="00731454" w:rsidRDefault="00731454" w:rsidP="00790617">
      <w:pPr>
        <w:widowControl/>
        <w:spacing w:after="0" w:line="240" w:lineRule="auto"/>
        <w:ind w:firstLine="709"/>
        <w:jc w:val="both"/>
        <w:rPr>
          <w:rFonts w:ascii="Times New Roman" w:hAnsi="Times New Roman"/>
          <w:color w:val="000000" w:themeColor="text1"/>
          <w:sz w:val="24"/>
          <w:szCs w:val="24"/>
          <w:lang w:eastAsia="lv-LV"/>
        </w:rPr>
      </w:pPr>
      <w:r>
        <w:rPr>
          <w:rFonts w:ascii="Times New Roman" w:hAnsi="Times New Roman"/>
          <w:color w:val="000000"/>
          <w:sz w:val="24"/>
          <w:szCs w:val="24"/>
        </w:rPr>
        <w:t>Tieslietu ministrija šajā sakarā ir paudusi nostāju</w:t>
      </w:r>
      <w:r w:rsidRPr="00731454">
        <w:rPr>
          <w:rFonts w:ascii="Times New Roman" w:hAnsi="Times New Roman"/>
          <w:color w:val="000000"/>
          <w:sz w:val="24"/>
          <w:szCs w:val="24"/>
        </w:rPr>
        <w:t xml:space="preserve">, ka nedrīkst pilnībā atteikties no kārtības, ka VARAM kontrolē pašvaldību saistošos noteikumus. </w:t>
      </w:r>
      <w:r>
        <w:rPr>
          <w:rFonts w:ascii="Times New Roman" w:hAnsi="Times New Roman"/>
          <w:color w:val="000000"/>
          <w:sz w:val="24"/>
          <w:szCs w:val="24"/>
        </w:rPr>
        <w:t>Atzīstot lielo administratīvo slogu VARAM, Tieslietu ministrija ir</w:t>
      </w:r>
      <w:r w:rsidRPr="00731454">
        <w:rPr>
          <w:rFonts w:ascii="Times New Roman" w:hAnsi="Times New Roman"/>
          <w:bCs/>
          <w:color w:val="000000"/>
          <w:sz w:val="24"/>
          <w:szCs w:val="24"/>
        </w:rPr>
        <w:t xml:space="preserve"> izteik</w:t>
      </w:r>
      <w:r>
        <w:rPr>
          <w:rFonts w:ascii="Times New Roman" w:hAnsi="Times New Roman"/>
          <w:bCs/>
          <w:color w:val="000000"/>
          <w:sz w:val="24"/>
          <w:szCs w:val="24"/>
        </w:rPr>
        <w:t>usi ierosinājumu</w:t>
      </w:r>
      <w:r w:rsidRPr="00731454">
        <w:rPr>
          <w:rFonts w:ascii="Times New Roman" w:hAnsi="Times New Roman"/>
          <w:bCs/>
          <w:color w:val="000000"/>
          <w:sz w:val="24"/>
          <w:szCs w:val="24"/>
        </w:rPr>
        <w:t>,</w:t>
      </w:r>
      <w:r w:rsidRPr="00731454">
        <w:rPr>
          <w:rFonts w:ascii="Times New Roman" w:hAnsi="Times New Roman"/>
          <w:color w:val="000000"/>
          <w:sz w:val="24"/>
          <w:szCs w:val="24"/>
        </w:rPr>
        <w:t xml:space="preserve"> ka papildus </w:t>
      </w:r>
      <w:r>
        <w:rPr>
          <w:rFonts w:ascii="Times New Roman" w:hAnsi="Times New Roman"/>
          <w:color w:val="000000"/>
          <w:sz w:val="24"/>
          <w:szCs w:val="24"/>
        </w:rPr>
        <w:t>iepriekš</w:t>
      </w:r>
      <w:r w:rsidRPr="00731454">
        <w:rPr>
          <w:rFonts w:ascii="Times New Roman" w:hAnsi="Times New Roman"/>
          <w:color w:val="000000"/>
          <w:sz w:val="24"/>
          <w:szCs w:val="24"/>
        </w:rPr>
        <w:t xml:space="preserve"> norādītajam, ka VARAM </w:t>
      </w:r>
      <w:r>
        <w:rPr>
          <w:rFonts w:ascii="Times New Roman" w:hAnsi="Times New Roman"/>
          <w:color w:val="000000"/>
          <w:sz w:val="24"/>
          <w:szCs w:val="24"/>
        </w:rPr>
        <w:t xml:space="preserve">varētu </w:t>
      </w:r>
      <w:r w:rsidRPr="00731454">
        <w:rPr>
          <w:rFonts w:ascii="Times New Roman" w:hAnsi="Times New Roman"/>
          <w:color w:val="000000"/>
          <w:sz w:val="24"/>
          <w:szCs w:val="24"/>
        </w:rPr>
        <w:t>veik</w:t>
      </w:r>
      <w:r>
        <w:rPr>
          <w:rFonts w:ascii="Times New Roman" w:hAnsi="Times New Roman"/>
          <w:color w:val="000000"/>
          <w:sz w:val="24"/>
          <w:szCs w:val="24"/>
        </w:rPr>
        <w:t>t</w:t>
      </w:r>
      <w:r w:rsidRPr="00731454">
        <w:rPr>
          <w:rFonts w:ascii="Times New Roman" w:hAnsi="Times New Roman"/>
          <w:color w:val="000000"/>
          <w:sz w:val="24"/>
          <w:szCs w:val="24"/>
        </w:rPr>
        <w:t xml:space="preserve"> saistošo noteiktumu kontroli tikai gadījumā, ja būs iesniegtas sūdzības vai pēc VARAM iniciatīvas izlases kārtībā, </w:t>
      </w:r>
      <w:r>
        <w:rPr>
          <w:rFonts w:ascii="Times New Roman" w:hAnsi="Times New Roman"/>
          <w:bCs/>
          <w:color w:val="000000"/>
          <w:sz w:val="24"/>
          <w:szCs w:val="24"/>
        </w:rPr>
        <w:t>varētu paredzēt</w:t>
      </w:r>
      <w:r w:rsidRPr="00731454">
        <w:rPr>
          <w:rFonts w:ascii="Times New Roman" w:hAnsi="Times New Roman"/>
          <w:bCs/>
          <w:color w:val="000000"/>
          <w:sz w:val="24"/>
          <w:szCs w:val="24"/>
        </w:rPr>
        <w:t xml:space="preserve">, ka VARAM līdzšinējā kārtībā veic </w:t>
      </w:r>
      <w:r w:rsidRPr="00731454">
        <w:rPr>
          <w:rFonts w:ascii="Times New Roman" w:hAnsi="Times New Roman"/>
          <w:bCs/>
          <w:iCs/>
          <w:color w:val="000000"/>
          <w:sz w:val="24"/>
          <w:szCs w:val="24"/>
        </w:rPr>
        <w:t>republikas pilsētu domju</w:t>
      </w:r>
      <w:r w:rsidRPr="00731454">
        <w:rPr>
          <w:rFonts w:ascii="Times New Roman" w:hAnsi="Times New Roman"/>
          <w:bCs/>
          <w:color w:val="000000"/>
          <w:sz w:val="24"/>
          <w:szCs w:val="24"/>
        </w:rPr>
        <w:t xml:space="preserve"> izdoto saistošo noteikumu satura kontroli</w:t>
      </w:r>
      <w:r w:rsidRPr="00731454">
        <w:rPr>
          <w:rFonts w:ascii="Times New Roman" w:hAnsi="Times New Roman"/>
          <w:color w:val="000000"/>
          <w:sz w:val="24"/>
          <w:szCs w:val="24"/>
        </w:rPr>
        <w:t>.</w:t>
      </w:r>
      <w:r>
        <w:rPr>
          <w:rStyle w:val="FootnoteReference"/>
          <w:rFonts w:ascii="Times New Roman" w:hAnsi="Times New Roman"/>
          <w:color w:val="000000"/>
          <w:sz w:val="24"/>
          <w:szCs w:val="24"/>
        </w:rPr>
        <w:footnoteReference w:id="27"/>
      </w:r>
    </w:p>
    <w:p w14:paraId="537EE3FA" w14:textId="77777777" w:rsidR="007B526F" w:rsidRDefault="007B526F" w:rsidP="00790617">
      <w:pPr>
        <w:widowControl/>
        <w:spacing w:after="0" w:line="240" w:lineRule="auto"/>
        <w:ind w:firstLine="709"/>
        <w:jc w:val="both"/>
        <w:rPr>
          <w:rFonts w:ascii="Times New Roman" w:eastAsiaTheme="minorHAnsi" w:hAnsi="Times New Roman"/>
          <w:color w:val="000000" w:themeColor="text1"/>
          <w:sz w:val="24"/>
          <w:szCs w:val="24"/>
        </w:rPr>
      </w:pPr>
    </w:p>
    <w:p w14:paraId="5A0DB9F6" w14:textId="56D8BAB0" w:rsidR="00715544" w:rsidRPr="00E73C15" w:rsidRDefault="00C6457F" w:rsidP="00790617">
      <w:pPr>
        <w:widowControl/>
        <w:spacing w:after="0" w:line="240" w:lineRule="auto"/>
        <w:ind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A</w:t>
      </w:r>
      <w:r w:rsidR="00966C1E">
        <w:rPr>
          <w:rFonts w:ascii="Times New Roman" w:eastAsiaTheme="minorHAnsi" w:hAnsi="Times New Roman"/>
          <w:color w:val="000000" w:themeColor="text1"/>
          <w:sz w:val="24"/>
          <w:szCs w:val="24"/>
        </w:rPr>
        <w:t>rī</w:t>
      </w:r>
      <w:r w:rsidR="00457DDE" w:rsidRPr="00E73C15">
        <w:rPr>
          <w:rFonts w:ascii="Times New Roman" w:eastAsiaTheme="minorHAnsi" w:hAnsi="Times New Roman"/>
          <w:color w:val="000000" w:themeColor="text1"/>
          <w:sz w:val="24"/>
          <w:szCs w:val="24"/>
        </w:rPr>
        <w:t xml:space="preserve"> </w:t>
      </w:r>
      <w:r w:rsidR="00715544" w:rsidRPr="00E73C15">
        <w:rPr>
          <w:rFonts w:ascii="Times New Roman" w:eastAsiaTheme="minorHAnsi" w:hAnsi="Times New Roman"/>
          <w:color w:val="000000" w:themeColor="text1"/>
          <w:sz w:val="24"/>
          <w:szCs w:val="24"/>
        </w:rPr>
        <w:t>Lietuvas Republikas Vietējās pašvaldības likum</w:t>
      </w:r>
      <w:r w:rsidR="00457DDE" w:rsidRPr="00E73C15">
        <w:rPr>
          <w:rFonts w:ascii="Times New Roman" w:eastAsiaTheme="minorHAnsi" w:hAnsi="Times New Roman"/>
          <w:color w:val="000000" w:themeColor="text1"/>
          <w:sz w:val="24"/>
          <w:szCs w:val="24"/>
        </w:rPr>
        <w:t>ā</w:t>
      </w:r>
      <w:r w:rsidR="00715544" w:rsidRPr="00E73C15">
        <w:rPr>
          <w:rFonts w:ascii="Times New Roman" w:eastAsiaTheme="minorHAnsi" w:hAnsi="Times New Roman"/>
          <w:color w:val="000000" w:themeColor="text1"/>
          <w:sz w:val="24"/>
          <w:szCs w:val="24"/>
        </w:rPr>
        <w:t xml:space="preserve"> </w:t>
      </w:r>
      <w:r w:rsidR="00457DDE" w:rsidRPr="00E73C15">
        <w:rPr>
          <w:rFonts w:ascii="Times New Roman" w:eastAsiaTheme="minorHAnsi" w:hAnsi="Times New Roman"/>
          <w:color w:val="000000" w:themeColor="text1"/>
          <w:sz w:val="24"/>
          <w:szCs w:val="24"/>
        </w:rPr>
        <w:t xml:space="preserve">nav noteikta pašvaldību noteikumu vērtēšana pašvaldību pārraudzības ietvaros. </w:t>
      </w:r>
      <w:r w:rsidR="00966C1E">
        <w:rPr>
          <w:rFonts w:ascii="Times New Roman" w:eastAsiaTheme="minorHAnsi" w:hAnsi="Times New Roman"/>
          <w:color w:val="000000" w:themeColor="text1"/>
          <w:sz w:val="24"/>
          <w:szCs w:val="24"/>
        </w:rPr>
        <w:t>Minētā l</w:t>
      </w:r>
      <w:r w:rsidR="00457DDE" w:rsidRPr="00E73C15">
        <w:rPr>
          <w:rFonts w:ascii="Times New Roman" w:eastAsiaTheme="minorHAnsi" w:hAnsi="Times New Roman"/>
          <w:color w:val="000000" w:themeColor="text1"/>
          <w:sz w:val="24"/>
          <w:szCs w:val="24"/>
        </w:rPr>
        <w:t xml:space="preserve">ikuma </w:t>
      </w:r>
      <w:r w:rsidR="00715544" w:rsidRPr="00E73C15">
        <w:rPr>
          <w:rFonts w:ascii="Times New Roman" w:eastAsiaTheme="minorHAnsi" w:hAnsi="Times New Roman"/>
          <w:color w:val="000000" w:themeColor="text1"/>
          <w:sz w:val="24"/>
          <w:szCs w:val="24"/>
        </w:rPr>
        <w:t xml:space="preserve">54.panta </w:t>
      </w:r>
      <w:r w:rsidR="00224424" w:rsidRPr="00E73C15">
        <w:rPr>
          <w:rFonts w:ascii="Times New Roman" w:eastAsiaTheme="minorHAnsi" w:hAnsi="Times New Roman"/>
          <w:color w:val="000000" w:themeColor="text1"/>
          <w:sz w:val="24"/>
          <w:szCs w:val="24"/>
        </w:rPr>
        <w:t xml:space="preserve">piektajā </w:t>
      </w:r>
      <w:r w:rsidR="00715544" w:rsidRPr="00E73C15">
        <w:rPr>
          <w:rFonts w:ascii="Times New Roman" w:eastAsiaTheme="minorHAnsi" w:hAnsi="Times New Roman"/>
          <w:color w:val="000000" w:themeColor="text1"/>
          <w:sz w:val="24"/>
          <w:szCs w:val="24"/>
        </w:rPr>
        <w:t>daļā norādīts, ka ar pašvaldības padomes lēmumiem apstiprinātie noteikumi, par kuru pārkāpumu likumos paredzēta administratīvā atbildība, ir sp</w:t>
      </w:r>
      <w:r w:rsidR="00966C1E">
        <w:rPr>
          <w:rFonts w:ascii="Times New Roman" w:eastAsiaTheme="minorHAnsi" w:hAnsi="Times New Roman"/>
          <w:color w:val="000000" w:themeColor="text1"/>
          <w:sz w:val="24"/>
          <w:szCs w:val="24"/>
        </w:rPr>
        <w:t>ēkā visā pašvaldības teritorijā</w:t>
      </w:r>
      <w:r w:rsidR="00715544" w:rsidRPr="00E73C15">
        <w:rPr>
          <w:rFonts w:ascii="Times New Roman" w:eastAsiaTheme="minorHAnsi" w:hAnsi="Times New Roman"/>
          <w:color w:val="000000" w:themeColor="text1"/>
          <w:sz w:val="24"/>
          <w:szCs w:val="24"/>
        </w:rPr>
        <w:t xml:space="preserve"> un tie ir jāievēro visām institūcijām, iestādēm, uzņēmumiem un iedzīvotājiem, kā arī citām fiziskām personām un juridisk</w:t>
      </w:r>
      <w:r w:rsidR="00966C1E">
        <w:rPr>
          <w:rFonts w:ascii="Times New Roman" w:eastAsiaTheme="minorHAnsi" w:hAnsi="Times New Roman"/>
          <w:color w:val="000000" w:themeColor="text1"/>
          <w:sz w:val="24"/>
          <w:szCs w:val="24"/>
        </w:rPr>
        <w:t>ām</w:t>
      </w:r>
      <w:r w:rsidR="00715544" w:rsidRPr="00E73C15">
        <w:rPr>
          <w:rFonts w:ascii="Times New Roman" w:eastAsiaTheme="minorHAnsi" w:hAnsi="Times New Roman"/>
          <w:color w:val="000000" w:themeColor="text1"/>
          <w:sz w:val="24"/>
          <w:szCs w:val="24"/>
        </w:rPr>
        <w:t xml:space="preserve"> person</w:t>
      </w:r>
      <w:r w:rsidR="00966C1E">
        <w:rPr>
          <w:rFonts w:ascii="Times New Roman" w:eastAsiaTheme="minorHAnsi" w:hAnsi="Times New Roman"/>
          <w:color w:val="000000" w:themeColor="text1"/>
          <w:sz w:val="24"/>
          <w:szCs w:val="24"/>
        </w:rPr>
        <w:t>ām</w:t>
      </w:r>
      <w:r w:rsidR="00715544" w:rsidRPr="00E73C15">
        <w:rPr>
          <w:rFonts w:ascii="Times New Roman" w:eastAsiaTheme="minorHAnsi" w:hAnsi="Times New Roman"/>
          <w:color w:val="000000" w:themeColor="text1"/>
          <w:sz w:val="24"/>
          <w:szCs w:val="24"/>
        </w:rPr>
        <w:t xml:space="preserve">, kuras ierodas pašvaldības teritorijā. </w:t>
      </w:r>
    </w:p>
    <w:p w14:paraId="66D79B57" w14:textId="2988DC73" w:rsidR="003E78F8" w:rsidRDefault="000775A4" w:rsidP="00790617">
      <w:pPr>
        <w:widowControl/>
        <w:spacing w:after="0" w:line="240" w:lineRule="auto"/>
        <w:ind w:firstLine="709"/>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 xml:space="preserve">Savukārt </w:t>
      </w:r>
      <w:r w:rsidRPr="00E73C15">
        <w:rPr>
          <w:rFonts w:ascii="Times New Roman" w:hAnsi="Times New Roman"/>
          <w:color w:val="000000" w:themeColor="text1"/>
          <w:sz w:val="24"/>
          <w:szCs w:val="24"/>
        </w:rPr>
        <w:t>Igaunijas Vietējās pašpārvaldes organizācijas likuma 7.panta pirmajā daļā noteikts, ka vispārpiemērojamus tiesību aktus ir tiesības izdot gan pašvaldību padomēm, gan pašvaldību administrācijām.</w:t>
      </w:r>
      <w:r w:rsidRPr="00E73C15">
        <w:rPr>
          <w:rFonts w:ascii="Times New Roman" w:eastAsiaTheme="minorHAnsi" w:hAnsi="Times New Roman"/>
          <w:color w:val="000000" w:themeColor="text1"/>
          <w:sz w:val="24"/>
          <w:szCs w:val="24"/>
        </w:rPr>
        <w:t xml:space="preserve"> </w:t>
      </w:r>
      <w:r w:rsidR="00101731" w:rsidRPr="00E73C15">
        <w:rPr>
          <w:rFonts w:ascii="Times New Roman" w:eastAsiaTheme="minorHAnsi" w:hAnsi="Times New Roman"/>
          <w:color w:val="000000" w:themeColor="text1"/>
          <w:sz w:val="24"/>
          <w:szCs w:val="24"/>
        </w:rPr>
        <w:t>M</w:t>
      </w:r>
      <w:r w:rsidR="00C16DAB" w:rsidRPr="00E73C15">
        <w:rPr>
          <w:rFonts w:ascii="Times New Roman" w:eastAsiaTheme="minorHAnsi" w:hAnsi="Times New Roman"/>
          <w:color w:val="000000" w:themeColor="text1"/>
          <w:sz w:val="24"/>
          <w:szCs w:val="24"/>
        </w:rPr>
        <w:t>inētā likuma 24.pant</w:t>
      </w:r>
      <w:r w:rsidR="00101731" w:rsidRPr="00E73C15">
        <w:rPr>
          <w:rFonts w:ascii="Times New Roman" w:eastAsiaTheme="minorHAnsi" w:hAnsi="Times New Roman"/>
          <w:color w:val="000000" w:themeColor="text1"/>
          <w:sz w:val="24"/>
          <w:szCs w:val="24"/>
        </w:rPr>
        <w:t>ā norādīts, kā tiek veikta pašvaldību tiesību aktu īstenošanas uzraudzība, nenosakot tiesību aktu pārbaudes veikšanu pirms to publicēšanas.</w:t>
      </w:r>
    </w:p>
    <w:p w14:paraId="1B35B295" w14:textId="6EA593DB" w:rsidR="00966C1E" w:rsidRPr="00966C1E" w:rsidRDefault="00966C1E" w:rsidP="00790617">
      <w:pPr>
        <w:widowControl/>
        <w:spacing w:after="0" w:line="240" w:lineRule="auto"/>
        <w:ind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VARAM pārstāvji 2017.-2018.gadā devās pieredzes apmaiņas vizītēs uz Norvēģiju, Dāniju, Islandi, Somiju un Z</w:t>
      </w:r>
      <w:r w:rsidR="004B72CA">
        <w:rPr>
          <w:rFonts w:ascii="Times New Roman" w:eastAsiaTheme="minorHAnsi" w:hAnsi="Times New Roman"/>
          <w:color w:val="000000" w:themeColor="text1"/>
          <w:sz w:val="24"/>
          <w:szCs w:val="24"/>
        </w:rPr>
        <w:t>viedriju</w:t>
      </w:r>
      <w:r>
        <w:rPr>
          <w:rFonts w:ascii="Times New Roman" w:eastAsiaTheme="minorHAnsi" w:hAnsi="Times New Roman"/>
          <w:color w:val="000000" w:themeColor="text1"/>
          <w:sz w:val="24"/>
          <w:szCs w:val="24"/>
        </w:rPr>
        <w:t xml:space="preserve"> ar mērķi i</w:t>
      </w:r>
      <w:r w:rsidRPr="00966C1E">
        <w:rPr>
          <w:rFonts w:ascii="Times New Roman" w:hAnsi="Times New Roman"/>
          <w:sz w:val="24"/>
          <w:szCs w:val="24"/>
        </w:rPr>
        <w:t xml:space="preserve">epazīties ar </w:t>
      </w:r>
      <w:r w:rsidR="004B72CA">
        <w:rPr>
          <w:rFonts w:ascii="Times New Roman" w:hAnsi="Times New Roman"/>
          <w:sz w:val="24"/>
          <w:szCs w:val="24"/>
        </w:rPr>
        <w:t>konkrētās valsts</w:t>
      </w:r>
      <w:r w:rsidRPr="00966C1E">
        <w:rPr>
          <w:rFonts w:ascii="Times New Roman" w:hAnsi="Times New Roman"/>
          <w:sz w:val="24"/>
          <w:szCs w:val="24"/>
        </w:rPr>
        <w:t xml:space="preserve"> pašvaldību sistēmu, pašvaldību attīstības un pārraudzības jautājumiem, kā arī labas pārvaldības principa ieviešanu pašvaldību darbā un veiksmīga dialoga veidošanā ar iedzīvotājiem</w:t>
      </w:r>
      <w:r w:rsidR="004B72CA">
        <w:rPr>
          <w:rFonts w:ascii="Times New Roman" w:hAnsi="Times New Roman"/>
          <w:sz w:val="24"/>
          <w:szCs w:val="24"/>
        </w:rPr>
        <w:t>. Tiekoties ar atbildīgo ministriju, pašvaldību apvienību, kā arī pašu pašvaldību pārstāvjiem, VARAM pārstāvji guva apstiprinājumu tam, ka vietējās pašvaldības autonomija tiek atzīta augstā līmenī un valsts tiešā pārvalde neveic pašvaldību izdotu tiesību aktu tiesiskuma pirmspārbaudi.</w:t>
      </w:r>
    </w:p>
    <w:p w14:paraId="54C3BBE0" w14:textId="77777777" w:rsidR="00432D58" w:rsidRPr="00E73C15" w:rsidRDefault="00432D58" w:rsidP="00432D58">
      <w:pPr>
        <w:pStyle w:val="ListParagraph"/>
        <w:widowControl/>
        <w:spacing w:after="0" w:line="240" w:lineRule="auto"/>
        <w:ind w:left="1353"/>
        <w:rPr>
          <w:rFonts w:ascii="Times New Roman" w:hAnsi="Times New Roman"/>
          <w:b/>
          <w:color w:val="000000" w:themeColor="text1"/>
          <w:sz w:val="24"/>
          <w:szCs w:val="24"/>
          <w:lang w:eastAsia="lv-LV"/>
        </w:rPr>
      </w:pPr>
    </w:p>
    <w:p w14:paraId="749BEA1D" w14:textId="4BAD4835" w:rsidR="00432D58" w:rsidRPr="00E73C15" w:rsidRDefault="00432D58" w:rsidP="00746F18">
      <w:pPr>
        <w:pStyle w:val="ListParagraph"/>
        <w:widowControl/>
        <w:numPr>
          <w:ilvl w:val="0"/>
          <w:numId w:val="14"/>
        </w:numPr>
        <w:spacing w:after="0" w:line="240" w:lineRule="auto"/>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Sabiedrības iesaiste pašvaldības darbā</w:t>
      </w:r>
    </w:p>
    <w:p w14:paraId="59D9DFE0" w14:textId="77777777" w:rsidR="00857DE4" w:rsidRPr="00E73C15" w:rsidRDefault="00857DE4" w:rsidP="00857DE4">
      <w:pPr>
        <w:pStyle w:val="ListParagraph"/>
        <w:widowControl/>
        <w:spacing w:after="0" w:line="240" w:lineRule="auto"/>
        <w:ind w:left="360"/>
        <w:rPr>
          <w:rFonts w:ascii="Times New Roman" w:hAnsi="Times New Roman"/>
          <w:b/>
          <w:color w:val="000000" w:themeColor="text1"/>
          <w:sz w:val="24"/>
          <w:szCs w:val="24"/>
          <w:lang w:eastAsia="lv-LV"/>
        </w:rPr>
      </w:pPr>
    </w:p>
    <w:p w14:paraId="25891A26" w14:textId="00C178C8" w:rsidR="00902C84" w:rsidRPr="00E73C15" w:rsidRDefault="000D6C45" w:rsidP="00902C84">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P</w:t>
      </w:r>
      <w:r w:rsidR="00A6214E" w:rsidRPr="00E73C15">
        <w:rPr>
          <w:rFonts w:ascii="Times New Roman" w:hAnsi="Times New Roman"/>
          <w:color w:val="000000" w:themeColor="text1"/>
          <w:sz w:val="24"/>
          <w:szCs w:val="24"/>
          <w:lang w:eastAsia="lv-LV"/>
        </w:rPr>
        <w:t>ašvaldību publiskās varas avots tās autonomās kompetences jomā ir tajā dzīvojošie iedzīvotāji. Analizējot iedzīvotāju sūdzībās par pašvaldību darbību pausto</w:t>
      </w:r>
      <w:r w:rsidR="0034680F" w:rsidRPr="00E73C15">
        <w:rPr>
          <w:rFonts w:ascii="Times New Roman" w:hAnsi="Times New Roman"/>
          <w:color w:val="000000" w:themeColor="text1"/>
          <w:sz w:val="24"/>
          <w:szCs w:val="24"/>
          <w:lang w:eastAsia="lv-LV"/>
        </w:rPr>
        <w:t xml:space="preserve"> (atbilžu nesniegšana vispār vai nesniedzot tās Iesniegumu likumā noteiktajā termiņā, domes sēžu materiālu nepublicēšana, pieprasītās informācijas nesniegšana, saistošo noteikumu un </w:t>
      </w:r>
      <w:r w:rsidR="0034680F" w:rsidRPr="00E73C15">
        <w:rPr>
          <w:rFonts w:ascii="Times New Roman" w:hAnsi="Times New Roman"/>
          <w:color w:val="000000" w:themeColor="text1"/>
          <w:sz w:val="24"/>
          <w:szCs w:val="24"/>
          <w:lang w:eastAsia="lv-LV"/>
        </w:rPr>
        <w:lastRenderedPageBreak/>
        <w:t>deleģēšanas līgumu nepublicēšana)</w:t>
      </w:r>
      <w:r w:rsidR="00A6214E" w:rsidRPr="00E73C15">
        <w:rPr>
          <w:rFonts w:ascii="Times New Roman" w:hAnsi="Times New Roman"/>
          <w:color w:val="000000" w:themeColor="text1"/>
          <w:sz w:val="24"/>
          <w:szCs w:val="24"/>
          <w:lang w:eastAsia="lv-LV"/>
        </w:rPr>
        <w:t xml:space="preserve">, VARAM secina, ka viens no būtiskākajiem pašvaldību neefektīvas darbības iemesliem ir nepietiekama iedzīvotāju iesaiste. </w:t>
      </w:r>
      <w:r w:rsidR="00902C84" w:rsidRPr="00E73C15">
        <w:rPr>
          <w:rFonts w:ascii="Times New Roman" w:hAnsi="Times New Roman"/>
          <w:color w:val="000000" w:themeColor="text1"/>
          <w:sz w:val="24"/>
          <w:szCs w:val="24"/>
          <w:lang w:eastAsia="lv-LV"/>
        </w:rPr>
        <w:t>Nenoliedzami, veicinot iedzīvotāju iesaisti pašvaldības darbībā, tiek stiprināta vietējā līmeņa demokrātija, savstarpējā uzticēšanās, spēja uzņemties atbildību, sadarboties un panākt iedzīvotāju vajadzībām atbilstošākos un  efektīvākos risinājumus.</w:t>
      </w:r>
    </w:p>
    <w:p w14:paraId="36660D1B" w14:textId="1E1B61A3" w:rsidR="0034680F" w:rsidRPr="00E73C15" w:rsidRDefault="0034680F" w:rsidP="0034680F">
      <w:pPr>
        <w:pStyle w:val="naisc"/>
        <w:spacing w:before="0" w:after="0"/>
        <w:ind w:firstLine="709"/>
        <w:jc w:val="both"/>
      </w:pPr>
      <w:r w:rsidRPr="00E73C15">
        <w:t>Domnīcas “PROVIDUS” veidotajā pārskatā par iedzīvotāju iesaistes piemēriem Latvijas pašvaldībās</w:t>
      </w:r>
      <w:r w:rsidRPr="00E73C15">
        <w:rPr>
          <w:rStyle w:val="FootnoteReference"/>
        </w:rPr>
        <w:footnoteReference w:id="28"/>
      </w:r>
      <w:r w:rsidRPr="00E73C15">
        <w:t xml:space="preserve"> minēti vairāki veiksmīgas sabiedrības iesaistes piemēri </w:t>
      </w:r>
      <w:r w:rsidR="00001645">
        <w:t>–</w:t>
      </w:r>
      <w:r w:rsidRPr="00E73C15">
        <w:t xml:space="preserve"> 38 piemēri no 21 Latvijas pašvaldības, vienlaikus atzīstot, ka sadarbībai atvērto pašvaldību varētu būt vairāk, ņemot vērā, ka Latvijā darbojas 119 pašvaldības. Tāpat 2018.gadā Valsts kanceleja sadarbībā ar </w:t>
      </w:r>
      <w:r w:rsidR="00001645">
        <w:t>nevalstiskajām organizācijām</w:t>
      </w:r>
      <w:r w:rsidRPr="00E73C15">
        <w:t xml:space="preserve"> un Ministru kabineta sadarbības memoranda īstenošanas padomi veica divas aptaujas par sabiedrības līdzdalību valsts un pašvaldību iestāžu darbā.</w:t>
      </w:r>
      <w:r w:rsidRPr="00E73C15">
        <w:rPr>
          <w:rStyle w:val="FootnoteReference"/>
        </w:rPr>
        <w:footnoteReference w:id="29"/>
      </w:r>
      <w:r w:rsidRPr="00E73C15">
        <w:t xml:space="preserve"> Minētās aptaujas rezultātu kopsavilkumā norādītas šādas problēmas: sabiedrība vēlas iesaistīties agrīnā stadijā, valsts pārvaldes un pašvaldību iestāžu informācija par līdzdalības iespējām lielākoties nav savlaicīga, pietiekama un saprotama, trūkst konstruktīvas diskusijas, trūkst atgriezeniskās saites un informācijas par līdzdalības rezultātu, attiecīgi zūd motivācija iesaistīties. Arī Valsts kancelejas 2019.gada oktobra aptaujā</w:t>
      </w:r>
      <w:r w:rsidRPr="00E73C15">
        <w:rPr>
          <w:rStyle w:val="FootnoteReference"/>
        </w:rPr>
        <w:footnoteReference w:id="30"/>
      </w:r>
      <w:r w:rsidRPr="00E73C15">
        <w:t xml:space="preserve"> minētās problēmas daļēji atkārto 2018.gadā konstatēto: informācija par līdzdalības iespējām nav pieejama savlaicīgi un vienuviet, trūkst proaktīvas uzrunāšanas par iesaisti, līdzdalība nav </w:t>
      </w:r>
      <w:r w:rsidR="00001645">
        <w:t>“</w:t>
      </w:r>
      <w:r w:rsidRPr="00E73C15">
        <w:t>gribēta</w:t>
      </w:r>
      <w:r w:rsidR="00001645">
        <w:t>”</w:t>
      </w:r>
      <w:r w:rsidRPr="00E73C15">
        <w:t>, bet drīzāk formāla, trūkst ērtas iespējas viedokļa sniegšanai un jēdzīgi organizēta konsultāciju procesa, iniciatīvu izsekojamības, trūkst atgriezeniskās saites un līdzdalības rezultātu popularizēšanas, iedzīvotāju uzrunāšanai neizmanto skaidru un saprotamu izteiksmi.</w:t>
      </w:r>
    </w:p>
    <w:p w14:paraId="60F4C672" w14:textId="7E6F6A7E" w:rsidR="002E5146" w:rsidRPr="00E73C15" w:rsidRDefault="0034680F" w:rsidP="00552F8B">
      <w:pPr>
        <w:spacing w:after="0" w:line="240" w:lineRule="auto"/>
        <w:ind w:firstLine="709"/>
        <w:jc w:val="both"/>
        <w:rPr>
          <w:rFonts w:ascii="Times New Roman" w:hAnsi="Times New Roman"/>
          <w:sz w:val="24"/>
          <w:szCs w:val="24"/>
        </w:rPr>
      </w:pPr>
      <w:r w:rsidRPr="00E73C15">
        <w:rPr>
          <w:rFonts w:ascii="Times New Roman" w:hAnsi="Times New Roman"/>
          <w:sz w:val="24"/>
          <w:szCs w:val="24"/>
        </w:rPr>
        <w:t xml:space="preserve">Iepriekš norādītā informācija nepārprotami liecina par nepieciešamajām izmaiņām sabiedrības iesaistē pašvaldības darbā. </w:t>
      </w:r>
      <w:r w:rsidR="00A6214E" w:rsidRPr="00E73C15">
        <w:rPr>
          <w:rFonts w:ascii="Times New Roman" w:hAnsi="Times New Roman"/>
          <w:color w:val="000000" w:themeColor="text1"/>
          <w:sz w:val="24"/>
          <w:szCs w:val="24"/>
          <w:lang w:eastAsia="lv-LV"/>
        </w:rPr>
        <w:t>Minēto jautājumu būtu iespējams risināt, pašvaldību darbā ieviešot tiešās demokrātijas elementus, kas atzīstami par efektīviem tieši salīdzinoši nelielākām iedzīvotāju grupām</w:t>
      </w:r>
      <w:r w:rsidR="00001645">
        <w:rPr>
          <w:rFonts w:ascii="Times New Roman" w:hAnsi="Times New Roman"/>
          <w:color w:val="000000" w:themeColor="text1"/>
          <w:sz w:val="24"/>
          <w:szCs w:val="24"/>
          <w:lang w:eastAsia="lv-LV"/>
        </w:rPr>
        <w:t>,</w:t>
      </w:r>
      <w:r w:rsidR="002A61F6">
        <w:rPr>
          <w:rFonts w:ascii="Times New Roman" w:eastAsia="Times New Roman" w:hAnsi="Times New Roman"/>
          <w:sz w:val="24"/>
          <w:szCs w:val="24"/>
          <w:lang w:eastAsia="lv-LV"/>
        </w:rPr>
        <w:t xml:space="preserve"> piemēram, konkrēta pagasta vai pilsētas, vai pilsētas apkaimes iedzīvotājiem.</w:t>
      </w:r>
      <w:r w:rsidR="00A6214E" w:rsidRPr="00E73C15">
        <w:rPr>
          <w:rFonts w:ascii="Times New Roman" w:hAnsi="Times New Roman"/>
          <w:color w:val="000000" w:themeColor="text1"/>
          <w:sz w:val="24"/>
          <w:szCs w:val="24"/>
          <w:lang w:eastAsia="lv-LV"/>
        </w:rPr>
        <w:t xml:space="preserve"> </w:t>
      </w:r>
      <w:r w:rsidR="000B2CC1" w:rsidRPr="00E73C15">
        <w:rPr>
          <w:rFonts w:ascii="Times New Roman" w:hAnsi="Times New Roman"/>
          <w:sz w:val="24"/>
          <w:szCs w:val="24"/>
        </w:rPr>
        <w:t xml:space="preserve">VARAM ieskatā pašvaldību darbības tiesiskajā regulējumā būtu jāparedz konkrēti sabiedrības iesaistes veidi, organizācijas un darbības principi, kas būtu skaidri un vienveidīgi visās Latvijas pašvaldībās, vienlaikus neliedzot iespēju pašvaldībām pēc saviem ieskatiem pielietot arī citus par efektīviem atzītus iedzīvotāju iesaistes veidus.  </w:t>
      </w:r>
    </w:p>
    <w:p w14:paraId="1788C2A3" w14:textId="296DFDC6" w:rsidR="004112E7" w:rsidRPr="00E73C15" w:rsidRDefault="006413DD" w:rsidP="002E5146">
      <w:pPr>
        <w:spacing w:after="0"/>
        <w:ind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ab/>
      </w:r>
    </w:p>
    <w:p w14:paraId="2A5A45D6" w14:textId="44A71204" w:rsidR="004112E7" w:rsidRPr="00E73C15" w:rsidRDefault="00DE1082" w:rsidP="00FE4A83">
      <w:pPr>
        <w:spacing w:after="0"/>
        <w:jc w:val="center"/>
        <w:rPr>
          <w:rFonts w:ascii="Times New Roman" w:hAnsi="Times New Roman"/>
          <w:b/>
          <w:color w:val="000000" w:themeColor="text1"/>
          <w:sz w:val="24"/>
          <w:szCs w:val="24"/>
        </w:rPr>
      </w:pPr>
      <w:r w:rsidRPr="00E73C15">
        <w:rPr>
          <w:rFonts w:ascii="Times New Roman" w:hAnsi="Times New Roman"/>
          <w:b/>
          <w:color w:val="000000" w:themeColor="text1"/>
          <w:sz w:val="24"/>
          <w:szCs w:val="24"/>
        </w:rPr>
        <w:t>4.1.</w:t>
      </w:r>
      <w:r w:rsidR="0013198F" w:rsidRPr="00E73C15">
        <w:rPr>
          <w:rFonts w:ascii="Times New Roman" w:hAnsi="Times New Roman"/>
          <w:b/>
          <w:color w:val="000000" w:themeColor="text1"/>
          <w:sz w:val="24"/>
          <w:szCs w:val="24"/>
        </w:rPr>
        <w:t> </w:t>
      </w:r>
      <w:r w:rsidR="004112E7" w:rsidRPr="00E73C15">
        <w:rPr>
          <w:rFonts w:ascii="Times New Roman" w:hAnsi="Times New Roman"/>
          <w:b/>
          <w:color w:val="000000" w:themeColor="text1"/>
          <w:sz w:val="24"/>
          <w:szCs w:val="24"/>
        </w:rPr>
        <w:t xml:space="preserve">Iedzīvotāju </w:t>
      </w:r>
      <w:r w:rsidR="0046241A" w:rsidRPr="00E73C15">
        <w:rPr>
          <w:rFonts w:ascii="Times New Roman" w:hAnsi="Times New Roman"/>
          <w:b/>
          <w:color w:val="000000" w:themeColor="text1"/>
          <w:sz w:val="24"/>
          <w:szCs w:val="24"/>
        </w:rPr>
        <w:t>valdes</w:t>
      </w:r>
      <w:r w:rsidR="002725F8" w:rsidRPr="00E73C15">
        <w:rPr>
          <w:rFonts w:ascii="Times New Roman" w:hAnsi="Times New Roman"/>
          <w:b/>
          <w:color w:val="000000" w:themeColor="text1"/>
          <w:sz w:val="24"/>
          <w:szCs w:val="24"/>
        </w:rPr>
        <w:t xml:space="preserve"> (konsultatīvās padomes)</w:t>
      </w:r>
    </w:p>
    <w:p w14:paraId="14B391F3" w14:textId="77777777" w:rsidR="00A12510" w:rsidRPr="00E73C15" w:rsidRDefault="00A12510" w:rsidP="00A12510">
      <w:pPr>
        <w:spacing w:after="0"/>
        <w:ind w:left="567" w:firstLine="284"/>
        <w:rPr>
          <w:rFonts w:ascii="Times New Roman" w:hAnsi="Times New Roman"/>
          <w:b/>
          <w:color w:val="000000" w:themeColor="text1"/>
          <w:sz w:val="24"/>
          <w:szCs w:val="24"/>
        </w:rPr>
      </w:pPr>
    </w:p>
    <w:p w14:paraId="490FDD7A" w14:textId="095272D0" w:rsidR="00AD7A32" w:rsidRPr="00E73C15" w:rsidRDefault="00D228EC" w:rsidP="00AD7A32">
      <w:pPr>
        <w:pStyle w:val="NormalWeb"/>
        <w:spacing w:before="0" w:beforeAutospacing="0" w:after="0" w:afterAutospacing="0"/>
        <w:ind w:firstLine="709"/>
        <w:jc w:val="both"/>
        <w:rPr>
          <w:color w:val="000000"/>
        </w:rPr>
      </w:pPr>
      <w:r>
        <w:rPr>
          <w:color w:val="000000"/>
        </w:rPr>
        <w:t>P</w:t>
      </w:r>
      <w:r w:rsidR="00AD7A32" w:rsidRPr="00E73C15">
        <w:rPr>
          <w:color w:val="000000"/>
        </w:rPr>
        <w:t>ašvaldībā būtu jādarbojas divām institūcijām:</w:t>
      </w:r>
    </w:p>
    <w:p w14:paraId="00B07DD2" w14:textId="172F9383" w:rsidR="00AD7A32" w:rsidRPr="00E73C15" w:rsidRDefault="00AD7A32" w:rsidP="00AD7A32">
      <w:pPr>
        <w:pStyle w:val="NormalWeb"/>
        <w:spacing w:before="0" w:beforeAutospacing="0" w:after="0" w:afterAutospacing="0"/>
        <w:ind w:firstLine="709"/>
        <w:jc w:val="both"/>
        <w:rPr>
          <w:color w:val="000000"/>
        </w:rPr>
      </w:pPr>
      <w:r w:rsidRPr="00E73C15">
        <w:rPr>
          <w:color w:val="000000"/>
        </w:rPr>
        <w:t xml:space="preserve">1) izpildvaras “garās rokas” </w:t>
      </w:r>
      <w:r w:rsidR="00001645">
        <w:rPr>
          <w:color w:val="000000"/>
        </w:rPr>
        <w:t>–</w:t>
      </w:r>
      <w:r w:rsidRPr="00E73C15">
        <w:rPr>
          <w:color w:val="000000"/>
        </w:rPr>
        <w:t xml:space="preserve"> pagasta vai pilsētas pārvaldes (pilsētā pārvalde varētu būt ne obligāta, ja pilsēta ir administratīvais centrs);</w:t>
      </w:r>
    </w:p>
    <w:p w14:paraId="17BD8C61" w14:textId="74FB801C" w:rsidR="00D228EC" w:rsidRPr="00B7205F" w:rsidRDefault="00AD7A32" w:rsidP="00D228EC">
      <w:pPr>
        <w:pStyle w:val="NormalWeb"/>
        <w:spacing w:before="0" w:beforeAutospacing="0" w:after="0" w:afterAutospacing="0"/>
        <w:ind w:firstLine="709"/>
        <w:jc w:val="both"/>
        <w:rPr>
          <w:color w:val="000000"/>
        </w:rPr>
      </w:pPr>
      <w:r w:rsidRPr="00E73C15">
        <w:rPr>
          <w:color w:val="000000"/>
        </w:rPr>
        <w:t xml:space="preserve">2) iedzīvotāju valdes </w:t>
      </w:r>
      <w:r w:rsidR="007928AD">
        <w:rPr>
          <w:color w:val="000000"/>
        </w:rPr>
        <w:t>(konsultatīvās</w:t>
      </w:r>
      <w:r w:rsidR="007928AD" w:rsidRPr="00E73C15">
        <w:rPr>
          <w:color w:val="000000"/>
        </w:rPr>
        <w:t xml:space="preserve"> padom</w:t>
      </w:r>
      <w:r w:rsidR="007928AD">
        <w:rPr>
          <w:color w:val="000000"/>
        </w:rPr>
        <w:t>es</w:t>
      </w:r>
      <w:r w:rsidR="007928AD" w:rsidRPr="00E73C15">
        <w:rPr>
          <w:color w:val="000000"/>
        </w:rPr>
        <w:t xml:space="preserve">) </w:t>
      </w:r>
      <w:r w:rsidRPr="00E73C15">
        <w:rPr>
          <w:color w:val="000000"/>
        </w:rPr>
        <w:t xml:space="preserve">(turpmāk </w:t>
      </w:r>
      <w:r w:rsidR="00262C50">
        <w:rPr>
          <w:color w:val="000000"/>
        </w:rPr>
        <w:t>–</w:t>
      </w:r>
      <w:r w:rsidRPr="00E73C15">
        <w:rPr>
          <w:color w:val="000000"/>
        </w:rPr>
        <w:t xml:space="preserve"> valdes), kas ir katrā pagastā vai pilsētā – iedzīvotāju “acis, ausis, sajūtas”. Tādejādi </w:t>
      </w:r>
      <w:r w:rsidR="00D228EC" w:rsidRPr="00B7205F">
        <w:rPr>
          <w:color w:val="000000"/>
        </w:rPr>
        <w:t>vietējā pilsoniskā sabiedrīb</w:t>
      </w:r>
      <w:r w:rsidR="00D228EC">
        <w:rPr>
          <w:color w:val="000000"/>
        </w:rPr>
        <w:t xml:space="preserve">ā tiktu veicināta </w:t>
      </w:r>
      <w:r w:rsidR="00D228EC" w:rsidRPr="00B7205F">
        <w:rPr>
          <w:color w:val="000000"/>
        </w:rPr>
        <w:t>demokrātij</w:t>
      </w:r>
      <w:r w:rsidR="00D228EC">
        <w:rPr>
          <w:color w:val="000000"/>
        </w:rPr>
        <w:t>a un</w:t>
      </w:r>
      <w:r w:rsidR="00D228EC" w:rsidRPr="00B7205F">
        <w:rPr>
          <w:color w:val="000000"/>
        </w:rPr>
        <w:t xml:space="preserve"> vairo</w:t>
      </w:r>
      <w:r w:rsidR="00D228EC">
        <w:rPr>
          <w:color w:val="000000"/>
        </w:rPr>
        <w:t>t</w:t>
      </w:r>
      <w:r w:rsidR="00D228EC" w:rsidRPr="00B7205F">
        <w:rPr>
          <w:color w:val="000000"/>
        </w:rPr>
        <w:t>s un mobilizē</w:t>
      </w:r>
      <w:r w:rsidR="00D228EC">
        <w:rPr>
          <w:color w:val="000000"/>
        </w:rPr>
        <w:t>t</w:t>
      </w:r>
      <w:r w:rsidR="00D228EC" w:rsidRPr="00B7205F">
        <w:rPr>
          <w:color w:val="000000"/>
        </w:rPr>
        <w:t>s sociāl</w:t>
      </w:r>
      <w:r w:rsidR="00D228EC">
        <w:rPr>
          <w:color w:val="000000"/>
        </w:rPr>
        <w:t>ais</w:t>
      </w:r>
      <w:r w:rsidR="00D228EC" w:rsidRPr="00B7205F">
        <w:rPr>
          <w:color w:val="000000"/>
        </w:rPr>
        <w:t xml:space="preserve"> kapitāl</w:t>
      </w:r>
      <w:r w:rsidR="00D228EC">
        <w:rPr>
          <w:color w:val="000000"/>
        </w:rPr>
        <w:t>s</w:t>
      </w:r>
      <w:r w:rsidR="00D228EC" w:rsidRPr="00B7205F">
        <w:rPr>
          <w:color w:val="000000"/>
        </w:rPr>
        <w:t>, veicinot iedzīvotāju savstarpēju sadarbību un saskaņotu rīcību kopējam labumam</w:t>
      </w:r>
      <w:r w:rsidR="00D228EC">
        <w:rPr>
          <w:color w:val="000000"/>
        </w:rPr>
        <w:t xml:space="preserve"> un</w:t>
      </w:r>
      <w:r w:rsidR="00D228EC" w:rsidRPr="00B7205F">
        <w:rPr>
          <w:color w:val="000000"/>
        </w:rPr>
        <w:t xml:space="preserve"> palīdzot risināt iedzīvotāju problēmas. </w:t>
      </w:r>
      <w:r w:rsidR="00D228EC">
        <w:rPr>
          <w:color w:val="000000"/>
        </w:rPr>
        <w:t>Šādās valdēs varētu darboties gan aktīvi iedzīvotāji, nevalstisko organizāciju pārstāvji, gan</w:t>
      </w:r>
      <w:r w:rsidR="00D228EC" w:rsidRPr="00B7205F">
        <w:rPr>
          <w:color w:val="000000"/>
        </w:rPr>
        <w:t xml:space="preserve"> </w:t>
      </w:r>
      <w:r w:rsidR="00D228EC">
        <w:rPr>
          <w:color w:val="000000"/>
        </w:rPr>
        <w:t>arī, piemēram,</w:t>
      </w:r>
      <w:r w:rsidR="00D228EC" w:rsidRPr="00B7205F">
        <w:rPr>
          <w:color w:val="000000"/>
        </w:rPr>
        <w:t xml:space="preserve"> nākamie deputāti un varas pārstāvji, </w:t>
      </w:r>
      <w:r w:rsidR="007928AD">
        <w:rPr>
          <w:color w:val="000000"/>
        </w:rPr>
        <w:t>kā arī citi sabiedriski aktīvi un</w:t>
      </w:r>
      <w:r w:rsidR="00D228EC" w:rsidRPr="00B7205F">
        <w:rPr>
          <w:color w:val="000000"/>
        </w:rPr>
        <w:t xml:space="preserve"> pieredzes bagāti cilvēki.</w:t>
      </w:r>
    </w:p>
    <w:p w14:paraId="27A21FFB" w14:textId="020716D5" w:rsidR="00AD7A32" w:rsidRPr="00E73C15" w:rsidRDefault="000B2CC1" w:rsidP="00AD7A32">
      <w:pPr>
        <w:pStyle w:val="NormalWeb"/>
        <w:spacing w:before="0" w:beforeAutospacing="0" w:after="0" w:afterAutospacing="0"/>
        <w:ind w:firstLine="709"/>
        <w:jc w:val="both"/>
        <w:rPr>
          <w:color w:val="000000"/>
        </w:rPr>
      </w:pPr>
      <w:r w:rsidRPr="00E73C15">
        <w:rPr>
          <w:color w:val="000000"/>
        </w:rPr>
        <w:lastRenderedPageBreak/>
        <w:t>Turpmāk norādīti val</w:t>
      </w:r>
      <w:r w:rsidR="00F501F6">
        <w:rPr>
          <w:color w:val="000000"/>
        </w:rPr>
        <w:t>des</w:t>
      </w:r>
      <w:r w:rsidRPr="00E73C15">
        <w:rPr>
          <w:color w:val="000000"/>
        </w:rPr>
        <w:t xml:space="preserve"> </w:t>
      </w:r>
      <w:r w:rsidR="007928AD">
        <w:rPr>
          <w:color w:val="000000"/>
        </w:rPr>
        <w:t xml:space="preserve">darbības </w:t>
      </w:r>
      <w:r w:rsidR="00AD7A32" w:rsidRPr="00E73C15">
        <w:rPr>
          <w:color w:val="000000"/>
        </w:rPr>
        <w:t>iespējamie pamatprincipi</w:t>
      </w:r>
      <w:r w:rsidR="007928AD">
        <w:rPr>
          <w:color w:val="000000"/>
        </w:rPr>
        <w:t>, kas iekļaujami</w:t>
      </w:r>
      <w:r w:rsidR="007928AD" w:rsidRPr="007928AD">
        <w:rPr>
          <w:color w:val="000000"/>
        </w:rPr>
        <w:t xml:space="preserve"> </w:t>
      </w:r>
      <w:r w:rsidR="007928AD" w:rsidRPr="00E73C15">
        <w:rPr>
          <w:color w:val="000000"/>
        </w:rPr>
        <w:t>tiesisk</w:t>
      </w:r>
      <w:r w:rsidR="007928AD">
        <w:rPr>
          <w:color w:val="000000"/>
        </w:rPr>
        <w:t>aj</w:t>
      </w:r>
      <w:r w:rsidR="007928AD" w:rsidRPr="00E73C15">
        <w:rPr>
          <w:color w:val="000000"/>
        </w:rPr>
        <w:t>ā regulējum</w:t>
      </w:r>
      <w:r w:rsidR="007928AD">
        <w:rPr>
          <w:color w:val="000000"/>
        </w:rPr>
        <w:t>ā</w:t>
      </w:r>
      <w:r w:rsidR="00D228EC">
        <w:rPr>
          <w:color w:val="000000"/>
        </w:rPr>
        <w:t>:</w:t>
      </w:r>
      <w:r w:rsidR="00AD7A32" w:rsidRPr="00E73C15">
        <w:rPr>
          <w:color w:val="000000"/>
        </w:rPr>
        <w:t xml:space="preserve"> </w:t>
      </w:r>
    </w:p>
    <w:p w14:paraId="1519CA5E" w14:textId="77777777" w:rsidR="000B2CC1" w:rsidRPr="00E73C15" w:rsidRDefault="000B2CC1" w:rsidP="00AD7A32">
      <w:pPr>
        <w:pStyle w:val="NormalWeb"/>
        <w:numPr>
          <w:ilvl w:val="0"/>
          <w:numId w:val="46"/>
        </w:numPr>
        <w:spacing w:before="0" w:beforeAutospacing="0" w:after="0" w:afterAutospacing="0"/>
        <w:ind w:left="1418" w:hanging="709"/>
        <w:jc w:val="both"/>
        <w:rPr>
          <w:color w:val="000000"/>
        </w:rPr>
      </w:pPr>
      <w:r w:rsidRPr="00E73C15">
        <w:rPr>
          <w:color w:val="000000"/>
        </w:rPr>
        <w:t>valdi izveido visos pagastos un pilsētās, var būt apvienota pilsētu un pagastu vai vairāku pagastu iedzīvotāju valde, bet šādā kopējā teritorijā jābūt ne vairāk kā 2000 pastāvīgo iedzīvotāju (tātad uz apvienotām pagastu vai/un pilsētu teritorijām būtu nosakāms kritērijs);</w:t>
      </w:r>
    </w:p>
    <w:p w14:paraId="19754494" w14:textId="325D3309" w:rsidR="000B2CC1" w:rsidRPr="00E73C15" w:rsidRDefault="000B2CC1" w:rsidP="004111E1">
      <w:pPr>
        <w:pStyle w:val="NormalWeb"/>
        <w:numPr>
          <w:ilvl w:val="0"/>
          <w:numId w:val="46"/>
        </w:numPr>
        <w:ind w:left="1418" w:hanging="709"/>
        <w:jc w:val="both"/>
        <w:rPr>
          <w:color w:val="000000"/>
        </w:rPr>
      </w:pPr>
      <w:r w:rsidRPr="00E73C15">
        <w:rPr>
          <w:color w:val="000000"/>
        </w:rPr>
        <w:t xml:space="preserve">valde sastāv no konkrētās teritorijas </w:t>
      </w:r>
      <w:r w:rsidR="0000505B">
        <w:rPr>
          <w:color w:val="000000"/>
        </w:rPr>
        <w:t>16 gadu vecumu sasniegušajiem</w:t>
      </w:r>
      <w:r w:rsidRPr="00E73C15">
        <w:rPr>
          <w:color w:val="000000"/>
        </w:rPr>
        <w:t xml:space="preserve"> iedzīvotājiem;</w:t>
      </w:r>
    </w:p>
    <w:p w14:paraId="42D49FBB" w14:textId="77777777" w:rsidR="000B2CC1" w:rsidRPr="00E73C15" w:rsidRDefault="000B2CC1" w:rsidP="00AD7A32">
      <w:pPr>
        <w:pStyle w:val="NormalWeb"/>
        <w:numPr>
          <w:ilvl w:val="0"/>
          <w:numId w:val="46"/>
        </w:numPr>
        <w:ind w:left="0" w:firstLine="709"/>
        <w:jc w:val="both"/>
        <w:rPr>
          <w:color w:val="000000"/>
        </w:rPr>
      </w:pPr>
      <w:r w:rsidRPr="00E73C15">
        <w:rPr>
          <w:color w:val="000000"/>
        </w:rPr>
        <w:t>valdē var tikt iekļauti arī pašvaldību darbinieki un deputāti;</w:t>
      </w:r>
    </w:p>
    <w:p w14:paraId="7200AB16" w14:textId="77777777" w:rsidR="000B2CC1" w:rsidRPr="00E73C15" w:rsidRDefault="000B2CC1" w:rsidP="00AD7A32">
      <w:pPr>
        <w:pStyle w:val="NormalWeb"/>
        <w:numPr>
          <w:ilvl w:val="0"/>
          <w:numId w:val="46"/>
        </w:numPr>
        <w:ind w:left="1418" w:hanging="709"/>
        <w:jc w:val="both"/>
        <w:rPr>
          <w:color w:val="000000"/>
        </w:rPr>
      </w:pPr>
      <w:r w:rsidRPr="00E73C15">
        <w:rPr>
          <w:color w:val="000000"/>
        </w:rPr>
        <w:t>valdes locekļu skaitu nosaka dome, ņemot vērā iedzīvotāju skaitu teritorijā, bet tās sastāvā nevar būt mazāk kā pieci un vairāk kā vienpadsmit valdes locekļi;</w:t>
      </w:r>
    </w:p>
    <w:p w14:paraId="1EB06940" w14:textId="77777777" w:rsidR="000B2CC1" w:rsidRPr="00E73C15" w:rsidRDefault="000B2CC1" w:rsidP="00AD7A32">
      <w:pPr>
        <w:pStyle w:val="NormalWeb"/>
        <w:numPr>
          <w:ilvl w:val="0"/>
          <w:numId w:val="46"/>
        </w:numPr>
        <w:ind w:left="1418" w:hanging="709"/>
        <w:jc w:val="both"/>
        <w:rPr>
          <w:color w:val="000000"/>
        </w:rPr>
      </w:pPr>
      <w:r w:rsidRPr="00E73C15">
        <w:rPr>
          <w:color w:val="000000"/>
        </w:rPr>
        <w:t>pašvaldība pēc iedzīvotāju iniciatīvas var arī izveidot atsevišķu pagasta ciema valdi, ja ciemā ir vismaz 300 pastāvīgo iedzīvotāju;</w:t>
      </w:r>
    </w:p>
    <w:p w14:paraId="70C27245" w14:textId="77777777" w:rsidR="000B2CC1" w:rsidRPr="00E73C15" w:rsidRDefault="000B2CC1" w:rsidP="00AD7A32">
      <w:pPr>
        <w:pStyle w:val="NormalWeb"/>
        <w:numPr>
          <w:ilvl w:val="0"/>
          <w:numId w:val="46"/>
        </w:numPr>
        <w:ind w:left="0" w:firstLine="709"/>
        <w:jc w:val="both"/>
        <w:rPr>
          <w:color w:val="000000"/>
        </w:rPr>
      </w:pPr>
      <w:r w:rsidRPr="00E73C15">
        <w:rPr>
          <w:color w:val="000000"/>
        </w:rPr>
        <w:t>valde pati nosaka savu organizāciju un struktūru;</w:t>
      </w:r>
    </w:p>
    <w:p w14:paraId="6EA6BFD8" w14:textId="412B62AF" w:rsidR="000B2CC1" w:rsidRPr="00E73C15" w:rsidRDefault="000B2CC1" w:rsidP="00AD7A32">
      <w:pPr>
        <w:pStyle w:val="NormalWeb"/>
        <w:numPr>
          <w:ilvl w:val="0"/>
          <w:numId w:val="46"/>
        </w:numPr>
        <w:ind w:left="1418" w:hanging="709"/>
        <w:jc w:val="both"/>
        <w:rPr>
          <w:color w:val="000000"/>
        </w:rPr>
      </w:pPr>
      <w:r w:rsidRPr="00E73C15">
        <w:rPr>
          <w:color w:val="000000"/>
        </w:rPr>
        <w:t xml:space="preserve">valdes sēdes ir atklātas un notiek ne retāk kā reizi divos mēnešos, sēde ir </w:t>
      </w:r>
      <w:r w:rsidR="00AD7A32" w:rsidRPr="00E73C15">
        <w:rPr>
          <w:color w:val="000000"/>
        </w:rPr>
        <w:t>pilntiesīga</w:t>
      </w:r>
      <w:r w:rsidRPr="00E73C15">
        <w:rPr>
          <w:color w:val="000000"/>
        </w:rPr>
        <w:t>, ja tajā piedalās vismaz puse valdes locekļu;</w:t>
      </w:r>
    </w:p>
    <w:p w14:paraId="0E1AA833" w14:textId="77777777" w:rsidR="000B2CC1" w:rsidRPr="00E73C15" w:rsidRDefault="000B2CC1" w:rsidP="00AD7A32">
      <w:pPr>
        <w:pStyle w:val="NormalWeb"/>
        <w:numPr>
          <w:ilvl w:val="0"/>
          <w:numId w:val="46"/>
        </w:numPr>
        <w:ind w:left="1418" w:hanging="709"/>
        <w:jc w:val="both"/>
        <w:rPr>
          <w:color w:val="000000"/>
        </w:rPr>
      </w:pPr>
      <w:r w:rsidRPr="00E73C15">
        <w:rPr>
          <w:color w:val="000000"/>
        </w:rPr>
        <w:t>jebkurš attiecīgās teritorijas iedzīvotājs var lūgt izskatīt valdē jautājumu, kas saistīts ar pašvaldības kompetenci attiecīgajā teritorijā;</w:t>
      </w:r>
    </w:p>
    <w:p w14:paraId="2FB36134" w14:textId="77777777" w:rsidR="000B2CC1" w:rsidRPr="00E73C15" w:rsidRDefault="000B2CC1" w:rsidP="00AD7A32">
      <w:pPr>
        <w:pStyle w:val="NormalWeb"/>
        <w:numPr>
          <w:ilvl w:val="0"/>
          <w:numId w:val="46"/>
        </w:numPr>
        <w:ind w:left="0" w:firstLine="709"/>
        <w:jc w:val="both"/>
        <w:rPr>
          <w:color w:val="000000"/>
        </w:rPr>
      </w:pPr>
      <w:r w:rsidRPr="00E73C15">
        <w:rPr>
          <w:color w:val="000000"/>
        </w:rPr>
        <w:t>valdes lēmumiem ir konsultatīvs raksturs;</w:t>
      </w:r>
    </w:p>
    <w:p w14:paraId="0FA4D5F8" w14:textId="649C0BE3" w:rsidR="000B2CC1" w:rsidRPr="00E73C15" w:rsidRDefault="000B2CC1" w:rsidP="00AD7A32">
      <w:pPr>
        <w:pStyle w:val="NormalWeb"/>
        <w:numPr>
          <w:ilvl w:val="0"/>
          <w:numId w:val="46"/>
        </w:numPr>
        <w:spacing w:before="0" w:beforeAutospacing="0" w:after="120" w:afterAutospacing="0"/>
        <w:ind w:left="1418" w:hanging="709"/>
        <w:jc w:val="both"/>
        <w:rPr>
          <w:color w:val="000000"/>
        </w:rPr>
      </w:pPr>
      <w:r w:rsidRPr="00E73C15">
        <w:rPr>
          <w:color w:val="000000"/>
        </w:rPr>
        <w:t>valdes darbību nodrošina pašvaldības izpildvara un/v</w:t>
      </w:r>
      <w:r w:rsidR="00AD7A32" w:rsidRPr="00E73C15">
        <w:rPr>
          <w:color w:val="000000"/>
        </w:rPr>
        <w:t>ai tās teritoriālās struktūras.</w:t>
      </w:r>
    </w:p>
    <w:p w14:paraId="41B148E9" w14:textId="77777777" w:rsidR="000B2CC1" w:rsidRPr="00E73C15" w:rsidRDefault="000B2CC1" w:rsidP="00AD7A32">
      <w:pPr>
        <w:pStyle w:val="NormalWeb"/>
        <w:spacing w:before="0" w:beforeAutospacing="0" w:after="0" w:afterAutospacing="0"/>
        <w:ind w:firstLine="709"/>
        <w:jc w:val="both"/>
        <w:rPr>
          <w:color w:val="000000"/>
        </w:rPr>
      </w:pPr>
      <w:r w:rsidRPr="00E73C15">
        <w:rPr>
          <w:color w:val="000000"/>
        </w:rPr>
        <w:t>Valdes kompetence:</w:t>
      </w:r>
    </w:p>
    <w:p w14:paraId="4946E6DD" w14:textId="544F056F" w:rsidR="000B2CC1" w:rsidRPr="00E73C15" w:rsidRDefault="000B2CC1" w:rsidP="00AD7A32">
      <w:pPr>
        <w:pStyle w:val="NormalWeb"/>
        <w:numPr>
          <w:ilvl w:val="0"/>
          <w:numId w:val="47"/>
        </w:numPr>
        <w:spacing w:before="0" w:beforeAutospacing="0" w:after="0" w:afterAutospacing="0"/>
        <w:ind w:left="1418" w:hanging="709"/>
        <w:jc w:val="both"/>
        <w:rPr>
          <w:color w:val="000000"/>
        </w:rPr>
      </w:pPr>
      <w:r w:rsidRPr="00E73C15">
        <w:rPr>
          <w:color w:val="000000"/>
        </w:rPr>
        <w:t xml:space="preserve">izskatīt jebkuru jautājumu (ko neierobežo </w:t>
      </w:r>
      <w:r w:rsidR="00AD7A32" w:rsidRPr="00E73C15">
        <w:rPr>
          <w:color w:val="000000"/>
        </w:rPr>
        <w:t>normatīvie akti</w:t>
      </w:r>
      <w:r w:rsidRPr="00E73C15">
        <w:rPr>
          <w:color w:val="000000"/>
        </w:rPr>
        <w:t>), kas ir pašvaldību kompetencē un ir saistīts ar attiecīgās teritorijas iedzīvotāju interesēm;</w:t>
      </w:r>
    </w:p>
    <w:p w14:paraId="40138C6B" w14:textId="77777777" w:rsidR="000B2CC1" w:rsidRPr="00E73C15" w:rsidRDefault="000B2CC1" w:rsidP="005F140F">
      <w:pPr>
        <w:pStyle w:val="NormalWeb"/>
        <w:numPr>
          <w:ilvl w:val="0"/>
          <w:numId w:val="47"/>
        </w:numPr>
        <w:spacing w:before="0" w:beforeAutospacing="0" w:after="120" w:afterAutospacing="0"/>
        <w:ind w:left="0" w:firstLine="709"/>
        <w:jc w:val="both"/>
        <w:rPr>
          <w:color w:val="000000"/>
        </w:rPr>
      </w:pPr>
      <w:r w:rsidRPr="00E73C15">
        <w:rPr>
          <w:color w:val="000000"/>
        </w:rPr>
        <w:t>domes lēmumu projektu sagatavošana un priekšlikumu iesniegšana.</w:t>
      </w:r>
    </w:p>
    <w:p w14:paraId="44582C8C" w14:textId="49413AB3" w:rsidR="001017EE" w:rsidRPr="00E73C15" w:rsidRDefault="001017EE" w:rsidP="005F140F">
      <w:pPr>
        <w:spacing w:after="0" w:line="240" w:lineRule="auto"/>
        <w:ind w:firstLine="709"/>
        <w:jc w:val="both"/>
        <w:rPr>
          <w:rFonts w:ascii="Times New Roman" w:hAnsi="Times New Roman"/>
          <w:color w:val="000000"/>
          <w:sz w:val="24"/>
          <w:szCs w:val="24"/>
          <w:shd w:val="clear" w:color="auto" w:fill="FFFFFF"/>
        </w:rPr>
      </w:pPr>
      <w:r w:rsidRPr="00E73C15">
        <w:rPr>
          <w:rFonts w:ascii="Times New Roman" w:hAnsi="Times New Roman"/>
          <w:color w:val="000000"/>
          <w:sz w:val="24"/>
          <w:szCs w:val="24"/>
          <w:shd w:val="clear" w:color="auto" w:fill="FFFFFF"/>
        </w:rPr>
        <w:t>Vienlaikus likumprojekta izstrādes laikā ir izvērtējams jautājums, vai ir nepieciešams normatīvi noteikt jautājumu loku, par ko pašvaldībai būtu obligāti jāsaņem iedzī</w:t>
      </w:r>
      <w:r w:rsidR="00FE4A83">
        <w:rPr>
          <w:rFonts w:ascii="Times New Roman" w:hAnsi="Times New Roman"/>
          <w:color w:val="000000"/>
          <w:sz w:val="24"/>
          <w:szCs w:val="24"/>
          <w:shd w:val="clear" w:color="auto" w:fill="FFFFFF"/>
        </w:rPr>
        <w:t>votāju valdes viedoklis, kā arī</w:t>
      </w:r>
      <w:r w:rsidRPr="00E73C15">
        <w:rPr>
          <w:rFonts w:ascii="Times New Roman" w:hAnsi="Times New Roman"/>
          <w:color w:val="000000"/>
          <w:sz w:val="24"/>
          <w:szCs w:val="24"/>
          <w:shd w:val="clear" w:color="auto" w:fill="FFFFFF"/>
        </w:rPr>
        <w:t xml:space="preserve"> vai ir nepieciešams normatīvi nostiprināt jautājumu loku, par ko valdes nevar vērsties pie pašvaldības (piemēr</w:t>
      </w:r>
      <w:r w:rsidR="00FE4A83">
        <w:rPr>
          <w:rFonts w:ascii="Times New Roman" w:hAnsi="Times New Roman"/>
          <w:color w:val="000000"/>
          <w:sz w:val="24"/>
          <w:szCs w:val="24"/>
          <w:shd w:val="clear" w:color="auto" w:fill="FFFFFF"/>
        </w:rPr>
        <w:t>a</w:t>
      </w:r>
      <w:r w:rsidRPr="00E73C15">
        <w:rPr>
          <w:rFonts w:ascii="Times New Roman" w:hAnsi="Times New Roman"/>
          <w:color w:val="000000"/>
          <w:sz w:val="24"/>
          <w:szCs w:val="24"/>
          <w:shd w:val="clear" w:color="auto" w:fill="FFFFFF"/>
        </w:rPr>
        <w:t>m, par pašvaldību amatpersonu/darbinieku iecelšanu/atbrīvošanu, par amatalgām u.c.).</w:t>
      </w:r>
    </w:p>
    <w:p w14:paraId="59B997DC" w14:textId="77777777" w:rsidR="001017EE" w:rsidRPr="00E73C15" w:rsidRDefault="001017EE" w:rsidP="005F140F">
      <w:pPr>
        <w:spacing w:after="0" w:line="240" w:lineRule="auto"/>
        <w:ind w:firstLine="709"/>
        <w:jc w:val="both"/>
        <w:rPr>
          <w:rFonts w:ascii="Times New Roman" w:hAnsi="Times New Roman"/>
          <w:color w:val="000000"/>
          <w:sz w:val="24"/>
          <w:szCs w:val="24"/>
          <w:shd w:val="clear" w:color="auto" w:fill="FFFFFF"/>
        </w:rPr>
      </w:pPr>
    </w:p>
    <w:p w14:paraId="05268FCB" w14:textId="6E33A294" w:rsidR="004112E7" w:rsidRPr="00E73C15" w:rsidRDefault="00DE1082" w:rsidP="00FE4A83">
      <w:pPr>
        <w:spacing w:after="0" w:line="240" w:lineRule="auto"/>
        <w:jc w:val="center"/>
        <w:rPr>
          <w:rFonts w:ascii="Times New Roman" w:hAnsi="Times New Roman"/>
          <w:b/>
          <w:color w:val="000000" w:themeColor="text1"/>
          <w:sz w:val="24"/>
          <w:szCs w:val="24"/>
        </w:rPr>
      </w:pPr>
      <w:r w:rsidRPr="00E73C15">
        <w:rPr>
          <w:rFonts w:ascii="Times New Roman" w:hAnsi="Times New Roman"/>
          <w:b/>
          <w:color w:val="000000" w:themeColor="text1"/>
          <w:sz w:val="24"/>
          <w:szCs w:val="24"/>
        </w:rPr>
        <w:t>4.2.</w:t>
      </w:r>
      <w:r w:rsidR="0013198F" w:rsidRPr="00E73C15">
        <w:rPr>
          <w:rFonts w:ascii="Times New Roman" w:hAnsi="Times New Roman"/>
          <w:b/>
          <w:color w:val="000000" w:themeColor="text1"/>
          <w:sz w:val="24"/>
          <w:szCs w:val="24"/>
        </w:rPr>
        <w:t> </w:t>
      </w:r>
      <w:r w:rsidR="004112E7" w:rsidRPr="00E73C15">
        <w:rPr>
          <w:rFonts w:ascii="Times New Roman" w:hAnsi="Times New Roman"/>
          <w:b/>
          <w:color w:val="000000" w:themeColor="text1"/>
          <w:sz w:val="24"/>
          <w:szCs w:val="24"/>
        </w:rPr>
        <w:t>Kolektīvā iesnieguma iesniegšana un izskatīšana domes sēdē</w:t>
      </w:r>
    </w:p>
    <w:p w14:paraId="264102CF" w14:textId="77777777" w:rsidR="00121061" w:rsidRPr="00E73C15" w:rsidRDefault="00121061" w:rsidP="00A43C5C">
      <w:pPr>
        <w:spacing w:after="0" w:line="240" w:lineRule="auto"/>
        <w:ind w:left="567" w:firstLine="426"/>
        <w:jc w:val="both"/>
        <w:rPr>
          <w:rFonts w:ascii="Times New Roman" w:hAnsi="Times New Roman"/>
          <w:b/>
          <w:color w:val="000000" w:themeColor="text1"/>
          <w:sz w:val="24"/>
          <w:szCs w:val="24"/>
        </w:rPr>
      </w:pPr>
    </w:p>
    <w:p w14:paraId="6D4B4722" w14:textId="65038A7F" w:rsidR="006C7A42" w:rsidRPr="00E73C15" w:rsidRDefault="00FE4A83" w:rsidP="006C7A4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Likumprojektā</w:t>
      </w:r>
      <w:r w:rsidR="004112E7" w:rsidRPr="00E73C15">
        <w:rPr>
          <w:rFonts w:ascii="Times New Roman" w:hAnsi="Times New Roman"/>
          <w:color w:val="000000" w:themeColor="text1"/>
          <w:sz w:val="24"/>
          <w:szCs w:val="24"/>
        </w:rPr>
        <w:t xml:space="preserve"> plānots paredzēt, ka noteiktam Latvijas pilsoņu – atti</w:t>
      </w:r>
      <w:r w:rsidR="00121061" w:rsidRPr="00E73C15">
        <w:rPr>
          <w:rFonts w:ascii="Times New Roman" w:hAnsi="Times New Roman"/>
          <w:color w:val="000000" w:themeColor="text1"/>
          <w:sz w:val="24"/>
          <w:szCs w:val="24"/>
        </w:rPr>
        <w:t xml:space="preserve">ecīgās pašvaldības iedzīvotāju </w:t>
      </w:r>
      <w:r w:rsidR="004112E7" w:rsidRPr="00E73C15">
        <w:rPr>
          <w:rFonts w:ascii="Times New Roman" w:hAnsi="Times New Roman"/>
          <w:color w:val="000000" w:themeColor="text1"/>
          <w:sz w:val="24"/>
          <w:szCs w:val="24"/>
        </w:rPr>
        <w:t>– skaitam (skaits tiks precizēts), kuri iesnieguma iesniegšanas dienā ir sasnieguši 16 gadu vecumu, ir tiesības iesniegt pašvaldības domei kolektīvo iesniegumu. Ja šāds iesniegums atbilst</w:t>
      </w:r>
      <w:r w:rsidR="00310A0C">
        <w:rPr>
          <w:rFonts w:ascii="Times New Roman" w:hAnsi="Times New Roman"/>
          <w:color w:val="000000" w:themeColor="text1"/>
          <w:sz w:val="24"/>
          <w:szCs w:val="24"/>
        </w:rPr>
        <w:t>u</w:t>
      </w:r>
      <w:r w:rsidR="004112E7" w:rsidRPr="00E73C15">
        <w:rPr>
          <w:rFonts w:ascii="Times New Roman" w:hAnsi="Times New Roman"/>
          <w:color w:val="000000" w:themeColor="text1"/>
          <w:sz w:val="24"/>
          <w:szCs w:val="24"/>
        </w:rPr>
        <w:t xml:space="preserve"> </w:t>
      </w:r>
      <w:r w:rsidR="00310A0C">
        <w:rPr>
          <w:rFonts w:ascii="Times New Roman" w:hAnsi="Times New Roman"/>
          <w:color w:val="000000" w:themeColor="text1"/>
          <w:sz w:val="24"/>
          <w:szCs w:val="24"/>
        </w:rPr>
        <w:t>likumprojekt</w:t>
      </w:r>
      <w:r w:rsidR="004112E7" w:rsidRPr="00E73C15">
        <w:rPr>
          <w:rFonts w:ascii="Times New Roman" w:hAnsi="Times New Roman"/>
          <w:color w:val="000000" w:themeColor="text1"/>
          <w:sz w:val="24"/>
          <w:szCs w:val="24"/>
        </w:rPr>
        <w:t xml:space="preserve">ā noteiktajiem kritērijiem, tad tas </w:t>
      </w:r>
      <w:r w:rsidR="00310A0C">
        <w:rPr>
          <w:rFonts w:ascii="Times New Roman" w:hAnsi="Times New Roman"/>
          <w:color w:val="000000" w:themeColor="text1"/>
          <w:sz w:val="24"/>
          <w:szCs w:val="24"/>
        </w:rPr>
        <w:t>būtu</w:t>
      </w:r>
      <w:r w:rsidR="004112E7" w:rsidRPr="00E73C15">
        <w:rPr>
          <w:rFonts w:ascii="Times New Roman" w:hAnsi="Times New Roman"/>
          <w:color w:val="000000" w:themeColor="text1"/>
          <w:sz w:val="24"/>
          <w:szCs w:val="24"/>
        </w:rPr>
        <w:t xml:space="preserve"> obligāti </w:t>
      </w:r>
      <w:r w:rsidR="00310A0C">
        <w:rPr>
          <w:rFonts w:ascii="Times New Roman" w:hAnsi="Times New Roman"/>
          <w:color w:val="000000" w:themeColor="text1"/>
          <w:sz w:val="24"/>
          <w:szCs w:val="24"/>
        </w:rPr>
        <w:t>iz</w:t>
      </w:r>
      <w:r w:rsidR="004112E7" w:rsidRPr="00E73C15">
        <w:rPr>
          <w:rFonts w:ascii="Times New Roman" w:hAnsi="Times New Roman"/>
          <w:color w:val="000000" w:themeColor="text1"/>
          <w:sz w:val="24"/>
          <w:szCs w:val="24"/>
        </w:rPr>
        <w:t>skatāms domes sēdē, lemjot par turpmāko rīcību.</w:t>
      </w:r>
      <w:r w:rsidR="006C7A42" w:rsidRPr="00E73C15">
        <w:rPr>
          <w:rFonts w:ascii="Times New Roman" w:hAnsi="Times New Roman"/>
          <w:color w:val="000000" w:themeColor="text1"/>
          <w:sz w:val="24"/>
          <w:szCs w:val="24"/>
        </w:rPr>
        <w:t xml:space="preserve"> </w:t>
      </w:r>
    </w:p>
    <w:p w14:paraId="7F291B4B" w14:textId="77777777" w:rsidR="006C7A42" w:rsidRPr="00E73C15" w:rsidRDefault="006C7A42" w:rsidP="006C7A42">
      <w:pPr>
        <w:spacing w:after="0" w:line="240" w:lineRule="auto"/>
        <w:ind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 xml:space="preserve">Kolektīvā iesnieguma būtība ir nevis risināt sadzīviskus un no pakalpojumu sniegšanas izrietošus jautājumus, bet gan tādus jautājumus, kas saistīti ar konkrētas teritorijas attīstību un sabiedrības interesēm kopumā. Vairāku līdziesniedzēju iesniegums tiek izskatīts Iesniegumu likumā noteiktajā kārtībā, taču kolektīvā iesnieguma izskatīšanai tiktu noteikts speciāls regulējums, kas attiecināms uz gadījumiem, kad nepieciešams risināt būtiskus ar pašvaldības attīstību saistītus jautājumus, un pašvaldības administrācijas sniegtā atbilde šāda jautājuma risināšanai nebūtu uzskatāma par pietiekamu. </w:t>
      </w:r>
    </w:p>
    <w:p w14:paraId="67090328" w14:textId="591DFE43" w:rsidR="006C7A42" w:rsidRPr="00E73C15" w:rsidRDefault="006C7A42" w:rsidP="006C7A42">
      <w:pPr>
        <w:spacing w:after="0" w:line="240" w:lineRule="auto"/>
        <w:ind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Minētais sabiedrības iesaistes veids paredzēts arī Saeimas kārtības ruļļa 5.</w:t>
      </w:r>
      <w:r w:rsidRPr="00E73C15">
        <w:rPr>
          <w:rFonts w:ascii="Times New Roman" w:hAnsi="Times New Roman"/>
          <w:color w:val="000000" w:themeColor="text1"/>
          <w:sz w:val="24"/>
          <w:szCs w:val="24"/>
          <w:vertAlign w:val="superscript"/>
        </w:rPr>
        <w:t>3</w:t>
      </w:r>
      <w:r w:rsidR="00310A0C">
        <w:rPr>
          <w:rFonts w:ascii="Times New Roman" w:hAnsi="Times New Roman"/>
          <w:color w:val="000000" w:themeColor="text1"/>
          <w:sz w:val="24"/>
          <w:szCs w:val="24"/>
        </w:rPr>
        <w:t>nodaļā “</w:t>
      </w:r>
      <w:r w:rsidRPr="00E73C15">
        <w:rPr>
          <w:rFonts w:ascii="Times New Roman" w:hAnsi="Times New Roman"/>
          <w:color w:val="000000" w:themeColor="text1"/>
          <w:sz w:val="24"/>
          <w:szCs w:val="24"/>
        </w:rPr>
        <w:t xml:space="preserve">Kolektīvā iesnieguma izskatīšana”. </w:t>
      </w:r>
      <w:r w:rsidR="0077778D">
        <w:rPr>
          <w:rFonts w:ascii="Times New Roman" w:hAnsi="Times New Roman"/>
          <w:color w:val="000000" w:themeColor="text1"/>
          <w:sz w:val="24"/>
          <w:szCs w:val="24"/>
        </w:rPr>
        <w:t>Tātad</w:t>
      </w:r>
      <w:r w:rsidRPr="00E73C15">
        <w:rPr>
          <w:rFonts w:ascii="Times New Roman" w:hAnsi="Times New Roman"/>
          <w:color w:val="000000" w:themeColor="text1"/>
          <w:sz w:val="24"/>
          <w:szCs w:val="24"/>
        </w:rPr>
        <w:t xml:space="preserve">, iekļaujot minēto regulējumu Latvijas Republikas Saeimas darbībā, likumdevējs to ir atzinis par efektīvu instrumentu sabiedrības iesaistes nodrošināšanai. Turklāt arī Saeimas kārtības ruļļa regulējumā ir paredzēts, ka kolektīvo </w:t>
      </w:r>
      <w:r w:rsidRPr="00E73C15">
        <w:rPr>
          <w:rFonts w:ascii="Times New Roman" w:hAnsi="Times New Roman"/>
          <w:color w:val="000000" w:themeColor="text1"/>
          <w:sz w:val="24"/>
          <w:szCs w:val="24"/>
        </w:rPr>
        <w:lastRenderedPageBreak/>
        <w:t>iesniegumu ir tiesīgi iesniegt tie Latvijas pilsoņi, kuri iesnieguma iesniegšanas dienā ir sasnieguši 16 gadu vecumu</w:t>
      </w:r>
      <w:r w:rsidR="00310A0C">
        <w:rPr>
          <w:rFonts w:ascii="Times New Roman" w:hAnsi="Times New Roman"/>
          <w:color w:val="000000" w:themeColor="text1"/>
          <w:sz w:val="24"/>
          <w:szCs w:val="24"/>
        </w:rPr>
        <w:t>, ne tikai pilngadīgas personas</w:t>
      </w:r>
      <w:r w:rsidRPr="00E73C15">
        <w:rPr>
          <w:rFonts w:ascii="Times New Roman" w:hAnsi="Times New Roman"/>
          <w:color w:val="000000" w:themeColor="text1"/>
          <w:sz w:val="24"/>
          <w:szCs w:val="24"/>
        </w:rPr>
        <w:t xml:space="preserve">. </w:t>
      </w:r>
    </w:p>
    <w:p w14:paraId="7D664232" w14:textId="77777777" w:rsidR="0078590E" w:rsidRPr="00E73C15" w:rsidRDefault="0078590E" w:rsidP="00121061">
      <w:pPr>
        <w:spacing w:after="0" w:line="240" w:lineRule="auto"/>
        <w:jc w:val="both"/>
        <w:rPr>
          <w:rFonts w:ascii="Times New Roman" w:hAnsi="Times New Roman"/>
          <w:b/>
          <w:color w:val="000000" w:themeColor="text1"/>
          <w:sz w:val="24"/>
          <w:szCs w:val="24"/>
        </w:rPr>
      </w:pPr>
    </w:p>
    <w:p w14:paraId="5006A047" w14:textId="6C3FBB6C" w:rsidR="004112E7" w:rsidRPr="00E73C15" w:rsidRDefault="00DE1082" w:rsidP="00310A0C">
      <w:pPr>
        <w:spacing w:after="0" w:line="240" w:lineRule="auto"/>
        <w:jc w:val="center"/>
        <w:rPr>
          <w:rFonts w:ascii="Times New Roman" w:hAnsi="Times New Roman"/>
          <w:b/>
          <w:color w:val="000000" w:themeColor="text1"/>
          <w:sz w:val="24"/>
          <w:szCs w:val="24"/>
        </w:rPr>
      </w:pPr>
      <w:r w:rsidRPr="00E73C15">
        <w:rPr>
          <w:rFonts w:ascii="Times New Roman" w:hAnsi="Times New Roman"/>
          <w:b/>
          <w:color w:val="000000" w:themeColor="text1"/>
          <w:sz w:val="24"/>
          <w:szCs w:val="24"/>
        </w:rPr>
        <w:t>4.3.</w:t>
      </w:r>
      <w:r w:rsidR="000F2154" w:rsidRPr="00E73C15">
        <w:rPr>
          <w:rFonts w:ascii="Times New Roman" w:hAnsi="Times New Roman"/>
          <w:color w:val="000000" w:themeColor="text1"/>
          <w:sz w:val="24"/>
          <w:szCs w:val="24"/>
        </w:rPr>
        <w:t xml:space="preserve"> </w:t>
      </w:r>
      <w:r w:rsidR="004112E7" w:rsidRPr="00E73C15">
        <w:rPr>
          <w:rFonts w:ascii="Times New Roman" w:hAnsi="Times New Roman"/>
          <w:b/>
          <w:color w:val="000000" w:themeColor="text1"/>
          <w:sz w:val="24"/>
          <w:szCs w:val="24"/>
        </w:rPr>
        <w:t>Līdzdalības budžets</w:t>
      </w:r>
    </w:p>
    <w:p w14:paraId="0F8DF856" w14:textId="77777777" w:rsidR="00121061" w:rsidRPr="00E73C15" w:rsidRDefault="00121061" w:rsidP="00A43C5C">
      <w:pPr>
        <w:spacing w:after="0" w:line="240" w:lineRule="auto"/>
        <w:ind w:left="567" w:firstLine="426"/>
        <w:jc w:val="both"/>
        <w:rPr>
          <w:rFonts w:ascii="Times New Roman" w:hAnsi="Times New Roman"/>
          <w:color w:val="000000" w:themeColor="text1"/>
          <w:sz w:val="24"/>
          <w:szCs w:val="24"/>
        </w:rPr>
      </w:pPr>
    </w:p>
    <w:p w14:paraId="293F9F95" w14:textId="3D6A016D" w:rsidR="004112E7" w:rsidRDefault="004112E7" w:rsidP="00063A74">
      <w:pPr>
        <w:pStyle w:val="NormalWeb"/>
        <w:shd w:val="clear" w:color="auto" w:fill="FFFFFF"/>
        <w:spacing w:before="0" w:beforeAutospacing="0" w:after="0" w:afterAutospacing="0"/>
        <w:ind w:firstLine="709"/>
        <w:jc w:val="both"/>
        <w:rPr>
          <w:color w:val="000000" w:themeColor="text1"/>
          <w:bdr w:val="none" w:sz="0" w:space="0" w:color="auto" w:frame="1"/>
        </w:rPr>
      </w:pPr>
      <w:r w:rsidRPr="00E73C15">
        <w:rPr>
          <w:color w:val="000000" w:themeColor="text1"/>
          <w:bdr w:val="none" w:sz="0" w:space="0" w:color="auto" w:frame="1"/>
        </w:rPr>
        <w:t xml:space="preserve">Valsts sekretāru sanāksmē </w:t>
      </w:r>
      <w:r w:rsidR="00310A0C">
        <w:rPr>
          <w:color w:val="000000" w:themeColor="text1"/>
          <w:bdr w:val="none" w:sz="0" w:space="0" w:color="auto" w:frame="1"/>
        </w:rPr>
        <w:t>2019.gada 19.</w:t>
      </w:r>
      <w:r w:rsidR="00121061" w:rsidRPr="00E73C15">
        <w:rPr>
          <w:color w:val="000000" w:themeColor="text1"/>
          <w:bdr w:val="none" w:sz="0" w:space="0" w:color="auto" w:frame="1"/>
        </w:rPr>
        <w:t xml:space="preserve">decembrī </w:t>
      </w:r>
      <w:r w:rsidRPr="00E73C15">
        <w:rPr>
          <w:color w:val="000000" w:themeColor="text1"/>
          <w:bdr w:val="none" w:sz="0" w:space="0" w:color="auto" w:frame="1"/>
        </w:rPr>
        <w:t xml:space="preserve">izsludināts </w:t>
      </w:r>
      <w:r w:rsidR="00121061" w:rsidRPr="00E73C15">
        <w:rPr>
          <w:color w:val="000000" w:themeColor="text1"/>
          <w:bdr w:val="none" w:sz="0" w:space="0" w:color="auto" w:frame="1"/>
        </w:rPr>
        <w:t>k</w:t>
      </w:r>
      <w:r w:rsidRPr="00E73C15">
        <w:rPr>
          <w:color w:val="000000" w:themeColor="text1"/>
          <w:bdr w:val="none" w:sz="0" w:space="0" w:color="auto" w:frame="1"/>
        </w:rPr>
        <w:t>onceptuālais ziņojums “Par līdzdalības budžeta ieviešanu Latvijā”</w:t>
      </w:r>
      <w:r w:rsidR="00121061" w:rsidRPr="00E73C15">
        <w:rPr>
          <w:color w:val="000000" w:themeColor="text1"/>
          <w:bdr w:val="none" w:sz="0" w:space="0" w:color="auto" w:frame="1"/>
        </w:rPr>
        <w:t>.</w:t>
      </w:r>
      <w:r w:rsidRPr="00E73C15">
        <w:rPr>
          <w:rStyle w:val="FootnoteReference"/>
          <w:color w:val="000000" w:themeColor="text1"/>
          <w:bdr w:val="none" w:sz="0" w:space="0" w:color="auto" w:frame="1"/>
        </w:rPr>
        <w:footnoteReference w:id="31"/>
      </w:r>
      <w:r w:rsidRPr="00E73C15">
        <w:rPr>
          <w:color w:val="000000" w:themeColor="text1"/>
          <w:bdr w:val="none" w:sz="0" w:space="0" w:color="auto" w:frame="1"/>
        </w:rPr>
        <w:t xml:space="preserve"> Līdzdalības budžets ir iedzīvotāju tieša līdzdalība lēmumu pieņemšanā par pašvaldības noteiktu budžeta apjomu, kur piedalās pašvaldībā deklarētie iedzīvotāji, kas ir vecāki par 16 gadiem.</w:t>
      </w:r>
      <w:r w:rsidR="000400B5" w:rsidRPr="00E73C15">
        <w:rPr>
          <w:color w:val="000000" w:themeColor="text1"/>
          <w:bdr w:val="none" w:sz="0" w:space="0" w:color="auto" w:frame="1"/>
        </w:rPr>
        <w:t xml:space="preserve"> </w:t>
      </w:r>
      <w:r w:rsidR="00063A74" w:rsidRPr="00E73C15">
        <w:rPr>
          <w:color w:val="000000" w:themeColor="text1"/>
          <w:bdr w:val="none" w:sz="0" w:space="0" w:color="auto" w:frame="1"/>
        </w:rPr>
        <w:t>Minētajā ziņojumā secināts, ka noteiktais vecuma slieksnis veicinātu jauniešu iesaisti pašvaldības attīstības plānošanā un veicinātu jauniešu izpratni par pašvaldības darbību. Jaunieši ir viena no politiski neaktīvākajām grupām, tādējādi ir nepieciešams radīt nosacījumus un apstākļus, kuros jauniešiem būtu iespēja līdzdarboties lēmumu pieņemšanas procesā, kas vienlaikus māca arī atbildības sajūtu par pieņemtajiem lēmumiem</w:t>
      </w:r>
      <w:r w:rsidR="00310A0C">
        <w:rPr>
          <w:color w:val="000000" w:themeColor="text1"/>
          <w:bdr w:val="none" w:sz="0" w:space="0" w:color="auto" w:frame="1"/>
        </w:rPr>
        <w:t xml:space="preserve"> un </w:t>
      </w:r>
      <w:r w:rsidR="00063A74" w:rsidRPr="00E73C15">
        <w:rPr>
          <w:color w:val="000000" w:themeColor="text1"/>
          <w:bdr w:val="none" w:sz="0" w:space="0" w:color="auto" w:frame="1"/>
        </w:rPr>
        <w:t>iesniegtajām idejām.</w:t>
      </w:r>
    </w:p>
    <w:p w14:paraId="2E40773E" w14:textId="581B0D27" w:rsidR="00A4732D" w:rsidRPr="00A4732D" w:rsidRDefault="00A4732D" w:rsidP="00063A74">
      <w:pPr>
        <w:pStyle w:val="NormalWeb"/>
        <w:shd w:val="clear" w:color="auto" w:fill="FFFFFF"/>
        <w:spacing w:before="0" w:beforeAutospacing="0" w:after="0" w:afterAutospacing="0"/>
        <w:ind w:firstLine="709"/>
        <w:jc w:val="both"/>
        <w:rPr>
          <w:color w:val="000000" w:themeColor="text1"/>
          <w:bdr w:val="none" w:sz="0" w:space="0" w:color="auto" w:frame="1"/>
        </w:rPr>
      </w:pPr>
      <w:r w:rsidRPr="00A4732D">
        <w:rPr>
          <w:color w:val="000000" w:themeColor="text1"/>
        </w:rPr>
        <w:t>Konceptuālais ziņojums “Par līdzdalības budžeta ieviešanu Latvijā” izskatīts Ministru kabinetā un atbalstīts ar Ministru kabineta 2020.gada 14.maija rīkojumu Nr.268 “</w:t>
      </w:r>
      <w:r w:rsidRPr="00A4732D">
        <w:rPr>
          <w:bCs/>
          <w:color w:val="000000" w:themeColor="text1"/>
        </w:rPr>
        <w:t>Par konceptuālo ziņojumu “</w:t>
      </w:r>
      <w:r w:rsidRPr="00A4732D">
        <w:rPr>
          <w:color w:val="000000" w:themeColor="text1"/>
        </w:rPr>
        <w:t>Par līdzdalības budžeta ieviešanu Latvijā””.</w:t>
      </w:r>
    </w:p>
    <w:p w14:paraId="1FBAF43A" w14:textId="77777777" w:rsidR="00C315EF" w:rsidRPr="00E73C15" w:rsidRDefault="00C315EF" w:rsidP="00063A74">
      <w:pPr>
        <w:pStyle w:val="NormalWeb"/>
        <w:shd w:val="clear" w:color="auto" w:fill="FFFFFF"/>
        <w:spacing w:before="0" w:beforeAutospacing="0" w:after="0" w:afterAutospacing="0"/>
        <w:ind w:firstLine="709"/>
        <w:jc w:val="both"/>
        <w:rPr>
          <w:color w:val="000000" w:themeColor="text1"/>
        </w:rPr>
      </w:pPr>
    </w:p>
    <w:p w14:paraId="0D7E958A" w14:textId="7A627C83" w:rsidR="00667281" w:rsidRPr="00E73C15" w:rsidRDefault="001058B4" w:rsidP="00310A0C">
      <w:pPr>
        <w:pStyle w:val="NormalWeb"/>
        <w:shd w:val="clear" w:color="auto" w:fill="FFFFFF"/>
        <w:spacing w:before="0" w:beforeAutospacing="0" w:after="0" w:afterAutospacing="0"/>
        <w:jc w:val="center"/>
        <w:rPr>
          <w:b/>
          <w:color w:val="000000"/>
          <w:lang w:eastAsia="ru-RU"/>
        </w:rPr>
      </w:pPr>
      <w:r w:rsidRPr="00E73C15">
        <w:rPr>
          <w:rFonts w:eastAsiaTheme="minorHAnsi"/>
          <w:b/>
          <w:color w:val="000000" w:themeColor="text1"/>
        </w:rPr>
        <w:t>4.4.</w:t>
      </w:r>
      <w:r w:rsidR="005C5E8E" w:rsidRPr="00E73C15">
        <w:rPr>
          <w:rFonts w:eastAsiaTheme="minorHAnsi"/>
          <w:b/>
          <w:color w:val="000000" w:themeColor="text1"/>
        </w:rPr>
        <w:t> </w:t>
      </w:r>
      <w:r w:rsidR="00F44A15" w:rsidRPr="00E73C15">
        <w:rPr>
          <w:b/>
          <w:color w:val="000000"/>
          <w:lang w:eastAsia="ru-RU"/>
        </w:rPr>
        <w:t xml:space="preserve">Iedzīvotāju iesaistes piemēri </w:t>
      </w:r>
    </w:p>
    <w:p w14:paraId="10F235E1" w14:textId="77777777" w:rsidR="00403FD1" w:rsidRPr="00E73C15" w:rsidRDefault="00403FD1" w:rsidP="00403FD1">
      <w:pPr>
        <w:pStyle w:val="NormalWeb"/>
        <w:shd w:val="clear" w:color="auto" w:fill="FFFFFF"/>
        <w:spacing w:before="0" w:beforeAutospacing="0" w:after="0" w:afterAutospacing="0"/>
        <w:ind w:firstLine="709"/>
        <w:jc w:val="both"/>
        <w:rPr>
          <w:color w:val="000000"/>
          <w:shd w:val="clear" w:color="auto" w:fill="FFFFFF"/>
        </w:rPr>
      </w:pPr>
    </w:p>
    <w:p w14:paraId="1750E7D8" w14:textId="789329ED" w:rsidR="00403FD1" w:rsidRPr="00E73C15" w:rsidRDefault="0077778D" w:rsidP="00403FD1">
      <w:pPr>
        <w:pStyle w:val="NormalWeb"/>
        <w:shd w:val="clear" w:color="auto" w:fill="FFFFFF"/>
        <w:spacing w:before="0" w:beforeAutospacing="0" w:after="0" w:afterAutospacing="0"/>
        <w:ind w:firstLine="709"/>
        <w:jc w:val="both"/>
        <w:rPr>
          <w:color w:val="000000"/>
          <w:shd w:val="clear" w:color="auto" w:fill="FFFFFF"/>
        </w:rPr>
      </w:pPr>
      <w:r w:rsidRPr="00B7205F">
        <w:rPr>
          <w:color w:val="000000"/>
          <w:shd w:val="clear" w:color="auto" w:fill="FFFFFF"/>
        </w:rPr>
        <w:t xml:space="preserve">Turpmāk </w:t>
      </w:r>
      <w:r>
        <w:rPr>
          <w:color w:val="000000"/>
          <w:shd w:val="clear" w:color="auto" w:fill="FFFFFF"/>
        </w:rPr>
        <w:t>apkopoti daži piemēri tam</w:t>
      </w:r>
      <w:r w:rsidRPr="00B7205F">
        <w:rPr>
          <w:color w:val="000000"/>
          <w:shd w:val="clear" w:color="auto" w:fill="FFFFFF"/>
        </w:rPr>
        <w:t xml:space="preserve">, kā </w:t>
      </w:r>
      <w:r>
        <w:rPr>
          <w:color w:val="000000"/>
          <w:shd w:val="clear" w:color="auto" w:fill="FFFFFF"/>
        </w:rPr>
        <w:t>iespējams</w:t>
      </w:r>
      <w:r w:rsidRPr="00B7205F">
        <w:rPr>
          <w:color w:val="000000"/>
          <w:shd w:val="clear" w:color="auto" w:fill="FFFFFF"/>
        </w:rPr>
        <w:t xml:space="preserve"> informēt un konsultēt iedzīvotājus par pašvaldības iecerēm un plāniem</w:t>
      </w:r>
      <w:r>
        <w:rPr>
          <w:color w:val="000000"/>
          <w:shd w:val="clear" w:color="auto" w:fill="FFFFFF"/>
        </w:rPr>
        <w:t xml:space="preserve"> un </w:t>
      </w:r>
      <w:r w:rsidRPr="00B7205F">
        <w:rPr>
          <w:color w:val="000000"/>
          <w:shd w:val="clear" w:color="auto" w:fill="FFFFFF"/>
        </w:rPr>
        <w:t>kā iesaistīt dažād</w:t>
      </w:r>
      <w:r>
        <w:rPr>
          <w:color w:val="000000"/>
          <w:shd w:val="clear" w:color="auto" w:fill="FFFFFF"/>
        </w:rPr>
        <w:t>as</w:t>
      </w:r>
      <w:r w:rsidRPr="00B7205F">
        <w:rPr>
          <w:color w:val="000000"/>
          <w:shd w:val="clear" w:color="auto" w:fill="FFFFFF"/>
        </w:rPr>
        <w:t xml:space="preserve"> mērķa grup</w:t>
      </w:r>
      <w:r>
        <w:rPr>
          <w:color w:val="000000"/>
          <w:shd w:val="clear" w:color="auto" w:fill="FFFFFF"/>
        </w:rPr>
        <w:t>as</w:t>
      </w:r>
      <w:r w:rsidRPr="00B7205F">
        <w:rPr>
          <w:color w:val="000000"/>
          <w:shd w:val="clear" w:color="auto" w:fill="FFFFFF"/>
        </w:rPr>
        <w:t xml:space="preserve"> </w:t>
      </w:r>
      <w:r>
        <w:rPr>
          <w:color w:val="000000"/>
          <w:shd w:val="clear" w:color="auto" w:fill="FFFFFF"/>
        </w:rPr>
        <w:t>teritorijas attīstības veicināšanai</w:t>
      </w:r>
      <w:r w:rsidRPr="00B7205F">
        <w:rPr>
          <w:color w:val="000000"/>
          <w:shd w:val="clear" w:color="auto" w:fill="FFFFFF"/>
        </w:rPr>
        <w:t>, tādējādi stiprinot uzticību vietējai varai un radot piederības sajūtu konkrētajai pilsoniskās sabiedrības daļai un konkrētai teritorijai</w:t>
      </w:r>
      <w:r>
        <w:rPr>
          <w:color w:val="000000"/>
          <w:shd w:val="clear" w:color="auto" w:fill="FFFFFF"/>
        </w:rPr>
        <w:t xml:space="preserve"> un</w:t>
      </w:r>
      <w:r w:rsidRPr="00B7205F">
        <w:rPr>
          <w:color w:val="000000"/>
          <w:shd w:val="clear" w:color="auto" w:fill="FFFFFF"/>
        </w:rPr>
        <w:t xml:space="preserve"> vienlaikus stiprinot arī saites starp pašiem iedzīvotājiem – interešu grupām, kaimiņiem utt. </w:t>
      </w:r>
      <w:r w:rsidR="00403FD1" w:rsidRPr="00E73C15">
        <w:rPr>
          <w:color w:val="000000"/>
          <w:shd w:val="clear" w:color="auto" w:fill="FFFFFF"/>
        </w:rPr>
        <w:t>Viens no galvenajiem ieguvumiem ir iesaistes paraduma veidošana arī sākotnēji ne tik aktīviem sabiedrības locekļiem.</w:t>
      </w:r>
    </w:p>
    <w:p w14:paraId="10E82EA9" w14:textId="77777777" w:rsidR="00403FD1" w:rsidRPr="00E73C15" w:rsidRDefault="00403FD1" w:rsidP="00403FD1">
      <w:pPr>
        <w:pStyle w:val="NormalWeb"/>
        <w:shd w:val="clear" w:color="auto" w:fill="FFFFFF"/>
        <w:spacing w:before="0" w:beforeAutospacing="0" w:after="0" w:afterAutospacing="0"/>
        <w:ind w:firstLine="709"/>
        <w:jc w:val="both"/>
        <w:rPr>
          <w:b/>
          <w:color w:val="000000"/>
          <w:lang w:eastAsia="ru-RU"/>
        </w:rPr>
      </w:pPr>
    </w:p>
    <w:p w14:paraId="436B1E2C" w14:textId="1AE5BBCE" w:rsidR="00F44A15" w:rsidRPr="00E73C15" w:rsidRDefault="00403FD1" w:rsidP="00403FD1">
      <w:pPr>
        <w:pStyle w:val="NormalWeb"/>
        <w:numPr>
          <w:ilvl w:val="0"/>
          <w:numId w:val="13"/>
        </w:numPr>
        <w:shd w:val="clear" w:color="auto" w:fill="FFFFFF"/>
        <w:spacing w:before="0" w:beforeAutospacing="0" w:after="0" w:afterAutospacing="0"/>
        <w:ind w:left="284" w:firstLine="142"/>
        <w:rPr>
          <w:color w:val="000000" w:themeColor="text1"/>
          <w:bdr w:val="none" w:sz="0" w:space="0" w:color="auto" w:frame="1"/>
        </w:rPr>
      </w:pPr>
      <w:r w:rsidRPr="00E73C15">
        <w:rPr>
          <w:b/>
        </w:rPr>
        <w:t>Iedzīvotāju iesaistes piemēri Latvijā</w:t>
      </w:r>
    </w:p>
    <w:p w14:paraId="3652CD0E" w14:textId="77777777" w:rsidR="00403FD1" w:rsidRPr="00E73C15" w:rsidRDefault="00403FD1" w:rsidP="00403FD1">
      <w:pPr>
        <w:pStyle w:val="NormalWeb"/>
        <w:shd w:val="clear" w:color="auto" w:fill="FFFFFF"/>
        <w:spacing w:before="0" w:beforeAutospacing="0" w:after="0" w:afterAutospacing="0"/>
        <w:ind w:left="426"/>
        <w:rPr>
          <w:color w:val="000000" w:themeColor="text1"/>
          <w:bdr w:val="none" w:sz="0" w:space="0" w:color="auto" w:frame="1"/>
        </w:rPr>
      </w:pPr>
    </w:p>
    <w:p w14:paraId="3472831C" w14:textId="6305D358" w:rsidR="00403FD1" w:rsidRPr="00E73C15" w:rsidRDefault="00403FD1" w:rsidP="003F535D">
      <w:pPr>
        <w:spacing w:line="240" w:lineRule="auto"/>
        <w:ind w:firstLine="709"/>
        <w:contextualSpacing/>
        <w:jc w:val="both"/>
        <w:rPr>
          <w:rFonts w:ascii="Times New Roman" w:hAnsi="Times New Roman"/>
          <w:b/>
          <w:sz w:val="24"/>
          <w:szCs w:val="24"/>
        </w:rPr>
      </w:pPr>
      <w:r w:rsidRPr="00E73C15">
        <w:rPr>
          <w:rFonts w:ascii="Times New Roman" w:hAnsi="Times New Roman"/>
          <w:b/>
          <w:sz w:val="24"/>
          <w:szCs w:val="24"/>
        </w:rPr>
        <w:t>Rēzeknes novada pašvaldība</w:t>
      </w:r>
    </w:p>
    <w:p w14:paraId="281C8737" w14:textId="77777777" w:rsidR="00403FD1" w:rsidRPr="00E73C15" w:rsidRDefault="00403FD1" w:rsidP="003F535D">
      <w:pPr>
        <w:spacing w:line="240" w:lineRule="auto"/>
        <w:ind w:firstLine="709"/>
        <w:contextualSpacing/>
        <w:jc w:val="both"/>
        <w:rPr>
          <w:rFonts w:ascii="Times New Roman" w:hAnsi="Times New Roman"/>
          <w:b/>
          <w:sz w:val="24"/>
          <w:szCs w:val="24"/>
        </w:rPr>
      </w:pPr>
    </w:p>
    <w:p w14:paraId="697C0BBD" w14:textId="77777777" w:rsidR="00403FD1" w:rsidRPr="00E73C15" w:rsidRDefault="00403FD1" w:rsidP="003F535D">
      <w:pPr>
        <w:spacing w:after="120"/>
        <w:ind w:firstLine="709"/>
        <w:jc w:val="both"/>
        <w:rPr>
          <w:rStyle w:val="Strong"/>
          <w:rFonts w:ascii="Times New Roman" w:hAnsi="Times New Roman"/>
          <w:b w:val="0"/>
          <w:bCs w:val="0"/>
          <w:sz w:val="24"/>
          <w:szCs w:val="24"/>
          <w:bdr w:val="none" w:sz="0" w:space="0" w:color="auto" w:frame="1"/>
          <w:shd w:val="clear" w:color="auto" w:fill="FFFFFF"/>
        </w:rPr>
      </w:pPr>
      <w:r w:rsidRPr="00E73C15">
        <w:rPr>
          <w:rStyle w:val="Strong"/>
          <w:rFonts w:ascii="Times New Roman" w:hAnsi="Times New Roman"/>
          <w:b w:val="0"/>
          <w:sz w:val="24"/>
          <w:szCs w:val="24"/>
          <w:bdr w:val="none" w:sz="0" w:space="0" w:color="auto" w:frame="1"/>
          <w:shd w:val="clear" w:color="auto" w:fill="FFFFFF"/>
        </w:rPr>
        <w:t>Visos Rēzeknes novada pagastos ir izveidotas Iedzīvotāju konsultatīvās padomes, kuru darbības mērķis ir veicināt vietējās sabiedrības saikni ar pašvaldību. Pagasta iedzīvotāju kopsapulce apstiprina padomes nolikumus pēc domes paraugnolikuma.</w:t>
      </w:r>
    </w:p>
    <w:p w14:paraId="56DB4BCB" w14:textId="77777777" w:rsidR="00403FD1" w:rsidRPr="00E73C15" w:rsidRDefault="00403FD1" w:rsidP="003F535D">
      <w:pPr>
        <w:spacing w:after="0" w:line="240" w:lineRule="auto"/>
        <w:ind w:firstLine="709"/>
        <w:jc w:val="both"/>
        <w:rPr>
          <w:rFonts w:ascii="Times New Roman" w:hAnsi="Times New Roman"/>
          <w:bCs/>
          <w:sz w:val="24"/>
          <w:szCs w:val="24"/>
          <w:u w:val="single"/>
        </w:rPr>
      </w:pPr>
      <w:r w:rsidRPr="00E73C15">
        <w:rPr>
          <w:rFonts w:ascii="Times New Roman" w:hAnsi="Times New Roman"/>
          <w:bCs/>
          <w:sz w:val="24"/>
          <w:szCs w:val="24"/>
          <w:u w:val="single"/>
        </w:rPr>
        <w:t>Darbības principi:</w:t>
      </w:r>
    </w:p>
    <w:p w14:paraId="74137B3F" w14:textId="77777777" w:rsidR="00403FD1" w:rsidRPr="00E73C15" w:rsidRDefault="00403FD1" w:rsidP="003F535D">
      <w:pPr>
        <w:pStyle w:val="ListParagraph"/>
        <w:widowControl/>
        <w:numPr>
          <w:ilvl w:val="0"/>
          <w:numId w:val="35"/>
        </w:numPr>
        <w:spacing w:after="0" w:line="240" w:lineRule="auto"/>
        <w:ind w:left="0" w:firstLine="709"/>
        <w:jc w:val="both"/>
        <w:rPr>
          <w:rFonts w:ascii="Times New Roman" w:hAnsi="Times New Roman"/>
          <w:sz w:val="24"/>
          <w:szCs w:val="24"/>
        </w:rPr>
      </w:pPr>
      <w:r w:rsidRPr="00E73C15">
        <w:rPr>
          <w:rFonts w:ascii="Times New Roman" w:hAnsi="Times New Roman"/>
          <w:bCs/>
          <w:sz w:val="24"/>
          <w:szCs w:val="24"/>
        </w:rPr>
        <w:t>padomes</w:t>
      </w:r>
      <w:r w:rsidRPr="00E73C15">
        <w:rPr>
          <w:rFonts w:ascii="Times New Roman" w:hAnsi="Times New Roman"/>
          <w:b/>
          <w:bCs/>
          <w:sz w:val="24"/>
          <w:szCs w:val="24"/>
        </w:rPr>
        <w:t xml:space="preserve"> </w:t>
      </w:r>
      <w:r w:rsidRPr="00E73C15">
        <w:rPr>
          <w:rFonts w:ascii="Times New Roman" w:hAnsi="Times New Roman"/>
          <w:sz w:val="24"/>
          <w:szCs w:val="24"/>
        </w:rPr>
        <w:t>ievēl pagasta iedzīvotāji pagasta iedzīvotāju kopsapulcē uz 4 gadiem;</w:t>
      </w:r>
    </w:p>
    <w:p w14:paraId="2A6C1C7E" w14:textId="77777777" w:rsidR="00403FD1" w:rsidRPr="00E73C15" w:rsidRDefault="00403FD1" w:rsidP="003F535D">
      <w:pPr>
        <w:pStyle w:val="ListParagraph"/>
        <w:widowControl/>
        <w:numPr>
          <w:ilvl w:val="0"/>
          <w:numId w:val="35"/>
        </w:numPr>
        <w:spacing w:after="0" w:line="240" w:lineRule="auto"/>
        <w:ind w:left="0" w:firstLine="709"/>
        <w:jc w:val="both"/>
        <w:rPr>
          <w:rFonts w:ascii="Times New Roman" w:hAnsi="Times New Roman"/>
          <w:sz w:val="24"/>
          <w:szCs w:val="24"/>
        </w:rPr>
      </w:pPr>
      <w:r w:rsidRPr="00E73C15">
        <w:rPr>
          <w:rFonts w:ascii="Times New Roman" w:hAnsi="Times New Roman"/>
          <w:sz w:val="24"/>
          <w:szCs w:val="24"/>
        </w:rPr>
        <w:t>padomē ir ne mazāk kā 7 locekļi;</w:t>
      </w:r>
    </w:p>
    <w:p w14:paraId="108DEA50" w14:textId="2A02A467" w:rsidR="00403FD1" w:rsidRPr="00E73C15" w:rsidRDefault="00403FD1" w:rsidP="003F535D">
      <w:pPr>
        <w:pStyle w:val="ListParagraph"/>
        <w:widowControl/>
        <w:numPr>
          <w:ilvl w:val="0"/>
          <w:numId w:val="35"/>
        </w:numPr>
        <w:spacing w:after="0" w:line="240" w:lineRule="auto"/>
        <w:ind w:left="1418" w:hanging="709"/>
        <w:jc w:val="both"/>
        <w:rPr>
          <w:rFonts w:ascii="Times New Roman" w:hAnsi="Times New Roman"/>
          <w:sz w:val="24"/>
          <w:szCs w:val="24"/>
        </w:rPr>
      </w:pPr>
      <w:r w:rsidRPr="00E73C15">
        <w:rPr>
          <w:rFonts w:ascii="Times New Roman" w:hAnsi="Times New Roman"/>
          <w:sz w:val="24"/>
          <w:szCs w:val="24"/>
        </w:rPr>
        <w:t>par padomes locek</w:t>
      </w:r>
      <w:r w:rsidR="003F535D" w:rsidRPr="00E73C15">
        <w:rPr>
          <w:rFonts w:ascii="Times New Roman" w:hAnsi="Times New Roman"/>
          <w:sz w:val="24"/>
          <w:szCs w:val="24"/>
        </w:rPr>
        <w:t>li</w:t>
      </w:r>
      <w:r w:rsidRPr="00E73C15">
        <w:rPr>
          <w:rFonts w:ascii="Times New Roman" w:hAnsi="Times New Roman"/>
          <w:sz w:val="24"/>
          <w:szCs w:val="24"/>
        </w:rPr>
        <w:t xml:space="preserve"> nevar kļūt </w:t>
      </w:r>
      <w:r w:rsidRPr="00E73C15">
        <w:rPr>
          <w:rFonts w:ascii="Times New Roman" w:hAnsi="Times New Roman"/>
          <w:sz w:val="24"/>
          <w:szCs w:val="24"/>
          <w:lang w:eastAsia="lv-LV"/>
        </w:rPr>
        <w:t>domes deputāti, pašvaldības struktūrvienību un iestāžu vadītāji, politisko organizāciju, to apvienību un institūciju locekļi;</w:t>
      </w:r>
    </w:p>
    <w:p w14:paraId="2F62BF0D" w14:textId="77777777" w:rsidR="00403FD1" w:rsidRPr="00E73C15" w:rsidRDefault="00403FD1" w:rsidP="003F535D">
      <w:pPr>
        <w:pStyle w:val="ListParagraph"/>
        <w:widowControl/>
        <w:numPr>
          <w:ilvl w:val="0"/>
          <w:numId w:val="35"/>
        </w:numPr>
        <w:spacing w:after="0" w:line="240" w:lineRule="auto"/>
        <w:ind w:left="0" w:firstLine="709"/>
        <w:jc w:val="both"/>
        <w:rPr>
          <w:rFonts w:ascii="Times New Roman" w:hAnsi="Times New Roman"/>
          <w:sz w:val="24"/>
          <w:szCs w:val="24"/>
        </w:rPr>
      </w:pPr>
      <w:r w:rsidRPr="00E73C15">
        <w:rPr>
          <w:rFonts w:ascii="Times New Roman" w:hAnsi="Times New Roman"/>
          <w:sz w:val="24"/>
          <w:szCs w:val="24"/>
          <w:lang w:eastAsia="lv-LV"/>
        </w:rPr>
        <w:t>padome no sava vidus ievēl priekšsēdētāju, viņa vietnieku un sekretāru;</w:t>
      </w:r>
    </w:p>
    <w:p w14:paraId="7A483434" w14:textId="77777777" w:rsidR="00403FD1" w:rsidRPr="00E73C15" w:rsidRDefault="00403FD1" w:rsidP="003F535D">
      <w:pPr>
        <w:pStyle w:val="ListParagraph"/>
        <w:widowControl/>
        <w:numPr>
          <w:ilvl w:val="0"/>
          <w:numId w:val="35"/>
        </w:numPr>
        <w:spacing w:after="0" w:line="240" w:lineRule="auto"/>
        <w:ind w:left="0" w:firstLine="709"/>
        <w:jc w:val="both"/>
        <w:rPr>
          <w:rFonts w:ascii="Times New Roman" w:hAnsi="Times New Roman"/>
          <w:sz w:val="24"/>
          <w:szCs w:val="24"/>
        </w:rPr>
      </w:pPr>
      <w:r w:rsidRPr="00E73C15">
        <w:rPr>
          <w:rFonts w:ascii="Times New Roman" w:hAnsi="Times New Roman"/>
          <w:sz w:val="24"/>
          <w:szCs w:val="24"/>
          <w:lang w:eastAsia="lv-LV"/>
        </w:rPr>
        <w:t>sēdes notiek ne retāk kā reizi ceturksnī;</w:t>
      </w:r>
    </w:p>
    <w:p w14:paraId="3F07B0F7" w14:textId="77777777" w:rsidR="00403FD1" w:rsidRPr="00E73C15" w:rsidRDefault="00403FD1" w:rsidP="003F535D">
      <w:pPr>
        <w:pStyle w:val="ListParagraph"/>
        <w:widowControl/>
        <w:numPr>
          <w:ilvl w:val="0"/>
          <w:numId w:val="35"/>
        </w:numPr>
        <w:spacing w:after="0" w:line="240" w:lineRule="auto"/>
        <w:ind w:left="0" w:firstLine="709"/>
        <w:jc w:val="both"/>
        <w:rPr>
          <w:rFonts w:ascii="Times New Roman" w:hAnsi="Times New Roman"/>
          <w:sz w:val="24"/>
          <w:szCs w:val="24"/>
        </w:rPr>
      </w:pPr>
      <w:r w:rsidRPr="00E73C15">
        <w:rPr>
          <w:rFonts w:ascii="Times New Roman" w:hAnsi="Times New Roman"/>
          <w:sz w:val="24"/>
          <w:szCs w:val="24"/>
          <w:lang w:eastAsia="lv-LV"/>
        </w:rPr>
        <w:t>padomes lēmumiem ir ieteikuma raksturs;</w:t>
      </w:r>
    </w:p>
    <w:p w14:paraId="251CDA29" w14:textId="0C362C98" w:rsidR="00403FD1" w:rsidRPr="00E73C15" w:rsidRDefault="00403FD1" w:rsidP="003F535D">
      <w:pPr>
        <w:pStyle w:val="ListParagraph"/>
        <w:widowControl/>
        <w:numPr>
          <w:ilvl w:val="0"/>
          <w:numId w:val="35"/>
        </w:numPr>
        <w:spacing w:after="120" w:line="240" w:lineRule="auto"/>
        <w:ind w:left="0" w:firstLine="709"/>
        <w:jc w:val="both"/>
        <w:rPr>
          <w:rFonts w:ascii="Times New Roman" w:hAnsi="Times New Roman"/>
          <w:sz w:val="24"/>
          <w:szCs w:val="24"/>
        </w:rPr>
      </w:pPr>
      <w:r w:rsidRPr="00E73C15">
        <w:rPr>
          <w:rFonts w:ascii="Times New Roman" w:hAnsi="Times New Roman"/>
          <w:sz w:val="24"/>
          <w:szCs w:val="24"/>
          <w:lang w:eastAsia="lv-LV"/>
        </w:rPr>
        <w:t xml:space="preserve">padomes lēmumi </w:t>
      </w:r>
      <w:r w:rsidR="003F535D" w:rsidRPr="00E73C15">
        <w:rPr>
          <w:rFonts w:ascii="Times New Roman" w:hAnsi="Times New Roman"/>
          <w:sz w:val="24"/>
          <w:szCs w:val="24"/>
          <w:lang w:eastAsia="lv-LV"/>
        </w:rPr>
        <w:t xml:space="preserve">tiek </w:t>
      </w:r>
      <w:r w:rsidRPr="00E73C15">
        <w:rPr>
          <w:rFonts w:ascii="Times New Roman" w:hAnsi="Times New Roman"/>
          <w:sz w:val="24"/>
          <w:szCs w:val="24"/>
          <w:lang w:eastAsia="lv-LV"/>
        </w:rPr>
        <w:t xml:space="preserve">pieņemti atklāti balsojot. </w:t>
      </w:r>
    </w:p>
    <w:p w14:paraId="555A3C23" w14:textId="6FCB6857" w:rsidR="00403FD1" w:rsidRPr="00E73C15" w:rsidRDefault="00403FD1" w:rsidP="003F535D">
      <w:pPr>
        <w:spacing w:after="0" w:line="240" w:lineRule="auto"/>
        <w:ind w:firstLine="709"/>
        <w:jc w:val="both"/>
        <w:rPr>
          <w:rFonts w:ascii="Times New Roman" w:hAnsi="Times New Roman"/>
          <w:bCs/>
          <w:sz w:val="24"/>
          <w:szCs w:val="24"/>
          <w:u w:val="single"/>
        </w:rPr>
      </w:pPr>
      <w:r w:rsidRPr="00E73C15">
        <w:rPr>
          <w:rFonts w:ascii="Times New Roman" w:hAnsi="Times New Roman"/>
          <w:bCs/>
          <w:sz w:val="24"/>
          <w:szCs w:val="24"/>
          <w:u w:val="single"/>
        </w:rPr>
        <w:t>Padomes kompetence:</w:t>
      </w:r>
    </w:p>
    <w:p w14:paraId="085B36E3" w14:textId="77777777" w:rsidR="00403FD1" w:rsidRPr="00E73C15" w:rsidRDefault="00403FD1" w:rsidP="003F535D">
      <w:pPr>
        <w:spacing w:after="0" w:line="240" w:lineRule="auto"/>
        <w:ind w:firstLine="709"/>
        <w:jc w:val="both"/>
        <w:rPr>
          <w:rFonts w:ascii="Times New Roman" w:hAnsi="Times New Roman"/>
          <w:sz w:val="24"/>
          <w:szCs w:val="24"/>
        </w:rPr>
      </w:pPr>
      <w:r w:rsidRPr="00E73C15">
        <w:rPr>
          <w:rFonts w:ascii="Times New Roman" w:hAnsi="Times New Roman"/>
          <w:sz w:val="24"/>
          <w:szCs w:val="24"/>
        </w:rPr>
        <w:lastRenderedPageBreak/>
        <w:t>Padomes galvenais uzdevums ir priekšlikumu izskatīšana un iesniegšana Rēzeknes novada pašvaldībai par šādiem jautājumiem:</w:t>
      </w:r>
    </w:p>
    <w:p w14:paraId="2E556574" w14:textId="77777777" w:rsidR="00403FD1" w:rsidRPr="00E73C15" w:rsidRDefault="00403FD1" w:rsidP="003F535D">
      <w:pPr>
        <w:pStyle w:val="ListParagraph"/>
        <w:widowControl/>
        <w:numPr>
          <w:ilvl w:val="0"/>
          <w:numId w:val="36"/>
        </w:numPr>
        <w:spacing w:after="0" w:line="240" w:lineRule="auto"/>
        <w:ind w:left="0" w:firstLine="709"/>
        <w:jc w:val="both"/>
        <w:rPr>
          <w:rFonts w:ascii="Times New Roman" w:hAnsi="Times New Roman"/>
          <w:sz w:val="24"/>
          <w:szCs w:val="24"/>
        </w:rPr>
      </w:pPr>
      <w:r w:rsidRPr="00E73C15">
        <w:rPr>
          <w:rFonts w:ascii="Times New Roman" w:hAnsi="Times New Roman"/>
          <w:sz w:val="24"/>
          <w:szCs w:val="24"/>
        </w:rPr>
        <w:t>pagasta pārvaldes budžets (ienākumu un izdevumu tāme);</w:t>
      </w:r>
    </w:p>
    <w:p w14:paraId="1D21EC73" w14:textId="77777777" w:rsidR="00403FD1" w:rsidRPr="00E73C15" w:rsidRDefault="00403FD1" w:rsidP="003F535D">
      <w:pPr>
        <w:pStyle w:val="ListParagraph"/>
        <w:widowControl/>
        <w:numPr>
          <w:ilvl w:val="0"/>
          <w:numId w:val="36"/>
        </w:numPr>
        <w:spacing w:after="0" w:line="240" w:lineRule="auto"/>
        <w:ind w:left="0" w:firstLine="709"/>
        <w:jc w:val="both"/>
        <w:rPr>
          <w:rFonts w:ascii="Times New Roman" w:hAnsi="Times New Roman"/>
          <w:sz w:val="24"/>
          <w:szCs w:val="24"/>
        </w:rPr>
      </w:pPr>
      <w:r w:rsidRPr="00E73C15">
        <w:rPr>
          <w:rFonts w:ascii="Times New Roman" w:hAnsi="Times New Roman"/>
          <w:sz w:val="24"/>
          <w:szCs w:val="24"/>
        </w:rPr>
        <w:t>novada attīstības plāns, koncepcijas un citi stratēģiski svarīgi dokumenti;</w:t>
      </w:r>
    </w:p>
    <w:p w14:paraId="3978AFC9" w14:textId="77777777" w:rsidR="00403FD1" w:rsidRPr="00E73C15" w:rsidRDefault="00403FD1" w:rsidP="003F535D">
      <w:pPr>
        <w:pStyle w:val="ListParagraph"/>
        <w:widowControl/>
        <w:numPr>
          <w:ilvl w:val="0"/>
          <w:numId w:val="36"/>
        </w:numPr>
        <w:spacing w:after="0" w:line="240" w:lineRule="auto"/>
        <w:ind w:left="0" w:firstLine="709"/>
        <w:jc w:val="both"/>
        <w:rPr>
          <w:rFonts w:ascii="Times New Roman" w:hAnsi="Times New Roman"/>
          <w:sz w:val="24"/>
          <w:szCs w:val="24"/>
        </w:rPr>
      </w:pPr>
      <w:r w:rsidRPr="00E73C15">
        <w:rPr>
          <w:rFonts w:ascii="Times New Roman" w:hAnsi="Times New Roman"/>
          <w:sz w:val="24"/>
          <w:szCs w:val="24"/>
        </w:rPr>
        <w:t>atsevišķu teritoriju attīstība, detālplānojumi un infrastruktūra;</w:t>
      </w:r>
    </w:p>
    <w:p w14:paraId="65FC9675" w14:textId="77777777" w:rsidR="00403FD1" w:rsidRPr="00E73C15" w:rsidRDefault="00403FD1" w:rsidP="003F535D">
      <w:pPr>
        <w:pStyle w:val="ListParagraph"/>
        <w:widowControl/>
        <w:numPr>
          <w:ilvl w:val="0"/>
          <w:numId w:val="36"/>
        </w:numPr>
        <w:spacing w:after="0" w:line="240" w:lineRule="auto"/>
        <w:ind w:left="1418" w:hanging="709"/>
        <w:jc w:val="both"/>
        <w:rPr>
          <w:rFonts w:ascii="Times New Roman" w:hAnsi="Times New Roman"/>
          <w:sz w:val="24"/>
          <w:szCs w:val="24"/>
        </w:rPr>
      </w:pPr>
      <w:r w:rsidRPr="00E73C15">
        <w:rPr>
          <w:rFonts w:ascii="Times New Roman" w:hAnsi="Times New Roman"/>
          <w:sz w:val="24"/>
          <w:szCs w:val="24"/>
        </w:rPr>
        <w:t>nozīmīgi attīstības projekti, to izstrāde un īstenošana pagastā un Rēzeknes novadā, kā arī ietekme uz iedzīvotāju dzīves apstākļiem;</w:t>
      </w:r>
    </w:p>
    <w:p w14:paraId="26250655" w14:textId="77777777" w:rsidR="00403FD1" w:rsidRPr="00E73C15" w:rsidRDefault="00403FD1" w:rsidP="003F535D">
      <w:pPr>
        <w:pStyle w:val="ListParagraph"/>
        <w:widowControl/>
        <w:numPr>
          <w:ilvl w:val="0"/>
          <w:numId w:val="36"/>
        </w:numPr>
        <w:spacing w:after="0" w:line="240" w:lineRule="auto"/>
        <w:ind w:left="0" w:firstLine="709"/>
        <w:jc w:val="both"/>
        <w:rPr>
          <w:rFonts w:ascii="Times New Roman" w:hAnsi="Times New Roman"/>
          <w:sz w:val="24"/>
          <w:szCs w:val="24"/>
        </w:rPr>
      </w:pPr>
      <w:r w:rsidRPr="00E73C15">
        <w:rPr>
          <w:rFonts w:ascii="Times New Roman" w:hAnsi="Times New Roman"/>
          <w:sz w:val="24"/>
          <w:szCs w:val="24"/>
        </w:rPr>
        <w:t>pašvaldības izdotie saistošie noteikumi;</w:t>
      </w:r>
    </w:p>
    <w:p w14:paraId="7570C012" w14:textId="77777777" w:rsidR="00403FD1" w:rsidRPr="00E73C15" w:rsidRDefault="00403FD1" w:rsidP="003F535D">
      <w:pPr>
        <w:pStyle w:val="ListParagraph"/>
        <w:widowControl/>
        <w:numPr>
          <w:ilvl w:val="0"/>
          <w:numId w:val="36"/>
        </w:numPr>
        <w:spacing w:after="0" w:line="240" w:lineRule="auto"/>
        <w:ind w:left="1418" w:hanging="709"/>
        <w:jc w:val="both"/>
        <w:rPr>
          <w:rFonts w:ascii="Times New Roman" w:hAnsi="Times New Roman"/>
          <w:sz w:val="24"/>
          <w:szCs w:val="24"/>
        </w:rPr>
      </w:pPr>
      <w:r w:rsidRPr="00E73C15">
        <w:rPr>
          <w:rFonts w:ascii="Times New Roman" w:hAnsi="Times New Roman"/>
          <w:sz w:val="24"/>
          <w:szCs w:val="24"/>
        </w:rPr>
        <w:t>nodokļu politika novadā, pašvaldības nodevas un sabiedrisko pakalpojumu cenas un tarifi;</w:t>
      </w:r>
    </w:p>
    <w:p w14:paraId="0185608A" w14:textId="77777777" w:rsidR="00403FD1" w:rsidRPr="00E73C15" w:rsidRDefault="00403FD1" w:rsidP="003F535D">
      <w:pPr>
        <w:pStyle w:val="ListParagraph"/>
        <w:widowControl/>
        <w:numPr>
          <w:ilvl w:val="0"/>
          <w:numId w:val="36"/>
        </w:numPr>
        <w:spacing w:after="0" w:line="240" w:lineRule="auto"/>
        <w:ind w:left="0" w:firstLine="709"/>
        <w:jc w:val="both"/>
        <w:rPr>
          <w:rFonts w:ascii="Times New Roman" w:hAnsi="Times New Roman"/>
          <w:sz w:val="24"/>
          <w:szCs w:val="24"/>
        </w:rPr>
      </w:pPr>
      <w:r w:rsidRPr="00E73C15">
        <w:rPr>
          <w:rFonts w:ascii="Times New Roman" w:hAnsi="Times New Roman"/>
          <w:sz w:val="24"/>
          <w:szCs w:val="24"/>
        </w:rPr>
        <w:t>iedzīvotāju sociālās, izglītības, kultūras un sporta vajadzības;</w:t>
      </w:r>
    </w:p>
    <w:p w14:paraId="74D5341E" w14:textId="77777777" w:rsidR="00403FD1" w:rsidRPr="00E73C15" w:rsidRDefault="00403FD1" w:rsidP="003F535D">
      <w:pPr>
        <w:pStyle w:val="ListParagraph"/>
        <w:widowControl/>
        <w:numPr>
          <w:ilvl w:val="0"/>
          <w:numId w:val="36"/>
        </w:numPr>
        <w:spacing w:after="0" w:line="240" w:lineRule="auto"/>
        <w:ind w:left="0" w:firstLine="709"/>
        <w:jc w:val="both"/>
        <w:rPr>
          <w:rFonts w:ascii="Times New Roman" w:hAnsi="Times New Roman"/>
          <w:sz w:val="24"/>
          <w:szCs w:val="24"/>
        </w:rPr>
      </w:pPr>
      <w:r w:rsidRPr="00E73C15">
        <w:rPr>
          <w:rFonts w:ascii="Times New Roman" w:hAnsi="Times New Roman"/>
          <w:sz w:val="24"/>
          <w:szCs w:val="24"/>
        </w:rPr>
        <w:t xml:space="preserve">vides aizsardzība; </w:t>
      </w:r>
    </w:p>
    <w:p w14:paraId="323D66A0" w14:textId="77777777" w:rsidR="00403FD1" w:rsidRPr="00E73C15" w:rsidRDefault="00403FD1" w:rsidP="003F535D">
      <w:pPr>
        <w:pStyle w:val="ListParagraph"/>
        <w:widowControl/>
        <w:numPr>
          <w:ilvl w:val="0"/>
          <w:numId w:val="36"/>
        </w:numPr>
        <w:spacing w:after="0" w:line="240" w:lineRule="auto"/>
        <w:ind w:left="1418" w:hanging="709"/>
        <w:jc w:val="both"/>
        <w:rPr>
          <w:rFonts w:ascii="Times New Roman" w:hAnsi="Times New Roman"/>
          <w:sz w:val="24"/>
          <w:szCs w:val="24"/>
        </w:rPr>
      </w:pPr>
      <w:r w:rsidRPr="00E73C15">
        <w:rPr>
          <w:rFonts w:ascii="Times New Roman" w:hAnsi="Times New Roman"/>
          <w:sz w:val="24"/>
          <w:szCs w:val="24"/>
        </w:rPr>
        <w:t>Rēzeknes novada “tēla”, iedzīvotāju pašapziņas un lepnuma par savu novadu veidošana;</w:t>
      </w:r>
    </w:p>
    <w:p w14:paraId="7896D393" w14:textId="77777777" w:rsidR="00403FD1" w:rsidRPr="00E73C15" w:rsidRDefault="00403FD1" w:rsidP="003F535D">
      <w:pPr>
        <w:pStyle w:val="ListParagraph"/>
        <w:widowControl/>
        <w:numPr>
          <w:ilvl w:val="0"/>
          <w:numId w:val="36"/>
        </w:numPr>
        <w:spacing w:after="0" w:line="240" w:lineRule="auto"/>
        <w:ind w:left="0" w:firstLine="709"/>
        <w:jc w:val="both"/>
        <w:rPr>
          <w:rFonts w:ascii="Times New Roman" w:hAnsi="Times New Roman"/>
          <w:sz w:val="24"/>
          <w:szCs w:val="24"/>
        </w:rPr>
      </w:pPr>
      <w:r w:rsidRPr="00E73C15">
        <w:rPr>
          <w:rFonts w:ascii="Times New Roman" w:hAnsi="Times New Roman"/>
          <w:sz w:val="24"/>
          <w:szCs w:val="24"/>
        </w:rPr>
        <w:t>pašvaldības un iedzīvotāju savstarpējā informācijas apmaiņa;</w:t>
      </w:r>
    </w:p>
    <w:p w14:paraId="1E98E7CD" w14:textId="230210E9" w:rsidR="00403FD1" w:rsidRPr="00E73C15" w:rsidRDefault="00403FD1" w:rsidP="003F535D">
      <w:pPr>
        <w:pStyle w:val="ListParagraph"/>
        <w:widowControl/>
        <w:numPr>
          <w:ilvl w:val="0"/>
          <w:numId w:val="36"/>
        </w:numPr>
        <w:spacing w:after="120" w:line="240" w:lineRule="auto"/>
        <w:ind w:left="0" w:firstLine="709"/>
        <w:jc w:val="both"/>
        <w:rPr>
          <w:rFonts w:ascii="Times New Roman" w:hAnsi="Times New Roman"/>
          <w:sz w:val="24"/>
          <w:szCs w:val="24"/>
        </w:rPr>
      </w:pPr>
      <w:r w:rsidRPr="00E73C15">
        <w:rPr>
          <w:rFonts w:ascii="Times New Roman" w:hAnsi="Times New Roman"/>
          <w:sz w:val="24"/>
          <w:szCs w:val="24"/>
        </w:rPr>
        <w:t xml:space="preserve">citi iedzīvotājiem svarīgi jautājumi. </w:t>
      </w:r>
    </w:p>
    <w:p w14:paraId="6B01767E" w14:textId="77777777" w:rsidR="00403FD1" w:rsidRPr="00E73C15" w:rsidRDefault="00403FD1" w:rsidP="00403FD1">
      <w:pPr>
        <w:spacing w:after="0" w:line="240" w:lineRule="auto"/>
        <w:jc w:val="both"/>
        <w:rPr>
          <w:rFonts w:ascii="Times New Roman" w:hAnsi="Times New Roman"/>
          <w:sz w:val="24"/>
          <w:szCs w:val="24"/>
          <w:u w:val="single"/>
        </w:rPr>
      </w:pPr>
      <w:r w:rsidRPr="00E73C15">
        <w:rPr>
          <w:rFonts w:ascii="Times New Roman" w:hAnsi="Times New Roman"/>
          <w:sz w:val="24"/>
          <w:szCs w:val="24"/>
          <w:u w:val="single"/>
        </w:rPr>
        <w:t>Papildus padomei ir vēl šādi uzdevumi:</w:t>
      </w:r>
    </w:p>
    <w:p w14:paraId="322BA381" w14:textId="77777777" w:rsidR="00403FD1" w:rsidRPr="00E73C15" w:rsidRDefault="00403FD1" w:rsidP="003F535D">
      <w:pPr>
        <w:pStyle w:val="ListParagraph"/>
        <w:widowControl/>
        <w:numPr>
          <w:ilvl w:val="0"/>
          <w:numId w:val="37"/>
        </w:numPr>
        <w:spacing w:after="0" w:line="240" w:lineRule="auto"/>
        <w:ind w:left="1418" w:hanging="709"/>
        <w:jc w:val="both"/>
        <w:rPr>
          <w:rFonts w:ascii="Times New Roman" w:hAnsi="Times New Roman"/>
          <w:sz w:val="24"/>
          <w:szCs w:val="24"/>
          <w:u w:val="single"/>
        </w:rPr>
      </w:pPr>
      <w:r w:rsidRPr="00E73C15">
        <w:rPr>
          <w:rFonts w:ascii="Times New Roman" w:hAnsi="Times New Roman"/>
          <w:sz w:val="24"/>
          <w:szCs w:val="24"/>
        </w:rPr>
        <w:t>noskaidrot iedzīvotāju viedokli un rakstiska ziņojuma veidā informēt par to novada pašvaldību;</w:t>
      </w:r>
    </w:p>
    <w:p w14:paraId="4F2C5CB6" w14:textId="77777777" w:rsidR="00403FD1" w:rsidRPr="00E73C15" w:rsidRDefault="00403FD1" w:rsidP="003F535D">
      <w:pPr>
        <w:pStyle w:val="ListParagraph"/>
        <w:widowControl/>
        <w:numPr>
          <w:ilvl w:val="0"/>
          <w:numId w:val="37"/>
        </w:numPr>
        <w:spacing w:after="0" w:line="240" w:lineRule="auto"/>
        <w:ind w:left="1418" w:hanging="709"/>
        <w:jc w:val="both"/>
        <w:rPr>
          <w:rFonts w:ascii="Times New Roman" w:hAnsi="Times New Roman"/>
          <w:sz w:val="24"/>
          <w:szCs w:val="24"/>
          <w:u w:val="single"/>
        </w:rPr>
      </w:pPr>
      <w:r w:rsidRPr="00E73C15">
        <w:rPr>
          <w:rFonts w:ascii="Times New Roman" w:hAnsi="Times New Roman"/>
          <w:sz w:val="24"/>
          <w:szCs w:val="24"/>
        </w:rPr>
        <w:t>sekmēt pagasta iedzīvotāju informēšanu par pašvaldībai iesniedzamajiem priekšlikumiem;</w:t>
      </w:r>
    </w:p>
    <w:p w14:paraId="7B10A852" w14:textId="4E7AD1E5" w:rsidR="00403FD1" w:rsidRPr="00E73C15" w:rsidRDefault="00403FD1" w:rsidP="003F535D">
      <w:pPr>
        <w:pStyle w:val="ListParagraph"/>
        <w:widowControl/>
        <w:numPr>
          <w:ilvl w:val="0"/>
          <w:numId w:val="37"/>
        </w:numPr>
        <w:spacing w:after="120" w:line="240" w:lineRule="auto"/>
        <w:ind w:left="1418" w:hanging="709"/>
        <w:jc w:val="both"/>
        <w:rPr>
          <w:rFonts w:ascii="Times New Roman" w:hAnsi="Times New Roman"/>
          <w:sz w:val="24"/>
          <w:szCs w:val="24"/>
          <w:u w:val="single"/>
        </w:rPr>
      </w:pPr>
      <w:r w:rsidRPr="00E73C15">
        <w:rPr>
          <w:rFonts w:ascii="Times New Roman" w:hAnsi="Times New Roman"/>
          <w:sz w:val="24"/>
          <w:szCs w:val="24"/>
        </w:rPr>
        <w:t>apzināt un apkopot pagasta iedzīvotājiem aktuālās problēmas un veicināt sabiedrības saskaņu.</w:t>
      </w:r>
    </w:p>
    <w:p w14:paraId="49163FDC" w14:textId="77777777" w:rsidR="00403FD1" w:rsidRPr="00E73C15" w:rsidRDefault="00403FD1" w:rsidP="003F535D">
      <w:pPr>
        <w:spacing w:after="0" w:line="240" w:lineRule="auto"/>
        <w:ind w:right="-1" w:firstLine="709"/>
        <w:jc w:val="both"/>
        <w:rPr>
          <w:rFonts w:ascii="Times New Roman" w:hAnsi="Times New Roman"/>
          <w:sz w:val="24"/>
          <w:szCs w:val="24"/>
        </w:rPr>
      </w:pPr>
      <w:r w:rsidRPr="00E73C15">
        <w:rPr>
          <w:rFonts w:ascii="Times New Roman" w:hAnsi="Times New Roman"/>
          <w:sz w:val="24"/>
          <w:szCs w:val="24"/>
        </w:rPr>
        <w:t xml:space="preserve">Dažās no konsultatīvajām padomēm ir mērķtiecīgi ievērots princips par iespējami plašu teritoriālu vai arī vecuma grupu pārstāvniecību. Piemēram, Ozolaines pagasta pārvaldes Iedzīvotāju konsultatīvā padome tiek veidota tā, lai padomē būtu pārstāvēti visi pagasta ciemi ar vienu vai diviem pārstāvjiem. Līdzīgā veidā savu konsultatīvo padomi ir veidojuši iedzīvotāji arī Nagļu pagastā, kur iedzīvotāji lēma ievērot dažādu vecuma grupu pārstāvniecību, padomes darbā iesaistot ne vien pārstāvjus no ciemiem, bet arī jauniešu un senioru pārstāvjus. Savukārt Maltas pagasta Iedzīvotāju konsultatīvajā padomē tik niansēta pārstāvniecība nav iedibināta. </w:t>
      </w:r>
    </w:p>
    <w:p w14:paraId="759CAE50" w14:textId="77777777" w:rsidR="00403FD1" w:rsidRPr="00E73C15" w:rsidRDefault="00403FD1" w:rsidP="00403FD1">
      <w:pPr>
        <w:spacing w:after="0" w:line="240" w:lineRule="auto"/>
        <w:ind w:right="-1"/>
        <w:jc w:val="both"/>
        <w:rPr>
          <w:rFonts w:ascii="Times New Roman" w:hAnsi="Times New Roman"/>
          <w:sz w:val="24"/>
          <w:szCs w:val="24"/>
        </w:rPr>
      </w:pPr>
    </w:p>
    <w:p w14:paraId="0027DE63" w14:textId="5CEDD0CE" w:rsidR="00403FD1" w:rsidRPr="00E73C15" w:rsidRDefault="003F535D" w:rsidP="003F535D">
      <w:pPr>
        <w:spacing w:after="0" w:line="240" w:lineRule="auto"/>
        <w:ind w:right="-1" w:firstLine="709"/>
        <w:jc w:val="both"/>
        <w:rPr>
          <w:rFonts w:ascii="Times New Roman" w:hAnsi="Times New Roman"/>
          <w:b/>
          <w:sz w:val="24"/>
          <w:szCs w:val="24"/>
        </w:rPr>
      </w:pPr>
      <w:r w:rsidRPr="00E73C15">
        <w:rPr>
          <w:rFonts w:ascii="Times New Roman" w:hAnsi="Times New Roman"/>
          <w:b/>
          <w:sz w:val="24"/>
          <w:szCs w:val="24"/>
        </w:rPr>
        <w:t>Līvānu novada pašvaldība</w:t>
      </w:r>
    </w:p>
    <w:p w14:paraId="414BB649" w14:textId="77777777" w:rsidR="003F535D" w:rsidRPr="00E73C15" w:rsidRDefault="003F535D" w:rsidP="003F535D">
      <w:pPr>
        <w:spacing w:after="0"/>
        <w:ind w:firstLine="709"/>
        <w:jc w:val="both"/>
        <w:rPr>
          <w:rFonts w:ascii="Times New Roman" w:hAnsi="Times New Roman"/>
          <w:sz w:val="24"/>
          <w:szCs w:val="24"/>
          <w:u w:val="single"/>
        </w:rPr>
      </w:pPr>
    </w:p>
    <w:p w14:paraId="39D5FD2A" w14:textId="77777777" w:rsidR="00403FD1" w:rsidRPr="00E73C15" w:rsidRDefault="00403FD1" w:rsidP="00552F8B">
      <w:pPr>
        <w:spacing w:after="0" w:line="240" w:lineRule="auto"/>
        <w:ind w:firstLine="709"/>
        <w:jc w:val="both"/>
        <w:rPr>
          <w:rFonts w:ascii="Times New Roman" w:hAnsi="Times New Roman"/>
          <w:sz w:val="24"/>
          <w:szCs w:val="24"/>
        </w:rPr>
      </w:pPr>
      <w:r w:rsidRPr="00E73C15">
        <w:rPr>
          <w:rFonts w:ascii="Times New Roman" w:hAnsi="Times New Roman"/>
          <w:sz w:val="24"/>
          <w:szCs w:val="24"/>
        </w:rPr>
        <w:t xml:space="preserve">Līvānu novads izveidots 1999. gadā, parakstot vienošanos par pašvaldību apvienošanās pamatprincipiem, t.sk. par konsultatīvu iedzīvotāju komisiju (pagasta valžu) izveidi. Līvānu novadā ir </w:t>
      </w:r>
      <w:r w:rsidRPr="00E73C15">
        <w:rPr>
          <w:rFonts w:ascii="Times New Roman" w:hAnsi="Times New Roman"/>
          <w:bCs/>
          <w:sz w:val="24"/>
          <w:szCs w:val="24"/>
        </w:rPr>
        <w:t>piecas pagastu valdes</w:t>
      </w:r>
      <w:r w:rsidRPr="00E73C15">
        <w:rPr>
          <w:rFonts w:ascii="Times New Roman" w:hAnsi="Times New Roman"/>
          <w:sz w:val="24"/>
          <w:szCs w:val="24"/>
        </w:rPr>
        <w:t xml:space="preserve"> – viena katrā pagastā. </w:t>
      </w:r>
    </w:p>
    <w:p w14:paraId="615E15F2" w14:textId="66824605" w:rsidR="00403FD1" w:rsidRPr="00E73C15" w:rsidRDefault="00403FD1" w:rsidP="003F535D">
      <w:pPr>
        <w:ind w:firstLine="709"/>
        <w:jc w:val="both"/>
        <w:rPr>
          <w:rFonts w:ascii="Times New Roman" w:hAnsi="Times New Roman"/>
          <w:sz w:val="24"/>
          <w:szCs w:val="24"/>
        </w:rPr>
      </w:pPr>
      <w:r w:rsidRPr="00E73C15">
        <w:rPr>
          <w:rFonts w:ascii="Times New Roman" w:hAnsi="Times New Roman"/>
          <w:sz w:val="24"/>
          <w:szCs w:val="24"/>
        </w:rPr>
        <w:t xml:space="preserve">Valdes darbības mērķis </w:t>
      </w:r>
      <w:r w:rsidR="00310A0C">
        <w:rPr>
          <w:rFonts w:ascii="Times New Roman" w:hAnsi="Times New Roman"/>
          <w:sz w:val="24"/>
          <w:szCs w:val="24"/>
        </w:rPr>
        <w:t>–</w:t>
      </w:r>
      <w:r w:rsidRPr="00E73C15">
        <w:rPr>
          <w:rFonts w:ascii="Times New Roman" w:hAnsi="Times New Roman"/>
          <w:sz w:val="24"/>
          <w:szCs w:val="24"/>
        </w:rPr>
        <w:t xml:space="preserve"> veicināt domes pieņemto lēmumu kvalitāti un teritoriju pārstāvniecību (tuvināt lēmumpieņēmējus iedzīvotājiem). </w:t>
      </w:r>
    </w:p>
    <w:p w14:paraId="717CC139" w14:textId="77777777" w:rsidR="00403FD1" w:rsidRPr="00E73C15" w:rsidRDefault="00403FD1" w:rsidP="003F535D">
      <w:pPr>
        <w:spacing w:after="0"/>
        <w:ind w:firstLine="709"/>
        <w:jc w:val="both"/>
        <w:rPr>
          <w:rFonts w:ascii="Times New Roman" w:hAnsi="Times New Roman"/>
          <w:bCs/>
          <w:sz w:val="24"/>
          <w:szCs w:val="24"/>
          <w:u w:val="single"/>
        </w:rPr>
      </w:pPr>
      <w:r w:rsidRPr="00E73C15">
        <w:rPr>
          <w:rFonts w:ascii="Times New Roman" w:hAnsi="Times New Roman"/>
          <w:bCs/>
          <w:sz w:val="24"/>
          <w:szCs w:val="24"/>
          <w:u w:val="single"/>
        </w:rPr>
        <w:t>Darbības principi:</w:t>
      </w:r>
    </w:p>
    <w:p w14:paraId="5A0D9F84" w14:textId="3BE484FF" w:rsidR="00403FD1" w:rsidRPr="00E73C15" w:rsidRDefault="00403FD1" w:rsidP="00552F8B">
      <w:pPr>
        <w:pStyle w:val="ListParagraph"/>
        <w:widowControl/>
        <w:numPr>
          <w:ilvl w:val="0"/>
          <w:numId w:val="38"/>
        </w:numPr>
        <w:spacing w:after="0" w:line="240" w:lineRule="auto"/>
        <w:ind w:left="1418" w:hanging="709"/>
        <w:jc w:val="both"/>
        <w:rPr>
          <w:rFonts w:ascii="Times New Roman" w:hAnsi="Times New Roman"/>
          <w:bCs/>
          <w:sz w:val="24"/>
          <w:szCs w:val="24"/>
          <w:u w:val="single"/>
        </w:rPr>
      </w:pPr>
      <w:r w:rsidRPr="00E73C15">
        <w:rPr>
          <w:rFonts w:ascii="Times New Roman" w:hAnsi="Times New Roman"/>
          <w:bCs/>
          <w:sz w:val="24"/>
          <w:szCs w:val="24"/>
        </w:rPr>
        <w:t xml:space="preserve">par </w:t>
      </w:r>
      <w:r w:rsidR="003F535D" w:rsidRPr="00E73C15">
        <w:rPr>
          <w:rFonts w:ascii="Times New Roman" w:hAnsi="Times New Roman"/>
          <w:bCs/>
          <w:sz w:val="24"/>
          <w:szCs w:val="24"/>
        </w:rPr>
        <w:t xml:space="preserve">valdes </w:t>
      </w:r>
      <w:r w:rsidRPr="00E73C15">
        <w:rPr>
          <w:rFonts w:ascii="Times New Roman" w:hAnsi="Times New Roman"/>
          <w:bCs/>
          <w:sz w:val="24"/>
          <w:szCs w:val="24"/>
        </w:rPr>
        <w:t>locek</w:t>
      </w:r>
      <w:r w:rsidR="003F535D" w:rsidRPr="00E73C15">
        <w:rPr>
          <w:rFonts w:ascii="Times New Roman" w:hAnsi="Times New Roman"/>
          <w:bCs/>
          <w:sz w:val="24"/>
          <w:szCs w:val="24"/>
        </w:rPr>
        <w:t>li</w:t>
      </w:r>
      <w:r w:rsidRPr="00E73C15">
        <w:rPr>
          <w:rFonts w:ascii="Times New Roman" w:hAnsi="Times New Roman"/>
          <w:bCs/>
          <w:sz w:val="24"/>
          <w:szCs w:val="24"/>
        </w:rPr>
        <w:t xml:space="preserve"> var kļūt</w:t>
      </w:r>
      <w:r w:rsidR="003F535D" w:rsidRPr="00E73C15">
        <w:rPr>
          <w:rFonts w:ascii="Times New Roman" w:hAnsi="Times New Roman"/>
          <w:bCs/>
          <w:sz w:val="24"/>
          <w:szCs w:val="24"/>
        </w:rPr>
        <w:t xml:space="preserve"> </w:t>
      </w:r>
      <w:r w:rsidRPr="00E73C15">
        <w:rPr>
          <w:rFonts w:ascii="Times New Roman" w:hAnsi="Times New Roman"/>
          <w:sz w:val="24"/>
          <w:szCs w:val="24"/>
        </w:rPr>
        <w:t>pagastā dzīvojoši vai strādājoši iedzīvotāji, nevalstisko organizāciju, kopienu un apvienību pārstāvji, deputāti, pagasta iestāžu vadītāji, kā arī pagasta pārvaldes vadītāji;</w:t>
      </w:r>
    </w:p>
    <w:p w14:paraId="57AD75E0" w14:textId="77777777" w:rsidR="00403FD1" w:rsidRPr="00E73C15" w:rsidRDefault="00403FD1" w:rsidP="00552F8B">
      <w:pPr>
        <w:pStyle w:val="ListParagraph"/>
        <w:widowControl/>
        <w:numPr>
          <w:ilvl w:val="0"/>
          <w:numId w:val="38"/>
        </w:numPr>
        <w:spacing w:after="0" w:line="240" w:lineRule="auto"/>
        <w:ind w:left="0" w:firstLine="709"/>
        <w:jc w:val="both"/>
        <w:rPr>
          <w:rFonts w:ascii="Times New Roman" w:hAnsi="Times New Roman"/>
          <w:bCs/>
          <w:sz w:val="24"/>
          <w:szCs w:val="24"/>
          <w:u w:val="single"/>
        </w:rPr>
      </w:pPr>
      <w:r w:rsidRPr="00E73C15">
        <w:rPr>
          <w:rFonts w:ascii="Times New Roman" w:hAnsi="Times New Roman"/>
          <w:sz w:val="24"/>
          <w:szCs w:val="24"/>
        </w:rPr>
        <w:t>valde ievēl no savu locekļu vidus valdes priekšsēdētāju;</w:t>
      </w:r>
    </w:p>
    <w:p w14:paraId="348FF3EF" w14:textId="77777777" w:rsidR="00403FD1" w:rsidRPr="00E73C15" w:rsidRDefault="00403FD1" w:rsidP="00552F8B">
      <w:pPr>
        <w:pStyle w:val="ListParagraph"/>
        <w:widowControl/>
        <w:numPr>
          <w:ilvl w:val="0"/>
          <w:numId w:val="38"/>
        </w:numPr>
        <w:spacing w:after="120" w:line="240" w:lineRule="auto"/>
        <w:ind w:left="0" w:firstLine="709"/>
        <w:jc w:val="both"/>
        <w:rPr>
          <w:rFonts w:ascii="Times New Roman" w:hAnsi="Times New Roman"/>
          <w:bCs/>
          <w:sz w:val="24"/>
          <w:szCs w:val="24"/>
          <w:u w:val="single"/>
        </w:rPr>
      </w:pPr>
      <w:r w:rsidRPr="00E73C15">
        <w:rPr>
          <w:rFonts w:ascii="Times New Roman" w:hAnsi="Times New Roman"/>
          <w:sz w:val="24"/>
          <w:szCs w:val="24"/>
        </w:rPr>
        <w:t>sēdes ir atklātas un notiek ne retāk kā reizi mēnesī.</w:t>
      </w:r>
    </w:p>
    <w:p w14:paraId="0A9739CD" w14:textId="77777777" w:rsidR="00403FD1" w:rsidRPr="00E73C15" w:rsidRDefault="00403FD1" w:rsidP="003F535D">
      <w:pPr>
        <w:spacing w:after="0"/>
        <w:ind w:firstLine="709"/>
        <w:jc w:val="both"/>
        <w:rPr>
          <w:rFonts w:ascii="Times New Roman" w:hAnsi="Times New Roman"/>
          <w:bCs/>
          <w:sz w:val="24"/>
          <w:szCs w:val="24"/>
          <w:u w:val="single"/>
        </w:rPr>
      </w:pPr>
      <w:r w:rsidRPr="00E73C15">
        <w:rPr>
          <w:rFonts w:ascii="Times New Roman" w:hAnsi="Times New Roman"/>
          <w:bCs/>
          <w:sz w:val="24"/>
          <w:szCs w:val="24"/>
          <w:u w:val="single"/>
        </w:rPr>
        <w:t>Valdes kompetence:</w:t>
      </w:r>
    </w:p>
    <w:p w14:paraId="6691158F" w14:textId="77777777" w:rsidR="00403FD1" w:rsidRPr="00E73C15" w:rsidRDefault="00403FD1" w:rsidP="00552F8B">
      <w:pPr>
        <w:spacing w:after="0" w:line="240" w:lineRule="auto"/>
        <w:ind w:firstLine="709"/>
        <w:jc w:val="both"/>
        <w:rPr>
          <w:rFonts w:ascii="Times New Roman" w:hAnsi="Times New Roman"/>
          <w:bCs/>
          <w:sz w:val="24"/>
          <w:szCs w:val="24"/>
        </w:rPr>
      </w:pPr>
      <w:r w:rsidRPr="00E73C15">
        <w:rPr>
          <w:rFonts w:ascii="Times New Roman" w:hAnsi="Times New Roman"/>
          <w:bCs/>
          <w:sz w:val="24"/>
          <w:szCs w:val="24"/>
        </w:rPr>
        <w:t>Valde izskata šādus jautājumus:</w:t>
      </w:r>
    </w:p>
    <w:p w14:paraId="66F4EF9B" w14:textId="77777777" w:rsidR="00403FD1" w:rsidRPr="00E73C15" w:rsidRDefault="00403FD1" w:rsidP="00552F8B">
      <w:pPr>
        <w:pStyle w:val="ListParagraph"/>
        <w:widowControl/>
        <w:numPr>
          <w:ilvl w:val="0"/>
          <w:numId w:val="39"/>
        </w:numPr>
        <w:spacing w:after="0" w:line="240" w:lineRule="auto"/>
        <w:ind w:left="1418" w:hanging="709"/>
        <w:jc w:val="both"/>
        <w:rPr>
          <w:rFonts w:ascii="Times New Roman" w:hAnsi="Times New Roman"/>
          <w:bCs/>
          <w:sz w:val="24"/>
          <w:szCs w:val="24"/>
        </w:rPr>
      </w:pPr>
      <w:r w:rsidRPr="00E73C15">
        <w:rPr>
          <w:rFonts w:ascii="Times New Roman" w:hAnsi="Times New Roman"/>
          <w:sz w:val="24"/>
          <w:szCs w:val="24"/>
        </w:rPr>
        <w:lastRenderedPageBreak/>
        <w:t>jautājumi, kas skar konkrētā pagasta iedzīvotāju intereses (sociālo, kultūras, izglītības, sabiedriskās kārtības, veselības u.c.);</w:t>
      </w:r>
    </w:p>
    <w:p w14:paraId="5D98F349" w14:textId="77777777" w:rsidR="00403FD1" w:rsidRPr="00E73C15" w:rsidRDefault="00403FD1" w:rsidP="00552F8B">
      <w:pPr>
        <w:pStyle w:val="ListParagraph"/>
        <w:widowControl/>
        <w:numPr>
          <w:ilvl w:val="0"/>
          <w:numId w:val="39"/>
        </w:numPr>
        <w:spacing w:after="0" w:line="240" w:lineRule="auto"/>
        <w:ind w:left="0" w:firstLine="709"/>
        <w:jc w:val="both"/>
        <w:rPr>
          <w:rFonts w:ascii="Times New Roman" w:hAnsi="Times New Roman"/>
          <w:bCs/>
          <w:sz w:val="24"/>
          <w:szCs w:val="24"/>
        </w:rPr>
      </w:pPr>
      <w:r w:rsidRPr="00E73C15">
        <w:rPr>
          <w:rFonts w:ascii="Times New Roman" w:hAnsi="Times New Roman"/>
          <w:sz w:val="24"/>
          <w:szCs w:val="24"/>
        </w:rPr>
        <w:t>ierosinājumi par finansējuma piešķiršanu un budžeta plānošanu;</w:t>
      </w:r>
    </w:p>
    <w:p w14:paraId="4FBA1986" w14:textId="77777777" w:rsidR="00403FD1" w:rsidRPr="00E73C15" w:rsidRDefault="00403FD1" w:rsidP="00552F8B">
      <w:pPr>
        <w:pStyle w:val="ListParagraph"/>
        <w:widowControl/>
        <w:numPr>
          <w:ilvl w:val="0"/>
          <w:numId w:val="39"/>
        </w:numPr>
        <w:spacing w:after="0" w:line="240" w:lineRule="auto"/>
        <w:ind w:left="0" w:firstLine="709"/>
        <w:jc w:val="both"/>
        <w:rPr>
          <w:rFonts w:ascii="Times New Roman" w:hAnsi="Times New Roman"/>
          <w:bCs/>
          <w:sz w:val="24"/>
          <w:szCs w:val="24"/>
        </w:rPr>
      </w:pPr>
      <w:r w:rsidRPr="00E73C15">
        <w:rPr>
          <w:rFonts w:ascii="Times New Roman" w:hAnsi="Times New Roman"/>
          <w:sz w:val="24"/>
          <w:szCs w:val="24"/>
        </w:rPr>
        <w:t>pagasta kustamā/nekustamā īpašuma apsaimniekošana;</w:t>
      </w:r>
    </w:p>
    <w:p w14:paraId="31721A00" w14:textId="77777777" w:rsidR="00403FD1" w:rsidRPr="00E73C15" w:rsidRDefault="00403FD1" w:rsidP="00552F8B">
      <w:pPr>
        <w:pStyle w:val="ListParagraph"/>
        <w:widowControl/>
        <w:numPr>
          <w:ilvl w:val="0"/>
          <w:numId w:val="39"/>
        </w:numPr>
        <w:spacing w:after="0" w:line="240" w:lineRule="auto"/>
        <w:ind w:left="0" w:firstLine="709"/>
        <w:jc w:val="both"/>
        <w:rPr>
          <w:rFonts w:ascii="Times New Roman" w:hAnsi="Times New Roman"/>
          <w:bCs/>
          <w:sz w:val="24"/>
          <w:szCs w:val="24"/>
        </w:rPr>
      </w:pPr>
      <w:r w:rsidRPr="00E73C15">
        <w:rPr>
          <w:rFonts w:ascii="Times New Roman" w:hAnsi="Times New Roman"/>
          <w:sz w:val="24"/>
          <w:szCs w:val="24"/>
        </w:rPr>
        <w:t>komunālo pakalpojumu organizēšana un tarifi;</w:t>
      </w:r>
    </w:p>
    <w:p w14:paraId="015C3032" w14:textId="77777777" w:rsidR="00403FD1" w:rsidRPr="00E73C15" w:rsidRDefault="00403FD1" w:rsidP="00552F8B">
      <w:pPr>
        <w:pStyle w:val="ListParagraph"/>
        <w:widowControl/>
        <w:numPr>
          <w:ilvl w:val="0"/>
          <w:numId w:val="39"/>
        </w:numPr>
        <w:spacing w:after="0" w:line="240" w:lineRule="auto"/>
        <w:ind w:left="1418" w:hanging="709"/>
        <w:jc w:val="both"/>
        <w:rPr>
          <w:rFonts w:ascii="Times New Roman" w:hAnsi="Times New Roman"/>
          <w:bCs/>
          <w:sz w:val="24"/>
          <w:szCs w:val="24"/>
        </w:rPr>
      </w:pPr>
      <w:r w:rsidRPr="00E73C15">
        <w:rPr>
          <w:rFonts w:ascii="Times New Roman" w:hAnsi="Times New Roman"/>
          <w:sz w:val="24"/>
          <w:szCs w:val="24"/>
        </w:rPr>
        <w:t>zemes platību precizēšana, zemes lietošanas mērķu noteikšana un citi jautājumi.</w:t>
      </w:r>
    </w:p>
    <w:p w14:paraId="48B19880" w14:textId="262E9E18" w:rsidR="00403FD1" w:rsidRPr="00E73C15" w:rsidRDefault="00403FD1" w:rsidP="003F535D">
      <w:pPr>
        <w:pStyle w:val="ListParagraph"/>
        <w:spacing w:after="0"/>
        <w:ind w:left="709"/>
        <w:jc w:val="both"/>
        <w:rPr>
          <w:rFonts w:ascii="Times New Roman" w:hAnsi="Times New Roman"/>
          <w:bCs/>
          <w:sz w:val="24"/>
          <w:szCs w:val="24"/>
        </w:rPr>
      </w:pPr>
      <w:r w:rsidRPr="00E73C15">
        <w:rPr>
          <w:rFonts w:ascii="Times New Roman" w:hAnsi="Times New Roman"/>
          <w:bCs/>
          <w:sz w:val="24"/>
          <w:szCs w:val="24"/>
        </w:rPr>
        <w:t>Valdei ir papildu tiesības:</w:t>
      </w:r>
    </w:p>
    <w:p w14:paraId="60343207" w14:textId="77777777" w:rsidR="00403FD1" w:rsidRPr="00E73C15" w:rsidRDefault="00403FD1" w:rsidP="00552F8B">
      <w:pPr>
        <w:pStyle w:val="ListParagraph"/>
        <w:widowControl/>
        <w:numPr>
          <w:ilvl w:val="0"/>
          <w:numId w:val="39"/>
        </w:numPr>
        <w:spacing w:after="0" w:line="240" w:lineRule="auto"/>
        <w:ind w:left="709" w:firstLine="0"/>
        <w:jc w:val="both"/>
        <w:rPr>
          <w:rFonts w:ascii="Times New Roman" w:hAnsi="Times New Roman"/>
          <w:sz w:val="24"/>
          <w:szCs w:val="24"/>
        </w:rPr>
      </w:pPr>
      <w:r w:rsidRPr="00E73C15">
        <w:rPr>
          <w:rFonts w:ascii="Times New Roman" w:hAnsi="Times New Roman"/>
          <w:sz w:val="24"/>
          <w:szCs w:val="24"/>
        </w:rPr>
        <w:t>pieaicināt pašvaldības speciālistus viedokļa vai atzinuma saņemšanai par skatāmo jautājumu;</w:t>
      </w:r>
    </w:p>
    <w:p w14:paraId="4D701F71" w14:textId="77777777" w:rsidR="00403FD1" w:rsidRPr="00E73C15" w:rsidRDefault="00403FD1" w:rsidP="00552F8B">
      <w:pPr>
        <w:pStyle w:val="ListParagraph"/>
        <w:widowControl/>
        <w:numPr>
          <w:ilvl w:val="0"/>
          <w:numId w:val="39"/>
        </w:numPr>
        <w:spacing w:after="0" w:line="240" w:lineRule="auto"/>
        <w:ind w:left="709" w:firstLine="0"/>
        <w:jc w:val="both"/>
        <w:rPr>
          <w:rFonts w:ascii="Times New Roman" w:hAnsi="Times New Roman"/>
          <w:sz w:val="24"/>
          <w:szCs w:val="24"/>
        </w:rPr>
      </w:pPr>
      <w:r w:rsidRPr="00E73C15">
        <w:rPr>
          <w:rFonts w:ascii="Times New Roman" w:hAnsi="Times New Roman"/>
          <w:sz w:val="24"/>
          <w:szCs w:val="24"/>
        </w:rPr>
        <w:t>rosināt un virzīt, kā arī sagatavot lēmumprojektus izskatīšanai komitejas vai domes sēdē, tādējādi uzsākot augšupvirzītu diskusiju (no “apakšas” pagastā uz domi). Lai nodrošinātu lēmumu projektu kvalitāti, pirms iesniegšanas domei vai komitejām tie tiek saskaņoti ar domes Juridisko daļu.</w:t>
      </w:r>
    </w:p>
    <w:p w14:paraId="5042B99A" w14:textId="77777777" w:rsidR="0085432E" w:rsidRPr="00E73C15" w:rsidRDefault="0085432E" w:rsidP="00403FD1">
      <w:pPr>
        <w:pStyle w:val="NormalWeb"/>
        <w:shd w:val="clear" w:color="auto" w:fill="FFFFFF"/>
        <w:spacing w:before="0" w:beforeAutospacing="0" w:after="0" w:afterAutospacing="0"/>
        <w:ind w:left="720"/>
        <w:rPr>
          <w:color w:val="000000" w:themeColor="text1"/>
          <w:bdr w:val="none" w:sz="0" w:space="0" w:color="auto" w:frame="1"/>
        </w:rPr>
      </w:pPr>
    </w:p>
    <w:p w14:paraId="0261659B" w14:textId="3C34BC22" w:rsidR="00403FD1" w:rsidRDefault="0069220E" w:rsidP="00E73C15">
      <w:pPr>
        <w:pStyle w:val="NormalWeb"/>
        <w:shd w:val="clear" w:color="auto" w:fill="FFFFFF"/>
        <w:spacing w:before="0" w:beforeAutospacing="0" w:after="0" w:afterAutospacing="0"/>
        <w:ind w:left="720"/>
        <w:jc w:val="both"/>
        <w:rPr>
          <w:color w:val="000000" w:themeColor="text1"/>
          <w:bdr w:val="none" w:sz="0" w:space="0" w:color="auto" w:frame="1"/>
        </w:rPr>
      </w:pPr>
      <w:r w:rsidRPr="00552F8B">
        <w:rPr>
          <w:b/>
          <w:color w:val="000000" w:themeColor="text1"/>
          <w:bdr w:val="none" w:sz="0" w:space="0" w:color="auto" w:frame="1"/>
        </w:rPr>
        <w:t>Citi republik</w:t>
      </w:r>
      <w:r w:rsidR="00C672DC" w:rsidRPr="00552F8B">
        <w:rPr>
          <w:b/>
          <w:color w:val="000000" w:themeColor="text1"/>
          <w:bdr w:val="none" w:sz="0" w:space="0" w:color="auto" w:frame="1"/>
        </w:rPr>
        <w:t>a</w:t>
      </w:r>
      <w:r w:rsidRPr="00552F8B">
        <w:rPr>
          <w:b/>
          <w:color w:val="000000" w:themeColor="text1"/>
          <w:bdr w:val="none" w:sz="0" w:space="0" w:color="auto" w:frame="1"/>
        </w:rPr>
        <w:t>s pilsēt</w:t>
      </w:r>
      <w:r w:rsidR="00C672DC" w:rsidRPr="00552F8B">
        <w:rPr>
          <w:b/>
          <w:color w:val="000000" w:themeColor="text1"/>
          <w:bdr w:val="none" w:sz="0" w:space="0" w:color="auto" w:frame="1"/>
        </w:rPr>
        <w:t>u pašvaldīb</w:t>
      </w:r>
      <w:r w:rsidRPr="00552F8B">
        <w:rPr>
          <w:b/>
          <w:color w:val="000000" w:themeColor="text1"/>
          <w:bdr w:val="none" w:sz="0" w:space="0" w:color="auto" w:frame="1"/>
        </w:rPr>
        <w:t>ās īstenotie s</w:t>
      </w:r>
      <w:r w:rsidR="0085432E" w:rsidRPr="00552F8B">
        <w:rPr>
          <w:b/>
          <w:color w:val="000000" w:themeColor="text1"/>
          <w:bdr w:val="none" w:sz="0" w:space="0" w:color="auto" w:frame="1"/>
        </w:rPr>
        <w:t xml:space="preserve">adarbības </w:t>
      </w:r>
      <w:r w:rsidRPr="00552F8B">
        <w:rPr>
          <w:b/>
          <w:color w:val="000000" w:themeColor="text1"/>
          <w:bdr w:val="none" w:sz="0" w:space="0" w:color="auto" w:frame="1"/>
        </w:rPr>
        <w:t>līdzdalības veidi</w:t>
      </w:r>
      <w:r w:rsidR="0085432E" w:rsidRPr="00E73C15">
        <w:rPr>
          <w:rStyle w:val="FootnoteReference"/>
          <w:color w:val="000000" w:themeColor="text1"/>
          <w:bdr w:val="none" w:sz="0" w:space="0" w:color="auto" w:frame="1"/>
        </w:rPr>
        <w:footnoteReference w:id="32"/>
      </w:r>
      <w:r w:rsidR="0085432E" w:rsidRPr="00E73C15">
        <w:rPr>
          <w:color w:val="000000" w:themeColor="text1"/>
          <w:bdr w:val="none" w:sz="0" w:space="0" w:color="auto" w:frame="1"/>
        </w:rPr>
        <w:t xml:space="preserve"> </w:t>
      </w:r>
    </w:p>
    <w:p w14:paraId="589AC3C2" w14:textId="77777777" w:rsidR="00552F8B" w:rsidRPr="00E73C15" w:rsidRDefault="00552F8B" w:rsidP="00E73C15">
      <w:pPr>
        <w:pStyle w:val="NormalWeb"/>
        <w:shd w:val="clear" w:color="auto" w:fill="FFFFFF"/>
        <w:spacing w:before="0" w:beforeAutospacing="0" w:after="0" w:afterAutospacing="0"/>
        <w:ind w:left="720"/>
        <w:jc w:val="both"/>
        <w:rPr>
          <w:color w:val="000000" w:themeColor="text1"/>
          <w:bdr w:val="none" w:sz="0" w:space="0" w:color="auto" w:frame="1"/>
        </w:rPr>
      </w:pPr>
    </w:p>
    <w:p w14:paraId="23E5F54F" w14:textId="77777777" w:rsidR="00E73C15" w:rsidRPr="00E73C15" w:rsidRDefault="00E73C15" w:rsidP="00E73C15">
      <w:pPr>
        <w:pStyle w:val="ListParagraph"/>
        <w:widowControl/>
        <w:numPr>
          <w:ilvl w:val="0"/>
          <w:numId w:val="48"/>
        </w:numPr>
        <w:spacing w:after="0" w:line="240" w:lineRule="auto"/>
        <w:contextualSpacing w:val="0"/>
        <w:jc w:val="both"/>
        <w:rPr>
          <w:rFonts w:ascii="Times New Roman" w:eastAsia="Times New Roman" w:hAnsi="Times New Roman"/>
          <w:sz w:val="24"/>
          <w:szCs w:val="24"/>
        </w:rPr>
      </w:pPr>
      <w:r w:rsidRPr="00E73C15">
        <w:rPr>
          <w:rFonts w:ascii="Times New Roman" w:eastAsia="Times New Roman" w:hAnsi="Times New Roman"/>
          <w:b/>
          <w:bCs/>
          <w:sz w:val="24"/>
          <w:szCs w:val="24"/>
        </w:rPr>
        <w:t>Pašvaldības komisijas, darba grupas un konsultatīvās padomes</w:t>
      </w:r>
      <w:r w:rsidRPr="00E73C15">
        <w:rPr>
          <w:rFonts w:ascii="Times New Roman" w:eastAsia="Times New Roman" w:hAnsi="Times New Roman"/>
          <w:sz w:val="24"/>
          <w:szCs w:val="24"/>
        </w:rPr>
        <w:t xml:space="preserve"> – darbojas uzņēmēju konsultatīvās padomes, kur kopā ar iedzīvotājiem un uzņēmējiem tiek apspriesti un risināti jautājumi, kas skar uzņēmējdarbību pilsētā; jauniešu domes, kas nodrošina</w:t>
      </w:r>
      <w:r w:rsidRPr="00E73C15">
        <w:rPr>
          <w:rFonts w:ascii="Times New Roman" w:eastAsia="Times New Roman" w:hAnsi="Times New Roman"/>
          <w:color w:val="000000"/>
          <w:sz w:val="24"/>
          <w:szCs w:val="24"/>
          <w:shd w:val="clear" w:color="auto" w:fill="FFFFFF"/>
        </w:rPr>
        <w:t xml:space="preserve"> pilsētas jaunatnes interešu pārstāvniecību un vajadzību aizstāvību, kā arī veicina jauniešu personīgo izaugsmi un izpratni par līdzdalību; dažāda veida darba grupas, komisijas un padomes, kurās </w:t>
      </w:r>
      <w:r w:rsidRPr="00E73C15">
        <w:rPr>
          <w:rFonts w:ascii="Times New Roman" w:eastAsia="Times New Roman" w:hAnsi="Times New Roman"/>
          <w:sz w:val="24"/>
          <w:szCs w:val="24"/>
        </w:rPr>
        <w:t xml:space="preserve">līdzās pašvaldības deputātiem un amatpersonām (darbiniekiem) kā attiecīgo institūciju locekļi vai pieaicinātie eksperti tiek iesaistīti arī iedzīvotāji, t.sk. nevalstisko organizāciju pārstāvji, kas pārzina attiecīgās nozares jautājumus. </w:t>
      </w:r>
    </w:p>
    <w:p w14:paraId="4800A673" w14:textId="77777777" w:rsidR="00E73C15" w:rsidRPr="00E73C15" w:rsidRDefault="00E73C15" w:rsidP="00E73C15">
      <w:pPr>
        <w:pStyle w:val="ListParagraph"/>
        <w:widowControl/>
        <w:numPr>
          <w:ilvl w:val="0"/>
          <w:numId w:val="48"/>
        </w:numPr>
        <w:spacing w:after="0" w:line="240" w:lineRule="auto"/>
        <w:contextualSpacing w:val="0"/>
        <w:jc w:val="both"/>
        <w:rPr>
          <w:rFonts w:ascii="Times New Roman" w:eastAsia="Times New Roman" w:hAnsi="Times New Roman"/>
          <w:sz w:val="24"/>
          <w:szCs w:val="24"/>
        </w:rPr>
      </w:pPr>
      <w:r w:rsidRPr="00E73C15">
        <w:rPr>
          <w:rFonts w:ascii="Times New Roman" w:eastAsia="Times New Roman" w:hAnsi="Times New Roman"/>
          <w:b/>
          <w:bCs/>
          <w:sz w:val="24"/>
          <w:szCs w:val="24"/>
        </w:rPr>
        <w:t>Iedzīvotāju aptaujas, apkaimju forumi</w:t>
      </w:r>
      <w:r w:rsidRPr="00E73C15">
        <w:rPr>
          <w:rFonts w:ascii="Times New Roman" w:eastAsia="Times New Roman" w:hAnsi="Times New Roman"/>
          <w:sz w:val="24"/>
          <w:szCs w:val="24"/>
        </w:rPr>
        <w:t xml:space="preserve"> – mehānismi, ar kuriem iedzīvotāji var paust savu viedokli par pašvaldības darbu, kā arī esošo situāciju pilsētā, nepieciešamajiem uzlabojumiem u.c. priekšlikumiem, tai skaitā par problēmām konkrētās apkaimēs, caur aptauju vai piedaloties klātienes aktivitātēs.</w:t>
      </w:r>
    </w:p>
    <w:p w14:paraId="5BFE5FF2" w14:textId="77777777" w:rsidR="00E73C15" w:rsidRPr="00E73C15" w:rsidRDefault="00E73C15" w:rsidP="00E73C15">
      <w:pPr>
        <w:pStyle w:val="ListParagraph"/>
        <w:widowControl/>
        <w:numPr>
          <w:ilvl w:val="0"/>
          <w:numId w:val="48"/>
        </w:numPr>
        <w:spacing w:after="0" w:line="240" w:lineRule="auto"/>
        <w:contextualSpacing w:val="0"/>
        <w:jc w:val="both"/>
        <w:rPr>
          <w:rFonts w:ascii="Times New Roman" w:eastAsia="Times New Roman" w:hAnsi="Times New Roman"/>
          <w:sz w:val="24"/>
          <w:szCs w:val="24"/>
        </w:rPr>
      </w:pPr>
      <w:r w:rsidRPr="00E73C15">
        <w:rPr>
          <w:rFonts w:ascii="Times New Roman" w:eastAsia="Times New Roman" w:hAnsi="Times New Roman"/>
          <w:b/>
          <w:bCs/>
          <w:sz w:val="24"/>
          <w:szCs w:val="24"/>
        </w:rPr>
        <w:t>Komunikācija sociālajos tīklos un internetā</w:t>
      </w:r>
      <w:r w:rsidRPr="00E73C15">
        <w:rPr>
          <w:rFonts w:ascii="Times New Roman" w:eastAsia="Times New Roman" w:hAnsi="Times New Roman"/>
          <w:sz w:val="24"/>
          <w:szCs w:val="24"/>
        </w:rPr>
        <w:t xml:space="preserve"> – pašvaldības iesaistās aktīvā komunikācijā ar iedzīvotājiem sociālajos tīklos, nodrošinot gan aktuālas informācijas ātru izplatīšanu, gan atgriezenisko saiti, atbildot uz komentāriem un jautājumiem. Tiek uzklausīti iedzīvotāju viedokļi, izskaidroti nesaprasti paziņojumi, novērstas nepilnības kādos procesos, atsevišķas izteiktās idejas tiek arī realizētas dzīvē.</w:t>
      </w:r>
      <w:r w:rsidRPr="00E73C15">
        <w:rPr>
          <w:rFonts w:eastAsia="Times New Roman"/>
          <w:sz w:val="24"/>
          <w:szCs w:val="24"/>
        </w:rPr>
        <w:t xml:space="preserve"> </w:t>
      </w:r>
      <w:r w:rsidRPr="00E73C15">
        <w:rPr>
          <w:rFonts w:ascii="Times New Roman" w:eastAsia="Times New Roman" w:hAnsi="Times New Roman"/>
          <w:sz w:val="24"/>
          <w:szCs w:val="24"/>
        </w:rPr>
        <w:t xml:space="preserve">Tāpat ir piemēri, kuros pirms pilsētas budžeta pieņemšanas pašvaldības informācijas kanālos tiek publicēts pilsētas budžeta projekts ar iespēju iesniegt priekšlikumus. </w:t>
      </w:r>
    </w:p>
    <w:p w14:paraId="48B39C68" w14:textId="77777777" w:rsidR="00E73C15" w:rsidRPr="00E73C15" w:rsidRDefault="00E73C15" w:rsidP="00E73C15">
      <w:pPr>
        <w:pStyle w:val="ListParagraph"/>
        <w:widowControl/>
        <w:numPr>
          <w:ilvl w:val="0"/>
          <w:numId w:val="48"/>
        </w:numPr>
        <w:spacing w:after="0" w:line="240" w:lineRule="auto"/>
        <w:contextualSpacing w:val="0"/>
        <w:jc w:val="both"/>
        <w:rPr>
          <w:rFonts w:ascii="Times New Roman" w:eastAsia="Times New Roman" w:hAnsi="Times New Roman"/>
          <w:sz w:val="24"/>
          <w:szCs w:val="24"/>
        </w:rPr>
      </w:pPr>
      <w:r w:rsidRPr="00E73C15">
        <w:rPr>
          <w:rFonts w:ascii="Times New Roman" w:eastAsia="Times New Roman" w:hAnsi="Times New Roman"/>
          <w:b/>
          <w:bCs/>
          <w:sz w:val="24"/>
          <w:szCs w:val="24"/>
        </w:rPr>
        <w:t>Finansiālā atbalsta fondi un konkursi</w:t>
      </w:r>
      <w:r w:rsidRPr="00E73C15">
        <w:rPr>
          <w:rFonts w:ascii="Times New Roman" w:eastAsia="Times New Roman" w:hAnsi="Times New Roman"/>
          <w:sz w:val="24"/>
          <w:szCs w:val="24"/>
        </w:rPr>
        <w:t xml:space="preserve"> un materiāltehniska palīdzība – republikas pilsētās ir prakse dažāda veida finansiāla atbalsta iespēju piedāvāšanā iedzīvotāju iniciatīvu realizēšanai, kā arī tiek sniegts materiāltehnisks atbalsts sabiedrības aktivitāšu īstenošanai (telpas, aprīkojums u.tml.). Piemēram, sabiedrisko organizāciju atbalsta fondi, atbalsts jauniešu organizācijām un sporta aktivitātēm, finansējuma konkursi iedzīvotāju iniciatīvu pasākuma īstenošanai viedās pilsētas risinājumu jomā, līdzfinansējuma piešķiršana iedzīvotāju iniciatīvu projektiem dažādās jomās – gan pilsoniskās līdzdalības veicināšanai, gan vides uzlabošanai, brīvā laika pavadīšanas iespēju pilnveidei, sabiedrības integrācijas un savstarpējās sadarbības veicināšanai. Ir </w:t>
      </w:r>
      <w:r w:rsidRPr="00E73C15">
        <w:rPr>
          <w:rFonts w:ascii="Times New Roman" w:eastAsia="Times New Roman" w:hAnsi="Times New Roman"/>
          <w:sz w:val="24"/>
          <w:szCs w:val="24"/>
        </w:rPr>
        <w:lastRenderedPageBreak/>
        <w:t xml:space="preserve">arī </w:t>
      </w:r>
      <w:r w:rsidRPr="00E73C15">
        <w:rPr>
          <w:rFonts w:ascii="Times New Roman" w:eastAsia="Times New Roman" w:hAnsi="Times New Roman"/>
          <w:b/>
          <w:bCs/>
          <w:sz w:val="24"/>
          <w:szCs w:val="24"/>
        </w:rPr>
        <w:t>līdzdalīgās budžetēšanas</w:t>
      </w:r>
      <w:r w:rsidRPr="00E73C15">
        <w:rPr>
          <w:rFonts w:ascii="Times New Roman" w:eastAsia="Times New Roman" w:hAnsi="Times New Roman"/>
          <w:sz w:val="24"/>
          <w:szCs w:val="24"/>
        </w:rPr>
        <w:t xml:space="preserve"> piemērs (Rīgas pilsēta) – tās mērķis ir veicināt apkaimju kā pilsētas daļas īpašās identitātes, atpazīstamības veicināšanu un sekmēt to revitalizāciju, veicināt apkaimju iedzīvotāju iesaisti un līdzdalību apkaimju attīstībā, radīt publiski pieejamu un atvērtu mijiedarbes telpu un aktivizēt jaunu un radošu kopdarbības formu attīstību, kas pašvaldībai palīdz iegūt vērtīgu atgriezenisko saiti par nepieciešamajiem pilsētvides uzlabojumiem.</w:t>
      </w:r>
    </w:p>
    <w:p w14:paraId="2D84254A" w14:textId="77777777" w:rsidR="00E73C15" w:rsidRPr="00E73C15" w:rsidRDefault="00E73C15" w:rsidP="00E73C15">
      <w:pPr>
        <w:pStyle w:val="ListParagraph"/>
        <w:widowControl/>
        <w:numPr>
          <w:ilvl w:val="0"/>
          <w:numId w:val="48"/>
        </w:numPr>
        <w:spacing w:after="0" w:line="240" w:lineRule="auto"/>
        <w:contextualSpacing w:val="0"/>
        <w:jc w:val="both"/>
        <w:rPr>
          <w:rFonts w:ascii="Times New Roman" w:eastAsia="Times New Roman" w:hAnsi="Times New Roman"/>
          <w:color w:val="000000"/>
          <w:sz w:val="24"/>
          <w:szCs w:val="24"/>
        </w:rPr>
      </w:pPr>
      <w:r w:rsidRPr="00E73C15">
        <w:rPr>
          <w:rFonts w:ascii="Times New Roman" w:eastAsia="Times New Roman" w:hAnsi="Times New Roman"/>
          <w:b/>
          <w:bCs/>
          <w:sz w:val="24"/>
          <w:szCs w:val="24"/>
        </w:rPr>
        <w:t xml:space="preserve">Elektroniskie rīki </w:t>
      </w:r>
      <w:r w:rsidRPr="00E73C15">
        <w:rPr>
          <w:rFonts w:ascii="Times New Roman" w:eastAsia="Times New Roman" w:hAnsi="Times New Roman"/>
          <w:sz w:val="24"/>
          <w:szCs w:val="24"/>
        </w:rPr>
        <w:t xml:space="preserve">sadarbībai ar sabiedrību – </w:t>
      </w:r>
      <w:r w:rsidRPr="00E73C15">
        <w:rPr>
          <w:rFonts w:ascii="Times New Roman" w:eastAsia="Times New Roman" w:hAnsi="Times New Roman"/>
          <w:color w:val="000000"/>
          <w:sz w:val="24"/>
          <w:szCs w:val="24"/>
        </w:rPr>
        <w:t>balsošanas rīks (aptaujas rīks), kuru pilsētas izmanto iedzīvotāju iesaistei pašvaldības darbā, veicinot sabiedrības straujāku viedokļu saņemšanu; lietotnes, kuru mērķis ir nodrošināt iedzīvotājiem iespēju ērti ziņot par notiekošo pilsētā, piemēram, nolūzušu koka zaru, pazudušu akas vāku; i</w:t>
      </w:r>
      <w:r w:rsidRPr="00E73C15">
        <w:rPr>
          <w:rFonts w:ascii="Times New Roman" w:eastAsia="Times New Roman" w:hAnsi="Times New Roman"/>
          <w:sz w:val="24"/>
          <w:szCs w:val="24"/>
          <w:lang w:eastAsia="lv-LV"/>
        </w:rPr>
        <w:t>nteraktīvas kartes, kur iesniedzēji var pārliecināties, ka iesniegums ir saņemts un izskatīts darba grupā, un kurā ar saņemtajiem priekšlikumiem var iepazīties ikviens interesents un sekot līdzi iespējamām izmaiņām teritorijas plānojumā.</w:t>
      </w:r>
    </w:p>
    <w:p w14:paraId="7341825E" w14:textId="77777777" w:rsidR="0085432E" w:rsidRPr="00E73C15" w:rsidRDefault="0085432E" w:rsidP="00E73C15">
      <w:pPr>
        <w:pStyle w:val="NormalWeb"/>
        <w:shd w:val="clear" w:color="auto" w:fill="FFFFFF"/>
        <w:spacing w:before="0" w:beforeAutospacing="0" w:after="0" w:afterAutospacing="0"/>
        <w:ind w:left="720"/>
        <w:jc w:val="both"/>
        <w:rPr>
          <w:color w:val="000000" w:themeColor="text1"/>
          <w:bdr w:val="none" w:sz="0" w:space="0" w:color="auto" w:frame="1"/>
        </w:rPr>
      </w:pPr>
    </w:p>
    <w:p w14:paraId="4B5347E1" w14:textId="5D028322" w:rsidR="00C7545F" w:rsidRPr="00E73C15" w:rsidRDefault="00C7545F" w:rsidP="00EB6C85">
      <w:pPr>
        <w:pStyle w:val="ListParagraph"/>
        <w:widowControl/>
        <w:numPr>
          <w:ilvl w:val="0"/>
          <w:numId w:val="13"/>
        </w:numPr>
        <w:spacing w:after="0" w:line="240" w:lineRule="auto"/>
        <w:jc w:val="both"/>
        <w:rPr>
          <w:rFonts w:ascii="Times New Roman" w:eastAsiaTheme="minorHAnsi" w:hAnsi="Times New Roman"/>
          <w:b/>
          <w:color w:val="000000" w:themeColor="text1"/>
          <w:sz w:val="24"/>
          <w:szCs w:val="24"/>
          <w:lang w:bidi="lv-LV"/>
        </w:rPr>
      </w:pPr>
      <w:r w:rsidRPr="00E73C15">
        <w:rPr>
          <w:rFonts w:ascii="Times New Roman" w:eastAsiaTheme="minorHAnsi" w:hAnsi="Times New Roman"/>
          <w:b/>
          <w:color w:val="000000" w:themeColor="text1"/>
          <w:sz w:val="24"/>
          <w:szCs w:val="24"/>
        </w:rPr>
        <w:t>Lietuvas piemērs</w:t>
      </w:r>
    </w:p>
    <w:p w14:paraId="4C3B9018" w14:textId="77777777" w:rsidR="00667281" w:rsidRPr="00E73C15" w:rsidRDefault="00667281" w:rsidP="00667281">
      <w:pPr>
        <w:pStyle w:val="ListParagraph"/>
        <w:widowControl/>
        <w:spacing w:after="0" w:line="240" w:lineRule="auto"/>
        <w:jc w:val="both"/>
        <w:rPr>
          <w:rFonts w:ascii="Times New Roman" w:eastAsiaTheme="minorHAnsi" w:hAnsi="Times New Roman"/>
          <w:b/>
          <w:color w:val="000000" w:themeColor="text1"/>
          <w:sz w:val="24"/>
          <w:szCs w:val="24"/>
          <w:lang w:bidi="lv-LV"/>
        </w:rPr>
      </w:pPr>
    </w:p>
    <w:p w14:paraId="31C6AFFB" w14:textId="19067F6C" w:rsidR="00620AA5" w:rsidRPr="00E73C15" w:rsidRDefault="00116C4C" w:rsidP="00B536E4">
      <w:pPr>
        <w:pStyle w:val="ListParagraph"/>
        <w:widowControl/>
        <w:spacing w:after="0" w:line="240" w:lineRule="auto"/>
        <w:ind w:left="0" w:firstLine="710"/>
        <w:jc w:val="both"/>
        <w:rPr>
          <w:rFonts w:ascii="Times New Roman" w:eastAsiaTheme="minorHAnsi" w:hAnsi="Times New Roman"/>
          <w:color w:val="000000" w:themeColor="text1"/>
          <w:sz w:val="24"/>
          <w:szCs w:val="24"/>
          <w:lang w:bidi="lv-LV"/>
        </w:rPr>
      </w:pPr>
      <w:r w:rsidRPr="00E73C15">
        <w:rPr>
          <w:rFonts w:ascii="Times New Roman" w:eastAsiaTheme="minorHAnsi" w:hAnsi="Times New Roman"/>
          <w:color w:val="000000" w:themeColor="text1"/>
          <w:sz w:val="24"/>
          <w:szCs w:val="24"/>
          <w:lang w:bidi="lv-LV"/>
        </w:rPr>
        <w:t>Pašvaldības institūcijas nodrošina pašvaldības iedzīvotājiem iespēju tieši piedalīties lēmumprojektu sagatavošanā un izskatīšanā, organizējot aptaujas, sanāksmes, sapulces, petīciju publisku izskatīšanu, veicina citas pilsoniskās iniciatīvas formas</w:t>
      </w:r>
      <w:r w:rsidR="00FC2895" w:rsidRPr="00E73C15">
        <w:rPr>
          <w:rStyle w:val="FootnoteReference"/>
          <w:rFonts w:ascii="Times New Roman" w:eastAsiaTheme="minorHAnsi" w:hAnsi="Times New Roman"/>
          <w:color w:val="000000" w:themeColor="text1"/>
          <w:sz w:val="24"/>
          <w:szCs w:val="24"/>
          <w:lang w:bidi="lv-LV"/>
        </w:rPr>
        <w:footnoteReference w:id="33"/>
      </w:r>
      <w:r w:rsidR="00F04F39">
        <w:rPr>
          <w:rFonts w:ascii="Times New Roman" w:eastAsiaTheme="minorHAnsi" w:hAnsi="Times New Roman"/>
          <w:color w:val="000000" w:themeColor="text1"/>
          <w:sz w:val="24"/>
          <w:szCs w:val="24"/>
          <w:lang w:bidi="lv-LV"/>
        </w:rPr>
        <w:t xml:space="preserve"> </w:t>
      </w:r>
      <w:r w:rsidR="00B536E4" w:rsidRPr="00E73C15">
        <w:rPr>
          <w:rFonts w:ascii="Times New Roman" w:eastAsiaTheme="minorHAnsi" w:hAnsi="Times New Roman"/>
          <w:color w:val="000000" w:themeColor="text1"/>
          <w:sz w:val="24"/>
          <w:szCs w:val="24"/>
          <w:lang w:bidi="lv-LV"/>
        </w:rPr>
        <w:t xml:space="preserve">Lietuvas apdzīvoto vietu kopienu pārstāvniecība tiek nodrošināta ar seņūnaitiju un seņūnaiša starpniecību. </w:t>
      </w:r>
      <w:r w:rsidR="006E6519" w:rsidRPr="00E73C15">
        <w:rPr>
          <w:rFonts w:ascii="Times New Roman" w:hAnsi="Times New Roman"/>
          <w:color w:val="000000" w:themeColor="text1"/>
          <w:sz w:val="24"/>
          <w:szCs w:val="24"/>
          <w:lang w:eastAsia="lv-LV"/>
        </w:rPr>
        <w:t>Seņūnaiti ievēl</w:t>
      </w:r>
      <w:r w:rsidR="00276A06" w:rsidRPr="00E73C15">
        <w:rPr>
          <w:rFonts w:ascii="Times New Roman" w:hAnsi="Times New Roman"/>
          <w:color w:val="000000" w:themeColor="text1"/>
          <w:sz w:val="24"/>
          <w:szCs w:val="24"/>
          <w:lang w:eastAsia="lv-LV"/>
        </w:rPr>
        <w:t>ē</w:t>
      </w:r>
      <w:r w:rsidR="006E6519" w:rsidRPr="00E73C15">
        <w:rPr>
          <w:rFonts w:ascii="Times New Roman" w:hAnsi="Times New Roman"/>
          <w:color w:val="000000" w:themeColor="text1"/>
          <w:sz w:val="24"/>
          <w:szCs w:val="24"/>
          <w:lang w:eastAsia="lv-LV"/>
        </w:rPr>
        <w:t xml:space="preserve"> uz četriem gadiem. Seņūnaitis strādā sabiedriskā kārtā. </w:t>
      </w:r>
      <w:r w:rsidR="00B536E4" w:rsidRPr="00E73C15">
        <w:rPr>
          <w:rFonts w:ascii="Times New Roman" w:eastAsiaTheme="minorHAnsi" w:hAnsi="Times New Roman"/>
          <w:color w:val="000000" w:themeColor="text1"/>
          <w:sz w:val="24"/>
          <w:szCs w:val="24"/>
        </w:rPr>
        <w:t>S</w:t>
      </w:r>
      <w:r w:rsidR="006E6519" w:rsidRPr="00E73C15">
        <w:rPr>
          <w:rFonts w:ascii="Times New Roman" w:eastAsiaTheme="minorHAnsi" w:hAnsi="Times New Roman"/>
          <w:color w:val="000000" w:themeColor="text1"/>
          <w:sz w:val="24"/>
          <w:szCs w:val="24"/>
        </w:rPr>
        <w:t>eņūnai</w:t>
      </w:r>
      <w:r w:rsidR="00B536E4" w:rsidRPr="00E73C15">
        <w:rPr>
          <w:rFonts w:ascii="Times New Roman" w:eastAsiaTheme="minorHAnsi" w:hAnsi="Times New Roman"/>
          <w:color w:val="000000" w:themeColor="text1"/>
          <w:sz w:val="24"/>
          <w:szCs w:val="24"/>
        </w:rPr>
        <w:t xml:space="preserve">tis var </w:t>
      </w:r>
      <w:r w:rsidR="006E6519" w:rsidRPr="00E73C15">
        <w:rPr>
          <w:rFonts w:ascii="Times New Roman" w:eastAsiaTheme="minorHAnsi" w:hAnsi="Times New Roman"/>
          <w:color w:val="000000" w:themeColor="text1"/>
          <w:sz w:val="24"/>
          <w:szCs w:val="24"/>
        </w:rPr>
        <w:t>piedalīties pašvaldības iestāžu lēmumprojektu sagatavošanā un apspriešanā, ja risināmie jautājumi attiecas uz viņa apdzīvotās vietas kopienas sabiedriskajām lietām, piedalās pretendentu uz seņūna amatu konkursa komisijā, organizē tikšanās ar padomes locekļiem, kā arī sniedz seņūnaitijas iedzīvotājiem gada darbības pārskatu un nākamā gada darbības plānu.</w:t>
      </w:r>
      <w:r w:rsidR="00620AA5" w:rsidRPr="00E73C15">
        <w:rPr>
          <w:rFonts w:ascii="Times New Roman" w:eastAsiaTheme="minorHAnsi" w:hAnsi="Times New Roman"/>
          <w:color w:val="000000" w:themeColor="text1"/>
          <w:sz w:val="24"/>
          <w:szCs w:val="24"/>
        </w:rPr>
        <w:t xml:space="preserve"> Atsevišķi norādīts arī seņūnaiša pienākums mudināt seņūnaitijas iedzīvotājus kopt teritoriju, rūpēties par vides aizsardzību, organizēt un piedalīties dažāda veida pasākumos u.c. pienākumi.</w:t>
      </w:r>
    </w:p>
    <w:p w14:paraId="503D460C" w14:textId="6952DBE8" w:rsidR="00C7545F" w:rsidRPr="00E73C15" w:rsidRDefault="00B536E4" w:rsidP="00903CF2">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L</w:t>
      </w:r>
      <w:r w:rsidR="00C7545F" w:rsidRPr="00E73C15">
        <w:rPr>
          <w:rFonts w:ascii="Times New Roman" w:hAnsi="Times New Roman"/>
          <w:color w:val="000000" w:themeColor="text1"/>
          <w:sz w:val="24"/>
          <w:szCs w:val="24"/>
          <w:lang w:eastAsia="lv-LV"/>
        </w:rPr>
        <w:t>ietuvas tiesiskajā regulējumā paredzēta arī iespēja rīkot vietējo iedzīvotāju aptauju jautājumos, kas saistīti ar pašvaldības sabiedrisko lietu pārvaldību. Aptauja ir brīvprātīga</w:t>
      </w:r>
      <w:r w:rsidR="00612105" w:rsidRPr="00E73C15">
        <w:rPr>
          <w:rFonts w:ascii="Times New Roman" w:hAnsi="Times New Roman"/>
          <w:color w:val="000000" w:themeColor="text1"/>
          <w:sz w:val="24"/>
          <w:szCs w:val="24"/>
          <w:lang w:eastAsia="lv-LV"/>
        </w:rPr>
        <w:t>,</w:t>
      </w:r>
      <w:r w:rsidR="00C7545F" w:rsidRPr="00E73C15">
        <w:rPr>
          <w:rFonts w:ascii="Times New Roman" w:hAnsi="Times New Roman"/>
          <w:color w:val="000000" w:themeColor="text1"/>
          <w:sz w:val="24"/>
          <w:szCs w:val="24"/>
          <w:lang w:eastAsia="lv-LV"/>
        </w:rPr>
        <w:t xml:space="preserve"> un tās rezultāti ir konsultatīvi.</w:t>
      </w:r>
      <w:r w:rsidR="00903CF2" w:rsidRPr="00E73C15">
        <w:rPr>
          <w:rFonts w:ascii="Times New Roman" w:hAnsi="Times New Roman"/>
          <w:color w:val="000000" w:themeColor="text1"/>
          <w:sz w:val="24"/>
          <w:szCs w:val="24"/>
          <w:lang w:eastAsia="lv-LV"/>
        </w:rPr>
        <w:t xml:space="preserve"> </w:t>
      </w:r>
      <w:r w:rsidR="009C1F1B" w:rsidRPr="00E73C15">
        <w:rPr>
          <w:rFonts w:ascii="Times New Roman" w:hAnsi="Times New Roman"/>
          <w:color w:val="000000" w:themeColor="text1"/>
          <w:sz w:val="24"/>
          <w:szCs w:val="24"/>
          <w:lang w:eastAsia="lv-LV"/>
        </w:rPr>
        <w:t>Tiesības ierosināt aptauju ir pašvaldības iedzīvotājiem (iniciatīvas grupa, kas sastāv no vismaz 10 iedzīvotājiem), pašvaldības padomei, mēram un seņūnam.</w:t>
      </w:r>
    </w:p>
    <w:p w14:paraId="2413D511" w14:textId="77777777" w:rsidR="00667281" w:rsidRPr="00E73C15" w:rsidRDefault="00667281" w:rsidP="00903CF2">
      <w:pPr>
        <w:pStyle w:val="ListParagraph"/>
        <w:widowControl/>
        <w:spacing w:after="0" w:line="240" w:lineRule="auto"/>
        <w:ind w:left="0" w:firstLine="709"/>
        <w:jc w:val="both"/>
        <w:rPr>
          <w:rFonts w:ascii="Times New Roman" w:hAnsi="Times New Roman"/>
          <w:color w:val="000000" w:themeColor="text1"/>
          <w:sz w:val="24"/>
          <w:szCs w:val="24"/>
          <w:lang w:eastAsia="lv-LV"/>
        </w:rPr>
      </w:pPr>
    </w:p>
    <w:p w14:paraId="609A3EFA" w14:textId="7CEB228E" w:rsidR="00905351" w:rsidRPr="00E73C15" w:rsidRDefault="00905351" w:rsidP="00604619">
      <w:pPr>
        <w:pStyle w:val="ListParagraph"/>
        <w:widowControl/>
        <w:numPr>
          <w:ilvl w:val="0"/>
          <w:numId w:val="13"/>
        </w:numPr>
        <w:spacing w:after="0" w:line="240" w:lineRule="auto"/>
        <w:jc w:val="both"/>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 xml:space="preserve">Igaunijas piemērs </w:t>
      </w:r>
    </w:p>
    <w:p w14:paraId="487ED943" w14:textId="77777777" w:rsidR="00F96FCE" w:rsidRPr="00E73C15" w:rsidRDefault="00F96FCE" w:rsidP="00F96FCE">
      <w:pPr>
        <w:pStyle w:val="ListParagraph"/>
        <w:widowControl/>
        <w:spacing w:after="0" w:line="240" w:lineRule="auto"/>
        <w:jc w:val="both"/>
        <w:rPr>
          <w:rFonts w:ascii="Times New Roman" w:hAnsi="Times New Roman"/>
          <w:b/>
          <w:color w:val="000000" w:themeColor="text1"/>
          <w:sz w:val="24"/>
          <w:szCs w:val="24"/>
          <w:lang w:eastAsia="lv-LV"/>
        </w:rPr>
      </w:pPr>
    </w:p>
    <w:p w14:paraId="521E7824" w14:textId="110982E0" w:rsidR="00B107BA" w:rsidRPr="00E73C15" w:rsidRDefault="00905351" w:rsidP="007C7540">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rPr>
        <w:t>Igaunij</w:t>
      </w:r>
      <w:r w:rsidR="00F04F39">
        <w:rPr>
          <w:rFonts w:ascii="Times New Roman" w:hAnsi="Times New Roman"/>
          <w:color w:val="000000" w:themeColor="text1"/>
          <w:sz w:val="24"/>
          <w:szCs w:val="24"/>
        </w:rPr>
        <w:t xml:space="preserve">as normatīvajos aktos noteikta </w:t>
      </w:r>
      <w:r w:rsidRPr="00E73C15">
        <w:rPr>
          <w:rFonts w:ascii="Times New Roman" w:hAnsi="Times New Roman"/>
          <w:color w:val="000000" w:themeColor="text1"/>
          <w:sz w:val="24"/>
          <w:szCs w:val="24"/>
        </w:rPr>
        <w:t>pašvaldības padomes tiesība organizēt vietējās iestādes teritorijas iedzīvotāju viedokļu aptaujas par būtiskiem jautājumiem</w:t>
      </w:r>
      <w:r w:rsidR="00C672DC">
        <w:rPr>
          <w:rFonts w:ascii="Times New Roman" w:hAnsi="Times New Roman"/>
          <w:color w:val="000000" w:themeColor="text1"/>
          <w:sz w:val="24"/>
          <w:szCs w:val="24"/>
        </w:rPr>
        <w:t>.</w:t>
      </w:r>
      <w:r w:rsidR="00F04F39">
        <w:rPr>
          <w:rStyle w:val="FootnoteReference"/>
          <w:rFonts w:ascii="Times New Roman" w:hAnsi="Times New Roman"/>
          <w:color w:val="000000" w:themeColor="text1"/>
          <w:sz w:val="24"/>
          <w:szCs w:val="24"/>
        </w:rPr>
        <w:footnoteReference w:id="34"/>
      </w:r>
      <w:r w:rsidRPr="00E73C15">
        <w:rPr>
          <w:rFonts w:ascii="Times New Roman" w:hAnsi="Times New Roman"/>
          <w:color w:val="000000" w:themeColor="text1"/>
          <w:sz w:val="24"/>
          <w:szCs w:val="24"/>
        </w:rPr>
        <w:t xml:space="preserve"> </w:t>
      </w:r>
      <w:r w:rsidR="007C7540">
        <w:rPr>
          <w:rFonts w:ascii="Times New Roman" w:hAnsi="Times New Roman"/>
          <w:color w:val="000000" w:themeColor="text1"/>
          <w:sz w:val="24"/>
          <w:szCs w:val="24"/>
          <w:lang w:eastAsia="lv-LV"/>
        </w:rPr>
        <w:t>N</w:t>
      </w:r>
      <w:r w:rsidR="00C463BF" w:rsidRPr="00E73C15">
        <w:rPr>
          <w:rFonts w:ascii="Times New Roman" w:hAnsi="Times New Roman"/>
          <w:color w:val="000000" w:themeColor="text1"/>
          <w:sz w:val="24"/>
          <w:szCs w:val="24"/>
          <w:lang w:eastAsia="lv-LV"/>
        </w:rPr>
        <w:t xml:space="preserve">e mazāk kā vienam procentam </w:t>
      </w:r>
      <w:r w:rsidR="003D5728" w:rsidRPr="00E73C15">
        <w:rPr>
          <w:rFonts w:ascii="Times New Roman" w:hAnsi="Times New Roman"/>
          <w:color w:val="000000" w:themeColor="text1"/>
          <w:sz w:val="24"/>
          <w:szCs w:val="24"/>
          <w:lang w:eastAsia="lv-LV"/>
        </w:rPr>
        <w:t>pašvaldības</w:t>
      </w:r>
      <w:r w:rsidR="00C463BF" w:rsidRPr="00E73C15">
        <w:rPr>
          <w:rFonts w:ascii="Times New Roman" w:hAnsi="Times New Roman"/>
          <w:color w:val="000000" w:themeColor="text1"/>
          <w:sz w:val="24"/>
          <w:szCs w:val="24"/>
          <w:lang w:eastAsia="lv-LV"/>
        </w:rPr>
        <w:t xml:space="preserve"> balsstiesīgo iedzīvotāju, bet ne mazāk kā pieciem iedzīvotājiem, </w:t>
      </w:r>
      <w:r w:rsidR="007C7540">
        <w:rPr>
          <w:rFonts w:ascii="Times New Roman" w:hAnsi="Times New Roman"/>
          <w:color w:val="000000" w:themeColor="text1"/>
          <w:sz w:val="24"/>
          <w:szCs w:val="24"/>
          <w:lang w:eastAsia="lv-LV"/>
        </w:rPr>
        <w:t xml:space="preserve">ir tiesības </w:t>
      </w:r>
      <w:r w:rsidR="00C463BF" w:rsidRPr="00E73C15">
        <w:rPr>
          <w:rFonts w:ascii="Times New Roman" w:hAnsi="Times New Roman"/>
          <w:color w:val="000000" w:themeColor="text1"/>
          <w:sz w:val="24"/>
          <w:szCs w:val="24"/>
          <w:lang w:eastAsia="lv-LV"/>
        </w:rPr>
        <w:t>uzsākt pašvaldī</w:t>
      </w:r>
      <w:r w:rsidR="00B107BA" w:rsidRPr="00E73C15">
        <w:rPr>
          <w:rFonts w:ascii="Times New Roman" w:hAnsi="Times New Roman"/>
          <w:color w:val="000000" w:themeColor="text1"/>
          <w:sz w:val="24"/>
          <w:szCs w:val="24"/>
          <w:lang w:eastAsia="lv-LV"/>
        </w:rPr>
        <w:t>bas tiesību aktu apstiprināšanu</w:t>
      </w:r>
      <w:r w:rsidR="00C463BF" w:rsidRPr="00E73C15">
        <w:rPr>
          <w:rFonts w:ascii="Times New Roman" w:hAnsi="Times New Roman"/>
          <w:color w:val="000000" w:themeColor="text1"/>
          <w:sz w:val="24"/>
          <w:szCs w:val="24"/>
          <w:lang w:eastAsia="lv-LV"/>
        </w:rPr>
        <w:t xml:space="preserve">, grozīšanu vai atcelšanu </w:t>
      </w:r>
      <w:r w:rsidR="00B63F92" w:rsidRPr="00E73C15">
        <w:rPr>
          <w:rFonts w:ascii="Times New Roman" w:hAnsi="Times New Roman"/>
          <w:color w:val="000000" w:themeColor="text1"/>
          <w:sz w:val="24"/>
          <w:szCs w:val="24"/>
          <w:lang w:eastAsia="lv-LV"/>
        </w:rPr>
        <w:t xml:space="preserve">par </w:t>
      </w:r>
      <w:r w:rsidR="00C463BF" w:rsidRPr="00E73C15">
        <w:rPr>
          <w:rFonts w:ascii="Times New Roman" w:hAnsi="Times New Roman"/>
          <w:color w:val="000000" w:themeColor="text1"/>
          <w:sz w:val="24"/>
          <w:szCs w:val="24"/>
          <w:lang w:eastAsia="lv-LV"/>
        </w:rPr>
        <w:t>vietējiem jautājumiem. Ja ierosinātais jautājums ir pašvaldības domes kompetencē, pašvaldības administrācija mēneša laikā iesniedz šādu jautājumu kopā ar savu nostāju pašvaldības domei risināšanai. Turklāt jautājuma ierosinātāju pārstāvim ir tiesības piedalīties šāda jautājuma apspriešanā pašvaldības domē vai pašvaldības administrācijā.</w:t>
      </w:r>
      <w:r w:rsidR="007C7540">
        <w:rPr>
          <w:rFonts w:ascii="Times New Roman" w:hAnsi="Times New Roman"/>
          <w:color w:val="000000" w:themeColor="text1"/>
          <w:sz w:val="24"/>
          <w:szCs w:val="24"/>
          <w:lang w:eastAsia="lv-LV"/>
        </w:rPr>
        <w:t xml:space="preserve"> </w:t>
      </w:r>
      <w:r w:rsidR="00B107BA" w:rsidRPr="00E73C15">
        <w:rPr>
          <w:rFonts w:ascii="Times New Roman" w:hAnsi="Times New Roman"/>
          <w:color w:val="000000" w:themeColor="text1"/>
          <w:sz w:val="24"/>
          <w:szCs w:val="24"/>
          <w:lang w:eastAsia="lv-LV"/>
        </w:rPr>
        <w:t xml:space="preserve">Vienlaikus ne mazāk kā vienam procentam balsstiesīgo </w:t>
      </w:r>
      <w:r w:rsidR="003D5728" w:rsidRPr="00E73C15">
        <w:rPr>
          <w:rFonts w:ascii="Times New Roman" w:hAnsi="Times New Roman"/>
          <w:color w:val="000000" w:themeColor="text1"/>
          <w:sz w:val="24"/>
          <w:szCs w:val="24"/>
          <w:lang w:eastAsia="lv-LV"/>
        </w:rPr>
        <w:t>pašvaldības</w:t>
      </w:r>
      <w:r w:rsidR="00B107BA" w:rsidRPr="00E73C15">
        <w:rPr>
          <w:rFonts w:ascii="Times New Roman" w:hAnsi="Times New Roman"/>
          <w:color w:val="000000" w:themeColor="text1"/>
          <w:sz w:val="24"/>
          <w:szCs w:val="24"/>
          <w:lang w:eastAsia="lv-LV"/>
        </w:rPr>
        <w:t xml:space="preserve"> iedzīvotāju, bet ne mazāk </w:t>
      </w:r>
      <w:r w:rsidR="00B107BA" w:rsidRPr="00E73C15">
        <w:rPr>
          <w:rFonts w:ascii="Times New Roman" w:hAnsi="Times New Roman"/>
          <w:color w:val="000000" w:themeColor="text1"/>
          <w:sz w:val="24"/>
          <w:szCs w:val="24"/>
          <w:lang w:eastAsia="lv-LV"/>
        </w:rPr>
        <w:lastRenderedPageBreak/>
        <w:t xml:space="preserve">kā pieciem, paredzēta iespēja ierosināt izveidot </w:t>
      </w:r>
      <w:r w:rsidR="003D5728" w:rsidRPr="00E73C15">
        <w:rPr>
          <w:rFonts w:ascii="Times New Roman" w:hAnsi="Times New Roman"/>
          <w:color w:val="000000" w:themeColor="text1"/>
          <w:sz w:val="24"/>
          <w:szCs w:val="24"/>
          <w:lang w:eastAsia="lv-LV"/>
        </w:rPr>
        <w:t>pašvaldības</w:t>
      </w:r>
      <w:r w:rsidR="00B107BA" w:rsidRPr="00E73C15">
        <w:rPr>
          <w:rFonts w:ascii="Times New Roman" w:hAnsi="Times New Roman"/>
          <w:color w:val="000000" w:themeColor="text1"/>
          <w:sz w:val="24"/>
          <w:szCs w:val="24"/>
          <w:lang w:eastAsia="lv-LV"/>
        </w:rPr>
        <w:t xml:space="preserve"> rajonu</w:t>
      </w:r>
      <w:r w:rsidR="00E00B88" w:rsidRPr="00E73C15">
        <w:rPr>
          <w:rFonts w:ascii="Times New Roman" w:hAnsi="Times New Roman"/>
          <w:color w:val="000000" w:themeColor="text1"/>
          <w:sz w:val="24"/>
          <w:szCs w:val="24"/>
          <w:lang w:eastAsia="lv-LV"/>
        </w:rPr>
        <w:t xml:space="preserve"> (novada un pilsētu pašvaldību brīvprātīgi veidot</w:t>
      </w:r>
      <w:r w:rsidR="003E65D1" w:rsidRPr="00E73C15">
        <w:rPr>
          <w:rFonts w:ascii="Times New Roman" w:hAnsi="Times New Roman"/>
          <w:color w:val="000000" w:themeColor="text1"/>
          <w:sz w:val="24"/>
          <w:szCs w:val="24"/>
          <w:lang w:eastAsia="lv-LV"/>
        </w:rPr>
        <w:t>s</w:t>
      </w:r>
      <w:r w:rsidR="00E00B88" w:rsidRPr="00E73C15">
        <w:rPr>
          <w:rFonts w:ascii="Times New Roman" w:hAnsi="Times New Roman"/>
          <w:color w:val="000000" w:themeColor="text1"/>
          <w:sz w:val="24"/>
          <w:szCs w:val="24"/>
          <w:lang w:eastAsia="lv-LV"/>
        </w:rPr>
        <w:t xml:space="preserve"> iekšēj</w:t>
      </w:r>
      <w:r w:rsidR="003E65D1" w:rsidRPr="00E73C15">
        <w:rPr>
          <w:rFonts w:ascii="Times New Roman" w:hAnsi="Times New Roman"/>
          <w:color w:val="000000" w:themeColor="text1"/>
          <w:sz w:val="24"/>
          <w:szCs w:val="24"/>
          <w:lang w:eastAsia="lv-LV"/>
        </w:rPr>
        <w:t>ais teritoriālais dalījums</w:t>
      </w:r>
      <w:r w:rsidR="0001390E" w:rsidRPr="00E73C15">
        <w:rPr>
          <w:rFonts w:ascii="Times New Roman" w:hAnsi="Times New Roman"/>
          <w:color w:val="000000" w:themeColor="text1"/>
          <w:sz w:val="24"/>
          <w:szCs w:val="24"/>
          <w:lang w:eastAsia="lv-LV"/>
        </w:rPr>
        <w:t>)</w:t>
      </w:r>
      <w:r w:rsidR="00B107BA" w:rsidRPr="00E73C15">
        <w:rPr>
          <w:rFonts w:ascii="Times New Roman" w:hAnsi="Times New Roman"/>
          <w:color w:val="000000" w:themeColor="text1"/>
          <w:sz w:val="24"/>
          <w:szCs w:val="24"/>
          <w:lang w:eastAsia="lv-LV"/>
        </w:rPr>
        <w:t xml:space="preserve">. </w:t>
      </w:r>
      <w:r w:rsidR="003D5728" w:rsidRPr="00E73C15">
        <w:rPr>
          <w:rFonts w:ascii="Times New Roman" w:hAnsi="Times New Roman"/>
          <w:color w:val="000000" w:themeColor="text1"/>
          <w:sz w:val="24"/>
          <w:szCs w:val="24"/>
          <w:lang w:eastAsia="lv-LV"/>
        </w:rPr>
        <w:t>Pašvaldības</w:t>
      </w:r>
      <w:r w:rsidR="00B107BA" w:rsidRPr="00E73C15">
        <w:rPr>
          <w:rFonts w:ascii="Times New Roman" w:hAnsi="Times New Roman"/>
          <w:color w:val="000000" w:themeColor="text1"/>
          <w:sz w:val="24"/>
          <w:szCs w:val="24"/>
          <w:lang w:eastAsia="lv-LV"/>
        </w:rPr>
        <w:t xml:space="preserve"> rajonu var izveidot, mainot pašvaldību administratīvi teritoriālo organizāciju, ja par to ir panākta vienošanās apvienošanās līgumā. </w:t>
      </w:r>
    </w:p>
    <w:p w14:paraId="6D2A25EC" w14:textId="3DA79391" w:rsidR="00403FD1" w:rsidRPr="00E73C15" w:rsidRDefault="006F1148" w:rsidP="0001390E">
      <w:pPr>
        <w:pStyle w:val="ListParagraph"/>
        <w:widowControl/>
        <w:spacing w:after="0" w:line="240" w:lineRule="auto"/>
        <w:ind w:left="0" w:firstLine="709"/>
        <w:jc w:val="both"/>
        <w:rPr>
          <w:rFonts w:ascii="Times New Roman" w:hAnsi="Times New Roman"/>
          <w:sz w:val="24"/>
          <w:szCs w:val="24"/>
        </w:rPr>
      </w:pPr>
      <w:r w:rsidRPr="00E73C15">
        <w:rPr>
          <w:rFonts w:ascii="Times New Roman" w:hAnsi="Times New Roman"/>
          <w:b/>
          <w:color w:val="000000"/>
          <w:sz w:val="24"/>
          <w:szCs w:val="24"/>
          <w:shd w:val="clear" w:color="auto" w:fill="FFFFFF"/>
        </w:rPr>
        <w:t>Elvas pašvaldības piemērs</w:t>
      </w:r>
      <w:r w:rsidR="0001390E" w:rsidRPr="00E73C15">
        <w:rPr>
          <w:rFonts w:ascii="Times New Roman" w:hAnsi="Times New Roman"/>
          <w:b/>
          <w:color w:val="000000"/>
          <w:sz w:val="24"/>
          <w:szCs w:val="24"/>
          <w:shd w:val="clear" w:color="auto" w:fill="FFFFFF"/>
        </w:rPr>
        <w:t xml:space="preserve"> </w:t>
      </w:r>
      <w:r w:rsidR="00C672DC" w:rsidRPr="00C672DC">
        <w:rPr>
          <w:rFonts w:ascii="Times New Roman" w:hAnsi="Times New Roman"/>
          <w:color w:val="000000"/>
          <w:sz w:val="24"/>
          <w:szCs w:val="24"/>
          <w:shd w:val="clear" w:color="auto" w:fill="FFFFFF"/>
        </w:rPr>
        <w:t>–</w:t>
      </w:r>
      <w:r w:rsidR="0001390E" w:rsidRPr="00C672DC">
        <w:rPr>
          <w:rFonts w:ascii="Times New Roman" w:hAnsi="Times New Roman"/>
          <w:color w:val="000000"/>
          <w:sz w:val="24"/>
          <w:szCs w:val="24"/>
          <w:shd w:val="clear" w:color="auto" w:fill="FFFFFF"/>
        </w:rPr>
        <w:t xml:space="preserve"> </w:t>
      </w:r>
      <w:r w:rsidR="00403FD1" w:rsidRPr="00E73C15">
        <w:rPr>
          <w:rFonts w:ascii="Times New Roman" w:hAnsi="Times New Roman"/>
          <w:sz w:val="24"/>
          <w:szCs w:val="24"/>
        </w:rPr>
        <w:t xml:space="preserve">viena no </w:t>
      </w:r>
      <w:r w:rsidR="00FC541A" w:rsidRPr="00E73C15">
        <w:rPr>
          <w:rFonts w:ascii="Times New Roman" w:hAnsi="Times New Roman"/>
          <w:sz w:val="24"/>
          <w:szCs w:val="24"/>
        </w:rPr>
        <w:t xml:space="preserve">Igaunijas </w:t>
      </w:r>
      <w:r w:rsidR="00C672DC">
        <w:rPr>
          <w:rFonts w:ascii="Times New Roman" w:hAnsi="Times New Roman"/>
          <w:sz w:val="24"/>
          <w:szCs w:val="24"/>
        </w:rPr>
        <w:t>Tartu apriņķ</w:t>
      </w:r>
      <w:r w:rsidR="00403FD1" w:rsidRPr="00E73C15">
        <w:rPr>
          <w:rFonts w:ascii="Times New Roman" w:hAnsi="Times New Roman"/>
          <w:sz w:val="24"/>
          <w:szCs w:val="24"/>
        </w:rPr>
        <w:t>a pašvaldībām</w:t>
      </w:r>
      <w:r w:rsidR="0001390E" w:rsidRPr="00E73C15">
        <w:rPr>
          <w:rFonts w:ascii="Times New Roman" w:hAnsi="Times New Roman"/>
          <w:sz w:val="24"/>
          <w:szCs w:val="24"/>
        </w:rPr>
        <w:t>.</w:t>
      </w:r>
    </w:p>
    <w:p w14:paraId="0913813C" w14:textId="09D78478" w:rsidR="00403FD1" w:rsidRPr="00E73C15" w:rsidRDefault="00403FD1" w:rsidP="00C672DC">
      <w:pPr>
        <w:spacing w:line="240" w:lineRule="auto"/>
        <w:ind w:firstLine="709"/>
        <w:jc w:val="both"/>
        <w:rPr>
          <w:rFonts w:ascii="Times New Roman" w:hAnsi="Times New Roman"/>
          <w:sz w:val="24"/>
          <w:szCs w:val="24"/>
        </w:rPr>
      </w:pPr>
      <w:r w:rsidRPr="00E73C15">
        <w:rPr>
          <w:rFonts w:ascii="Times New Roman" w:hAnsi="Times New Roman"/>
          <w:sz w:val="24"/>
          <w:szCs w:val="24"/>
        </w:rPr>
        <w:t xml:space="preserve">Elvas </w:t>
      </w:r>
      <w:r w:rsidRPr="00E73C15">
        <w:rPr>
          <w:rFonts w:ascii="Times New Roman" w:hAnsi="Times New Roman"/>
          <w:color w:val="000000" w:themeColor="text1"/>
          <w:sz w:val="24"/>
          <w:szCs w:val="24"/>
        </w:rPr>
        <w:t xml:space="preserve">novada </w:t>
      </w:r>
      <w:r w:rsidRPr="00E73C15">
        <w:rPr>
          <w:rFonts w:ascii="Times New Roman" w:hAnsi="Times New Roman"/>
          <w:sz w:val="24"/>
          <w:szCs w:val="24"/>
        </w:rPr>
        <w:t xml:space="preserve">pašvaldībā </w:t>
      </w:r>
      <w:r w:rsidR="0001390E" w:rsidRPr="00E73C15">
        <w:rPr>
          <w:rFonts w:ascii="Times New Roman" w:hAnsi="Times New Roman"/>
          <w:sz w:val="24"/>
          <w:szCs w:val="24"/>
        </w:rPr>
        <w:t xml:space="preserve">pēc reģionālās reformas, kas Igaunijā noritēja 2017.gadā, </w:t>
      </w:r>
      <w:r w:rsidRPr="00E73C15">
        <w:rPr>
          <w:rFonts w:ascii="Times New Roman" w:hAnsi="Times New Roman"/>
          <w:sz w:val="24"/>
          <w:szCs w:val="24"/>
        </w:rPr>
        <w:t xml:space="preserve">ir izveidota Elvas novada iedzīvotāju padome, kas pārstāv iedzīvotāju intereses. </w:t>
      </w:r>
      <w:r w:rsidR="0001390E" w:rsidRPr="00E73C15">
        <w:rPr>
          <w:rFonts w:ascii="Times New Roman" w:hAnsi="Times New Roman"/>
          <w:sz w:val="24"/>
          <w:szCs w:val="24"/>
        </w:rPr>
        <w:t>To</w:t>
      </w:r>
      <w:r w:rsidR="00FC541A" w:rsidRPr="00E73C15">
        <w:rPr>
          <w:rFonts w:ascii="Times New Roman" w:hAnsi="Times New Roman"/>
          <w:sz w:val="24"/>
          <w:szCs w:val="24"/>
        </w:rPr>
        <w:t xml:space="preserve"> veido 11 locekļi – tās nolikumā norādīts precīzs pārstāvju skaits no dažādiem ģeogrāfiskajām apkaimēm/ciemiem – no lielākajiem pa 2 pārstāvjiem, pārējiem pa vienam. Šo pārstāvju ievēlēšanu organizē pati pašvaldība. </w:t>
      </w:r>
      <w:r w:rsidR="0001390E" w:rsidRPr="00E73C15">
        <w:rPr>
          <w:rFonts w:ascii="Times New Roman" w:hAnsi="Times New Roman"/>
          <w:sz w:val="24"/>
          <w:szCs w:val="24"/>
        </w:rPr>
        <w:t xml:space="preserve">Tās </w:t>
      </w:r>
      <w:r w:rsidR="00FC541A" w:rsidRPr="00E73C15">
        <w:rPr>
          <w:rFonts w:ascii="Times New Roman" w:hAnsi="Times New Roman"/>
          <w:sz w:val="24"/>
          <w:szCs w:val="24"/>
        </w:rPr>
        <w:t>sēdes notiek ne retāk kā reizi trīs mēnešos</w:t>
      </w:r>
      <w:r w:rsidR="0001390E" w:rsidRPr="00E73C15">
        <w:rPr>
          <w:rFonts w:ascii="Times New Roman" w:hAnsi="Times New Roman"/>
          <w:sz w:val="24"/>
          <w:szCs w:val="24"/>
        </w:rPr>
        <w:t xml:space="preserve">. Galvenās funkcijas </w:t>
      </w:r>
      <w:r w:rsidR="00C672DC">
        <w:rPr>
          <w:rFonts w:ascii="Times New Roman" w:hAnsi="Times New Roman"/>
          <w:sz w:val="24"/>
          <w:szCs w:val="24"/>
        </w:rPr>
        <w:t>–</w:t>
      </w:r>
      <w:r w:rsidR="0001390E" w:rsidRPr="00E73C15">
        <w:rPr>
          <w:rFonts w:ascii="Times New Roman" w:hAnsi="Times New Roman"/>
          <w:sz w:val="24"/>
          <w:szCs w:val="24"/>
        </w:rPr>
        <w:t xml:space="preserve"> </w:t>
      </w:r>
      <w:r w:rsidRPr="00E73C15">
        <w:rPr>
          <w:rFonts w:ascii="Times New Roman" w:hAnsi="Times New Roman"/>
          <w:bCs/>
          <w:sz w:val="24"/>
          <w:szCs w:val="24"/>
        </w:rPr>
        <w:t xml:space="preserve">ar iedzīvotāju padomi pašvaldībai jāsaskaņo </w:t>
      </w:r>
      <w:r w:rsidRPr="00E73C15">
        <w:rPr>
          <w:rFonts w:ascii="Times New Roman" w:hAnsi="Times New Roman"/>
          <w:sz w:val="24"/>
          <w:szCs w:val="24"/>
        </w:rPr>
        <w:t>pašvaldības attīstības plāns, pašvaldības budžeta plāns, pašvaldības ģenerālplāns un citi pašvaldībai nozīmīgi dokumenti</w:t>
      </w:r>
      <w:r w:rsidR="0001390E" w:rsidRPr="00E73C15">
        <w:rPr>
          <w:rFonts w:ascii="Times New Roman" w:hAnsi="Times New Roman"/>
          <w:sz w:val="24"/>
          <w:szCs w:val="24"/>
        </w:rPr>
        <w:t>. Tai</w:t>
      </w:r>
      <w:r w:rsidRPr="00E73C15">
        <w:rPr>
          <w:rFonts w:ascii="Times New Roman" w:hAnsi="Times New Roman"/>
          <w:sz w:val="24"/>
          <w:szCs w:val="24"/>
        </w:rPr>
        <w:t xml:space="preserve"> ir tiesības pieteikties finansiālam atbalstam tās aktivitāšu segšanai</w:t>
      </w:r>
      <w:r w:rsidR="0001390E" w:rsidRPr="00E73C15">
        <w:rPr>
          <w:rFonts w:ascii="Times New Roman" w:hAnsi="Times New Roman"/>
          <w:sz w:val="24"/>
          <w:szCs w:val="24"/>
        </w:rPr>
        <w:t>. P</w:t>
      </w:r>
      <w:r w:rsidRPr="00E73C15">
        <w:rPr>
          <w:rFonts w:ascii="Times New Roman" w:hAnsi="Times New Roman"/>
          <w:sz w:val="24"/>
          <w:szCs w:val="24"/>
        </w:rPr>
        <w:t>adomes darbības termiņš sakrīt ar pašvaldības domes darbības termiņu, bet padome par pārtraukt savu darbību, ja ¾ no tās locekļiem nobalso par tās darbības izbeigšanu.</w:t>
      </w:r>
      <w:r w:rsidR="00026A56" w:rsidRPr="00E73C15">
        <w:rPr>
          <w:rStyle w:val="FootnoteReference"/>
          <w:rFonts w:ascii="Times New Roman" w:hAnsi="Times New Roman"/>
          <w:sz w:val="24"/>
          <w:szCs w:val="24"/>
        </w:rPr>
        <w:footnoteReference w:id="35"/>
      </w:r>
    </w:p>
    <w:p w14:paraId="2879C493" w14:textId="77777777" w:rsidR="00F44A15" w:rsidRPr="00E73C15" w:rsidRDefault="00F44A15" w:rsidP="00905351">
      <w:pPr>
        <w:pStyle w:val="ListParagraph"/>
        <w:widowControl/>
        <w:spacing w:after="0" w:line="240" w:lineRule="auto"/>
        <w:ind w:left="0" w:firstLine="709"/>
        <w:jc w:val="both"/>
        <w:rPr>
          <w:rFonts w:ascii="Times New Roman" w:hAnsi="Times New Roman"/>
          <w:color w:val="000000" w:themeColor="text1"/>
          <w:sz w:val="24"/>
          <w:szCs w:val="24"/>
          <w:lang w:eastAsia="lv-LV"/>
        </w:rPr>
      </w:pPr>
    </w:p>
    <w:p w14:paraId="627716BD" w14:textId="5392FD98" w:rsidR="00F44A15" w:rsidRPr="00E73C15" w:rsidRDefault="00F44A15" w:rsidP="00F44A15">
      <w:pPr>
        <w:pStyle w:val="ListParagraph"/>
        <w:widowControl/>
        <w:numPr>
          <w:ilvl w:val="0"/>
          <w:numId w:val="13"/>
        </w:numPr>
        <w:spacing w:after="0" w:line="240" w:lineRule="auto"/>
        <w:jc w:val="both"/>
        <w:rPr>
          <w:rFonts w:ascii="Times New Roman" w:hAnsi="Times New Roman"/>
          <w:b/>
          <w:color w:val="000000" w:themeColor="text1"/>
          <w:sz w:val="24"/>
          <w:szCs w:val="24"/>
          <w:lang w:eastAsia="lv-LV"/>
        </w:rPr>
      </w:pPr>
      <w:r w:rsidRPr="00E73C15">
        <w:rPr>
          <w:rFonts w:ascii="Times New Roman" w:eastAsia="Times New Roman" w:hAnsi="Times New Roman"/>
          <w:b/>
          <w:color w:val="000000"/>
          <w:sz w:val="24"/>
          <w:szCs w:val="24"/>
          <w:lang w:eastAsia="ru-RU"/>
        </w:rPr>
        <w:t>Francijas (Grenoble) piemērs</w:t>
      </w:r>
    </w:p>
    <w:p w14:paraId="2C01A10C" w14:textId="77777777" w:rsidR="00C672DC" w:rsidRDefault="00C672DC" w:rsidP="007C7540">
      <w:pPr>
        <w:pStyle w:val="ListParagraph"/>
        <w:widowControl/>
        <w:spacing w:after="0" w:line="240" w:lineRule="auto"/>
        <w:ind w:left="0" w:firstLine="720"/>
        <w:jc w:val="both"/>
        <w:rPr>
          <w:rFonts w:ascii="Times New Roman" w:hAnsi="Times New Roman"/>
          <w:bCs/>
          <w:color w:val="000000" w:themeColor="text1"/>
          <w:sz w:val="24"/>
          <w:szCs w:val="24"/>
          <w:lang w:eastAsia="lv-LV"/>
        </w:rPr>
      </w:pPr>
    </w:p>
    <w:p w14:paraId="189FEA73" w14:textId="2BB89E1B" w:rsidR="00403FD1" w:rsidRPr="007C7540" w:rsidRDefault="007C7540" w:rsidP="007C7540">
      <w:pPr>
        <w:pStyle w:val="ListParagraph"/>
        <w:widowControl/>
        <w:spacing w:after="0" w:line="240" w:lineRule="auto"/>
        <w:ind w:left="0" w:firstLine="720"/>
        <w:jc w:val="both"/>
        <w:rPr>
          <w:rFonts w:ascii="Times New Roman" w:hAnsi="Times New Roman"/>
          <w:color w:val="000000"/>
          <w:sz w:val="24"/>
          <w:szCs w:val="24"/>
        </w:rPr>
      </w:pPr>
      <w:r w:rsidRPr="007C7540">
        <w:rPr>
          <w:rFonts w:ascii="Times New Roman" w:hAnsi="Times New Roman"/>
          <w:bCs/>
          <w:color w:val="000000" w:themeColor="text1"/>
          <w:sz w:val="24"/>
          <w:szCs w:val="24"/>
          <w:lang w:eastAsia="lv-LV"/>
        </w:rPr>
        <w:t xml:space="preserve">Sabiedrības līdzdalības veidi un formas ir attīstījušās ilgākā laika periodā </w:t>
      </w:r>
      <w:r w:rsidR="00C672DC">
        <w:rPr>
          <w:rFonts w:ascii="Times New Roman" w:hAnsi="Times New Roman"/>
          <w:bCs/>
          <w:color w:val="000000" w:themeColor="text1"/>
          <w:sz w:val="24"/>
          <w:szCs w:val="24"/>
          <w:lang w:eastAsia="lv-LV"/>
        </w:rPr>
        <w:t>–</w:t>
      </w:r>
      <w:r w:rsidRPr="007C7540">
        <w:rPr>
          <w:rFonts w:ascii="Times New Roman" w:hAnsi="Times New Roman"/>
          <w:bCs/>
          <w:color w:val="000000" w:themeColor="text1"/>
          <w:sz w:val="24"/>
          <w:szCs w:val="24"/>
          <w:lang w:eastAsia="lv-LV"/>
        </w:rPr>
        <w:t xml:space="preserve"> </w:t>
      </w:r>
      <w:r w:rsidRPr="007C7540">
        <w:rPr>
          <w:rFonts w:ascii="Times New Roman" w:eastAsia="Times New Roman" w:hAnsi="Times New Roman"/>
          <w:color w:val="000000"/>
          <w:sz w:val="24"/>
          <w:szCs w:val="24"/>
          <w:lang w:eastAsia="ru-RU"/>
        </w:rPr>
        <w:t>s</w:t>
      </w:r>
      <w:r w:rsidR="00403FD1" w:rsidRPr="007C7540">
        <w:rPr>
          <w:rFonts w:ascii="Times New Roman" w:eastAsia="Times New Roman" w:hAnsi="Times New Roman"/>
          <w:color w:val="000000"/>
          <w:sz w:val="24"/>
          <w:szCs w:val="24"/>
          <w:lang w:eastAsia="ru-RU"/>
        </w:rPr>
        <w:t>ākotnēji Francijā lielajās pilsētās (iedzīvotāju vairāk nekā 80 000) sāk darboties “Kaimiņu padomes”, kas ir konsultatīvas institūcijas un tiešā veidā nevarēja veidot politiku</w:t>
      </w:r>
      <w:r w:rsidRPr="007C7540">
        <w:rPr>
          <w:rFonts w:ascii="Times New Roman" w:eastAsia="Times New Roman" w:hAnsi="Times New Roman"/>
          <w:color w:val="000000"/>
          <w:sz w:val="24"/>
          <w:szCs w:val="24"/>
          <w:lang w:eastAsia="ru-RU"/>
        </w:rPr>
        <w:t>, kas pakāpeniski attīstījās</w:t>
      </w:r>
      <w:r w:rsidR="00C672DC">
        <w:rPr>
          <w:rFonts w:ascii="Times New Roman" w:eastAsia="Times New Roman" w:hAnsi="Times New Roman"/>
          <w:color w:val="000000"/>
          <w:sz w:val="24"/>
          <w:szCs w:val="24"/>
          <w:lang w:eastAsia="ru-RU"/>
        </w:rPr>
        <w:t>,</w:t>
      </w:r>
      <w:r w:rsidRPr="007C7540">
        <w:rPr>
          <w:rFonts w:ascii="Times New Roman" w:eastAsia="Times New Roman" w:hAnsi="Times New Roman"/>
          <w:color w:val="000000"/>
          <w:sz w:val="24"/>
          <w:szCs w:val="24"/>
          <w:lang w:eastAsia="ru-RU"/>
        </w:rPr>
        <w:t xml:space="preserve"> līdz</w:t>
      </w:r>
      <w:r w:rsidR="00403FD1" w:rsidRPr="007C7540">
        <w:rPr>
          <w:rFonts w:ascii="Times New Roman" w:hAnsi="Times New Roman"/>
          <w:color w:val="000000"/>
          <w:sz w:val="24"/>
          <w:szCs w:val="24"/>
        </w:rPr>
        <w:t xml:space="preserve"> </w:t>
      </w:r>
      <w:r w:rsidR="001744F9" w:rsidRPr="007C7540">
        <w:rPr>
          <w:rFonts w:ascii="Times New Roman" w:hAnsi="Times New Roman"/>
          <w:color w:val="000000"/>
          <w:sz w:val="24"/>
          <w:szCs w:val="24"/>
        </w:rPr>
        <w:t>2009.gadā</w:t>
      </w:r>
      <w:r w:rsidR="00403FD1" w:rsidRPr="007C7540">
        <w:rPr>
          <w:rFonts w:ascii="Times New Roman" w:hAnsi="Times New Roman"/>
          <w:color w:val="000000"/>
          <w:sz w:val="24"/>
          <w:szCs w:val="24"/>
        </w:rPr>
        <w:t xml:space="preserve"> tika nostiprināti galvenie konsultatīvo institūciju darbības principi. 2014.gadā padomes </w:t>
      </w:r>
      <w:r w:rsidR="001744F9" w:rsidRPr="007C7540">
        <w:rPr>
          <w:rFonts w:ascii="Times New Roman" w:hAnsi="Times New Roman"/>
          <w:color w:val="000000"/>
          <w:sz w:val="24"/>
          <w:szCs w:val="24"/>
        </w:rPr>
        <w:t>kļuvušas</w:t>
      </w:r>
      <w:r w:rsidR="00C672DC">
        <w:rPr>
          <w:rFonts w:ascii="Times New Roman" w:hAnsi="Times New Roman"/>
          <w:color w:val="000000"/>
          <w:sz w:val="24"/>
          <w:szCs w:val="24"/>
        </w:rPr>
        <w:t xml:space="preserve"> stiprākas, populārākas, izauga</w:t>
      </w:r>
      <w:r w:rsidR="00403FD1" w:rsidRPr="007C7540">
        <w:rPr>
          <w:rFonts w:ascii="Times New Roman" w:hAnsi="Times New Roman"/>
          <w:color w:val="000000"/>
          <w:sz w:val="24"/>
          <w:szCs w:val="24"/>
        </w:rPr>
        <w:t xml:space="preserve"> un 2015.gadā</w:t>
      </w:r>
      <w:r w:rsidR="00C672DC">
        <w:rPr>
          <w:rFonts w:ascii="Times New Roman" w:hAnsi="Times New Roman"/>
          <w:color w:val="000000"/>
          <w:sz w:val="24"/>
          <w:szCs w:val="24"/>
        </w:rPr>
        <w:t xml:space="preserve"> ar Grenobles pilsētas atbalstu</w:t>
      </w:r>
      <w:r w:rsidR="00403FD1" w:rsidRPr="007C7540">
        <w:rPr>
          <w:rFonts w:ascii="Times New Roman" w:hAnsi="Times New Roman"/>
          <w:color w:val="000000"/>
          <w:sz w:val="24"/>
          <w:szCs w:val="24"/>
        </w:rPr>
        <w:t xml:space="preserve"> tika aizvietotas ar Neatkarīgām Pilsoņu Padomēm (</w:t>
      </w:r>
      <w:r w:rsidR="00403FD1" w:rsidRPr="007C7540">
        <w:rPr>
          <w:rStyle w:val="Emphasis"/>
          <w:rFonts w:ascii="Times New Roman" w:hAnsi="Times New Roman"/>
          <w:color w:val="000000"/>
          <w:sz w:val="24"/>
          <w:szCs w:val="24"/>
        </w:rPr>
        <w:t>Conseils Citoyens Indépendants, CCI</w:t>
      </w:r>
      <w:r w:rsidR="00403FD1" w:rsidRPr="007C7540">
        <w:rPr>
          <w:rFonts w:ascii="Times New Roman" w:hAnsi="Times New Roman"/>
          <w:color w:val="000000"/>
          <w:sz w:val="24"/>
          <w:szCs w:val="24"/>
        </w:rPr>
        <w:t>). Padomes un municipalitātes pārstāvji sad</w:t>
      </w:r>
      <w:r w:rsidR="00C672DC">
        <w:rPr>
          <w:rFonts w:ascii="Times New Roman" w:hAnsi="Times New Roman"/>
          <w:color w:val="000000"/>
          <w:sz w:val="24"/>
          <w:szCs w:val="24"/>
        </w:rPr>
        <w:t>arbojoties</w:t>
      </w:r>
      <w:r w:rsidR="001744F9" w:rsidRPr="007C7540">
        <w:rPr>
          <w:rFonts w:ascii="Times New Roman" w:hAnsi="Times New Roman"/>
          <w:color w:val="000000"/>
          <w:sz w:val="24"/>
          <w:szCs w:val="24"/>
        </w:rPr>
        <w:t xml:space="preserve"> kopīgi izstrādājuši</w:t>
      </w:r>
      <w:r w:rsidR="00403FD1" w:rsidRPr="007C7540">
        <w:rPr>
          <w:rFonts w:ascii="Times New Roman" w:hAnsi="Times New Roman"/>
          <w:color w:val="000000"/>
          <w:sz w:val="24"/>
          <w:szCs w:val="24"/>
        </w:rPr>
        <w:t xml:space="preserve"> un 2018.gadā ir parakstījuši jaunu Sa</w:t>
      </w:r>
      <w:r w:rsidR="001744F9" w:rsidRPr="007C7540">
        <w:rPr>
          <w:rFonts w:ascii="Times New Roman" w:hAnsi="Times New Roman"/>
          <w:color w:val="000000"/>
          <w:sz w:val="24"/>
          <w:szCs w:val="24"/>
        </w:rPr>
        <w:t>da</w:t>
      </w:r>
      <w:r w:rsidR="00403FD1" w:rsidRPr="007C7540">
        <w:rPr>
          <w:rFonts w:ascii="Times New Roman" w:hAnsi="Times New Roman"/>
          <w:color w:val="000000"/>
          <w:sz w:val="24"/>
          <w:szCs w:val="24"/>
        </w:rPr>
        <w:t>rbības Hartu.</w:t>
      </w:r>
    </w:p>
    <w:p w14:paraId="49F1EA22" w14:textId="0129FBAB" w:rsidR="00403FD1" w:rsidRPr="007C7540" w:rsidRDefault="00403FD1" w:rsidP="001744F9">
      <w:pPr>
        <w:pStyle w:val="NormalWeb"/>
        <w:spacing w:before="0" w:beforeAutospacing="0" w:after="120" w:afterAutospacing="0"/>
        <w:ind w:firstLine="709"/>
        <w:jc w:val="both"/>
        <w:rPr>
          <w:color w:val="000000"/>
        </w:rPr>
      </w:pPr>
      <w:r w:rsidRPr="007C7540">
        <w:rPr>
          <w:color w:val="000000"/>
        </w:rPr>
        <w:t>Padomes sēdēs iedzīvotāji izsaka viedokļus un publiski diskutē. Deba</w:t>
      </w:r>
      <w:r w:rsidR="001744F9" w:rsidRPr="007C7540">
        <w:rPr>
          <w:color w:val="000000"/>
        </w:rPr>
        <w:t>šu</w:t>
      </w:r>
      <w:r w:rsidRPr="007C7540">
        <w:rPr>
          <w:color w:val="000000"/>
        </w:rPr>
        <w:t xml:space="preserve"> galvenie temati ir mājokļi, teritorija</w:t>
      </w:r>
      <w:r w:rsidR="00C672DC">
        <w:rPr>
          <w:color w:val="000000"/>
        </w:rPr>
        <w:t>s attīstība, transports, sociālā</w:t>
      </w:r>
      <w:r w:rsidRPr="007C7540">
        <w:rPr>
          <w:color w:val="000000"/>
        </w:rPr>
        <w:t xml:space="preserve"> un kultūras dzīve, izglītība, pakalpojumi, vide. </w:t>
      </w:r>
    </w:p>
    <w:p w14:paraId="60B00892" w14:textId="769213E2" w:rsidR="00403FD1" w:rsidRPr="007C7540" w:rsidRDefault="00403FD1" w:rsidP="00026A56">
      <w:pPr>
        <w:spacing w:after="0" w:line="240" w:lineRule="auto"/>
        <w:ind w:firstLine="709"/>
        <w:jc w:val="both"/>
        <w:rPr>
          <w:rFonts w:ascii="Times New Roman" w:eastAsia="Times New Roman" w:hAnsi="Times New Roman"/>
          <w:color w:val="000000"/>
          <w:sz w:val="24"/>
          <w:szCs w:val="24"/>
          <w:u w:val="single"/>
          <w:lang w:eastAsia="ru-RU"/>
        </w:rPr>
      </w:pPr>
      <w:r w:rsidRPr="007C7540">
        <w:rPr>
          <w:rFonts w:ascii="Times New Roman" w:eastAsia="Times New Roman" w:hAnsi="Times New Roman"/>
          <w:color w:val="000000"/>
          <w:sz w:val="24"/>
          <w:szCs w:val="24"/>
          <w:u w:val="single"/>
          <w:lang w:eastAsia="ru-RU"/>
        </w:rPr>
        <w:t>Darbības principi</w:t>
      </w:r>
      <w:r w:rsidR="001744F9" w:rsidRPr="007C7540">
        <w:rPr>
          <w:rFonts w:ascii="Times New Roman" w:eastAsia="Times New Roman" w:hAnsi="Times New Roman"/>
          <w:color w:val="000000"/>
          <w:sz w:val="24"/>
          <w:szCs w:val="24"/>
          <w:lang w:eastAsia="ru-RU"/>
        </w:rPr>
        <w:t xml:space="preserve"> (attīstījušies vēsturiski un darbojas arī pašlaik, esot Neatkarīgām Pilsoņu Padomēm)</w:t>
      </w:r>
      <w:r w:rsidRPr="007C7540">
        <w:rPr>
          <w:rFonts w:ascii="Times New Roman" w:eastAsia="Times New Roman" w:hAnsi="Times New Roman"/>
          <w:color w:val="000000"/>
          <w:sz w:val="24"/>
          <w:szCs w:val="24"/>
          <w:lang w:eastAsia="ru-RU"/>
        </w:rPr>
        <w:t>:</w:t>
      </w:r>
    </w:p>
    <w:p w14:paraId="77A2F69B" w14:textId="77777777" w:rsidR="00403FD1" w:rsidRPr="007C7540" w:rsidRDefault="00403FD1" w:rsidP="00026A56">
      <w:pPr>
        <w:pStyle w:val="ListParagraph"/>
        <w:widowControl/>
        <w:numPr>
          <w:ilvl w:val="0"/>
          <w:numId w:val="42"/>
        </w:numPr>
        <w:spacing w:after="0" w:line="240" w:lineRule="auto"/>
        <w:ind w:left="0" w:firstLine="709"/>
        <w:jc w:val="both"/>
        <w:rPr>
          <w:rFonts w:ascii="Times New Roman" w:eastAsia="Times New Roman" w:hAnsi="Times New Roman"/>
          <w:color w:val="000000"/>
          <w:sz w:val="24"/>
          <w:szCs w:val="24"/>
          <w:lang w:eastAsia="ru-RU"/>
        </w:rPr>
      </w:pPr>
      <w:r w:rsidRPr="007C7540">
        <w:rPr>
          <w:rFonts w:ascii="Times New Roman" w:eastAsia="Times New Roman" w:hAnsi="Times New Roman"/>
          <w:color w:val="000000"/>
          <w:sz w:val="24"/>
          <w:szCs w:val="24"/>
          <w:lang w:eastAsia="ru-RU"/>
        </w:rPr>
        <w:t xml:space="preserve">iedzīvotāji jāiesaista projektu apspriešanā, kas skar pilsētas attīstību; </w:t>
      </w:r>
    </w:p>
    <w:p w14:paraId="41DB7FB6" w14:textId="77777777" w:rsidR="00403FD1" w:rsidRPr="007C7540" w:rsidRDefault="00403FD1" w:rsidP="001744F9">
      <w:pPr>
        <w:pStyle w:val="ListParagraph"/>
        <w:widowControl/>
        <w:numPr>
          <w:ilvl w:val="0"/>
          <w:numId w:val="42"/>
        </w:numPr>
        <w:spacing w:before="100" w:beforeAutospacing="1" w:after="100" w:afterAutospacing="1" w:line="240" w:lineRule="auto"/>
        <w:ind w:left="0" w:firstLine="709"/>
        <w:jc w:val="both"/>
        <w:rPr>
          <w:rFonts w:ascii="Times New Roman" w:eastAsia="Times New Roman" w:hAnsi="Times New Roman"/>
          <w:color w:val="000000"/>
          <w:sz w:val="24"/>
          <w:szCs w:val="24"/>
          <w:lang w:eastAsia="ru-RU"/>
        </w:rPr>
      </w:pPr>
      <w:r w:rsidRPr="007C7540">
        <w:rPr>
          <w:rFonts w:ascii="Times New Roman" w:hAnsi="Times New Roman"/>
          <w:color w:val="000000"/>
          <w:sz w:val="24"/>
          <w:szCs w:val="24"/>
        </w:rPr>
        <w:t>ikviens iedzīvotājs no 16 gadu vecuma var iesaistīties padomēs;</w:t>
      </w:r>
    </w:p>
    <w:p w14:paraId="1CBF3612" w14:textId="77777777" w:rsidR="00403FD1" w:rsidRPr="007C7540" w:rsidRDefault="00403FD1" w:rsidP="001744F9">
      <w:pPr>
        <w:pStyle w:val="ListParagraph"/>
        <w:widowControl/>
        <w:numPr>
          <w:ilvl w:val="0"/>
          <w:numId w:val="42"/>
        </w:numPr>
        <w:spacing w:before="100" w:beforeAutospacing="1" w:after="100" w:afterAutospacing="1" w:line="240" w:lineRule="auto"/>
        <w:ind w:left="0" w:firstLine="709"/>
        <w:jc w:val="both"/>
        <w:rPr>
          <w:rFonts w:ascii="Times New Roman" w:eastAsia="Times New Roman" w:hAnsi="Times New Roman"/>
          <w:color w:val="000000"/>
          <w:sz w:val="24"/>
          <w:szCs w:val="24"/>
          <w:lang w:eastAsia="ru-RU"/>
        </w:rPr>
      </w:pPr>
      <w:r w:rsidRPr="007C7540">
        <w:rPr>
          <w:rFonts w:ascii="Times New Roman" w:eastAsia="Times New Roman" w:hAnsi="Times New Roman"/>
          <w:color w:val="000000"/>
          <w:sz w:val="24"/>
          <w:szCs w:val="24"/>
          <w:lang w:eastAsia="ru-RU"/>
        </w:rPr>
        <w:t>iedzīvotājiem jādod vārds viedokļu paušanai par attīstības projektiem;</w:t>
      </w:r>
    </w:p>
    <w:p w14:paraId="6E8A18EB" w14:textId="72FE7FDE" w:rsidR="00403FD1" w:rsidRPr="00E73C15" w:rsidRDefault="00403FD1" w:rsidP="001744F9">
      <w:pPr>
        <w:pStyle w:val="ListParagraph"/>
        <w:widowControl/>
        <w:numPr>
          <w:ilvl w:val="0"/>
          <w:numId w:val="42"/>
        </w:numPr>
        <w:spacing w:before="100" w:beforeAutospacing="1" w:after="100" w:afterAutospacing="1" w:line="240" w:lineRule="auto"/>
        <w:ind w:left="1418" w:hanging="709"/>
        <w:jc w:val="both"/>
        <w:rPr>
          <w:rFonts w:ascii="Times New Roman" w:eastAsia="Times New Roman" w:hAnsi="Times New Roman"/>
          <w:color w:val="000000"/>
          <w:sz w:val="24"/>
          <w:szCs w:val="24"/>
          <w:lang w:eastAsia="ru-RU"/>
        </w:rPr>
      </w:pPr>
      <w:r w:rsidRPr="007C7540">
        <w:rPr>
          <w:rFonts w:ascii="Times New Roman" w:hAnsi="Times New Roman"/>
          <w:color w:val="000000"/>
          <w:sz w:val="24"/>
          <w:szCs w:val="24"/>
        </w:rPr>
        <w:t>municipalitātei nopietni jāizvērtē visi priekšlikumi,</w:t>
      </w:r>
      <w:r w:rsidRPr="00E73C15">
        <w:rPr>
          <w:rFonts w:ascii="Times New Roman" w:hAnsi="Times New Roman"/>
          <w:color w:val="000000"/>
          <w:sz w:val="24"/>
          <w:szCs w:val="24"/>
        </w:rPr>
        <w:t xml:space="preserve"> jāpaziņo, vai tie tiks</w:t>
      </w:r>
      <w:r w:rsidR="001744F9" w:rsidRPr="00E73C15">
        <w:rPr>
          <w:rFonts w:ascii="Times New Roman" w:hAnsi="Times New Roman"/>
          <w:color w:val="000000"/>
          <w:sz w:val="24"/>
          <w:szCs w:val="24"/>
        </w:rPr>
        <w:t>,</w:t>
      </w:r>
      <w:r w:rsidRPr="00E73C15">
        <w:rPr>
          <w:rFonts w:ascii="Times New Roman" w:hAnsi="Times New Roman"/>
          <w:color w:val="000000"/>
          <w:sz w:val="24"/>
          <w:szCs w:val="24"/>
        </w:rPr>
        <w:t xml:space="preserve"> vai netiks ņemti vērā un kāpēc;  </w:t>
      </w:r>
    </w:p>
    <w:p w14:paraId="42EADB0B" w14:textId="77777777" w:rsidR="00403FD1" w:rsidRPr="00E73C15" w:rsidRDefault="00403FD1" w:rsidP="001744F9">
      <w:pPr>
        <w:pStyle w:val="ListParagraph"/>
        <w:widowControl/>
        <w:numPr>
          <w:ilvl w:val="0"/>
          <w:numId w:val="42"/>
        </w:numPr>
        <w:spacing w:before="100" w:beforeAutospacing="1" w:after="100" w:afterAutospacing="1" w:line="240" w:lineRule="auto"/>
        <w:ind w:left="1418" w:hanging="709"/>
        <w:jc w:val="both"/>
        <w:rPr>
          <w:rFonts w:ascii="Times New Roman" w:eastAsia="Times New Roman" w:hAnsi="Times New Roman"/>
          <w:color w:val="000000"/>
          <w:sz w:val="24"/>
          <w:szCs w:val="24"/>
          <w:lang w:eastAsia="ru-RU"/>
        </w:rPr>
      </w:pPr>
      <w:r w:rsidRPr="00E73C15">
        <w:rPr>
          <w:rFonts w:ascii="Times New Roman" w:eastAsia="Times New Roman" w:hAnsi="Times New Roman"/>
          <w:color w:val="000000"/>
          <w:sz w:val="24"/>
          <w:szCs w:val="24"/>
          <w:lang w:eastAsia="ru-RU"/>
        </w:rPr>
        <w:t>apkaimes būs stiprākas, stiprinot saites starp iedzīvotājiem un organizējot kopīgus pasākumus;</w:t>
      </w:r>
    </w:p>
    <w:p w14:paraId="46E20F96" w14:textId="77777777" w:rsidR="00403FD1" w:rsidRPr="00E73C15" w:rsidRDefault="00403FD1" w:rsidP="001744F9">
      <w:pPr>
        <w:pStyle w:val="ListParagraph"/>
        <w:widowControl/>
        <w:numPr>
          <w:ilvl w:val="0"/>
          <w:numId w:val="42"/>
        </w:numPr>
        <w:spacing w:before="100" w:beforeAutospacing="1" w:after="100" w:afterAutospacing="1" w:line="240" w:lineRule="auto"/>
        <w:ind w:left="0" w:firstLine="709"/>
        <w:jc w:val="both"/>
        <w:rPr>
          <w:rFonts w:ascii="Times New Roman" w:eastAsia="Times New Roman" w:hAnsi="Times New Roman"/>
          <w:color w:val="000000"/>
          <w:sz w:val="24"/>
          <w:szCs w:val="24"/>
          <w:lang w:eastAsia="ru-RU"/>
        </w:rPr>
      </w:pPr>
      <w:r w:rsidRPr="00E73C15">
        <w:rPr>
          <w:rFonts w:ascii="Times New Roman" w:hAnsi="Times New Roman"/>
          <w:color w:val="000000"/>
          <w:sz w:val="24"/>
          <w:szCs w:val="24"/>
        </w:rPr>
        <w:t>padomes notur plenārsēdes vismaz vienu reizi trīs mēnešos</w:t>
      </w:r>
      <w:r w:rsidRPr="00E73C15">
        <w:rPr>
          <w:rFonts w:ascii="Times New Roman" w:eastAsia="Times New Roman" w:hAnsi="Times New Roman"/>
          <w:color w:val="000000"/>
          <w:sz w:val="24"/>
          <w:szCs w:val="24"/>
          <w:lang w:eastAsia="ru-RU"/>
        </w:rPr>
        <w:t xml:space="preserve">; </w:t>
      </w:r>
    </w:p>
    <w:p w14:paraId="697CB81E" w14:textId="77777777" w:rsidR="00403FD1" w:rsidRPr="00E73C15" w:rsidRDefault="00403FD1" w:rsidP="001744F9">
      <w:pPr>
        <w:pStyle w:val="ListParagraph"/>
        <w:widowControl/>
        <w:numPr>
          <w:ilvl w:val="0"/>
          <w:numId w:val="42"/>
        </w:numPr>
        <w:spacing w:before="100" w:beforeAutospacing="1" w:after="100" w:afterAutospacing="1" w:line="240" w:lineRule="auto"/>
        <w:ind w:left="0" w:firstLine="709"/>
        <w:jc w:val="both"/>
        <w:rPr>
          <w:rFonts w:ascii="Times New Roman" w:eastAsia="Times New Roman" w:hAnsi="Times New Roman"/>
          <w:color w:val="000000"/>
          <w:sz w:val="24"/>
          <w:szCs w:val="24"/>
          <w:lang w:eastAsia="ru-RU"/>
        </w:rPr>
      </w:pPr>
      <w:r w:rsidRPr="00E73C15">
        <w:rPr>
          <w:rFonts w:ascii="Times New Roman" w:eastAsia="Times New Roman" w:hAnsi="Times New Roman"/>
          <w:color w:val="000000"/>
          <w:sz w:val="24"/>
          <w:szCs w:val="24"/>
          <w:lang w:eastAsia="ru-RU"/>
        </w:rPr>
        <w:t>padomes sastāvā nav juridisko personu;</w:t>
      </w:r>
    </w:p>
    <w:p w14:paraId="70B053CD" w14:textId="528D9CF3" w:rsidR="00403FD1" w:rsidRPr="00E73C15" w:rsidRDefault="00403FD1" w:rsidP="001744F9">
      <w:pPr>
        <w:pStyle w:val="ListParagraph"/>
        <w:widowControl/>
        <w:numPr>
          <w:ilvl w:val="0"/>
          <w:numId w:val="42"/>
        </w:numPr>
        <w:spacing w:after="0" w:line="240" w:lineRule="auto"/>
        <w:ind w:left="0" w:firstLine="709"/>
        <w:jc w:val="both"/>
        <w:rPr>
          <w:rFonts w:ascii="Times New Roman" w:eastAsia="Times New Roman" w:hAnsi="Times New Roman"/>
          <w:color w:val="000000"/>
          <w:sz w:val="24"/>
          <w:szCs w:val="24"/>
          <w:lang w:eastAsia="ru-RU"/>
        </w:rPr>
      </w:pPr>
      <w:r w:rsidRPr="00E73C15">
        <w:rPr>
          <w:rFonts w:ascii="Times New Roman" w:eastAsia="Times New Roman" w:hAnsi="Times New Roman"/>
          <w:color w:val="000000"/>
          <w:sz w:val="24"/>
          <w:szCs w:val="24"/>
          <w:lang w:eastAsia="ru-RU"/>
        </w:rPr>
        <w:t xml:space="preserve">padomes locekļus ievēl uz </w:t>
      </w:r>
      <w:r w:rsidR="00C672DC">
        <w:rPr>
          <w:rFonts w:ascii="Times New Roman" w:eastAsia="Times New Roman" w:hAnsi="Times New Roman"/>
          <w:color w:val="000000"/>
          <w:sz w:val="24"/>
          <w:szCs w:val="24"/>
          <w:lang w:eastAsia="ru-RU"/>
        </w:rPr>
        <w:t>diviem</w:t>
      </w:r>
      <w:r w:rsidRPr="00E73C15">
        <w:rPr>
          <w:rFonts w:ascii="Times New Roman" w:eastAsia="Times New Roman" w:hAnsi="Times New Roman"/>
          <w:color w:val="000000"/>
          <w:sz w:val="24"/>
          <w:szCs w:val="24"/>
          <w:lang w:eastAsia="ru-RU"/>
        </w:rPr>
        <w:t xml:space="preserve"> gadiem, bieži pēc lozēšanas principa.</w:t>
      </w:r>
    </w:p>
    <w:p w14:paraId="378BD7CF" w14:textId="58BEC497" w:rsidR="00403FD1" w:rsidRPr="00E73C15" w:rsidRDefault="00403FD1" w:rsidP="001744F9">
      <w:pPr>
        <w:spacing w:before="120" w:after="0" w:line="240" w:lineRule="auto"/>
        <w:ind w:firstLine="709"/>
        <w:jc w:val="both"/>
        <w:rPr>
          <w:rFonts w:ascii="Times New Roman" w:eastAsia="Times New Roman" w:hAnsi="Times New Roman"/>
          <w:color w:val="000000"/>
          <w:sz w:val="24"/>
          <w:szCs w:val="24"/>
          <w:lang w:eastAsia="ru-RU"/>
        </w:rPr>
      </w:pPr>
      <w:r w:rsidRPr="00E73C15">
        <w:rPr>
          <w:rFonts w:ascii="Times New Roman" w:hAnsi="Times New Roman"/>
          <w:color w:val="000000"/>
          <w:sz w:val="24"/>
          <w:szCs w:val="24"/>
        </w:rPr>
        <w:t xml:space="preserve">Katra padome izveido savu struktūru, kur ir gan attiecīgās teritorijas pastāvīgie iedzīvotāji, gan asociāciju pārstāvji, kā arī padomes darbībā cenšas </w:t>
      </w:r>
      <w:r w:rsidR="001744F9" w:rsidRPr="00E73C15">
        <w:rPr>
          <w:rFonts w:ascii="Times New Roman" w:hAnsi="Times New Roman"/>
          <w:color w:val="000000"/>
          <w:sz w:val="24"/>
          <w:szCs w:val="24"/>
        </w:rPr>
        <w:t>iesaistīt</w:t>
      </w:r>
      <w:r w:rsidRPr="00E73C15">
        <w:rPr>
          <w:rFonts w:ascii="Times New Roman" w:hAnsi="Times New Roman"/>
          <w:color w:val="000000"/>
          <w:sz w:val="24"/>
          <w:szCs w:val="24"/>
        </w:rPr>
        <w:t xml:space="preserve"> </w:t>
      </w:r>
      <w:r w:rsidR="001744F9" w:rsidRPr="00E73C15">
        <w:rPr>
          <w:rFonts w:ascii="Times New Roman" w:hAnsi="Times New Roman"/>
          <w:color w:val="000000"/>
          <w:sz w:val="24"/>
          <w:szCs w:val="24"/>
        </w:rPr>
        <w:t xml:space="preserve"> jaunatni, seni</w:t>
      </w:r>
      <w:r w:rsidRPr="00E73C15">
        <w:rPr>
          <w:rFonts w:ascii="Times New Roman" w:hAnsi="Times New Roman"/>
          <w:color w:val="000000"/>
          <w:sz w:val="24"/>
          <w:szCs w:val="24"/>
        </w:rPr>
        <w:t xml:space="preserve">orus un nerezidentus.  </w:t>
      </w:r>
    </w:p>
    <w:p w14:paraId="0AE2EF1A" w14:textId="77777777" w:rsidR="00403FD1" w:rsidRPr="00E73C15" w:rsidRDefault="00403FD1" w:rsidP="001744F9">
      <w:pPr>
        <w:pStyle w:val="NormalWeb"/>
        <w:spacing w:before="120" w:beforeAutospacing="0" w:after="0" w:afterAutospacing="0"/>
        <w:ind w:firstLine="709"/>
        <w:jc w:val="both"/>
        <w:rPr>
          <w:color w:val="000000"/>
        </w:rPr>
      </w:pPr>
      <w:r w:rsidRPr="001E71D0">
        <w:rPr>
          <w:color w:val="000000"/>
          <w:u w:val="single"/>
        </w:rPr>
        <w:t>Sadarbības veidi starp padomēm un pilsētas centrālo varu:</w:t>
      </w:r>
      <w:r w:rsidRPr="00E73C15">
        <w:rPr>
          <w:color w:val="000000"/>
        </w:rPr>
        <w:t xml:space="preserve"> </w:t>
      </w:r>
    </w:p>
    <w:p w14:paraId="3EFB7630" w14:textId="77777777" w:rsidR="00403FD1" w:rsidRPr="00E73C15" w:rsidRDefault="00403FD1" w:rsidP="001744F9">
      <w:pPr>
        <w:pStyle w:val="NormalWeb"/>
        <w:ind w:firstLine="709"/>
        <w:contextualSpacing/>
        <w:jc w:val="both"/>
        <w:rPr>
          <w:color w:val="000000"/>
        </w:rPr>
      </w:pPr>
      <w:r w:rsidRPr="00E73C15">
        <w:rPr>
          <w:color w:val="000000"/>
        </w:rPr>
        <w:lastRenderedPageBreak/>
        <w:t xml:space="preserve">1) pilsētas mērs prasa padomei oficiālu viedokli par projektu. Kad padome viedokli izsaka, uz to tiek atbildēts; </w:t>
      </w:r>
    </w:p>
    <w:p w14:paraId="4FF1DCB0" w14:textId="2423C37C" w:rsidR="00403FD1" w:rsidRPr="00E73C15" w:rsidRDefault="00403FD1" w:rsidP="001744F9">
      <w:pPr>
        <w:pStyle w:val="NormalWeb"/>
        <w:spacing w:before="0" w:beforeAutospacing="0" w:after="120" w:afterAutospacing="0"/>
        <w:ind w:firstLine="709"/>
        <w:contextualSpacing/>
        <w:jc w:val="both"/>
        <w:rPr>
          <w:color w:val="000000"/>
        </w:rPr>
      </w:pPr>
      <w:r w:rsidRPr="00E73C15">
        <w:rPr>
          <w:color w:val="000000"/>
        </w:rPr>
        <w:t xml:space="preserve">2) padome uzdot jautājumu pati, </w:t>
      </w:r>
      <w:r w:rsidR="001744F9" w:rsidRPr="00E73C15">
        <w:rPr>
          <w:color w:val="000000"/>
        </w:rPr>
        <w:t>atbildot</w:t>
      </w:r>
      <w:r w:rsidR="001E71D0">
        <w:rPr>
          <w:color w:val="000000"/>
        </w:rPr>
        <w:t xml:space="preserve"> padomei jādod visa pieprasītā</w:t>
      </w:r>
      <w:r w:rsidRPr="00E73C15">
        <w:rPr>
          <w:color w:val="000000"/>
        </w:rPr>
        <w:t xml:space="preserve"> informācija. </w:t>
      </w:r>
    </w:p>
    <w:p w14:paraId="0CAC3032" w14:textId="77777777" w:rsidR="00403FD1" w:rsidRPr="00E73C15" w:rsidRDefault="00403FD1" w:rsidP="001744F9">
      <w:pPr>
        <w:spacing w:after="0" w:line="240" w:lineRule="auto"/>
        <w:ind w:firstLine="709"/>
        <w:jc w:val="both"/>
        <w:rPr>
          <w:rFonts w:ascii="Times New Roman" w:hAnsi="Times New Roman"/>
          <w:sz w:val="24"/>
          <w:szCs w:val="24"/>
          <w:u w:val="single"/>
        </w:rPr>
      </w:pPr>
      <w:r w:rsidRPr="00E73C15">
        <w:rPr>
          <w:rFonts w:ascii="Times New Roman" w:hAnsi="Times New Roman"/>
          <w:sz w:val="24"/>
          <w:szCs w:val="24"/>
          <w:u w:val="single"/>
        </w:rPr>
        <w:t>Neatkarīgo Pilsoņu Padomju kompetence:</w:t>
      </w:r>
    </w:p>
    <w:p w14:paraId="44C1A2FD" w14:textId="77777777" w:rsidR="00403FD1" w:rsidRPr="00E73C15" w:rsidRDefault="00403FD1" w:rsidP="00552F8B">
      <w:pPr>
        <w:pStyle w:val="ListParagraph"/>
        <w:widowControl/>
        <w:numPr>
          <w:ilvl w:val="0"/>
          <w:numId w:val="43"/>
        </w:numPr>
        <w:spacing w:after="160" w:line="240" w:lineRule="auto"/>
        <w:ind w:left="1418" w:hanging="709"/>
        <w:jc w:val="both"/>
        <w:rPr>
          <w:rFonts w:ascii="Times New Roman" w:hAnsi="Times New Roman"/>
          <w:sz w:val="24"/>
          <w:szCs w:val="24"/>
        </w:rPr>
      </w:pPr>
      <w:r w:rsidRPr="00E73C15">
        <w:rPr>
          <w:rFonts w:ascii="Times New Roman" w:hAnsi="Times New Roman"/>
          <w:sz w:val="24"/>
          <w:szCs w:val="24"/>
        </w:rPr>
        <w:t xml:space="preserve">palīdz pilsētai nodrošināt kontaktus ar viņu teritorijās dzīvojošajiem iedzīvotājiem. Piedalās uzraudzības komitejās, jaunu pašvaldības politiku pilotēšanā, izvērtēšanā, konsultācijās un kopdarbībā savas pašvaldības teritorijā; </w:t>
      </w:r>
    </w:p>
    <w:p w14:paraId="53969FEC" w14:textId="047CEF4E" w:rsidR="00403FD1" w:rsidRPr="00E73C15" w:rsidRDefault="00403FD1" w:rsidP="00552F8B">
      <w:pPr>
        <w:pStyle w:val="ListParagraph"/>
        <w:widowControl/>
        <w:numPr>
          <w:ilvl w:val="0"/>
          <w:numId w:val="43"/>
        </w:numPr>
        <w:spacing w:after="160" w:line="240" w:lineRule="auto"/>
        <w:ind w:left="1418" w:hanging="709"/>
        <w:jc w:val="both"/>
        <w:rPr>
          <w:rFonts w:ascii="Times New Roman" w:hAnsi="Times New Roman"/>
          <w:sz w:val="24"/>
          <w:szCs w:val="24"/>
        </w:rPr>
      </w:pPr>
      <w:r w:rsidRPr="00E73C15">
        <w:rPr>
          <w:rFonts w:ascii="Times New Roman" w:hAnsi="Times New Roman"/>
          <w:sz w:val="24"/>
          <w:szCs w:val="24"/>
        </w:rPr>
        <w:t>uztur sakarus ar savas teritorijas lietotājiem – dažādām vietējām biedrībām, iedzīvotājiem, līdzdalības budžeta projektu īstenotājiem, pašvaldību darbiniekiem u.tml. Īpaši tiecas iedzīvināt dažādas vie</w:t>
      </w:r>
      <w:r w:rsidR="001E71D0">
        <w:rPr>
          <w:rFonts w:ascii="Times New Roman" w:hAnsi="Times New Roman"/>
          <w:sz w:val="24"/>
          <w:szCs w:val="24"/>
        </w:rPr>
        <w:t>tējās demokrātijas iniciatīvas,</w:t>
      </w:r>
      <w:r w:rsidRPr="00E73C15">
        <w:rPr>
          <w:rFonts w:ascii="Times New Roman" w:hAnsi="Times New Roman"/>
          <w:sz w:val="24"/>
          <w:szCs w:val="24"/>
        </w:rPr>
        <w:t xml:space="preserve"> piemēram, līdzdalības budžets, citi iedzīvotāju aktivitāšu finansēšanai domātie fondi;</w:t>
      </w:r>
    </w:p>
    <w:p w14:paraId="5481FCAC" w14:textId="47F5322A" w:rsidR="00403FD1" w:rsidRPr="00E73C15" w:rsidRDefault="00403FD1" w:rsidP="00552F8B">
      <w:pPr>
        <w:pStyle w:val="ListParagraph"/>
        <w:widowControl/>
        <w:numPr>
          <w:ilvl w:val="0"/>
          <w:numId w:val="43"/>
        </w:numPr>
        <w:spacing w:after="160" w:line="240" w:lineRule="auto"/>
        <w:ind w:left="1418" w:hanging="709"/>
        <w:jc w:val="both"/>
        <w:rPr>
          <w:rFonts w:ascii="Times New Roman" w:hAnsi="Times New Roman"/>
          <w:sz w:val="24"/>
          <w:szCs w:val="24"/>
        </w:rPr>
      </w:pPr>
      <w:r w:rsidRPr="00E73C15">
        <w:rPr>
          <w:rFonts w:ascii="Times New Roman" w:hAnsi="Times New Roman"/>
          <w:sz w:val="24"/>
          <w:szCs w:val="24"/>
        </w:rPr>
        <w:t>tiesības pilsētas domes sēdē uzdot mutisku jautājumu mēram. Šim jautājumam jāatbilst pašvaldības kompetencei</w:t>
      </w:r>
      <w:r w:rsidR="001E71D0">
        <w:rPr>
          <w:rFonts w:ascii="Times New Roman" w:hAnsi="Times New Roman"/>
          <w:sz w:val="24"/>
          <w:szCs w:val="24"/>
        </w:rPr>
        <w:t>,</w:t>
      </w:r>
      <w:r w:rsidRPr="00E73C15">
        <w:rPr>
          <w:rFonts w:ascii="Times New Roman" w:hAnsi="Times New Roman"/>
          <w:sz w:val="24"/>
          <w:szCs w:val="24"/>
        </w:rPr>
        <w:t xml:space="preserve"> un tas rakstiski jāiesniedz 5 dienas pirms sēdes;</w:t>
      </w:r>
    </w:p>
    <w:p w14:paraId="19C72775" w14:textId="77777777" w:rsidR="00403FD1" w:rsidRPr="00E73C15" w:rsidRDefault="00403FD1" w:rsidP="00552F8B">
      <w:pPr>
        <w:pStyle w:val="ListParagraph"/>
        <w:widowControl/>
        <w:numPr>
          <w:ilvl w:val="0"/>
          <w:numId w:val="43"/>
        </w:numPr>
        <w:spacing w:after="160" w:line="240" w:lineRule="auto"/>
        <w:ind w:left="0" w:firstLine="709"/>
        <w:jc w:val="both"/>
        <w:rPr>
          <w:rFonts w:ascii="Times New Roman" w:hAnsi="Times New Roman"/>
          <w:sz w:val="24"/>
          <w:szCs w:val="24"/>
        </w:rPr>
      </w:pPr>
      <w:r w:rsidRPr="00E73C15">
        <w:rPr>
          <w:rFonts w:ascii="Times New Roman" w:hAnsi="Times New Roman"/>
          <w:sz w:val="24"/>
          <w:szCs w:val="24"/>
        </w:rPr>
        <w:t>publisku sanāksmju, tikšanos organizēšana – pēc savas iniciatīvas;</w:t>
      </w:r>
    </w:p>
    <w:p w14:paraId="0841663C" w14:textId="77777777" w:rsidR="00403FD1" w:rsidRPr="00E73C15" w:rsidRDefault="00403FD1" w:rsidP="00552F8B">
      <w:pPr>
        <w:pStyle w:val="ListParagraph"/>
        <w:widowControl/>
        <w:numPr>
          <w:ilvl w:val="0"/>
          <w:numId w:val="43"/>
        </w:numPr>
        <w:spacing w:after="160" w:line="240" w:lineRule="auto"/>
        <w:ind w:left="0" w:firstLine="709"/>
        <w:jc w:val="both"/>
        <w:rPr>
          <w:rFonts w:ascii="Times New Roman" w:hAnsi="Times New Roman"/>
          <w:sz w:val="24"/>
          <w:szCs w:val="24"/>
        </w:rPr>
      </w:pPr>
      <w:r w:rsidRPr="00E73C15">
        <w:rPr>
          <w:rFonts w:ascii="Times New Roman" w:hAnsi="Times New Roman"/>
          <w:sz w:val="24"/>
          <w:szCs w:val="24"/>
        </w:rPr>
        <w:t>atbalsts iedzīvotāju projektiem (loģistika un/vai finanses);</w:t>
      </w:r>
    </w:p>
    <w:p w14:paraId="4FFBBE26" w14:textId="77777777" w:rsidR="00403FD1" w:rsidRPr="00E73C15" w:rsidRDefault="00403FD1" w:rsidP="00552F8B">
      <w:pPr>
        <w:pStyle w:val="ListParagraph"/>
        <w:widowControl/>
        <w:numPr>
          <w:ilvl w:val="0"/>
          <w:numId w:val="43"/>
        </w:numPr>
        <w:spacing w:after="0" w:line="240" w:lineRule="auto"/>
        <w:ind w:left="1418" w:hanging="709"/>
        <w:jc w:val="both"/>
        <w:rPr>
          <w:rFonts w:ascii="Times New Roman" w:hAnsi="Times New Roman"/>
          <w:sz w:val="24"/>
          <w:szCs w:val="24"/>
        </w:rPr>
      </w:pPr>
      <w:r w:rsidRPr="00E73C15">
        <w:rPr>
          <w:rFonts w:ascii="Times New Roman" w:hAnsi="Times New Roman"/>
          <w:sz w:val="24"/>
          <w:szCs w:val="24"/>
        </w:rPr>
        <w:t>līdzdalība un iedzīvotāju mobilizēšana ap dažādiem notikumiem (kultūra, sports, vide, darbnīcas, utt.).</w:t>
      </w:r>
    </w:p>
    <w:p w14:paraId="07BA940C" w14:textId="6EB0E518" w:rsidR="00403FD1" w:rsidRPr="00E73C15" w:rsidRDefault="00403FD1" w:rsidP="007C7540">
      <w:pPr>
        <w:spacing w:after="0" w:line="240" w:lineRule="auto"/>
        <w:ind w:firstLine="709"/>
        <w:jc w:val="both"/>
        <w:rPr>
          <w:rFonts w:ascii="Times New Roman" w:hAnsi="Times New Roman"/>
          <w:sz w:val="24"/>
          <w:szCs w:val="24"/>
        </w:rPr>
      </w:pPr>
      <w:r w:rsidRPr="00E73C15">
        <w:rPr>
          <w:rFonts w:ascii="Times New Roman" w:hAnsi="Times New Roman"/>
          <w:sz w:val="24"/>
          <w:szCs w:val="24"/>
        </w:rPr>
        <w:t>Pilsēta atzīst CCI par saviem partneriem jaunu projektu un pilsētas politiku attīstīšanā, tādēļ apņemas CCI nodot visu informāciju, kas tai būtu vajadzīga (izņemot privāto un konfidenciālo informāciju).</w:t>
      </w:r>
      <w:r w:rsidR="00026A56" w:rsidRPr="00E73C15">
        <w:rPr>
          <w:rStyle w:val="FootnoteReference"/>
          <w:rFonts w:ascii="Times New Roman" w:hAnsi="Times New Roman"/>
          <w:sz w:val="24"/>
          <w:szCs w:val="24"/>
        </w:rPr>
        <w:footnoteReference w:id="36"/>
      </w:r>
    </w:p>
    <w:p w14:paraId="05A753B6" w14:textId="77777777" w:rsidR="001744F9" w:rsidRPr="00E73C15" w:rsidRDefault="001744F9" w:rsidP="001744F9">
      <w:pPr>
        <w:spacing w:after="0" w:line="259" w:lineRule="auto"/>
        <w:ind w:firstLine="709"/>
        <w:jc w:val="both"/>
        <w:rPr>
          <w:rFonts w:ascii="Times New Roman" w:hAnsi="Times New Roman"/>
          <w:sz w:val="24"/>
          <w:szCs w:val="24"/>
        </w:rPr>
      </w:pPr>
    </w:p>
    <w:p w14:paraId="49178FE7" w14:textId="0E23A956" w:rsidR="00F44A15" w:rsidRPr="00E73C15" w:rsidRDefault="00F44A15" w:rsidP="00F44A15">
      <w:pPr>
        <w:pStyle w:val="ListParagraph"/>
        <w:widowControl/>
        <w:numPr>
          <w:ilvl w:val="0"/>
          <w:numId w:val="13"/>
        </w:numPr>
        <w:spacing w:after="0" w:line="240" w:lineRule="auto"/>
        <w:jc w:val="both"/>
        <w:rPr>
          <w:rFonts w:ascii="Times New Roman" w:hAnsi="Times New Roman"/>
          <w:b/>
          <w:color w:val="000000" w:themeColor="text1"/>
          <w:sz w:val="24"/>
          <w:szCs w:val="24"/>
          <w:lang w:eastAsia="lv-LV"/>
        </w:rPr>
      </w:pPr>
      <w:r w:rsidRPr="00E73C15">
        <w:rPr>
          <w:rFonts w:ascii="Times New Roman" w:hAnsi="Times New Roman"/>
          <w:b/>
          <w:sz w:val="24"/>
          <w:szCs w:val="24"/>
        </w:rPr>
        <w:t>Dānijas (Gladsaksas pašvaldības) piemērs</w:t>
      </w:r>
    </w:p>
    <w:p w14:paraId="24926341" w14:textId="77777777" w:rsidR="001E71D0" w:rsidRDefault="001E71D0" w:rsidP="00CB3D6A">
      <w:pPr>
        <w:pStyle w:val="ListParagraph"/>
        <w:widowControl/>
        <w:spacing w:after="0" w:line="240" w:lineRule="auto"/>
        <w:ind w:left="0" w:firstLine="720"/>
        <w:jc w:val="both"/>
        <w:rPr>
          <w:rFonts w:ascii="Times New Roman" w:hAnsi="Times New Roman"/>
          <w:color w:val="000000" w:themeColor="text1"/>
          <w:sz w:val="24"/>
          <w:szCs w:val="24"/>
          <w:lang w:eastAsia="lv-LV"/>
        </w:rPr>
      </w:pPr>
    </w:p>
    <w:p w14:paraId="72531494" w14:textId="0DAD5F53" w:rsidR="00CB3D6A" w:rsidRPr="00E73C15" w:rsidRDefault="00403FD1" w:rsidP="00CB3D6A">
      <w:pPr>
        <w:pStyle w:val="ListParagraph"/>
        <w:widowControl/>
        <w:spacing w:after="0" w:line="240" w:lineRule="auto"/>
        <w:ind w:left="0" w:firstLine="720"/>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Dānijas Gladsaksas pašvaldība, kurā ir 69 000 iedzīvotāji, ir izvēlējusies iedzīvotājus iesaistīt savā darbībā, izmantojot IT risinājumu, ko nosaukusi </w:t>
      </w:r>
      <w:r w:rsidR="001E71D0">
        <w:rPr>
          <w:rFonts w:ascii="Times New Roman" w:hAnsi="Times New Roman"/>
          <w:color w:val="000000" w:themeColor="text1"/>
          <w:sz w:val="24"/>
          <w:szCs w:val="24"/>
          <w:lang w:eastAsia="lv-LV"/>
        </w:rPr>
        <w:t>“</w:t>
      </w:r>
      <w:r w:rsidRPr="00E73C15">
        <w:rPr>
          <w:rFonts w:ascii="Times New Roman" w:hAnsi="Times New Roman"/>
          <w:color w:val="000000" w:themeColor="text1"/>
          <w:sz w:val="24"/>
          <w:szCs w:val="24"/>
          <w:lang w:eastAsia="lv-LV"/>
        </w:rPr>
        <w:t xml:space="preserve">Iedzīvotāju panelis” (turpmāk – Panelis). </w:t>
      </w:r>
      <w:r w:rsidR="00026A56" w:rsidRPr="00E73C15">
        <w:rPr>
          <w:rFonts w:ascii="Times New Roman" w:hAnsi="Times New Roman"/>
          <w:color w:val="000000" w:themeColor="text1"/>
          <w:sz w:val="24"/>
          <w:szCs w:val="24"/>
          <w:lang w:eastAsia="lv-LV"/>
        </w:rPr>
        <w:t>Iedzīvotāji</w:t>
      </w:r>
      <w:r w:rsidRPr="00E73C15">
        <w:rPr>
          <w:rFonts w:ascii="Times New Roman" w:hAnsi="Times New Roman"/>
          <w:color w:val="000000" w:themeColor="text1"/>
          <w:sz w:val="24"/>
          <w:szCs w:val="24"/>
          <w:lang w:eastAsia="lv-LV"/>
        </w:rPr>
        <w:t>, ieejot pašvaldības māja</w:t>
      </w:r>
      <w:r w:rsidR="00026A56" w:rsidRPr="00E73C15">
        <w:rPr>
          <w:rFonts w:ascii="Times New Roman" w:hAnsi="Times New Roman"/>
          <w:color w:val="000000" w:themeColor="text1"/>
          <w:sz w:val="24"/>
          <w:szCs w:val="24"/>
          <w:lang w:eastAsia="lv-LV"/>
        </w:rPr>
        <w:t xml:space="preserve">s lapā, var </w:t>
      </w:r>
      <w:r w:rsidR="001E71D0">
        <w:rPr>
          <w:rFonts w:ascii="Times New Roman" w:hAnsi="Times New Roman"/>
          <w:color w:val="000000" w:themeColor="text1"/>
          <w:sz w:val="24"/>
          <w:szCs w:val="24"/>
          <w:lang w:eastAsia="lv-LV"/>
        </w:rPr>
        <w:t>reģistrēties</w:t>
      </w:r>
      <w:r w:rsidRPr="00E73C15">
        <w:rPr>
          <w:rFonts w:ascii="Times New Roman" w:hAnsi="Times New Roman"/>
          <w:color w:val="000000" w:themeColor="text1"/>
          <w:sz w:val="24"/>
          <w:szCs w:val="24"/>
          <w:lang w:eastAsia="lv-LV"/>
        </w:rPr>
        <w:t xml:space="preserve"> par Paneļa dalībniek</w:t>
      </w:r>
      <w:r w:rsidR="001E71D0">
        <w:rPr>
          <w:rFonts w:ascii="Times New Roman" w:hAnsi="Times New Roman"/>
          <w:color w:val="000000" w:themeColor="text1"/>
          <w:sz w:val="24"/>
          <w:szCs w:val="24"/>
          <w:lang w:eastAsia="lv-LV"/>
        </w:rPr>
        <w:t>iem</w:t>
      </w:r>
      <w:r w:rsidRPr="00E73C15">
        <w:rPr>
          <w:rFonts w:ascii="Times New Roman" w:hAnsi="Times New Roman"/>
          <w:color w:val="000000" w:themeColor="text1"/>
          <w:sz w:val="24"/>
          <w:szCs w:val="24"/>
          <w:lang w:eastAsia="lv-LV"/>
        </w:rPr>
        <w:t xml:space="preserve">. Panelī var piedalīties iedzīvotāji no 15 gadiem. </w:t>
      </w:r>
      <w:r w:rsidR="00CB3D6A" w:rsidRPr="00E73C15">
        <w:rPr>
          <w:rFonts w:ascii="Times New Roman" w:hAnsi="Times New Roman"/>
          <w:color w:val="000000" w:themeColor="text1"/>
          <w:sz w:val="24"/>
          <w:szCs w:val="24"/>
          <w:lang w:eastAsia="lv-LV"/>
        </w:rPr>
        <w:t>Panelī pašvaldība izvieto savas ieceres teritori</w:t>
      </w:r>
      <w:r w:rsidR="001E71D0">
        <w:rPr>
          <w:rFonts w:ascii="Times New Roman" w:hAnsi="Times New Roman"/>
          <w:color w:val="000000" w:themeColor="text1"/>
          <w:sz w:val="24"/>
          <w:szCs w:val="24"/>
          <w:lang w:eastAsia="lv-LV"/>
        </w:rPr>
        <w:t>jas attīstībā un labiekārtošanā</w:t>
      </w:r>
      <w:r w:rsidR="00CB3D6A" w:rsidRPr="00E73C15">
        <w:rPr>
          <w:rFonts w:ascii="Times New Roman" w:hAnsi="Times New Roman"/>
          <w:color w:val="000000" w:themeColor="text1"/>
          <w:sz w:val="24"/>
          <w:szCs w:val="24"/>
          <w:lang w:eastAsia="lv-LV"/>
        </w:rPr>
        <w:t xml:space="preserve"> un veido aptaujas par katru ieceri. </w:t>
      </w:r>
      <w:r w:rsidR="001E71D0">
        <w:rPr>
          <w:rFonts w:ascii="Times New Roman" w:hAnsi="Times New Roman"/>
          <w:color w:val="000000" w:themeColor="text1"/>
          <w:sz w:val="24"/>
          <w:szCs w:val="24"/>
          <w:lang w:eastAsia="lv-LV"/>
        </w:rPr>
        <w:t>P</w:t>
      </w:r>
      <w:r w:rsidR="00CB3D6A" w:rsidRPr="00E73C15">
        <w:rPr>
          <w:rFonts w:ascii="Times New Roman" w:hAnsi="Times New Roman"/>
          <w:color w:val="000000" w:themeColor="text1"/>
          <w:sz w:val="24"/>
          <w:szCs w:val="24"/>
          <w:lang w:eastAsia="lv-LV"/>
        </w:rPr>
        <w:t>ašvaldība</w:t>
      </w:r>
      <w:r w:rsidR="001E71D0">
        <w:rPr>
          <w:rFonts w:ascii="Times New Roman" w:hAnsi="Times New Roman"/>
          <w:color w:val="000000" w:themeColor="text1"/>
          <w:sz w:val="24"/>
          <w:szCs w:val="24"/>
          <w:lang w:eastAsia="lv-LV"/>
        </w:rPr>
        <w:t xml:space="preserve"> arī</w:t>
      </w:r>
      <w:r w:rsidR="00CB3D6A" w:rsidRPr="00E73C15">
        <w:rPr>
          <w:rFonts w:ascii="Times New Roman" w:hAnsi="Times New Roman"/>
          <w:color w:val="000000" w:themeColor="text1"/>
          <w:sz w:val="24"/>
          <w:szCs w:val="24"/>
          <w:lang w:eastAsia="lv-LV"/>
        </w:rPr>
        <w:t xml:space="preserve"> rīko aptaujas par infrastruktūras izmantošanas biežumu, iedzīvotāju paradumiem utt. </w:t>
      </w:r>
    </w:p>
    <w:p w14:paraId="320A6D01" w14:textId="4C5C38EB" w:rsidR="00CB3D6A" w:rsidRDefault="00403FD1" w:rsidP="001744F9">
      <w:pPr>
        <w:pStyle w:val="ListParagraph"/>
        <w:widowControl/>
        <w:spacing w:after="0" w:line="240" w:lineRule="auto"/>
        <w:ind w:left="0" w:firstLine="720"/>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Vienlaikus pašvaldībā darbojas </w:t>
      </w:r>
      <w:r w:rsidR="00026A56" w:rsidRPr="00E73C15">
        <w:rPr>
          <w:rFonts w:ascii="Times New Roman" w:hAnsi="Times New Roman"/>
          <w:color w:val="000000" w:themeColor="text1"/>
          <w:sz w:val="24"/>
          <w:szCs w:val="24"/>
          <w:lang w:eastAsia="lv-LV"/>
        </w:rPr>
        <w:t>Ģeogrāfiskā</w:t>
      </w:r>
      <w:r w:rsidRPr="00E73C15">
        <w:rPr>
          <w:rFonts w:ascii="Times New Roman" w:hAnsi="Times New Roman"/>
          <w:color w:val="000000" w:themeColor="text1"/>
          <w:sz w:val="24"/>
          <w:szCs w:val="24"/>
          <w:lang w:eastAsia="lv-LV"/>
        </w:rPr>
        <w:t xml:space="preserve"> informācijas sistēma (GIS), kas ir komplicēta sistēma, kurā ir integrētas dažādas kartes, grafiki un dati, kas parāda katru ēku pašvaldībā, ceļus un to trokšņu līmen</w:t>
      </w:r>
      <w:r w:rsidR="001E71D0">
        <w:rPr>
          <w:rFonts w:ascii="Times New Roman" w:hAnsi="Times New Roman"/>
          <w:color w:val="000000" w:themeColor="text1"/>
          <w:sz w:val="24"/>
          <w:szCs w:val="24"/>
          <w:lang w:eastAsia="lv-LV"/>
        </w:rPr>
        <w:t>i</w:t>
      </w:r>
      <w:r w:rsidRPr="00E73C15">
        <w:rPr>
          <w:rFonts w:ascii="Times New Roman" w:hAnsi="Times New Roman"/>
          <w:color w:val="000000" w:themeColor="text1"/>
          <w:sz w:val="24"/>
          <w:szCs w:val="24"/>
          <w:lang w:eastAsia="lv-LV"/>
        </w:rPr>
        <w:t xml:space="preserve">, iedzīvotāju skaitu pēc dzimuma, vecuma, izglītības, ienākumiem, nacionalitātes u.c. kritērijiem. Pēc būtības šī ir sistēma, kas var dot visaptverošu priekšstatu par pašvaldības teritorijā dzīvojošām personām, lai pašvaldība, plānojot teritorijas attīstību, jau sākotnēji </w:t>
      </w:r>
      <w:r w:rsidR="00026A56" w:rsidRPr="00E73C15">
        <w:rPr>
          <w:rFonts w:ascii="Times New Roman" w:hAnsi="Times New Roman"/>
          <w:color w:val="000000" w:themeColor="text1"/>
          <w:sz w:val="24"/>
          <w:szCs w:val="24"/>
          <w:lang w:eastAsia="lv-LV"/>
        </w:rPr>
        <w:t>rēķinās</w:t>
      </w:r>
      <w:r w:rsidRPr="00E73C15">
        <w:rPr>
          <w:rFonts w:ascii="Times New Roman" w:hAnsi="Times New Roman"/>
          <w:color w:val="000000" w:themeColor="text1"/>
          <w:sz w:val="24"/>
          <w:szCs w:val="24"/>
          <w:lang w:eastAsia="lv-LV"/>
        </w:rPr>
        <w:t xml:space="preserve"> ar dažādu iedzīvotāju grupu iespējamām interesēm.</w:t>
      </w:r>
      <w:r w:rsidR="00CB3D6A" w:rsidRPr="00CB3D6A">
        <w:rPr>
          <w:rFonts w:ascii="Times New Roman" w:hAnsi="Times New Roman"/>
          <w:color w:val="000000" w:themeColor="text1"/>
          <w:sz w:val="24"/>
          <w:szCs w:val="24"/>
          <w:lang w:eastAsia="lv-LV"/>
        </w:rPr>
        <w:t xml:space="preserve"> </w:t>
      </w:r>
    </w:p>
    <w:p w14:paraId="777ABC78" w14:textId="38DA8418" w:rsidR="00403FD1" w:rsidRPr="00E73C15" w:rsidRDefault="00CB3D6A" w:rsidP="001744F9">
      <w:pPr>
        <w:pStyle w:val="ListParagraph"/>
        <w:widowControl/>
        <w:spacing w:after="0" w:line="240" w:lineRule="auto"/>
        <w:ind w:left="0" w:firstLine="720"/>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Iegūto informāciju, ko iedzīvotāji ievieto Panelī, pašvaldība apkopo un salīdzina ar GIS sistēmas analītisko informāciju.</w:t>
      </w:r>
    </w:p>
    <w:p w14:paraId="7770C8F8" w14:textId="6FA8D019" w:rsidR="00403FD1" w:rsidRPr="00E73C15" w:rsidRDefault="00403FD1" w:rsidP="001744F9">
      <w:pPr>
        <w:pStyle w:val="ListParagraph"/>
        <w:widowControl/>
        <w:spacing w:after="0" w:line="240" w:lineRule="auto"/>
        <w:ind w:left="0" w:firstLine="720"/>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Divu sistēmu integrēšana do</w:t>
      </w:r>
      <w:r w:rsidR="001E71D0">
        <w:rPr>
          <w:rFonts w:ascii="Times New Roman" w:hAnsi="Times New Roman"/>
          <w:color w:val="000000" w:themeColor="text1"/>
          <w:sz w:val="24"/>
          <w:szCs w:val="24"/>
          <w:lang w:eastAsia="lv-LV"/>
        </w:rPr>
        <w:t>d</w:t>
      </w:r>
      <w:r w:rsidRPr="00E73C15">
        <w:rPr>
          <w:rFonts w:ascii="Times New Roman" w:hAnsi="Times New Roman"/>
          <w:color w:val="000000" w:themeColor="text1"/>
          <w:sz w:val="24"/>
          <w:szCs w:val="24"/>
          <w:lang w:eastAsia="lv-LV"/>
        </w:rPr>
        <w:t xml:space="preserve"> pašvaldībai gan ātru un efektīvu saikni ar vietējo sabiedrību, gan kopskatu uz pasākumiem, kas būtu veicami, lai uzlabotu iedzīvotāj</w:t>
      </w:r>
      <w:r w:rsidR="00026A56" w:rsidRPr="00E73C15">
        <w:rPr>
          <w:rFonts w:ascii="Times New Roman" w:hAnsi="Times New Roman"/>
          <w:color w:val="000000" w:themeColor="text1"/>
          <w:sz w:val="24"/>
          <w:szCs w:val="24"/>
          <w:lang w:eastAsia="lv-LV"/>
        </w:rPr>
        <w:t>u</w:t>
      </w:r>
      <w:r w:rsidRPr="00E73C15">
        <w:rPr>
          <w:rFonts w:ascii="Times New Roman" w:hAnsi="Times New Roman"/>
          <w:color w:val="000000" w:themeColor="text1"/>
          <w:sz w:val="24"/>
          <w:szCs w:val="24"/>
          <w:lang w:eastAsia="lv-LV"/>
        </w:rPr>
        <w:t xml:space="preserve"> dzīvi pašvaldībā.</w:t>
      </w:r>
      <w:r w:rsidR="00026A56" w:rsidRPr="00E73C15">
        <w:rPr>
          <w:rStyle w:val="FootnoteReference"/>
          <w:rFonts w:ascii="Times New Roman" w:hAnsi="Times New Roman"/>
          <w:color w:val="000000" w:themeColor="text1"/>
          <w:sz w:val="24"/>
          <w:szCs w:val="24"/>
          <w:lang w:eastAsia="lv-LV"/>
        </w:rPr>
        <w:footnoteReference w:id="37"/>
      </w:r>
    </w:p>
    <w:p w14:paraId="0EA6F148" w14:textId="77777777" w:rsidR="000D6C45" w:rsidRPr="00E73C15" w:rsidRDefault="000D6C45" w:rsidP="00145D3A">
      <w:pPr>
        <w:pStyle w:val="ListParagraph"/>
        <w:widowControl/>
        <w:spacing w:after="0" w:line="240" w:lineRule="auto"/>
        <w:ind w:left="1713"/>
        <w:rPr>
          <w:rFonts w:ascii="Times New Roman" w:hAnsi="Times New Roman"/>
          <w:b/>
          <w:color w:val="000000" w:themeColor="text1"/>
          <w:sz w:val="24"/>
          <w:szCs w:val="24"/>
          <w:lang w:eastAsia="lv-LV"/>
        </w:rPr>
      </w:pPr>
    </w:p>
    <w:p w14:paraId="67F97071" w14:textId="382673F1" w:rsidR="00A06730" w:rsidRPr="00E73C15" w:rsidRDefault="00A06730" w:rsidP="00764E34">
      <w:pPr>
        <w:pStyle w:val="ListParagraph"/>
        <w:widowControl/>
        <w:numPr>
          <w:ilvl w:val="0"/>
          <w:numId w:val="11"/>
        </w:numPr>
        <w:tabs>
          <w:tab w:val="left" w:pos="0"/>
          <w:tab w:val="left" w:pos="709"/>
          <w:tab w:val="left" w:pos="993"/>
          <w:tab w:val="left" w:pos="1276"/>
        </w:tabs>
        <w:spacing w:after="0" w:line="240" w:lineRule="auto"/>
        <w:ind w:left="0" w:firstLine="426"/>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Varas dalīšana</w:t>
      </w:r>
      <w:r w:rsidR="0033437B" w:rsidRPr="00E73C15">
        <w:rPr>
          <w:rFonts w:ascii="Times New Roman" w:hAnsi="Times New Roman"/>
          <w:b/>
          <w:color w:val="000000" w:themeColor="text1"/>
          <w:sz w:val="24"/>
          <w:szCs w:val="24"/>
          <w:lang w:eastAsia="lv-LV"/>
        </w:rPr>
        <w:t xml:space="preserve"> un </w:t>
      </w:r>
      <w:r w:rsidR="00AE710C">
        <w:rPr>
          <w:rFonts w:ascii="Times New Roman" w:hAnsi="Times New Roman"/>
          <w:b/>
          <w:color w:val="000000" w:themeColor="text1"/>
          <w:sz w:val="24"/>
          <w:szCs w:val="24"/>
          <w:lang w:eastAsia="lv-LV"/>
        </w:rPr>
        <w:t>izpildvaras kompetence</w:t>
      </w:r>
    </w:p>
    <w:p w14:paraId="22803755" w14:textId="77777777" w:rsidR="00B72F55" w:rsidRPr="00E73C15" w:rsidRDefault="00B72F55" w:rsidP="00A55CA5">
      <w:pPr>
        <w:widowControl/>
        <w:spacing w:after="0" w:line="240" w:lineRule="auto"/>
        <w:ind w:firstLine="709"/>
        <w:contextualSpacing/>
        <w:jc w:val="both"/>
        <w:rPr>
          <w:rFonts w:ascii="Times New Roman" w:hAnsi="Times New Roman"/>
          <w:color w:val="000000" w:themeColor="text1"/>
          <w:sz w:val="24"/>
          <w:szCs w:val="24"/>
          <w:lang w:eastAsia="lv-LV"/>
        </w:rPr>
      </w:pPr>
    </w:p>
    <w:p w14:paraId="48D02983" w14:textId="30F3D35E" w:rsidR="00B81FF8" w:rsidRDefault="0033437B" w:rsidP="00154A3B">
      <w:pPr>
        <w:widowControl/>
        <w:spacing w:after="0" w:line="240" w:lineRule="auto"/>
        <w:ind w:firstLine="709"/>
        <w:contextualSpacing/>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VARAM pašvaldību </w:t>
      </w:r>
      <w:r w:rsidR="001E71D0">
        <w:rPr>
          <w:rFonts w:ascii="Times New Roman" w:hAnsi="Times New Roman"/>
          <w:color w:val="000000" w:themeColor="text1"/>
          <w:sz w:val="24"/>
          <w:szCs w:val="24"/>
          <w:lang w:eastAsia="lv-LV"/>
        </w:rPr>
        <w:t>pār</w:t>
      </w:r>
      <w:r w:rsidR="003E65D1" w:rsidRPr="00E73C15">
        <w:rPr>
          <w:rFonts w:ascii="Times New Roman" w:hAnsi="Times New Roman"/>
          <w:color w:val="000000" w:themeColor="text1"/>
          <w:sz w:val="24"/>
          <w:szCs w:val="24"/>
          <w:lang w:eastAsia="lv-LV"/>
        </w:rPr>
        <w:t>raudzības ietvaros</w:t>
      </w:r>
      <w:r w:rsidRPr="00E73C15">
        <w:rPr>
          <w:rFonts w:ascii="Times New Roman" w:hAnsi="Times New Roman"/>
          <w:color w:val="000000" w:themeColor="text1"/>
          <w:sz w:val="24"/>
          <w:szCs w:val="24"/>
          <w:lang w:eastAsia="lv-LV"/>
        </w:rPr>
        <w:t xml:space="preserve"> </w:t>
      </w:r>
      <w:r w:rsidR="003E65D1" w:rsidRPr="00E73C15">
        <w:rPr>
          <w:rFonts w:ascii="Times New Roman" w:hAnsi="Times New Roman"/>
          <w:color w:val="000000" w:themeColor="text1"/>
          <w:sz w:val="24"/>
          <w:szCs w:val="24"/>
          <w:lang w:eastAsia="lv-LV"/>
        </w:rPr>
        <w:t>saskaras</w:t>
      </w:r>
      <w:r w:rsidRPr="00E73C15">
        <w:rPr>
          <w:rFonts w:ascii="Times New Roman" w:hAnsi="Times New Roman"/>
          <w:color w:val="000000" w:themeColor="text1"/>
          <w:sz w:val="24"/>
          <w:szCs w:val="24"/>
          <w:lang w:eastAsia="lv-LV"/>
        </w:rPr>
        <w:t xml:space="preserve"> ar iedzīvotāju un domes darbinieku sūdzībām par izpildvaras un lēmējvaras saplūšanu un</w:t>
      </w:r>
      <w:r w:rsidR="00FF41C2">
        <w:rPr>
          <w:rFonts w:ascii="Times New Roman" w:hAnsi="Times New Roman"/>
          <w:color w:val="000000" w:themeColor="text1"/>
          <w:sz w:val="24"/>
          <w:szCs w:val="24"/>
          <w:lang w:eastAsia="lv-LV"/>
        </w:rPr>
        <w:t xml:space="preserve"> pārlieku lielo</w:t>
      </w:r>
      <w:r w:rsidRPr="00E73C15">
        <w:rPr>
          <w:rFonts w:ascii="Times New Roman" w:hAnsi="Times New Roman"/>
          <w:color w:val="000000" w:themeColor="text1"/>
          <w:sz w:val="24"/>
          <w:szCs w:val="24"/>
          <w:lang w:eastAsia="lv-LV"/>
        </w:rPr>
        <w:t xml:space="preserve"> ietekmi viena</w:t>
      </w:r>
      <w:r w:rsidR="003E65D1" w:rsidRPr="00E73C15">
        <w:rPr>
          <w:rFonts w:ascii="Times New Roman" w:hAnsi="Times New Roman"/>
          <w:color w:val="000000" w:themeColor="text1"/>
          <w:sz w:val="24"/>
          <w:szCs w:val="24"/>
          <w:lang w:eastAsia="lv-LV"/>
        </w:rPr>
        <w:t>m</w:t>
      </w:r>
      <w:r w:rsidRPr="00E73C15">
        <w:rPr>
          <w:rFonts w:ascii="Times New Roman" w:hAnsi="Times New Roman"/>
          <w:color w:val="000000" w:themeColor="text1"/>
          <w:sz w:val="24"/>
          <w:szCs w:val="24"/>
          <w:lang w:eastAsia="lv-LV"/>
        </w:rPr>
        <w:t xml:space="preserve"> uz otru. </w:t>
      </w:r>
      <w:r w:rsidR="003E65D1" w:rsidRPr="00E73C15">
        <w:rPr>
          <w:rFonts w:ascii="Times New Roman" w:hAnsi="Times New Roman"/>
          <w:color w:val="000000" w:themeColor="text1"/>
          <w:sz w:val="24"/>
          <w:szCs w:val="24"/>
          <w:lang w:eastAsia="lv-LV"/>
        </w:rPr>
        <w:t>I</w:t>
      </w:r>
      <w:r w:rsidRPr="00E73C15">
        <w:rPr>
          <w:rFonts w:ascii="Times New Roman" w:hAnsi="Times New Roman"/>
          <w:color w:val="000000" w:themeColor="text1"/>
          <w:sz w:val="24"/>
          <w:szCs w:val="24"/>
          <w:lang w:eastAsia="lv-LV"/>
        </w:rPr>
        <w:t xml:space="preserve">r dažāda piemērošanas prakse jautājumos par lēmējvaras rīkojumiem un saistošajiem norādījumiem izpildvarai, kā arī dažādu saskaņojumu starp lēmējvaru un izpildvaru nepieciešamība. Līdz ar to </w:t>
      </w:r>
      <w:r w:rsidR="003E0ED3">
        <w:rPr>
          <w:rFonts w:ascii="Times New Roman" w:hAnsi="Times New Roman"/>
          <w:color w:val="000000" w:themeColor="text1"/>
          <w:sz w:val="24"/>
          <w:szCs w:val="24"/>
          <w:lang w:eastAsia="lv-LV"/>
        </w:rPr>
        <w:t xml:space="preserve">likumprojekta izstrādes ietvaros </w:t>
      </w:r>
      <w:r w:rsidRPr="00E73C15">
        <w:rPr>
          <w:rFonts w:ascii="Times New Roman" w:hAnsi="Times New Roman"/>
          <w:color w:val="000000" w:themeColor="text1"/>
          <w:sz w:val="24"/>
          <w:szCs w:val="24"/>
          <w:lang w:eastAsia="lv-LV"/>
        </w:rPr>
        <w:t>n</w:t>
      </w:r>
      <w:r w:rsidR="00250736" w:rsidRPr="00E73C15">
        <w:rPr>
          <w:rFonts w:ascii="Times New Roman" w:hAnsi="Times New Roman"/>
          <w:color w:val="000000" w:themeColor="text1"/>
          <w:sz w:val="24"/>
          <w:szCs w:val="24"/>
          <w:lang w:eastAsia="lv-LV"/>
        </w:rPr>
        <w:t>epieciešams izvērtēt jautājumu par skaidrāku pašvaldības lēmējvaras nodalīšanu no izpildvaras</w:t>
      </w:r>
      <w:r w:rsidR="003E0ED3">
        <w:rPr>
          <w:rFonts w:ascii="Times New Roman" w:hAnsi="Times New Roman"/>
          <w:color w:val="000000" w:themeColor="text1"/>
          <w:sz w:val="24"/>
          <w:szCs w:val="24"/>
          <w:lang w:eastAsia="lv-LV"/>
        </w:rPr>
        <w:t xml:space="preserve"> un mehānismiem, kā persona var efektīvi aizstāvēt savas likumīgās intereses izpildvaras bezdarbības vai nepienācīgas rīcības novēršanai</w:t>
      </w:r>
      <w:r w:rsidR="00250736" w:rsidRPr="00E73C15">
        <w:rPr>
          <w:rFonts w:ascii="Times New Roman" w:hAnsi="Times New Roman"/>
          <w:color w:val="000000" w:themeColor="text1"/>
          <w:sz w:val="24"/>
          <w:szCs w:val="24"/>
          <w:lang w:eastAsia="lv-LV"/>
        </w:rPr>
        <w:t>.</w:t>
      </w:r>
    </w:p>
    <w:p w14:paraId="24A76F46" w14:textId="2D04256F" w:rsidR="009577CD" w:rsidRDefault="00B81FF8" w:rsidP="009577CD">
      <w:pPr>
        <w:widowControl/>
        <w:spacing w:after="0" w:line="240" w:lineRule="auto"/>
        <w:ind w:firstLine="709"/>
        <w:contextualSpacing/>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Arī Valsts prezidenta Andra Bērziņa izveidotā ekspertu grupa pārvaldības pilnveidei savā pirmajā ziņojumā</w:t>
      </w:r>
      <w:r w:rsidR="009577CD">
        <w:rPr>
          <w:rStyle w:val="FootnoteReference"/>
          <w:rFonts w:ascii="Times New Roman" w:hAnsi="Times New Roman"/>
          <w:color w:val="000000" w:themeColor="text1"/>
          <w:sz w:val="24"/>
          <w:szCs w:val="24"/>
          <w:lang w:eastAsia="lv-LV"/>
        </w:rPr>
        <w:footnoteReference w:id="38"/>
      </w:r>
      <w:r w:rsidR="009577CD">
        <w:rPr>
          <w:rFonts w:ascii="Times New Roman" w:hAnsi="Times New Roman"/>
          <w:color w:val="000000" w:themeColor="text1"/>
          <w:sz w:val="24"/>
          <w:szCs w:val="24"/>
          <w:lang w:eastAsia="lv-LV"/>
        </w:rPr>
        <w:t xml:space="preserve"> </w:t>
      </w:r>
      <w:r>
        <w:rPr>
          <w:rFonts w:ascii="Times New Roman" w:hAnsi="Times New Roman"/>
          <w:color w:val="000000" w:themeColor="text1"/>
          <w:sz w:val="24"/>
          <w:szCs w:val="24"/>
          <w:lang w:eastAsia="lv-LV"/>
        </w:rPr>
        <w:t>2013.gada 8.februārī</w:t>
      </w:r>
      <w:r w:rsidR="009577CD">
        <w:rPr>
          <w:rFonts w:ascii="Times New Roman" w:hAnsi="Times New Roman"/>
          <w:color w:val="000000" w:themeColor="text1"/>
          <w:sz w:val="24"/>
          <w:szCs w:val="24"/>
          <w:lang w:eastAsia="lv-LV"/>
        </w:rPr>
        <w:t xml:space="preserve"> </w:t>
      </w:r>
      <w:r>
        <w:rPr>
          <w:rFonts w:ascii="Times New Roman" w:hAnsi="Times New Roman"/>
          <w:color w:val="000000" w:themeColor="text1"/>
          <w:sz w:val="24"/>
          <w:szCs w:val="24"/>
          <w:lang w:eastAsia="lv-LV"/>
        </w:rPr>
        <w:t>norādīja, ka likums “Par pašvaldībām” nenošķir pašvaldības domi kā lēmējvaru no izpildvaras. Tiesību akti paredz, ka pašvaldības dome bieži rīkojas kā iestāde administratīvā procesa ietvaros, izdodot administratīvos aktus un risinot tehniskus jautājumus, kuri būtu izlemjami pašvaldības izpildinstitūciju līmenī. Pārskatot pašvaldību administratīvo aktu izdošanas praksi, būtu jādomā par efektīvas apstrīdēšanas mehānismu ieviešanu pašvaldību institucionālajā iekārtā, lai l</w:t>
      </w:r>
      <w:r w:rsidR="002F5141">
        <w:rPr>
          <w:rFonts w:ascii="Times New Roman" w:hAnsi="Times New Roman"/>
          <w:color w:val="000000" w:themeColor="text1"/>
          <w:sz w:val="24"/>
          <w:szCs w:val="24"/>
          <w:lang w:eastAsia="lv-LV"/>
        </w:rPr>
        <w:t>īd</w:t>
      </w:r>
      <w:r>
        <w:rPr>
          <w:rFonts w:ascii="Times New Roman" w:hAnsi="Times New Roman"/>
          <w:color w:val="000000" w:themeColor="text1"/>
          <w:sz w:val="24"/>
          <w:szCs w:val="24"/>
          <w:lang w:eastAsia="lv-LV"/>
        </w:rPr>
        <w:t>z tiesai  nonāktu mazāk pieteikumu par pašvaldību izdotajiem administratīvajiem aktiem un pašvaldības ietvaros varētu atkārtoti izvērtēt tās pieņemto lēmumu tiesiskumu un lietderību. Pēc ekspertu gr</w:t>
      </w:r>
      <w:r w:rsidR="002F5141">
        <w:rPr>
          <w:rFonts w:ascii="Times New Roman" w:hAnsi="Times New Roman"/>
          <w:color w:val="000000" w:themeColor="text1"/>
          <w:sz w:val="24"/>
          <w:szCs w:val="24"/>
          <w:lang w:eastAsia="lv-LV"/>
        </w:rPr>
        <w:t>u</w:t>
      </w:r>
      <w:r>
        <w:rPr>
          <w:rFonts w:ascii="Times New Roman" w:hAnsi="Times New Roman"/>
          <w:color w:val="000000" w:themeColor="text1"/>
          <w:sz w:val="24"/>
          <w:szCs w:val="24"/>
          <w:lang w:eastAsia="lv-LV"/>
        </w:rPr>
        <w:t>pas domām, vajadzētu panākt tādu situāciju, ka dome</w:t>
      </w:r>
      <w:r w:rsidR="002F5141">
        <w:rPr>
          <w:rFonts w:ascii="Times New Roman" w:hAnsi="Times New Roman"/>
          <w:color w:val="000000" w:themeColor="text1"/>
          <w:sz w:val="24"/>
          <w:szCs w:val="24"/>
          <w:lang w:eastAsia="lv-LV"/>
        </w:rPr>
        <w:t xml:space="preserve"> kā iedzīvotāju pārstāvības un vietējās lēmējvaras institūcija mazāk nodarbojas ar konkrētām administratīvajām lietām, bet vairāk – ar pašvaldības stratēģiskās attīstības jautājumiem, kontrolē pašvaldības izpildinstitūciju darbību, kā arī apstiprina pašvaldības saistošos noteikumus un lemj par lietderīgāku un iedzīvotājiem izdevīgāku pašvaldības funkciju īstenošanu.</w:t>
      </w:r>
    </w:p>
    <w:p w14:paraId="1CF3A11D" w14:textId="57B8A772" w:rsidR="009577CD" w:rsidRDefault="009577CD" w:rsidP="009577CD">
      <w:pPr>
        <w:widowControl/>
        <w:spacing w:after="0" w:line="240" w:lineRule="auto"/>
        <w:ind w:firstLine="709"/>
        <w:contextualSpacing/>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Ekspertu grupa pārvaldības pilnveidei arī norādījusi, ka pašvaldību funkciju izpildi nodrošina pašvaldības amatpersonas, administrācijas struktūrvienības un darbinieki, pašvaldības iestādes, aģentūras, kapitālsabiedrības, turklāt dažu funkciju izpilde tiek nodrošināta, slēdzot līgumus ar citām pašvaldībām vai privāto tiesību subjektiem. Tiesību aktos par pašvaldības izpildvaras vadītāju noteikts izpilddirektors, taču praksē izrādās, ka domes priekšsēdētājs rīkojas gan kā pašvaldības lēmējvaras vadītājs, gan arī kā tās izpildvaras vadītājs. Salīdzinot šo praksi ar valsts līmeni, varētu sacīt, ka domes priekšsēdētājs faktiski sevī koncentrē Valsts prezidenta, Saeimas priekšsēdētāja un Ministru prezidenta pilnvaras.</w:t>
      </w:r>
      <w:r w:rsidR="00B67343">
        <w:rPr>
          <w:rFonts w:ascii="Times New Roman" w:hAnsi="Times New Roman"/>
          <w:color w:val="000000" w:themeColor="text1"/>
          <w:sz w:val="24"/>
          <w:szCs w:val="24"/>
          <w:lang w:eastAsia="lv-LV"/>
        </w:rPr>
        <w:t xml:space="preserve"> Demokrātijas principi paredz, ka politikas izstrādes funkcijas (lēmējvara) iespēju robežās jānošķir no politikas ieviešanas funkcijas (izpildvara, izpildinstitūcijas).</w:t>
      </w:r>
    </w:p>
    <w:p w14:paraId="527A8C1E" w14:textId="724A4B27" w:rsidR="00B72F55" w:rsidRPr="00E73C15" w:rsidRDefault="00AB1C57" w:rsidP="00154A3B">
      <w:pPr>
        <w:widowControl/>
        <w:spacing w:after="0" w:line="240" w:lineRule="auto"/>
        <w:ind w:firstLine="709"/>
        <w:contextualSpacing/>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 xml:space="preserve">VARAM saņem arī lūgumus vērtēt deputātu tiesības apvienot vēlētu amatu ar citu ieņemamo amatu. Lai arī šis jautājums ir citu institūciju kompetencē, no veiktajiem izvērtējumiem izdarāmi secinājumi, ka </w:t>
      </w:r>
      <w:r w:rsidR="00B72F55" w:rsidRPr="00E73C15">
        <w:rPr>
          <w:rFonts w:ascii="Times New Roman" w:hAnsi="Times New Roman"/>
          <w:color w:val="000000" w:themeColor="text1"/>
          <w:sz w:val="24"/>
          <w:szCs w:val="24"/>
          <w:lang w:eastAsia="lv-LV"/>
        </w:rPr>
        <w:t>deputātiem noteikti</w:t>
      </w:r>
      <w:r w:rsidR="001E71D0">
        <w:rPr>
          <w:rFonts w:ascii="Times New Roman" w:hAnsi="Times New Roman"/>
          <w:color w:val="000000" w:themeColor="text1"/>
          <w:sz w:val="24"/>
          <w:szCs w:val="24"/>
          <w:lang w:eastAsia="lv-LV"/>
        </w:rPr>
        <w:t>e</w:t>
      </w:r>
      <w:r w:rsidR="00B72F55" w:rsidRPr="00E73C15">
        <w:rPr>
          <w:rFonts w:ascii="Times New Roman" w:hAnsi="Times New Roman"/>
          <w:color w:val="000000" w:themeColor="text1"/>
          <w:sz w:val="24"/>
          <w:szCs w:val="24"/>
          <w:lang w:eastAsia="lv-LV"/>
        </w:rPr>
        <w:t xml:space="preserve"> ierobežojumi ieņemt</w:t>
      </w:r>
      <w:r w:rsidR="001E71D0">
        <w:rPr>
          <w:rFonts w:ascii="Times New Roman" w:hAnsi="Times New Roman"/>
          <w:color w:val="000000" w:themeColor="text1"/>
          <w:sz w:val="24"/>
          <w:szCs w:val="24"/>
          <w:lang w:eastAsia="lv-LV"/>
        </w:rPr>
        <w:t xml:space="preserve"> citus konkrētus</w:t>
      </w:r>
      <w:r w:rsidR="00B72F55" w:rsidRPr="00E73C15">
        <w:rPr>
          <w:rFonts w:ascii="Times New Roman" w:hAnsi="Times New Roman"/>
          <w:color w:val="000000" w:themeColor="text1"/>
          <w:sz w:val="24"/>
          <w:szCs w:val="24"/>
          <w:lang w:eastAsia="lv-LV"/>
        </w:rPr>
        <w:t xml:space="preserve"> amatus</w:t>
      </w:r>
      <w:r w:rsidR="001E71D0">
        <w:rPr>
          <w:rFonts w:ascii="Times New Roman" w:hAnsi="Times New Roman"/>
          <w:color w:val="000000" w:themeColor="text1"/>
          <w:sz w:val="24"/>
          <w:szCs w:val="24"/>
          <w:lang w:eastAsia="lv-LV"/>
        </w:rPr>
        <w:t xml:space="preserve"> pašvaldībā</w:t>
      </w:r>
      <w:r w:rsidR="00B72F55" w:rsidRPr="00E73C15">
        <w:rPr>
          <w:rFonts w:ascii="Times New Roman" w:hAnsi="Times New Roman"/>
          <w:color w:val="000000" w:themeColor="text1"/>
          <w:sz w:val="24"/>
          <w:szCs w:val="24"/>
          <w:lang w:eastAsia="lv-LV"/>
        </w:rPr>
        <w:t xml:space="preserve"> ir pārskatāmi, piemērojot vienlīdzīgas un vienveidīgas prasības </w:t>
      </w:r>
      <w:r w:rsidR="00667281" w:rsidRPr="00E73C15">
        <w:rPr>
          <w:rFonts w:ascii="Times New Roman" w:hAnsi="Times New Roman"/>
          <w:color w:val="000000" w:themeColor="text1"/>
          <w:sz w:val="24"/>
          <w:szCs w:val="24"/>
          <w:lang w:eastAsia="lv-LV"/>
        </w:rPr>
        <w:t>līdzīgiem amatiem</w:t>
      </w:r>
      <w:r w:rsidR="001E71D0">
        <w:rPr>
          <w:rFonts w:ascii="Times New Roman" w:hAnsi="Times New Roman"/>
          <w:color w:val="000000" w:themeColor="text1"/>
          <w:sz w:val="24"/>
          <w:szCs w:val="24"/>
          <w:lang w:eastAsia="lv-LV"/>
        </w:rPr>
        <w:t>.</w:t>
      </w:r>
      <w:r w:rsidR="00154A3B">
        <w:rPr>
          <w:rFonts w:ascii="Times New Roman" w:hAnsi="Times New Roman"/>
          <w:color w:val="000000" w:themeColor="text1"/>
          <w:sz w:val="24"/>
          <w:szCs w:val="24"/>
          <w:lang w:eastAsia="lv-LV"/>
        </w:rPr>
        <w:t xml:space="preserve"> </w:t>
      </w:r>
      <w:r w:rsidR="00F71CC4">
        <w:rPr>
          <w:rFonts w:ascii="Times New Roman" w:hAnsi="Times New Roman"/>
          <w:color w:val="000000" w:themeColor="text1"/>
          <w:sz w:val="24"/>
          <w:szCs w:val="24"/>
          <w:lang w:eastAsia="lv-LV"/>
        </w:rPr>
        <w:t>J</w:t>
      </w:r>
      <w:r w:rsidR="00303B21" w:rsidRPr="00E73C15">
        <w:rPr>
          <w:rFonts w:ascii="Times New Roman" w:hAnsi="Times New Roman"/>
          <w:color w:val="000000" w:themeColor="text1"/>
          <w:sz w:val="24"/>
          <w:szCs w:val="24"/>
          <w:lang w:eastAsia="lv-LV"/>
        </w:rPr>
        <w:t>autājums ir skatāms</w:t>
      </w:r>
      <w:r w:rsidR="00552F8B">
        <w:rPr>
          <w:rFonts w:ascii="Times New Roman" w:hAnsi="Times New Roman"/>
          <w:color w:val="000000" w:themeColor="text1"/>
          <w:sz w:val="24"/>
          <w:szCs w:val="24"/>
          <w:lang w:eastAsia="lv-LV"/>
        </w:rPr>
        <w:t>,</w:t>
      </w:r>
      <w:r w:rsidR="00F71CC4">
        <w:rPr>
          <w:rFonts w:ascii="Times New Roman" w:hAnsi="Times New Roman"/>
          <w:color w:val="000000" w:themeColor="text1"/>
          <w:sz w:val="24"/>
          <w:szCs w:val="24"/>
          <w:lang w:eastAsia="lv-LV"/>
        </w:rPr>
        <w:t xml:space="preserve"> primāri</w:t>
      </w:r>
      <w:r w:rsidR="00303B21" w:rsidRPr="00E73C15">
        <w:rPr>
          <w:rFonts w:ascii="Times New Roman" w:hAnsi="Times New Roman"/>
          <w:color w:val="000000" w:themeColor="text1"/>
          <w:sz w:val="24"/>
          <w:szCs w:val="24"/>
          <w:lang w:eastAsia="lv-LV"/>
        </w:rPr>
        <w:t xml:space="preserve"> </w:t>
      </w:r>
      <w:r w:rsidR="00154A3B">
        <w:rPr>
          <w:rFonts w:ascii="Times New Roman" w:hAnsi="Times New Roman"/>
          <w:color w:val="000000" w:themeColor="text1"/>
          <w:sz w:val="24"/>
          <w:szCs w:val="24"/>
          <w:lang w:eastAsia="lv-LV"/>
        </w:rPr>
        <w:t xml:space="preserve">izvērtējot </w:t>
      </w:r>
      <w:r w:rsidR="006737AB">
        <w:rPr>
          <w:rFonts w:ascii="Times New Roman" w:hAnsi="Times New Roman"/>
          <w:color w:val="000000" w:themeColor="text1"/>
          <w:sz w:val="24"/>
          <w:szCs w:val="24"/>
          <w:lang w:eastAsia="lv-LV"/>
        </w:rPr>
        <w:t xml:space="preserve">normatīvos aktus, kas regulē </w:t>
      </w:r>
      <w:r w:rsidR="006737AB" w:rsidRPr="00E73C15">
        <w:rPr>
          <w:rFonts w:ascii="Times New Roman" w:hAnsi="Times New Roman"/>
          <w:color w:val="000000" w:themeColor="text1"/>
          <w:sz w:val="24"/>
          <w:szCs w:val="24"/>
          <w:lang w:eastAsia="lv-LV"/>
        </w:rPr>
        <w:t>interešu konflikta</w:t>
      </w:r>
      <w:r w:rsidR="006737AB">
        <w:rPr>
          <w:rFonts w:ascii="Times New Roman" w:hAnsi="Times New Roman"/>
          <w:color w:val="000000" w:themeColor="text1"/>
          <w:sz w:val="24"/>
          <w:szCs w:val="24"/>
          <w:lang w:eastAsia="lv-LV"/>
        </w:rPr>
        <w:t xml:space="preserve"> jautājumus</w:t>
      </w:r>
      <w:r w:rsidR="00303B21" w:rsidRPr="00E73C15">
        <w:rPr>
          <w:rFonts w:ascii="Times New Roman" w:hAnsi="Times New Roman"/>
          <w:color w:val="000000" w:themeColor="text1"/>
          <w:sz w:val="24"/>
          <w:szCs w:val="24"/>
          <w:lang w:eastAsia="lv-LV"/>
        </w:rPr>
        <w:t>.</w:t>
      </w:r>
    </w:p>
    <w:p w14:paraId="7AB5A9E4" w14:textId="77777777" w:rsidR="00154A3B" w:rsidRDefault="00154A3B" w:rsidP="00154A3B">
      <w:pPr>
        <w:pStyle w:val="ListParagraph"/>
        <w:widowControl/>
        <w:spacing w:after="0" w:line="240" w:lineRule="auto"/>
        <w:jc w:val="both"/>
        <w:rPr>
          <w:rFonts w:ascii="Times New Roman" w:eastAsiaTheme="minorHAnsi" w:hAnsi="Times New Roman"/>
          <w:b/>
          <w:color w:val="000000" w:themeColor="text1"/>
          <w:sz w:val="24"/>
          <w:szCs w:val="24"/>
        </w:rPr>
      </w:pPr>
    </w:p>
    <w:p w14:paraId="0C53C5B6" w14:textId="1F1B7073" w:rsidR="00250736" w:rsidRPr="00E73C15" w:rsidRDefault="00250736" w:rsidP="00077085">
      <w:pPr>
        <w:pStyle w:val="ListParagraph"/>
        <w:widowControl/>
        <w:numPr>
          <w:ilvl w:val="0"/>
          <w:numId w:val="13"/>
        </w:numPr>
        <w:spacing w:after="0" w:line="240" w:lineRule="auto"/>
        <w:jc w:val="both"/>
        <w:rPr>
          <w:rFonts w:ascii="Times New Roman" w:eastAsiaTheme="minorHAnsi" w:hAnsi="Times New Roman"/>
          <w:b/>
          <w:color w:val="000000" w:themeColor="text1"/>
          <w:sz w:val="24"/>
          <w:szCs w:val="24"/>
        </w:rPr>
      </w:pPr>
      <w:r w:rsidRPr="00E73C15">
        <w:rPr>
          <w:rFonts w:ascii="Times New Roman" w:eastAsiaTheme="minorHAnsi" w:hAnsi="Times New Roman"/>
          <w:b/>
          <w:color w:val="000000" w:themeColor="text1"/>
          <w:sz w:val="24"/>
          <w:szCs w:val="24"/>
        </w:rPr>
        <w:t>Uzraudzības modeļa pārskatīšana</w:t>
      </w:r>
    </w:p>
    <w:p w14:paraId="162B1734" w14:textId="77777777" w:rsidR="003D5DC8" w:rsidRPr="00E73C15" w:rsidRDefault="003D5DC8" w:rsidP="003D5DC8">
      <w:pPr>
        <w:pStyle w:val="ListParagraph"/>
        <w:widowControl/>
        <w:spacing w:after="0" w:line="240" w:lineRule="auto"/>
        <w:jc w:val="both"/>
        <w:rPr>
          <w:rFonts w:ascii="Times New Roman" w:eastAsiaTheme="minorHAnsi" w:hAnsi="Times New Roman"/>
          <w:b/>
          <w:color w:val="000000" w:themeColor="text1"/>
          <w:sz w:val="24"/>
          <w:szCs w:val="24"/>
        </w:rPr>
      </w:pPr>
    </w:p>
    <w:p w14:paraId="1BEB4C22" w14:textId="75E242F8" w:rsidR="00B600C1" w:rsidRDefault="00250736" w:rsidP="00F60F58">
      <w:pPr>
        <w:pStyle w:val="ListParagraph"/>
        <w:widowControl/>
        <w:spacing w:after="0" w:line="240" w:lineRule="auto"/>
        <w:ind w:left="0" w:firstLine="720"/>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No VARAM saņemtajām sūdzībām par pašvaldību darbu izriet, ka liel</w:t>
      </w:r>
      <w:r w:rsidR="00764E34">
        <w:rPr>
          <w:rFonts w:ascii="Times New Roman" w:hAnsi="Times New Roman"/>
          <w:color w:val="000000" w:themeColor="text1"/>
          <w:sz w:val="24"/>
          <w:szCs w:val="24"/>
          <w:lang w:eastAsia="lv-LV"/>
        </w:rPr>
        <w:t>a</w:t>
      </w:r>
      <w:r w:rsidRPr="00E73C15">
        <w:rPr>
          <w:rFonts w:ascii="Times New Roman" w:hAnsi="Times New Roman"/>
          <w:color w:val="000000" w:themeColor="text1"/>
          <w:sz w:val="24"/>
          <w:szCs w:val="24"/>
          <w:lang w:eastAsia="lv-LV"/>
        </w:rPr>
        <w:t xml:space="preserve"> daļa no tām ir saistītas tieši ar pašvaldības administrācijas</w:t>
      </w:r>
      <w:r w:rsidR="00764E34" w:rsidRPr="00764E34">
        <w:rPr>
          <w:rFonts w:ascii="Times New Roman" w:hAnsi="Times New Roman"/>
          <w:color w:val="000000" w:themeColor="text1"/>
          <w:sz w:val="24"/>
          <w:szCs w:val="24"/>
          <w:lang w:eastAsia="lv-LV"/>
        </w:rPr>
        <w:t xml:space="preserve"> </w:t>
      </w:r>
      <w:r w:rsidR="00764E34">
        <w:rPr>
          <w:rFonts w:ascii="Times New Roman" w:hAnsi="Times New Roman"/>
          <w:color w:val="000000" w:themeColor="text1"/>
          <w:sz w:val="24"/>
          <w:szCs w:val="24"/>
          <w:lang w:eastAsia="lv-LV"/>
        </w:rPr>
        <w:t>darbu, tajā skaitā iestāžu –</w:t>
      </w:r>
      <w:r w:rsidRPr="00E73C15">
        <w:rPr>
          <w:rFonts w:ascii="Times New Roman" w:hAnsi="Times New Roman"/>
          <w:color w:val="000000" w:themeColor="text1"/>
          <w:sz w:val="24"/>
          <w:szCs w:val="24"/>
          <w:lang w:eastAsia="lv-LV"/>
        </w:rPr>
        <w:t xml:space="preserve"> būvvaldes, bāriņtiesas, pašvaldības policijas un sociālā dienesta</w:t>
      </w:r>
      <w:r w:rsidR="00764E34">
        <w:rPr>
          <w:rFonts w:ascii="Times New Roman" w:hAnsi="Times New Roman"/>
          <w:color w:val="000000" w:themeColor="text1"/>
          <w:sz w:val="24"/>
          <w:szCs w:val="24"/>
          <w:lang w:eastAsia="lv-LV"/>
        </w:rPr>
        <w:t xml:space="preserve"> –</w:t>
      </w:r>
      <w:r w:rsidR="003D250E">
        <w:rPr>
          <w:rFonts w:ascii="Times New Roman" w:hAnsi="Times New Roman"/>
          <w:color w:val="000000" w:themeColor="text1"/>
          <w:sz w:val="24"/>
          <w:szCs w:val="24"/>
          <w:lang w:eastAsia="lv-LV"/>
        </w:rPr>
        <w:t xml:space="preserve"> darbu.</w:t>
      </w:r>
    </w:p>
    <w:p w14:paraId="04301384" w14:textId="4A8A00DC" w:rsidR="003D250E" w:rsidRDefault="003D250E" w:rsidP="00F60F58">
      <w:pPr>
        <w:pStyle w:val="ListParagraph"/>
        <w:widowControl/>
        <w:spacing w:after="0" w:line="240" w:lineRule="auto"/>
        <w:ind w:left="0" w:firstLine="72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 xml:space="preserve">VARAM Pašvaldību departaments, kura kompetencē ir pašvaldību darbības vispārējā pārraudzība, ir apkopojis, ka laika periodā no 2019.gada septembra līdz 2020.gada aprīlim </w:t>
      </w:r>
      <w:r>
        <w:rPr>
          <w:rFonts w:ascii="Times New Roman" w:hAnsi="Times New Roman"/>
          <w:color w:val="000000" w:themeColor="text1"/>
          <w:sz w:val="24"/>
          <w:szCs w:val="24"/>
          <w:lang w:eastAsia="lv-LV"/>
        </w:rPr>
        <w:lastRenderedPageBreak/>
        <w:t>departamentā ir saņemtas 22</w:t>
      </w:r>
      <w:r w:rsidR="00452012">
        <w:rPr>
          <w:rFonts w:ascii="Times New Roman" w:hAnsi="Times New Roman"/>
          <w:color w:val="000000" w:themeColor="text1"/>
          <w:sz w:val="24"/>
          <w:szCs w:val="24"/>
          <w:lang w:eastAsia="lv-LV"/>
        </w:rPr>
        <w:t>0</w:t>
      </w:r>
      <w:r>
        <w:rPr>
          <w:rFonts w:ascii="Times New Roman" w:hAnsi="Times New Roman"/>
          <w:color w:val="000000" w:themeColor="text1"/>
          <w:sz w:val="24"/>
          <w:szCs w:val="24"/>
          <w:lang w:eastAsia="lv-LV"/>
        </w:rPr>
        <w:t xml:space="preserve"> sūdzības par pašvaldību darbu, neskaitot sūdzības, kuru saturs ir klaji aizskarošs vai izaicinošs vai kuru teksts objektīvi nav salasāms vai saprotams (Iesniegumu likuma 7.panta pirmās daļas 3. un 4.punkts)</w:t>
      </w:r>
      <w:r w:rsidR="00763CD9">
        <w:rPr>
          <w:rFonts w:ascii="Times New Roman" w:hAnsi="Times New Roman"/>
          <w:color w:val="000000" w:themeColor="text1"/>
          <w:sz w:val="24"/>
          <w:szCs w:val="24"/>
          <w:lang w:eastAsia="lv-LV"/>
        </w:rPr>
        <w:t>, kā arī</w:t>
      </w:r>
      <w:r w:rsidR="009F2AF9">
        <w:rPr>
          <w:rFonts w:ascii="Times New Roman" w:hAnsi="Times New Roman"/>
          <w:color w:val="000000" w:themeColor="text1"/>
          <w:sz w:val="24"/>
          <w:szCs w:val="24"/>
          <w:lang w:eastAsia="lv-LV"/>
        </w:rPr>
        <w:t xml:space="preserve"> sūdzības par pašvaldības budžeta izlietojumu</w:t>
      </w:r>
      <w:r w:rsidR="00763CD9">
        <w:rPr>
          <w:rFonts w:ascii="Times New Roman" w:hAnsi="Times New Roman"/>
          <w:color w:val="000000" w:themeColor="text1"/>
          <w:sz w:val="24"/>
          <w:szCs w:val="24"/>
          <w:lang w:eastAsia="lv-LV"/>
        </w:rPr>
        <w:t xml:space="preserve"> un administratīvi teritoriālo reformu</w:t>
      </w:r>
      <w:r>
        <w:rPr>
          <w:rFonts w:ascii="Times New Roman" w:hAnsi="Times New Roman"/>
          <w:color w:val="000000" w:themeColor="text1"/>
          <w:sz w:val="24"/>
          <w:szCs w:val="24"/>
          <w:lang w:eastAsia="lv-LV"/>
        </w:rPr>
        <w:t>. Minētās</w:t>
      </w:r>
      <w:r w:rsidR="009F2AF9">
        <w:rPr>
          <w:rFonts w:ascii="Times New Roman" w:hAnsi="Times New Roman"/>
          <w:color w:val="000000" w:themeColor="text1"/>
          <w:sz w:val="24"/>
          <w:szCs w:val="24"/>
          <w:lang w:eastAsia="lv-LV"/>
        </w:rPr>
        <w:t xml:space="preserve"> apkopotās</w:t>
      </w:r>
      <w:r>
        <w:rPr>
          <w:rFonts w:ascii="Times New Roman" w:hAnsi="Times New Roman"/>
          <w:color w:val="000000" w:themeColor="text1"/>
          <w:sz w:val="24"/>
          <w:szCs w:val="24"/>
          <w:lang w:eastAsia="lv-LV"/>
        </w:rPr>
        <w:t xml:space="preserve"> sūdzības nosacīti (ievērojot to, ka vienā sūdzībā var būt skarti vairāki atšķirīgi pašvaldības darbības jautājumi) var iedalīt </w:t>
      </w:r>
      <w:r w:rsidR="007B27A1">
        <w:rPr>
          <w:rFonts w:ascii="Times New Roman" w:hAnsi="Times New Roman"/>
          <w:color w:val="000000" w:themeColor="text1"/>
          <w:sz w:val="24"/>
          <w:szCs w:val="24"/>
          <w:lang w:eastAsia="lv-LV"/>
        </w:rPr>
        <w:t>sekojoši</w:t>
      </w:r>
      <w:r>
        <w:rPr>
          <w:rFonts w:ascii="Times New Roman" w:hAnsi="Times New Roman"/>
          <w:color w:val="000000" w:themeColor="text1"/>
          <w:sz w:val="24"/>
          <w:szCs w:val="24"/>
          <w:lang w:eastAsia="lv-LV"/>
        </w:rPr>
        <w:t>:</w:t>
      </w:r>
    </w:p>
    <w:p w14:paraId="10565FEA" w14:textId="77777777" w:rsidR="007B27A1" w:rsidRDefault="007B27A1" w:rsidP="00F60F58">
      <w:pPr>
        <w:pStyle w:val="ListParagraph"/>
        <w:widowControl/>
        <w:spacing w:after="0" w:line="240" w:lineRule="auto"/>
        <w:ind w:left="0" w:firstLine="720"/>
        <w:jc w:val="both"/>
        <w:rPr>
          <w:rFonts w:ascii="Times New Roman" w:hAnsi="Times New Roman"/>
          <w:color w:val="000000" w:themeColor="text1"/>
          <w:sz w:val="24"/>
          <w:szCs w:val="24"/>
          <w:lang w:eastAsia="lv-LV"/>
        </w:rPr>
      </w:pPr>
    </w:p>
    <w:tbl>
      <w:tblPr>
        <w:tblStyle w:val="TableGrid"/>
        <w:tblW w:w="0" w:type="auto"/>
        <w:tblLook w:val="04A0" w:firstRow="1" w:lastRow="0" w:firstColumn="1" w:lastColumn="0" w:noHBand="0" w:noVBand="1"/>
      </w:tblPr>
      <w:tblGrid>
        <w:gridCol w:w="7083"/>
        <w:gridCol w:w="1978"/>
      </w:tblGrid>
      <w:tr w:rsidR="007B27A1" w:rsidRPr="00452012" w14:paraId="5078A83E" w14:textId="77777777" w:rsidTr="00452012">
        <w:trPr>
          <w:trHeight w:val="545"/>
        </w:trPr>
        <w:tc>
          <w:tcPr>
            <w:tcW w:w="7083" w:type="dxa"/>
            <w:vAlign w:val="center"/>
          </w:tcPr>
          <w:p w14:paraId="47BA20D9" w14:textId="24E696A1" w:rsidR="007B27A1" w:rsidRPr="00452012" w:rsidRDefault="007B27A1" w:rsidP="00452012">
            <w:pPr>
              <w:pStyle w:val="ListParagraph"/>
              <w:widowControl/>
              <w:spacing w:after="0" w:line="240" w:lineRule="auto"/>
              <w:ind w:left="0"/>
              <w:jc w:val="center"/>
              <w:rPr>
                <w:rFonts w:ascii="Times New Roman" w:hAnsi="Times New Roman"/>
                <w:b/>
                <w:color w:val="000000" w:themeColor="text1"/>
                <w:sz w:val="24"/>
                <w:szCs w:val="24"/>
                <w:lang w:eastAsia="lv-LV"/>
              </w:rPr>
            </w:pPr>
            <w:r w:rsidRPr="00452012">
              <w:rPr>
                <w:rFonts w:ascii="Times New Roman" w:hAnsi="Times New Roman"/>
                <w:b/>
                <w:color w:val="000000" w:themeColor="text1"/>
                <w:sz w:val="24"/>
                <w:szCs w:val="24"/>
                <w:lang w:eastAsia="lv-LV"/>
              </w:rPr>
              <w:t>Sūdzības būtība</w:t>
            </w:r>
          </w:p>
        </w:tc>
        <w:tc>
          <w:tcPr>
            <w:tcW w:w="1978" w:type="dxa"/>
            <w:vAlign w:val="center"/>
          </w:tcPr>
          <w:p w14:paraId="4A8AF8D4" w14:textId="5B90FF5D" w:rsidR="007B27A1" w:rsidRPr="00452012" w:rsidRDefault="007B27A1" w:rsidP="00452012">
            <w:pPr>
              <w:pStyle w:val="ListParagraph"/>
              <w:widowControl/>
              <w:spacing w:after="0" w:line="240" w:lineRule="auto"/>
              <w:ind w:left="0"/>
              <w:jc w:val="center"/>
              <w:rPr>
                <w:rFonts w:ascii="Times New Roman" w:hAnsi="Times New Roman"/>
                <w:b/>
                <w:color w:val="000000" w:themeColor="text1"/>
                <w:sz w:val="24"/>
                <w:szCs w:val="24"/>
                <w:lang w:eastAsia="lv-LV"/>
              </w:rPr>
            </w:pPr>
            <w:r w:rsidRPr="00452012">
              <w:rPr>
                <w:rFonts w:ascii="Times New Roman" w:hAnsi="Times New Roman"/>
                <w:b/>
                <w:color w:val="000000" w:themeColor="text1"/>
                <w:sz w:val="24"/>
                <w:szCs w:val="24"/>
                <w:lang w:eastAsia="lv-LV"/>
              </w:rPr>
              <w:t>Sūdzību skaits</w:t>
            </w:r>
          </w:p>
        </w:tc>
      </w:tr>
      <w:tr w:rsidR="00452012" w14:paraId="7A1A44DA" w14:textId="77777777" w:rsidTr="00452012">
        <w:tc>
          <w:tcPr>
            <w:tcW w:w="7083" w:type="dxa"/>
          </w:tcPr>
          <w:p w14:paraId="69D3B4F2" w14:textId="27C7394B" w:rsidR="00452012" w:rsidRDefault="00452012" w:rsidP="00452012">
            <w:pPr>
              <w:pStyle w:val="ListParagraph"/>
              <w:widowControl/>
              <w:spacing w:after="0" w:line="240" w:lineRule="auto"/>
              <w:ind w:left="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Pašvaldības autonomo funkciju izpilde</w:t>
            </w:r>
          </w:p>
        </w:tc>
        <w:tc>
          <w:tcPr>
            <w:tcW w:w="1978" w:type="dxa"/>
          </w:tcPr>
          <w:p w14:paraId="79D1A0FF" w14:textId="20EDB456" w:rsidR="00452012" w:rsidRPr="00EF245B" w:rsidRDefault="00452012" w:rsidP="00452012">
            <w:pPr>
              <w:pStyle w:val="ListParagraph"/>
              <w:widowControl/>
              <w:spacing w:after="0" w:line="240" w:lineRule="auto"/>
              <w:ind w:left="0"/>
              <w:jc w:val="center"/>
              <w:rPr>
                <w:rFonts w:ascii="Times New Roman" w:hAnsi="Times New Roman"/>
                <w:b/>
                <w:bCs/>
                <w:color w:val="000000" w:themeColor="text1"/>
                <w:sz w:val="24"/>
                <w:szCs w:val="24"/>
                <w:lang w:eastAsia="lv-LV"/>
              </w:rPr>
            </w:pPr>
            <w:r w:rsidRPr="00EF245B">
              <w:rPr>
                <w:rFonts w:ascii="Times New Roman" w:hAnsi="Times New Roman"/>
                <w:b/>
                <w:bCs/>
                <w:color w:val="000000" w:themeColor="text1"/>
                <w:sz w:val="24"/>
                <w:szCs w:val="24"/>
                <w:lang w:eastAsia="lv-LV"/>
              </w:rPr>
              <w:t>78</w:t>
            </w:r>
          </w:p>
        </w:tc>
      </w:tr>
      <w:tr w:rsidR="00452012" w14:paraId="6FE0E797" w14:textId="77777777" w:rsidTr="00452012">
        <w:tc>
          <w:tcPr>
            <w:tcW w:w="7083" w:type="dxa"/>
          </w:tcPr>
          <w:p w14:paraId="58458337" w14:textId="5A2C0E29" w:rsidR="00452012" w:rsidRDefault="00452012" w:rsidP="00452012">
            <w:pPr>
              <w:pStyle w:val="ListParagraph"/>
              <w:widowControl/>
              <w:spacing w:after="0" w:line="240" w:lineRule="auto"/>
              <w:ind w:left="0"/>
              <w:jc w:val="right"/>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t.sk. sociālās palīdzības un sociālo pakalpojumu sniegšana</w:t>
            </w:r>
          </w:p>
        </w:tc>
        <w:tc>
          <w:tcPr>
            <w:tcW w:w="1978" w:type="dxa"/>
          </w:tcPr>
          <w:p w14:paraId="7DC7AA65" w14:textId="672824F4" w:rsidR="00452012" w:rsidRDefault="00452012" w:rsidP="00452012">
            <w:pPr>
              <w:pStyle w:val="ListParagraph"/>
              <w:widowControl/>
              <w:spacing w:after="0" w:line="240" w:lineRule="auto"/>
              <w:ind w:left="0"/>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13</w:t>
            </w:r>
          </w:p>
        </w:tc>
      </w:tr>
      <w:tr w:rsidR="00452012" w14:paraId="54211ECE" w14:textId="77777777" w:rsidTr="00452012">
        <w:tc>
          <w:tcPr>
            <w:tcW w:w="7083" w:type="dxa"/>
          </w:tcPr>
          <w:p w14:paraId="7CB95123" w14:textId="0A1E95F0" w:rsidR="00452012" w:rsidRDefault="00452012" w:rsidP="00452012">
            <w:pPr>
              <w:pStyle w:val="ListParagraph"/>
              <w:widowControl/>
              <w:spacing w:after="0" w:line="240" w:lineRule="auto"/>
              <w:ind w:left="0"/>
              <w:jc w:val="right"/>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pašvaldības infrastruktūras, īpaši ceļu, uzturēšana</w:t>
            </w:r>
          </w:p>
        </w:tc>
        <w:tc>
          <w:tcPr>
            <w:tcW w:w="1978" w:type="dxa"/>
          </w:tcPr>
          <w:p w14:paraId="6C6AB14F" w14:textId="526ABDE0" w:rsidR="00452012" w:rsidRDefault="00452012" w:rsidP="00452012">
            <w:pPr>
              <w:pStyle w:val="ListParagraph"/>
              <w:widowControl/>
              <w:spacing w:after="0" w:line="240" w:lineRule="auto"/>
              <w:ind w:left="0"/>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12</w:t>
            </w:r>
          </w:p>
        </w:tc>
      </w:tr>
      <w:tr w:rsidR="00452012" w14:paraId="148E4D73" w14:textId="77777777" w:rsidTr="00452012">
        <w:tc>
          <w:tcPr>
            <w:tcW w:w="7083" w:type="dxa"/>
          </w:tcPr>
          <w:p w14:paraId="4642C445" w14:textId="64032239" w:rsidR="00452012" w:rsidRDefault="00452012" w:rsidP="00452012">
            <w:pPr>
              <w:pStyle w:val="ListParagraph"/>
              <w:widowControl/>
              <w:spacing w:after="0" w:line="240" w:lineRule="auto"/>
              <w:ind w:left="0"/>
              <w:jc w:val="right"/>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bērnu tiesību aizsardzība (bāriņtiesa)</w:t>
            </w:r>
          </w:p>
        </w:tc>
        <w:tc>
          <w:tcPr>
            <w:tcW w:w="1978" w:type="dxa"/>
          </w:tcPr>
          <w:p w14:paraId="0A7062E3" w14:textId="6744DB77" w:rsidR="00452012" w:rsidRDefault="00452012" w:rsidP="00452012">
            <w:pPr>
              <w:pStyle w:val="ListParagraph"/>
              <w:widowControl/>
              <w:spacing w:after="0" w:line="240" w:lineRule="auto"/>
              <w:ind w:left="0"/>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10</w:t>
            </w:r>
          </w:p>
        </w:tc>
      </w:tr>
      <w:tr w:rsidR="00452012" w14:paraId="54BD6402" w14:textId="77777777" w:rsidTr="00452012">
        <w:tc>
          <w:tcPr>
            <w:tcW w:w="7083" w:type="dxa"/>
          </w:tcPr>
          <w:p w14:paraId="3429EA5A" w14:textId="57A4609C" w:rsidR="00452012" w:rsidRDefault="00452012" w:rsidP="00452012">
            <w:pPr>
              <w:pStyle w:val="ListParagraph"/>
              <w:widowControl/>
              <w:spacing w:after="0" w:line="240" w:lineRule="auto"/>
              <w:ind w:left="0"/>
              <w:jc w:val="right"/>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būvniecības tiesiskuma uzraudzība</w:t>
            </w:r>
          </w:p>
        </w:tc>
        <w:tc>
          <w:tcPr>
            <w:tcW w:w="1978" w:type="dxa"/>
          </w:tcPr>
          <w:p w14:paraId="47103B3D" w14:textId="581B2E97" w:rsidR="00452012" w:rsidRDefault="00452012" w:rsidP="00452012">
            <w:pPr>
              <w:pStyle w:val="ListParagraph"/>
              <w:widowControl/>
              <w:spacing w:after="0" w:line="240" w:lineRule="auto"/>
              <w:ind w:left="0"/>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8</w:t>
            </w:r>
          </w:p>
        </w:tc>
      </w:tr>
      <w:tr w:rsidR="00452012" w14:paraId="23AB4EC3" w14:textId="77777777" w:rsidTr="00452012">
        <w:tc>
          <w:tcPr>
            <w:tcW w:w="7083" w:type="dxa"/>
          </w:tcPr>
          <w:p w14:paraId="7F4B81D8" w14:textId="25D7429B" w:rsidR="00452012" w:rsidRDefault="00452012" w:rsidP="00452012">
            <w:pPr>
              <w:pStyle w:val="ListParagraph"/>
              <w:widowControl/>
              <w:spacing w:after="0" w:line="240" w:lineRule="auto"/>
              <w:ind w:left="0"/>
              <w:jc w:val="right"/>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izglītības pakalpojumu nodrošināšana</w:t>
            </w:r>
          </w:p>
        </w:tc>
        <w:tc>
          <w:tcPr>
            <w:tcW w:w="1978" w:type="dxa"/>
          </w:tcPr>
          <w:p w14:paraId="0EC12B6B" w14:textId="4E22EF6D" w:rsidR="00452012" w:rsidRDefault="00452012" w:rsidP="00452012">
            <w:pPr>
              <w:pStyle w:val="ListParagraph"/>
              <w:widowControl/>
              <w:spacing w:after="0" w:line="240" w:lineRule="auto"/>
              <w:ind w:left="0"/>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7</w:t>
            </w:r>
          </w:p>
        </w:tc>
      </w:tr>
      <w:tr w:rsidR="00452012" w14:paraId="510BC2CD" w14:textId="77777777" w:rsidTr="00452012">
        <w:tc>
          <w:tcPr>
            <w:tcW w:w="7083" w:type="dxa"/>
          </w:tcPr>
          <w:p w14:paraId="16C3CDB7" w14:textId="2D480E80" w:rsidR="00452012" w:rsidRDefault="00452012" w:rsidP="00452012">
            <w:pPr>
              <w:pStyle w:val="ListParagraph"/>
              <w:widowControl/>
              <w:spacing w:after="0" w:line="240" w:lineRule="auto"/>
              <w:ind w:left="0"/>
              <w:jc w:val="right"/>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sabiedriskās kārtības nodrošināšana</w:t>
            </w:r>
          </w:p>
        </w:tc>
        <w:tc>
          <w:tcPr>
            <w:tcW w:w="1978" w:type="dxa"/>
          </w:tcPr>
          <w:p w14:paraId="70B7AA43" w14:textId="40611F8A" w:rsidR="00452012" w:rsidRDefault="00452012" w:rsidP="00452012">
            <w:pPr>
              <w:pStyle w:val="ListParagraph"/>
              <w:widowControl/>
              <w:spacing w:after="0" w:line="240" w:lineRule="auto"/>
              <w:ind w:left="0"/>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6</w:t>
            </w:r>
          </w:p>
        </w:tc>
      </w:tr>
      <w:tr w:rsidR="00452012" w14:paraId="464C42FA" w14:textId="77777777" w:rsidTr="00452012">
        <w:tc>
          <w:tcPr>
            <w:tcW w:w="7083" w:type="dxa"/>
          </w:tcPr>
          <w:p w14:paraId="13EE98A7" w14:textId="6903BF35" w:rsidR="00452012" w:rsidRDefault="00452012" w:rsidP="00452012">
            <w:pPr>
              <w:pStyle w:val="ListParagraph"/>
              <w:widowControl/>
              <w:spacing w:after="0" w:line="240" w:lineRule="auto"/>
              <w:ind w:left="0"/>
              <w:jc w:val="right"/>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mājokļa jautājumu risināšana</w:t>
            </w:r>
          </w:p>
        </w:tc>
        <w:tc>
          <w:tcPr>
            <w:tcW w:w="1978" w:type="dxa"/>
          </w:tcPr>
          <w:p w14:paraId="4362F48B" w14:textId="4FCB386F" w:rsidR="00452012" w:rsidRDefault="00452012" w:rsidP="00452012">
            <w:pPr>
              <w:pStyle w:val="ListParagraph"/>
              <w:widowControl/>
              <w:spacing w:after="0" w:line="240" w:lineRule="auto"/>
              <w:ind w:left="0"/>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6</w:t>
            </w:r>
          </w:p>
        </w:tc>
      </w:tr>
      <w:tr w:rsidR="00452012" w14:paraId="27C4F52C" w14:textId="77777777" w:rsidTr="00452012">
        <w:tc>
          <w:tcPr>
            <w:tcW w:w="7083" w:type="dxa"/>
          </w:tcPr>
          <w:p w14:paraId="197F177E" w14:textId="4240CE8B" w:rsidR="00452012" w:rsidRDefault="00452012" w:rsidP="00452012">
            <w:pPr>
              <w:pStyle w:val="ListParagraph"/>
              <w:widowControl/>
              <w:spacing w:after="0" w:line="240" w:lineRule="auto"/>
              <w:ind w:left="0"/>
              <w:jc w:val="right"/>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komunālo pakalpojumu sniegšana</w:t>
            </w:r>
          </w:p>
        </w:tc>
        <w:tc>
          <w:tcPr>
            <w:tcW w:w="1978" w:type="dxa"/>
          </w:tcPr>
          <w:p w14:paraId="3BB4F26C" w14:textId="4B408AA1" w:rsidR="00452012" w:rsidRDefault="00452012" w:rsidP="00452012">
            <w:pPr>
              <w:pStyle w:val="ListParagraph"/>
              <w:widowControl/>
              <w:spacing w:after="0" w:line="240" w:lineRule="auto"/>
              <w:ind w:left="0"/>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5</w:t>
            </w:r>
          </w:p>
        </w:tc>
      </w:tr>
      <w:tr w:rsidR="00452012" w14:paraId="77439C3F" w14:textId="77777777" w:rsidTr="00452012">
        <w:tc>
          <w:tcPr>
            <w:tcW w:w="7083" w:type="dxa"/>
          </w:tcPr>
          <w:p w14:paraId="72EB905A" w14:textId="5DD674C6" w:rsidR="00452012" w:rsidRDefault="00452012" w:rsidP="00452012">
            <w:pPr>
              <w:pStyle w:val="ListParagraph"/>
              <w:widowControl/>
              <w:spacing w:after="0" w:line="240" w:lineRule="auto"/>
              <w:ind w:left="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Pašvaldības amatpersonu un darbinieku rīcība, kompetence</w:t>
            </w:r>
          </w:p>
        </w:tc>
        <w:tc>
          <w:tcPr>
            <w:tcW w:w="1978" w:type="dxa"/>
          </w:tcPr>
          <w:p w14:paraId="520DD224" w14:textId="074AC905" w:rsidR="00452012" w:rsidRPr="00EF245B" w:rsidRDefault="00452012" w:rsidP="00452012">
            <w:pPr>
              <w:pStyle w:val="ListParagraph"/>
              <w:widowControl/>
              <w:spacing w:after="0" w:line="240" w:lineRule="auto"/>
              <w:ind w:left="0"/>
              <w:jc w:val="center"/>
              <w:rPr>
                <w:rFonts w:ascii="Times New Roman" w:hAnsi="Times New Roman"/>
                <w:b/>
                <w:bCs/>
                <w:color w:val="000000" w:themeColor="text1"/>
                <w:sz w:val="24"/>
                <w:szCs w:val="24"/>
                <w:lang w:eastAsia="lv-LV"/>
              </w:rPr>
            </w:pPr>
            <w:r w:rsidRPr="00EF245B">
              <w:rPr>
                <w:rFonts w:ascii="Times New Roman" w:hAnsi="Times New Roman"/>
                <w:b/>
                <w:bCs/>
                <w:color w:val="000000" w:themeColor="text1"/>
                <w:sz w:val="24"/>
                <w:szCs w:val="24"/>
                <w:lang w:eastAsia="lv-LV"/>
              </w:rPr>
              <w:t>27</w:t>
            </w:r>
          </w:p>
        </w:tc>
      </w:tr>
      <w:tr w:rsidR="00452012" w14:paraId="079813DC" w14:textId="77777777" w:rsidTr="00452012">
        <w:tc>
          <w:tcPr>
            <w:tcW w:w="7083" w:type="dxa"/>
          </w:tcPr>
          <w:p w14:paraId="762DDFE5" w14:textId="652A26F7" w:rsidR="00452012" w:rsidRDefault="00452012" w:rsidP="00452012">
            <w:pPr>
              <w:pStyle w:val="ListParagraph"/>
              <w:widowControl/>
              <w:spacing w:after="0" w:line="240" w:lineRule="auto"/>
              <w:ind w:left="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Pašvaldības darba organizācija</w:t>
            </w:r>
          </w:p>
        </w:tc>
        <w:tc>
          <w:tcPr>
            <w:tcW w:w="1978" w:type="dxa"/>
          </w:tcPr>
          <w:p w14:paraId="58F34482" w14:textId="0395129F" w:rsidR="00452012" w:rsidRPr="00EF245B" w:rsidRDefault="00452012" w:rsidP="00452012">
            <w:pPr>
              <w:pStyle w:val="ListParagraph"/>
              <w:widowControl/>
              <w:spacing w:after="0" w:line="240" w:lineRule="auto"/>
              <w:ind w:left="0"/>
              <w:jc w:val="center"/>
              <w:rPr>
                <w:rFonts w:ascii="Times New Roman" w:hAnsi="Times New Roman"/>
                <w:b/>
                <w:bCs/>
                <w:color w:val="000000" w:themeColor="text1"/>
                <w:sz w:val="24"/>
                <w:szCs w:val="24"/>
                <w:lang w:eastAsia="lv-LV"/>
              </w:rPr>
            </w:pPr>
            <w:r w:rsidRPr="00EF245B">
              <w:rPr>
                <w:rFonts w:ascii="Times New Roman" w:hAnsi="Times New Roman"/>
                <w:b/>
                <w:bCs/>
                <w:color w:val="000000" w:themeColor="text1"/>
                <w:sz w:val="24"/>
                <w:szCs w:val="24"/>
                <w:lang w:eastAsia="lv-LV"/>
              </w:rPr>
              <w:t>25</w:t>
            </w:r>
          </w:p>
        </w:tc>
      </w:tr>
      <w:tr w:rsidR="00452012" w14:paraId="1F1E19B9" w14:textId="77777777" w:rsidTr="00452012">
        <w:tc>
          <w:tcPr>
            <w:tcW w:w="7083" w:type="dxa"/>
          </w:tcPr>
          <w:p w14:paraId="185EDC9B" w14:textId="49A10977" w:rsidR="00452012" w:rsidRDefault="00452012" w:rsidP="00452012">
            <w:pPr>
              <w:pStyle w:val="ListParagraph"/>
              <w:widowControl/>
              <w:spacing w:after="0" w:line="240" w:lineRule="auto"/>
              <w:ind w:left="0"/>
              <w:jc w:val="right"/>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t.sk. domes darba organizācija</w:t>
            </w:r>
          </w:p>
        </w:tc>
        <w:tc>
          <w:tcPr>
            <w:tcW w:w="1978" w:type="dxa"/>
          </w:tcPr>
          <w:p w14:paraId="0A41F343" w14:textId="41F50441" w:rsidR="00452012" w:rsidRDefault="00452012" w:rsidP="00452012">
            <w:pPr>
              <w:pStyle w:val="ListParagraph"/>
              <w:widowControl/>
              <w:spacing w:after="0" w:line="240" w:lineRule="auto"/>
              <w:ind w:left="0"/>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12</w:t>
            </w:r>
          </w:p>
        </w:tc>
      </w:tr>
      <w:tr w:rsidR="00452012" w14:paraId="4B2CDF39" w14:textId="77777777" w:rsidTr="00452012">
        <w:tc>
          <w:tcPr>
            <w:tcW w:w="7083" w:type="dxa"/>
          </w:tcPr>
          <w:p w14:paraId="49DDBBD3" w14:textId="3619417B" w:rsidR="00452012" w:rsidRDefault="00452012" w:rsidP="00452012">
            <w:pPr>
              <w:pStyle w:val="ListParagraph"/>
              <w:widowControl/>
              <w:spacing w:after="0" w:line="240" w:lineRule="auto"/>
              <w:ind w:left="0"/>
              <w:jc w:val="right"/>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darba tiesiskās attiecības</w:t>
            </w:r>
          </w:p>
        </w:tc>
        <w:tc>
          <w:tcPr>
            <w:tcW w:w="1978" w:type="dxa"/>
          </w:tcPr>
          <w:p w14:paraId="5A7B670A" w14:textId="1F99C7E2" w:rsidR="00452012" w:rsidRDefault="00452012" w:rsidP="00452012">
            <w:pPr>
              <w:pStyle w:val="ListParagraph"/>
              <w:widowControl/>
              <w:spacing w:after="0" w:line="240" w:lineRule="auto"/>
              <w:ind w:left="0"/>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7</w:t>
            </w:r>
          </w:p>
        </w:tc>
      </w:tr>
      <w:tr w:rsidR="00452012" w14:paraId="2A6C3A33" w14:textId="77777777" w:rsidTr="00452012">
        <w:tc>
          <w:tcPr>
            <w:tcW w:w="7083" w:type="dxa"/>
          </w:tcPr>
          <w:p w14:paraId="02CCACD2" w14:textId="0EA412A2" w:rsidR="00452012" w:rsidRDefault="00452012" w:rsidP="00452012">
            <w:pPr>
              <w:pStyle w:val="ListParagraph"/>
              <w:widowControl/>
              <w:spacing w:after="0" w:line="240" w:lineRule="auto"/>
              <w:ind w:left="0"/>
              <w:jc w:val="right"/>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publiskie iepirkumi</w:t>
            </w:r>
          </w:p>
        </w:tc>
        <w:tc>
          <w:tcPr>
            <w:tcW w:w="1978" w:type="dxa"/>
          </w:tcPr>
          <w:p w14:paraId="010EA8BE" w14:textId="170BAEFE" w:rsidR="00452012" w:rsidRDefault="00452012" w:rsidP="00452012">
            <w:pPr>
              <w:pStyle w:val="ListParagraph"/>
              <w:widowControl/>
              <w:spacing w:after="0" w:line="240" w:lineRule="auto"/>
              <w:ind w:left="0"/>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6</w:t>
            </w:r>
          </w:p>
        </w:tc>
      </w:tr>
      <w:tr w:rsidR="00452012" w14:paraId="3EC3142A" w14:textId="77777777" w:rsidTr="00452012">
        <w:tc>
          <w:tcPr>
            <w:tcW w:w="7083" w:type="dxa"/>
          </w:tcPr>
          <w:p w14:paraId="557955D5" w14:textId="48FA86C6" w:rsidR="00452012" w:rsidRDefault="00452012" w:rsidP="00452012">
            <w:pPr>
              <w:pStyle w:val="ListParagraph"/>
              <w:widowControl/>
              <w:spacing w:after="0" w:line="240" w:lineRule="auto"/>
              <w:ind w:left="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Rīcība ar pašvaldības mantu, nekustamā īpašuma iznomāšana</w:t>
            </w:r>
          </w:p>
        </w:tc>
        <w:tc>
          <w:tcPr>
            <w:tcW w:w="1978" w:type="dxa"/>
          </w:tcPr>
          <w:p w14:paraId="2ADEC1F1" w14:textId="4E113FE8" w:rsidR="00452012" w:rsidRPr="00EF245B" w:rsidRDefault="00452012" w:rsidP="00452012">
            <w:pPr>
              <w:pStyle w:val="ListParagraph"/>
              <w:widowControl/>
              <w:spacing w:after="0" w:line="240" w:lineRule="auto"/>
              <w:ind w:left="0"/>
              <w:jc w:val="center"/>
              <w:rPr>
                <w:rFonts w:ascii="Times New Roman" w:hAnsi="Times New Roman"/>
                <w:b/>
                <w:bCs/>
                <w:color w:val="000000" w:themeColor="text1"/>
                <w:sz w:val="24"/>
                <w:szCs w:val="24"/>
                <w:lang w:eastAsia="lv-LV"/>
              </w:rPr>
            </w:pPr>
            <w:r w:rsidRPr="00EF245B">
              <w:rPr>
                <w:rFonts w:ascii="Times New Roman" w:hAnsi="Times New Roman"/>
                <w:b/>
                <w:bCs/>
                <w:color w:val="000000" w:themeColor="text1"/>
                <w:sz w:val="24"/>
                <w:szCs w:val="24"/>
                <w:lang w:eastAsia="lv-LV"/>
              </w:rPr>
              <w:t>22</w:t>
            </w:r>
          </w:p>
        </w:tc>
      </w:tr>
      <w:tr w:rsidR="00452012" w14:paraId="6B1A4B7F" w14:textId="77777777" w:rsidTr="00452012">
        <w:tc>
          <w:tcPr>
            <w:tcW w:w="7083" w:type="dxa"/>
          </w:tcPr>
          <w:p w14:paraId="580F6520" w14:textId="6AFA1555" w:rsidR="00452012" w:rsidRDefault="00452012" w:rsidP="00452012">
            <w:pPr>
              <w:pStyle w:val="ListParagraph"/>
              <w:widowControl/>
              <w:spacing w:after="0" w:line="240" w:lineRule="auto"/>
              <w:ind w:left="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Pašvaldības kapitālsabiedrību darbība</w:t>
            </w:r>
          </w:p>
        </w:tc>
        <w:tc>
          <w:tcPr>
            <w:tcW w:w="1978" w:type="dxa"/>
          </w:tcPr>
          <w:p w14:paraId="61A752A4" w14:textId="17113CE4" w:rsidR="00452012" w:rsidRPr="00EF245B" w:rsidRDefault="00452012" w:rsidP="00452012">
            <w:pPr>
              <w:pStyle w:val="ListParagraph"/>
              <w:widowControl/>
              <w:spacing w:after="0" w:line="240" w:lineRule="auto"/>
              <w:ind w:left="0"/>
              <w:jc w:val="center"/>
              <w:rPr>
                <w:rFonts w:ascii="Times New Roman" w:hAnsi="Times New Roman"/>
                <w:b/>
                <w:bCs/>
                <w:color w:val="000000" w:themeColor="text1"/>
                <w:sz w:val="24"/>
                <w:szCs w:val="24"/>
                <w:lang w:eastAsia="lv-LV"/>
              </w:rPr>
            </w:pPr>
            <w:r w:rsidRPr="00EF245B">
              <w:rPr>
                <w:rFonts w:ascii="Times New Roman" w:hAnsi="Times New Roman"/>
                <w:b/>
                <w:bCs/>
                <w:color w:val="000000" w:themeColor="text1"/>
                <w:sz w:val="24"/>
                <w:szCs w:val="24"/>
                <w:lang w:eastAsia="lv-LV"/>
              </w:rPr>
              <w:t>22</w:t>
            </w:r>
          </w:p>
        </w:tc>
      </w:tr>
      <w:tr w:rsidR="00452012" w14:paraId="5F277583" w14:textId="77777777" w:rsidTr="00452012">
        <w:tc>
          <w:tcPr>
            <w:tcW w:w="7083" w:type="dxa"/>
          </w:tcPr>
          <w:p w14:paraId="28CFA78A" w14:textId="01D7F1EF" w:rsidR="00452012" w:rsidRDefault="00452012" w:rsidP="00452012">
            <w:pPr>
              <w:pStyle w:val="ListParagraph"/>
              <w:widowControl/>
              <w:spacing w:after="0" w:line="240" w:lineRule="auto"/>
              <w:ind w:left="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 xml:space="preserve">Atbilžu uz iesniegumiem un informācijas nesniegšana </w:t>
            </w:r>
          </w:p>
        </w:tc>
        <w:tc>
          <w:tcPr>
            <w:tcW w:w="1978" w:type="dxa"/>
          </w:tcPr>
          <w:p w14:paraId="415B1AFF" w14:textId="546919FE" w:rsidR="00452012" w:rsidRPr="00EF245B" w:rsidRDefault="00452012" w:rsidP="00452012">
            <w:pPr>
              <w:pStyle w:val="ListParagraph"/>
              <w:widowControl/>
              <w:spacing w:after="0" w:line="240" w:lineRule="auto"/>
              <w:ind w:left="0"/>
              <w:jc w:val="center"/>
              <w:rPr>
                <w:rFonts w:ascii="Times New Roman" w:hAnsi="Times New Roman"/>
                <w:b/>
                <w:bCs/>
                <w:color w:val="000000" w:themeColor="text1"/>
                <w:sz w:val="24"/>
                <w:szCs w:val="24"/>
                <w:lang w:eastAsia="lv-LV"/>
              </w:rPr>
            </w:pPr>
            <w:r w:rsidRPr="00EF245B">
              <w:rPr>
                <w:rFonts w:ascii="Times New Roman" w:hAnsi="Times New Roman"/>
                <w:b/>
                <w:bCs/>
                <w:color w:val="000000" w:themeColor="text1"/>
                <w:sz w:val="24"/>
                <w:szCs w:val="24"/>
                <w:lang w:eastAsia="lv-LV"/>
              </w:rPr>
              <w:t>22</w:t>
            </w:r>
          </w:p>
        </w:tc>
      </w:tr>
      <w:tr w:rsidR="00452012" w14:paraId="5BE44B57" w14:textId="77777777" w:rsidTr="00452012">
        <w:tc>
          <w:tcPr>
            <w:tcW w:w="7083" w:type="dxa"/>
          </w:tcPr>
          <w:p w14:paraId="792B69F4" w14:textId="24EEBF9F" w:rsidR="00452012" w:rsidRDefault="00452012" w:rsidP="00452012">
            <w:pPr>
              <w:pStyle w:val="ListParagraph"/>
              <w:widowControl/>
              <w:spacing w:after="0" w:line="240" w:lineRule="auto"/>
              <w:ind w:left="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Pašvaldības izdoto normatīvo aktu tiesiskums</w:t>
            </w:r>
          </w:p>
        </w:tc>
        <w:tc>
          <w:tcPr>
            <w:tcW w:w="1978" w:type="dxa"/>
          </w:tcPr>
          <w:p w14:paraId="118CA6B6" w14:textId="763A0A87" w:rsidR="00452012" w:rsidRPr="00EF245B" w:rsidRDefault="00452012" w:rsidP="00452012">
            <w:pPr>
              <w:pStyle w:val="ListParagraph"/>
              <w:widowControl/>
              <w:spacing w:after="0" w:line="240" w:lineRule="auto"/>
              <w:ind w:left="0"/>
              <w:jc w:val="center"/>
              <w:rPr>
                <w:rFonts w:ascii="Times New Roman" w:hAnsi="Times New Roman"/>
                <w:b/>
                <w:bCs/>
                <w:color w:val="000000" w:themeColor="text1"/>
                <w:sz w:val="24"/>
                <w:szCs w:val="24"/>
                <w:lang w:eastAsia="lv-LV"/>
              </w:rPr>
            </w:pPr>
            <w:r w:rsidRPr="00EF245B">
              <w:rPr>
                <w:rFonts w:ascii="Times New Roman" w:hAnsi="Times New Roman"/>
                <w:b/>
                <w:bCs/>
                <w:color w:val="000000" w:themeColor="text1"/>
                <w:sz w:val="24"/>
                <w:szCs w:val="24"/>
                <w:lang w:eastAsia="lv-LV"/>
              </w:rPr>
              <w:t>13</w:t>
            </w:r>
          </w:p>
        </w:tc>
      </w:tr>
      <w:tr w:rsidR="00452012" w14:paraId="17DDE4E8" w14:textId="77777777" w:rsidTr="00452012">
        <w:tc>
          <w:tcPr>
            <w:tcW w:w="7083" w:type="dxa"/>
          </w:tcPr>
          <w:p w14:paraId="07D40A5F" w14:textId="0F94FC50" w:rsidR="00452012" w:rsidRDefault="00452012" w:rsidP="00452012">
            <w:pPr>
              <w:pStyle w:val="ListParagraph"/>
              <w:widowControl/>
              <w:spacing w:after="0" w:line="240" w:lineRule="auto"/>
              <w:ind w:left="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Informācijas un pašvaldības pakalpojumu pieejamības nenodrošināšana</w:t>
            </w:r>
          </w:p>
        </w:tc>
        <w:tc>
          <w:tcPr>
            <w:tcW w:w="1978" w:type="dxa"/>
          </w:tcPr>
          <w:p w14:paraId="6C9E8193" w14:textId="5B6A69DD" w:rsidR="00452012" w:rsidRPr="00EF245B" w:rsidRDefault="00452012" w:rsidP="00452012">
            <w:pPr>
              <w:pStyle w:val="ListParagraph"/>
              <w:widowControl/>
              <w:spacing w:after="0" w:line="240" w:lineRule="auto"/>
              <w:ind w:left="0"/>
              <w:jc w:val="center"/>
              <w:rPr>
                <w:rFonts w:ascii="Times New Roman" w:hAnsi="Times New Roman"/>
                <w:b/>
                <w:bCs/>
                <w:color w:val="000000" w:themeColor="text1"/>
                <w:sz w:val="24"/>
                <w:szCs w:val="24"/>
                <w:lang w:eastAsia="lv-LV"/>
              </w:rPr>
            </w:pPr>
            <w:r w:rsidRPr="00EF245B">
              <w:rPr>
                <w:rFonts w:ascii="Times New Roman" w:hAnsi="Times New Roman"/>
                <w:b/>
                <w:bCs/>
                <w:color w:val="000000" w:themeColor="text1"/>
                <w:sz w:val="24"/>
                <w:szCs w:val="24"/>
                <w:lang w:eastAsia="lv-LV"/>
              </w:rPr>
              <w:t>11</w:t>
            </w:r>
          </w:p>
        </w:tc>
      </w:tr>
    </w:tbl>
    <w:p w14:paraId="4F2C2419" w14:textId="77777777" w:rsidR="003D250E" w:rsidRDefault="003D250E" w:rsidP="00F60F58">
      <w:pPr>
        <w:pStyle w:val="ListParagraph"/>
        <w:widowControl/>
        <w:spacing w:after="0" w:line="240" w:lineRule="auto"/>
        <w:ind w:left="0" w:firstLine="720"/>
        <w:jc w:val="both"/>
        <w:rPr>
          <w:rFonts w:ascii="Times New Roman" w:hAnsi="Times New Roman"/>
          <w:color w:val="000000" w:themeColor="text1"/>
          <w:sz w:val="24"/>
          <w:szCs w:val="24"/>
          <w:lang w:eastAsia="lv-LV"/>
        </w:rPr>
      </w:pPr>
    </w:p>
    <w:p w14:paraId="6B71BC0E" w14:textId="0CA3FF2A" w:rsidR="003D250E" w:rsidRDefault="003D250E" w:rsidP="00F60F58">
      <w:pPr>
        <w:pStyle w:val="ListParagraph"/>
        <w:widowControl/>
        <w:spacing w:after="0" w:line="240" w:lineRule="auto"/>
        <w:ind w:left="0" w:firstLine="72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 xml:space="preserve">Vienlaikus jāņem vērā, ka VARAM nozaru departamenti atbilstoši kompetencei arī </w:t>
      </w:r>
      <w:r w:rsidR="00452012">
        <w:rPr>
          <w:rFonts w:ascii="Times New Roman" w:hAnsi="Times New Roman"/>
          <w:color w:val="000000" w:themeColor="text1"/>
          <w:sz w:val="24"/>
          <w:szCs w:val="24"/>
          <w:lang w:eastAsia="lv-LV"/>
        </w:rPr>
        <w:t xml:space="preserve">pastāvīgi </w:t>
      </w:r>
      <w:r>
        <w:rPr>
          <w:rFonts w:ascii="Times New Roman" w:hAnsi="Times New Roman"/>
          <w:color w:val="000000" w:themeColor="text1"/>
          <w:sz w:val="24"/>
          <w:szCs w:val="24"/>
          <w:lang w:eastAsia="lv-LV"/>
        </w:rPr>
        <w:t>saņem iesniegumus par pašvaldību darbību</w:t>
      </w:r>
      <w:r w:rsidR="009F2AF9">
        <w:rPr>
          <w:rFonts w:ascii="Times New Roman" w:hAnsi="Times New Roman"/>
          <w:color w:val="000000" w:themeColor="text1"/>
          <w:sz w:val="24"/>
          <w:szCs w:val="24"/>
          <w:lang w:eastAsia="lv-LV"/>
        </w:rPr>
        <w:t xml:space="preserve">, </w:t>
      </w:r>
      <w:r w:rsidR="008C4036">
        <w:rPr>
          <w:rFonts w:ascii="Times New Roman" w:hAnsi="Times New Roman"/>
          <w:color w:val="000000" w:themeColor="text1"/>
          <w:sz w:val="24"/>
          <w:szCs w:val="24"/>
          <w:lang w:eastAsia="lv-LV"/>
        </w:rPr>
        <w:t xml:space="preserve">kas </w:t>
      </w:r>
      <w:r w:rsidR="009F2AF9">
        <w:rPr>
          <w:rFonts w:ascii="Times New Roman" w:hAnsi="Times New Roman"/>
          <w:color w:val="000000" w:themeColor="text1"/>
          <w:sz w:val="24"/>
          <w:szCs w:val="24"/>
          <w:lang w:eastAsia="lv-LV"/>
        </w:rPr>
        <w:t>skar tādus</w:t>
      </w:r>
      <w:r w:rsidR="00452012">
        <w:rPr>
          <w:rFonts w:ascii="Times New Roman" w:hAnsi="Times New Roman"/>
          <w:color w:val="000000" w:themeColor="text1"/>
          <w:sz w:val="24"/>
          <w:szCs w:val="24"/>
          <w:lang w:eastAsia="lv-LV"/>
        </w:rPr>
        <w:t xml:space="preserve"> pašvald</w:t>
      </w:r>
      <w:r w:rsidR="00763CD9">
        <w:rPr>
          <w:rFonts w:ascii="Times New Roman" w:hAnsi="Times New Roman"/>
          <w:color w:val="000000" w:themeColor="text1"/>
          <w:sz w:val="24"/>
          <w:szCs w:val="24"/>
          <w:lang w:eastAsia="lv-LV"/>
        </w:rPr>
        <w:t>ības</w:t>
      </w:r>
      <w:r w:rsidR="00452012">
        <w:rPr>
          <w:rFonts w:ascii="Times New Roman" w:hAnsi="Times New Roman"/>
          <w:color w:val="000000" w:themeColor="text1"/>
          <w:sz w:val="24"/>
          <w:szCs w:val="24"/>
          <w:lang w:eastAsia="lv-LV"/>
        </w:rPr>
        <w:t xml:space="preserve"> autonomās kompetences</w:t>
      </w:r>
      <w:r w:rsidR="009F2AF9">
        <w:rPr>
          <w:rFonts w:ascii="Times New Roman" w:hAnsi="Times New Roman"/>
          <w:color w:val="000000" w:themeColor="text1"/>
          <w:sz w:val="24"/>
          <w:szCs w:val="24"/>
          <w:lang w:eastAsia="lv-LV"/>
        </w:rPr>
        <w:t xml:space="preserve"> jautājumus kā:</w:t>
      </w:r>
    </w:p>
    <w:p w14:paraId="035A926E" w14:textId="4B8E43CD" w:rsidR="009F2AF9" w:rsidRDefault="00452012" w:rsidP="00A84346">
      <w:pPr>
        <w:pStyle w:val="ListParagraph"/>
        <w:widowControl/>
        <w:numPr>
          <w:ilvl w:val="0"/>
          <w:numId w:val="49"/>
        </w:numPr>
        <w:spacing w:after="0" w:line="240" w:lineRule="auto"/>
        <w:ind w:hanging="731"/>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teritorijas attīstības plānošanas dokumentu izstrāde</w:t>
      </w:r>
      <w:r w:rsidR="00B2640B">
        <w:rPr>
          <w:rFonts w:ascii="Times New Roman" w:hAnsi="Times New Roman"/>
          <w:color w:val="000000" w:themeColor="text1"/>
          <w:sz w:val="24"/>
          <w:szCs w:val="24"/>
          <w:lang w:eastAsia="lv-LV"/>
        </w:rPr>
        <w:t xml:space="preserve"> un izskaidrošana</w:t>
      </w:r>
      <w:r>
        <w:rPr>
          <w:rFonts w:ascii="Times New Roman" w:hAnsi="Times New Roman"/>
          <w:color w:val="000000" w:themeColor="text1"/>
          <w:sz w:val="24"/>
          <w:szCs w:val="24"/>
          <w:lang w:eastAsia="lv-LV"/>
        </w:rPr>
        <w:t xml:space="preserve"> (</w:t>
      </w:r>
      <w:r w:rsidR="00B2640B">
        <w:rPr>
          <w:rFonts w:ascii="Times New Roman" w:hAnsi="Times New Roman"/>
          <w:color w:val="000000" w:themeColor="text1"/>
          <w:sz w:val="24"/>
          <w:szCs w:val="24"/>
          <w:lang w:eastAsia="lv-LV"/>
        </w:rPr>
        <w:t>teritorijas plānojuma vai lokālplānojuma saturs, pieņemšanas procedūra</w:t>
      </w:r>
      <w:r>
        <w:rPr>
          <w:rFonts w:ascii="Times New Roman" w:hAnsi="Times New Roman"/>
          <w:color w:val="000000" w:themeColor="text1"/>
          <w:sz w:val="24"/>
          <w:szCs w:val="24"/>
          <w:lang w:eastAsia="lv-LV"/>
        </w:rPr>
        <w:t>)</w:t>
      </w:r>
      <w:r w:rsidR="00B2640B">
        <w:rPr>
          <w:rFonts w:ascii="Times New Roman" w:hAnsi="Times New Roman"/>
          <w:color w:val="000000" w:themeColor="text1"/>
          <w:sz w:val="24"/>
          <w:szCs w:val="24"/>
          <w:lang w:eastAsia="lv-LV"/>
        </w:rPr>
        <w:t>;</w:t>
      </w:r>
    </w:p>
    <w:p w14:paraId="3BA80CC5" w14:textId="469886C6" w:rsidR="00B2640B" w:rsidRDefault="00B2640B" w:rsidP="00A84346">
      <w:pPr>
        <w:pStyle w:val="ListParagraph"/>
        <w:widowControl/>
        <w:numPr>
          <w:ilvl w:val="0"/>
          <w:numId w:val="49"/>
        </w:numPr>
        <w:spacing w:after="0" w:line="240" w:lineRule="auto"/>
        <w:ind w:hanging="731"/>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būvvaldes rīcība, atļaujot vai atsakot būvniecību;</w:t>
      </w:r>
    </w:p>
    <w:p w14:paraId="60CE33A7" w14:textId="31DD79D8" w:rsidR="00B2640B" w:rsidRPr="00F4772D" w:rsidRDefault="00B2640B" w:rsidP="00A84346">
      <w:pPr>
        <w:pStyle w:val="ListParagraph"/>
        <w:widowControl/>
        <w:numPr>
          <w:ilvl w:val="0"/>
          <w:numId w:val="49"/>
        </w:numPr>
        <w:spacing w:after="0" w:line="240" w:lineRule="auto"/>
        <w:ind w:hanging="731"/>
        <w:jc w:val="both"/>
        <w:rPr>
          <w:rFonts w:ascii="Times New Roman" w:hAnsi="Times New Roman"/>
          <w:color w:val="000000" w:themeColor="text1"/>
          <w:sz w:val="24"/>
          <w:szCs w:val="24"/>
          <w:lang w:eastAsia="lv-LV"/>
        </w:rPr>
      </w:pPr>
      <w:r w:rsidRPr="00F4772D">
        <w:rPr>
          <w:rFonts w:ascii="Times New Roman" w:hAnsi="Times New Roman"/>
          <w:color w:val="000000" w:themeColor="text1"/>
          <w:sz w:val="24"/>
          <w:szCs w:val="24"/>
          <w:lang w:eastAsia="lv-LV"/>
        </w:rPr>
        <w:t>atkritumu apsaimniekošana</w:t>
      </w:r>
      <w:r w:rsidR="00F4772D">
        <w:rPr>
          <w:rFonts w:ascii="Times New Roman" w:hAnsi="Times New Roman"/>
          <w:color w:val="000000" w:themeColor="text1"/>
          <w:sz w:val="24"/>
          <w:szCs w:val="24"/>
          <w:lang w:eastAsia="lv-LV"/>
        </w:rPr>
        <w:t xml:space="preserve"> un sanitārās tīrības uzturēšana</w:t>
      </w:r>
      <w:r w:rsidRPr="00F4772D">
        <w:rPr>
          <w:rFonts w:ascii="Times New Roman" w:hAnsi="Times New Roman"/>
          <w:color w:val="000000" w:themeColor="text1"/>
          <w:sz w:val="24"/>
          <w:szCs w:val="24"/>
          <w:lang w:eastAsia="lv-LV"/>
        </w:rPr>
        <w:t>;</w:t>
      </w:r>
    </w:p>
    <w:p w14:paraId="653F87D1" w14:textId="546FA670" w:rsidR="00910913" w:rsidRPr="00F4772D" w:rsidRDefault="00F4772D" w:rsidP="00A84346">
      <w:pPr>
        <w:pStyle w:val="ListParagraph"/>
        <w:widowControl/>
        <w:numPr>
          <w:ilvl w:val="0"/>
          <w:numId w:val="49"/>
        </w:numPr>
        <w:spacing w:after="0" w:line="240" w:lineRule="auto"/>
        <w:ind w:hanging="731"/>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vides aizsardzība (ietekmes uz vidi novērtējuma analīze, gaisa kvalitātes un prettrokšņa pasākumu nodrošināšana, vides aizsardzības prasību noteikšana teritorijas attīstības plānošanas dokumentos)</w:t>
      </w:r>
      <w:r w:rsidR="00910913" w:rsidRPr="00F4772D">
        <w:rPr>
          <w:rFonts w:ascii="Times New Roman" w:hAnsi="Times New Roman"/>
          <w:color w:val="000000" w:themeColor="text1"/>
          <w:sz w:val="24"/>
          <w:szCs w:val="24"/>
          <w:lang w:eastAsia="lv-LV"/>
        </w:rPr>
        <w:t>;</w:t>
      </w:r>
    </w:p>
    <w:p w14:paraId="63FFDD41" w14:textId="003A9407" w:rsidR="00B2640B" w:rsidRPr="00F4772D" w:rsidRDefault="00F4772D" w:rsidP="00A84346">
      <w:pPr>
        <w:pStyle w:val="ListParagraph"/>
        <w:widowControl/>
        <w:numPr>
          <w:ilvl w:val="0"/>
          <w:numId w:val="49"/>
        </w:numPr>
        <w:spacing w:after="0" w:line="240" w:lineRule="auto"/>
        <w:ind w:hanging="731"/>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ūdensapgāde un kanalizācija</w:t>
      </w:r>
      <w:r w:rsidR="004A7B5D">
        <w:rPr>
          <w:rFonts w:ascii="Times New Roman" w:hAnsi="Times New Roman"/>
          <w:color w:val="000000" w:themeColor="text1"/>
          <w:sz w:val="24"/>
          <w:szCs w:val="24"/>
          <w:lang w:eastAsia="lv-LV"/>
        </w:rPr>
        <w:t xml:space="preserve"> (pakalpojumu pieejamība un izmaksas, dzeramā ūdens kvalitāte, infrastruktūras uzturēšana, tiesisko attiecību sakārtošana)</w:t>
      </w:r>
      <w:r w:rsidR="00B2640B" w:rsidRPr="00F4772D">
        <w:rPr>
          <w:rFonts w:ascii="Times New Roman" w:hAnsi="Times New Roman"/>
          <w:color w:val="000000" w:themeColor="text1"/>
          <w:sz w:val="24"/>
          <w:szCs w:val="24"/>
          <w:lang w:eastAsia="lv-LV"/>
        </w:rPr>
        <w:t>;</w:t>
      </w:r>
    </w:p>
    <w:p w14:paraId="0AAACB82" w14:textId="32D9187F" w:rsidR="00763CD9" w:rsidRDefault="00763CD9" w:rsidP="00A84346">
      <w:pPr>
        <w:pStyle w:val="ListParagraph"/>
        <w:widowControl/>
        <w:numPr>
          <w:ilvl w:val="0"/>
          <w:numId w:val="49"/>
        </w:numPr>
        <w:spacing w:after="0" w:line="240" w:lineRule="auto"/>
        <w:ind w:hanging="731"/>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investīciju piesaiste, projektu izstrāde un īstenošana;</w:t>
      </w:r>
    </w:p>
    <w:p w14:paraId="4D8D9C73" w14:textId="70DE5CF9" w:rsidR="00763CD9" w:rsidRDefault="00763CD9" w:rsidP="00A84346">
      <w:pPr>
        <w:pStyle w:val="ListParagraph"/>
        <w:widowControl/>
        <w:numPr>
          <w:ilvl w:val="0"/>
          <w:numId w:val="49"/>
        </w:numPr>
        <w:spacing w:after="0" w:line="240" w:lineRule="auto"/>
        <w:ind w:hanging="731"/>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sabiedriskā transporta organizēšana;</w:t>
      </w:r>
    </w:p>
    <w:p w14:paraId="4CD5F157" w14:textId="50FEFA1E" w:rsidR="00B2640B" w:rsidRDefault="00B2640B" w:rsidP="00A84346">
      <w:pPr>
        <w:pStyle w:val="ListParagraph"/>
        <w:widowControl/>
        <w:numPr>
          <w:ilvl w:val="0"/>
          <w:numId w:val="49"/>
        </w:numPr>
        <w:spacing w:after="0" w:line="240" w:lineRule="auto"/>
        <w:ind w:hanging="731"/>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pašvaldības prettiesiska rīcība vai bezdarbība konkrētu jautājumu risināšanā.</w:t>
      </w:r>
    </w:p>
    <w:p w14:paraId="1B38D375" w14:textId="5D28F4AF" w:rsidR="00452012" w:rsidRDefault="00452012" w:rsidP="00F60F58">
      <w:pPr>
        <w:pStyle w:val="ListParagraph"/>
        <w:widowControl/>
        <w:spacing w:after="0" w:line="240" w:lineRule="auto"/>
        <w:ind w:left="0" w:firstLine="72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Turklāt arī minētajos iesniegumos nereti tiek norādīts uz pašvaldības rīcību (bezdarbību), nesniedzot atbildes uz iesniegumiem.</w:t>
      </w:r>
    </w:p>
    <w:p w14:paraId="1B801679" w14:textId="77777777" w:rsidR="00C4125A" w:rsidRDefault="00F60F58" w:rsidP="00F60F58">
      <w:pPr>
        <w:pStyle w:val="ListParagraph"/>
        <w:widowControl/>
        <w:spacing w:after="0" w:line="240" w:lineRule="auto"/>
        <w:ind w:left="0" w:firstLine="720"/>
        <w:jc w:val="both"/>
        <w:rPr>
          <w:rFonts w:ascii="Times New Roman" w:eastAsiaTheme="minorHAnsi" w:hAnsi="Times New Roman"/>
          <w:color w:val="000000" w:themeColor="text1"/>
          <w:sz w:val="24"/>
          <w:szCs w:val="24"/>
        </w:rPr>
      </w:pPr>
      <w:r w:rsidRPr="00E73C15">
        <w:rPr>
          <w:rFonts w:ascii="Times New Roman" w:hAnsi="Times New Roman"/>
          <w:color w:val="000000" w:themeColor="text1"/>
          <w:sz w:val="24"/>
          <w:szCs w:val="24"/>
          <w:lang w:eastAsia="lv-LV"/>
        </w:rPr>
        <w:t xml:space="preserve">Arī </w:t>
      </w:r>
      <w:r w:rsidRPr="00E73C15">
        <w:rPr>
          <w:rFonts w:ascii="Times New Roman" w:eastAsiaTheme="minorHAnsi" w:hAnsi="Times New Roman"/>
          <w:color w:val="000000" w:themeColor="text1"/>
          <w:sz w:val="24"/>
          <w:szCs w:val="24"/>
        </w:rPr>
        <w:t xml:space="preserve">Ekonomikas ministrija vērš uzmanību, ka praksē ir konstatēti gadījumi, kad vietējā pašvaldība neievēro normatīvo regulējumu būvniecības jomā. Tas izpaužas kā normatīvā </w:t>
      </w:r>
      <w:r w:rsidRPr="00E73C15">
        <w:rPr>
          <w:rFonts w:ascii="Times New Roman" w:eastAsiaTheme="minorHAnsi" w:hAnsi="Times New Roman"/>
          <w:color w:val="000000" w:themeColor="text1"/>
          <w:sz w:val="24"/>
          <w:szCs w:val="24"/>
        </w:rPr>
        <w:lastRenderedPageBreak/>
        <w:t xml:space="preserve">regulējuma nepareiza interpretācija un piemērošana, kas </w:t>
      </w:r>
      <w:r w:rsidR="003D5DC8" w:rsidRPr="00E73C15">
        <w:rPr>
          <w:rFonts w:ascii="Times New Roman" w:eastAsiaTheme="minorHAnsi" w:hAnsi="Times New Roman"/>
          <w:color w:val="000000" w:themeColor="text1"/>
          <w:sz w:val="24"/>
          <w:szCs w:val="24"/>
        </w:rPr>
        <w:t>īstenojas</w:t>
      </w:r>
      <w:r w:rsidRPr="00E73C15">
        <w:rPr>
          <w:rFonts w:ascii="Times New Roman" w:eastAsiaTheme="minorHAnsi" w:hAnsi="Times New Roman"/>
          <w:color w:val="000000" w:themeColor="text1"/>
          <w:sz w:val="24"/>
          <w:szCs w:val="24"/>
        </w:rPr>
        <w:t xml:space="preserve"> prettiesisk</w:t>
      </w:r>
      <w:r w:rsidR="00764E34">
        <w:rPr>
          <w:rFonts w:ascii="Times New Roman" w:eastAsiaTheme="minorHAnsi" w:hAnsi="Times New Roman"/>
          <w:color w:val="000000" w:themeColor="text1"/>
          <w:sz w:val="24"/>
          <w:szCs w:val="24"/>
        </w:rPr>
        <w:t>u</w:t>
      </w:r>
      <w:r w:rsidRPr="00E73C15">
        <w:rPr>
          <w:rFonts w:ascii="Times New Roman" w:eastAsiaTheme="minorHAnsi" w:hAnsi="Times New Roman"/>
          <w:color w:val="000000" w:themeColor="text1"/>
          <w:sz w:val="24"/>
          <w:szCs w:val="24"/>
        </w:rPr>
        <w:t xml:space="preserve"> administratīvo aktu pieņemšanā vai </w:t>
      </w:r>
      <w:r w:rsidR="00346693" w:rsidRPr="00E73C15">
        <w:rPr>
          <w:rFonts w:ascii="Times New Roman" w:eastAsiaTheme="minorHAnsi" w:hAnsi="Times New Roman"/>
          <w:color w:val="000000" w:themeColor="text1"/>
          <w:sz w:val="24"/>
          <w:szCs w:val="24"/>
        </w:rPr>
        <w:t xml:space="preserve">faktiskā </w:t>
      </w:r>
      <w:r w:rsidRPr="00E73C15">
        <w:rPr>
          <w:rFonts w:ascii="Times New Roman" w:eastAsiaTheme="minorHAnsi" w:hAnsi="Times New Roman"/>
          <w:color w:val="000000" w:themeColor="text1"/>
          <w:sz w:val="24"/>
          <w:szCs w:val="24"/>
        </w:rPr>
        <w:t>prettiesiskā rīcīb</w:t>
      </w:r>
      <w:r w:rsidR="00346693" w:rsidRPr="00E73C15">
        <w:rPr>
          <w:rFonts w:ascii="Times New Roman" w:eastAsiaTheme="minorHAnsi" w:hAnsi="Times New Roman"/>
          <w:color w:val="000000" w:themeColor="text1"/>
          <w:sz w:val="24"/>
          <w:szCs w:val="24"/>
        </w:rPr>
        <w:t>ā</w:t>
      </w:r>
      <w:r w:rsidRPr="00E73C15">
        <w:rPr>
          <w:rFonts w:ascii="Times New Roman" w:eastAsiaTheme="minorHAnsi" w:hAnsi="Times New Roman"/>
          <w:color w:val="000000" w:themeColor="text1"/>
          <w:sz w:val="24"/>
          <w:szCs w:val="24"/>
        </w:rPr>
        <w:t>. Turklāt ir konstatēti gadījumi, kad šāda rīcība kļūst par regulāru praksi attiecīgās pašvaldības teritorijā.</w:t>
      </w:r>
      <w:r w:rsidRPr="00E73C15">
        <w:rPr>
          <w:rStyle w:val="FootnoteReference"/>
          <w:rFonts w:ascii="Times New Roman" w:eastAsiaTheme="minorHAnsi" w:hAnsi="Times New Roman"/>
          <w:color w:val="000000" w:themeColor="text1"/>
          <w:sz w:val="24"/>
          <w:szCs w:val="24"/>
        </w:rPr>
        <w:footnoteReference w:id="39"/>
      </w:r>
    </w:p>
    <w:p w14:paraId="1F78448D" w14:textId="733E6F25" w:rsidR="00C4125A" w:rsidRDefault="00C4125A" w:rsidP="00F60F58">
      <w:pPr>
        <w:pStyle w:val="ListParagraph"/>
        <w:widowControl/>
        <w:spacing w:after="0" w:line="240" w:lineRule="auto"/>
        <w:ind w:left="0" w:firstLine="72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 xml:space="preserve">VARAM </w:t>
      </w:r>
      <w:r w:rsidR="00515396">
        <w:rPr>
          <w:rFonts w:ascii="Times New Roman" w:hAnsi="Times New Roman"/>
          <w:color w:val="000000" w:themeColor="text1"/>
          <w:sz w:val="24"/>
          <w:szCs w:val="24"/>
          <w:lang w:eastAsia="lv-LV"/>
        </w:rPr>
        <w:t>norāda, ka saņemto sūdzību apjoms viennozīmīgi neliecina par pašvaldību nekompetenci vai apzinātu prettiesisku rīcību un katrs gadījums ir vērtējams individuāli. Tajā pašā laikā pašvaldībām ir jāpievērš uzmanība iedzīvotāju informēšanas jautājumiem gan par autonomo funkciju izpildes kārtību (piemēram, paredzētajām garantijām, to saņemšanas kārtību), gan par pašvaldības domes darbu (piemēram, domes sēdes darba kārtību un pieņemtajiem lēmumiem, domes deputātu pieņemšanas laikiem), kā arī strikti jāievēro normatīvajos aktos noteiktā iesniegumu un informācijas pieprasījumu izskatīšanas kārtība, atbildes termiņa neievērošanas gadījumā informējot par to iesniedzēju.</w:t>
      </w:r>
      <w:r w:rsidR="00763CD9">
        <w:rPr>
          <w:rFonts w:ascii="Times New Roman" w:hAnsi="Times New Roman"/>
          <w:color w:val="000000" w:themeColor="text1"/>
          <w:sz w:val="24"/>
          <w:szCs w:val="24"/>
          <w:lang w:eastAsia="lv-LV"/>
        </w:rPr>
        <w:t xml:space="preserve"> Tieši atvērta un saprotama komunikācija ir priekšnoteikums vietējās varas un kopienas veiksmīgai sadarbībai.</w:t>
      </w:r>
    </w:p>
    <w:p w14:paraId="75F01C3D" w14:textId="1BEAF2FB" w:rsidR="00A44BE6" w:rsidRPr="00E73C15" w:rsidRDefault="00F60F58" w:rsidP="00F60F58">
      <w:pPr>
        <w:pStyle w:val="ListParagraph"/>
        <w:widowControl/>
        <w:spacing w:after="0" w:line="240" w:lineRule="auto"/>
        <w:ind w:left="0" w:firstLine="720"/>
        <w:jc w:val="both"/>
        <w:rPr>
          <w:rFonts w:ascii="Times New Roman" w:eastAsiaTheme="minorHAnsi" w:hAnsi="Times New Roman"/>
          <w:color w:val="000000" w:themeColor="text1"/>
          <w:sz w:val="24"/>
          <w:szCs w:val="24"/>
        </w:rPr>
      </w:pPr>
      <w:r w:rsidRPr="00E73C15">
        <w:rPr>
          <w:rFonts w:ascii="Times New Roman" w:hAnsi="Times New Roman"/>
          <w:color w:val="000000" w:themeColor="text1"/>
          <w:sz w:val="24"/>
          <w:szCs w:val="24"/>
          <w:lang w:eastAsia="lv-LV"/>
        </w:rPr>
        <w:t xml:space="preserve">Saskaņā ar pašreizējo </w:t>
      </w:r>
      <w:r w:rsidR="003D5DC8" w:rsidRPr="00E73C15">
        <w:rPr>
          <w:rFonts w:ascii="Times New Roman" w:hAnsi="Times New Roman"/>
          <w:color w:val="000000" w:themeColor="text1"/>
          <w:sz w:val="24"/>
          <w:szCs w:val="24"/>
          <w:lang w:eastAsia="lv-LV"/>
        </w:rPr>
        <w:t xml:space="preserve">tiesisko </w:t>
      </w:r>
      <w:r w:rsidRPr="00E73C15">
        <w:rPr>
          <w:rFonts w:ascii="Times New Roman" w:hAnsi="Times New Roman"/>
          <w:color w:val="000000" w:themeColor="text1"/>
          <w:sz w:val="24"/>
          <w:szCs w:val="24"/>
          <w:lang w:eastAsia="lv-LV"/>
        </w:rPr>
        <w:t>regulējumu</w:t>
      </w:r>
      <w:r w:rsidR="00764E34">
        <w:rPr>
          <w:rFonts w:ascii="Times New Roman" w:hAnsi="Times New Roman"/>
          <w:color w:val="000000" w:themeColor="text1"/>
          <w:sz w:val="24"/>
          <w:szCs w:val="24"/>
          <w:lang w:eastAsia="lv-LV"/>
        </w:rPr>
        <w:t xml:space="preserve"> (likuma “Par pašvaldībām” 68.panta pirmā daļa)</w:t>
      </w:r>
      <w:r w:rsidRPr="00E73C15">
        <w:rPr>
          <w:rFonts w:ascii="Times New Roman" w:hAnsi="Times New Roman"/>
          <w:color w:val="000000" w:themeColor="text1"/>
          <w:sz w:val="24"/>
          <w:szCs w:val="24"/>
          <w:lang w:eastAsia="lv-LV"/>
        </w:rPr>
        <w:t xml:space="preserve"> par pašvaldības administrācijas un iestāžu darbu atbild pašvaldības izpilddirektors</w:t>
      </w:r>
      <w:r w:rsidR="004E3B89" w:rsidRPr="00E73C15">
        <w:rPr>
          <w:rFonts w:ascii="Times New Roman" w:hAnsi="Times New Roman"/>
          <w:color w:val="000000" w:themeColor="text1"/>
          <w:sz w:val="24"/>
          <w:szCs w:val="24"/>
          <w:lang w:eastAsia="lv-LV"/>
        </w:rPr>
        <w:t>.</w:t>
      </w:r>
      <w:r w:rsidRPr="00E73C15">
        <w:rPr>
          <w:rFonts w:ascii="Times New Roman" w:hAnsi="Times New Roman"/>
          <w:color w:val="000000" w:themeColor="text1"/>
          <w:sz w:val="24"/>
          <w:szCs w:val="24"/>
          <w:lang w:eastAsia="lv-LV"/>
        </w:rPr>
        <w:t xml:space="preserve"> </w:t>
      </w:r>
      <w:r w:rsidR="00250736" w:rsidRPr="00E73C15">
        <w:rPr>
          <w:rFonts w:ascii="Times New Roman" w:hAnsi="Times New Roman"/>
          <w:color w:val="000000" w:themeColor="text1"/>
          <w:sz w:val="24"/>
          <w:szCs w:val="24"/>
          <w:lang w:eastAsia="lv-LV"/>
        </w:rPr>
        <w:t>Līdz ar to būtu nepieciešams</w:t>
      </w:r>
      <w:r w:rsidR="00250736" w:rsidRPr="00E73C15">
        <w:rPr>
          <w:color w:val="000000" w:themeColor="text1"/>
          <w:sz w:val="24"/>
          <w:szCs w:val="24"/>
        </w:rPr>
        <w:t xml:space="preserve"> </w:t>
      </w:r>
      <w:r w:rsidR="00250736" w:rsidRPr="00E73C15">
        <w:rPr>
          <w:rFonts w:ascii="Times New Roman" w:hAnsi="Times New Roman"/>
          <w:color w:val="000000" w:themeColor="text1"/>
          <w:sz w:val="24"/>
          <w:szCs w:val="24"/>
          <w:lang w:eastAsia="lv-LV"/>
        </w:rPr>
        <w:t>pārskatīt pašreizējo pašvaldības administrācijas u</w:t>
      </w:r>
      <w:r w:rsidRPr="00E73C15">
        <w:rPr>
          <w:rFonts w:ascii="Times New Roman" w:hAnsi="Times New Roman"/>
          <w:color w:val="000000" w:themeColor="text1"/>
          <w:sz w:val="24"/>
          <w:szCs w:val="24"/>
          <w:lang w:eastAsia="lv-LV"/>
        </w:rPr>
        <w:t xml:space="preserve">zraudzības un atbildības modeli </w:t>
      </w:r>
      <w:r w:rsidR="00A44BE6" w:rsidRPr="00E73C15">
        <w:rPr>
          <w:rFonts w:ascii="Times New Roman" w:eastAsiaTheme="minorHAnsi" w:hAnsi="Times New Roman"/>
          <w:color w:val="000000" w:themeColor="text1"/>
          <w:sz w:val="24"/>
          <w:szCs w:val="24"/>
        </w:rPr>
        <w:t>un izstrādāt efektīvu un darboti</w:t>
      </w:r>
      <w:r w:rsidRPr="00E73C15">
        <w:rPr>
          <w:rFonts w:ascii="Times New Roman" w:eastAsiaTheme="minorHAnsi" w:hAnsi="Times New Roman"/>
          <w:color w:val="000000" w:themeColor="text1"/>
          <w:sz w:val="24"/>
          <w:szCs w:val="24"/>
        </w:rPr>
        <w:t>es spējīgu atbildības mehānismu.</w:t>
      </w:r>
    </w:p>
    <w:p w14:paraId="4C64D9B4" w14:textId="77777777" w:rsidR="00F60F58" w:rsidRPr="00E73C15" w:rsidRDefault="00F60F58" w:rsidP="00F60F58">
      <w:pPr>
        <w:pStyle w:val="ListParagraph"/>
        <w:widowControl/>
        <w:spacing w:after="0" w:line="240" w:lineRule="auto"/>
        <w:ind w:left="0" w:firstLine="720"/>
        <w:jc w:val="both"/>
        <w:rPr>
          <w:rFonts w:ascii="Times New Roman" w:eastAsiaTheme="minorHAnsi" w:hAnsi="Times New Roman"/>
          <w:color w:val="000000" w:themeColor="text1"/>
          <w:sz w:val="24"/>
          <w:szCs w:val="24"/>
        </w:rPr>
      </w:pPr>
    </w:p>
    <w:p w14:paraId="3A56792E" w14:textId="2731FF52" w:rsidR="00F60F58" w:rsidRPr="00E73C15" w:rsidRDefault="00F60F58" w:rsidP="00077085">
      <w:pPr>
        <w:pStyle w:val="ListParagraph"/>
        <w:widowControl/>
        <w:numPr>
          <w:ilvl w:val="0"/>
          <w:numId w:val="13"/>
        </w:numPr>
        <w:spacing w:after="0" w:line="240" w:lineRule="auto"/>
        <w:jc w:val="both"/>
        <w:rPr>
          <w:rFonts w:ascii="Times New Roman" w:eastAsiaTheme="minorHAnsi" w:hAnsi="Times New Roman"/>
          <w:b/>
          <w:color w:val="000000" w:themeColor="text1"/>
          <w:sz w:val="24"/>
          <w:szCs w:val="24"/>
        </w:rPr>
      </w:pPr>
      <w:r w:rsidRPr="00E73C15">
        <w:rPr>
          <w:rFonts w:ascii="Times New Roman" w:eastAsiaTheme="minorHAnsi" w:hAnsi="Times New Roman"/>
          <w:b/>
          <w:color w:val="000000" w:themeColor="text1"/>
          <w:sz w:val="24"/>
          <w:szCs w:val="24"/>
        </w:rPr>
        <w:t xml:space="preserve">Pašvaldības </w:t>
      </w:r>
      <w:r w:rsidR="0025623F" w:rsidRPr="00E73C15">
        <w:rPr>
          <w:rFonts w:ascii="Times New Roman" w:eastAsiaTheme="minorHAnsi" w:hAnsi="Times New Roman"/>
          <w:b/>
          <w:color w:val="000000" w:themeColor="text1"/>
          <w:sz w:val="24"/>
          <w:szCs w:val="24"/>
        </w:rPr>
        <w:t xml:space="preserve">izpilddirektora institūta </w:t>
      </w:r>
      <w:r w:rsidR="00910913">
        <w:rPr>
          <w:rFonts w:ascii="Times New Roman" w:eastAsiaTheme="minorHAnsi" w:hAnsi="Times New Roman"/>
          <w:b/>
          <w:color w:val="000000" w:themeColor="text1"/>
          <w:sz w:val="24"/>
          <w:szCs w:val="24"/>
        </w:rPr>
        <w:t>attīstīšana</w:t>
      </w:r>
    </w:p>
    <w:p w14:paraId="0E25D0C1" w14:textId="77777777" w:rsidR="003D5DC8" w:rsidRPr="00E73C15" w:rsidRDefault="003D5DC8" w:rsidP="003D5DC8">
      <w:pPr>
        <w:pStyle w:val="ListParagraph"/>
        <w:widowControl/>
        <w:spacing w:after="0" w:line="240" w:lineRule="auto"/>
        <w:jc w:val="both"/>
        <w:rPr>
          <w:rFonts w:ascii="Times New Roman" w:eastAsiaTheme="minorHAnsi" w:hAnsi="Times New Roman"/>
          <w:b/>
          <w:color w:val="000000" w:themeColor="text1"/>
          <w:sz w:val="24"/>
          <w:szCs w:val="24"/>
        </w:rPr>
      </w:pPr>
    </w:p>
    <w:p w14:paraId="193342DC" w14:textId="441CB2D9" w:rsidR="0025623F" w:rsidRPr="00E73C15" w:rsidRDefault="0025623F" w:rsidP="0043138B">
      <w:pPr>
        <w:pStyle w:val="NormalWeb"/>
        <w:shd w:val="clear" w:color="auto" w:fill="FFFFFF"/>
        <w:spacing w:before="0" w:beforeAutospacing="0" w:after="0" w:afterAutospacing="0"/>
        <w:ind w:firstLine="709"/>
        <w:jc w:val="both"/>
        <w:rPr>
          <w:color w:val="000000"/>
        </w:rPr>
      </w:pPr>
      <w:r w:rsidRPr="00E73C15">
        <w:rPr>
          <w:color w:val="000000"/>
          <w:bdr w:val="none" w:sz="0" w:space="0" w:color="auto" w:frame="1"/>
        </w:rPr>
        <w:t>Šobrīd saskaņā ar likumu “Par pašvaldībām” katrā pašvaldībā ir viens pašvaldības izpilddirektors, kurš vada pašvaldības administrācijas darbu un pašvaldības nolikumā noteiktajā kārtībā ir atbildīgs par pašvaldības iestāžu un pašvaldības kapitālsabiedrību darbu, kā arī pilda citus likumā noteiktus tā ekskluzīvā kompetencē esošus uzdevumus. Līdz ar to pašvaldības izpilddirektora amats ir vienīgais amats pašvaldībā, kas apveltīts ar šādu kompetenci</w:t>
      </w:r>
      <w:r w:rsidR="00764E34">
        <w:rPr>
          <w:color w:val="000000"/>
          <w:bdr w:val="none" w:sz="0" w:space="0" w:color="auto" w:frame="1"/>
        </w:rPr>
        <w:t>,</w:t>
      </w:r>
      <w:r w:rsidRPr="00E73C15">
        <w:rPr>
          <w:color w:val="000000"/>
          <w:bdr w:val="none" w:sz="0" w:space="0" w:color="auto" w:frame="1"/>
        </w:rPr>
        <w:t xml:space="preserve"> un ta</w:t>
      </w:r>
      <w:r w:rsidR="00764E34">
        <w:rPr>
          <w:color w:val="000000"/>
          <w:bdr w:val="none" w:sz="0" w:space="0" w:color="auto" w:frame="1"/>
        </w:rPr>
        <w:t>m</w:t>
      </w:r>
      <w:r w:rsidRPr="00E73C15">
        <w:rPr>
          <w:color w:val="000000"/>
          <w:bdr w:val="none" w:sz="0" w:space="0" w:color="auto" w:frame="1"/>
        </w:rPr>
        <w:t xml:space="preserve"> ir būtiskākā ietekme uz pašvaldības administratīvo darbu kopumā. Neskatoties uz minēto, likums nenosaka profesionālās prasības personām, kuras pilda pašvaldības izpilddirektora</w:t>
      </w:r>
      <w:r w:rsidR="00764E34">
        <w:rPr>
          <w:color w:val="000000"/>
          <w:bdr w:val="none" w:sz="0" w:space="0" w:color="auto" w:frame="1"/>
        </w:rPr>
        <w:t xml:space="preserve"> (vai izpilddirektora vietnieka)</w:t>
      </w:r>
      <w:r w:rsidRPr="00E73C15">
        <w:rPr>
          <w:color w:val="000000"/>
          <w:bdr w:val="none" w:sz="0" w:space="0" w:color="auto" w:frame="1"/>
        </w:rPr>
        <w:t xml:space="preserve"> pienākumus. Vienlaikus likums arī nenosaka</w:t>
      </w:r>
      <w:r w:rsidR="00764E34">
        <w:rPr>
          <w:color w:val="000000"/>
          <w:bdr w:val="none" w:sz="0" w:space="0" w:color="auto" w:frame="1"/>
        </w:rPr>
        <w:t xml:space="preserve"> citas prasības un garantijas </w:t>
      </w:r>
      <w:r w:rsidR="0085257B">
        <w:rPr>
          <w:color w:val="000000"/>
          <w:bdr w:val="none" w:sz="0" w:space="0" w:color="auto" w:frame="1"/>
        </w:rPr>
        <w:t>izpilddirektoram, kas varētu veicināt</w:t>
      </w:r>
      <w:r w:rsidRPr="00E73C15">
        <w:rPr>
          <w:color w:val="000000"/>
          <w:bdr w:val="none" w:sz="0" w:space="0" w:color="auto" w:frame="1"/>
        </w:rPr>
        <w:t xml:space="preserve"> konkurenci uz pašvaldības izpilddirektora amatu.</w:t>
      </w:r>
    </w:p>
    <w:p w14:paraId="5E98A685" w14:textId="7D9D63CC" w:rsidR="0025623F" w:rsidRPr="00E73C15" w:rsidRDefault="0025623F" w:rsidP="0043138B">
      <w:pPr>
        <w:pStyle w:val="NormalWeb"/>
        <w:shd w:val="clear" w:color="auto" w:fill="FFFFFF"/>
        <w:spacing w:before="0" w:beforeAutospacing="0" w:after="0" w:afterAutospacing="0"/>
        <w:ind w:firstLine="709"/>
        <w:jc w:val="both"/>
        <w:rPr>
          <w:color w:val="000000"/>
        </w:rPr>
      </w:pPr>
      <w:r w:rsidRPr="00E73C15">
        <w:rPr>
          <w:color w:val="000000"/>
          <w:bdr w:val="none" w:sz="0" w:space="0" w:color="auto" w:frame="1"/>
        </w:rPr>
        <w:t>Ņemot vērā esošā tiesiskā regulējuma trūkumus un to, ka pašvaldības izpilddirektora institūtu un</w:t>
      </w:r>
      <w:r w:rsidR="0085257B">
        <w:rPr>
          <w:color w:val="000000"/>
          <w:bdr w:val="none" w:sz="0" w:space="0" w:color="auto" w:frame="1"/>
        </w:rPr>
        <w:t xml:space="preserve"> lielā mērā arī</w:t>
      </w:r>
      <w:r w:rsidRPr="00E73C15">
        <w:rPr>
          <w:color w:val="000000"/>
          <w:bdr w:val="none" w:sz="0" w:space="0" w:color="auto" w:frame="1"/>
        </w:rPr>
        <w:t xml:space="preserve"> tā kompetenci ir plānots saglabāt, ir nepieciešams likumā noteikt pamatprasības personām, kuras pilda izpilddirektora amata pienākumus. Profesionālām prasībām personām, kuras pilda izpilddirektora amata pienākumus, ir jābūt tādām, kas pamato un sniedz pārliecību par šo personu kompetenci (izglītība), spēju pildīt pienākumus (iepriekšēj</w:t>
      </w:r>
      <w:r w:rsidR="0085257B">
        <w:rPr>
          <w:color w:val="000000"/>
          <w:bdr w:val="none" w:sz="0" w:space="0" w:color="auto" w:frame="1"/>
        </w:rPr>
        <w:t>ā</w:t>
      </w:r>
      <w:r w:rsidRPr="00E73C15">
        <w:rPr>
          <w:color w:val="000000"/>
          <w:bdr w:val="none" w:sz="0" w:space="0" w:color="auto" w:frame="1"/>
        </w:rPr>
        <w:t xml:space="preserve"> darba pieredze vadošā amatā) un labu reputāciju (iepriekšēj</w:t>
      </w:r>
      <w:r w:rsidR="0085257B">
        <w:rPr>
          <w:color w:val="000000"/>
          <w:bdr w:val="none" w:sz="0" w:space="0" w:color="auto" w:frame="1"/>
        </w:rPr>
        <w:t>ā</w:t>
      </w:r>
      <w:r w:rsidRPr="00E73C15">
        <w:rPr>
          <w:color w:val="000000"/>
          <w:bdr w:val="none" w:sz="0" w:space="0" w:color="auto" w:frame="1"/>
        </w:rPr>
        <w:t xml:space="preserve"> darba pieredze</w:t>
      </w:r>
      <w:r w:rsidR="0085257B">
        <w:rPr>
          <w:color w:val="000000"/>
          <w:bdr w:val="none" w:sz="0" w:space="0" w:color="auto" w:frame="1"/>
        </w:rPr>
        <w:t>, vadītāju atsauksmes</w:t>
      </w:r>
      <w:r w:rsidRPr="00E73C15">
        <w:rPr>
          <w:color w:val="000000"/>
          <w:bdr w:val="none" w:sz="0" w:space="0" w:color="auto" w:frame="1"/>
        </w:rPr>
        <w:t>). Vienlaikus likumā būtu jānosaka darba līguma termiņa ierobežojums pildīt izpilddirektora amata pienākumus uz noteiktu laiku ar tiesībām tikt apstiprinātam atkārtoti atbilstoši konkursa uz amata vietu rezultātiem, lai saprātīgā termiņā nodrošinātu konkurenci uz šādu amata vietu. Konkurences principa ieviešanas mērķis ir radīt vispārīgu priekšnoteikumu, lai pašvaldības izpilddirektora pienākumi tiktu pildīti profesionāli un būtu nodrošināta nepārtraukta darba uzlabošana un pilnveidošana.</w:t>
      </w:r>
    </w:p>
    <w:p w14:paraId="043FA896" w14:textId="08E6CC1C" w:rsidR="0025623F" w:rsidRDefault="0025623F" w:rsidP="0043138B">
      <w:pPr>
        <w:pStyle w:val="NormalWeb"/>
        <w:shd w:val="clear" w:color="auto" w:fill="FFFFFF"/>
        <w:spacing w:before="0" w:beforeAutospacing="0" w:after="0" w:afterAutospacing="0"/>
        <w:ind w:firstLine="709"/>
        <w:jc w:val="both"/>
        <w:rPr>
          <w:color w:val="000000"/>
          <w:bdr w:val="none" w:sz="0" w:space="0" w:color="auto" w:frame="1"/>
        </w:rPr>
      </w:pPr>
      <w:r w:rsidRPr="00E73C15">
        <w:rPr>
          <w:color w:val="000000"/>
          <w:bdr w:val="none" w:sz="0" w:space="0" w:color="auto" w:frame="1"/>
        </w:rPr>
        <w:t xml:space="preserve">Iespējamais termiņš, uz kuru apstiprinātu izpilddirektoru, varētu būt pieci gadi. Minētais termiņš norādīts pēc analoģijas ar citu valsts pārvaldes institūciju amatpersonām noteikto darbības laiku, piemēram, Latvijas Bankas prezidenta, viņa vietnieka un padomes locekļu, Finanšu un kapitāla tirgus komisijas priekšsēdētāja un padomes locekļa pilnvaru termiņš ir pieci gadi. Arī Augstākās tiesas priekšsēdētāju, Ģenerālprokuroru un Satversmes aizsardzības biroja direktoru ieceļ amatā uz pieciem gadiem. Savukārt attiecībā uz amatā </w:t>
      </w:r>
      <w:r w:rsidRPr="00E73C15">
        <w:rPr>
          <w:color w:val="000000"/>
          <w:bdr w:val="none" w:sz="0" w:space="0" w:color="auto" w:frame="1"/>
        </w:rPr>
        <w:lastRenderedPageBreak/>
        <w:t xml:space="preserve">esošajiem izpilddirektoriem pēc jauna tiesiskā regulējuma spēkā stāšanās </w:t>
      </w:r>
      <w:r w:rsidR="0085257B">
        <w:rPr>
          <w:color w:val="000000"/>
          <w:bdr w:val="none" w:sz="0" w:space="0" w:color="auto" w:frame="1"/>
        </w:rPr>
        <w:t xml:space="preserve">būtu </w:t>
      </w:r>
      <w:r w:rsidRPr="00E73C15">
        <w:rPr>
          <w:color w:val="000000"/>
          <w:bdr w:val="none" w:sz="0" w:space="0" w:color="auto" w:frame="1"/>
        </w:rPr>
        <w:t>nepieciešams veikt darba tiesisko attiecību noteikumu grozījumus, piemērojot ārējam normatīvajam aktam atbilstošu pilnvaru termiņu.</w:t>
      </w:r>
    </w:p>
    <w:p w14:paraId="2D179631" w14:textId="77777777" w:rsidR="00794180" w:rsidRDefault="00794180" w:rsidP="0025623F">
      <w:pPr>
        <w:pStyle w:val="NormalWeb"/>
        <w:shd w:val="clear" w:color="auto" w:fill="FFFFFF"/>
        <w:spacing w:before="0" w:beforeAutospacing="0" w:after="0" w:afterAutospacing="0"/>
        <w:ind w:firstLine="567"/>
        <w:jc w:val="both"/>
        <w:rPr>
          <w:color w:val="000000"/>
          <w:bdr w:val="none" w:sz="0" w:space="0" w:color="auto" w:frame="1"/>
        </w:rPr>
      </w:pPr>
    </w:p>
    <w:p w14:paraId="7CE9A213" w14:textId="2A7CC4A4" w:rsidR="00794180" w:rsidRPr="00794180" w:rsidRDefault="00794180" w:rsidP="00794180">
      <w:pPr>
        <w:pStyle w:val="NormalWeb"/>
        <w:numPr>
          <w:ilvl w:val="0"/>
          <w:numId w:val="13"/>
        </w:numPr>
        <w:shd w:val="clear" w:color="auto" w:fill="FFFFFF"/>
        <w:spacing w:before="0" w:beforeAutospacing="0" w:after="0" w:afterAutospacing="0"/>
        <w:jc w:val="both"/>
        <w:rPr>
          <w:b/>
          <w:color w:val="000000"/>
        </w:rPr>
      </w:pPr>
      <w:r w:rsidRPr="00794180">
        <w:rPr>
          <w:b/>
          <w:color w:val="000000"/>
        </w:rPr>
        <w:t>Pašvaldību administratīvās komisijas un apakškomisijas</w:t>
      </w:r>
    </w:p>
    <w:p w14:paraId="2F38A0C7" w14:textId="77777777" w:rsidR="00794180" w:rsidRDefault="00794180" w:rsidP="0043138B">
      <w:pPr>
        <w:pStyle w:val="NormalWeb"/>
        <w:shd w:val="clear" w:color="auto" w:fill="FFFFFF"/>
        <w:spacing w:before="0" w:beforeAutospacing="0" w:after="0" w:afterAutospacing="0"/>
        <w:ind w:firstLine="709"/>
        <w:jc w:val="both"/>
        <w:rPr>
          <w:color w:val="000000"/>
        </w:rPr>
      </w:pPr>
    </w:p>
    <w:p w14:paraId="09CF86E5" w14:textId="77777777" w:rsidR="0043138B" w:rsidRPr="00B40BAE" w:rsidRDefault="0043138B" w:rsidP="0043138B">
      <w:pPr>
        <w:pStyle w:val="NormalWeb"/>
        <w:shd w:val="clear" w:color="auto" w:fill="FFFFFF"/>
        <w:spacing w:before="0" w:beforeAutospacing="0" w:after="0" w:afterAutospacing="0"/>
        <w:ind w:firstLine="709"/>
        <w:jc w:val="both"/>
        <w:rPr>
          <w:shd w:val="clear" w:color="auto" w:fill="FFFFFF"/>
        </w:rPr>
      </w:pPr>
      <w:r w:rsidRPr="00B40BAE">
        <w:t xml:space="preserve">Saskaņā ar likuma “Par pašvaldībām” 61.pantu </w:t>
      </w:r>
      <w:r w:rsidRPr="00B40BAE">
        <w:rPr>
          <w:b/>
          <w:bCs/>
          <w:shd w:val="clear" w:color="auto" w:fill="FFFFFF"/>
        </w:rPr>
        <w:t> </w:t>
      </w:r>
      <w:r w:rsidRPr="00B40BAE">
        <w:rPr>
          <w:bCs/>
          <w:shd w:val="clear" w:color="auto" w:fill="FFFFFF"/>
        </w:rPr>
        <w:t>a</w:t>
      </w:r>
      <w:r w:rsidRPr="00B40BAE">
        <w:rPr>
          <w:shd w:val="clear" w:color="auto" w:fill="FFFFFF"/>
        </w:rPr>
        <w:t>tsevišķu pašvaldības funkciju pildīšanai vai pašvaldības administratīvās teritorijas pārvaldīšanai domes no domes deputātiem un attiecīgās pašvaldības iedzīvotājiem var izveidot valdes, komisijas vai darba grupas. Šo valžu, komisiju un darba grupu izveidošanas nepieciešamību nosaka atsevišķi likumi vai domes lēmumi, un darbam tajās var pieaicināt speciālistus, kuriem par darbu maksā no pašvaldības ieņēmumiem. Valdes, komisijas un darba grupas darbojas saskaņā ar domes apstiprinātajiem nolikumiem.</w:t>
      </w:r>
    </w:p>
    <w:p w14:paraId="2FF5B5E0" w14:textId="43E22FC2" w:rsidR="0043138B" w:rsidRPr="00B40BAE" w:rsidRDefault="0043138B" w:rsidP="0043138B">
      <w:pPr>
        <w:pStyle w:val="NormalWeb"/>
        <w:shd w:val="clear" w:color="auto" w:fill="FFFFFF"/>
        <w:spacing w:before="0" w:beforeAutospacing="0" w:after="0" w:afterAutospacing="0"/>
        <w:ind w:firstLine="709"/>
        <w:jc w:val="both"/>
        <w:rPr>
          <w:shd w:val="clear" w:color="auto" w:fill="FFFFFF"/>
        </w:rPr>
      </w:pPr>
      <w:r w:rsidRPr="00B40BAE">
        <w:rPr>
          <w:shd w:val="clear" w:color="auto" w:fill="FFFFFF"/>
        </w:rPr>
        <w:t>Savukārt ar 2020.gada 1.jūliju stājas spēkā grozījumi par likuma “Par pašvaldībām” 61.panta papildināšanu ar ceturto daļu šādā redakcijā: “Administratīvā pārkāpuma procesa veikšanai, kā arī likumā “Par audzinoša rakstura piespiedu līdzekļu piemērošanu bērniem</w:t>
      </w:r>
      <w:r w:rsidRPr="00B40BAE">
        <w:t>”</w:t>
      </w:r>
      <w:r w:rsidRPr="00B40BAE">
        <w:rPr>
          <w:shd w:val="clear" w:color="auto" w:fill="FFFFFF"/>
        </w:rPr>
        <w:t xml:space="preserve"> noteikto uzdevumu izpildei pašvaldības dome apstiprina pašvaldības administratīvo komisiju vismaz piecu cilvēku sastāvā. Pašvaldības dome var izveidot pašvaldības administratīvās komisijas apakškomisijas. Pašvaldības administratīvā komisija un apakškomisija ir lemttiesīga, ja tajā piedalās ne mazāk kā puse no tās sastāva. Pašvaldības administratīvās komisijas lēmumu var pārsūdzēt rajona (pilsētas) tiesā.”</w:t>
      </w:r>
    </w:p>
    <w:p w14:paraId="0E02B962" w14:textId="75AA651E" w:rsidR="004F3CF3" w:rsidRPr="00B40BAE" w:rsidRDefault="004F3CF3" w:rsidP="0043138B">
      <w:pPr>
        <w:pStyle w:val="NormalWeb"/>
        <w:shd w:val="clear" w:color="auto" w:fill="FFFFFF"/>
        <w:spacing w:before="0" w:beforeAutospacing="0" w:after="0" w:afterAutospacing="0"/>
        <w:ind w:firstLine="709"/>
        <w:jc w:val="both"/>
      </w:pPr>
      <w:r w:rsidRPr="00B40BAE">
        <w:rPr>
          <w:shd w:val="clear" w:color="auto" w:fill="FFFFFF"/>
        </w:rPr>
        <w:t>Ņemot vērā, ka pašvaldību administratīvo komisiju izveide ir tieši saistīta ar jauno Administratīvās atbildības likumu</w:t>
      </w:r>
      <w:r w:rsidR="00082F3F" w:rsidRPr="00B40BAE">
        <w:rPr>
          <w:shd w:val="clear" w:color="auto" w:fill="FFFFFF"/>
        </w:rPr>
        <w:t>, kas arī stājas spēkā 2020.gada 1.jūlijā,</w:t>
      </w:r>
      <w:r w:rsidRPr="00B40BAE">
        <w:rPr>
          <w:shd w:val="clear" w:color="auto" w:fill="FFFFFF"/>
        </w:rPr>
        <w:t xml:space="preserve"> un tajā paredzēto administratīvo pārkāpumu procesa norisi, proti, pašvaldības administratīvās komisijas vai apakškomisijas amatpersonas ir tiesīgas veikt administratīvā pārkāpuma procesu, tiesiskais regulējums par pašvaldības administratīvās komisijas un – pēc nepieciešamības – arī apakškomisiju izveidi ir iekļaujams likumprojektā.</w:t>
      </w:r>
    </w:p>
    <w:p w14:paraId="63167A8E" w14:textId="77777777" w:rsidR="00425D97" w:rsidRPr="00E73C15" w:rsidRDefault="00425D97" w:rsidP="00425D97">
      <w:pPr>
        <w:pStyle w:val="ListParagraph"/>
        <w:widowControl/>
        <w:spacing w:after="0" w:line="240" w:lineRule="auto"/>
        <w:ind w:left="1353"/>
        <w:rPr>
          <w:rFonts w:ascii="Times New Roman" w:hAnsi="Times New Roman"/>
          <w:b/>
          <w:color w:val="000000" w:themeColor="text1"/>
          <w:sz w:val="24"/>
          <w:szCs w:val="24"/>
          <w:lang w:eastAsia="lv-LV"/>
        </w:rPr>
      </w:pPr>
    </w:p>
    <w:p w14:paraId="0DA4ECCE" w14:textId="5CFC1030" w:rsidR="00425D97" w:rsidRPr="00E73C15" w:rsidRDefault="00FF54C1" w:rsidP="00C4263B">
      <w:pPr>
        <w:pStyle w:val="ListParagraph"/>
        <w:widowControl/>
        <w:numPr>
          <w:ilvl w:val="0"/>
          <w:numId w:val="11"/>
        </w:numPr>
        <w:spacing w:after="0" w:line="240" w:lineRule="auto"/>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Citi p</w:t>
      </w:r>
      <w:r w:rsidR="00425D97" w:rsidRPr="00E73C15">
        <w:rPr>
          <w:rFonts w:ascii="Times New Roman" w:hAnsi="Times New Roman"/>
          <w:b/>
          <w:color w:val="000000" w:themeColor="text1"/>
          <w:sz w:val="24"/>
          <w:szCs w:val="24"/>
          <w:lang w:eastAsia="lv-LV"/>
        </w:rPr>
        <w:t>roblēmjautājumi</w:t>
      </w:r>
      <w:r w:rsidR="0078590E" w:rsidRPr="00E73C15">
        <w:rPr>
          <w:rFonts w:ascii="Times New Roman" w:hAnsi="Times New Roman"/>
          <w:b/>
          <w:color w:val="000000" w:themeColor="text1"/>
          <w:sz w:val="24"/>
          <w:szCs w:val="24"/>
          <w:lang w:eastAsia="lv-LV"/>
        </w:rPr>
        <w:t xml:space="preserve"> pašvaldību darbībā</w:t>
      </w:r>
    </w:p>
    <w:p w14:paraId="0D133DC9" w14:textId="580A2380" w:rsidR="00425D97" w:rsidRPr="00E73C15" w:rsidRDefault="00425D97" w:rsidP="00FF54C1">
      <w:pPr>
        <w:pStyle w:val="ListParagraph"/>
        <w:widowControl/>
        <w:spacing w:after="0" w:line="240" w:lineRule="auto"/>
        <w:ind w:left="1713"/>
        <w:rPr>
          <w:rFonts w:ascii="Times New Roman" w:hAnsi="Times New Roman"/>
          <w:b/>
          <w:color w:val="000000" w:themeColor="text1"/>
          <w:sz w:val="24"/>
          <w:szCs w:val="24"/>
          <w:lang w:eastAsia="lv-LV"/>
        </w:rPr>
      </w:pPr>
    </w:p>
    <w:p w14:paraId="62C27BF7" w14:textId="4E0D5147" w:rsidR="00EA37FB" w:rsidRPr="00E73C15" w:rsidRDefault="00EA37FB" w:rsidP="00FF54C1">
      <w:pPr>
        <w:pStyle w:val="ListParagraph"/>
        <w:widowControl/>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Pašlaik spēkā esošā tiesiskā regulējuma </w:t>
      </w:r>
      <w:r w:rsidR="00346693" w:rsidRPr="00E73C15">
        <w:rPr>
          <w:rFonts w:ascii="Times New Roman" w:hAnsi="Times New Roman"/>
          <w:color w:val="000000" w:themeColor="text1"/>
          <w:sz w:val="24"/>
          <w:szCs w:val="24"/>
          <w:lang w:eastAsia="lv-LV"/>
        </w:rPr>
        <w:t xml:space="preserve">pilnveides </w:t>
      </w:r>
      <w:r w:rsidRPr="00E73C15">
        <w:rPr>
          <w:rFonts w:ascii="Times New Roman" w:hAnsi="Times New Roman"/>
          <w:color w:val="000000" w:themeColor="text1"/>
          <w:sz w:val="24"/>
          <w:szCs w:val="24"/>
          <w:lang w:eastAsia="lv-LV"/>
        </w:rPr>
        <w:t xml:space="preserve">nepieciešamības pamatojumam turpmāk norādīti </w:t>
      </w:r>
      <w:r w:rsidR="00FF54C1" w:rsidRPr="00E73C15">
        <w:rPr>
          <w:rFonts w:ascii="Times New Roman" w:hAnsi="Times New Roman"/>
          <w:color w:val="000000" w:themeColor="text1"/>
          <w:sz w:val="24"/>
          <w:szCs w:val="24"/>
          <w:lang w:eastAsia="lv-LV"/>
        </w:rPr>
        <w:t xml:space="preserve">citi </w:t>
      </w:r>
      <w:r w:rsidRPr="00E73C15">
        <w:rPr>
          <w:rFonts w:ascii="Times New Roman" w:hAnsi="Times New Roman"/>
          <w:color w:val="000000" w:themeColor="text1"/>
          <w:sz w:val="24"/>
          <w:szCs w:val="24"/>
          <w:lang w:eastAsia="lv-LV"/>
        </w:rPr>
        <w:t>aktuālākie VARAM identificētie problēmjautājumi</w:t>
      </w:r>
      <w:r w:rsidR="00FF54C1" w:rsidRPr="00E73C15">
        <w:rPr>
          <w:rFonts w:ascii="Times New Roman" w:hAnsi="Times New Roman"/>
          <w:color w:val="000000" w:themeColor="text1"/>
          <w:sz w:val="24"/>
          <w:szCs w:val="24"/>
          <w:lang w:eastAsia="lv-LV"/>
        </w:rPr>
        <w:t xml:space="preserve">. </w:t>
      </w:r>
    </w:p>
    <w:p w14:paraId="58C97D17" w14:textId="77777777" w:rsidR="00FF54C1" w:rsidRPr="00E73C15" w:rsidRDefault="00FF54C1" w:rsidP="00FF54C1">
      <w:pPr>
        <w:pStyle w:val="ListParagraph"/>
        <w:widowControl/>
        <w:spacing w:after="0" w:line="240" w:lineRule="auto"/>
        <w:ind w:left="0" w:firstLine="709"/>
        <w:jc w:val="both"/>
        <w:rPr>
          <w:rFonts w:ascii="Times New Roman" w:hAnsi="Times New Roman"/>
          <w:b/>
          <w:color w:val="000000" w:themeColor="text1"/>
          <w:sz w:val="24"/>
          <w:szCs w:val="24"/>
          <w:lang w:eastAsia="lv-LV"/>
        </w:rPr>
      </w:pPr>
    </w:p>
    <w:p w14:paraId="0A20D10C" w14:textId="1F76B9B7" w:rsidR="00FF54C1" w:rsidRPr="00E73C15" w:rsidRDefault="00FF54C1" w:rsidP="00B67343">
      <w:pPr>
        <w:pStyle w:val="ListParagraph"/>
        <w:widowControl/>
        <w:numPr>
          <w:ilvl w:val="1"/>
          <w:numId w:val="11"/>
        </w:numPr>
        <w:spacing w:after="0" w:line="240" w:lineRule="auto"/>
        <w:ind w:left="0" w:firstLine="0"/>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Pašvaldību saistošo noteikumu pieejamība</w:t>
      </w:r>
    </w:p>
    <w:p w14:paraId="22D1A54B" w14:textId="77777777" w:rsidR="00471473" w:rsidRPr="00E73C15" w:rsidRDefault="00471473" w:rsidP="00471473">
      <w:pPr>
        <w:pStyle w:val="ListParagraph"/>
        <w:widowControl/>
        <w:spacing w:after="0" w:line="240" w:lineRule="auto"/>
        <w:ind w:left="993"/>
        <w:jc w:val="both"/>
        <w:rPr>
          <w:rFonts w:ascii="Times New Roman" w:hAnsi="Times New Roman"/>
          <w:b/>
          <w:color w:val="000000" w:themeColor="text1"/>
          <w:sz w:val="24"/>
          <w:szCs w:val="24"/>
          <w:lang w:eastAsia="lv-LV"/>
        </w:rPr>
      </w:pPr>
    </w:p>
    <w:p w14:paraId="6973DC71" w14:textId="69A9ECD0" w:rsidR="00FF54C1" w:rsidRPr="00E73C15" w:rsidRDefault="00FF54C1" w:rsidP="00063A74">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 xml:space="preserve">Nepieciešams </w:t>
      </w:r>
      <w:r w:rsidR="00A6214E" w:rsidRPr="00E73C15">
        <w:rPr>
          <w:rFonts w:ascii="Times New Roman" w:eastAsiaTheme="minorHAnsi" w:hAnsi="Times New Roman"/>
          <w:color w:val="000000" w:themeColor="text1"/>
          <w:sz w:val="24"/>
          <w:szCs w:val="24"/>
        </w:rPr>
        <w:t>uzlabo</w:t>
      </w:r>
      <w:r w:rsidRPr="00E73C15">
        <w:rPr>
          <w:rFonts w:ascii="Times New Roman" w:eastAsiaTheme="minorHAnsi" w:hAnsi="Times New Roman"/>
          <w:color w:val="000000" w:themeColor="text1"/>
          <w:sz w:val="24"/>
          <w:szCs w:val="24"/>
        </w:rPr>
        <w:t>t</w:t>
      </w:r>
      <w:r w:rsidR="00A6214E" w:rsidRPr="00E73C15">
        <w:rPr>
          <w:rFonts w:ascii="Times New Roman" w:eastAsiaTheme="minorHAnsi" w:hAnsi="Times New Roman"/>
          <w:color w:val="000000" w:themeColor="text1"/>
          <w:sz w:val="24"/>
          <w:szCs w:val="24"/>
        </w:rPr>
        <w:t xml:space="preserve"> pašvaldību saistošo noteikumu pieejamīb</w:t>
      </w:r>
      <w:r w:rsidRPr="00E73C15">
        <w:rPr>
          <w:rFonts w:ascii="Times New Roman" w:eastAsiaTheme="minorHAnsi" w:hAnsi="Times New Roman"/>
          <w:color w:val="000000" w:themeColor="text1"/>
          <w:sz w:val="24"/>
          <w:szCs w:val="24"/>
        </w:rPr>
        <w:t>u</w:t>
      </w:r>
      <w:r w:rsidR="00A6214E" w:rsidRPr="00E73C15">
        <w:rPr>
          <w:rFonts w:ascii="Times New Roman" w:eastAsiaTheme="minorHAnsi" w:hAnsi="Times New Roman"/>
          <w:color w:val="000000" w:themeColor="text1"/>
          <w:sz w:val="24"/>
          <w:szCs w:val="24"/>
        </w:rPr>
        <w:t xml:space="preserve">. VARAM ir saņemtas iedzīvotāju sūdzības par saistošo noteikumu nepublicēšanu attiecīgās pašvaldības </w:t>
      </w:r>
      <w:r w:rsidR="001754CB" w:rsidRPr="00E73C15">
        <w:rPr>
          <w:rFonts w:ascii="Times New Roman" w:eastAsiaTheme="minorHAnsi" w:hAnsi="Times New Roman"/>
          <w:color w:val="000000" w:themeColor="text1"/>
          <w:sz w:val="24"/>
          <w:szCs w:val="24"/>
        </w:rPr>
        <w:t>tīmekļvietnē</w:t>
      </w:r>
      <w:r w:rsidR="00EC15A9" w:rsidRPr="00E73C15">
        <w:rPr>
          <w:rFonts w:ascii="Times New Roman" w:eastAsiaTheme="minorHAnsi" w:hAnsi="Times New Roman"/>
          <w:color w:val="000000" w:themeColor="text1"/>
          <w:sz w:val="24"/>
          <w:szCs w:val="24"/>
        </w:rPr>
        <w:t>,</w:t>
      </w:r>
      <w:r w:rsidR="001754CB" w:rsidRPr="00E73C15">
        <w:rPr>
          <w:rFonts w:ascii="Times New Roman" w:eastAsiaTheme="minorHAnsi" w:hAnsi="Times New Roman"/>
          <w:color w:val="000000" w:themeColor="text1"/>
          <w:sz w:val="24"/>
          <w:szCs w:val="24"/>
        </w:rPr>
        <w:t xml:space="preserve"> </w:t>
      </w:r>
      <w:r w:rsidR="00A6214E" w:rsidRPr="00E73C15">
        <w:rPr>
          <w:rFonts w:ascii="Times New Roman" w:eastAsiaTheme="minorHAnsi" w:hAnsi="Times New Roman"/>
          <w:color w:val="000000" w:themeColor="text1"/>
          <w:sz w:val="24"/>
          <w:szCs w:val="24"/>
        </w:rPr>
        <w:t xml:space="preserve"> nereti nākas saskarties ar problēmām pašvaldību oficiālajās</w:t>
      </w:r>
      <w:r w:rsidR="001754CB" w:rsidRPr="00E73C15">
        <w:rPr>
          <w:rFonts w:ascii="Times New Roman" w:eastAsiaTheme="minorHAnsi" w:hAnsi="Times New Roman"/>
          <w:color w:val="000000" w:themeColor="text1"/>
          <w:sz w:val="24"/>
          <w:szCs w:val="24"/>
        </w:rPr>
        <w:t xml:space="preserve"> tīmekļvietnēs</w:t>
      </w:r>
      <w:r w:rsidR="00A6214E" w:rsidRPr="00E73C15">
        <w:rPr>
          <w:rFonts w:ascii="Times New Roman" w:eastAsiaTheme="minorHAnsi" w:hAnsi="Times New Roman"/>
          <w:color w:val="000000" w:themeColor="text1"/>
          <w:sz w:val="24"/>
          <w:szCs w:val="24"/>
        </w:rPr>
        <w:t xml:space="preserve"> atrast konkrēto</w:t>
      </w:r>
      <w:r w:rsidR="00EC15A9" w:rsidRPr="00E73C15">
        <w:rPr>
          <w:rFonts w:ascii="Times New Roman" w:eastAsiaTheme="minorHAnsi" w:hAnsi="Times New Roman"/>
          <w:color w:val="000000" w:themeColor="text1"/>
          <w:sz w:val="24"/>
          <w:szCs w:val="24"/>
        </w:rPr>
        <w:t>s</w:t>
      </w:r>
      <w:r w:rsidR="00A6214E" w:rsidRPr="00E73C15">
        <w:rPr>
          <w:rFonts w:ascii="Times New Roman" w:eastAsiaTheme="minorHAnsi" w:hAnsi="Times New Roman"/>
          <w:color w:val="000000" w:themeColor="text1"/>
          <w:sz w:val="24"/>
          <w:szCs w:val="24"/>
        </w:rPr>
        <w:t xml:space="preserve"> saistošos noteikumu</w:t>
      </w:r>
      <w:r w:rsidR="00EC15A9" w:rsidRPr="00E73C15">
        <w:rPr>
          <w:rFonts w:ascii="Times New Roman" w:eastAsiaTheme="minorHAnsi" w:hAnsi="Times New Roman"/>
          <w:color w:val="000000" w:themeColor="text1"/>
          <w:sz w:val="24"/>
          <w:szCs w:val="24"/>
        </w:rPr>
        <w:t>s</w:t>
      </w:r>
      <w:r w:rsidR="00A6214E" w:rsidRPr="00E73C15">
        <w:rPr>
          <w:rFonts w:ascii="Times New Roman" w:eastAsiaTheme="minorHAnsi" w:hAnsi="Times New Roman"/>
          <w:color w:val="000000" w:themeColor="text1"/>
          <w:sz w:val="24"/>
          <w:szCs w:val="24"/>
        </w:rPr>
        <w:t>, turklāt ne vienmēr vienuviet ir publicētas pašvaldības saistošo noteikumu konsolidētās redakcijas vai arī tās nemaz nav pieejamas</w:t>
      </w:r>
      <w:r w:rsidRPr="00E73C15">
        <w:rPr>
          <w:rFonts w:ascii="Times New Roman" w:eastAsiaTheme="minorHAnsi" w:hAnsi="Times New Roman"/>
          <w:color w:val="000000" w:themeColor="text1"/>
          <w:sz w:val="24"/>
          <w:szCs w:val="24"/>
        </w:rPr>
        <w:t>.</w:t>
      </w:r>
      <w:r w:rsidR="00A37A1B" w:rsidRPr="00E73C15">
        <w:rPr>
          <w:sz w:val="24"/>
          <w:szCs w:val="24"/>
        </w:rPr>
        <w:t xml:space="preserve"> </w:t>
      </w:r>
      <w:r w:rsidR="00063A74" w:rsidRPr="00E73C15">
        <w:rPr>
          <w:rFonts w:ascii="Times New Roman" w:eastAsiaTheme="minorHAnsi" w:hAnsi="Times New Roman"/>
          <w:color w:val="000000" w:themeColor="text1"/>
          <w:sz w:val="24"/>
          <w:szCs w:val="24"/>
        </w:rPr>
        <w:t>Saistošo noteikumu pieejamības nodrošināšana vienuviet izriet arī no Uzņēmējdarbības vides pilnveidošanas pasākumu plāna 2019.–2022.gadam</w:t>
      </w:r>
      <w:r w:rsidR="00063A74" w:rsidRPr="00E73C15">
        <w:rPr>
          <w:rStyle w:val="FootnoteReference"/>
          <w:rFonts w:ascii="Times New Roman" w:eastAsiaTheme="minorHAnsi" w:hAnsi="Times New Roman"/>
          <w:color w:val="000000" w:themeColor="text1"/>
          <w:sz w:val="24"/>
          <w:szCs w:val="24"/>
        </w:rPr>
        <w:footnoteReference w:id="40"/>
      </w:r>
      <w:r w:rsidR="00063A74" w:rsidRPr="00E73C15">
        <w:rPr>
          <w:rFonts w:ascii="Times New Roman" w:eastAsiaTheme="minorHAnsi" w:hAnsi="Times New Roman"/>
          <w:color w:val="000000" w:themeColor="text1"/>
          <w:sz w:val="24"/>
          <w:szCs w:val="24"/>
        </w:rPr>
        <w:t xml:space="preserve"> 4.4.5.pasākuma, kas paredz nodrošināt visu ārējo normatīvo aktu, tai skaitā visu pašvaldību saistošo noteikumu</w:t>
      </w:r>
      <w:r w:rsidR="0085257B">
        <w:rPr>
          <w:rFonts w:ascii="Times New Roman" w:eastAsiaTheme="minorHAnsi" w:hAnsi="Times New Roman"/>
          <w:color w:val="000000" w:themeColor="text1"/>
          <w:sz w:val="24"/>
          <w:szCs w:val="24"/>
        </w:rPr>
        <w:t>,</w:t>
      </w:r>
      <w:r w:rsidR="00063A74" w:rsidRPr="00E73C15">
        <w:rPr>
          <w:rFonts w:ascii="Times New Roman" w:eastAsiaTheme="minorHAnsi" w:hAnsi="Times New Roman"/>
          <w:color w:val="000000" w:themeColor="text1"/>
          <w:sz w:val="24"/>
          <w:szCs w:val="24"/>
        </w:rPr>
        <w:t xml:space="preserve"> pieejamību </w:t>
      </w:r>
      <w:r w:rsidR="0085257B">
        <w:rPr>
          <w:rFonts w:ascii="Times New Roman" w:eastAsiaTheme="minorHAnsi" w:hAnsi="Times New Roman"/>
          <w:color w:val="000000" w:themeColor="text1"/>
          <w:sz w:val="24"/>
          <w:szCs w:val="24"/>
        </w:rPr>
        <w:t>vienuviet (oficiālajā izdevumā “Latvijas Vēstnesis”</w:t>
      </w:r>
      <w:r w:rsidR="00063A74" w:rsidRPr="00E73C15">
        <w:rPr>
          <w:rFonts w:ascii="Times New Roman" w:eastAsiaTheme="minorHAnsi" w:hAnsi="Times New Roman"/>
          <w:color w:val="000000" w:themeColor="text1"/>
          <w:sz w:val="24"/>
          <w:szCs w:val="24"/>
        </w:rPr>
        <w:t xml:space="preserve">), lai vecinātu piesaistīto ārējo investīciju apjomu, kā </w:t>
      </w:r>
      <w:r w:rsidR="00063A74" w:rsidRPr="00E73C15">
        <w:rPr>
          <w:rFonts w:ascii="Times New Roman" w:eastAsiaTheme="minorHAnsi" w:hAnsi="Times New Roman"/>
          <w:color w:val="000000" w:themeColor="text1"/>
          <w:sz w:val="24"/>
          <w:szCs w:val="24"/>
        </w:rPr>
        <w:lastRenderedPageBreak/>
        <w:t>arī</w:t>
      </w:r>
      <w:r w:rsidR="0085257B">
        <w:rPr>
          <w:rFonts w:ascii="Times New Roman" w:eastAsiaTheme="minorHAnsi" w:hAnsi="Times New Roman"/>
          <w:color w:val="000000" w:themeColor="text1"/>
          <w:sz w:val="24"/>
          <w:szCs w:val="24"/>
        </w:rPr>
        <w:t xml:space="preserve"> no</w:t>
      </w:r>
      <w:r w:rsidR="00063A74" w:rsidRPr="00E73C15">
        <w:rPr>
          <w:rFonts w:ascii="Times New Roman" w:eastAsiaTheme="minorHAnsi" w:hAnsi="Times New Roman"/>
          <w:color w:val="000000" w:themeColor="text1"/>
          <w:sz w:val="24"/>
          <w:szCs w:val="24"/>
        </w:rPr>
        <w:t xml:space="preserve"> Latvijas Ceturtā nacionālā atvērtās pārvaldības rīcības plāna 2020.–2021.gadam 4.apņemšanās 2.punkta 4.apakšpunkta.</w:t>
      </w:r>
      <w:r w:rsidR="00063A74" w:rsidRPr="00E73C15">
        <w:rPr>
          <w:rStyle w:val="FootnoteReference"/>
          <w:rFonts w:ascii="Times New Roman" w:eastAsiaTheme="minorHAnsi" w:hAnsi="Times New Roman"/>
          <w:color w:val="000000" w:themeColor="text1"/>
          <w:sz w:val="24"/>
          <w:szCs w:val="24"/>
        </w:rPr>
        <w:footnoteReference w:id="41"/>
      </w:r>
      <w:r w:rsidR="00063A74" w:rsidRPr="00E73C15">
        <w:rPr>
          <w:rFonts w:ascii="Times New Roman" w:eastAsiaTheme="minorHAnsi" w:hAnsi="Times New Roman"/>
          <w:color w:val="000000" w:themeColor="text1"/>
          <w:sz w:val="24"/>
          <w:szCs w:val="24"/>
        </w:rPr>
        <w:t xml:space="preserve">  </w:t>
      </w:r>
    </w:p>
    <w:p w14:paraId="313FDCB3" w14:textId="46D714C2" w:rsidR="00A6214E" w:rsidRPr="00E73C15" w:rsidRDefault="00FF54C1" w:rsidP="00FF54C1">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Paredzēts, ka turpmāk vienīgā</w:t>
      </w:r>
      <w:r w:rsidR="0085257B">
        <w:rPr>
          <w:rFonts w:ascii="Times New Roman" w:eastAsiaTheme="minorHAnsi" w:hAnsi="Times New Roman"/>
          <w:color w:val="000000" w:themeColor="text1"/>
          <w:sz w:val="24"/>
          <w:szCs w:val="24"/>
        </w:rPr>
        <w:t xml:space="preserve"> pašvaldības saistošo noteikumu</w:t>
      </w:r>
      <w:r w:rsidRPr="00E73C15">
        <w:rPr>
          <w:rFonts w:ascii="Times New Roman" w:eastAsiaTheme="minorHAnsi" w:hAnsi="Times New Roman"/>
          <w:color w:val="000000" w:themeColor="text1"/>
          <w:sz w:val="24"/>
          <w:szCs w:val="24"/>
        </w:rPr>
        <w:t xml:space="preserve"> oficiālā publikācija</w:t>
      </w:r>
      <w:r w:rsidR="0085257B">
        <w:rPr>
          <w:rFonts w:ascii="Times New Roman" w:eastAsiaTheme="minorHAnsi" w:hAnsi="Times New Roman"/>
          <w:color w:val="000000" w:themeColor="text1"/>
          <w:sz w:val="24"/>
          <w:szCs w:val="24"/>
        </w:rPr>
        <w:t xml:space="preserve"> būtu</w:t>
      </w:r>
      <w:r w:rsidRPr="00E73C15">
        <w:rPr>
          <w:rFonts w:ascii="Times New Roman" w:eastAsiaTheme="minorHAnsi" w:hAnsi="Times New Roman"/>
          <w:color w:val="000000" w:themeColor="text1"/>
          <w:sz w:val="24"/>
          <w:szCs w:val="24"/>
        </w:rPr>
        <w:t xml:space="preserve"> </w:t>
      </w:r>
      <w:r w:rsidR="0085257B" w:rsidRPr="00E73C15">
        <w:rPr>
          <w:rFonts w:ascii="Times New Roman" w:eastAsiaTheme="minorHAnsi" w:hAnsi="Times New Roman"/>
          <w:color w:val="000000" w:themeColor="text1"/>
          <w:sz w:val="24"/>
          <w:szCs w:val="24"/>
        </w:rPr>
        <w:t>oficiālajā izdevumā “Latvijas Vēstnesis”</w:t>
      </w:r>
      <w:r w:rsidR="0085257B">
        <w:rPr>
          <w:rFonts w:ascii="Times New Roman" w:eastAsiaTheme="minorHAnsi" w:hAnsi="Times New Roman"/>
          <w:color w:val="000000" w:themeColor="text1"/>
          <w:sz w:val="24"/>
          <w:szCs w:val="24"/>
        </w:rPr>
        <w:t>, no kā arī būtu atkarīga</w:t>
      </w:r>
      <w:r w:rsidRPr="00E73C15">
        <w:rPr>
          <w:rFonts w:ascii="Times New Roman" w:eastAsiaTheme="minorHAnsi" w:hAnsi="Times New Roman"/>
          <w:color w:val="000000" w:themeColor="text1"/>
          <w:sz w:val="24"/>
          <w:szCs w:val="24"/>
        </w:rPr>
        <w:t xml:space="preserve"> saistošo noteikumu spēkā stāšanās. Pašlaik spēkā esošajā likumā “Par pašvaldībām” novadu domēm ir tiesības izvēlēties</w:t>
      </w:r>
      <w:r w:rsidR="002F666A" w:rsidRPr="00E73C15">
        <w:rPr>
          <w:rFonts w:ascii="Times New Roman" w:eastAsiaTheme="minorHAnsi" w:hAnsi="Times New Roman"/>
          <w:color w:val="000000" w:themeColor="text1"/>
          <w:sz w:val="24"/>
          <w:szCs w:val="24"/>
        </w:rPr>
        <w:t xml:space="preserve"> </w:t>
      </w:r>
      <w:r w:rsidRPr="00E73C15">
        <w:rPr>
          <w:rFonts w:ascii="Times New Roman" w:eastAsiaTheme="minorHAnsi" w:hAnsi="Times New Roman"/>
          <w:color w:val="000000" w:themeColor="text1"/>
          <w:sz w:val="24"/>
          <w:szCs w:val="24"/>
        </w:rPr>
        <w:t xml:space="preserve">saistošos noteikumus un to paskaidrojuma rakstu publicēt oficiālajā izdevumā </w:t>
      </w:r>
      <w:r w:rsidR="0085257B">
        <w:rPr>
          <w:rFonts w:ascii="Times New Roman" w:eastAsiaTheme="minorHAnsi" w:hAnsi="Times New Roman"/>
          <w:color w:val="000000" w:themeColor="text1"/>
          <w:sz w:val="24"/>
          <w:szCs w:val="24"/>
        </w:rPr>
        <w:t>“</w:t>
      </w:r>
      <w:r w:rsidRPr="00E73C15">
        <w:rPr>
          <w:rFonts w:ascii="Times New Roman" w:eastAsiaTheme="minorHAnsi" w:hAnsi="Times New Roman"/>
          <w:color w:val="000000" w:themeColor="text1"/>
          <w:sz w:val="24"/>
          <w:szCs w:val="24"/>
        </w:rPr>
        <w:t>Latvijas Vēstnesis</w:t>
      </w:r>
      <w:r w:rsidR="0085257B">
        <w:rPr>
          <w:rFonts w:ascii="Times New Roman" w:eastAsiaTheme="minorHAnsi" w:hAnsi="Times New Roman"/>
          <w:color w:val="000000" w:themeColor="text1"/>
          <w:sz w:val="24"/>
          <w:szCs w:val="24"/>
        </w:rPr>
        <w:t>”</w:t>
      </w:r>
      <w:r w:rsidRPr="00E73C15">
        <w:rPr>
          <w:rFonts w:ascii="Times New Roman" w:eastAsiaTheme="minorHAnsi" w:hAnsi="Times New Roman"/>
          <w:color w:val="000000" w:themeColor="text1"/>
          <w:sz w:val="24"/>
          <w:szCs w:val="24"/>
        </w:rPr>
        <w:t xml:space="preserve"> vai vietējā laikrakstā, vai bezmaksas izdevumā. Obligātā pašvaldības saistošo noteikumu publicēšana oficiālajā izdevumā “Latvijas Vēstnesis” garantēs to vienkāršāku un ērtāku pieejamību plašākam sabiedrības lokam</w:t>
      </w:r>
      <w:r w:rsidR="0085257B">
        <w:rPr>
          <w:rFonts w:ascii="Times New Roman" w:eastAsiaTheme="minorHAnsi" w:hAnsi="Times New Roman"/>
          <w:color w:val="000000" w:themeColor="text1"/>
          <w:sz w:val="24"/>
          <w:szCs w:val="24"/>
        </w:rPr>
        <w:t>, kā arī pašvaldību darbības uzraudzības institūcijām</w:t>
      </w:r>
      <w:r w:rsidRPr="00E73C15">
        <w:rPr>
          <w:rFonts w:ascii="Times New Roman" w:eastAsiaTheme="minorHAnsi" w:hAnsi="Times New Roman"/>
          <w:color w:val="000000" w:themeColor="text1"/>
          <w:sz w:val="24"/>
          <w:szCs w:val="24"/>
        </w:rPr>
        <w:t>.</w:t>
      </w:r>
    </w:p>
    <w:p w14:paraId="1A29D5A9" w14:textId="2BDE00A9" w:rsidR="0042394A" w:rsidRPr="00E73C15" w:rsidRDefault="0042394A" w:rsidP="00FF54C1">
      <w:pPr>
        <w:pStyle w:val="ListParagraph"/>
        <w:widowControl/>
        <w:spacing w:after="0" w:line="240" w:lineRule="auto"/>
        <w:ind w:left="0" w:firstLine="709"/>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 xml:space="preserve">Jāatzīmē, ka arī Igaunijas pašvaldību darbību jomu regulējošajā normatīvajā aktā jau šobrīd ir noteikts, ka </w:t>
      </w:r>
      <w:r w:rsidR="00C16DAB" w:rsidRPr="00E73C15">
        <w:rPr>
          <w:rFonts w:ascii="Times New Roman" w:eastAsiaTheme="minorHAnsi" w:hAnsi="Times New Roman"/>
          <w:color w:val="000000" w:themeColor="text1"/>
          <w:sz w:val="24"/>
          <w:szCs w:val="24"/>
        </w:rPr>
        <w:t xml:space="preserve">pašvaldības padomes noteikumus publicē </w:t>
      </w:r>
      <w:r w:rsidR="00C16DAB" w:rsidRPr="00E73C15">
        <w:rPr>
          <w:rFonts w:ascii="Times New Roman" w:eastAsiaTheme="minorHAnsi" w:hAnsi="Times New Roman"/>
          <w:i/>
          <w:color w:val="000000" w:themeColor="text1"/>
          <w:sz w:val="24"/>
          <w:szCs w:val="24"/>
        </w:rPr>
        <w:t>Riigi Teataja</w:t>
      </w:r>
      <w:r w:rsidR="00C16DAB" w:rsidRPr="00E73C15">
        <w:rPr>
          <w:rFonts w:ascii="Times New Roman" w:eastAsiaTheme="minorHAnsi" w:hAnsi="Times New Roman"/>
          <w:color w:val="000000" w:themeColor="text1"/>
          <w:sz w:val="24"/>
          <w:szCs w:val="24"/>
        </w:rPr>
        <w:t>, un tie stājas spēkā trešajā dienā pēc publicēšanas, ja vien regulā nav noteikts vēlāks datums.</w:t>
      </w:r>
    </w:p>
    <w:p w14:paraId="3695031D" w14:textId="77777777" w:rsidR="0085257B" w:rsidRDefault="00EC1A14" w:rsidP="00EC1A14">
      <w:pPr>
        <w:widowControl/>
        <w:spacing w:after="0" w:line="240" w:lineRule="auto"/>
        <w:ind w:firstLine="709"/>
        <w:contextualSpacing/>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Gan Tieslietu ministrija</w:t>
      </w:r>
      <w:r w:rsidR="0085257B">
        <w:rPr>
          <w:rFonts w:ascii="Times New Roman" w:eastAsiaTheme="minorHAnsi" w:hAnsi="Times New Roman"/>
          <w:color w:val="000000" w:themeColor="text1"/>
          <w:sz w:val="24"/>
          <w:szCs w:val="24"/>
        </w:rPr>
        <w:t>,</w:t>
      </w:r>
      <w:r w:rsidRPr="00E73C15">
        <w:rPr>
          <w:rStyle w:val="FootnoteReference"/>
          <w:rFonts w:ascii="Times New Roman" w:eastAsiaTheme="minorHAnsi" w:hAnsi="Times New Roman"/>
          <w:color w:val="000000" w:themeColor="text1"/>
          <w:sz w:val="24"/>
          <w:szCs w:val="24"/>
        </w:rPr>
        <w:footnoteReference w:id="42"/>
      </w:r>
      <w:r w:rsidRPr="00E73C15">
        <w:rPr>
          <w:rFonts w:ascii="Times New Roman" w:eastAsiaTheme="minorHAnsi" w:hAnsi="Times New Roman"/>
          <w:color w:val="000000" w:themeColor="text1"/>
          <w:sz w:val="24"/>
          <w:szCs w:val="24"/>
        </w:rPr>
        <w:t xml:space="preserve"> gan Labklājības ministrija</w:t>
      </w:r>
      <w:r w:rsidRPr="00E73C15">
        <w:rPr>
          <w:rStyle w:val="FootnoteReference"/>
          <w:rFonts w:ascii="Times New Roman" w:eastAsiaTheme="minorHAnsi" w:hAnsi="Times New Roman"/>
          <w:color w:val="000000" w:themeColor="text1"/>
          <w:sz w:val="24"/>
          <w:szCs w:val="24"/>
        </w:rPr>
        <w:footnoteReference w:id="43"/>
      </w:r>
      <w:r w:rsidRPr="00E73C15">
        <w:rPr>
          <w:rFonts w:ascii="Times New Roman" w:eastAsiaTheme="minorHAnsi" w:hAnsi="Times New Roman"/>
          <w:color w:val="000000" w:themeColor="text1"/>
          <w:sz w:val="24"/>
          <w:szCs w:val="24"/>
        </w:rPr>
        <w:t xml:space="preserve"> vērsušas uzmanību uz nepieciešamību visus pašvaldību saistošos noteikumus (t.sk. pašvaldības nolikumu, budžetu un tā grozījumus, ar teritorijas attīstības plānošanu saistītos saistošos noteikumus) pilnā apjomā oficiāli publicēt vienuviet – oficiālajā izdevumā </w:t>
      </w:r>
      <w:r w:rsidR="0085257B">
        <w:rPr>
          <w:rFonts w:ascii="Times New Roman" w:eastAsiaTheme="minorHAnsi" w:hAnsi="Times New Roman"/>
          <w:color w:val="000000" w:themeColor="text1"/>
          <w:sz w:val="24"/>
          <w:szCs w:val="24"/>
        </w:rPr>
        <w:t>“</w:t>
      </w:r>
      <w:r w:rsidRPr="00E73C15">
        <w:rPr>
          <w:rFonts w:ascii="Times New Roman" w:eastAsiaTheme="minorHAnsi" w:hAnsi="Times New Roman"/>
          <w:color w:val="000000" w:themeColor="text1"/>
          <w:sz w:val="24"/>
          <w:szCs w:val="24"/>
        </w:rPr>
        <w:t>Latvijas Vēstnesis</w:t>
      </w:r>
      <w:r w:rsidR="0085257B">
        <w:rPr>
          <w:rFonts w:ascii="Times New Roman" w:eastAsiaTheme="minorHAnsi" w:hAnsi="Times New Roman"/>
          <w:color w:val="000000" w:themeColor="text1"/>
          <w:sz w:val="24"/>
          <w:szCs w:val="24"/>
        </w:rPr>
        <w:t>”</w:t>
      </w:r>
      <w:r w:rsidRPr="00E73C15">
        <w:rPr>
          <w:rFonts w:ascii="Times New Roman" w:eastAsiaTheme="minorHAnsi" w:hAnsi="Times New Roman"/>
          <w:color w:val="000000" w:themeColor="text1"/>
          <w:sz w:val="24"/>
          <w:szCs w:val="24"/>
        </w:rPr>
        <w:t xml:space="preserve"> un sistematizēt ties</w:t>
      </w:r>
      <w:r w:rsidR="002F666A" w:rsidRPr="00E73C15">
        <w:rPr>
          <w:rFonts w:ascii="Times New Roman" w:eastAsiaTheme="minorHAnsi" w:hAnsi="Times New Roman"/>
          <w:color w:val="000000" w:themeColor="text1"/>
          <w:sz w:val="24"/>
          <w:szCs w:val="24"/>
        </w:rPr>
        <w:t xml:space="preserve">ību aktu portālā </w:t>
      </w:r>
      <w:hyperlink r:id="rId11" w:history="1">
        <w:r w:rsidR="002F666A" w:rsidRPr="00E73C15">
          <w:rPr>
            <w:rStyle w:val="Hyperlink"/>
            <w:rFonts w:ascii="Times New Roman" w:eastAsiaTheme="minorHAnsi" w:hAnsi="Times New Roman"/>
            <w:sz w:val="24"/>
            <w:szCs w:val="24"/>
          </w:rPr>
          <w:t>www.likumi.lv</w:t>
        </w:r>
      </w:hyperlink>
      <w:r w:rsidR="002F666A" w:rsidRPr="00E73C15">
        <w:rPr>
          <w:rFonts w:ascii="Times New Roman" w:eastAsiaTheme="minorHAnsi" w:hAnsi="Times New Roman"/>
          <w:color w:val="000000" w:themeColor="text1"/>
          <w:sz w:val="24"/>
          <w:szCs w:val="24"/>
        </w:rPr>
        <w:t xml:space="preserve">. </w:t>
      </w:r>
      <w:r w:rsidRPr="00E73C15">
        <w:rPr>
          <w:rFonts w:ascii="Times New Roman" w:eastAsiaTheme="minorHAnsi" w:hAnsi="Times New Roman"/>
          <w:color w:val="000000" w:themeColor="text1"/>
          <w:sz w:val="24"/>
          <w:szCs w:val="24"/>
        </w:rPr>
        <w:t>Vienlaikus būtu jāparedz pašvaldībām tiesības saistošos noteikumus papildus publicēt arī citos veidos (piemēram, bezmaksas izdevumā). Ieviešot piedāvāto risinājumu, būtiski uzlabotos pašvaldību saistošo noteikumu pieejamība sabiedrībai (tai skaitā komersantiem) un valsts institūcijām (tai skaitā tiesām), jo visu pašvaldību saistošie noteikumi būtu pieejami vienuviet un bez maksas, turklāt arī konsolidētā versijā (gan spēkā esošās, gan vēsturiskās, gan nākotnes redakcijas). Vienlaikus aicināts noteikt, ka pašvaldību saistošie noteikumi oficiālajā izde</w:t>
      </w:r>
      <w:r w:rsidR="0085257B">
        <w:rPr>
          <w:rFonts w:ascii="Times New Roman" w:eastAsiaTheme="minorHAnsi" w:hAnsi="Times New Roman"/>
          <w:color w:val="000000" w:themeColor="text1"/>
          <w:sz w:val="24"/>
          <w:szCs w:val="24"/>
        </w:rPr>
        <w:t>vumā tiek publicēti bez maksas.</w:t>
      </w:r>
    </w:p>
    <w:p w14:paraId="751FB3D1" w14:textId="0DA53D04" w:rsidR="00EC1A14" w:rsidRPr="00E73C15" w:rsidRDefault="00380C0D" w:rsidP="00EC1A14">
      <w:pPr>
        <w:widowControl/>
        <w:spacing w:after="0" w:line="240" w:lineRule="auto"/>
        <w:ind w:firstLine="709"/>
        <w:contextualSpacing/>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Papildus</w:t>
      </w:r>
      <w:r w:rsidR="00EC1A14" w:rsidRPr="00E73C15">
        <w:rPr>
          <w:rFonts w:ascii="Times New Roman" w:eastAsiaTheme="minorHAnsi" w:hAnsi="Times New Roman"/>
          <w:color w:val="000000" w:themeColor="text1"/>
          <w:sz w:val="24"/>
          <w:szCs w:val="24"/>
        </w:rPr>
        <w:t xml:space="preserve"> Ekonomikas ministrija norāda, ka nākas saskarties ar to, ka pašvaldības savā darbā neievēro Brīvas pakalpojumu sniegšanas likuma 14.</w:t>
      </w:r>
      <w:r w:rsidR="002F666A" w:rsidRPr="00E73C15">
        <w:rPr>
          <w:rFonts w:ascii="Times New Roman" w:eastAsiaTheme="minorHAnsi" w:hAnsi="Times New Roman"/>
          <w:color w:val="000000" w:themeColor="text1"/>
          <w:sz w:val="24"/>
          <w:szCs w:val="24"/>
        </w:rPr>
        <w:t> </w:t>
      </w:r>
      <w:r w:rsidR="00EC1A14" w:rsidRPr="00E73C15">
        <w:rPr>
          <w:rFonts w:ascii="Times New Roman" w:eastAsiaTheme="minorHAnsi" w:hAnsi="Times New Roman"/>
          <w:color w:val="000000" w:themeColor="text1"/>
          <w:sz w:val="24"/>
          <w:szCs w:val="24"/>
        </w:rPr>
        <w:t>panta 2.</w:t>
      </w:r>
      <w:r w:rsidRPr="00E73C15">
        <w:rPr>
          <w:rFonts w:ascii="Times New Roman" w:eastAsiaTheme="minorHAnsi" w:hAnsi="Times New Roman"/>
          <w:color w:val="000000" w:themeColor="text1"/>
          <w:sz w:val="24"/>
          <w:szCs w:val="24"/>
        </w:rPr>
        <w:t>¹</w:t>
      </w:r>
      <w:r w:rsidR="00EC1A14" w:rsidRPr="00E73C15">
        <w:rPr>
          <w:rFonts w:ascii="Times New Roman" w:eastAsiaTheme="minorHAnsi" w:hAnsi="Times New Roman"/>
          <w:color w:val="000000" w:themeColor="text1"/>
          <w:sz w:val="24"/>
          <w:szCs w:val="24"/>
        </w:rPr>
        <w:t xml:space="preserve"> daļā un 15.</w:t>
      </w:r>
      <w:r w:rsidR="002F666A" w:rsidRPr="00E73C15">
        <w:rPr>
          <w:rFonts w:ascii="Times New Roman" w:eastAsiaTheme="minorHAnsi" w:hAnsi="Times New Roman"/>
          <w:color w:val="000000" w:themeColor="text1"/>
          <w:sz w:val="24"/>
          <w:szCs w:val="24"/>
        </w:rPr>
        <w:t> </w:t>
      </w:r>
      <w:r w:rsidR="00EC1A14" w:rsidRPr="00E73C15">
        <w:rPr>
          <w:rFonts w:ascii="Times New Roman" w:eastAsiaTheme="minorHAnsi" w:hAnsi="Times New Roman"/>
          <w:color w:val="000000" w:themeColor="text1"/>
          <w:sz w:val="24"/>
          <w:szCs w:val="24"/>
        </w:rPr>
        <w:t xml:space="preserve">panta sestajā daļā noteikto, ka pašvaldības dome papildus likumā “Par pašvaldībām” noteiktajam attiecīgos saistošos noteikumus saskaņo arī ar Ekonomikas ministriju, iesniedzot tai saistošos noteikumus un to paskaidrojuma rakstu likumā “Par pašvaldībām” noteiktajā kārtībā. Līdzīgi arī </w:t>
      </w:r>
      <w:r w:rsidR="003E65D1" w:rsidRPr="00E73C15">
        <w:rPr>
          <w:rFonts w:ascii="Times New Roman" w:eastAsiaTheme="minorHAnsi" w:hAnsi="Times New Roman"/>
          <w:color w:val="000000" w:themeColor="text1"/>
          <w:sz w:val="24"/>
          <w:szCs w:val="24"/>
        </w:rPr>
        <w:t>saistībā ar</w:t>
      </w:r>
      <w:r w:rsidR="00EC1A14" w:rsidRPr="00E73C15">
        <w:rPr>
          <w:rFonts w:ascii="Times New Roman" w:eastAsiaTheme="minorHAnsi" w:hAnsi="Times New Roman"/>
          <w:color w:val="000000" w:themeColor="text1"/>
          <w:sz w:val="24"/>
          <w:szCs w:val="24"/>
        </w:rPr>
        <w:t xml:space="preserve"> Ekonomikas ministrijas iespēju pārliecināties par pašvaldības saistošo noteikumu pakalpojumu jomā paziņojuma iesniegšanu Iekšēja tirgus informācijas sistēmā.</w:t>
      </w:r>
      <w:r w:rsidR="00EC1A14" w:rsidRPr="00E73C15">
        <w:rPr>
          <w:rStyle w:val="FootnoteReference"/>
          <w:rFonts w:ascii="Times New Roman" w:eastAsiaTheme="minorHAnsi" w:hAnsi="Times New Roman"/>
          <w:color w:val="000000" w:themeColor="text1"/>
          <w:sz w:val="24"/>
          <w:szCs w:val="24"/>
        </w:rPr>
        <w:footnoteReference w:id="44"/>
      </w:r>
      <w:r w:rsidR="00EC1A14" w:rsidRPr="00E73C15">
        <w:rPr>
          <w:rFonts w:ascii="Times New Roman" w:eastAsiaTheme="minorHAnsi" w:hAnsi="Times New Roman"/>
          <w:color w:val="000000" w:themeColor="text1"/>
          <w:sz w:val="24"/>
          <w:szCs w:val="24"/>
        </w:rPr>
        <w:t xml:space="preserve"> Minētais atkārtoti pamato nepieciešamību noteikt vienotu, brīvi pieejamu pašvaldību saistošo noteikumu publicēšanas vietu.    </w:t>
      </w:r>
    </w:p>
    <w:p w14:paraId="4D05E910" w14:textId="77777777" w:rsidR="0078590E" w:rsidRPr="00E73C15" w:rsidRDefault="0078590E" w:rsidP="00380C0D">
      <w:pPr>
        <w:widowControl/>
        <w:spacing w:after="0" w:line="240" w:lineRule="auto"/>
        <w:jc w:val="both"/>
        <w:rPr>
          <w:rFonts w:ascii="Times New Roman" w:hAnsi="Times New Roman"/>
          <w:b/>
          <w:color w:val="000000" w:themeColor="text1"/>
          <w:sz w:val="24"/>
          <w:szCs w:val="24"/>
          <w:lang w:eastAsia="lv-LV"/>
        </w:rPr>
      </w:pPr>
    </w:p>
    <w:p w14:paraId="2F0C0EB2" w14:textId="77777777" w:rsidR="00993DCB" w:rsidRPr="00E73C15" w:rsidRDefault="00993DCB" w:rsidP="00993DCB">
      <w:pPr>
        <w:pStyle w:val="ListParagraph"/>
        <w:widowControl/>
        <w:numPr>
          <w:ilvl w:val="1"/>
          <w:numId w:val="11"/>
        </w:numPr>
        <w:spacing w:after="0" w:line="240" w:lineRule="auto"/>
        <w:ind w:left="567" w:firstLine="426"/>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Kopīgu iestāžu veidošana un plašāka pilsētu un novadu pašvaldību sadarbība</w:t>
      </w:r>
    </w:p>
    <w:p w14:paraId="7C9C9083" w14:textId="77777777" w:rsidR="00993DCB" w:rsidRPr="00E73C15" w:rsidRDefault="00993DCB" w:rsidP="00993DCB">
      <w:pPr>
        <w:pStyle w:val="ListParagraph"/>
        <w:widowControl/>
        <w:spacing w:after="0" w:line="240" w:lineRule="auto"/>
        <w:ind w:left="993"/>
        <w:jc w:val="both"/>
        <w:rPr>
          <w:rFonts w:ascii="Times New Roman" w:hAnsi="Times New Roman"/>
          <w:b/>
          <w:color w:val="000000" w:themeColor="text1"/>
          <w:sz w:val="24"/>
          <w:szCs w:val="24"/>
          <w:lang w:eastAsia="lv-LV"/>
        </w:rPr>
      </w:pPr>
    </w:p>
    <w:p w14:paraId="1D60E73B" w14:textId="0A80AD80" w:rsidR="00993DCB" w:rsidRPr="00E73C15" w:rsidRDefault="00993DCB" w:rsidP="00993DCB">
      <w:pPr>
        <w:widowControl/>
        <w:spacing w:after="0" w:line="240" w:lineRule="auto"/>
        <w:ind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Jaunajā regulējumā plānots saglabāt pašvaldībām iespējas veidot dažādas sadarbības formas – sadarbības līgumus, apvienības u.tml</w:t>
      </w:r>
      <w:r w:rsidR="00B430F1">
        <w:rPr>
          <w:rFonts w:ascii="Times New Roman" w:hAnsi="Times New Roman"/>
          <w:color w:val="000000" w:themeColor="text1"/>
          <w:sz w:val="24"/>
          <w:szCs w:val="24"/>
          <w:lang w:eastAsia="lv-LV"/>
        </w:rPr>
        <w:t>, izņemot gadījumus, kad citos normatīvos aktos noteikts konkrēts sadarbības veids</w:t>
      </w:r>
      <w:r w:rsidRPr="00E73C15">
        <w:rPr>
          <w:rFonts w:ascii="Times New Roman" w:hAnsi="Times New Roman"/>
          <w:color w:val="000000" w:themeColor="text1"/>
          <w:sz w:val="24"/>
          <w:szCs w:val="24"/>
          <w:lang w:eastAsia="lv-LV"/>
        </w:rPr>
        <w:t>. Tāpat plānots saglabāt regulējumu, kas paredz pašvaldībām iespējas veidot kopīgas iestādes. Līdz šim šī prakse nav bijusi plaši izplatīta – 2018.gadā bija 11 pašvaldību kopīgas iestādes.</w:t>
      </w:r>
      <w:r w:rsidRPr="00E73C15">
        <w:rPr>
          <w:rStyle w:val="FootnoteReference"/>
          <w:rFonts w:ascii="Times New Roman" w:hAnsi="Times New Roman"/>
          <w:color w:val="000000" w:themeColor="text1"/>
          <w:sz w:val="24"/>
          <w:szCs w:val="24"/>
          <w:lang w:eastAsia="lv-LV"/>
        </w:rPr>
        <w:footnoteReference w:id="45"/>
      </w:r>
      <w:r w:rsidRPr="00E73C15">
        <w:rPr>
          <w:rFonts w:ascii="Times New Roman" w:hAnsi="Times New Roman"/>
          <w:color w:val="000000" w:themeColor="text1"/>
          <w:sz w:val="24"/>
          <w:szCs w:val="24"/>
          <w:lang w:eastAsia="lv-LV"/>
        </w:rPr>
        <w:t xml:space="preserve"> Lai veicinātu skaidrākus nosacījumus kopīgu </w:t>
      </w:r>
      <w:r w:rsidRPr="00E73C15">
        <w:rPr>
          <w:rFonts w:ascii="Times New Roman" w:hAnsi="Times New Roman"/>
          <w:color w:val="000000" w:themeColor="text1"/>
          <w:sz w:val="24"/>
          <w:szCs w:val="24"/>
          <w:lang w:eastAsia="lv-LV"/>
        </w:rPr>
        <w:lastRenderedPageBreak/>
        <w:t>iestāžu veidošanai, veidojot jauno regulējumu, nepieciešams vērtēt, vai ir jākonkretizē dažādi praktiskas dabas jautājumi šādu iestāžu da</w:t>
      </w:r>
      <w:r w:rsidR="000F5C62">
        <w:rPr>
          <w:rFonts w:ascii="Times New Roman" w:hAnsi="Times New Roman"/>
          <w:color w:val="000000" w:themeColor="text1"/>
          <w:sz w:val="24"/>
          <w:szCs w:val="24"/>
          <w:lang w:eastAsia="lv-LV"/>
        </w:rPr>
        <w:t>rbībā,</w:t>
      </w:r>
      <w:r w:rsidRPr="00E73C15">
        <w:rPr>
          <w:rFonts w:ascii="Times New Roman" w:hAnsi="Times New Roman"/>
          <w:color w:val="000000" w:themeColor="text1"/>
          <w:sz w:val="24"/>
          <w:szCs w:val="24"/>
          <w:lang w:eastAsia="lv-LV"/>
        </w:rPr>
        <w:t xml:space="preserve"> piemēram, kā veidojams šādas iestādes finanšu gada pārskats</w:t>
      </w:r>
      <w:r w:rsidR="00DC4B92">
        <w:rPr>
          <w:rFonts w:ascii="Times New Roman" w:hAnsi="Times New Roman"/>
          <w:color w:val="000000" w:themeColor="text1"/>
          <w:sz w:val="24"/>
          <w:szCs w:val="24"/>
          <w:lang w:eastAsia="lv-LV"/>
        </w:rPr>
        <w:t xml:space="preserve"> un</w:t>
      </w:r>
      <w:r w:rsidRPr="00E73C15">
        <w:rPr>
          <w:rFonts w:ascii="Times New Roman" w:hAnsi="Times New Roman"/>
          <w:color w:val="000000" w:themeColor="text1"/>
          <w:sz w:val="24"/>
          <w:szCs w:val="24"/>
          <w:lang w:eastAsia="lv-LV"/>
        </w:rPr>
        <w:t xml:space="preserve"> vai nepieciešams precizēt regulējumu attiecībā uz atbildības sadales kārtību.</w:t>
      </w:r>
    </w:p>
    <w:p w14:paraId="1A21F1AE" w14:textId="77777777" w:rsidR="00993DCB" w:rsidRPr="00E73C15" w:rsidRDefault="00993DCB" w:rsidP="00993DCB">
      <w:pPr>
        <w:widowControl/>
        <w:spacing w:after="0" w:line="240" w:lineRule="auto"/>
        <w:ind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Ievērojot, ka pēc administratīvi teritoriālās reformas plānots saglabāt dažas atsevišķas pilsētu pašvaldības, izvērtējams ir jautājums par novadu un pilsētu pašvaldību plašākas sadarbības iespējām, īpaši starp Rīgas un Pierīgas pašvaldībām. Jāpiebilst, ka arī Rīgas plānošanas reģiona ilgtspējīgas attīstības stratēģijā tiek uzsvērts, ka Rīgas pilsētas un Pierīgas integrācija ir būtiska – tās veido administratīvi un saimnieciski fragmentētu, bet funkcionāli vienotu telpu, kur nepieciešama kopēja koordinēta attīstības plānošana un sadarbība.</w:t>
      </w:r>
      <w:r w:rsidRPr="00E73C15">
        <w:rPr>
          <w:rStyle w:val="FootnoteReference"/>
          <w:rFonts w:ascii="Times New Roman" w:hAnsi="Times New Roman"/>
          <w:color w:val="000000" w:themeColor="text1"/>
          <w:sz w:val="24"/>
          <w:szCs w:val="24"/>
          <w:lang w:eastAsia="lv-LV"/>
        </w:rPr>
        <w:footnoteReference w:id="46"/>
      </w:r>
      <w:r w:rsidRPr="00E73C15">
        <w:rPr>
          <w:rFonts w:ascii="Times New Roman" w:hAnsi="Times New Roman"/>
          <w:color w:val="000000" w:themeColor="text1"/>
          <w:sz w:val="24"/>
          <w:szCs w:val="24"/>
          <w:lang w:eastAsia="lv-LV"/>
        </w:rPr>
        <w:t xml:space="preserve"> </w:t>
      </w:r>
    </w:p>
    <w:p w14:paraId="23415FFA" w14:textId="413E317B" w:rsidR="00993DCB" w:rsidRPr="00E73C15" w:rsidRDefault="00993DCB" w:rsidP="00993DCB">
      <w:pPr>
        <w:spacing w:after="0" w:line="240" w:lineRule="auto"/>
        <w:ind w:firstLine="709"/>
        <w:jc w:val="both"/>
        <w:rPr>
          <w:rFonts w:ascii="Times New Roman" w:hAnsi="Times New Roman"/>
          <w:color w:val="000000" w:themeColor="text1"/>
          <w:sz w:val="24"/>
          <w:szCs w:val="24"/>
          <w:lang w:eastAsia="lv-LV"/>
        </w:rPr>
      </w:pPr>
      <w:r w:rsidRPr="00E73C15">
        <w:rPr>
          <w:rFonts w:ascii="Times New Roman" w:hAnsi="Times New Roman"/>
          <w:sz w:val="24"/>
          <w:szCs w:val="24"/>
          <w:lang w:eastAsia="lv-LV"/>
        </w:rPr>
        <w:t xml:space="preserve">Lai sadarbības pienākuma noteikšana būtu saskaņā ar Eiropas vietējo pašvaldību hartu, pašvaldību sadarbības pienākuma noteikšanas pamatā jābūt konkrētiem un pamatotiem efektivitātes, ekonomiskiem vai pašvaldību izmēra apsvērumiem. </w:t>
      </w:r>
      <w:r w:rsidRPr="00E73C15">
        <w:rPr>
          <w:rFonts w:ascii="Times New Roman" w:hAnsi="Times New Roman"/>
          <w:color w:val="000000" w:themeColor="text1"/>
          <w:sz w:val="24"/>
          <w:szCs w:val="24"/>
          <w:lang w:eastAsia="lv-LV"/>
        </w:rPr>
        <w:t>Ņemot vērā ne tikai Rīgas, bet arī citu lielāko pilsētu un apkārtējo piepilsētu un lauku teritoriju ciešo funkcionālo saistību, VARAM ieskatā ir vairākas jomas, kur pilsētu un apkārtējo novadu pašvaldībām būtu jāsadarbojas, lai nodrošinātu saskaņotu teritorijas attīstību, labāk izmantotu ekonomisko potenciālu un nodrošinātu labu dzīves kvalitāti iedzīvo</w:t>
      </w:r>
      <w:r w:rsidR="000410AA">
        <w:rPr>
          <w:rFonts w:ascii="Times New Roman" w:hAnsi="Times New Roman"/>
          <w:color w:val="000000" w:themeColor="text1"/>
          <w:sz w:val="24"/>
          <w:szCs w:val="24"/>
          <w:lang w:eastAsia="lv-LV"/>
        </w:rPr>
        <w:t>tājiem,</w:t>
      </w:r>
      <w:r w:rsidRPr="00E73C15">
        <w:rPr>
          <w:rFonts w:ascii="Times New Roman" w:hAnsi="Times New Roman"/>
          <w:color w:val="000000" w:themeColor="text1"/>
          <w:sz w:val="24"/>
          <w:szCs w:val="24"/>
          <w:lang w:eastAsia="lv-LV"/>
        </w:rPr>
        <w:t xml:space="preserve"> piemēram, sabiedriskais transports, teritorijas plānošana, investīciju plānošana. Viena no iespējamajām šādas sadarbības formām ir kopīgu iestāžu dibināšana minēto jautājumu kopīgai plānošanai un īstenošanai, līdz ar to aktuāls ir iepriekšminētais jautājums par kopīgu iestāžu dibināšanas un darbības kārtības precizēšanu </w:t>
      </w:r>
      <w:r w:rsidR="000410AA">
        <w:rPr>
          <w:rFonts w:ascii="Times New Roman" w:hAnsi="Times New Roman"/>
          <w:color w:val="000000" w:themeColor="text1"/>
          <w:sz w:val="24"/>
          <w:szCs w:val="24"/>
          <w:lang w:eastAsia="lv-LV"/>
        </w:rPr>
        <w:t>likumprojektā</w:t>
      </w:r>
      <w:r w:rsidRPr="00E73C15">
        <w:rPr>
          <w:rFonts w:ascii="Times New Roman" w:hAnsi="Times New Roman"/>
          <w:color w:val="000000" w:themeColor="text1"/>
          <w:sz w:val="24"/>
          <w:szCs w:val="24"/>
          <w:lang w:eastAsia="lv-LV"/>
        </w:rPr>
        <w:t>.</w:t>
      </w:r>
    </w:p>
    <w:p w14:paraId="33D5CC4D" w14:textId="77777777" w:rsidR="00FF54C1" w:rsidRPr="00E73C15" w:rsidRDefault="00FF54C1" w:rsidP="00FF54C1">
      <w:pPr>
        <w:widowControl/>
        <w:spacing w:after="0" w:line="240" w:lineRule="auto"/>
        <w:ind w:firstLine="709"/>
        <w:jc w:val="both"/>
        <w:rPr>
          <w:rFonts w:ascii="Times New Roman" w:hAnsi="Times New Roman"/>
          <w:color w:val="000000" w:themeColor="text1"/>
          <w:sz w:val="24"/>
          <w:szCs w:val="24"/>
          <w:lang w:eastAsia="lv-LV"/>
        </w:rPr>
      </w:pPr>
    </w:p>
    <w:p w14:paraId="008B9B65" w14:textId="35B99EAA" w:rsidR="00FF54C1" w:rsidRPr="00E73C15" w:rsidRDefault="00FF54C1" w:rsidP="000410AA">
      <w:pPr>
        <w:pStyle w:val="ListParagraph"/>
        <w:widowControl/>
        <w:numPr>
          <w:ilvl w:val="1"/>
          <w:numId w:val="11"/>
        </w:numPr>
        <w:spacing w:after="0" w:line="240" w:lineRule="auto"/>
        <w:ind w:left="0" w:firstLine="142"/>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Atsevišķs regulējums Rīgai</w:t>
      </w:r>
    </w:p>
    <w:p w14:paraId="515AE1FA" w14:textId="77777777" w:rsidR="002F666A" w:rsidRPr="00E73C15" w:rsidRDefault="002F666A" w:rsidP="002F666A">
      <w:pPr>
        <w:pStyle w:val="ListParagraph"/>
        <w:widowControl/>
        <w:spacing w:after="0" w:line="240" w:lineRule="auto"/>
        <w:ind w:left="993"/>
        <w:jc w:val="both"/>
        <w:rPr>
          <w:rFonts w:ascii="Times New Roman" w:hAnsi="Times New Roman"/>
          <w:b/>
          <w:color w:val="000000" w:themeColor="text1"/>
          <w:sz w:val="24"/>
          <w:szCs w:val="24"/>
          <w:lang w:eastAsia="lv-LV"/>
        </w:rPr>
      </w:pPr>
    </w:p>
    <w:p w14:paraId="6F62AE0F" w14:textId="58E1A740" w:rsidR="004112E7" w:rsidRPr="00E73C15" w:rsidRDefault="00A6214E" w:rsidP="00471473">
      <w:pPr>
        <w:widowControl/>
        <w:spacing w:after="0" w:line="240" w:lineRule="auto"/>
        <w:ind w:firstLine="709"/>
        <w:contextualSpacing/>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Latvijas galvaspilsētai Rīgai, ņemot vērā ievērojamo iedzīvotāju skaitu</w:t>
      </w:r>
      <w:r w:rsidR="000E3BB5" w:rsidRPr="00E73C15">
        <w:rPr>
          <w:rFonts w:ascii="Times New Roman" w:hAnsi="Times New Roman"/>
          <w:color w:val="000000" w:themeColor="text1"/>
          <w:sz w:val="24"/>
          <w:szCs w:val="24"/>
          <w:lang w:eastAsia="lv-LV"/>
        </w:rPr>
        <w:t>, salīdzinot ar citām Latvijas pilsētām,</w:t>
      </w:r>
      <w:r w:rsidRPr="00E73C15">
        <w:rPr>
          <w:rFonts w:ascii="Times New Roman" w:hAnsi="Times New Roman"/>
          <w:color w:val="000000" w:themeColor="text1"/>
          <w:sz w:val="24"/>
          <w:szCs w:val="24"/>
          <w:lang w:eastAsia="lv-LV"/>
        </w:rPr>
        <w:t xml:space="preserve"> un galvaspilsētas darbības specifiku, jāizstrādā </w:t>
      </w:r>
      <w:r w:rsidR="000E3BB5" w:rsidRPr="00E73C15">
        <w:rPr>
          <w:rFonts w:ascii="Times New Roman" w:hAnsi="Times New Roman"/>
          <w:color w:val="000000" w:themeColor="text1"/>
          <w:sz w:val="24"/>
          <w:szCs w:val="24"/>
          <w:lang w:eastAsia="lv-LV"/>
        </w:rPr>
        <w:t xml:space="preserve">atsevišķs </w:t>
      </w:r>
      <w:r w:rsidRPr="00E73C15">
        <w:rPr>
          <w:rFonts w:ascii="Times New Roman" w:hAnsi="Times New Roman"/>
          <w:color w:val="000000" w:themeColor="text1"/>
          <w:sz w:val="24"/>
          <w:szCs w:val="24"/>
          <w:lang w:eastAsia="lv-LV"/>
        </w:rPr>
        <w:t>regulējums</w:t>
      </w:r>
      <w:r w:rsidR="00FF54C1" w:rsidRPr="00E73C15">
        <w:rPr>
          <w:rFonts w:ascii="Times New Roman" w:hAnsi="Times New Roman"/>
          <w:color w:val="000000" w:themeColor="text1"/>
          <w:sz w:val="24"/>
          <w:szCs w:val="24"/>
          <w:lang w:eastAsia="lv-LV"/>
        </w:rPr>
        <w:t>, jaunajā likumprojektā ietverot atsevišķu nodaļu “Galvaspilsēta Rīga”.</w:t>
      </w:r>
    </w:p>
    <w:p w14:paraId="37BC78E0" w14:textId="6546CDE8" w:rsidR="004112E7" w:rsidRPr="00E73C15" w:rsidRDefault="004112E7" w:rsidP="004848E1">
      <w:pPr>
        <w:pStyle w:val="ListParagraph"/>
        <w:spacing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 xml:space="preserve">Jaunajā regulējumā būtu jāiekļauj šādi jautājumi: </w:t>
      </w:r>
      <w:r w:rsidRPr="00E73C15">
        <w:rPr>
          <w:rFonts w:ascii="Times New Roman" w:hAnsi="Times New Roman"/>
          <w:bCs/>
          <w:color w:val="000000" w:themeColor="text1"/>
          <w:sz w:val="24"/>
          <w:szCs w:val="24"/>
        </w:rPr>
        <w:t xml:space="preserve">Rīgas pilsētas pašvaldības funkcijas; Rīgas domes kompetence; </w:t>
      </w:r>
      <w:r w:rsidR="000E3BB5" w:rsidRPr="00E73C15">
        <w:rPr>
          <w:rFonts w:ascii="Times New Roman" w:hAnsi="Times New Roman"/>
          <w:bCs/>
          <w:color w:val="000000" w:themeColor="text1"/>
          <w:sz w:val="24"/>
          <w:szCs w:val="24"/>
        </w:rPr>
        <w:t>g</w:t>
      </w:r>
      <w:r w:rsidRPr="00E73C15">
        <w:rPr>
          <w:rFonts w:ascii="Times New Roman" w:hAnsi="Times New Roman"/>
          <w:bCs/>
          <w:color w:val="000000" w:themeColor="text1"/>
          <w:sz w:val="24"/>
          <w:szCs w:val="24"/>
        </w:rPr>
        <w:t xml:space="preserve">alvaspilsētas funkciju </w:t>
      </w:r>
      <w:r w:rsidR="00854F44" w:rsidRPr="00E73C15">
        <w:rPr>
          <w:rFonts w:ascii="Times New Roman" w:hAnsi="Times New Roman"/>
          <w:bCs/>
          <w:color w:val="000000" w:themeColor="text1"/>
          <w:sz w:val="24"/>
          <w:szCs w:val="24"/>
        </w:rPr>
        <w:t xml:space="preserve">plānošana </w:t>
      </w:r>
      <w:r w:rsidRPr="00E73C15">
        <w:rPr>
          <w:rFonts w:ascii="Times New Roman" w:hAnsi="Times New Roman"/>
          <w:bCs/>
          <w:color w:val="000000" w:themeColor="text1"/>
          <w:sz w:val="24"/>
          <w:szCs w:val="24"/>
        </w:rPr>
        <w:t xml:space="preserve">un vadība; </w:t>
      </w:r>
      <w:r w:rsidR="000E3BB5" w:rsidRPr="00E73C15">
        <w:rPr>
          <w:rFonts w:ascii="Times New Roman" w:hAnsi="Times New Roman"/>
          <w:bCs/>
          <w:color w:val="000000" w:themeColor="text1"/>
          <w:sz w:val="24"/>
          <w:szCs w:val="24"/>
        </w:rPr>
        <w:t>g</w:t>
      </w:r>
      <w:r w:rsidRPr="00E73C15">
        <w:rPr>
          <w:rFonts w:ascii="Times New Roman" w:hAnsi="Times New Roman"/>
          <w:bCs/>
          <w:color w:val="000000" w:themeColor="text1"/>
          <w:sz w:val="24"/>
          <w:szCs w:val="24"/>
        </w:rPr>
        <w:t xml:space="preserve">alvaspilsētas funkciju izpildes pamatnostādnes; </w:t>
      </w:r>
      <w:r w:rsidR="000E3BB5" w:rsidRPr="00E73C15">
        <w:rPr>
          <w:rFonts w:ascii="Times New Roman" w:hAnsi="Times New Roman"/>
          <w:color w:val="000000" w:themeColor="text1"/>
          <w:sz w:val="24"/>
          <w:szCs w:val="24"/>
        </w:rPr>
        <w:t>g</w:t>
      </w:r>
      <w:r w:rsidRPr="00E73C15">
        <w:rPr>
          <w:rFonts w:ascii="Times New Roman" w:hAnsi="Times New Roman"/>
          <w:color w:val="000000" w:themeColor="text1"/>
          <w:sz w:val="24"/>
          <w:szCs w:val="24"/>
        </w:rPr>
        <w:t xml:space="preserve">alvaspilsētas funkciju izpildes programma; </w:t>
      </w:r>
      <w:r w:rsidR="000E3BB5" w:rsidRPr="00E73C15">
        <w:rPr>
          <w:rFonts w:ascii="Times New Roman" w:hAnsi="Times New Roman"/>
          <w:bCs/>
          <w:color w:val="000000" w:themeColor="text1"/>
          <w:sz w:val="24"/>
          <w:szCs w:val="24"/>
        </w:rPr>
        <w:t>g</w:t>
      </w:r>
      <w:r w:rsidRPr="00E73C15">
        <w:rPr>
          <w:rFonts w:ascii="Times New Roman" w:hAnsi="Times New Roman"/>
          <w:bCs/>
          <w:color w:val="000000" w:themeColor="text1"/>
          <w:sz w:val="24"/>
          <w:szCs w:val="24"/>
        </w:rPr>
        <w:t xml:space="preserve">adskārtējais </w:t>
      </w:r>
      <w:smartTag w:uri="schemas-tilde-lv/tildestengine" w:element="veidnes">
        <w:smartTagPr>
          <w:attr w:name="baseform" w:val="līgum|s"/>
          <w:attr w:name="id" w:val="-1"/>
          <w:attr w:name="text" w:val="līgums"/>
        </w:smartTagPr>
        <w:r w:rsidRPr="00E73C15">
          <w:rPr>
            <w:rFonts w:ascii="Times New Roman" w:hAnsi="Times New Roman"/>
            <w:bCs/>
            <w:color w:val="000000" w:themeColor="text1"/>
            <w:sz w:val="24"/>
            <w:szCs w:val="24"/>
          </w:rPr>
          <w:t>līgums</w:t>
        </w:r>
      </w:smartTag>
      <w:r w:rsidRPr="00E73C15">
        <w:rPr>
          <w:rFonts w:ascii="Times New Roman" w:hAnsi="Times New Roman"/>
          <w:bCs/>
          <w:color w:val="000000" w:themeColor="text1"/>
          <w:sz w:val="24"/>
          <w:szCs w:val="24"/>
        </w:rPr>
        <w:t xml:space="preserve"> par galvaspilsētas funkciju izpildi; </w:t>
      </w:r>
      <w:r w:rsidR="000E3BB5" w:rsidRPr="00E73C15">
        <w:rPr>
          <w:rFonts w:ascii="Times New Roman" w:hAnsi="Times New Roman"/>
          <w:color w:val="000000" w:themeColor="text1"/>
          <w:sz w:val="24"/>
          <w:szCs w:val="24"/>
        </w:rPr>
        <w:t>g</w:t>
      </w:r>
      <w:r w:rsidRPr="00E73C15">
        <w:rPr>
          <w:rFonts w:ascii="Times New Roman" w:hAnsi="Times New Roman"/>
          <w:color w:val="000000" w:themeColor="text1"/>
          <w:sz w:val="24"/>
          <w:szCs w:val="24"/>
        </w:rPr>
        <w:t>alvaspilsētas funkciju izpildes novērtēšanas sistēma.</w:t>
      </w:r>
    </w:p>
    <w:p w14:paraId="5475F3ED" w14:textId="01F3EF4C" w:rsidR="004112E7" w:rsidRPr="00E73C15" w:rsidRDefault="004112E7" w:rsidP="004848E1">
      <w:pPr>
        <w:pStyle w:val="ListParagraph"/>
        <w:spacing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 xml:space="preserve">Plānots piedāvāt, ka, lai nodrošinātu galvaspilsētas funkciju izpildes vadību, Rīgas pašvaldība un valsts noslēdz gadskārtējo </w:t>
      </w:r>
      <w:smartTag w:uri="schemas-tilde-lv/tildestengine" w:element="veidnes">
        <w:smartTagPr>
          <w:attr w:name="text" w:val="līgumu"/>
          <w:attr w:name="id" w:val="-1"/>
          <w:attr w:name="baseform" w:val="līgum|s"/>
        </w:smartTagPr>
        <w:r w:rsidRPr="00E73C15">
          <w:rPr>
            <w:rFonts w:ascii="Times New Roman" w:hAnsi="Times New Roman"/>
            <w:color w:val="000000" w:themeColor="text1"/>
            <w:sz w:val="24"/>
            <w:szCs w:val="24"/>
          </w:rPr>
          <w:t>līgumu</w:t>
        </w:r>
      </w:smartTag>
      <w:r w:rsidRPr="00E73C15">
        <w:rPr>
          <w:rFonts w:ascii="Times New Roman" w:hAnsi="Times New Roman"/>
          <w:color w:val="000000" w:themeColor="text1"/>
          <w:sz w:val="24"/>
          <w:szCs w:val="24"/>
        </w:rPr>
        <w:t xml:space="preserve"> par galvaspilsētas funkciju izpildi (turpmāk – </w:t>
      </w:r>
      <w:smartTag w:uri="schemas-tilde-lv/tildestengine" w:element="veidnes">
        <w:smartTagPr>
          <w:attr w:name="text" w:val="līgums"/>
          <w:attr w:name="id" w:val="-1"/>
          <w:attr w:name="baseform" w:val="līgum|s"/>
        </w:smartTagPr>
        <w:r w:rsidRPr="00E73C15">
          <w:rPr>
            <w:rFonts w:ascii="Times New Roman" w:hAnsi="Times New Roman"/>
            <w:color w:val="000000" w:themeColor="text1"/>
            <w:sz w:val="24"/>
            <w:szCs w:val="24"/>
          </w:rPr>
          <w:t>Līgums</w:t>
        </w:r>
      </w:smartTag>
      <w:r w:rsidRPr="00E73C15">
        <w:rPr>
          <w:rFonts w:ascii="Times New Roman" w:hAnsi="Times New Roman"/>
          <w:color w:val="000000" w:themeColor="text1"/>
          <w:sz w:val="24"/>
          <w:szCs w:val="24"/>
        </w:rPr>
        <w:t xml:space="preserve">). </w:t>
      </w:r>
      <w:smartTag w:uri="schemas-tilde-lv/tildestengine" w:element="veidnes">
        <w:smartTagPr>
          <w:attr w:name="baseform" w:val="līgum|s"/>
          <w:attr w:name="id" w:val="-1"/>
          <w:attr w:name="text" w:val="līgums"/>
        </w:smartTagPr>
        <w:r w:rsidRPr="00E73C15">
          <w:rPr>
            <w:rFonts w:ascii="Times New Roman" w:hAnsi="Times New Roman"/>
            <w:color w:val="000000" w:themeColor="text1"/>
            <w:sz w:val="24"/>
            <w:szCs w:val="24"/>
          </w:rPr>
          <w:t>Līgums</w:t>
        </w:r>
      </w:smartTag>
      <w:r w:rsidRPr="00E73C15">
        <w:rPr>
          <w:rFonts w:ascii="Times New Roman" w:hAnsi="Times New Roman"/>
          <w:color w:val="000000" w:themeColor="text1"/>
          <w:sz w:val="24"/>
          <w:szCs w:val="24"/>
        </w:rPr>
        <w:t xml:space="preserve"> </w:t>
      </w:r>
      <w:r w:rsidR="000410AA">
        <w:rPr>
          <w:rFonts w:ascii="Times New Roman" w:hAnsi="Times New Roman"/>
          <w:color w:val="000000" w:themeColor="text1"/>
          <w:sz w:val="24"/>
          <w:szCs w:val="24"/>
        </w:rPr>
        <w:t>noteiktu</w:t>
      </w:r>
      <w:r w:rsidRPr="00E73C15">
        <w:rPr>
          <w:rFonts w:ascii="Times New Roman" w:hAnsi="Times New Roman"/>
          <w:color w:val="000000" w:themeColor="text1"/>
          <w:sz w:val="24"/>
          <w:szCs w:val="24"/>
        </w:rPr>
        <w:t xml:space="preserve">: </w:t>
      </w:r>
    </w:p>
    <w:p w14:paraId="4C1BC109" w14:textId="714B7CFB" w:rsidR="004112E7" w:rsidRPr="00E73C15" w:rsidRDefault="004112E7" w:rsidP="004848E1">
      <w:pPr>
        <w:pStyle w:val="ListParagraph"/>
        <w:spacing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1) valsts dotācijas apjomu kārtējam gadam galvaspilsētas funkciju nodrošināšanai</w:t>
      </w:r>
      <w:r w:rsidR="006A7B90" w:rsidRPr="00E73C15">
        <w:rPr>
          <w:rFonts w:ascii="Times New Roman" w:hAnsi="Times New Roman"/>
          <w:color w:val="000000" w:themeColor="text1"/>
          <w:sz w:val="24"/>
          <w:szCs w:val="24"/>
        </w:rPr>
        <w:t>;</w:t>
      </w:r>
    </w:p>
    <w:p w14:paraId="5FC94C5C" w14:textId="77777777" w:rsidR="004112E7" w:rsidRPr="00E73C15" w:rsidRDefault="004112E7" w:rsidP="004848E1">
      <w:pPr>
        <w:pStyle w:val="ListParagraph"/>
        <w:spacing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2) pašvaldības līdzfinansējuma apjomu kārtējam gadam galvaspilsētas funkciju nodrošināšanai;</w:t>
      </w:r>
    </w:p>
    <w:p w14:paraId="48835A4F" w14:textId="77777777" w:rsidR="004112E7" w:rsidRPr="00E73C15" w:rsidRDefault="004112E7" w:rsidP="004848E1">
      <w:pPr>
        <w:pStyle w:val="ListParagraph"/>
        <w:spacing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3) plānotās finansēšanas apjomam atbilstošo pasākumu veidus un apjomu;</w:t>
      </w:r>
    </w:p>
    <w:p w14:paraId="722C7053" w14:textId="77777777" w:rsidR="004112E7" w:rsidRPr="00E73C15" w:rsidRDefault="004112E7" w:rsidP="004848E1">
      <w:pPr>
        <w:pStyle w:val="ListParagraph"/>
        <w:spacing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4) pasākumu nodrošinājuma izmaksas vai šo izmaksu noteikšanas metodiku, tai skaitā plānošanas, novērtēšanas, koordinācijas un vadības izmaksas;</w:t>
      </w:r>
    </w:p>
    <w:p w14:paraId="20A5085B" w14:textId="77777777" w:rsidR="003724F5" w:rsidRPr="00E73C15" w:rsidRDefault="004112E7" w:rsidP="004848E1">
      <w:pPr>
        <w:pStyle w:val="ListParagraph"/>
        <w:spacing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5) līguma izpildes uzraudzības un novērtējuma kārtību un citus, likumprojektā noteiktos jautājumus.</w:t>
      </w:r>
    </w:p>
    <w:p w14:paraId="12A03C5F" w14:textId="754D8280" w:rsidR="00C81262" w:rsidRPr="00C81262" w:rsidRDefault="00C81262" w:rsidP="00D90518">
      <w:pPr>
        <w:pStyle w:val="ListParagraph"/>
        <w:spacing w:line="240" w:lineRule="auto"/>
        <w:ind w:left="0" w:firstLine="709"/>
        <w:jc w:val="both"/>
        <w:rPr>
          <w:rFonts w:ascii="Times New Roman" w:hAnsi="Times New Roman"/>
          <w:color w:val="000000" w:themeColor="text1"/>
          <w:sz w:val="24"/>
          <w:szCs w:val="24"/>
        </w:rPr>
      </w:pPr>
      <w:r w:rsidRPr="00B609EE">
        <w:rPr>
          <w:rFonts w:ascii="Times New Roman" w:hAnsi="Times New Roman"/>
          <w:sz w:val="24"/>
          <w:szCs w:val="24"/>
        </w:rPr>
        <w:t>T</w:t>
      </w:r>
      <w:r>
        <w:rPr>
          <w:rFonts w:ascii="Times New Roman" w:hAnsi="Times New Roman"/>
          <w:sz w:val="24"/>
          <w:szCs w:val="24"/>
        </w:rPr>
        <w:t>ieslietu ministrija gan norāda, ka</w:t>
      </w:r>
      <w:r w:rsidRPr="00B609EE">
        <w:rPr>
          <w:rFonts w:ascii="Times New Roman" w:hAnsi="Times New Roman"/>
          <w:sz w:val="24"/>
          <w:szCs w:val="24"/>
        </w:rPr>
        <w:t xml:space="preserve"> nav pilnībā izprotams, kādas sekas būs plānotajam Rīgas domes noslēgtajam līgumam par </w:t>
      </w:r>
      <w:r>
        <w:rPr>
          <w:rFonts w:ascii="Times New Roman" w:hAnsi="Times New Roman"/>
          <w:sz w:val="24"/>
          <w:szCs w:val="24"/>
        </w:rPr>
        <w:t>galvaspilsētas funkciju izpildi,</w:t>
      </w:r>
      <w:r w:rsidRPr="00B609EE">
        <w:rPr>
          <w:rFonts w:ascii="Times New Roman" w:hAnsi="Times New Roman"/>
          <w:sz w:val="24"/>
          <w:szCs w:val="24"/>
        </w:rPr>
        <w:t xml:space="preserve"> norād</w:t>
      </w:r>
      <w:r>
        <w:rPr>
          <w:rFonts w:ascii="Times New Roman" w:hAnsi="Times New Roman"/>
          <w:sz w:val="24"/>
          <w:szCs w:val="24"/>
        </w:rPr>
        <w:t>ot</w:t>
      </w:r>
      <w:r w:rsidRPr="00B609EE">
        <w:rPr>
          <w:rFonts w:ascii="Times New Roman" w:hAnsi="Times New Roman"/>
          <w:sz w:val="24"/>
          <w:szCs w:val="24"/>
        </w:rPr>
        <w:t xml:space="preserve">, ka publisko </w:t>
      </w:r>
      <w:r w:rsidRPr="00B609EE">
        <w:rPr>
          <w:rFonts w:ascii="Times New Roman" w:hAnsi="Times New Roman"/>
          <w:sz w:val="24"/>
          <w:szCs w:val="24"/>
        </w:rPr>
        <w:lastRenderedPageBreak/>
        <w:t>līgumu parasti neslēdz, ja subjektam pienākumi nodibināti ar normatīvo aktu, turklāt nav skaidrs, kādas sekas iestāsies, ja kāda no pusēm līgumu atteiksies slēgt vai nepiekritīs noteikumiem.</w:t>
      </w:r>
      <w:r>
        <w:rPr>
          <w:rStyle w:val="FootnoteReference"/>
          <w:rFonts w:ascii="Times New Roman" w:hAnsi="Times New Roman"/>
          <w:sz w:val="24"/>
          <w:szCs w:val="24"/>
        </w:rPr>
        <w:footnoteReference w:id="47"/>
      </w:r>
      <w:r>
        <w:rPr>
          <w:rFonts w:ascii="Times New Roman" w:hAnsi="Times New Roman"/>
          <w:sz w:val="24"/>
          <w:szCs w:val="24"/>
        </w:rPr>
        <w:t xml:space="preserve"> Šajā sakarā norādāms, ka i</w:t>
      </w:r>
      <w:r w:rsidRPr="00C81262">
        <w:rPr>
          <w:rFonts w:ascii="Times New Roman" w:hAnsi="Times New Roman"/>
          <w:sz w:val="24"/>
          <w:szCs w:val="24"/>
        </w:rPr>
        <w:t>nformatīvais ziņojums atspoguļo</w:t>
      </w:r>
      <w:r>
        <w:rPr>
          <w:rFonts w:ascii="Times New Roman" w:hAnsi="Times New Roman"/>
          <w:sz w:val="24"/>
          <w:szCs w:val="24"/>
        </w:rPr>
        <w:t xml:space="preserve"> tikai</w:t>
      </w:r>
      <w:r w:rsidRPr="00C81262">
        <w:rPr>
          <w:rFonts w:ascii="Times New Roman" w:hAnsi="Times New Roman"/>
          <w:sz w:val="24"/>
          <w:szCs w:val="24"/>
        </w:rPr>
        <w:t xml:space="preserve"> iespējamo valsts un galvaspilsētas sadarbības modeli, kas tiks detalizēti izvērtēts likumprojekta izstrādes procesā</w:t>
      </w:r>
      <w:r w:rsidR="00082F3F">
        <w:rPr>
          <w:rFonts w:ascii="Times New Roman" w:hAnsi="Times New Roman"/>
          <w:sz w:val="24"/>
          <w:szCs w:val="24"/>
        </w:rPr>
        <w:t xml:space="preserve"> un kopsakarā ar valstī pastāvošo tiesību sistēmu un tās iespējām</w:t>
      </w:r>
      <w:r>
        <w:rPr>
          <w:rFonts w:ascii="Times New Roman" w:hAnsi="Times New Roman"/>
          <w:sz w:val="24"/>
          <w:szCs w:val="24"/>
        </w:rPr>
        <w:t>, tajā skaitā attiecībā uz līguma slēgšanu par galvaspilsētas funkciju izpildi, izvērtējot arī citus iespējamos sadarbības mehānismus</w:t>
      </w:r>
      <w:r w:rsidRPr="00C81262">
        <w:rPr>
          <w:rFonts w:ascii="Times New Roman" w:hAnsi="Times New Roman"/>
          <w:sz w:val="24"/>
          <w:szCs w:val="24"/>
        </w:rPr>
        <w:t>.</w:t>
      </w:r>
    </w:p>
    <w:p w14:paraId="31C3E1B6" w14:textId="08316BDC" w:rsidR="00210757" w:rsidRPr="00E73C15" w:rsidRDefault="004112E7" w:rsidP="00D90518">
      <w:pPr>
        <w:pStyle w:val="ListParagraph"/>
        <w:spacing w:line="240" w:lineRule="auto"/>
        <w:ind w:left="0" w:firstLine="709"/>
        <w:jc w:val="both"/>
        <w:rPr>
          <w:rFonts w:ascii="Times New Roman" w:hAnsi="Times New Roman"/>
          <w:sz w:val="24"/>
          <w:szCs w:val="24"/>
        </w:rPr>
      </w:pPr>
      <w:r w:rsidRPr="00E73C15">
        <w:rPr>
          <w:rFonts w:ascii="Times New Roman" w:hAnsi="Times New Roman"/>
          <w:color w:val="000000" w:themeColor="text1"/>
          <w:sz w:val="24"/>
          <w:szCs w:val="24"/>
        </w:rPr>
        <w:t xml:space="preserve">Galvaspilsētas funkciju izpildes </w:t>
      </w:r>
      <w:r w:rsidR="006A7B90" w:rsidRPr="00E73C15">
        <w:rPr>
          <w:rFonts w:ascii="Times New Roman" w:hAnsi="Times New Roman"/>
          <w:color w:val="000000" w:themeColor="text1"/>
          <w:sz w:val="24"/>
          <w:szCs w:val="24"/>
        </w:rPr>
        <w:t xml:space="preserve">koordinēšanu </w:t>
      </w:r>
      <w:r w:rsidRPr="00E73C15">
        <w:rPr>
          <w:rFonts w:ascii="Times New Roman" w:hAnsi="Times New Roman"/>
          <w:color w:val="000000" w:themeColor="text1"/>
          <w:sz w:val="24"/>
          <w:szCs w:val="24"/>
        </w:rPr>
        <w:t>nodrošin</w:t>
      </w:r>
      <w:r w:rsidR="000410AA">
        <w:rPr>
          <w:rFonts w:ascii="Times New Roman" w:hAnsi="Times New Roman"/>
          <w:color w:val="000000" w:themeColor="text1"/>
          <w:sz w:val="24"/>
          <w:szCs w:val="24"/>
        </w:rPr>
        <w:t>ātu</w:t>
      </w:r>
      <w:r w:rsidRPr="00E73C15">
        <w:rPr>
          <w:rFonts w:ascii="Times New Roman" w:hAnsi="Times New Roman"/>
          <w:color w:val="000000" w:themeColor="text1"/>
          <w:sz w:val="24"/>
          <w:szCs w:val="24"/>
        </w:rPr>
        <w:t xml:space="preserve"> Galvaspilsētas funkciju veikšanas koordinācijas padome</w:t>
      </w:r>
      <w:r w:rsidR="000410AA">
        <w:rPr>
          <w:rFonts w:ascii="Times New Roman" w:hAnsi="Times New Roman"/>
          <w:color w:val="000000" w:themeColor="text1"/>
          <w:sz w:val="24"/>
          <w:szCs w:val="24"/>
        </w:rPr>
        <w:t xml:space="preserve">, kuras </w:t>
      </w:r>
      <w:r w:rsidR="000410AA">
        <w:rPr>
          <w:rFonts w:ascii="Times New Roman" w:hAnsi="Times New Roman"/>
          <w:sz w:val="24"/>
          <w:szCs w:val="24"/>
        </w:rPr>
        <w:t>sastāvā būtu gan valsts tiešās pārvaldes, gan pašvaldības pārstāvji. Padomes</w:t>
      </w:r>
      <w:r w:rsidR="003724F5" w:rsidRPr="00E73C15">
        <w:rPr>
          <w:rFonts w:ascii="Times New Roman" w:hAnsi="Times New Roman"/>
          <w:sz w:val="24"/>
          <w:szCs w:val="24"/>
        </w:rPr>
        <w:t xml:space="preserve"> priekšsēdētājs </w:t>
      </w:r>
      <w:r w:rsidR="000410AA">
        <w:rPr>
          <w:rFonts w:ascii="Times New Roman" w:hAnsi="Times New Roman"/>
          <w:sz w:val="24"/>
          <w:szCs w:val="24"/>
        </w:rPr>
        <w:t>būtu</w:t>
      </w:r>
      <w:r w:rsidR="003724F5" w:rsidRPr="00E73C15">
        <w:rPr>
          <w:rFonts w:ascii="Times New Roman" w:hAnsi="Times New Roman"/>
          <w:sz w:val="24"/>
          <w:szCs w:val="24"/>
        </w:rPr>
        <w:t xml:space="preserve"> Rīgas pilsētas</w:t>
      </w:r>
      <w:r w:rsidR="000410AA">
        <w:rPr>
          <w:rFonts w:ascii="Times New Roman" w:hAnsi="Times New Roman"/>
          <w:sz w:val="24"/>
          <w:szCs w:val="24"/>
        </w:rPr>
        <w:t xml:space="preserve"> pašvaldības</w:t>
      </w:r>
      <w:r w:rsidR="003724F5" w:rsidRPr="00E73C15">
        <w:rPr>
          <w:rFonts w:ascii="Times New Roman" w:hAnsi="Times New Roman"/>
          <w:sz w:val="24"/>
          <w:szCs w:val="24"/>
        </w:rPr>
        <w:t xml:space="preserve"> izpilddirektors. Valsts pārstāvjus </w:t>
      </w:r>
      <w:r w:rsidR="000410AA">
        <w:rPr>
          <w:rFonts w:ascii="Times New Roman" w:hAnsi="Times New Roman"/>
          <w:sz w:val="24"/>
          <w:szCs w:val="24"/>
        </w:rPr>
        <w:t>ieceltu</w:t>
      </w:r>
      <w:r w:rsidR="003724F5" w:rsidRPr="00E73C15">
        <w:rPr>
          <w:rFonts w:ascii="Times New Roman" w:hAnsi="Times New Roman"/>
          <w:sz w:val="24"/>
          <w:szCs w:val="24"/>
        </w:rPr>
        <w:t xml:space="preserve"> Ministru kabinets, pašvaldības pārstāvjus</w:t>
      </w:r>
      <w:r w:rsidR="000410AA">
        <w:rPr>
          <w:rFonts w:ascii="Times New Roman" w:hAnsi="Times New Roman"/>
          <w:sz w:val="24"/>
          <w:szCs w:val="24"/>
        </w:rPr>
        <w:t xml:space="preserve"> –</w:t>
      </w:r>
      <w:r w:rsidR="003724F5" w:rsidRPr="00E73C15">
        <w:rPr>
          <w:rFonts w:ascii="Times New Roman" w:hAnsi="Times New Roman"/>
          <w:sz w:val="24"/>
          <w:szCs w:val="24"/>
        </w:rPr>
        <w:t xml:space="preserve"> Rīgas </w:t>
      </w:r>
      <w:r w:rsidR="000410AA">
        <w:rPr>
          <w:rFonts w:ascii="Times New Roman" w:hAnsi="Times New Roman"/>
          <w:sz w:val="24"/>
          <w:szCs w:val="24"/>
        </w:rPr>
        <w:t>d</w:t>
      </w:r>
      <w:r w:rsidR="003724F5" w:rsidRPr="00E73C15">
        <w:rPr>
          <w:rFonts w:ascii="Times New Roman" w:hAnsi="Times New Roman"/>
          <w:sz w:val="24"/>
          <w:szCs w:val="24"/>
        </w:rPr>
        <w:t>ome.</w:t>
      </w:r>
    </w:p>
    <w:p w14:paraId="589E12FA" w14:textId="77777777" w:rsidR="00D90518" w:rsidRPr="00E73C15" w:rsidRDefault="00D90518" w:rsidP="00D90518">
      <w:pPr>
        <w:pStyle w:val="ListParagraph"/>
        <w:spacing w:line="240" w:lineRule="auto"/>
        <w:ind w:left="0" w:firstLine="709"/>
        <w:jc w:val="both"/>
        <w:rPr>
          <w:rFonts w:ascii="Times New Roman" w:hAnsi="Times New Roman"/>
          <w:color w:val="000000" w:themeColor="text1"/>
          <w:sz w:val="24"/>
          <w:szCs w:val="24"/>
        </w:rPr>
      </w:pPr>
    </w:p>
    <w:p w14:paraId="7F0FCD0A" w14:textId="09A505AF" w:rsidR="00FF54C1" w:rsidRPr="00E73C15" w:rsidRDefault="00FF54C1" w:rsidP="000410AA">
      <w:pPr>
        <w:pStyle w:val="ListParagraph"/>
        <w:widowControl/>
        <w:numPr>
          <w:ilvl w:val="1"/>
          <w:numId w:val="11"/>
        </w:numPr>
        <w:spacing w:after="0" w:line="240" w:lineRule="auto"/>
        <w:ind w:left="0" w:firstLine="284"/>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Pašvaldību administrācijas izdevumu noteikšana</w:t>
      </w:r>
    </w:p>
    <w:p w14:paraId="2D87D21D" w14:textId="77777777" w:rsidR="00854F44" w:rsidRPr="00E73C15" w:rsidRDefault="00854F44" w:rsidP="00854F44">
      <w:pPr>
        <w:pStyle w:val="ListParagraph"/>
        <w:widowControl/>
        <w:spacing w:after="0" w:line="240" w:lineRule="auto"/>
        <w:ind w:left="993"/>
        <w:rPr>
          <w:rFonts w:ascii="Times New Roman" w:hAnsi="Times New Roman"/>
          <w:b/>
          <w:color w:val="000000" w:themeColor="text1"/>
          <w:sz w:val="24"/>
          <w:szCs w:val="24"/>
          <w:lang w:eastAsia="lv-LV"/>
        </w:rPr>
      </w:pPr>
    </w:p>
    <w:p w14:paraId="52DDF280" w14:textId="4B688F01" w:rsidR="009D0290" w:rsidRPr="00E73C15" w:rsidRDefault="009D0290" w:rsidP="009D0290">
      <w:pPr>
        <w:pStyle w:val="ListParagraph"/>
        <w:widowControl/>
        <w:spacing w:after="0" w:line="240" w:lineRule="auto"/>
        <w:ind w:left="0" w:firstLine="709"/>
        <w:jc w:val="both"/>
        <w:rPr>
          <w:rFonts w:ascii="Times New Roman" w:hAnsi="Times New Roman"/>
          <w:bCs/>
          <w:color w:val="000000" w:themeColor="text1"/>
          <w:sz w:val="24"/>
          <w:szCs w:val="24"/>
          <w:lang w:eastAsia="lv-LV"/>
        </w:rPr>
      </w:pPr>
      <w:r w:rsidRPr="00E73C15">
        <w:rPr>
          <w:rFonts w:ascii="Times New Roman" w:hAnsi="Times New Roman"/>
          <w:bCs/>
          <w:color w:val="000000" w:themeColor="text1"/>
          <w:sz w:val="24"/>
          <w:szCs w:val="24"/>
          <w:lang w:eastAsia="lv-LV"/>
        </w:rPr>
        <w:t xml:space="preserve">Konstatēts, ka </w:t>
      </w:r>
      <w:r w:rsidR="00DC4B92">
        <w:rPr>
          <w:rFonts w:ascii="Times New Roman" w:hAnsi="Times New Roman"/>
          <w:bCs/>
          <w:color w:val="000000" w:themeColor="text1"/>
          <w:sz w:val="24"/>
          <w:szCs w:val="24"/>
          <w:lang w:eastAsia="lv-LV"/>
        </w:rPr>
        <w:t>pašvaldībās</w:t>
      </w:r>
      <w:r w:rsidRPr="00E73C15">
        <w:rPr>
          <w:rFonts w:ascii="Times New Roman" w:hAnsi="Times New Roman"/>
          <w:bCs/>
          <w:color w:val="000000" w:themeColor="text1"/>
          <w:sz w:val="24"/>
          <w:szCs w:val="24"/>
          <w:lang w:eastAsia="lv-LV"/>
        </w:rPr>
        <w:t xml:space="preserve"> ir ļoti dažāda pieeja un izpratne par administrācijas izdevumu noteikšanu uz vienu darbinieku.</w:t>
      </w:r>
    </w:p>
    <w:p w14:paraId="430D99A0" w14:textId="73A70D00" w:rsidR="008F6D95" w:rsidRPr="00B7205F" w:rsidRDefault="008F6D95" w:rsidP="008F6D95">
      <w:pPr>
        <w:pStyle w:val="ListParagraph"/>
        <w:widowControl/>
        <w:spacing w:after="0" w:line="240" w:lineRule="auto"/>
        <w:ind w:left="0" w:firstLine="709"/>
        <w:jc w:val="both"/>
        <w:rPr>
          <w:rFonts w:ascii="Times New Roman" w:hAnsi="Times New Roman"/>
          <w:bCs/>
          <w:color w:val="000000" w:themeColor="text1"/>
          <w:sz w:val="24"/>
          <w:szCs w:val="24"/>
          <w:lang w:eastAsia="lv-LV"/>
        </w:rPr>
      </w:pPr>
      <w:r w:rsidRPr="00B7205F">
        <w:rPr>
          <w:rFonts w:ascii="Times New Roman" w:hAnsi="Times New Roman"/>
          <w:bCs/>
          <w:color w:val="000000" w:themeColor="text1"/>
          <w:sz w:val="24"/>
          <w:szCs w:val="24"/>
          <w:lang w:eastAsia="lv-LV"/>
        </w:rPr>
        <w:t xml:space="preserve">Analizējot pašvaldību </w:t>
      </w:r>
      <w:r>
        <w:rPr>
          <w:rFonts w:ascii="Times New Roman" w:hAnsi="Times New Roman"/>
          <w:bCs/>
          <w:color w:val="000000" w:themeColor="text1"/>
          <w:sz w:val="24"/>
          <w:szCs w:val="24"/>
          <w:lang w:eastAsia="lv-LV"/>
        </w:rPr>
        <w:t xml:space="preserve">budžetu </w:t>
      </w:r>
      <w:r w:rsidRPr="00B7205F">
        <w:rPr>
          <w:rFonts w:ascii="Times New Roman" w:hAnsi="Times New Roman"/>
          <w:bCs/>
          <w:color w:val="000000" w:themeColor="text1"/>
          <w:sz w:val="24"/>
          <w:szCs w:val="24"/>
          <w:lang w:eastAsia="lv-LV"/>
        </w:rPr>
        <w:t>datus</w:t>
      </w:r>
      <w:r>
        <w:rPr>
          <w:rFonts w:ascii="Times New Roman" w:hAnsi="Times New Roman"/>
          <w:bCs/>
          <w:color w:val="000000" w:themeColor="text1"/>
          <w:sz w:val="24"/>
          <w:szCs w:val="24"/>
          <w:lang w:eastAsia="lv-LV"/>
        </w:rPr>
        <w:t xml:space="preserve"> </w:t>
      </w:r>
      <w:r w:rsidRPr="001B2496">
        <w:rPr>
          <w:rFonts w:ascii="Times New Roman" w:hAnsi="Times New Roman"/>
          <w:bCs/>
          <w:sz w:val="24"/>
          <w:szCs w:val="24"/>
          <w:lang w:eastAsia="lv-LV"/>
        </w:rPr>
        <w:t xml:space="preserve">par 2018.gadu, </w:t>
      </w:r>
      <w:r w:rsidRPr="00B7205F">
        <w:rPr>
          <w:rFonts w:ascii="Times New Roman" w:hAnsi="Times New Roman"/>
          <w:bCs/>
          <w:color w:val="000000" w:themeColor="text1"/>
          <w:sz w:val="24"/>
          <w:szCs w:val="24"/>
          <w:lang w:eastAsia="lv-LV"/>
        </w:rPr>
        <w:t xml:space="preserve">secināms, ka </w:t>
      </w:r>
      <w:r>
        <w:rPr>
          <w:rFonts w:ascii="Times New Roman" w:hAnsi="Times New Roman"/>
          <w:bCs/>
          <w:color w:val="000000" w:themeColor="text1"/>
          <w:sz w:val="24"/>
          <w:szCs w:val="24"/>
          <w:lang w:eastAsia="lv-LV"/>
        </w:rPr>
        <w:t>atšķirības administratīvajos izdevumos ir</w:t>
      </w:r>
      <w:r w:rsidRPr="00B7205F">
        <w:rPr>
          <w:rFonts w:ascii="Times New Roman" w:hAnsi="Times New Roman"/>
          <w:bCs/>
          <w:color w:val="000000" w:themeColor="text1"/>
          <w:sz w:val="24"/>
          <w:szCs w:val="24"/>
          <w:lang w:eastAsia="lv-LV"/>
        </w:rPr>
        <w:t xml:space="preserve"> liela</w:t>
      </w:r>
      <w:r>
        <w:rPr>
          <w:rFonts w:ascii="Times New Roman" w:hAnsi="Times New Roman"/>
          <w:bCs/>
          <w:color w:val="000000" w:themeColor="text1"/>
          <w:sz w:val="24"/>
          <w:szCs w:val="24"/>
          <w:lang w:eastAsia="lv-LV"/>
        </w:rPr>
        <w:t xml:space="preserve">s – tie </w:t>
      </w:r>
      <w:r w:rsidRPr="00B7205F">
        <w:rPr>
          <w:rFonts w:ascii="Times New Roman" w:hAnsi="Times New Roman"/>
          <w:bCs/>
          <w:color w:val="000000" w:themeColor="text1"/>
          <w:sz w:val="24"/>
          <w:szCs w:val="24"/>
          <w:lang w:eastAsia="lv-LV"/>
        </w:rPr>
        <w:t xml:space="preserve">svārstās no 35 </w:t>
      </w:r>
      <w:r w:rsidRPr="00B7205F">
        <w:rPr>
          <w:rFonts w:ascii="Times New Roman" w:hAnsi="Times New Roman"/>
          <w:bCs/>
          <w:i/>
          <w:color w:val="000000" w:themeColor="text1"/>
          <w:sz w:val="24"/>
          <w:szCs w:val="24"/>
          <w:lang w:eastAsia="lv-LV"/>
        </w:rPr>
        <w:t>euro</w:t>
      </w:r>
      <w:r w:rsidRPr="00B7205F">
        <w:rPr>
          <w:rFonts w:ascii="Times New Roman" w:hAnsi="Times New Roman"/>
          <w:bCs/>
          <w:color w:val="000000" w:themeColor="text1"/>
          <w:sz w:val="24"/>
          <w:szCs w:val="24"/>
          <w:lang w:eastAsia="lv-LV"/>
        </w:rPr>
        <w:t xml:space="preserve"> līdz 279 </w:t>
      </w:r>
      <w:r w:rsidRPr="00B7205F">
        <w:rPr>
          <w:rFonts w:ascii="Times New Roman" w:hAnsi="Times New Roman"/>
          <w:bCs/>
          <w:i/>
          <w:color w:val="000000" w:themeColor="text1"/>
          <w:sz w:val="24"/>
          <w:szCs w:val="24"/>
          <w:lang w:eastAsia="lv-LV"/>
        </w:rPr>
        <w:t>euro</w:t>
      </w:r>
      <w:r w:rsidRPr="00B7205F">
        <w:rPr>
          <w:rFonts w:ascii="Times New Roman" w:hAnsi="Times New Roman"/>
          <w:bCs/>
          <w:color w:val="000000" w:themeColor="text1"/>
          <w:sz w:val="24"/>
          <w:szCs w:val="24"/>
          <w:lang w:eastAsia="lv-LV"/>
        </w:rPr>
        <w:t xml:space="preserve">  uz vienu iedzīvotāju. Tāpat, analizējot izdevumu īpatsvaru (%) kopējos izdevumos</w:t>
      </w:r>
      <w:r w:rsidR="00DC4B92">
        <w:rPr>
          <w:rFonts w:ascii="Times New Roman" w:hAnsi="Times New Roman"/>
          <w:bCs/>
          <w:color w:val="000000" w:themeColor="text1"/>
          <w:sz w:val="24"/>
          <w:szCs w:val="24"/>
          <w:lang w:eastAsia="lv-LV"/>
        </w:rPr>
        <w:t>,</w:t>
      </w:r>
      <w:r w:rsidRPr="00B7205F">
        <w:rPr>
          <w:rFonts w:ascii="Times New Roman" w:hAnsi="Times New Roman"/>
          <w:bCs/>
          <w:color w:val="000000" w:themeColor="text1"/>
          <w:sz w:val="24"/>
          <w:szCs w:val="24"/>
          <w:lang w:eastAsia="lv-LV"/>
        </w:rPr>
        <w:t xml:space="preserve"> </w:t>
      </w:r>
      <w:r w:rsidR="00DC4B92">
        <w:rPr>
          <w:rFonts w:ascii="Times New Roman" w:hAnsi="Times New Roman"/>
          <w:bCs/>
          <w:color w:val="000000" w:themeColor="text1"/>
          <w:sz w:val="24"/>
          <w:szCs w:val="24"/>
          <w:lang w:eastAsia="lv-LV"/>
        </w:rPr>
        <w:t>atšķirības</w:t>
      </w:r>
      <w:r w:rsidR="00DC4B92" w:rsidRPr="00B7205F">
        <w:rPr>
          <w:rFonts w:ascii="Times New Roman" w:hAnsi="Times New Roman"/>
          <w:bCs/>
          <w:color w:val="000000" w:themeColor="text1"/>
          <w:sz w:val="24"/>
          <w:szCs w:val="24"/>
          <w:lang w:eastAsia="lv-LV"/>
        </w:rPr>
        <w:t xml:space="preserve"> </w:t>
      </w:r>
      <w:r w:rsidRPr="00B7205F">
        <w:rPr>
          <w:rFonts w:ascii="Times New Roman" w:hAnsi="Times New Roman"/>
          <w:bCs/>
          <w:color w:val="000000" w:themeColor="text1"/>
          <w:sz w:val="24"/>
          <w:szCs w:val="24"/>
          <w:lang w:eastAsia="lv-LV"/>
        </w:rPr>
        <w:t>ir būtiska</w:t>
      </w:r>
      <w:r w:rsidR="00DC4B92">
        <w:rPr>
          <w:rFonts w:ascii="Times New Roman" w:hAnsi="Times New Roman"/>
          <w:bCs/>
          <w:color w:val="000000" w:themeColor="text1"/>
          <w:sz w:val="24"/>
          <w:szCs w:val="24"/>
          <w:lang w:eastAsia="lv-LV"/>
        </w:rPr>
        <w:t>s</w:t>
      </w:r>
      <w:r w:rsidRPr="00B7205F">
        <w:rPr>
          <w:rFonts w:ascii="Times New Roman" w:hAnsi="Times New Roman"/>
          <w:bCs/>
          <w:color w:val="000000" w:themeColor="text1"/>
          <w:sz w:val="24"/>
          <w:szCs w:val="24"/>
          <w:lang w:eastAsia="lv-LV"/>
        </w:rPr>
        <w:t xml:space="preserve"> </w:t>
      </w:r>
      <w:r>
        <w:rPr>
          <w:rFonts w:ascii="Times New Roman" w:hAnsi="Times New Roman"/>
          <w:bCs/>
          <w:color w:val="000000" w:themeColor="text1"/>
          <w:sz w:val="24"/>
          <w:szCs w:val="24"/>
          <w:lang w:eastAsia="lv-LV"/>
        </w:rPr>
        <w:t xml:space="preserve">– </w:t>
      </w:r>
      <w:r w:rsidRPr="00B7205F">
        <w:rPr>
          <w:rFonts w:ascii="Times New Roman" w:hAnsi="Times New Roman"/>
          <w:bCs/>
          <w:color w:val="000000" w:themeColor="text1"/>
          <w:sz w:val="24"/>
          <w:szCs w:val="24"/>
          <w:lang w:eastAsia="lv-LV"/>
        </w:rPr>
        <w:t>no 2</w:t>
      </w:r>
      <w:r>
        <w:rPr>
          <w:rFonts w:ascii="Times New Roman" w:hAnsi="Times New Roman"/>
          <w:bCs/>
          <w:color w:val="000000" w:themeColor="text1"/>
          <w:sz w:val="24"/>
          <w:szCs w:val="24"/>
          <w:lang w:eastAsia="lv-LV"/>
        </w:rPr>
        <w:t>,</w:t>
      </w:r>
      <w:r w:rsidRPr="00B7205F">
        <w:rPr>
          <w:rFonts w:ascii="Times New Roman" w:hAnsi="Times New Roman"/>
          <w:bCs/>
          <w:color w:val="000000" w:themeColor="text1"/>
          <w:sz w:val="24"/>
          <w:szCs w:val="24"/>
          <w:lang w:eastAsia="lv-LV"/>
        </w:rPr>
        <w:t xml:space="preserve">42 % līdz </w:t>
      </w:r>
      <w:r>
        <w:rPr>
          <w:rFonts w:ascii="Times New Roman" w:hAnsi="Times New Roman"/>
          <w:bCs/>
          <w:color w:val="000000" w:themeColor="text1"/>
          <w:sz w:val="24"/>
          <w:szCs w:val="24"/>
          <w:lang w:eastAsia="lv-LV"/>
        </w:rPr>
        <w:t>27,0</w:t>
      </w:r>
      <w:r w:rsidRPr="00B7205F">
        <w:rPr>
          <w:rFonts w:ascii="Times New Roman" w:hAnsi="Times New Roman"/>
          <w:bCs/>
          <w:color w:val="000000" w:themeColor="text1"/>
          <w:sz w:val="24"/>
          <w:szCs w:val="24"/>
          <w:lang w:eastAsia="lv-LV"/>
        </w:rPr>
        <w:t>3 %.</w:t>
      </w:r>
    </w:p>
    <w:p w14:paraId="3318AB6A" w14:textId="6AAAB2AE" w:rsidR="009D0290" w:rsidRPr="00E73C15" w:rsidRDefault="009D0290" w:rsidP="009D0290">
      <w:pPr>
        <w:pStyle w:val="ListParagraph"/>
        <w:spacing w:line="240" w:lineRule="auto"/>
        <w:ind w:left="0" w:firstLine="709"/>
        <w:jc w:val="both"/>
        <w:rPr>
          <w:rFonts w:ascii="Times New Roman" w:hAnsi="Times New Roman"/>
          <w:bCs/>
          <w:color w:val="000000" w:themeColor="text1"/>
          <w:sz w:val="24"/>
          <w:szCs w:val="24"/>
          <w:lang w:eastAsia="lv-LV"/>
        </w:rPr>
      </w:pPr>
      <w:r w:rsidRPr="00E73C15">
        <w:rPr>
          <w:rFonts w:ascii="Times New Roman" w:hAnsi="Times New Roman"/>
          <w:bCs/>
          <w:color w:val="000000" w:themeColor="text1"/>
          <w:sz w:val="24"/>
          <w:szCs w:val="24"/>
          <w:lang w:eastAsia="lv-LV"/>
        </w:rPr>
        <w:t>Neskatoties uz plašo ikdienas pielietojumu, normatīvajos aktos jēdziens “administratīvie izdevumi”</w:t>
      </w:r>
      <w:r w:rsidR="00DC4B92" w:rsidRPr="00DC4B92">
        <w:rPr>
          <w:rFonts w:ascii="Times New Roman" w:hAnsi="Times New Roman"/>
          <w:bCs/>
          <w:color w:val="000000" w:themeColor="text1"/>
          <w:sz w:val="24"/>
          <w:szCs w:val="24"/>
          <w:lang w:eastAsia="lv-LV"/>
        </w:rPr>
        <w:t xml:space="preserve"> </w:t>
      </w:r>
      <w:r w:rsidR="00DC4B92" w:rsidRPr="00E73C15">
        <w:rPr>
          <w:rFonts w:ascii="Times New Roman" w:hAnsi="Times New Roman"/>
          <w:bCs/>
          <w:color w:val="000000" w:themeColor="text1"/>
          <w:sz w:val="24"/>
          <w:szCs w:val="24"/>
          <w:lang w:eastAsia="lv-LV"/>
        </w:rPr>
        <w:t>nav definēts</w:t>
      </w:r>
      <w:r w:rsidRPr="00E73C15">
        <w:rPr>
          <w:rFonts w:ascii="Times New Roman" w:hAnsi="Times New Roman"/>
          <w:bCs/>
          <w:color w:val="000000" w:themeColor="text1"/>
          <w:sz w:val="24"/>
          <w:szCs w:val="24"/>
          <w:lang w:eastAsia="lv-LV"/>
        </w:rPr>
        <w:t>. Administratīvie izdevumi ir pašvaldības pamatbudžeta pamatfunkciju īstenošanas daļas, kur tiek plānoti izdevumi atbilstoši funkcionālajai kategorijai 01.000 Vispārējās valdības dienesti, kas ir paredzēti pašvaldības darbības nodrošināšanai.</w:t>
      </w:r>
    </w:p>
    <w:p w14:paraId="5474C850" w14:textId="538A6FE6" w:rsidR="009D0290" w:rsidRPr="00E73C15" w:rsidRDefault="009D0290" w:rsidP="009D0290">
      <w:pPr>
        <w:widowControl/>
        <w:spacing w:after="160" w:line="259" w:lineRule="auto"/>
        <w:ind w:firstLine="709"/>
        <w:jc w:val="both"/>
        <w:rPr>
          <w:rFonts w:ascii="Times New Roman" w:eastAsiaTheme="minorHAnsi" w:hAnsi="Times New Roman"/>
          <w:sz w:val="24"/>
          <w:szCs w:val="24"/>
        </w:rPr>
      </w:pPr>
      <w:r w:rsidRPr="00E73C15">
        <w:rPr>
          <w:rFonts w:ascii="Times New Roman" w:eastAsiaTheme="minorHAnsi" w:hAnsi="Times New Roman"/>
          <w:sz w:val="24"/>
          <w:szCs w:val="24"/>
        </w:rPr>
        <w:t>Administratīvie izdevumi kā perioda finanšu jeb budžeta izdevumi pārskatos tiek sadalīti pēc šādām budžeta izdevumu klasifikācijām:</w:t>
      </w:r>
    </w:p>
    <w:p w14:paraId="1F3597DB" w14:textId="1D4A05D4" w:rsidR="009D0290" w:rsidRPr="00E73C15" w:rsidRDefault="009D0290" w:rsidP="009D0290">
      <w:pPr>
        <w:widowControl/>
        <w:numPr>
          <w:ilvl w:val="0"/>
          <w:numId w:val="21"/>
        </w:numPr>
        <w:spacing w:after="160" w:line="259" w:lineRule="auto"/>
        <w:contextualSpacing/>
        <w:jc w:val="both"/>
        <w:rPr>
          <w:rFonts w:ascii="Times New Roman" w:eastAsiaTheme="minorHAnsi" w:hAnsi="Times New Roman"/>
          <w:sz w:val="24"/>
          <w:szCs w:val="24"/>
        </w:rPr>
      </w:pPr>
      <w:r w:rsidRPr="00E73C15">
        <w:rPr>
          <w:rFonts w:ascii="Times New Roman" w:eastAsiaTheme="minorHAnsi" w:hAnsi="Times New Roman"/>
          <w:sz w:val="24"/>
          <w:szCs w:val="24"/>
        </w:rPr>
        <w:t xml:space="preserve">Izdevumu klasifikācija atbilstoši funkcionālajām kategorijām </w:t>
      </w:r>
      <w:r w:rsidR="004E5292">
        <w:rPr>
          <w:rFonts w:ascii="Times New Roman" w:eastAsiaTheme="minorHAnsi" w:hAnsi="Times New Roman"/>
          <w:sz w:val="24"/>
          <w:szCs w:val="24"/>
        </w:rPr>
        <w:t>–</w:t>
      </w:r>
      <w:r w:rsidRPr="00E73C15">
        <w:rPr>
          <w:rFonts w:ascii="Times New Roman" w:eastAsiaTheme="minorHAnsi" w:hAnsi="Times New Roman"/>
          <w:sz w:val="24"/>
          <w:szCs w:val="24"/>
        </w:rPr>
        <w:t xml:space="preserve"> M</w:t>
      </w:r>
      <w:r w:rsidR="004E5292">
        <w:rPr>
          <w:rFonts w:ascii="Times New Roman" w:eastAsiaTheme="minorHAnsi" w:hAnsi="Times New Roman"/>
          <w:sz w:val="24"/>
          <w:szCs w:val="24"/>
        </w:rPr>
        <w:t xml:space="preserve">inistru kabineta </w:t>
      </w:r>
      <w:r w:rsidRPr="00E73C15">
        <w:rPr>
          <w:rFonts w:ascii="Times New Roman" w:eastAsiaTheme="minorHAnsi" w:hAnsi="Times New Roman"/>
          <w:sz w:val="24"/>
          <w:szCs w:val="24"/>
        </w:rPr>
        <w:t>2005.</w:t>
      </w:r>
      <w:r w:rsidR="004E5292">
        <w:rPr>
          <w:rFonts w:ascii="Times New Roman" w:eastAsiaTheme="minorHAnsi" w:hAnsi="Times New Roman"/>
          <w:sz w:val="24"/>
          <w:szCs w:val="24"/>
        </w:rPr>
        <w:t>gada 13.decembra noteikumi Nr.</w:t>
      </w:r>
      <w:r w:rsidRPr="00E73C15">
        <w:rPr>
          <w:rFonts w:ascii="Times New Roman" w:eastAsiaTheme="minorHAnsi" w:hAnsi="Times New Roman"/>
          <w:sz w:val="24"/>
          <w:szCs w:val="24"/>
        </w:rPr>
        <w:t xml:space="preserve">934 </w:t>
      </w:r>
      <w:r w:rsidR="004E5292">
        <w:rPr>
          <w:rFonts w:ascii="Times New Roman" w:eastAsiaTheme="minorHAnsi" w:hAnsi="Times New Roman"/>
          <w:sz w:val="24"/>
          <w:szCs w:val="24"/>
        </w:rPr>
        <w:t>“</w:t>
      </w:r>
      <w:r w:rsidRPr="00E73C15">
        <w:rPr>
          <w:rFonts w:ascii="Times New Roman" w:eastAsiaTheme="minorHAnsi" w:hAnsi="Times New Roman"/>
          <w:sz w:val="24"/>
          <w:szCs w:val="24"/>
        </w:rPr>
        <w:t>Noteikumi par budžetu izdevumu klasifikāciju atbilstoši funkcionālajām kategorijām”;</w:t>
      </w:r>
    </w:p>
    <w:p w14:paraId="660F6A86" w14:textId="6C6D4B09" w:rsidR="009D0290" w:rsidRPr="00E73C15" w:rsidRDefault="009D0290" w:rsidP="009D0290">
      <w:pPr>
        <w:widowControl/>
        <w:numPr>
          <w:ilvl w:val="0"/>
          <w:numId w:val="21"/>
        </w:numPr>
        <w:spacing w:after="160" w:line="259" w:lineRule="auto"/>
        <w:contextualSpacing/>
        <w:jc w:val="both"/>
        <w:rPr>
          <w:rFonts w:ascii="Times New Roman" w:eastAsiaTheme="minorHAnsi" w:hAnsi="Times New Roman"/>
          <w:sz w:val="24"/>
          <w:szCs w:val="24"/>
        </w:rPr>
      </w:pPr>
      <w:r w:rsidRPr="00E73C15">
        <w:rPr>
          <w:rFonts w:ascii="Times New Roman" w:eastAsiaTheme="minorHAnsi" w:hAnsi="Times New Roman"/>
          <w:sz w:val="24"/>
          <w:szCs w:val="24"/>
        </w:rPr>
        <w:t>Izdevumu klasifikācija atbil</w:t>
      </w:r>
      <w:r w:rsidR="004E5292">
        <w:rPr>
          <w:rFonts w:ascii="Times New Roman" w:eastAsiaTheme="minorHAnsi" w:hAnsi="Times New Roman"/>
          <w:sz w:val="24"/>
          <w:szCs w:val="24"/>
        </w:rPr>
        <w:t>stoši ekonomiskajām kategorijām –</w:t>
      </w:r>
      <w:r w:rsidRPr="00E73C15">
        <w:rPr>
          <w:rFonts w:ascii="Times New Roman" w:eastAsiaTheme="minorHAnsi" w:hAnsi="Times New Roman"/>
          <w:sz w:val="24"/>
          <w:szCs w:val="24"/>
        </w:rPr>
        <w:t xml:space="preserve"> M</w:t>
      </w:r>
      <w:r w:rsidR="004E5292">
        <w:rPr>
          <w:rFonts w:ascii="Times New Roman" w:eastAsiaTheme="minorHAnsi" w:hAnsi="Times New Roman"/>
          <w:sz w:val="24"/>
          <w:szCs w:val="24"/>
        </w:rPr>
        <w:t>inistru kabineta</w:t>
      </w:r>
      <w:r w:rsidRPr="00E73C15">
        <w:rPr>
          <w:rFonts w:ascii="Times New Roman" w:eastAsiaTheme="minorHAnsi" w:hAnsi="Times New Roman"/>
          <w:sz w:val="24"/>
          <w:szCs w:val="24"/>
        </w:rPr>
        <w:t xml:space="preserve"> 2005.</w:t>
      </w:r>
      <w:r w:rsidR="004E5292">
        <w:rPr>
          <w:rFonts w:ascii="Times New Roman" w:eastAsiaTheme="minorHAnsi" w:hAnsi="Times New Roman"/>
          <w:sz w:val="24"/>
          <w:szCs w:val="24"/>
        </w:rPr>
        <w:t>gada 27.decembra</w:t>
      </w:r>
      <w:r w:rsidRPr="00E73C15">
        <w:rPr>
          <w:rFonts w:ascii="Times New Roman" w:eastAsiaTheme="minorHAnsi" w:hAnsi="Times New Roman"/>
          <w:sz w:val="24"/>
          <w:szCs w:val="24"/>
        </w:rPr>
        <w:t xml:space="preserve"> noteikumi Nr.1031 </w:t>
      </w:r>
      <w:r w:rsidR="004E5292">
        <w:rPr>
          <w:rFonts w:ascii="Times New Roman" w:eastAsiaTheme="minorHAnsi" w:hAnsi="Times New Roman"/>
          <w:sz w:val="24"/>
          <w:szCs w:val="24"/>
        </w:rPr>
        <w:t>“</w:t>
      </w:r>
      <w:r w:rsidRPr="00E73C15">
        <w:rPr>
          <w:rFonts w:ascii="Times New Roman" w:eastAsiaTheme="minorHAnsi" w:hAnsi="Times New Roman"/>
          <w:sz w:val="24"/>
          <w:szCs w:val="24"/>
        </w:rPr>
        <w:t>Noteikumi par budžetu izdevumu klasifikāciju atbilstoši ekonomiskajām kategorijām”.</w:t>
      </w:r>
    </w:p>
    <w:p w14:paraId="787678D5" w14:textId="77777777" w:rsidR="009D0290" w:rsidRPr="00E73C15" w:rsidRDefault="009D0290" w:rsidP="009D0290">
      <w:pPr>
        <w:widowControl/>
        <w:spacing w:after="0" w:line="259" w:lineRule="auto"/>
        <w:ind w:firstLine="720"/>
        <w:jc w:val="both"/>
        <w:rPr>
          <w:rFonts w:ascii="Times New Roman" w:eastAsiaTheme="minorHAnsi" w:hAnsi="Times New Roman"/>
          <w:sz w:val="24"/>
          <w:szCs w:val="24"/>
        </w:rPr>
      </w:pPr>
    </w:p>
    <w:p w14:paraId="740681A1" w14:textId="77777777" w:rsidR="009D0290" w:rsidRPr="00E73C15" w:rsidRDefault="009D0290" w:rsidP="00710AEE">
      <w:pPr>
        <w:widowControl/>
        <w:spacing w:after="160" w:line="240" w:lineRule="auto"/>
        <w:ind w:firstLine="720"/>
        <w:jc w:val="both"/>
        <w:rPr>
          <w:rFonts w:ascii="Times New Roman" w:eastAsiaTheme="minorHAnsi" w:hAnsi="Times New Roman"/>
          <w:sz w:val="24"/>
          <w:szCs w:val="24"/>
        </w:rPr>
      </w:pPr>
      <w:r w:rsidRPr="00E73C15">
        <w:rPr>
          <w:rFonts w:ascii="Times New Roman" w:eastAsiaTheme="minorHAnsi" w:hAnsi="Times New Roman"/>
          <w:sz w:val="24"/>
          <w:szCs w:val="24"/>
        </w:rPr>
        <w:t>Oficiālie pārskati (pēc minētajām klasifikācijām) nedod pietiekamu iespēju identificēt funkcijas/pakalpojumus un administratīvos izdevumus to ietvaros. Šāda informācija šobrīd būtu speciāli jāpieprasa pašvaldībām.</w:t>
      </w:r>
    </w:p>
    <w:p w14:paraId="38A8003D" w14:textId="432037FA" w:rsidR="009D0290" w:rsidRPr="00E73C15" w:rsidRDefault="009D0290" w:rsidP="00710AEE">
      <w:pPr>
        <w:widowControl/>
        <w:spacing w:after="160" w:line="240" w:lineRule="auto"/>
        <w:ind w:firstLine="709"/>
        <w:jc w:val="both"/>
        <w:rPr>
          <w:rFonts w:ascii="Times New Roman" w:eastAsiaTheme="minorHAnsi" w:hAnsi="Times New Roman"/>
          <w:sz w:val="24"/>
          <w:szCs w:val="24"/>
        </w:rPr>
      </w:pPr>
      <w:r w:rsidRPr="00E73C15">
        <w:rPr>
          <w:rFonts w:ascii="Times New Roman" w:eastAsiaTheme="minorHAnsi" w:hAnsi="Times New Roman"/>
          <w:sz w:val="24"/>
          <w:szCs w:val="24"/>
        </w:rPr>
        <w:t>Pašvaldības</w:t>
      </w:r>
      <w:r w:rsidR="00DC4B92">
        <w:rPr>
          <w:rFonts w:ascii="Times New Roman" w:eastAsiaTheme="minorHAnsi" w:hAnsi="Times New Roman"/>
          <w:sz w:val="24"/>
          <w:szCs w:val="24"/>
        </w:rPr>
        <w:t xml:space="preserve"> un</w:t>
      </w:r>
      <w:r w:rsidRPr="00E73C15">
        <w:rPr>
          <w:rFonts w:ascii="Times New Roman" w:eastAsiaTheme="minorHAnsi" w:hAnsi="Times New Roman"/>
          <w:sz w:val="24"/>
          <w:szCs w:val="24"/>
        </w:rPr>
        <w:t xml:space="preserve"> to struktūrvienības kā budžeta iestādes darbojas pēc principiem, kas atšķiras no komercsabiedrību principiem, – pašvaldībām peļņa/zaudējumi nav jānosaka. Tomēr arī to darbībā ir gan darbības ar labuma (pakalpojuma sniegšanas) raksturu, gan</w:t>
      </w:r>
      <w:r w:rsidR="004E5292">
        <w:rPr>
          <w:rFonts w:ascii="Times New Roman" w:eastAsiaTheme="minorHAnsi" w:hAnsi="Times New Roman"/>
          <w:sz w:val="24"/>
          <w:szCs w:val="24"/>
        </w:rPr>
        <w:t xml:space="preserve"> </w:t>
      </w:r>
      <w:r w:rsidRPr="00E73C15">
        <w:rPr>
          <w:rFonts w:ascii="Times New Roman" w:eastAsiaTheme="minorHAnsi" w:hAnsi="Times New Roman"/>
          <w:sz w:val="24"/>
          <w:szCs w:val="24"/>
        </w:rPr>
        <w:t xml:space="preserve">ar pārvaldes jeb administratīvu raksturu. Pašvaldību darbības kontekstā jēdzienam </w:t>
      </w:r>
      <w:r w:rsidR="004E5292">
        <w:rPr>
          <w:rFonts w:ascii="Times New Roman" w:eastAsiaTheme="minorHAnsi" w:hAnsi="Times New Roman"/>
          <w:sz w:val="24"/>
          <w:szCs w:val="24"/>
        </w:rPr>
        <w:t>“</w:t>
      </w:r>
      <w:r w:rsidRPr="00E73C15">
        <w:rPr>
          <w:rFonts w:ascii="Times New Roman" w:eastAsiaTheme="minorHAnsi" w:hAnsi="Times New Roman"/>
          <w:sz w:val="24"/>
          <w:szCs w:val="24"/>
        </w:rPr>
        <w:t>administratīvie izdevumi</w:t>
      </w:r>
      <w:r w:rsidR="004E5292">
        <w:rPr>
          <w:rFonts w:ascii="Times New Roman" w:eastAsiaTheme="minorHAnsi" w:hAnsi="Times New Roman"/>
          <w:sz w:val="24"/>
          <w:szCs w:val="24"/>
        </w:rPr>
        <w:t>”</w:t>
      </w:r>
      <w:r w:rsidRPr="00E73C15">
        <w:rPr>
          <w:rFonts w:ascii="Times New Roman" w:eastAsiaTheme="minorHAnsi" w:hAnsi="Times New Roman"/>
          <w:sz w:val="24"/>
          <w:szCs w:val="24"/>
        </w:rPr>
        <w:t xml:space="preserve"> nav vienotas klasifikācijas</w:t>
      </w:r>
      <w:r w:rsidR="004E5292">
        <w:rPr>
          <w:rFonts w:ascii="Times New Roman" w:eastAsiaTheme="minorHAnsi" w:hAnsi="Times New Roman"/>
          <w:sz w:val="24"/>
          <w:szCs w:val="24"/>
        </w:rPr>
        <w:t>,</w:t>
      </w:r>
      <w:r w:rsidRPr="00E73C15">
        <w:rPr>
          <w:rFonts w:ascii="Times New Roman" w:eastAsiaTheme="minorHAnsi" w:hAnsi="Times New Roman"/>
          <w:sz w:val="24"/>
          <w:szCs w:val="24"/>
        </w:rPr>
        <w:t xml:space="preserve"> un tā izpratne un lietošana līdzīgi kā jēdzienam </w:t>
      </w:r>
      <w:r w:rsidR="004E5292">
        <w:rPr>
          <w:rFonts w:ascii="Times New Roman" w:eastAsiaTheme="minorHAnsi" w:hAnsi="Times New Roman"/>
          <w:sz w:val="24"/>
          <w:szCs w:val="24"/>
        </w:rPr>
        <w:t>“</w:t>
      </w:r>
      <w:r w:rsidRPr="00E73C15">
        <w:rPr>
          <w:rFonts w:ascii="Times New Roman" w:eastAsiaTheme="minorHAnsi" w:hAnsi="Times New Roman"/>
          <w:sz w:val="24"/>
          <w:szCs w:val="24"/>
        </w:rPr>
        <w:t>administratīvi resursi/administratīvais resurss</w:t>
      </w:r>
      <w:r w:rsidR="004E5292">
        <w:rPr>
          <w:rFonts w:ascii="Times New Roman" w:eastAsiaTheme="minorHAnsi" w:hAnsi="Times New Roman"/>
          <w:sz w:val="24"/>
          <w:szCs w:val="24"/>
        </w:rPr>
        <w:t>”</w:t>
      </w:r>
      <w:r w:rsidRPr="00E73C15">
        <w:rPr>
          <w:rFonts w:ascii="Times New Roman" w:eastAsiaTheme="minorHAnsi" w:hAnsi="Times New Roman"/>
          <w:sz w:val="24"/>
          <w:szCs w:val="24"/>
        </w:rPr>
        <w:t xml:space="preserve"> ir atkarīga no mēroga un plašuma. Tomēr, ja ar jēdzienu </w:t>
      </w:r>
      <w:r w:rsidR="004E5292">
        <w:rPr>
          <w:rFonts w:ascii="Times New Roman" w:eastAsiaTheme="minorHAnsi" w:hAnsi="Times New Roman"/>
          <w:sz w:val="24"/>
          <w:szCs w:val="24"/>
        </w:rPr>
        <w:t>“</w:t>
      </w:r>
      <w:r w:rsidRPr="00E73C15">
        <w:rPr>
          <w:rFonts w:ascii="Times New Roman" w:eastAsiaTheme="minorHAnsi" w:hAnsi="Times New Roman"/>
          <w:sz w:val="24"/>
          <w:szCs w:val="24"/>
        </w:rPr>
        <w:t>administratīvais resurss</w:t>
      </w:r>
      <w:r w:rsidR="004E5292">
        <w:rPr>
          <w:rFonts w:ascii="Times New Roman" w:eastAsiaTheme="minorHAnsi" w:hAnsi="Times New Roman"/>
          <w:sz w:val="24"/>
          <w:szCs w:val="24"/>
        </w:rPr>
        <w:t>”</w:t>
      </w:r>
      <w:r w:rsidRPr="00E73C15">
        <w:rPr>
          <w:rFonts w:ascii="Times New Roman" w:eastAsiaTheme="minorHAnsi" w:hAnsi="Times New Roman"/>
          <w:sz w:val="24"/>
          <w:szCs w:val="24"/>
        </w:rPr>
        <w:t xml:space="preserve"> var izprast visus pašvaldības līdzekļus, tad </w:t>
      </w:r>
      <w:r w:rsidRPr="00E73C15">
        <w:rPr>
          <w:rFonts w:ascii="Times New Roman" w:eastAsiaTheme="minorHAnsi" w:hAnsi="Times New Roman"/>
          <w:sz w:val="24"/>
          <w:szCs w:val="24"/>
        </w:rPr>
        <w:lastRenderedPageBreak/>
        <w:t xml:space="preserve">visus pašvaldības budžeta izdevumus nav pieņemts dēvēt par </w:t>
      </w:r>
      <w:r w:rsidR="004E5292">
        <w:rPr>
          <w:rFonts w:ascii="Times New Roman" w:eastAsiaTheme="minorHAnsi" w:hAnsi="Times New Roman"/>
          <w:sz w:val="24"/>
          <w:szCs w:val="24"/>
        </w:rPr>
        <w:t>“</w:t>
      </w:r>
      <w:r w:rsidRPr="00E73C15">
        <w:rPr>
          <w:rFonts w:ascii="Times New Roman" w:eastAsiaTheme="minorHAnsi" w:hAnsi="Times New Roman"/>
          <w:sz w:val="24"/>
          <w:szCs w:val="24"/>
        </w:rPr>
        <w:t>administratīvajiem izdevumiem</w:t>
      </w:r>
      <w:r w:rsidR="004E5292">
        <w:rPr>
          <w:rFonts w:ascii="Times New Roman" w:eastAsiaTheme="minorHAnsi" w:hAnsi="Times New Roman"/>
          <w:sz w:val="24"/>
          <w:szCs w:val="24"/>
        </w:rPr>
        <w:t>”</w:t>
      </w:r>
      <w:r w:rsidRPr="00E73C15">
        <w:rPr>
          <w:rFonts w:ascii="Times New Roman" w:eastAsiaTheme="minorHAnsi" w:hAnsi="Times New Roman"/>
          <w:sz w:val="24"/>
          <w:szCs w:val="24"/>
        </w:rPr>
        <w:t xml:space="preserve">. Visu pašvaldības izdevumu apzīmēšanai izmanto jēdzienu </w:t>
      </w:r>
      <w:r w:rsidR="004E5292">
        <w:rPr>
          <w:rFonts w:ascii="Times New Roman" w:eastAsiaTheme="minorHAnsi" w:hAnsi="Times New Roman"/>
          <w:sz w:val="24"/>
          <w:szCs w:val="24"/>
        </w:rPr>
        <w:t>“</w:t>
      </w:r>
      <w:r w:rsidRPr="00E73C15">
        <w:rPr>
          <w:rFonts w:ascii="Times New Roman" w:eastAsiaTheme="minorHAnsi" w:hAnsi="Times New Roman"/>
          <w:sz w:val="24"/>
          <w:szCs w:val="24"/>
        </w:rPr>
        <w:t>pašvaldības izdevumi</w:t>
      </w:r>
      <w:r w:rsidR="004E5292">
        <w:rPr>
          <w:rFonts w:ascii="Times New Roman" w:eastAsiaTheme="minorHAnsi" w:hAnsi="Times New Roman"/>
          <w:sz w:val="24"/>
          <w:szCs w:val="24"/>
        </w:rPr>
        <w:t>”</w:t>
      </w:r>
      <w:r w:rsidRPr="00E73C15">
        <w:rPr>
          <w:rFonts w:ascii="Times New Roman" w:eastAsiaTheme="minorHAnsi" w:hAnsi="Times New Roman"/>
          <w:sz w:val="24"/>
          <w:szCs w:val="24"/>
        </w:rPr>
        <w:t xml:space="preserve"> vai </w:t>
      </w:r>
      <w:r w:rsidR="004E5292">
        <w:rPr>
          <w:rFonts w:ascii="Times New Roman" w:eastAsiaTheme="minorHAnsi" w:hAnsi="Times New Roman"/>
          <w:sz w:val="24"/>
          <w:szCs w:val="24"/>
        </w:rPr>
        <w:t>“</w:t>
      </w:r>
      <w:r w:rsidRPr="00E73C15">
        <w:rPr>
          <w:rFonts w:ascii="Times New Roman" w:eastAsiaTheme="minorHAnsi" w:hAnsi="Times New Roman"/>
          <w:sz w:val="24"/>
          <w:szCs w:val="24"/>
        </w:rPr>
        <w:t>pašvaldības budžeta izdevumi</w:t>
      </w:r>
      <w:r w:rsidR="004E5292">
        <w:rPr>
          <w:rFonts w:ascii="Times New Roman" w:eastAsiaTheme="minorHAnsi" w:hAnsi="Times New Roman"/>
          <w:sz w:val="24"/>
          <w:szCs w:val="24"/>
        </w:rPr>
        <w:t>”</w:t>
      </w:r>
      <w:r w:rsidRPr="00E73C15">
        <w:rPr>
          <w:rFonts w:ascii="Times New Roman" w:eastAsiaTheme="minorHAnsi" w:hAnsi="Times New Roman"/>
          <w:sz w:val="24"/>
          <w:szCs w:val="24"/>
        </w:rPr>
        <w:t>, bet administratīvie izdevumi ir tikai daļa no tiem.</w:t>
      </w:r>
    </w:p>
    <w:p w14:paraId="201DFCA7" w14:textId="7734C574" w:rsidR="009D0290" w:rsidRPr="00E73C15" w:rsidRDefault="009D0290" w:rsidP="009D0290">
      <w:pPr>
        <w:pStyle w:val="ListParagraph"/>
        <w:spacing w:line="240" w:lineRule="auto"/>
        <w:ind w:left="0" w:firstLine="709"/>
        <w:jc w:val="both"/>
        <w:rPr>
          <w:rFonts w:ascii="Times New Roman" w:hAnsi="Times New Roman"/>
          <w:bCs/>
          <w:color w:val="000000" w:themeColor="text1"/>
          <w:sz w:val="24"/>
          <w:szCs w:val="24"/>
          <w:lang w:eastAsia="lv-LV"/>
        </w:rPr>
      </w:pPr>
      <w:r w:rsidRPr="00E73C15">
        <w:rPr>
          <w:rFonts w:ascii="Times New Roman" w:hAnsi="Times New Roman"/>
          <w:bCs/>
          <w:color w:val="000000" w:themeColor="text1"/>
          <w:sz w:val="24"/>
          <w:szCs w:val="24"/>
          <w:lang w:eastAsia="lv-LV"/>
        </w:rPr>
        <w:t>Valsts kontroles revīzij</w:t>
      </w:r>
      <w:r w:rsidR="00DC4B92">
        <w:rPr>
          <w:rFonts w:ascii="Times New Roman" w:hAnsi="Times New Roman"/>
          <w:bCs/>
          <w:color w:val="000000" w:themeColor="text1"/>
          <w:sz w:val="24"/>
          <w:szCs w:val="24"/>
          <w:lang w:eastAsia="lv-LV"/>
        </w:rPr>
        <w:t>ā</w:t>
      </w:r>
      <w:r w:rsidRPr="00E73C15">
        <w:rPr>
          <w:rFonts w:ascii="Times New Roman" w:hAnsi="Times New Roman"/>
          <w:bCs/>
          <w:color w:val="000000" w:themeColor="text1"/>
          <w:sz w:val="24"/>
          <w:szCs w:val="24"/>
          <w:lang w:eastAsia="lv-LV"/>
        </w:rPr>
        <w:t xml:space="preserve"> “Vai pašvaldību administratīvais resurss to funkciju īstenošanai tiek izlietots efektīvi un ekonomiski?” 2016.gad</w:t>
      </w:r>
      <w:r w:rsidR="00DC4B92">
        <w:rPr>
          <w:rFonts w:ascii="Times New Roman" w:hAnsi="Times New Roman"/>
          <w:bCs/>
          <w:color w:val="000000" w:themeColor="text1"/>
          <w:sz w:val="24"/>
          <w:szCs w:val="24"/>
          <w:lang w:eastAsia="lv-LV"/>
        </w:rPr>
        <w:t xml:space="preserve">ā </w:t>
      </w:r>
      <w:r w:rsidRPr="00E73C15">
        <w:rPr>
          <w:rFonts w:ascii="Times New Roman" w:hAnsi="Times New Roman"/>
          <w:bCs/>
          <w:color w:val="000000" w:themeColor="text1"/>
          <w:sz w:val="24"/>
          <w:szCs w:val="24"/>
          <w:lang w:eastAsia="lv-LV"/>
        </w:rPr>
        <w:t>ir sniegts eksperta</w:t>
      </w:r>
      <w:r w:rsidR="004E5292">
        <w:rPr>
          <w:rFonts w:ascii="Times New Roman" w:hAnsi="Times New Roman"/>
          <w:bCs/>
          <w:color w:val="000000" w:themeColor="text1"/>
          <w:sz w:val="24"/>
          <w:szCs w:val="24"/>
          <w:lang w:eastAsia="lv-LV"/>
        </w:rPr>
        <w:t xml:space="preserve"> </w:t>
      </w:r>
      <w:r w:rsidR="004E5292" w:rsidRPr="00E73C15">
        <w:rPr>
          <w:rFonts w:ascii="Times New Roman" w:hAnsi="Times New Roman"/>
          <w:bCs/>
          <w:color w:val="000000" w:themeColor="text1"/>
          <w:sz w:val="24"/>
          <w:szCs w:val="24"/>
          <w:lang w:eastAsia="lv-LV"/>
        </w:rPr>
        <w:t>(Inga Vilka)</w:t>
      </w:r>
      <w:r w:rsidR="004E5292">
        <w:rPr>
          <w:rFonts w:ascii="Times New Roman" w:hAnsi="Times New Roman"/>
          <w:bCs/>
          <w:color w:val="000000" w:themeColor="text1"/>
          <w:sz w:val="24"/>
          <w:szCs w:val="24"/>
          <w:lang w:eastAsia="lv-LV"/>
        </w:rPr>
        <w:t xml:space="preserve"> atzinums</w:t>
      </w:r>
      <w:r w:rsidRPr="00E73C15">
        <w:rPr>
          <w:rFonts w:ascii="Times New Roman" w:hAnsi="Times New Roman"/>
          <w:bCs/>
          <w:color w:val="000000" w:themeColor="text1"/>
          <w:sz w:val="24"/>
          <w:szCs w:val="24"/>
          <w:lang w:eastAsia="lv-LV"/>
        </w:rPr>
        <w:t xml:space="preserve"> </w:t>
      </w:r>
      <w:r w:rsidR="004E5292">
        <w:rPr>
          <w:rFonts w:ascii="Times New Roman" w:hAnsi="Times New Roman"/>
          <w:bCs/>
          <w:color w:val="000000" w:themeColor="text1"/>
          <w:sz w:val="24"/>
          <w:szCs w:val="24"/>
          <w:lang w:eastAsia="lv-LV"/>
        </w:rPr>
        <w:t>–</w:t>
      </w:r>
      <w:r w:rsidRPr="00E73C15">
        <w:rPr>
          <w:rFonts w:ascii="Times New Roman" w:hAnsi="Times New Roman"/>
          <w:bCs/>
          <w:color w:val="000000" w:themeColor="text1"/>
          <w:sz w:val="24"/>
          <w:szCs w:val="24"/>
          <w:lang w:eastAsia="lv-LV"/>
        </w:rPr>
        <w:t xml:space="preserve"> </w:t>
      </w:r>
      <w:r w:rsidR="00DC4B92">
        <w:rPr>
          <w:rFonts w:ascii="Times New Roman" w:hAnsi="Times New Roman"/>
          <w:bCs/>
          <w:color w:val="000000" w:themeColor="text1"/>
          <w:sz w:val="24"/>
          <w:szCs w:val="24"/>
          <w:lang w:eastAsia="lv-LV"/>
        </w:rPr>
        <w:t>vērtējot</w:t>
      </w:r>
      <w:r w:rsidRPr="00E73C15">
        <w:rPr>
          <w:rFonts w:ascii="Times New Roman" w:hAnsi="Times New Roman"/>
          <w:bCs/>
          <w:color w:val="000000" w:themeColor="text1"/>
          <w:sz w:val="24"/>
          <w:szCs w:val="24"/>
          <w:lang w:eastAsia="lv-LV"/>
        </w:rPr>
        <w:t xml:space="preserve"> visu</w:t>
      </w:r>
      <w:r w:rsidR="00DC4B92">
        <w:rPr>
          <w:rFonts w:ascii="Times New Roman" w:hAnsi="Times New Roman"/>
          <w:bCs/>
          <w:color w:val="000000" w:themeColor="text1"/>
          <w:sz w:val="24"/>
          <w:szCs w:val="24"/>
          <w:lang w:eastAsia="lv-LV"/>
        </w:rPr>
        <w:t>s</w:t>
      </w:r>
      <w:r w:rsidRPr="00E73C15">
        <w:rPr>
          <w:rFonts w:ascii="Times New Roman" w:hAnsi="Times New Roman"/>
          <w:bCs/>
          <w:color w:val="000000" w:themeColor="text1"/>
          <w:sz w:val="24"/>
          <w:szCs w:val="24"/>
          <w:lang w:eastAsia="lv-LV"/>
        </w:rPr>
        <w:t xml:space="preserve"> pašvaldīb</w:t>
      </w:r>
      <w:r w:rsidR="00DC4B92">
        <w:rPr>
          <w:rFonts w:ascii="Times New Roman" w:hAnsi="Times New Roman"/>
          <w:bCs/>
          <w:color w:val="000000" w:themeColor="text1"/>
          <w:sz w:val="24"/>
          <w:szCs w:val="24"/>
          <w:lang w:eastAsia="lv-LV"/>
        </w:rPr>
        <w:t>u izdevumus</w:t>
      </w:r>
      <w:r w:rsidRPr="00E73C15">
        <w:rPr>
          <w:rFonts w:ascii="Times New Roman" w:hAnsi="Times New Roman"/>
          <w:bCs/>
          <w:color w:val="000000" w:themeColor="text1"/>
          <w:sz w:val="24"/>
          <w:szCs w:val="24"/>
          <w:lang w:eastAsia="lv-LV"/>
        </w:rPr>
        <w:t xml:space="preserve"> kopā, sevišķi situācijā, kur informācija tiek apkopota un analizēta par vairākām pašvaldībām, par administratīvajiem izdevumiem parasti uzskata izdevumus 01 funkcionālajā kategorijā (Vispārējie valdības dienesti), tos koriģējot ar šādiem izdevumiem (no 01 izdevumu summas atskaita šādus izdevumus šajā kategorijā pēc ekonomiskās klasifikācijas):</w:t>
      </w:r>
    </w:p>
    <w:p w14:paraId="39725A00" w14:textId="77777777" w:rsidR="009D0290" w:rsidRPr="00E73C15" w:rsidRDefault="009D0290" w:rsidP="009D0290">
      <w:pPr>
        <w:pStyle w:val="ListParagraph"/>
        <w:spacing w:after="0" w:line="240" w:lineRule="auto"/>
        <w:ind w:firstLine="426"/>
        <w:rPr>
          <w:rFonts w:ascii="Times New Roman" w:hAnsi="Times New Roman"/>
          <w:bCs/>
          <w:i/>
          <w:color w:val="000000" w:themeColor="text1"/>
          <w:sz w:val="24"/>
          <w:szCs w:val="24"/>
          <w:lang w:eastAsia="lv-LV"/>
        </w:rPr>
      </w:pPr>
      <w:r w:rsidRPr="00E73C15">
        <w:rPr>
          <w:rFonts w:ascii="Times New Roman" w:hAnsi="Times New Roman"/>
          <w:bCs/>
          <w:color w:val="000000" w:themeColor="text1"/>
          <w:sz w:val="24"/>
          <w:szCs w:val="24"/>
          <w:lang w:eastAsia="lv-LV"/>
        </w:rPr>
        <w:t xml:space="preserve">•    </w:t>
      </w:r>
      <w:r w:rsidRPr="00E73C15">
        <w:rPr>
          <w:rFonts w:ascii="Times New Roman" w:hAnsi="Times New Roman"/>
          <w:bCs/>
          <w:i/>
          <w:color w:val="000000" w:themeColor="text1"/>
          <w:sz w:val="24"/>
          <w:szCs w:val="24"/>
          <w:lang w:eastAsia="lv-LV"/>
        </w:rPr>
        <w:t>Iemaksa pašvaldību finanšu izlīdzināšanas fondā (kas to veic) – EKK 7260;</w:t>
      </w:r>
    </w:p>
    <w:p w14:paraId="72F388D7" w14:textId="77777777" w:rsidR="009D0290" w:rsidRPr="00E73C15" w:rsidRDefault="009D0290" w:rsidP="009D0290">
      <w:pPr>
        <w:pStyle w:val="ListParagraph"/>
        <w:spacing w:after="0" w:line="240" w:lineRule="auto"/>
        <w:ind w:firstLine="426"/>
        <w:rPr>
          <w:rFonts w:ascii="Times New Roman" w:hAnsi="Times New Roman"/>
          <w:bCs/>
          <w:i/>
          <w:color w:val="000000" w:themeColor="text1"/>
          <w:sz w:val="24"/>
          <w:szCs w:val="24"/>
          <w:lang w:eastAsia="lv-LV"/>
        </w:rPr>
      </w:pPr>
      <w:r w:rsidRPr="00E73C15">
        <w:rPr>
          <w:rFonts w:ascii="Times New Roman" w:hAnsi="Times New Roman"/>
          <w:bCs/>
          <w:i/>
          <w:color w:val="000000" w:themeColor="text1"/>
          <w:sz w:val="24"/>
          <w:szCs w:val="24"/>
          <w:lang w:eastAsia="lv-LV"/>
        </w:rPr>
        <w:t>•   Procentu maksājumi – EKK 4000.</w:t>
      </w:r>
    </w:p>
    <w:p w14:paraId="6EEEBAFE" w14:textId="77777777" w:rsidR="00DC4B92" w:rsidRPr="00E73C15" w:rsidRDefault="00DC4B92" w:rsidP="00DC4B92">
      <w:pPr>
        <w:pStyle w:val="ListParagraph"/>
        <w:spacing w:line="240" w:lineRule="auto"/>
        <w:ind w:left="0" w:firstLine="709"/>
        <w:jc w:val="both"/>
        <w:rPr>
          <w:rFonts w:ascii="Times New Roman" w:hAnsi="Times New Roman"/>
          <w:bCs/>
          <w:color w:val="000000" w:themeColor="text1"/>
          <w:sz w:val="24"/>
          <w:szCs w:val="24"/>
          <w:lang w:eastAsia="lv-LV"/>
        </w:rPr>
      </w:pPr>
      <w:r w:rsidRPr="00E73C15">
        <w:rPr>
          <w:rFonts w:ascii="Times New Roman" w:hAnsi="Times New Roman"/>
          <w:bCs/>
          <w:color w:val="000000" w:themeColor="text1"/>
          <w:sz w:val="24"/>
          <w:szCs w:val="24"/>
          <w:lang w:eastAsia="lv-LV"/>
        </w:rPr>
        <w:t xml:space="preserve">Līdz ar to vairāku pašvaldību salīdzināšanai skata attiecīgos koriģētos 01 kategorijas izdevumus uz vienu iedzīvotāju un kategorijas izdevumu īpatsvaru (%) kopējos izdevumos. </w:t>
      </w:r>
    </w:p>
    <w:p w14:paraId="32B3880F" w14:textId="6E6B71A8" w:rsidR="009D0290" w:rsidRPr="00E73C15" w:rsidRDefault="009D0290" w:rsidP="00710AEE">
      <w:pPr>
        <w:widowControl/>
        <w:spacing w:after="160" w:line="240" w:lineRule="auto"/>
        <w:ind w:firstLine="709"/>
        <w:jc w:val="both"/>
        <w:rPr>
          <w:rFonts w:ascii="Times New Roman" w:eastAsiaTheme="minorHAnsi" w:hAnsi="Times New Roman"/>
          <w:sz w:val="24"/>
          <w:szCs w:val="24"/>
        </w:rPr>
      </w:pPr>
      <w:r w:rsidRPr="00E73C15">
        <w:rPr>
          <w:rFonts w:ascii="Times New Roman" w:eastAsiaTheme="minorHAnsi" w:hAnsi="Times New Roman"/>
          <w:sz w:val="24"/>
          <w:szCs w:val="24"/>
        </w:rPr>
        <w:t>Izmantojot šo praksi</w:t>
      </w:r>
      <w:r w:rsidR="004E5292">
        <w:rPr>
          <w:rFonts w:ascii="Times New Roman" w:eastAsiaTheme="minorHAnsi" w:hAnsi="Times New Roman"/>
          <w:sz w:val="24"/>
          <w:szCs w:val="24"/>
        </w:rPr>
        <w:t>,</w:t>
      </w:r>
      <w:r w:rsidRPr="00E73C15">
        <w:rPr>
          <w:rFonts w:ascii="Times New Roman" w:eastAsiaTheme="minorHAnsi" w:hAnsi="Times New Roman"/>
          <w:sz w:val="24"/>
          <w:szCs w:val="24"/>
        </w:rPr>
        <w:t xml:space="preserve"> arī VARAM atbildīgie speciālisti vērtēja un analizēja pašvaldību administratīvos izdevumus. </w:t>
      </w:r>
      <w:r w:rsidR="00DC4B92" w:rsidRPr="00DC4B92">
        <w:t xml:space="preserve"> </w:t>
      </w:r>
      <w:r w:rsidR="00DC4B92" w:rsidRPr="00DC4B92">
        <w:rPr>
          <w:rFonts w:ascii="Times New Roman" w:hAnsi="Times New Roman"/>
          <w:sz w:val="24"/>
          <w:szCs w:val="24"/>
        </w:rPr>
        <w:t>Apkopotie</w:t>
      </w:r>
      <w:r w:rsidR="00DC4B92" w:rsidRPr="00DC4B92">
        <w:rPr>
          <w:sz w:val="24"/>
          <w:szCs w:val="24"/>
        </w:rPr>
        <w:t xml:space="preserve"> </w:t>
      </w:r>
      <w:r w:rsidR="00DC4B92" w:rsidRPr="00DC4B92">
        <w:rPr>
          <w:rFonts w:ascii="Times New Roman" w:eastAsiaTheme="minorHAnsi" w:hAnsi="Times New Roman"/>
          <w:sz w:val="24"/>
          <w:szCs w:val="24"/>
        </w:rPr>
        <w:t xml:space="preserve">dati rāda, ka </w:t>
      </w:r>
      <w:r w:rsidR="00DC4B92">
        <w:rPr>
          <w:rFonts w:ascii="Times New Roman" w:eastAsiaTheme="minorHAnsi" w:hAnsi="Times New Roman"/>
          <w:sz w:val="24"/>
          <w:szCs w:val="24"/>
        </w:rPr>
        <w:t>vienā gadījumā</w:t>
      </w:r>
      <w:r w:rsidR="00DC4B92" w:rsidRPr="00DC4B92">
        <w:rPr>
          <w:rFonts w:ascii="Times New Roman" w:eastAsiaTheme="minorHAnsi" w:hAnsi="Times New Roman"/>
          <w:sz w:val="24"/>
          <w:szCs w:val="24"/>
        </w:rPr>
        <w:t xml:space="preserve"> pašvaldības administratīvie izdevumi sniedzas virs 20%, bet </w:t>
      </w:r>
      <w:r w:rsidR="00DC4B92">
        <w:rPr>
          <w:rFonts w:ascii="Times New Roman" w:eastAsiaTheme="minorHAnsi" w:hAnsi="Times New Roman"/>
          <w:sz w:val="24"/>
          <w:szCs w:val="24"/>
        </w:rPr>
        <w:t>no 15% līdz</w:t>
      </w:r>
      <w:r w:rsidR="00DC4B92" w:rsidRPr="00DC4B92">
        <w:rPr>
          <w:rFonts w:ascii="Times New Roman" w:eastAsiaTheme="minorHAnsi" w:hAnsi="Times New Roman"/>
          <w:sz w:val="24"/>
          <w:szCs w:val="24"/>
        </w:rPr>
        <w:t xml:space="preserve"> 20% </w:t>
      </w:r>
      <w:r w:rsidR="00DC4B92">
        <w:rPr>
          <w:rFonts w:ascii="Times New Roman" w:eastAsiaTheme="minorHAnsi" w:hAnsi="Times New Roman"/>
          <w:sz w:val="24"/>
          <w:szCs w:val="24"/>
        </w:rPr>
        <w:t xml:space="preserve">tie ir </w:t>
      </w:r>
      <w:r w:rsidR="00DC4B92" w:rsidRPr="00DC4B92">
        <w:rPr>
          <w:rFonts w:ascii="Times New Roman" w:eastAsiaTheme="minorHAnsi" w:hAnsi="Times New Roman"/>
          <w:sz w:val="24"/>
          <w:szCs w:val="24"/>
        </w:rPr>
        <w:t>vienpadsmit pašvaldīb</w:t>
      </w:r>
      <w:r w:rsidR="00DC4B92">
        <w:rPr>
          <w:rFonts w:ascii="Times New Roman" w:eastAsiaTheme="minorHAnsi" w:hAnsi="Times New Roman"/>
          <w:sz w:val="24"/>
          <w:szCs w:val="24"/>
        </w:rPr>
        <w:t>ā</w:t>
      </w:r>
      <w:r w:rsidR="00DC4B92" w:rsidRPr="00DC4B92">
        <w:rPr>
          <w:rFonts w:ascii="Times New Roman" w:eastAsiaTheme="minorHAnsi" w:hAnsi="Times New Roman"/>
          <w:sz w:val="24"/>
          <w:szCs w:val="24"/>
        </w:rPr>
        <w:t>s. 69 pašvaldīb</w:t>
      </w:r>
      <w:r w:rsidR="00DC4B92">
        <w:rPr>
          <w:rFonts w:ascii="Times New Roman" w:eastAsiaTheme="minorHAnsi" w:hAnsi="Times New Roman"/>
          <w:sz w:val="24"/>
          <w:szCs w:val="24"/>
        </w:rPr>
        <w:t>ā</w:t>
      </w:r>
      <w:r w:rsidR="00DC4B92" w:rsidRPr="00DC4B92">
        <w:rPr>
          <w:rFonts w:ascii="Times New Roman" w:eastAsiaTheme="minorHAnsi" w:hAnsi="Times New Roman"/>
          <w:sz w:val="24"/>
          <w:szCs w:val="24"/>
        </w:rPr>
        <w:t xml:space="preserve">s </w:t>
      </w:r>
      <w:r w:rsidR="00DC4B92">
        <w:rPr>
          <w:rFonts w:ascii="Times New Roman" w:eastAsiaTheme="minorHAnsi" w:hAnsi="Times New Roman"/>
          <w:sz w:val="24"/>
          <w:szCs w:val="24"/>
        </w:rPr>
        <w:t>administratīvo izdevumu īpatsvars ir mazāks nekā 10%</w:t>
      </w:r>
      <w:r w:rsidR="00DC4B92" w:rsidRPr="00DC4B92">
        <w:rPr>
          <w:rFonts w:ascii="Times New Roman" w:eastAsiaTheme="minorHAnsi" w:hAnsi="Times New Roman"/>
          <w:sz w:val="24"/>
          <w:szCs w:val="24"/>
        </w:rPr>
        <w:t>, kas ir optimālais sasniedzamais rādītājs.</w:t>
      </w:r>
    </w:p>
    <w:p w14:paraId="7BAB5376" w14:textId="77777777" w:rsidR="009D0290" w:rsidRPr="00E73C15" w:rsidRDefault="009D0290" w:rsidP="009D0290">
      <w:pPr>
        <w:pStyle w:val="ListParagraph"/>
        <w:spacing w:line="240" w:lineRule="auto"/>
        <w:ind w:left="0"/>
        <w:jc w:val="both"/>
        <w:rPr>
          <w:rFonts w:ascii="Times New Roman" w:hAnsi="Times New Roman"/>
          <w:bCs/>
          <w:color w:val="000000" w:themeColor="text1"/>
          <w:sz w:val="24"/>
          <w:szCs w:val="24"/>
          <w:lang w:eastAsia="lv-LV"/>
        </w:rPr>
      </w:pPr>
      <w:r w:rsidRPr="00E73C15">
        <w:rPr>
          <w:rFonts w:ascii="Times New Roman" w:hAnsi="Times New Roman"/>
          <w:noProof/>
          <w:sz w:val="24"/>
          <w:szCs w:val="24"/>
          <w:lang w:eastAsia="lv-LV"/>
        </w:rPr>
        <w:drawing>
          <wp:inline distT="0" distB="0" distL="0" distR="0" wp14:anchorId="007CBB89" wp14:editId="4C3322FA">
            <wp:extent cx="5684808" cy="3165894"/>
            <wp:effectExtent l="0" t="0" r="1143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128E30" w14:textId="77777777" w:rsidR="009773B9" w:rsidRPr="004E5292" w:rsidRDefault="009773B9" w:rsidP="009773B9">
      <w:pPr>
        <w:pStyle w:val="ListParagraph"/>
        <w:spacing w:line="240" w:lineRule="auto"/>
        <w:ind w:firstLine="709"/>
        <w:rPr>
          <w:rFonts w:ascii="Times New Roman" w:hAnsi="Times New Roman"/>
          <w:b/>
          <w:bCs/>
          <w:i/>
          <w:color w:val="000000" w:themeColor="text1"/>
          <w:sz w:val="24"/>
          <w:szCs w:val="24"/>
          <w:lang w:eastAsia="lv-LV"/>
        </w:rPr>
      </w:pPr>
      <w:r w:rsidRPr="004E5292">
        <w:rPr>
          <w:rFonts w:ascii="Times New Roman" w:hAnsi="Times New Roman"/>
          <w:b/>
          <w:bCs/>
          <w:i/>
          <w:color w:val="000000" w:themeColor="text1"/>
          <w:sz w:val="24"/>
          <w:szCs w:val="24"/>
          <w:lang w:eastAsia="lv-LV"/>
        </w:rPr>
        <w:t>Pašvaldību administratīvie izdevumi, % no kopējiem izdevumiem, 2018.gadā (dati – Valsts kase (mēneša pārskats), aprēķini – VARAM)</w:t>
      </w:r>
    </w:p>
    <w:p w14:paraId="76ADDAC9" w14:textId="77777777" w:rsidR="009D0290" w:rsidRPr="00E73C15" w:rsidRDefault="009D0290" w:rsidP="009D0290">
      <w:pPr>
        <w:pStyle w:val="ListParagraph"/>
        <w:spacing w:line="240" w:lineRule="auto"/>
        <w:ind w:left="0" w:firstLine="709"/>
        <w:jc w:val="both"/>
        <w:rPr>
          <w:rFonts w:ascii="Times New Roman" w:hAnsi="Times New Roman"/>
          <w:bCs/>
          <w:color w:val="000000" w:themeColor="text1"/>
          <w:sz w:val="24"/>
          <w:szCs w:val="24"/>
          <w:lang w:eastAsia="lv-LV"/>
        </w:rPr>
      </w:pPr>
    </w:p>
    <w:p w14:paraId="4E6080EB" w14:textId="04D24E0D" w:rsidR="005212E7" w:rsidRPr="00E73C15" w:rsidRDefault="001862C1" w:rsidP="00613686">
      <w:pPr>
        <w:pStyle w:val="ListParagraph"/>
        <w:spacing w:after="0" w:line="240" w:lineRule="auto"/>
        <w:ind w:left="0" w:firstLine="709"/>
        <w:jc w:val="both"/>
        <w:rPr>
          <w:rStyle w:val="normaltextrun"/>
          <w:rFonts w:ascii="Times New Roman" w:hAnsi="Times New Roman"/>
          <w:color w:val="000000"/>
          <w:sz w:val="24"/>
          <w:szCs w:val="24"/>
          <w:bdr w:val="none" w:sz="0" w:space="0" w:color="auto" w:frame="1"/>
        </w:rPr>
      </w:pPr>
      <w:r w:rsidRPr="00B7205F">
        <w:rPr>
          <w:rFonts w:ascii="Times New Roman" w:hAnsi="Times New Roman"/>
          <w:bCs/>
          <w:color w:val="000000" w:themeColor="text1"/>
          <w:sz w:val="24"/>
          <w:szCs w:val="24"/>
          <w:lang w:eastAsia="lv-LV"/>
        </w:rPr>
        <w:t xml:space="preserve">Analizējot </w:t>
      </w:r>
      <w:r>
        <w:rPr>
          <w:rFonts w:ascii="Times New Roman" w:hAnsi="Times New Roman"/>
          <w:bCs/>
          <w:color w:val="000000" w:themeColor="text1"/>
          <w:sz w:val="24"/>
          <w:szCs w:val="24"/>
          <w:lang w:eastAsia="lv-LV"/>
        </w:rPr>
        <w:t>atsevišķi republikas pilsētu un novadu pašvaldību grupas</w:t>
      </w:r>
      <w:r w:rsidR="009D0290" w:rsidRPr="00E73C15">
        <w:rPr>
          <w:rFonts w:ascii="Times New Roman" w:hAnsi="Times New Roman"/>
          <w:bCs/>
          <w:color w:val="000000" w:themeColor="text1"/>
          <w:sz w:val="24"/>
          <w:szCs w:val="24"/>
          <w:lang w:eastAsia="lv-LV"/>
        </w:rPr>
        <w:t xml:space="preserve">, </w:t>
      </w:r>
      <w:r>
        <w:rPr>
          <w:rFonts w:ascii="Times New Roman" w:hAnsi="Times New Roman"/>
          <w:bCs/>
          <w:color w:val="000000" w:themeColor="text1"/>
          <w:sz w:val="24"/>
          <w:szCs w:val="24"/>
          <w:lang w:eastAsia="lv-LV"/>
        </w:rPr>
        <w:t>republikas pilsētās</w:t>
      </w:r>
      <w:r w:rsidRPr="00E73C15">
        <w:rPr>
          <w:rFonts w:ascii="Times New Roman" w:hAnsi="Times New Roman"/>
          <w:bCs/>
          <w:color w:val="000000" w:themeColor="text1"/>
          <w:sz w:val="24"/>
          <w:szCs w:val="24"/>
          <w:lang w:eastAsia="lv-LV"/>
        </w:rPr>
        <w:t xml:space="preserve"> </w:t>
      </w:r>
      <w:r w:rsidR="009D0290" w:rsidRPr="00E73C15">
        <w:rPr>
          <w:rFonts w:ascii="Times New Roman" w:hAnsi="Times New Roman"/>
          <w:bCs/>
          <w:color w:val="000000" w:themeColor="text1"/>
          <w:sz w:val="24"/>
          <w:szCs w:val="24"/>
          <w:lang w:eastAsia="lv-LV"/>
        </w:rPr>
        <w:t>administratīvo izdevumu īpatsvars pret kopējiem izdevumiem ir vidēji 4</w:t>
      </w:r>
      <w:r w:rsidR="00DC4B92">
        <w:rPr>
          <w:rFonts w:ascii="Times New Roman" w:hAnsi="Times New Roman"/>
          <w:bCs/>
          <w:color w:val="000000" w:themeColor="text1"/>
          <w:sz w:val="24"/>
          <w:szCs w:val="24"/>
          <w:lang w:eastAsia="lv-LV"/>
        </w:rPr>
        <w:t>,</w:t>
      </w:r>
      <w:r w:rsidR="009D0290" w:rsidRPr="00E73C15">
        <w:rPr>
          <w:rFonts w:ascii="Times New Roman" w:hAnsi="Times New Roman"/>
          <w:bCs/>
          <w:color w:val="000000" w:themeColor="text1"/>
          <w:sz w:val="24"/>
          <w:szCs w:val="24"/>
          <w:lang w:eastAsia="lv-LV"/>
        </w:rPr>
        <w:t>62%, kas ir labs rezultāts</w:t>
      </w:r>
      <w:r>
        <w:rPr>
          <w:rFonts w:ascii="Times New Roman" w:hAnsi="Times New Roman"/>
          <w:bCs/>
          <w:color w:val="000000" w:themeColor="text1"/>
          <w:sz w:val="24"/>
          <w:szCs w:val="24"/>
          <w:lang w:eastAsia="lv-LV"/>
        </w:rPr>
        <w:t>.</w:t>
      </w:r>
      <w:r w:rsidR="009D0290" w:rsidRPr="00E73C15">
        <w:rPr>
          <w:rFonts w:ascii="Times New Roman" w:hAnsi="Times New Roman"/>
          <w:bCs/>
          <w:color w:val="000000" w:themeColor="text1"/>
          <w:sz w:val="24"/>
          <w:szCs w:val="24"/>
          <w:lang w:eastAsia="lv-LV"/>
        </w:rPr>
        <w:t xml:space="preserve"> </w:t>
      </w:r>
      <w:r>
        <w:rPr>
          <w:rFonts w:ascii="Times New Roman" w:hAnsi="Times New Roman"/>
          <w:bCs/>
          <w:color w:val="000000" w:themeColor="text1"/>
          <w:sz w:val="24"/>
          <w:szCs w:val="24"/>
          <w:lang w:eastAsia="lv-LV"/>
        </w:rPr>
        <w:t>S</w:t>
      </w:r>
      <w:r w:rsidRPr="00B7205F">
        <w:rPr>
          <w:rFonts w:ascii="Times New Roman" w:hAnsi="Times New Roman"/>
          <w:bCs/>
          <w:color w:val="000000" w:themeColor="text1"/>
          <w:sz w:val="24"/>
          <w:szCs w:val="24"/>
          <w:lang w:eastAsia="lv-LV"/>
        </w:rPr>
        <w:t xml:space="preserve">avukārt novados mazās </w:t>
      </w:r>
      <w:r>
        <w:rPr>
          <w:rFonts w:ascii="Times New Roman" w:hAnsi="Times New Roman"/>
          <w:bCs/>
          <w:color w:val="000000" w:themeColor="text1"/>
          <w:sz w:val="24"/>
          <w:szCs w:val="24"/>
          <w:lang w:eastAsia="lv-LV"/>
        </w:rPr>
        <w:t xml:space="preserve">(iedz.skaits līdz 4000) </w:t>
      </w:r>
      <w:r w:rsidRPr="00B7205F">
        <w:rPr>
          <w:rFonts w:ascii="Times New Roman" w:hAnsi="Times New Roman"/>
          <w:bCs/>
          <w:color w:val="000000" w:themeColor="text1"/>
          <w:sz w:val="24"/>
          <w:szCs w:val="24"/>
          <w:lang w:eastAsia="lv-LV"/>
        </w:rPr>
        <w:t>un vidējās pašvaldības</w:t>
      </w:r>
      <w:r>
        <w:rPr>
          <w:rFonts w:ascii="Times New Roman" w:hAnsi="Times New Roman"/>
          <w:bCs/>
          <w:color w:val="000000" w:themeColor="text1"/>
          <w:sz w:val="24"/>
          <w:szCs w:val="24"/>
          <w:lang w:eastAsia="lv-LV"/>
        </w:rPr>
        <w:t xml:space="preserve"> (iedz. skaits no 4000 līdz 10</w:t>
      </w:r>
      <w:r w:rsidR="00DC4B92">
        <w:rPr>
          <w:rFonts w:ascii="Times New Roman" w:hAnsi="Times New Roman"/>
          <w:bCs/>
          <w:color w:val="000000" w:themeColor="text1"/>
          <w:sz w:val="24"/>
          <w:szCs w:val="24"/>
          <w:lang w:eastAsia="lv-LV"/>
        </w:rPr>
        <w:t xml:space="preserve"> </w:t>
      </w:r>
      <w:r>
        <w:rPr>
          <w:rFonts w:ascii="Times New Roman" w:hAnsi="Times New Roman"/>
          <w:bCs/>
          <w:color w:val="000000" w:themeColor="text1"/>
          <w:sz w:val="24"/>
          <w:szCs w:val="24"/>
          <w:lang w:eastAsia="lv-LV"/>
        </w:rPr>
        <w:t xml:space="preserve">000) </w:t>
      </w:r>
      <w:r w:rsidRPr="00B7205F">
        <w:rPr>
          <w:rFonts w:ascii="Times New Roman" w:hAnsi="Times New Roman"/>
          <w:bCs/>
          <w:color w:val="000000" w:themeColor="text1"/>
          <w:sz w:val="24"/>
          <w:szCs w:val="24"/>
          <w:lang w:eastAsia="lv-LV"/>
        </w:rPr>
        <w:t xml:space="preserve">tuvojas 20% slieksnim. </w:t>
      </w:r>
    </w:p>
    <w:p w14:paraId="1BDAD3F9" w14:textId="701B6E7A" w:rsidR="00710AEE" w:rsidRDefault="00613686" w:rsidP="00710AEE">
      <w:pPr>
        <w:spacing w:after="0" w:line="240" w:lineRule="auto"/>
        <w:ind w:firstLine="709"/>
        <w:jc w:val="both"/>
        <w:rPr>
          <w:rFonts w:ascii="Times New Roman" w:hAnsi="Times New Roman"/>
          <w:color w:val="000000" w:themeColor="text1"/>
          <w:sz w:val="24"/>
          <w:szCs w:val="24"/>
        </w:rPr>
      </w:pPr>
      <w:r w:rsidRPr="00E73C15">
        <w:rPr>
          <w:rStyle w:val="normaltextrun"/>
          <w:rFonts w:ascii="Times New Roman" w:hAnsi="Times New Roman"/>
          <w:color w:val="000000"/>
          <w:sz w:val="24"/>
          <w:szCs w:val="24"/>
          <w:bdr w:val="none" w:sz="0" w:space="0" w:color="auto" w:frame="1"/>
        </w:rPr>
        <w:t xml:space="preserve">Papildus no Latvijas Lielo pilsētu asociācijas (turpmāk </w:t>
      </w:r>
      <w:r w:rsidR="00A52BC3">
        <w:rPr>
          <w:rStyle w:val="normaltextrun"/>
          <w:rFonts w:ascii="Times New Roman" w:hAnsi="Times New Roman"/>
          <w:color w:val="000000"/>
          <w:sz w:val="24"/>
          <w:szCs w:val="24"/>
          <w:bdr w:val="none" w:sz="0" w:space="0" w:color="auto" w:frame="1"/>
        </w:rPr>
        <w:t>–</w:t>
      </w:r>
      <w:r w:rsidRPr="00E73C15">
        <w:rPr>
          <w:rStyle w:val="normaltextrun"/>
          <w:rFonts w:ascii="Times New Roman" w:hAnsi="Times New Roman"/>
          <w:color w:val="000000"/>
          <w:sz w:val="24"/>
          <w:szCs w:val="24"/>
          <w:bdr w:val="none" w:sz="0" w:space="0" w:color="auto" w:frame="1"/>
        </w:rPr>
        <w:t xml:space="preserve"> LLPA) </w:t>
      </w:r>
      <w:r w:rsidR="00542FF2">
        <w:rPr>
          <w:rStyle w:val="normaltextrun"/>
          <w:rFonts w:ascii="Times New Roman" w:hAnsi="Times New Roman"/>
          <w:color w:val="000000"/>
          <w:sz w:val="24"/>
          <w:szCs w:val="24"/>
          <w:bdr w:val="none" w:sz="0" w:space="0" w:color="auto" w:frame="1"/>
        </w:rPr>
        <w:t>saņemts</w:t>
      </w:r>
      <w:r w:rsidRPr="00E73C15">
        <w:rPr>
          <w:rStyle w:val="normaltextrun"/>
          <w:rFonts w:ascii="Times New Roman" w:hAnsi="Times New Roman"/>
          <w:color w:val="000000"/>
          <w:sz w:val="24"/>
          <w:szCs w:val="24"/>
          <w:bdr w:val="none" w:sz="0" w:space="0" w:color="auto" w:frame="1"/>
        </w:rPr>
        <w:t xml:space="preserve"> ierosinājums </w:t>
      </w:r>
      <w:r w:rsidRPr="00E73C15">
        <w:rPr>
          <w:rFonts w:ascii="Times New Roman" w:hAnsi="Times New Roman"/>
          <w:color w:val="000000" w:themeColor="text1"/>
          <w:sz w:val="24"/>
          <w:szCs w:val="24"/>
        </w:rPr>
        <w:t xml:space="preserve">veikt grozījumus izdevumu klasifikācijā, nošķirot administrācijas izdevumus atsevišķā funkcijā. Formāli tie ir nošķirti 01.110 “Izpildvaras un likumdošanas varas institūcijas”, taču </w:t>
      </w:r>
      <w:r w:rsidRPr="00E73C15">
        <w:rPr>
          <w:rFonts w:ascii="Times New Roman" w:hAnsi="Times New Roman"/>
          <w:color w:val="000000" w:themeColor="text1"/>
          <w:sz w:val="24"/>
          <w:szCs w:val="24"/>
        </w:rPr>
        <w:lastRenderedPageBreak/>
        <w:t>bieži vien salīdzināšanai (īpaši masu mediju pārstāvji) izmanto kopējo klasifikācijas kodu 01.000 “Vispārējie valdības dienesti”, kur bez administrācijas izdevumiem tiek uzskaitīti ne tikai procentu maksājumi, bet arī izdevumi neparedzētiem gadījumiem, savstarpējie norēķini u.tml.</w:t>
      </w:r>
      <w:r w:rsidRPr="00E73C15">
        <w:rPr>
          <w:rStyle w:val="FootnoteReference"/>
          <w:rFonts w:ascii="Times New Roman" w:hAnsi="Times New Roman"/>
          <w:color w:val="000000" w:themeColor="text1"/>
          <w:sz w:val="24"/>
          <w:szCs w:val="24"/>
        </w:rPr>
        <w:footnoteReference w:id="48"/>
      </w:r>
      <w:r w:rsidRPr="00E73C15">
        <w:rPr>
          <w:rFonts w:ascii="Times New Roman" w:hAnsi="Times New Roman"/>
          <w:color w:val="000000" w:themeColor="text1"/>
          <w:sz w:val="24"/>
          <w:szCs w:val="24"/>
        </w:rPr>
        <w:t xml:space="preserve"> </w:t>
      </w:r>
    </w:p>
    <w:p w14:paraId="676A4351" w14:textId="025F6AA3" w:rsidR="00710AEE" w:rsidRPr="00E73C15" w:rsidRDefault="00710AEE" w:rsidP="00710AEE">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Šajā sakarā Izglītības un zinātnes ministrija ir izteikusi priekšlikumu </w:t>
      </w:r>
      <w:r w:rsidRPr="000E64ED">
        <w:rPr>
          <w:rFonts w:ascii="Times New Roman" w:hAnsi="Times New Roman"/>
          <w:sz w:val="24"/>
          <w:szCs w:val="24"/>
        </w:rPr>
        <w:t>izstrādāt vienotas pieejas metodiku administrācijas izdevumu noteikšanai, paredzot iespēju ietaupītos līdzekļus novirzīt pašvaldības autonomo funkciju īstenošanai.</w:t>
      </w:r>
      <w:r>
        <w:rPr>
          <w:rFonts w:ascii="Times New Roman" w:hAnsi="Times New Roman"/>
          <w:sz w:val="24"/>
          <w:szCs w:val="24"/>
        </w:rPr>
        <w:t xml:space="preserve"> </w:t>
      </w:r>
      <w:r>
        <w:rPr>
          <w:rFonts w:ascii="Times New Roman" w:hAnsi="Times New Roman"/>
          <w:bCs/>
          <w:iCs/>
          <w:sz w:val="24"/>
          <w:szCs w:val="24"/>
        </w:rPr>
        <w:t>Tāpat</w:t>
      </w:r>
      <w:r w:rsidRPr="0009328A">
        <w:rPr>
          <w:rFonts w:ascii="Times New Roman" w:hAnsi="Times New Roman"/>
          <w:bCs/>
          <w:iCs/>
          <w:sz w:val="24"/>
          <w:szCs w:val="24"/>
        </w:rPr>
        <w:t xml:space="preserve"> pēc vienotas pieejas </w:t>
      </w:r>
      <w:r>
        <w:rPr>
          <w:rFonts w:ascii="Times New Roman" w:hAnsi="Times New Roman"/>
          <w:bCs/>
          <w:iCs/>
          <w:sz w:val="24"/>
          <w:szCs w:val="24"/>
        </w:rPr>
        <w:t xml:space="preserve">atsevišķā </w:t>
      </w:r>
      <w:r w:rsidRPr="0009328A">
        <w:rPr>
          <w:rFonts w:ascii="Times New Roman" w:hAnsi="Times New Roman"/>
          <w:bCs/>
          <w:iCs/>
          <w:sz w:val="24"/>
          <w:szCs w:val="24"/>
        </w:rPr>
        <w:t>metodikā būtu nosakām</w:t>
      </w:r>
      <w:r>
        <w:rPr>
          <w:rFonts w:ascii="Times New Roman" w:hAnsi="Times New Roman"/>
          <w:bCs/>
          <w:iCs/>
          <w:sz w:val="24"/>
          <w:szCs w:val="24"/>
        </w:rPr>
        <w:t>a</w:t>
      </w:r>
      <w:r w:rsidRPr="0009328A">
        <w:rPr>
          <w:rFonts w:ascii="Times New Roman" w:hAnsi="Times New Roman"/>
          <w:bCs/>
          <w:iCs/>
          <w:sz w:val="24"/>
          <w:szCs w:val="24"/>
        </w:rPr>
        <w:t>s</w:t>
      </w:r>
      <w:r>
        <w:rPr>
          <w:rFonts w:ascii="Times New Roman" w:hAnsi="Times New Roman"/>
          <w:bCs/>
          <w:iCs/>
          <w:sz w:val="24"/>
          <w:szCs w:val="24"/>
        </w:rPr>
        <w:t xml:space="preserve"> tiešās un netiešās izdevumu pozīcijas</w:t>
      </w:r>
      <w:r w:rsidRPr="0009328A">
        <w:rPr>
          <w:rFonts w:ascii="Times New Roman" w:hAnsi="Times New Roman"/>
          <w:bCs/>
          <w:iCs/>
          <w:sz w:val="24"/>
          <w:szCs w:val="24"/>
        </w:rPr>
        <w:t xml:space="preserve"> </w:t>
      </w:r>
      <w:r>
        <w:rPr>
          <w:rFonts w:ascii="Times New Roman" w:hAnsi="Times New Roman"/>
          <w:bCs/>
          <w:iCs/>
          <w:sz w:val="24"/>
          <w:szCs w:val="24"/>
        </w:rPr>
        <w:t>kvalitatīvas</w:t>
      </w:r>
      <w:r w:rsidRPr="0009328A">
        <w:rPr>
          <w:rFonts w:ascii="Times New Roman" w:hAnsi="Times New Roman"/>
          <w:bCs/>
          <w:iCs/>
          <w:sz w:val="24"/>
          <w:szCs w:val="24"/>
        </w:rPr>
        <w:t xml:space="preserve"> izglītības nodrošināšanai</w:t>
      </w:r>
      <w:r w:rsidRPr="00C96FF8">
        <w:rPr>
          <w:rFonts w:ascii="Times New Roman" w:hAnsi="Times New Roman"/>
          <w:bCs/>
          <w:iCs/>
          <w:sz w:val="24"/>
          <w:szCs w:val="24"/>
        </w:rPr>
        <w:t xml:space="preserve">, </w:t>
      </w:r>
      <w:r>
        <w:rPr>
          <w:rFonts w:ascii="Times New Roman" w:hAnsi="Times New Roman"/>
          <w:bCs/>
          <w:iCs/>
          <w:sz w:val="24"/>
          <w:szCs w:val="24"/>
        </w:rPr>
        <w:t xml:space="preserve">paredzot arī </w:t>
      </w:r>
      <w:r w:rsidRPr="00C96FF8">
        <w:rPr>
          <w:rFonts w:ascii="Times New Roman" w:hAnsi="Times New Roman"/>
          <w:bCs/>
          <w:iCs/>
          <w:sz w:val="24"/>
          <w:szCs w:val="24"/>
        </w:rPr>
        <w:t>izglītības iestāžu</w:t>
      </w:r>
      <w:r>
        <w:rPr>
          <w:rFonts w:ascii="Times New Roman" w:hAnsi="Times New Roman"/>
          <w:bCs/>
          <w:iCs/>
          <w:sz w:val="24"/>
          <w:szCs w:val="24"/>
        </w:rPr>
        <w:t xml:space="preserve"> dibinātāja atbildību primāri nodrošināt finansējumu tiešo izglītības izdevumu segšanai.</w:t>
      </w:r>
      <w:r>
        <w:rPr>
          <w:rStyle w:val="FootnoteReference"/>
          <w:rFonts w:ascii="Times New Roman" w:hAnsi="Times New Roman"/>
          <w:color w:val="000000" w:themeColor="text1"/>
          <w:sz w:val="24"/>
          <w:szCs w:val="24"/>
        </w:rPr>
        <w:footnoteReference w:id="49"/>
      </w:r>
    </w:p>
    <w:p w14:paraId="1D6D6E0B" w14:textId="77777777" w:rsidR="00FF54C1" w:rsidRPr="00E73C15" w:rsidRDefault="00FF54C1" w:rsidP="00591E97">
      <w:pPr>
        <w:pStyle w:val="ListParagraph"/>
        <w:widowControl/>
        <w:spacing w:after="0" w:line="240" w:lineRule="auto"/>
        <w:ind w:left="0" w:firstLine="426"/>
        <w:rPr>
          <w:rFonts w:ascii="Times New Roman" w:hAnsi="Times New Roman"/>
          <w:b/>
          <w:color w:val="000000" w:themeColor="text1"/>
          <w:sz w:val="24"/>
          <w:szCs w:val="24"/>
          <w:lang w:eastAsia="lv-LV"/>
        </w:rPr>
      </w:pPr>
    </w:p>
    <w:p w14:paraId="0A2355C5" w14:textId="3B3F2FE7" w:rsidR="00FF54C1" w:rsidRPr="00E73C15" w:rsidRDefault="00FF54C1" w:rsidP="00B400F5">
      <w:pPr>
        <w:pStyle w:val="ListParagraph"/>
        <w:widowControl/>
        <w:numPr>
          <w:ilvl w:val="1"/>
          <w:numId w:val="11"/>
        </w:numPr>
        <w:spacing w:after="0" w:line="240" w:lineRule="auto"/>
        <w:ind w:left="567" w:firstLine="426"/>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Pašvaldības budžeta atspoguļojums</w:t>
      </w:r>
    </w:p>
    <w:p w14:paraId="4D66AB7A" w14:textId="77777777" w:rsidR="00854F44" w:rsidRPr="00E73C15" w:rsidRDefault="00854F44" w:rsidP="00854F44">
      <w:pPr>
        <w:pStyle w:val="ListParagraph"/>
        <w:widowControl/>
        <w:spacing w:after="0" w:line="240" w:lineRule="auto"/>
        <w:ind w:left="993"/>
        <w:rPr>
          <w:rFonts w:ascii="Times New Roman" w:hAnsi="Times New Roman"/>
          <w:b/>
          <w:color w:val="000000" w:themeColor="text1"/>
          <w:sz w:val="24"/>
          <w:szCs w:val="24"/>
          <w:lang w:eastAsia="lv-LV"/>
        </w:rPr>
      </w:pPr>
    </w:p>
    <w:p w14:paraId="72842809" w14:textId="2F5605AE" w:rsidR="00FF54C1" w:rsidRPr="00E73C15" w:rsidRDefault="006A091F" w:rsidP="00743B11">
      <w:pPr>
        <w:pStyle w:val="ListParagraph"/>
        <w:spacing w:line="240" w:lineRule="auto"/>
        <w:ind w:left="0" w:firstLine="709"/>
        <w:jc w:val="both"/>
        <w:rPr>
          <w:rFonts w:ascii="Times New Roman" w:hAnsi="Times New Roman"/>
          <w:bCs/>
          <w:color w:val="000000" w:themeColor="text1"/>
          <w:sz w:val="24"/>
          <w:szCs w:val="24"/>
          <w:lang w:eastAsia="lv-LV"/>
        </w:rPr>
      </w:pPr>
      <w:r w:rsidRPr="00E73C15">
        <w:rPr>
          <w:rFonts w:ascii="Times New Roman" w:hAnsi="Times New Roman"/>
          <w:bCs/>
          <w:color w:val="000000" w:themeColor="text1"/>
          <w:sz w:val="24"/>
          <w:szCs w:val="24"/>
          <w:lang w:eastAsia="lv-LV"/>
        </w:rPr>
        <w:t xml:space="preserve">Nepieciešams izvērtēt jautājumu par pašvaldības budžeta atspoguļošanu sabiedrībai saprotamākā veidā. </w:t>
      </w:r>
      <w:r w:rsidR="00426964" w:rsidRPr="00B7205F">
        <w:rPr>
          <w:rFonts w:ascii="Times New Roman" w:hAnsi="Times New Roman"/>
          <w:bCs/>
          <w:color w:val="000000" w:themeColor="text1"/>
          <w:sz w:val="24"/>
          <w:szCs w:val="24"/>
          <w:lang w:eastAsia="lv-LV"/>
        </w:rPr>
        <w:t xml:space="preserve">Pašvaldību budžetā nav ietverts pietiekami plašs skaidrojums par tā izlietojumu sabiedrības vajadzībām, kā arī nav norādīts budžeta atspoguļojums pa veidiem. </w:t>
      </w:r>
      <w:r w:rsidR="00FF3A19" w:rsidRPr="00E73C15">
        <w:rPr>
          <w:rFonts w:ascii="Times New Roman" w:hAnsi="Times New Roman"/>
          <w:bCs/>
          <w:color w:val="000000" w:themeColor="text1"/>
          <w:sz w:val="24"/>
          <w:szCs w:val="24"/>
          <w:lang w:eastAsia="lv-LV"/>
        </w:rPr>
        <w:t>VARAM ieskatā būtu nepieciešams ieviest</w:t>
      </w:r>
      <w:r w:rsidR="00646785" w:rsidRPr="00E73C15">
        <w:rPr>
          <w:rFonts w:ascii="Times New Roman" w:hAnsi="Times New Roman"/>
          <w:bCs/>
          <w:color w:val="000000" w:themeColor="text1"/>
          <w:sz w:val="24"/>
          <w:szCs w:val="24"/>
          <w:lang w:eastAsia="lv-LV"/>
        </w:rPr>
        <w:t xml:space="preserve"> mehānism</w:t>
      </w:r>
      <w:r w:rsidR="00FF3A19" w:rsidRPr="00E73C15">
        <w:rPr>
          <w:rFonts w:ascii="Times New Roman" w:hAnsi="Times New Roman"/>
          <w:bCs/>
          <w:color w:val="000000" w:themeColor="text1"/>
          <w:sz w:val="24"/>
          <w:szCs w:val="24"/>
          <w:lang w:eastAsia="lv-LV"/>
        </w:rPr>
        <w:t>u</w:t>
      </w:r>
      <w:r w:rsidR="00646785" w:rsidRPr="00E73C15">
        <w:rPr>
          <w:rFonts w:ascii="Times New Roman" w:hAnsi="Times New Roman"/>
          <w:bCs/>
          <w:color w:val="000000" w:themeColor="text1"/>
          <w:sz w:val="24"/>
          <w:szCs w:val="24"/>
          <w:lang w:eastAsia="lv-LV"/>
        </w:rPr>
        <w:t>,</w:t>
      </w:r>
      <w:r w:rsidR="00FF3A19" w:rsidRPr="00E73C15">
        <w:rPr>
          <w:rFonts w:ascii="Times New Roman" w:hAnsi="Times New Roman"/>
          <w:bCs/>
          <w:color w:val="000000" w:themeColor="text1"/>
          <w:sz w:val="24"/>
          <w:szCs w:val="24"/>
          <w:lang w:eastAsia="lv-LV"/>
        </w:rPr>
        <w:t xml:space="preserve"> kas nodrošinātu,</w:t>
      </w:r>
      <w:r w:rsidR="00646785" w:rsidRPr="00E73C15">
        <w:rPr>
          <w:rFonts w:ascii="Times New Roman" w:hAnsi="Times New Roman"/>
          <w:bCs/>
          <w:color w:val="000000" w:themeColor="text1"/>
          <w:sz w:val="24"/>
          <w:szCs w:val="24"/>
          <w:lang w:eastAsia="lv-LV"/>
        </w:rPr>
        <w:t xml:space="preserve"> lai publisko līdzekļu izlietojums tiktu atspoguļots iedzīvotājiem saprotamākā veidā.</w:t>
      </w:r>
    </w:p>
    <w:p w14:paraId="3B31D3F5" w14:textId="77777777" w:rsidR="00426964" w:rsidRPr="00B7205F" w:rsidRDefault="00426964" w:rsidP="00426964">
      <w:pPr>
        <w:pStyle w:val="ListParagraph"/>
        <w:spacing w:line="240" w:lineRule="auto"/>
        <w:ind w:left="0" w:firstLine="709"/>
        <w:jc w:val="both"/>
        <w:rPr>
          <w:rFonts w:ascii="Times New Roman" w:hAnsi="Times New Roman"/>
          <w:bCs/>
          <w:color w:val="000000" w:themeColor="text1"/>
          <w:sz w:val="24"/>
          <w:szCs w:val="24"/>
          <w:lang w:eastAsia="lv-LV"/>
        </w:rPr>
      </w:pPr>
      <w:r w:rsidRPr="00B7205F">
        <w:rPr>
          <w:rFonts w:ascii="Times New Roman" w:hAnsi="Times New Roman"/>
          <w:bCs/>
          <w:color w:val="000000" w:themeColor="text1"/>
          <w:sz w:val="24"/>
          <w:szCs w:val="24"/>
          <w:lang w:eastAsia="lv-LV"/>
        </w:rPr>
        <w:t>Gan šobrīd, gan pēc administratīvi teritoriālās reformas veikšanas iedzīvotājiem ir svarīgi uzzināt</w:t>
      </w:r>
      <w:r>
        <w:rPr>
          <w:rFonts w:ascii="Times New Roman" w:hAnsi="Times New Roman"/>
          <w:bCs/>
          <w:color w:val="000000" w:themeColor="text1"/>
          <w:sz w:val="24"/>
          <w:szCs w:val="24"/>
          <w:lang w:eastAsia="lv-LV"/>
        </w:rPr>
        <w:t xml:space="preserve"> gan konkrētām nozarēm, gan arī</w:t>
      </w:r>
      <w:r w:rsidRPr="00B7205F">
        <w:rPr>
          <w:rFonts w:ascii="Times New Roman" w:hAnsi="Times New Roman"/>
          <w:bCs/>
          <w:color w:val="000000" w:themeColor="text1"/>
          <w:sz w:val="24"/>
          <w:szCs w:val="24"/>
          <w:lang w:eastAsia="lv-LV"/>
        </w:rPr>
        <w:t xml:space="preserve"> pašvaldības teritoriālā iedalījuma vienībām (novada pilsētas un novada pagast</w:t>
      </w:r>
      <w:r>
        <w:rPr>
          <w:rFonts w:ascii="Times New Roman" w:hAnsi="Times New Roman"/>
          <w:bCs/>
          <w:color w:val="000000" w:themeColor="text1"/>
          <w:sz w:val="24"/>
          <w:szCs w:val="24"/>
          <w:lang w:eastAsia="lv-LV"/>
        </w:rPr>
        <w:t>i</w:t>
      </w:r>
      <w:r w:rsidRPr="00B7205F">
        <w:rPr>
          <w:rFonts w:ascii="Times New Roman" w:hAnsi="Times New Roman"/>
          <w:bCs/>
          <w:color w:val="000000" w:themeColor="text1"/>
          <w:sz w:val="24"/>
          <w:szCs w:val="24"/>
          <w:lang w:eastAsia="lv-LV"/>
        </w:rPr>
        <w:t xml:space="preserve">) konkrētajā budžeta gadā novirzīto finansējumu, tā analīzi, kas jāietver gan budžeta paskaidrojumā, gan pašvaldības gada publiskajā pārskatā, kā arī sanāksmēs ar iedzīvotājiem. </w:t>
      </w:r>
    </w:p>
    <w:p w14:paraId="6B330A55" w14:textId="77777777" w:rsidR="005212E7" w:rsidRPr="00E73C15" w:rsidRDefault="005212E7" w:rsidP="00743B11">
      <w:pPr>
        <w:pStyle w:val="ListParagraph"/>
        <w:spacing w:line="240" w:lineRule="auto"/>
        <w:ind w:left="0" w:firstLine="709"/>
        <w:jc w:val="both"/>
        <w:rPr>
          <w:rFonts w:ascii="Times New Roman" w:hAnsi="Times New Roman"/>
          <w:bCs/>
          <w:color w:val="000000" w:themeColor="text1"/>
          <w:sz w:val="24"/>
          <w:szCs w:val="24"/>
          <w:lang w:eastAsia="lv-LV"/>
        </w:rPr>
      </w:pPr>
    </w:p>
    <w:p w14:paraId="4F63A538" w14:textId="51AF33CC" w:rsidR="00646785" w:rsidRPr="00E73C15" w:rsidRDefault="001E6525" w:rsidP="001E6525">
      <w:pPr>
        <w:pStyle w:val="ListParagraph"/>
        <w:widowControl/>
        <w:spacing w:after="0" w:line="240" w:lineRule="auto"/>
        <w:ind w:left="0"/>
        <w:rPr>
          <w:rFonts w:ascii="Times New Roman" w:hAnsi="Times New Roman"/>
          <w:b/>
          <w:color w:val="000000" w:themeColor="text1"/>
          <w:sz w:val="24"/>
          <w:szCs w:val="24"/>
          <w:lang w:eastAsia="lv-LV"/>
        </w:rPr>
      </w:pPr>
      <w:r w:rsidRPr="00E73C15">
        <w:rPr>
          <w:noProof/>
          <w:sz w:val="24"/>
          <w:szCs w:val="24"/>
          <w:lang w:eastAsia="lv-LV"/>
        </w:rPr>
        <w:drawing>
          <wp:inline distT="0" distB="0" distL="0" distR="0" wp14:anchorId="4C4FD7BF" wp14:editId="7570E1D0">
            <wp:extent cx="5695950" cy="37433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8E6397" w14:textId="77777777" w:rsidR="00E32E02" w:rsidRPr="00E73C15" w:rsidRDefault="00E32E02" w:rsidP="00591E97">
      <w:pPr>
        <w:pStyle w:val="ListParagraph"/>
        <w:widowControl/>
        <w:spacing w:after="0" w:line="240" w:lineRule="auto"/>
        <w:ind w:left="0" w:firstLine="426"/>
        <w:rPr>
          <w:rFonts w:ascii="Times New Roman" w:hAnsi="Times New Roman"/>
          <w:b/>
          <w:color w:val="000000" w:themeColor="text1"/>
          <w:sz w:val="24"/>
          <w:szCs w:val="24"/>
          <w:lang w:eastAsia="lv-LV"/>
        </w:rPr>
      </w:pPr>
    </w:p>
    <w:p w14:paraId="3B681D64" w14:textId="0E022353" w:rsidR="001E6525" w:rsidRPr="00E73C15" w:rsidRDefault="001E6525" w:rsidP="001E6525">
      <w:pPr>
        <w:pStyle w:val="ListParagraph"/>
        <w:widowControl/>
        <w:spacing w:after="0" w:line="240" w:lineRule="auto"/>
        <w:ind w:left="0"/>
        <w:rPr>
          <w:rFonts w:ascii="Times New Roman" w:hAnsi="Times New Roman"/>
          <w:b/>
          <w:color w:val="000000" w:themeColor="text1"/>
          <w:sz w:val="24"/>
          <w:szCs w:val="24"/>
          <w:lang w:eastAsia="lv-LV"/>
        </w:rPr>
      </w:pPr>
      <w:r w:rsidRPr="00E73C15">
        <w:rPr>
          <w:noProof/>
          <w:sz w:val="24"/>
          <w:szCs w:val="24"/>
          <w:lang w:eastAsia="lv-LV"/>
        </w:rPr>
        <w:lastRenderedPageBreak/>
        <w:drawing>
          <wp:inline distT="0" distB="0" distL="0" distR="0" wp14:anchorId="0311D1B7" wp14:editId="15733E5F">
            <wp:extent cx="63246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20930C" w14:textId="77777777" w:rsidR="005E06F3" w:rsidRPr="00A131B6" w:rsidRDefault="005E06F3" w:rsidP="005E06F3">
      <w:pPr>
        <w:pStyle w:val="Footer"/>
        <w:jc w:val="right"/>
        <w:rPr>
          <w:rFonts w:ascii="Times New Roman" w:hAnsi="Times New Roman"/>
          <w:i/>
          <w:sz w:val="20"/>
          <w:szCs w:val="20"/>
        </w:rPr>
      </w:pPr>
      <w:r w:rsidRPr="00A131B6">
        <w:rPr>
          <w:rFonts w:ascii="Times New Roman" w:hAnsi="Times New Roman"/>
          <w:i/>
          <w:sz w:val="20"/>
          <w:szCs w:val="20"/>
        </w:rPr>
        <w:t>Informācijas avots: Valsts kasē iesniegtie pašvaldību mēneša pārskati uz 31.12.2019.</w:t>
      </w:r>
    </w:p>
    <w:p w14:paraId="31B5F91E" w14:textId="77777777" w:rsidR="005E06F3" w:rsidRPr="00E73C15" w:rsidRDefault="005E06F3" w:rsidP="005E06F3">
      <w:pPr>
        <w:pStyle w:val="Footer"/>
        <w:jc w:val="right"/>
        <w:rPr>
          <w:rFonts w:ascii="Times New Roman" w:hAnsi="Times New Roman"/>
          <w:i/>
          <w:sz w:val="24"/>
          <w:szCs w:val="24"/>
        </w:rPr>
      </w:pPr>
      <w:r w:rsidRPr="00A131B6">
        <w:rPr>
          <w:rFonts w:ascii="Times New Roman" w:hAnsi="Times New Roman"/>
          <w:i/>
          <w:sz w:val="20"/>
          <w:szCs w:val="20"/>
        </w:rPr>
        <w:t xml:space="preserve">           http://www.kase.gov.lv/l/pasvaldibu-menesa-parskati</w:t>
      </w:r>
    </w:p>
    <w:p w14:paraId="243C69F5" w14:textId="77777777" w:rsidR="001E6525" w:rsidRPr="00E73C15" w:rsidRDefault="001E6525" w:rsidP="001E6525">
      <w:pPr>
        <w:pStyle w:val="ListParagraph"/>
        <w:widowControl/>
        <w:spacing w:after="0" w:line="240" w:lineRule="auto"/>
        <w:ind w:left="993"/>
        <w:rPr>
          <w:rFonts w:ascii="Times New Roman" w:hAnsi="Times New Roman"/>
          <w:b/>
          <w:color w:val="000000" w:themeColor="text1"/>
          <w:sz w:val="24"/>
          <w:szCs w:val="24"/>
          <w:lang w:eastAsia="lv-LV"/>
        </w:rPr>
      </w:pPr>
    </w:p>
    <w:p w14:paraId="45F6B3F0" w14:textId="77777777" w:rsidR="00FF3A19" w:rsidRPr="00E73C15" w:rsidRDefault="00FF3A19" w:rsidP="009400CB">
      <w:pPr>
        <w:pStyle w:val="ListParagraph"/>
        <w:ind w:left="0" w:firstLine="709"/>
        <w:jc w:val="both"/>
        <w:rPr>
          <w:rFonts w:ascii="Times New Roman" w:hAnsi="Times New Roman"/>
          <w:color w:val="000000" w:themeColor="text1"/>
          <w:sz w:val="24"/>
          <w:szCs w:val="24"/>
          <w:lang w:eastAsia="lv-LV"/>
        </w:rPr>
      </w:pPr>
    </w:p>
    <w:p w14:paraId="2D22D1DC" w14:textId="2F482479" w:rsidR="005E06F3" w:rsidRDefault="009400CB" w:rsidP="00716E55">
      <w:pPr>
        <w:pStyle w:val="ListParagraph"/>
        <w:spacing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Iepazīstoties ar Valsts kases sniegto informāciju, </w:t>
      </w:r>
      <w:r w:rsidR="00BA2632" w:rsidRPr="00E73C15">
        <w:rPr>
          <w:rFonts w:ascii="Times New Roman" w:hAnsi="Times New Roman"/>
          <w:color w:val="000000" w:themeColor="text1"/>
          <w:sz w:val="24"/>
          <w:szCs w:val="24"/>
          <w:lang w:eastAsia="lv-LV"/>
        </w:rPr>
        <w:t>secināms</w:t>
      </w:r>
      <w:r w:rsidRPr="00E73C15">
        <w:rPr>
          <w:rFonts w:ascii="Times New Roman" w:hAnsi="Times New Roman"/>
          <w:color w:val="000000" w:themeColor="text1"/>
          <w:sz w:val="24"/>
          <w:szCs w:val="24"/>
          <w:lang w:eastAsia="lv-LV"/>
        </w:rPr>
        <w:t>, ka lielākie izdevumi ir uzturēšanas izdevumiem.  Līdz ar to šeit būtiski būtu atspoguļot rezultatīvo rādītāju plānu un tā izpildi, kas iedzīvotājam atspoguļotu pašvaldības plānoto tvērumu.</w:t>
      </w:r>
    </w:p>
    <w:p w14:paraId="2280F56A" w14:textId="44442C32" w:rsidR="00997CE1" w:rsidRPr="00E73C15" w:rsidRDefault="00997CE1" w:rsidP="00716E55">
      <w:pPr>
        <w:pStyle w:val="ListParagraph"/>
        <w:spacing w:line="240" w:lineRule="auto"/>
        <w:ind w:left="0" w:firstLine="709"/>
        <w:jc w:val="both"/>
        <w:rPr>
          <w:rFonts w:ascii="Times New Roman" w:hAnsi="Times New Roman"/>
          <w:color w:val="000000" w:themeColor="text1"/>
          <w:sz w:val="24"/>
          <w:szCs w:val="24"/>
          <w:lang w:eastAsia="lv-LV"/>
        </w:rPr>
      </w:pPr>
      <w:r>
        <w:rPr>
          <w:rFonts w:ascii="Times New Roman" w:hAnsi="Times New Roman"/>
          <w:sz w:val="24"/>
          <w:szCs w:val="24"/>
        </w:rPr>
        <w:t xml:space="preserve">Arī Izglītības un zinātnes ministrijas ieskatā </w:t>
      </w:r>
      <w:r w:rsidRPr="000E64ED">
        <w:rPr>
          <w:rFonts w:ascii="Times New Roman" w:hAnsi="Times New Roman"/>
          <w:sz w:val="24"/>
          <w:szCs w:val="24"/>
        </w:rPr>
        <w:t>pašvaldības budžeta pārskatos ir nepieciešama detalizētāka informācijas atspoguļošana par funkcijas nodrošināšanai kopējo līdzekļu izlietojumu pa finansējuma avotiem līdz iestāžu līmenim (kur attiecināms</w:t>
      </w:r>
      <w:r w:rsidRPr="00DA28E4">
        <w:rPr>
          <w:rFonts w:ascii="Times New Roman" w:hAnsi="Times New Roman"/>
          <w:sz w:val="24"/>
          <w:szCs w:val="24"/>
        </w:rPr>
        <w:t>).</w:t>
      </w:r>
      <w:r w:rsidR="00DA28E4" w:rsidRPr="00DA28E4">
        <w:rPr>
          <w:rFonts w:ascii="Times New Roman" w:hAnsi="Times New Roman"/>
          <w:sz w:val="24"/>
          <w:szCs w:val="24"/>
        </w:rPr>
        <w:t xml:space="preserve"> Patlaban budžetā izpildē nav redzama informācija par pašvaldību izdevumu sadalījumu pa izglītības iestādēm, tāpat nav redzams, no kādiem avotiem tiek segti izdevumi funkciju vai apakšfunkciju nodrošināšanai. </w:t>
      </w:r>
      <w:r w:rsidR="00D45A13">
        <w:rPr>
          <w:rFonts w:ascii="Times New Roman" w:hAnsi="Times New Roman"/>
          <w:sz w:val="24"/>
          <w:szCs w:val="24"/>
        </w:rPr>
        <w:t>R</w:t>
      </w:r>
      <w:r w:rsidR="00DA28E4" w:rsidRPr="00DA28E4">
        <w:rPr>
          <w:rFonts w:ascii="Times New Roman" w:hAnsi="Times New Roman"/>
          <w:sz w:val="24"/>
          <w:szCs w:val="24"/>
        </w:rPr>
        <w:t>ezultātā valsts rīcībā nav pilnīgas informācijas, piem</w:t>
      </w:r>
      <w:r w:rsidR="00DA28E4">
        <w:rPr>
          <w:rFonts w:ascii="Times New Roman" w:hAnsi="Times New Roman"/>
          <w:sz w:val="24"/>
          <w:szCs w:val="24"/>
        </w:rPr>
        <w:t>ēram</w:t>
      </w:r>
      <w:r w:rsidR="00DA28E4" w:rsidRPr="00DA28E4">
        <w:rPr>
          <w:rFonts w:ascii="Times New Roman" w:hAnsi="Times New Roman"/>
          <w:sz w:val="24"/>
          <w:szCs w:val="24"/>
        </w:rPr>
        <w:t>, par pedagogu faktisko atalgojuma apmēru. Vienlaikus nav nodrošināta vienotā pieeja ziņošanai par budžeta izpildi – dažos gadījumos pašvaldības iesniedz tikai konsolidēto pārskatu, dažos – arī iestāžu līmeņa pārskatus, līdz ar to nav iespējams pilnvērtīgi analizēt publisko līdzekļu izlietojumu un efektīvu plānošanu.</w:t>
      </w:r>
      <w:r w:rsidRPr="00DA28E4">
        <w:rPr>
          <w:rFonts w:ascii="Times New Roman" w:hAnsi="Times New Roman"/>
          <w:sz w:val="24"/>
          <w:szCs w:val="24"/>
        </w:rPr>
        <w:t xml:space="preserve"> </w:t>
      </w:r>
      <w:r>
        <w:rPr>
          <w:rFonts w:ascii="Times New Roman" w:hAnsi="Times New Roman"/>
          <w:sz w:val="24"/>
          <w:szCs w:val="24"/>
        </w:rPr>
        <w:t xml:space="preserve">Turklāt ministrijai ir viedoklis, ka </w:t>
      </w:r>
      <w:r w:rsidRPr="000E64ED">
        <w:rPr>
          <w:rFonts w:ascii="Times New Roman" w:hAnsi="Times New Roman"/>
          <w:sz w:val="24"/>
          <w:szCs w:val="24"/>
        </w:rPr>
        <w:t>nav nodrošināta caurskatām</w:t>
      </w:r>
      <w:r>
        <w:rPr>
          <w:rFonts w:ascii="Times New Roman" w:hAnsi="Times New Roman"/>
          <w:sz w:val="24"/>
          <w:szCs w:val="24"/>
        </w:rPr>
        <w:t>a</w:t>
      </w:r>
      <w:r w:rsidRPr="000E64ED">
        <w:rPr>
          <w:rFonts w:ascii="Times New Roman" w:hAnsi="Times New Roman"/>
          <w:sz w:val="24"/>
          <w:szCs w:val="24"/>
        </w:rPr>
        <w:t xml:space="preserve"> pieeja pašvaldību</w:t>
      </w:r>
      <w:r w:rsidR="008370A9">
        <w:rPr>
          <w:rFonts w:ascii="Times New Roman" w:hAnsi="Times New Roman"/>
          <w:sz w:val="24"/>
          <w:szCs w:val="24"/>
        </w:rPr>
        <w:t xml:space="preserve"> </w:t>
      </w:r>
      <w:r w:rsidRPr="000E64ED">
        <w:rPr>
          <w:rFonts w:ascii="Times New Roman" w:hAnsi="Times New Roman"/>
          <w:sz w:val="24"/>
          <w:szCs w:val="24"/>
        </w:rPr>
        <w:t>savstarpējiem  norēķiniem</w:t>
      </w:r>
      <w:r>
        <w:rPr>
          <w:rFonts w:ascii="Times New Roman" w:hAnsi="Times New Roman"/>
          <w:sz w:val="24"/>
          <w:szCs w:val="24"/>
        </w:rPr>
        <w:t xml:space="preserve">. </w:t>
      </w:r>
      <w:r w:rsidRPr="000E64ED">
        <w:rPr>
          <w:rFonts w:ascii="Times New Roman" w:hAnsi="Times New Roman"/>
          <w:sz w:val="24"/>
          <w:szCs w:val="24"/>
        </w:rPr>
        <w:t>Lai atteiktos no pašvaldību savstarpējiem  norēķiniem, kas ietekmē gan izglītības iestāžu tīkla kārtošanu, gan pašvaldību konkurenci par izglītojamo, ministrija rosina pārskatīt pašvaldības izlīdzināšanas aprēķina metodiku un par pamatu aprēķiniem ņemt izglītojamo skaitu, kas mācās attiecīgās pašvaldības izglītības iestādēs.</w:t>
      </w:r>
      <w:r>
        <w:rPr>
          <w:rStyle w:val="FootnoteReference"/>
          <w:rFonts w:ascii="Times New Roman" w:hAnsi="Times New Roman"/>
          <w:sz w:val="24"/>
          <w:szCs w:val="24"/>
        </w:rPr>
        <w:footnoteReference w:id="50"/>
      </w:r>
    </w:p>
    <w:p w14:paraId="0CC32372" w14:textId="77777777" w:rsidR="005E06F3" w:rsidRPr="00E73C15" w:rsidRDefault="005E06F3" w:rsidP="001E6525">
      <w:pPr>
        <w:pStyle w:val="ListParagraph"/>
        <w:widowControl/>
        <w:spacing w:after="0" w:line="240" w:lineRule="auto"/>
        <w:ind w:left="993"/>
        <w:rPr>
          <w:rFonts w:ascii="Times New Roman" w:hAnsi="Times New Roman"/>
          <w:b/>
          <w:color w:val="000000" w:themeColor="text1"/>
          <w:sz w:val="24"/>
          <w:szCs w:val="24"/>
          <w:lang w:eastAsia="lv-LV"/>
        </w:rPr>
      </w:pPr>
    </w:p>
    <w:p w14:paraId="473FD02A" w14:textId="5553906D" w:rsidR="00A8175C" w:rsidRPr="00E73C15" w:rsidRDefault="00A8175C" w:rsidP="0020737C">
      <w:pPr>
        <w:pStyle w:val="ListParagraph"/>
        <w:widowControl/>
        <w:numPr>
          <w:ilvl w:val="1"/>
          <w:numId w:val="11"/>
        </w:numPr>
        <w:spacing w:after="0" w:line="240" w:lineRule="auto"/>
        <w:ind w:left="0" w:firstLine="284"/>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Pašvaldīb</w:t>
      </w:r>
      <w:r w:rsidR="0078590E" w:rsidRPr="00E73C15">
        <w:rPr>
          <w:rFonts w:ascii="Times New Roman" w:hAnsi="Times New Roman"/>
          <w:b/>
          <w:color w:val="000000" w:themeColor="text1"/>
          <w:sz w:val="24"/>
          <w:szCs w:val="24"/>
          <w:lang w:eastAsia="lv-LV"/>
        </w:rPr>
        <w:t>u pirmpirkuma tiesību institūts</w:t>
      </w:r>
    </w:p>
    <w:p w14:paraId="74ED7812" w14:textId="77777777" w:rsidR="00BA2632" w:rsidRPr="00E73C15" w:rsidRDefault="00BA2632" w:rsidP="00BA2632">
      <w:pPr>
        <w:pStyle w:val="ListParagraph"/>
        <w:widowControl/>
        <w:spacing w:after="0" w:line="240" w:lineRule="auto"/>
        <w:ind w:left="993"/>
        <w:rPr>
          <w:rFonts w:ascii="Times New Roman" w:hAnsi="Times New Roman"/>
          <w:b/>
          <w:color w:val="000000" w:themeColor="text1"/>
          <w:sz w:val="24"/>
          <w:szCs w:val="24"/>
          <w:lang w:eastAsia="lv-LV"/>
        </w:rPr>
      </w:pPr>
    </w:p>
    <w:p w14:paraId="41DD4BF9" w14:textId="1034D692" w:rsidR="00A6214E" w:rsidRPr="00E73C15" w:rsidRDefault="00F63A59" w:rsidP="00FF54C1">
      <w:pPr>
        <w:widowControl/>
        <w:spacing w:after="0" w:line="240" w:lineRule="auto"/>
        <w:ind w:firstLine="709"/>
        <w:contextualSpacing/>
        <w:jc w:val="both"/>
        <w:rPr>
          <w:rFonts w:ascii="Times New Roman" w:eastAsiaTheme="minorHAnsi" w:hAnsi="Times New Roman"/>
          <w:color w:val="000000" w:themeColor="text1"/>
          <w:sz w:val="24"/>
          <w:szCs w:val="24"/>
        </w:rPr>
      </w:pPr>
      <w:r w:rsidRPr="00E73C15">
        <w:rPr>
          <w:rFonts w:ascii="Times New Roman" w:hAnsi="Times New Roman"/>
          <w:color w:val="000000" w:themeColor="text1"/>
          <w:sz w:val="24"/>
          <w:szCs w:val="24"/>
          <w:lang w:eastAsia="lv-LV"/>
        </w:rPr>
        <w:t>Tieslietu ministrija vēr</w:t>
      </w:r>
      <w:r w:rsidR="002D35ED" w:rsidRPr="00E73C15">
        <w:rPr>
          <w:rFonts w:ascii="Times New Roman" w:hAnsi="Times New Roman"/>
          <w:color w:val="000000" w:themeColor="text1"/>
          <w:sz w:val="24"/>
          <w:szCs w:val="24"/>
          <w:lang w:eastAsia="lv-LV"/>
        </w:rPr>
        <w:t>s</w:t>
      </w:r>
      <w:r w:rsidR="00A8175C" w:rsidRPr="00E73C15">
        <w:rPr>
          <w:rFonts w:ascii="Times New Roman" w:hAnsi="Times New Roman"/>
          <w:color w:val="000000" w:themeColor="text1"/>
          <w:sz w:val="24"/>
          <w:szCs w:val="24"/>
          <w:lang w:eastAsia="lv-LV"/>
        </w:rPr>
        <w:t>a VARAM uzmanību</w:t>
      </w:r>
      <w:r w:rsidRPr="00E73C15">
        <w:rPr>
          <w:rFonts w:ascii="Times New Roman" w:hAnsi="Times New Roman"/>
          <w:color w:val="000000" w:themeColor="text1"/>
          <w:sz w:val="24"/>
          <w:szCs w:val="24"/>
          <w:lang w:eastAsia="lv-LV"/>
        </w:rPr>
        <w:t xml:space="preserve">, ka </w:t>
      </w:r>
      <w:r w:rsidR="00A6214E" w:rsidRPr="00E73C15">
        <w:rPr>
          <w:rFonts w:ascii="Times New Roman" w:hAnsi="Times New Roman"/>
          <w:color w:val="000000" w:themeColor="text1"/>
          <w:sz w:val="24"/>
          <w:szCs w:val="24"/>
          <w:lang w:eastAsia="lv-LV"/>
        </w:rPr>
        <w:t>25 gadu laikā nav attīstījies pašvaldību pirmpirkuma tiesību institūts</w:t>
      </w:r>
      <w:r w:rsidRPr="00E73C15">
        <w:rPr>
          <w:rFonts w:ascii="Times New Roman" w:hAnsi="Times New Roman"/>
          <w:color w:val="000000" w:themeColor="text1"/>
          <w:sz w:val="24"/>
          <w:szCs w:val="24"/>
          <w:lang w:eastAsia="lv-LV"/>
        </w:rPr>
        <w:t xml:space="preserve">. </w:t>
      </w:r>
      <w:r w:rsidRPr="00E73C15">
        <w:rPr>
          <w:rFonts w:ascii="Times New Roman" w:eastAsiaTheme="minorHAnsi" w:hAnsi="Times New Roman"/>
          <w:color w:val="000000" w:themeColor="text1"/>
          <w:sz w:val="24"/>
          <w:szCs w:val="24"/>
        </w:rPr>
        <w:t xml:space="preserve">Saskaņā ar Tiesu administrācijas sniegto informāciju 2017.gadā 14 gadījumos pašvaldības informējušas zemesgrāmatu nodaļu par pieņemto lēmumu par pirmpirkuma tiesību izmantošanu, 2018.gadā attiecīgi – 18 gadījumos, savukārt uz 2019.gada 15.jūliju – vien piecos gadījumos. Tieslietu ministrijas ieskatā gan nekustamā </w:t>
      </w:r>
      <w:r w:rsidRPr="00E73C15">
        <w:rPr>
          <w:rFonts w:ascii="Times New Roman" w:eastAsiaTheme="minorHAnsi" w:hAnsi="Times New Roman"/>
          <w:color w:val="000000" w:themeColor="text1"/>
          <w:sz w:val="24"/>
          <w:szCs w:val="24"/>
        </w:rPr>
        <w:lastRenderedPageBreak/>
        <w:t>īpašuma īpašnieka, gan pašvaldības patērētie resursi</w:t>
      </w:r>
      <w:r w:rsidR="003855D4" w:rsidRPr="00E73C15">
        <w:rPr>
          <w:rStyle w:val="FootnoteReference"/>
          <w:rFonts w:ascii="Times New Roman" w:eastAsiaTheme="minorHAnsi" w:hAnsi="Times New Roman"/>
          <w:color w:val="000000" w:themeColor="text1"/>
          <w:sz w:val="24"/>
          <w:szCs w:val="24"/>
        </w:rPr>
        <w:footnoteReference w:id="51"/>
      </w:r>
      <w:r w:rsidRPr="00E73C15">
        <w:rPr>
          <w:rFonts w:ascii="Times New Roman" w:eastAsiaTheme="minorHAnsi" w:hAnsi="Times New Roman"/>
          <w:color w:val="000000" w:themeColor="text1"/>
          <w:sz w:val="24"/>
          <w:szCs w:val="24"/>
        </w:rPr>
        <w:t xml:space="preserve"> atteikuma no pirmpirkuma tiesībām pieņemšanā un izsniegšanā būtu vērtējami kā nesamērīgi pret ieguvumiem, ko šāda kārtība dod. </w:t>
      </w:r>
      <w:r w:rsidRPr="00E73C15">
        <w:rPr>
          <w:rFonts w:ascii="Times New Roman" w:hAnsi="Times New Roman"/>
          <w:color w:val="000000" w:themeColor="text1"/>
          <w:sz w:val="24"/>
          <w:szCs w:val="24"/>
          <w:lang w:eastAsia="lv-LV"/>
        </w:rPr>
        <w:t xml:space="preserve">Izteikts aicinājums no minētā institūta atteikties, </w:t>
      </w:r>
      <w:r w:rsidRPr="00E73C15">
        <w:rPr>
          <w:rFonts w:ascii="Times New Roman" w:eastAsiaTheme="minorHAnsi" w:hAnsi="Times New Roman"/>
          <w:color w:val="000000" w:themeColor="text1"/>
          <w:sz w:val="24"/>
          <w:szCs w:val="24"/>
        </w:rPr>
        <w:t>piešķirot pašvaldībām, piemēram, izpirkuma tiesību.</w:t>
      </w:r>
      <w:r w:rsidRPr="00E73C15">
        <w:rPr>
          <w:rStyle w:val="FootnoteReference"/>
          <w:rFonts w:ascii="Times New Roman" w:eastAsiaTheme="minorHAnsi" w:hAnsi="Times New Roman"/>
          <w:color w:val="000000" w:themeColor="text1"/>
          <w:sz w:val="24"/>
          <w:szCs w:val="24"/>
        </w:rPr>
        <w:footnoteReference w:id="52"/>
      </w:r>
    </w:p>
    <w:p w14:paraId="56A17965" w14:textId="2461D362" w:rsidR="00793557" w:rsidRPr="00E73C15" w:rsidRDefault="00793557" w:rsidP="00416B37">
      <w:pPr>
        <w:widowControl/>
        <w:spacing w:after="0" w:line="240" w:lineRule="auto"/>
        <w:ind w:firstLine="709"/>
        <w:contextualSpacing/>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VARAM piekr</w:t>
      </w:r>
      <w:r w:rsidR="008F3028" w:rsidRPr="00E73C15">
        <w:rPr>
          <w:rFonts w:ascii="Times New Roman" w:eastAsiaTheme="minorHAnsi" w:hAnsi="Times New Roman"/>
          <w:color w:val="000000" w:themeColor="text1"/>
          <w:sz w:val="24"/>
          <w:szCs w:val="24"/>
        </w:rPr>
        <w:t>ī</w:t>
      </w:r>
      <w:r w:rsidRPr="00E73C15">
        <w:rPr>
          <w:rFonts w:ascii="Times New Roman" w:eastAsiaTheme="minorHAnsi" w:hAnsi="Times New Roman"/>
          <w:color w:val="000000" w:themeColor="text1"/>
          <w:sz w:val="24"/>
          <w:szCs w:val="24"/>
        </w:rPr>
        <w:t>t Tieslietu ministrijas viedoklim.</w:t>
      </w:r>
    </w:p>
    <w:p w14:paraId="1F446586" w14:textId="77777777" w:rsidR="003364C3" w:rsidRPr="00E73C15" w:rsidRDefault="003364C3" w:rsidP="00FF54C1">
      <w:pPr>
        <w:pStyle w:val="ListParagraph"/>
        <w:widowControl/>
        <w:spacing w:after="0" w:line="240" w:lineRule="auto"/>
        <w:ind w:left="0" w:firstLine="709"/>
        <w:jc w:val="both"/>
        <w:rPr>
          <w:rFonts w:ascii="Times New Roman" w:eastAsiaTheme="minorHAnsi" w:hAnsi="Times New Roman"/>
          <w:color w:val="000000" w:themeColor="text1"/>
          <w:sz w:val="24"/>
          <w:szCs w:val="24"/>
        </w:rPr>
      </w:pPr>
    </w:p>
    <w:p w14:paraId="7F870757" w14:textId="7993E348" w:rsidR="00793557" w:rsidRPr="00E73C15" w:rsidRDefault="00793557" w:rsidP="00416B37">
      <w:pPr>
        <w:pStyle w:val="ListParagraph"/>
        <w:widowControl/>
        <w:numPr>
          <w:ilvl w:val="1"/>
          <w:numId w:val="11"/>
        </w:numPr>
        <w:spacing w:after="0" w:line="240" w:lineRule="auto"/>
        <w:ind w:left="567" w:firstLine="426"/>
        <w:rPr>
          <w:rFonts w:ascii="Times New Roman" w:eastAsiaTheme="minorHAnsi" w:hAnsi="Times New Roman"/>
          <w:b/>
          <w:color w:val="000000" w:themeColor="text1"/>
          <w:sz w:val="24"/>
          <w:szCs w:val="24"/>
        </w:rPr>
      </w:pPr>
      <w:r w:rsidRPr="00E73C15">
        <w:rPr>
          <w:rFonts w:ascii="Times New Roman" w:eastAsiaTheme="minorHAnsi" w:hAnsi="Times New Roman"/>
          <w:b/>
          <w:color w:val="000000" w:themeColor="text1"/>
          <w:sz w:val="24"/>
          <w:szCs w:val="24"/>
        </w:rPr>
        <w:t xml:space="preserve">Citu </w:t>
      </w:r>
      <w:r w:rsidR="005D6EC5" w:rsidRPr="00E73C15">
        <w:rPr>
          <w:rFonts w:ascii="Times New Roman" w:eastAsiaTheme="minorHAnsi" w:hAnsi="Times New Roman"/>
          <w:b/>
          <w:color w:val="000000" w:themeColor="text1"/>
          <w:sz w:val="24"/>
          <w:szCs w:val="24"/>
        </w:rPr>
        <w:t>institūciju</w:t>
      </w:r>
      <w:r w:rsidRPr="00E73C15">
        <w:rPr>
          <w:rFonts w:ascii="Times New Roman" w:eastAsiaTheme="minorHAnsi" w:hAnsi="Times New Roman"/>
          <w:b/>
          <w:color w:val="000000" w:themeColor="text1"/>
          <w:sz w:val="24"/>
          <w:szCs w:val="24"/>
        </w:rPr>
        <w:t xml:space="preserve"> viedok</w:t>
      </w:r>
      <w:r w:rsidR="00FF3A19" w:rsidRPr="00E73C15">
        <w:rPr>
          <w:rFonts w:ascii="Times New Roman" w:eastAsiaTheme="minorHAnsi" w:hAnsi="Times New Roman"/>
          <w:b/>
          <w:color w:val="000000" w:themeColor="text1"/>
          <w:sz w:val="24"/>
          <w:szCs w:val="24"/>
        </w:rPr>
        <w:t>ļ</w:t>
      </w:r>
      <w:r w:rsidRPr="00E73C15">
        <w:rPr>
          <w:rFonts w:ascii="Times New Roman" w:eastAsiaTheme="minorHAnsi" w:hAnsi="Times New Roman"/>
          <w:b/>
          <w:color w:val="000000" w:themeColor="text1"/>
          <w:sz w:val="24"/>
          <w:szCs w:val="24"/>
        </w:rPr>
        <w:t xml:space="preserve">i </w:t>
      </w:r>
      <w:r w:rsidR="00FF3A19" w:rsidRPr="00E73C15">
        <w:rPr>
          <w:rFonts w:ascii="Times New Roman" w:eastAsiaTheme="minorHAnsi" w:hAnsi="Times New Roman"/>
          <w:b/>
          <w:color w:val="000000" w:themeColor="text1"/>
          <w:sz w:val="24"/>
          <w:szCs w:val="24"/>
        </w:rPr>
        <w:t xml:space="preserve">par </w:t>
      </w:r>
      <w:r w:rsidR="0078590E" w:rsidRPr="00E73C15">
        <w:rPr>
          <w:rFonts w:ascii="Times New Roman" w:eastAsiaTheme="minorHAnsi" w:hAnsi="Times New Roman"/>
          <w:b/>
          <w:color w:val="000000" w:themeColor="text1"/>
          <w:sz w:val="24"/>
          <w:szCs w:val="24"/>
        </w:rPr>
        <w:t>pašvaldību darbību un funkcijām</w:t>
      </w:r>
    </w:p>
    <w:p w14:paraId="55242F51" w14:textId="77777777" w:rsidR="00BA2632" w:rsidRPr="00E73C15" w:rsidRDefault="00BA2632" w:rsidP="00BA2632">
      <w:pPr>
        <w:pStyle w:val="ListParagraph"/>
        <w:widowControl/>
        <w:spacing w:after="0" w:line="240" w:lineRule="auto"/>
        <w:ind w:left="993"/>
        <w:jc w:val="both"/>
        <w:rPr>
          <w:rFonts w:ascii="Times New Roman" w:eastAsiaTheme="minorHAnsi" w:hAnsi="Times New Roman"/>
          <w:b/>
          <w:color w:val="000000" w:themeColor="text1"/>
          <w:sz w:val="24"/>
          <w:szCs w:val="24"/>
        </w:rPr>
      </w:pPr>
    </w:p>
    <w:p w14:paraId="445ED544" w14:textId="7AC157DC" w:rsidR="005B40C7" w:rsidRDefault="005B40C7" w:rsidP="00793557">
      <w:pPr>
        <w:widowControl/>
        <w:spacing w:after="0" w:line="240" w:lineRule="auto"/>
        <w:ind w:firstLine="71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Papildus </w:t>
      </w:r>
      <w:r w:rsidR="00082F3F">
        <w:rPr>
          <w:rFonts w:ascii="Times New Roman" w:eastAsiaTheme="minorHAnsi" w:hAnsi="Times New Roman"/>
          <w:color w:val="000000" w:themeColor="text1"/>
          <w:sz w:val="24"/>
          <w:szCs w:val="24"/>
        </w:rPr>
        <w:t xml:space="preserve">jau iepriekš minētajiem </w:t>
      </w:r>
      <w:r>
        <w:rPr>
          <w:rFonts w:ascii="Times New Roman" w:eastAsiaTheme="minorHAnsi" w:hAnsi="Times New Roman"/>
          <w:color w:val="000000" w:themeColor="text1"/>
          <w:sz w:val="24"/>
          <w:szCs w:val="24"/>
        </w:rPr>
        <w:t>informatīvajā ziņojumā nozaru ministrijas un citas institūcijas ir izteikušas virkni vērā ņemamu priekšlikumu pašvaldību pārvaldes un darbības uzlabošanai.</w:t>
      </w:r>
    </w:p>
    <w:p w14:paraId="65656B3D" w14:textId="156E1FCE" w:rsidR="005B40C7" w:rsidRDefault="005B40C7" w:rsidP="00793557">
      <w:pPr>
        <w:widowControl/>
        <w:spacing w:after="0" w:line="240" w:lineRule="auto"/>
        <w:ind w:firstLine="710"/>
        <w:jc w:val="both"/>
        <w:rPr>
          <w:rFonts w:ascii="Times New Roman" w:hAnsi="Times New Roman"/>
          <w:sz w:val="24"/>
          <w:szCs w:val="24"/>
        </w:rPr>
      </w:pPr>
      <w:r>
        <w:rPr>
          <w:rFonts w:ascii="Times New Roman" w:eastAsiaTheme="minorHAnsi" w:hAnsi="Times New Roman"/>
          <w:color w:val="000000" w:themeColor="text1"/>
          <w:sz w:val="24"/>
          <w:szCs w:val="24"/>
        </w:rPr>
        <w:t xml:space="preserve">Tieslietu ministrija ir vērsusi uzmanību </w:t>
      </w:r>
      <w:r w:rsidRPr="005B40C7">
        <w:rPr>
          <w:rFonts w:ascii="Times New Roman" w:eastAsiaTheme="minorHAnsi" w:hAnsi="Times New Roman"/>
          <w:color w:val="000000" w:themeColor="text1"/>
          <w:sz w:val="24"/>
          <w:szCs w:val="24"/>
        </w:rPr>
        <w:t xml:space="preserve">uz </w:t>
      </w:r>
      <w:r w:rsidRPr="005B40C7">
        <w:rPr>
          <w:rFonts w:ascii="Times New Roman" w:hAnsi="Times New Roman"/>
          <w:sz w:val="24"/>
          <w:szCs w:val="24"/>
        </w:rPr>
        <w:t xml:space="preserve">ilggadējo problemātisko situāciju Ventspils </w:t>
      </w:r>
      <w:r>
        <w:rPr>
          <w:rFonts w:ascii="Times New Roman" w:hAnsi="Times New Roman"/>
          <w:sz w:val="24"/>
          <w:szCs w:val="24"/>
        </w:rPr>
        <w:t xml:space="preserve">pilsētas </w:t>
      </w:r>
      <w:r w:rsidRPr="005B40C7">
        <w:rPr>
          <w:rFonts w:ascii="Times New Roman" w:hAnsi="Times New Roman"/>
          <w:sz w:val="24"/>
          <w:szCs w:val="24"/>
        </w:rPr>
        <w:t xml:space="preserve">domē ar domes priekšsēdētāja aizvietošanu, </w:t>
      </w:r>
      <w:r>
        <w:rPr>
          <w:rFonts w:ascii="Times New Roman" w:hAnsi="Times New Roman"/>
          <w:sz w:val="24"/>
          <w:szCs w:val="24"/>
        </w:rPr>
        <w:t>norādot uz nepieciešamību</w:t>
      </w:r>
      <w:r w:rsidRPr="005B40C7">
        <w:rPr>
          <w:rFonts w:ascii="Times New Roman" w:hAnsi="Times New Roman"/>
          <w:sz w:val="24"/>
          <w:szCs w:val="24"/>
        </w:rPr>
        <w:t xml:space="preserve"> izvērtēt iespēju pilnveidot regulējumu par pašvaldības domes priekšsēdētāja ievēlēšanu, atstādināšanu un aizvietošanu.</w:t>
      </w:r>
      <w:r>
        <w:rPr>
          <w:rStyle w:val="FootnoteReference"/>
          <w:rFonts w:ascii="Times New Roman" w:hAnsi="Times New Roman"/>
          <w:sz w:val="24"/>
          <w:szCs w:val="24"/>
        </w:rPr>
        <w:footnoteReference w:id="53"/>
      </w:r>
      <w:r w:rsidRPr="005B40C7">
        <w:rPr>
          <w:rFonts w:ascii="Times New Roman" w:hAnsi="Times New Roman"/>
          <w:sz w:val="24"/>
          <w:szCs w:val="24"/>
        </w:rPr>
        <w:t xml:space="preserve"> </w:t>
      </w:r>
      <w:r>
        <w:rPr>
          <w:rFonts w:ascii="Times New Roman" w:hAnsi="Times New Roman"/>
          <w:sz w:val="24"/>
          <w:szCs w:val="24"/>
        </w:rPr>
        <w:t>Š</w:t>
      </w:r>
      <w:r w:rsidRPr="005B40C7">
        <w:rPr>
          <w:rFonts w:ascii="Times New Roman" w:hAnsi="Times New Roman"/>
          <w:sz w:val="24"/>
          <w:szCs w:val="24"/>
        </w:rPr>
        <w:t>obrīd esošais regulējums par domes priekšsēdētāja aizvietošanu tikai prombūtnes gadījumā, vai gadījumā, ja domes priekšsēdētājs ir atlaists vai atkāpies no amata, nav pietiekams mūsdienu tiesiskai situācijai, kurā var tikt pieņemti tiesas lēmumi (drošības līdzekļi) par liegumu pildīt amatu, var būt pieņemtas starptautiskas sankcijas, utt.</w:t>
      </w:r>
      <w:r>
        <w:rPr>
          <w:rFonts w:ascii="Times New Roman" w:hAnsi="Times New Roman"/>
          <w:sz w:val="24"/>
          <w:szCs w:val="24"/>
        </w:rPr>
        <w:t xml:space="preserve"> Nav </w:t>
      </w:r>
      <w:r w:rsidRPr="005B40C7">
        <w:rPr>
          <w:rFonts w:ascii="Times New Roman" w:hAnsi="Times New Roman"/>
          <w:sz w:val="24"/>
          <w:szCs w:val="24"/>
        </w:rPr>
        <w:t>pieņemama situācija, ka domes institūcijās amatus ieņem un pienākumus pilda amatpersonas, kurām piemērots drošības līdzeklis, kas ietekmē vai var ietekmēt amata pienākumu pildīšanu.</w:t>
      </w:r>
      <w:r>
        <w:rPr>
          <w:rFonts w:ascii="Times New Roman" w:hAnsi="Times New Roman"/>
          <w:sz w:val="24"/>
          <w:szCs w:val="24"/>
        </w:rPr>
        <w:t xml:space="preserve"> Tieslietu ministrijas ieskatā risinājums būtu jau regulējumā par domes deputāta tiesībām tikt ievēlētam par domes priekšsēdētāju</w:t>
      </w:r>
      <w:r w:rsidR="00794180">
        <w:rPr>
          <w:rFonts w:ascii="Times New Roman" w:hAnsi="Times New Roman"/>
          <w:sz w:val="24"/>
          <w:szCs w:val="24"/>
        </w:rPr>
        <w:t xml:space="preserve"> vai</w:t>
      </w:r>
      <w:r>
        <w:rPr>
          <w:rFonts w:ascii="Times New Roman" w:hAnsi="Times New Roman"/>
          <w:sz w:val="24"/>
          <w:szCs w:val="24"/>
        </w:rPr>
        <w:t xml:space="preserve"> arī tikt ievēlētam citās domes institūcijās un amatos (pašreiz likuma “Par pašvaldībām” 19.pants) paredz</w:t>
      </w:r>
      <w:r w:rsidR="00794180">
        <w:rPr>
          <w:rFonts w:ascii="Times New Roman" w:hAnsi="Times New Roman"/>
          <w:sz w:val="24"/>
          <w:szCs w:val="24"/>
        </w:rPr>
        <w:t>ēt, ka:</w:t>
      </w:r>
    </w:p>
    <w:p w14:paraId="29256BBE" w14:textId="7D89AC2A" w:rsidR="00794180" w:rsidRPr="00794180" w:rsidRDefault="00794180" w:rsidP="00794180">
      <w:pPr>
        <w:pStyle w:val="ListParagraph"/>
        <w:widowControl/>
        <w:numPr>
          <w:ilvl w:val="0"/>
          <w:numId w:val="50"/>
        </w:numPr>
        <w:spacing w:after="0" w:line="240" w:lineRule="auto"/>
        <w:jc w:val="both"/>
        <w:rPr>
          <w:rFonts w:ascii="Times New Roman" w:eastAsiaTheme="minorHAnsi" w:hAnsi="Times New Roman"/>
          <w:color w:val="000000" w:themeColor="text1"/>
          <w:sz w:val="24"/>
          <w:szCs w:val="24"/>
        </w:rPr>
      </w:pPr>
      <w:r w:rsidRPr="00794180">
        <w:rPr>
          <w:rFonts w:ascii="Times New Roman" w:eastAsia="Times New Roman" w:hAnsi="Times New Roman"/>
          <w:sz w:val="24"/>
          <w:szCs w:val="24"/>
        </w:rPr>
        <w:t xml:space="preserve">ikvienam domes deputātam ir tiesības izvirzīt kandidatūru domes priekšsēdētāja amatam, </w:t>
      </w:r>
      <w:r w:rsidRPr="00794180">
        <w:rPr>
          <w:rFonts w:ascii="Times New Roman" w:eastAsia="Times New Roman" w:hAnsi="Times New Roman"/>
          <w:sz w:val="24"/>
          <w:szCs w:val="24"/>
          <w:u w:val="single"/>
        </w:rPr>
        <w:t>izņemot gadījumā, ja deputātam Kriminālprocesa likumā noteiktajā kārtībā piemērots procesuālais piespiedu līdzeklis, (drošības līdzeklis) liedz pildīt domes priekšsēdētāja amata pienākumus;</w:t>
      </w:r>
    </w:p>
    <w:p w14:paraId="16B37484" w14:textId="724F1D43" w:rsidR="00794180" w:rsidRPr="00794180" w:rsidRDefault="00794180" w:rsidP="00794180">
      <w:pPr>
        <w:pStyle w:val="ListParagraph"/>
        <w:widowControl/>
        <w:numPr>
          <w:ilvl w:val="0"/>
          <w:numId w:val="50"/>
        </w:numPr>
        <w:spacing w:after="0" w:line="240" w:lineRule="auto"/>
        <w:jc w:val="both"/>
        <w:rPr>
          <w:rFonts w:ascii="Times New Roman" w:eastAsiaTheme="minorHAnsi" w:hAnsi="Times New Roman"/>
          <w:color w:val="000000" w:themeColor="text1"/>
          <w:sz w:val="24"/>
          <w:szCs w:val="24"/>
        </w:rPr>
      </w:pPr>
      <w:r>
        <w:rPr>
          <w:rFonts w:ascii="Times New Roman" w:eastAsia="Times New Roman" w:hAnsi="Times New Roman"/>
          <w:sz w:val="24"/>
          <w:szCs w:val="24"/>
          <w:u w:val="single"/>
          <w:bdr w:val="none" w:sz="0" w:space="0" w:color="auto" w:frame="1"/>
        </w:rPr>
        <w:t>i</w:t>
      </w:r>
      <w:r w:rsidRPr="00794180">
        <w:rPr>
          <w:rFonts w:ascii="Times New Roman" w:eastAsia="Times New Roman" w:hAnsi="Times New Roman"/>
          <w:sz w:val="24"/>
          <w:szCs w:val="24"/>
          <w:u w:val="single"/>
          <w:bdr w:val="none" w:sz="0" w:space="0" w:color="auto" w:frame="1"/>
        </w:rPr>
        <w:t>kvienam deputātam ir tiesības tikt ievēlētam domes institūcijās un amatos, ja citos likumos nav noteikti ierobežojumi, vai kriminālprocesā nav piemērots tāds drošības līdzeklis, kas ietekmē vai var ietekmēt amata pienākumu pildīšanu.</w:t>
      </w:r>
    </w:p>
    <w:p w14:paraId="72CCC7AC" w14:textId="3983475B" w:rsidR="00A032C9" w:rsidRPr="00E73C15" w:rsidRDefault="00A032C9" w:rsidP="00793557">
      <w:pPr>
        <w:widowControl/>
        <w:spacing w:after="0" w:line="240" w:lineRule="auto"/>
        <w:ind w:firstLine="710"/>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 xml:space="preserve">Iekšlietu ministrija rosina jaunajā pašvaldību likumā pašvaldības policijas izveidi un </w:t>
      </w:r>
      <w:r w:rsidR="002D35ED" w:rsidRPr="00E73C15">
        <w:rPr>
          <w:rFonts w:ascii="Times New Roman" w:eastAsiaTheme="minorHAnsi" w:hAnsi="Times New Roman"/>
          <w:color w:val="000000" w:themeColor="text1"/>
          <w:sz w:val="24"/>
          <w:szCs w:val="24"/>
        </w:rPr>
        <w:t xml:space="preserve">tās </w:t>
      </w:r>
      <w:r w:rsidRPr="00E73C15">
        <w:rPr>
          <w:rFonts w:ascii="Times New Roman" w:eastAsiaTheme="minorHAnsi" w:hAnsi="Times New Roman"/>
          <w:color w:val="000000" w:themeColor="text1"/>
          <w:sz w:val="24"/>
          <w:szCs w:val="24"/>
        </w:rPr>
        <w:t>darbības nodrošināšanu noteikt kā pašvaldību autonomo funkciju. Vienlaikus šajā likumā nosakot finansējuma avotu funkcijas izpildei un secīgi nozares likumā precizējot pašvaldības policijas darbinieku kompetenci (tiesības un pienākumi), kā arī nosakot vienotas prasības pašvaldības policijas darbiniekiem (veselības stāvoklis, fiziskā sagatavotība, profesionālā kvalifikācija).</w:t>
      </w:r>
      <w:r w:rsidRPr="00E73C15">
        <w:rPr>
          <w:rStyle w:val="FootnoteReference"/>
          <w:rFonts w:ascii="Times New Roman" w:eastAsiaTheme="minorHAnsi" w:hAnsi="Times New Roman"/>
          <w:color w:val="000000" w:themeColor="text1"/>
          <w:sz w:val="24"/>
          <w:szCs w:val="24"/>
        </w:rPr>
        <w:footnoteReference w:id="54"/>
      </w:r>
    </w:p>
    <w:p w14:paraId="69F0BC46" w14:textId="0586E390" w:rsidR="00A55CA5" w:rsidRPr="00E73C15" w:rsidRDefault="00A55CA5" w:rsidP="00FF54C1">
      <w:pPr>
        <w:widowControl/>
        <w:spacing w:after="0" w:line="240" w:lineRule="auto"/>
        <w:ind w:firstLine="709"/>
        <w:contextualSpacing/>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 xml:space="preserve">Ekonomikas ministrija aicina izvērtēt iespēju izslēgt vai precizēt likuma “Par pašvaldībām” 43.panta pirmās daļas 12.punkta regulējumu un pilnvarojuma tvērumu, ņemot vērā, ka </w:t>
      </w:r>
      <w:r w:rsidR="00FF3A19" w:rsidRPr="00E73C15">
        <w:rPr>
          <w:rFonts w:ascii="Times New Roman" w:eastAsiaTheme="minorHAnsi" w:hAnsi="Times New Roman"/>
          <w:color w:val="000000" w:themeColor="text1"/>
          <w:sz w:val="24"/>
          <w:szCs w:val="24"/>
        </w:rPr>
        <w:t>pašvaldībai piederošo dzīvojamo māju un dzīvokļu (dzīvojamā fonda</w:t>
      </w:r>
      <w:r w:rsidRPr="00E73C15">
        <w:rPr>
          <w:rFonts w:ascii="Times New Roman" w:eastAsiaTheme="minorHAnsi" w:hAnsi="Times New Roman"/>
          <w:color w:val="000000" w:themeColor="text1"/>
          <w:sz w:val="24"/>
          <w:szCs w:val="24"/>
        </w:rPr>
        <w:t xml:space="preserve">) pārveidošana </w:t>
      </w:r>
      <w:r w:rsidRPr="00E73C15">
        <w:rPr>
          <w:rFonts w:ascii="Times New Roman" w:eastAsiaTheme="minorHAnsi" w:hAnsi="Times New Roman"/>
          <w:color w:val="000000" w:themeColor="text1"/>
          <w:sz w:val="24"/>
          <w:szCs w:val="24"/>
        </w:rPr>
        <w:lastRenderedPageBreak/>
        <w:t xml:space="preserve">par nedzīvojamām mājām (nedzīvojamām telpām) būtu pieļaujama tikai tādā gadījumā, ja pašvaldībai dzīvojamās telpas nav nepieciešamas palīdzības iedzīvotājiem dzīvokļa jautājumu risināšanā sniegšanai, kā arī saskaņā ar Teritorijas attīstības plānošanas likumu pašvaldības neizstrādā teritorijas attīstības plānošanas dokumentu – teritoriālās attīstības plānu. </w:t>
      </w:r>
      <w:r w:rsidRPr="00E73C15">
        <w:rPr>
          <w:rStyle w:val="FootnoteReference"/>
          <w:rFonts w:ascii="Times New Roman" w:eastAsiaTheme="minorHAnsi" w:hAnsi="Times New Roman"/>
          <w:color w:val="000000" w:themeColor="text1"/>
          <w:sz w:val="24"/>
          <w:szCs w:val="24"/>
        </w:rPr>
        <w:footnoteReference w:id="55"/>
      </w:r>
    </w:p>
    <w:p w14:paraId="3F5E5F4D" w14:textId="345FDA0A" w:rsidR="007E7295" w:rsidRPr="00E73C15" w:rsidRDefault="007E7295" w:rsidP="00FF54C1">
      <w:pPr>
        <w:widowControl/>
        <w:spacing w:after="0" w:line="240" w:lineRule="auto"/>
        <w:ind w:firstLine="709"/>
        <w:contextualSpacing/>
        <w:jc w:val="both"/>
        <w:rPr>
          <w:rFonts w:ascii="Times New Roman" w:eastAsiaTheme="minorHAnsi" w:hAnsi="Times New Roman"/>
          <w:color w:val="000000" w:themeColor="text1"/>
          <w:sz w:val="24"/>
          <w:szCs w:val="24"/>
        </w:rPr>
      </w:pPr>
      <w:r w:rsidRPr="00E73C15">
        <w:rPr>
          <w:rFonts w:ascii="Times New Roman" w:eastAsiaTheme="minorHAnsi" w:hAnsi="Times New Roman"/>
          <w:color w:val="000000" w:themeColor="text1"/>
          <w:sz w:val="24"/>
          <w:szCs w:val="24"/>
        </w:rPr>
        <w:t>Satiksmes ministrijas ieskatā</w:t>
      </w:r>
      <w:r w:rsidRPr="00E73C15">
        <w:rPr>
          <w:rStyle w:val="FootnoteReference"/>
          <w:rFonts w:ascii="Times New Roman" w:eastAsiaTheme="minorHAnsi" w:hAnsi="Times New Roman"/>
          <w:color w:val="000000" w:themeColor="text1"/>
          <w:sz w:val="24"/>
          <w:szCs w:val="24"/>
        </w:rPr>
        <w:footnoteReference w:id="56"/>
      </w:r>
      <w:r w:rsidR="002D35ED" w:rsidRPr="00E73C15">
        <w:rPr>
          <w:rFonts w:ascii="Times New Roman" w:eastAsiaTheme="minorHAnsi" w:hAnsi="Times New Roman"/>
          <w:color w:val="000000" w:themeColor="text1"/>
          <w:sz w:val="24"/>
          <w:szCs w:val="24"/>
        </w:rPr>
        <w:t xml:space="preserve"> </w:t>
      </w:r>
      <w:r w:rsidRPr="00E73C15">
        <w:rPr>
          <w:rFonts w:ascii="Times New Roman" w:eastAsiaTheme="minorHAnsi" w:hAnsi="Times New Roman"/>
          <w:color w:val="000000" w:themeColor="text1"/>
          <w:sz w:val="24"/>
          <w:szCs w:val="24"/>
        </w:rPr>
        <w:t>atsevišķi jānosaka pašvaldības autonomā funkcija nodrošināt satiksmes infrastruktūras attīstības plānošanu, būvniecību, atjaunošanu, pārbūvi, uzturēšanu un pārvaldību</w:t>
      </w:r>
      <w:r w:rsidR="005C3CFE" w:rsidRPr="00E73C15">
        <w:rPr>
          <w:rFonts w:ascii="Times New Roman" w:eastAsiaTheme="minorHAnsi" w:hAnsi="Times New Roman"/>
          <w:color w:val="000000" w:themeColor="text1"/>
          <w:sz w:val="24"/>
          <w:szCs w:val="24"/>
        </w:rPr>
        <w:t>.</w:t>
      </w:r>
      <w:r w:rsidRPr="00E73C15">
        <w:rPr>
          <w:rStyle w:val="FootnoteReference"/>
          <w:rFonts w:ascii="Times New Roman" w:eastAsiaTheme="minorHAnsi" w:hAnsi="Times New Roman"/>
          <w:color w:val="000000" w:themeColor="text1"/>
          <w:sz w:val="24"/>
          <w:szCs w:val="24"/>
        </w:rPr>
        <w:footnoteReference w:id="57"/>
      </w:r>
    </w:p>
    <w:p w14:paraId="70F57459" w14:textId="4F513AB8" w:rsidR="00684A76" w:rsidRPr="00E73C15" w:rsidRDefault="00684A76" w:rsidP="00FF54C1">
      <w:pPr>
        <w:pStyle w:val="ListParagraph"/>
        <w:widowControl/>
        <w:shd w:val="clear" w:color="auto" w:fill="FFFFFF"/>
        <w:spacing w:after="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Finanšu ministrija, ņemot vērā to, ka likums “Par pašvaldību budžetiem” ietver daudzas normas, kas jau ir noteiktas gan likumā “Par pašvaldībām”, gan Likumā par budžetu un finanšu vadību, aicina izvērtēt, vai būtu atceļams likums “Par pašvaldību budžetiem” un nepieciešamās normas iekļaujamas jaunajā likumprojektā.</w:t>
      </w:r>
      <w:r w:rsidR="00550729" w:rsidRPr="00E73C15">
        <w:rPr>
          <w:rFonts w:ascii="Times New Roman" w:hAnsi="Times New Roman"/>
          <w:color w:val="000000" w:themeColor="text1"/>
          <w:sz w:val="24"/>
          <w:szCs w:val="24"/>
        </w:rPr>
        <w:t xml:space="preserve"> Vienlaikus </w:t>
      </w:r>
      <w:r w:rsidR="0010042B">
        <w:rPr>
          <w:rFonts w:ascii="Times New Roman" w:hAnsi="Times New Roman"/>
          <w:color w:val="000000" w:themeColor="text1"/>
          <w:sz w:val="24"/>
          <w:szCs w:val="24"/>
        </w:rPr>
        <w:t>Finanšu</w:t>
      </w:r>
      <w:r w:rsidR="0010042B" w:rsidRPr="00E73C15">
        <w:rPr>
          <w:rFonts w:ascii="Times New Roman" w:hAnsi="Times New Roman"/>
          <w:color w:val="000000" w:themeColor="text1"/>
          <w:sz w:val="24"/>
          <w:szCs w:val="24"/>
        </w:rPr>
        <w:t xml:space="preserve"> </w:t>
      </w:r>
      <w:r w:rsidR="00550729" w:rsidRPr="00E73C15">
        <w:rPr>
          <w:rFonts w:ascii="Times New Roman" w:hAnsi="Times New Roman"/>
          <w:color w:val="000000" w:themeColor="text1"/>
          <w:sz w:val="24"/>
          <w:szCs w:val="24"/>
        </w:rPr>
        <w:t xml:space="preserve">ministrija uzsver nepieciešamību </w:t>
      </w:r>
      <w:r w:rsidR="002D35ED" w:rsidRPr="00E73C15">
        <w:rPr>
          <w:rFonts w:ascii="Times New Roman" w:hAnsi="Times New Roman"/>
          <w:color w:val="000000" w:themeColor="text1"/>
          <w:sz w:val="24"/>
          <w:szCs w:val="24"/>
        </w:rPr>
        <w:t>mainīt</w:t>
      </w:r>
      <w:r w:rsidR="00550729" w:rsidRPr="00E73C15">
        <w:rPr>
          <w:rFonts w:ascii="Times New Roman" w:hAnsi="Times New Roman"/>
          <w:color w:val="000000" w:themeColor="text1"/>
          <w:sz w:val="24"/>
          <w:szCs w:val="24"/>
        </w:rPr>
        <w:t xml:space="preserve"> spēkā esošā likuma “Par pašvaldībām”</w:t>
      </w:r>
      <w:r w:rsidR="00C10AB2" w:rsidRPr="00E73C15">
        <w:rPr>
          <w:rFonts w:ascii="Times New Roman" w:hAnsi="Times New Roman"/>
          <w:color w:val="000000" w:themeColor="text1"/>
          <w:sz w:val="24"/>
          <w:szCs w:val="24"/>
        </w:rPr>
        <w:t xml:space="preserve"> </w:t>
      </w:r>
      <w:r w:rsidR="00550729" w:rsidRPr="00E73C15">
        <w:rPr>
          <w:rFonts w:ascii="Times New Roman" w:hAnsi="Times New Roman"/>
          <w:color w:val="000000" w:themeColor="text1"/>
          <w:sz w:val="24"/>
          <w:szCs w:val="24"/>
        </w:rPr>
        <w:t>ietverto regulējumu par pašvaldību finanšu revīzijām, kā arī jaunajā likumprojektā iestrādāt tādu regulējumu, kas ietver terminu “speciālisti” un “ārkārtas finanšu revīzijas” skaidrojumu, piemēram, nosakot, ko jaunā likumprojekta izpratnē saprot ar šiem terminiem. Tāpat arī ierosināts minēto regulējumu papildināt ar nosacījumiem/gadījumiem, kuriem iestājoties</w:t>
      </w:r>
      <w:r w:rsidR="00A131B6">
        <w:rPr>
          <w:rFonts w:ascii="Times New Roman" w:hAnsi="Times New Roman"/>
          <w:color w:val="000000" w:themeColor="text1"/>
          <w:sz w:val="24"/>
          <w:szCs w:val="24"/>
        </w:rPr>
        <w:t>,</w:t>
      </w:r>
      <w:r w:rsidR="00550729" w:rsidRPr="00E73C15">
        <w:rPr>
          <w:rFonts w:ascii="Times New Roman" w:hAnsi="Times New Roman"/>
          <w:color w:val="000000" w:themeColor="text1"/>
          <w:sz w:val="24"/>
          <w:szCs w:val="24"/>
        </w:rPr>
        <w:t xml:space="preserve"> VARAM ir tiesīga piesaistīt speciālistus pašvaldības ārkārtas finanšu revīzijas veikšanai.</w:t>
      </w:r>
      <w:r w:rsidR="00AC5DBD" w:rsidRPr="00E73C15">
        <w:rPr>
          <w:rFonts w:ascii="Times New Roman" w:hAnsi="Times New Roman"/>
          <w:color w:val="000000" w:themeColor="text1"/>
          <w:sz w:val="24"/>
          <w:szCs w:val="24"/>
        </w:rPr>
        <w:t xml:space="preserve"> </w:t>
      </w:r>
      <w:r w:rsidR="00CD19A4" w:rsidRPr="00E73C15">
        <w:rPr>
          <w:rFonts w:ascii="Times New Roman" w:hAnsi="Times New Roman"/>
          <w:color w:val="000000" w:themeColor="text1"/>
          <w:sz w:val="24"/>
          <w:szCs w:val="24"/>
        </w:rPr>
        <w:t xml:space="preserve">Vienlaikus Finanšu ministrija </w:t>
      </w:r>
      <w:r w:rsidR="00AC5DBD" w:rsidRPr="00E73C15">
        <w:rPr>
          <w:rFonts w:ascii="Times New Roman" w:hAnsi="Times New Roman"/>
          <w:color w:val="000000" w:themeColor="text1"/>
          <w:sz w:val="24"/>
          <w:szCs w:val="24"/>
        </w:rPr>
        <w:t>lūdz izvērtēt, vai</w:t>
      </w:r>
      <w:r w:rsidR="00CD19A4" w:rsidRPr="00E73C15">
        <w:rPr>
          <w:rFonts w:ascii="Times New Roman" w:hAnsi="Times New Roman"/>
          <w:color w:val="000000" w:themeColor="text1"/>
          <w:sz w:val="24"/>
          <w:szCs w:val="24"/>
        </w:rPr>
        <w:t xml:space="preserve"> jaunā</w:t>
      </w:r>
      <w:r w:rsidR="00AC5DBD" w:rsidRPr="00E73C15">
        <w:rPr>
          <w:rFonts w:ascii="Times New Roman" w:hAnsi="Times New Roman"/>
          <w:color w:val="000000" w:themeColor="text1"/>
          <w:sz w:val="24"/>
          <w:szCs w:val="24"/>
        </w:rPr>
        <w:t xml:space="preserve"> likumprojekt</w:t>
      </w:r>
      <w:r w:rsidR="00CD19A4" w:rsidRPr="00E73C15">
        <w:rPr>
          <w:rFonts w:ascii="Times New Roman" w:hAnsi="Times New Roman"/>
          <w:color w:val="000000" w:themeColor="text1"/>
          <w:sz w:val="24"/>
          <w:szCs w:val="24"/>
        </w:rPr>
        <w:t xml:space="preserve">a redakcijā būtu </w:t>
      </w:r>
      <w:r w:rsidR="00AC5DBD" w:rsidRPr="00E73C15">
        <w:rPr>
          <w:rFonts w:ascii="Times New Roman" w:hAnsi="Times New Roman"/>
          <w:color w:val="000000" w:themeColor="text1"/>
          <w:sz w:val="24"/>
          <w:szCs w:val="24"/>
        </w:rPr>
        <w:t xml:space="preserve">iekļaujama likuma “Par pašvaldībām” 70.panta normai analoga norma, proti, vai šāda norma praksē ir izpildāma un vai tiešām domes vadība, saņemot revidenta atzinumu par gada pārskata finanšu revīziju, gūst pārliecību par pašvaldības iestāžu un pašvaldības kapitālsabiedrību vadītāju un amatpersonu finansiālās darbības lietderību, vai arī gūst pārliecību, ka pašvaldības finanšu līdzekļi, kustamā un nekustamā manta tiek apsaimniekota atbilstoši iedzīvotāju interesēm. Minētie faktori ir mantas un līdzekļu izmantošanas lietderības apsvērumi, </w:t>
      </w:r>
      <w:r w:rsidR="002D35ED" w:rsidRPr="00E73C15">
        <w:rPr>
          <w:rFonts w:ascii="Times New Roman" w:hAnsi="Times New Roman"/>
          <w:color w:val="000000" w:themeColor="text1"/>
          <w:sz w:val="24"/>
          <w:szCs w:val="24"/>
        </w:rPr>
        <w:t xml:space="preserve">ko </w:t>
      </w:r>
      <w:r w:rsidR="00AC5DBD" w:rsidRPr="00E73C15">
        <w:rPr>
          <w:rFonts w:ascii="Times New Roman" w:hAnsi="Times New Roman"/>
          <w:color w:val="000000" w:themeColor="text1"/>
          <w:sz w:val="24"/>
          <w:szCs w:val="24"/>
        </w:rPr>
        <w:t>izmērīt un novērtēt varētu domes iekšējā audi</w:t>
      </w:r>
      <w:r w:rsidR="00A131B6">
        <w:rPr>
          <w:rFonts w:ascii="Times New Roman" w:hAnsi="Times New Roman"/>
          <w:color w:val="000000" w:themeColor="text1"/>
          <w:sz w:val="24"/>
          <w:szCs w:val="24"/>
        </w:rPr>
        <w:t>ta struktūra</w:t>
      </w:r>
      <w:r w:rsidR="00AC5DBD" w:rsidRPr="00E73C15">
        <w:rPr>
          <w:rFonts w:ascii="Times New Roman" w:hAnsi="Times New Roman"/>
          <w:color w:val="000000" w:themeColor="text1"/>
          <w:sz w:val="24"/>
          <w:szCs w:val="24"/>
        </w:rPr>
        <w:t xml:space="preserve"> vai arī piesaistīts zvērināts revidents lietderības (kas nav fi</w:t>
      </w:r>
      <w:r w:rsidR="00CD19A4" w:rsidRPr="00E73C15">
        <w:rPr>
          <w:rFonts w:ascii="Times New Roman" w:hAnsi="Times New Roman"/>
          <w:color w:val="000000" w:themeColor="text1"/>
          <w:sz w:val="24"/>
          <w:szCs w:val="24"/>
        </w:rPr>
        <w:t>nanšu revīzija) revīzijas laikā.</w:t>
      </w:r>
      <w:r w:rsidRPr="00E73C15">
        <w:rPr>
          <w:rStyle w:val="FootnoteReference"/>
          <w:rFonts w:ascii="Times New Roman" w:hAnsi="Times New Roman"/>
          <w:color w:val="000000" w:themeColor="text1"/>
          <w:sz w:val="24"/>
          <w:szCs w:val="24"/>
        </w:rPr>
        <w:footnoteReference w:id="58"/>
      </w:r>
    </w:p>
    <w:p w14:paraId="5ED8DA36" w14:textId="7A468FFD" w:rsidR="00CD19A4" w:rsidRPr="00E73C15" w:rsidRDefault="00CD19A4" w:rsidP="00FF54C1">
      <w:pPr>
        <w:pStyle w:val="ListParagraph"/>
        <w:widowControl/>
        <w:shd w:val="clear" w:color="auto" w:fill="FFFFFF"/>
        <w:spacing w:after="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Ārlietu ministrija aicin</w:t>
      </w:r>
      <w:r w:rsidR="00C8008D" w:rsidRPr="00E73C15">
        <w:rPr>
          <w:rFonts w:ascii="Times New Roman" w:hAnsi="Times New Roman"/>
          <w:color w:val="000000" w:themeColor="text1"/>
          <w:sz w:val="24"/>
          <w:szCs w:val="24"/>
        </w:rPr>
        <w:t xml:space="preserve">a </w:t>
      </w:r>
      <w:r w:rsidRPr="00E73C15">
        <w:rPr>
          <w:rFonts w:ascii="Times New Roman" w:hAnsi="Times New Roman"/>
          <w:color w:val="000000" w:themeColor="text1"/>
          <w:sz w:val="24"/>
          <w:szCs w:val="24"/>
        </w:rPr>
        <w:t>noteikt, ka pašvaldības sniedz palīdzību ārkārtas situācijās nonākušajām personām, kuru deklarētā dzīvesvieta ir pašvaldības teritorijā ārkārtas situācijas brīdī</w:t>
      </w:r>
      <w:r w:rsidR="00D92ACD" w:rsidRPr="00542FF2">
        <w:rPr>
          <w:rFonts w:ascii="Times New Roman" w:hAnsi="Times New Roman"/>
          <w:color w:val="000000" w:themeColor="text1"/>
          <w:sz w:val="24"/>
          <w:szCs w:val="24"/>
        </w:rPr>
        <w:t>, kā arī norāda, ka</w:t>
      </w:r>
      <w:r w:rsidRPr="00E73C15">
        <w:rPr>
          <w:rFonts w:ascii="Times New Roman" w:hAnsi="Times New Roman"/>
          <w:color w:val="000000" w:themeColor="text1"/>
          <w:sz w:val="24"/>
          <w:szCs w:val="24"/>
        </w:rPr>
        <w:t xml:space="preserve"> likuma “Par pašvaldībām” 17.</w:t>
      </w:r>
      <w:r w:rsidRPr="00E73C15">
        <w:rPr>
          <w:rFonts w:ascii="Times New Roman" w:hAnsi="Times New Roman"/>
          <w:color w:val="000000" w:themeColor="text1"/>
          <w:sz w:val="24"/>
          <w:szCs w:val="24"/>
          <w:vertAlign w:val="superscript"/>
        </w:rPr>
        <w:t>2</w:t>
      </w:r>
      <w:r w:rsidRPr="00E73C15">
        <w:rPr>
          <w:rFonts w:ascii="Times New Roman" w:hAnsi="Times New Roman"/>
          <w:color w:val="000000" w:themeColor="text1"/>
          <w:sz w:val="24"/>
          <w:szCs w:val="24"/>
        </w:rPr>
        <w:t>pantā paredzētās funkcijas būtu jāattiecina ne tikai uz Rīgas pašvaldību, bet arī uz citām pašvaldībām, k</w:t>
      </w:r>
      <w:r w:rsidR="00401164" w:rsidRPr="00E73C15">
        <w:rPr>
          <w:rFonts w:ascii="Times New Roman" w:hAnsi="Times New Roman"/>
          <w:color w:val="000000" w:themeColor="text1"/>
          <w:sz w:val="24"/>
          <w:szCs w:val="24"/>
        </w:rPr>
        <w:t>a</w:t>
      </w:r>
      <w:r w:rsidRPr="00E73C15">
        <w:rPr>
          <w:rFonts w:ascii="Times New Roman" w:hAnsi="Times New Roman"/>
          <w:color w:val="000000" w:themeColor="text1"/>
          <w:sz w:val="24"/>
          <w:szCs w:val="24"/>
        </w:rPr>
        <w:t>m varētu būt jāpilda šīs funkcijas.</w:t>
      </w:r>
      <w:r w:rsidRPr="00E73C15">
        <w:rPr>
          <w:rStyle w:val="FootnoteReference"/>
          <w:rFonts w:ascii="Times New Roman" w:hAnsi="Times New Roman"/>
          <w:color w:val="000000" w:themeColor="text1"/>
          <w:sz w:val="24"/>
          <w:szCs w:val="24"/>
        </w:rPr>
        <w:footnoteReference w:id="59"/>
      </w:r>
    </w:p>
    <w:p w14:paraId="602A274E" w14:textId="385C5118" w:rsidR="00425D97" w:rsidRPr="00E73C15" w:rsidRDefault="00CD19A4" w:rsidP="00646785">
      <w:pPr>
        <w:pStyle w:val="ListParagraph"/>
        <w:spacing w:after="12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 xml:space="preserve">Valsts kontrole un Korupcijas novēršanas un apkarošanas birojs </w:t>
      </w:r>
      <w:r w:rsidR="00401164" w:rsidRPr="00E73C15">
        <w:rPr>
          <w:rFonts w:ascii="Times New Roman" w:hAnsi="Times New Roman"/>
          <w:color w:val="000000" w:themeColor="text1"/>
          <w:sz w:val="24"/>
          <w:szCs w:val="24"/>
        </w:rPr>
        <w:t>rosina</w:t>
      </w:r>
      <w:r w:rsidRPr="00E73C15">
        <w:rPr>
          <w:rFonts w:ascii="Times New Roman" w:hAnsi="Times New Roman"/>
          <w:color w:val="000000" w:themeColor="text1"/>
          <w:sz w:val="24"/>
          <w:szCs w:val="24"/>
        </w:rPr>
        <w:t xml:space="preserve"> likumprojektā ietvert pašvaldību funkciju izpildei dibinātu biedrību vai nodibinājumu uzraudzību, kas </w:t>
      </w:r>
      <w:r w:rsidR="00FF3A19" w:rsidRPr="00E73C15">
        <w:rPr>
          <w:rFonts w:ascii="Times New Roman" w:hAnsi="Times New Roman"/>
          <w:color w:val="000000" w:themeColor="text1"/>
          <w:sz w:val="24"/>
          <w:szCs w:val="24"/>
        </w:rPr>
        <w:t xml:space="preserve">minēto institūciju ieskatā </w:t>
      </w:r>
      <w:r w:rsidRPr="00E73C15">
        <w:rPr>
          <w:rFonts w:ascii="Times New Roman" w:hAnsi="Times New Roman"/>
          <w:color w:val="000000" w:themeColor="text1"/>
          <w:sz w:val="24"/>
          <w:szCs w:val="24"/>
        </w:rPr>
        <w:t xml:space="preserve">pašlaik ir tikai formāla. Rosināts izvērtēt nepieciešamību noteikt kontroles mehānismu, kā pašvaldību biedrības un nodibinājumi atskaitās par tiem piešķirtajiem publiskas personas finanšu līdzekļiem, vienlaikus nosakot obligātu pienākumu pārbaudīt šo līdzekļu izlietojumu atbilstoši piešķirtajam mērķim, kā arī nosakot liegumu turpmāk piešķirt publiskas personas finanšu līdzekļus, ja biedrība vai nodibinājums nav </w:t>
      </w:r>
      <w:r w:rsidRPr="00E73C15">
        <w:rPr>
          <w:rFonts w:ascii="Times New Roman" w:hAnsi="Times New Roman"/>
          <w:color w:val="000000" w:themeColor="text1"/>
          <w:sz w:val="24"/>
          <w:szCs w:val="24"/>
        </w:rPr>
        <w:lastRenderedPageBreak/>
        <w:t>ievērojusi normatīvajos aktos noteikto kārtību.</w:t>
      </w:r>
      <w:r w:rsidRPr="00E73C15">
        <w:rPr>
          <w:rStyle w:val="FootnoteReference"/>
          <w:rFonts w:ascii="Times New Roman" w:hAnsi="Times New Roman"/>
          <w:color w:val="000000" w:themeColor="text1"/>
          <w:sz w:val="24"/>
          <w:szCs w:val="24"/>
        </w:rPr>
        <w:footnoteReference w:id="60"/>
      </w:r>
      <w:r w:rsidR="00116C4C" w:rsidRPr="00E73C15">
        <w:rPr>
          <w:rFonts w:ascii="Times New Roman" w:hAnsi="Times New Roman"/>
          <w:color w:val="000000" w:themeColor="text1"/>
          <w:sz w:val="24"/>
          <w:szCs w:val="24"/>
        </w:rPr>
        <w:t xml:space="preserve"> Jāatzīmē, ka šajā jautājumā iespējams izvērtēt iespēju pārņemt Lietuvas Republikas Vietējās pašvaldības likuma 4.panta 15.punktā ietverto atklātības principu, kas nosaka, ka pašvaldība savā interneta vietnē sniedz un pastāvīgi atjaunina šajā likumā paredzēto informāciju, kā arī informāciju par pašvaldībai piederošiem uzņēmumiem, to vadītājiem, valdes locekļiem, sniedz šo uzņēmumu statūtus, darbības rezultātus un finanšu pārskatus par vismaz pēdējiem trim finanšu gadiem, un citu aktuālo informāciju par pašvaldības saņemto atbalstu (atbalsta devēju (-iem), atbalsta summām, atbalsta mērķi, atbalsta ilgumu utt.); pašvaldības piešķirtajiem naudas līdzekļiem nevalstisko organizāciju un sabiedrisko iestāžu projektu finansēšanai, kā arī atlases kritērijiem, aicinājumiem organizācijām iesniegt pieteikumus atbalsta saņemšanai un citu informāciju, kas saistīta ar pašvaldības darbu.</w:t>
      </w:r>
    </w:p>
    <w:p w14:paraId="5CBA316B" w14:textId="3475B470" w:rsidR="000639E3" w:rsidRPr="00E73C15" w:rsidRDefault="000639E3" w:rsidP="00646785">
      <w:pPr>
        <w:pStyle w:val="ListParagraph"/>
        <w:spacing w:after="12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Savukārt no LLPA saņemti priekšlikumi jau konkrētām likumprojekta pantu redakcijām, kas reglamentē pašvaldību kompetences jautājumus</w:t>
      </w:r>
      <w:r w:rsidR="00A131B6">
        <w:rPr>
          <w:rFonts w:ascii="Times New Roman" w:hAnsi="Times New Roman"/>
          <w:color w:val="000000" w:themeColor="text1"/>
          <w:sz w:val="24"/>
          <w:szCs w:val="24"/>
        </w:rPr>
        <w:t>:</w:t>
      </w:r>
      <w:r w:rsidR="00844996" w:rsidRPr="00E73C15">
        <w:rPr>
          <w:rStyle w:val="FootnoteReference"/>
          <w:rFonts w:ascii="Times New Roman" w:hAnsi="Times New Roman"/>
          <w:color w:val="000000" w:themeColor="text1"/>
          <w:sz w:val="24"/>
          <w:szCs w:val="24"/>
        </w:rPr>
        <w:footnoteReference w:id="61"/>
      </w:r>
    </w:p>
    <w:p w14:paraId="63B5A1DF" w14:textId="0984D9A0" w:rsidR="000639E3" w:rsidRPr="00E73C15" w:rsidRDefault="00A131B6" w:rsidP="006413DD">
      <w:pPr>
        <w:pStyle w:val="ListParagraph"/>
        <w:numPr>
          <w:ilvl w:val="0"/>
          <w:numId w:val="18"/>
        </w:numPr>
        <w:spacing w:after="12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0639E3" w:rsidRPr="00E73C15">
        <w:rPr>
          <w:rFonts w:ascii="Times New Roman" w:hAnsi="Times New Roman"/>
          <w:color w:val="000000" w:themeColor="text1"/>
          <w:sz w:val="24"/>
          <w:szCs w:val="24"/>
        </w:rPr>
        <w:t>riekšlikums</w:t>
      </w:r>
      <w:r>
        <w:rPr>
          <w:rFonts w:ascii="Times New Roman" w:hAnsi="Times New Roman"/>
          <w:color w:val="000000" w:themeColor="text1"/>
          <w:sz w:val="24"/>
          <w:szCs w:val="24"/>
        </w:rPr>
        <w:t xml:space="preserve"> izteikt</w:t>
      </w:r>
      <w:r w:rsidR="000639E3" w:rsidRPr="00E73C15">
        <w:rPr>
          <w:rFonts w:ascii="Times New Roman" w:hAnsi="Times New Roman"/>
          <w:color w:val="000000" w:themeColor="text1"/>
          <w:sz w:val="24"/>
          <w:szCs w:val="24"/>
        </w:rPr>
        <w:t xml:space="preserve"> </w:t>
      </w:r>
      <w:r w:rsidR="006413DD" w:rsidRPr="00E73C15">
        <w:rPr>
          <w:rFonts w:ascii="Times New Roman" w:hAnsi="Times New Roman"/>
          <w:color w:val="000000" w:themeColor="text1"/>
          <w:sz w:val="24"/>
          <w:szCs w:val="24"/>
        </w:rPr>
        <w:t xml:space="preserve">likuma </w:t>
      </w:r>
      <w:r>
        <w:rPr>
          <w:rFonts w:ascii="Times New Roman" w:hAnsi="Times New Roman"/>
          <w:color w:val="000000" w:themeColor="text1"/>
          <w:sz w:val="24"/>
          <w:szCs w:val="24"/>
        </w:rPr>
        <w:t>“</w:t>
      </w:r>
      <w:r w:rsidR="006413DD" w:rsidRPr="00E73C15">
        <w:rPr>
          <w:rFonts w:ascii="Times New Roman" w:hAnsi="Times New Roman"/>
          <w:color w:val="000000" w:themeColor="text1"/>
          <w:sz w:val="24"/>
          <w:szCs w:val="24"/>
        </w:rPr>
        <w:t>Par pašvaldībām” 14.</w:t>
      </w:r>
      <w:r w:rsidR="000639E3" w:rsidRPr="00E73C15">
        <w:rPr>
          <w:rFonts w:ascii="Times New Roman" w:hAnsi="Times New Roman"/>
          <w:color w:val="000000" w:themeColor="text1"/>
          <w:sz w:val="24"/>
          <w:szCs w:val="24"/>
        </w:rPr>
        <w:t>pant</w:t>
      </w:r>
      <w:r w:rsidR="006413DD" w:rsidRPr="00E73C15">
        <w:rPr>
          <w:rFonts w:ascii="Times New Roman" w:hAnsi="Times New Roman"/>
          <w:color w:val="000000" w:themeColor="text1"/>
          <w:sz w:val="24"/>
          <w:szCs w:val="24"/>
        </w:rPr>
        <w:t xml:space="preserve">a pirmo teikumu šādā redakcijā: </w:t>
      </w:r>
      <w:r w:rsidR="000639E3" w:rsidRPr="00E73C15">
        <w:rPr>
          <w:rFonts w:ascii="Times New Roman" w:hAnsi="Times New Roman"/>
          <w:i/>
          <w:color w:val="000000" w:themeColor="text1"/>
          <w:sz w:val="24"/>
          <w:szCs w:val="24"/>
        </w:rPr>
        <w:t>“Pildot savas funkcijas, pašvaldībām likumā noteiktajā kārtībā ir tiesības bez maksas saņemt informāciju no valsts iestādēm un valsts pārvaldes informācijas sistēmām”.</w:t>
      </w:r>
      <w:r w:rsidR="006413DD" w:rsidRPr="00E73C15">
        <w:rPr>
          <w:rFonts w:ascii="Times New Roman" w:hAnsi="Times New Roman"/>
          <w:i/>
          <w:color w:val="000000" w:themeColor="text1"/>
          <w:sz w:val="24"/>
          <w:szCs w:val="24"/>
        </w:rPr>
        <w:t xml:space="preserve"> </w:t>
      </w:r>
      <w:r w:rsidR="006413DD" w:rsidRPr="00E73C15">
        <w:rPr>
          <w:rFonts w:ascii="Times New Roman" w:hAnsi="Times New Roman"/>
          <w:color w:val="000000" w:themeColor="text1"/>
          <w:sz w:val="24"/>
          <w:szCs w:val="24"/>
        </w:rPr>
        <w:t>LLPA norāda, ka,</w:t>
      </w:r>
      <w:r w:rsidR="006413DD" w:rsidRPr="00E73C15">
        <w:rPr>
          <w:rFonts w:ascii="Times New Roman" w:hAnsi="Times New Roman"/>
          <w:i/>
          <w:color w:val="000000" w:themeColor="text1"/>
          <w:sz w:val="24"/>
          <w:szCs w:val="24"/>
        </w:rPr>
        <w:t xml:space="preserve"> </w:t>
      </w:r>
      <w:r w:rsidR="006413DD" w:rsidRPr="00E73C15">
        <w:rPr>
          <w:rFonts w:ascii="Times New Roman" w:hAnsi="Times New Roman"/>
          <w:color w:val="000000" w:themeColor="text1"/>
          <w:sz w:val="24"/>
          <w:szCs w:val="24"/>
        </w:rPr>
        <w:t>ņ</w:t>
      </w:r>
      <w:r w:rsidR="000639E3" w:rsidRPr="00E73C15">
        <w:rPr>
          <w:rFonts w:ascii="Times New Roman" w:hAnsi="Times New Roman"/>
          <w:color w:val="000000" w:themeColor="text1"/>
          <w:sz w:val="24"/>
          <w:szCs w:val="24"/>
        </w:rPr>
        <w:t>emot vērā, ka informācijas pieprasījums ir pamatots ar nepieciešamību izpildīt kādu no pašvaldības uzdevumiem, ir svarīgi uzsvērt, ka informācija sniedzama bez maksas</w:t>
      </w:r>
      <w:r w:rsidR="006413DD" w:rsidRPr="00E73C15">
        <w:rPr>
          <w:rFonts w:ascii="Times New Roman" w:hAnsi="Times New Roman"/>
          <w:color w:val="000000" w:themeColor="text1"/>
          <w:sz w:val="24"/>
          <w:szCs w:val="24"/>
        </w:rPr>
        <w:t>. Vienlaikus, ņemot vērā, ka ar</w:t>
      </w:r>
      <w:r w:rsidR="000639E3" w:rsidRPr="00E73C15">
        <w:rPr>
          <w:rFonts w:ascii="Times New Roman" w:hAnsi="Times New Roman"/>
          <w:color w:val="000000" w:themeColor="text1"/>
          <w:sz w:val="24"/>
          <w:szCs w:val="24"/>
        </w:rPr>
        <w:t>vien vairāk nepieciešama informācija ir pieejama valsts pārvaldes sistēmās, tad būtu svarīgi minētās tiesības attiecināt uz sistēmās pieejamiem datiem</w:t>
      </w:r>
      <w:r w:rsidR="006413DD" w:rsidRPr="00E73C15">
        <w:rPr>
          <w:rFonts w:ascii="Times New Roman" w:hAnsi="Times New Roman"/>
          <w:color w:val="000000" w:themeColor="text1"/>
          <w:sz w:val="24"/>
          <w:szCs w:val="24"/>
        </w:rPr>
        <w:t>;</w:t>
      </w:r>
    </w:p>
    <w:p w14:paraId="5C9796D2" w14:textId="49F83A44" w:rsidR="000639E3" w:rsidRPr="00E73C15" w:rsidRDefault="006413DD" w:rsidP="006413DD">
      <w:pPr>
        <w:pStyle w:val="ListParagraph"/>
        <w:numPr>
          <w:ilvl w:val="0"/>
          <w:numId w:val="18"/>
        </w:numPr>
        <w:spacing w:after="12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 xml:space="preserve">priekšlikums papildināt likuma </w:t>
      </w:r>
      <w:r w:rsidR="00554A4A">
        <w:rPr>
          <w:rFonts w:ascii="Times New Roman" w:hAnsi="Times New Roman"/>
          <w:color w:val="000000" w:themeColor="text1"/>
          <w:sz w:val="24"/>
          <w:szCs w:val="24"/>
        </w:rPr>
        <w:t>“</w:t>
      </w:r>
      <w:r w:rsidRPr="00E73C15">
        <w:rPr>
          <w:rFonts w:ascii="Times New Roman" w:hAnsi="Times New Roman"/>
          <w:color w:val="000000" w:themeColor="text1"/>
          <w:sz w:val="24"/>
          <w:szCs w:val="24"/>
        </w:rPr>
        <w:t>Par pašvaldībām” 21.panta pirmās daļas 14.punkta sarakstu ar jaunu punktu šādā redakcijā: “</w:t>
      </w:r>
      <w:r w:rsidRPr="00E73C15">
        <w:rPr>
          <w:rFonts w:ascii="Times New Roman" w:hAnsi="Times New Roman"/>
          <w:i/>
          <w:color w:val="000000" w:themeColor="text1"/>
          <w:sz w:val="24"/>
          <w:szCs w:val="24"/>
        </w:rPr>
        <w:t>h) tāda pakalpojuma saņemšanu klātienē, kuram ir nodrošināts e-pakalpojums”</w:t>
      </w:r>
      <w:r w:rsidRPr="00E73C15">
        <w:rPr>
          <w:rFonts w:ascii="Times New Roman" w:hAnsi="Times New Roman"/>
          <w:color w:val="000000" w:themeColor="text1"/>
          <w:sz w:val="24"/>
          <w:szCs w:val="24"/>
        </w:rPr>
        <w:t>. LLPA ieskatā p</w:t>
      </w:r>
      <w:r w:rsidR="000639E3" w:rsidRPr="00E73C15">
        <w:rPr>
          <w:rFonts w:ascii="Times New Roman" w:hAnsi="Times New Roman"/>
          <w:color w:val="000000" w:themeColor="text1"/>
          <w:sz w:val="24"/>
          <w:szCs w:val="24"/>
        </w:rPr>
        <w:t>riekšlikums aktualizē nepieciešamību nodalīt pakalpoj</w:t>
      </w:r>
      <w:r w:rsidRPr="00E73C15">
        <w:rPr>
          <w:rFonts w:ascii="Times New Roman" w:hAnsi="Times New Roman"/>
          <w:color w:val="000000" w:themeColor="text1"/>
          <w:sz w:val="24"/>
          <w:szCs w:val="24"/>
        </w:rPr>
        <w:t>umu, kuru var sniegt attālināti. Šāds risinājums</w:t>
      </w:r>
      <w:r w:rsidR="000639E3" w:rsidRPr="00E73C15">
        <w:rPr>
          <w:rFonts w:ascii="Times New Roman" w:hAnsi="Times New Roman"/>
          <w:color w:val="000000" w:themeColor="text1"/>
          <w:sz w:val="24"/>
          <w:szCs w:val="24"/>
        </w:rPr>
        <w:t xml:space="preserve"> sekmētu izveidota e-pakalpojuma izmantošanu. Salīdzināšanai</w:t>
      </w:r>
      <w:r w:rsidRPr="00E73C15">
        <w:rPr>
          <w:rFonts w:ascii="Times New Roman" w:hAnsi="Times New Roman"/>
          <w:color w:val="000000" w:themeColor="text1"/>
          <w:sz w:val="24"/>
          <w:szCs w:val="24"/>
        </w:rPr>
        <w:t xml:space="preserve"> LLPA norāda</w:t>
      </w:r>
      <w:r w:rsidR="000639E3" w:rsidRPr="00E73C15">
        <w:rPr>
          <w:rFonts w:ascii="Times New Roman" w:hAnsi="Times New Roman"/>
          <w:color w:val="000000" w:themeColor="text1"/>
          <w:sz w:val="24"/>
          <w:szCs w:val="24"/>
        </w:rPr>
        <w:t xml:space="preserve"> uz Ministru kabineta </w:t>
      </w:r>
      <w:r w:rsidRPr="00E73C15">
        <w:rPr>
          <w:rFonts w:ascii="Times New Roman" w:hAnsi="Times New Roman"/>
          <w:color w:val="000000" w:themeColor="text1"/>
          <w:sz w:val="24"/>
          <w:szCs w:val="24"/>
        </w:rPr>
        <w:t>2020.gada 7.janvāra noteikumu Nr.</w:t>
      </w:r>
      <w:r w:rsidR="000639E3" w:rsidRPr="00E73C15">
        <w:rPr>
          <w:rFonts w:ascii="Times New Roman" w:hAnsi="Times New Roman"/>
          <w:color w:val="000000" w:themeColor="text1"/>
          <w:sz w:val="24"/>
          <w:szCs w:val="24"/>
        </w:rPr>
        <w:t xml:space="preserve">23 </w:t>
      </w:r>
      <w:r w:rsidR="000639E3" w:rsidRPr="00554A4A">
        <w:rPr>
          <w:rFonts w:ascii="Times New Roman" w:hAnsi="Times New Roman"/>
          <w:color w:val="000000" w:themeColor="text1"/>
          <w:sz w:val="24"/>
          <w:szCs w:val="24"/>
        </w:rPr>
        <w:t>“Latvijas Republikas Uzņēmumu reģistra informācijas izsniegšanas noteikumi un maksas pakalpojumu cenrādis”</w:t>
      </w:r>
      <w:r w:rsidR="000639E3" w:rsidRPr="00E73C15">
        <w:rPr>
          <w:rFonts w:ascii="Times New Roman" w:hAnsi="Times New Roman"/>
          <w:color w:val="000000" w:themeColor="text1"/>
          <w:sz w:val="24"/>
          <w:szCs w:val="24"/>
        </w:rPr>
        <w:t xml:space="preserve"> pielikuma 3.5.1.apakšpunktu, kas paredz maksu par pieteikumu iesniegšanu klātienē</w:t>
      </w:r>
      <w:r w:rsidR="00E951AB" w:rsidRPr="00E73C15">
        <w:rPr>
          <w:rFonts w:ascii="Times New Roman" w:hAnsi="Times New Roman"/>
          <w:color w:val="000000" w:themeColor="text1"/>
          <w:sz w:val="24"/>
          <w:szCs w:val="24"/>
        </w:rPr>
        <w:t>;</w:t>
      </w:r>
    </w:p>
    <w:p w14:paraId="14AB9E00" w14:textId="4AFEE814" w:rsidR="00E951AB" w:rsidRPr="00E73C15" w:rsidRDefault="00554A4A" w:rsidP="00E951AB">
      <w:pPr>
        <w:pStyle w:val="ListParagraph"/>
        <w:numPr>
          <w:ilvl w:val="0"/>
          <w:numId w:val="18"/>
        </w:numPr>
        <w:spacing w:after="12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priekšlikums likuma “</w:t>
      </w:r>
      <w:r w:rsidR="00E951AB" w:rsidRPr="00E73C15">
        <w:rPr>
          <w:rFonts w:ascii="Times New Roman" w:hAnsi="Times New Roman"/>
          <w:color w:val="000000" w:themeColor="text1"/>
          <w:sz w:val="24"/>
          <w:szCs w:val="24"/>
        </w:rPr>
        <w:t xml:space="preserve">Par pašvaldībām” 86.pantu papildināt ar jaunu 5¹) punktu šādā redakcijā: </w:t>
      </w:r>
      <w:r w:rsidR="00E951AB" w:rsidRPr="00E73C15">
        <w:rPr>
          <w:rFonts w:ascii="Times New Roman" w:hAnsi="Times New Roman"/>
          <w:i/>
          <w:color w:val="000000" w:themeColor="text1"/>
          <w:sz w:val="24"/>
          <w:szCs w:val="24"/>
        </w:rPr>
        <w:t>“5¹) plānotās izmaiņas vai papildinājumi valsts informācijas sistēmā”</w:t>
      </w:r>
      <w:r w:rsidR="00E951AB" w:rsidRPr="00E73C15">
        <w:rPr>
          <w:rFonts w:ascii="Times New Roman" w:hAnsi="Times New Roman"/>
          <w:color w:val="000000" w:themeColor="text1"/>
          <w:sz w:val="24"/>
          <w:szCs w:val="24"/>
        </w:rPr>
        <w:t xml:space="preserve">, jo izmaiņas valsts informācijas sistēmā var ietekmēt pašvaldību, līdz ar to būtu svarīgi  pirms izmaiņām ļaut pašvaldībai izteikt viedokli, piemēram, kā varētu mazinātu nepieciešamo cilvēkresursu iesaisti attiecīgo datu apmaiņā.  </w:t>
      </w:r>
    </w:p>
    <w:p w14:paraId="25868608" w14:textId="77777777" w:rsidR="00906BA1" w:rsidRPr="00E73C15" w:rsidRDefault="00E951AB" w:rsidP="00906BA1">
      <w:pPr>
        <w:spacing w:after="120" w:line="240" w:lineRule="auto"/>
        <w:ind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 xml:space="preserve">Vienlaikus no LLPA saņemts arī ierosinājums </w:t>
      </w:r>
      <w:r w:rsidR="000639E3" w:rsidRPr="00E73C15">
        <w:rPr>
          <w:rFonts w:ascii="Times New Roman" w:hAnsi="Times New Roman"/>
          <w:color w:val="000000" w:themeColor="text1"/>
          <w:sz w:val="24"/>
          <w:szCs w:val="24"/>
        </w:rPr>
        <w:t>precizēt saistošo noteikumu veidu, paredzot pašvaldībai tiesības izdot saistošus noteikumus par iestādīto koku uzturēšanu (saglabāšanu), nosakot zemesgabala īpašnieka pienākumus un to uzraudzības kārtību, kā arī administratīvo atbildību.</w:t>
      </w:r>
      <w:r w:rsidRPr="00E73C15">
        <w:rPr>
          <w:rFonts w:ascii="Times New Roman" w:hAnsi="Times New Roman"/>
          <w:color w:val="000000" w:themeColor="text1"/>
          <w:sz w:val="24"/>
          <w:szCs w:val="24"/>
        </w:rPr>
        <w:t xml:space="preserve"> </w:t>
      </w:r>
      <w:r w:rsidR="00083331" w:rsidRPr="00E73C15">
        <w:rPr>
          <w:rFonts w:ascii="Times New Roman" w:hAnsi="Times New Roman"/>
          <w:color w:val="000000" w:themeColor="text1"/>
          <w:sz w:val="24"/>
          <w:szCs w:val="24"/>
        </w:rPr>
        <w:t>Attiecībā uz izteikto priekšlikumu VARAM norāda, ka nepieciešams precizēt šāda ierosinājuma nozīmīgumu un būtību. Vienlaikus, ja tas attiecināms arī uz mežu, tad minētais priekšlikums izsakāms Zemkopības ministrijai, kas ir vadošā valsts pārvalde meža nozarē</w:t>
      </w:r>
      <w:r w:rsidR="00906BA1" w:rsidRPr="00E73C15">
        <w:rPr>
          <w:rFonts w:ascii="Times New Roman" w:hAnsi="Times New Roman"/>
          <w:color w:val="000000" w:themeColor="text1"/>
          <w:sz w:val="24"/>
          <w:szCs w:val="24"/>
        </w:rPr>
        <w:t>.</w:t>
      </w:r>
    </w:p>
    <w:p w14:paraId="3B9CE70F" w14:textId="77AE00DF" w:rsidR="00906BA1" w:rsidRPr="00E73C15" w:rsidRDefault="00906BA1" w:rsidP="00906BA1">
      <w:pPr>
        <w:spacing w:after="120" w:line="240" w:lineRule="auto"/>
        <w:ind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LLPA sniegusi arī savus ierosinājumus attiecībā uz pašvaldības domes sēžu darba organizāciju</w:t>
      </w:r>
      <w:r w:rsidR="00613686" w:rsidRPr="00E73C15">
        <w:rPr>
          <w:rFonts w:ascii="Times New Roman" w:hAnsi="Times New Roman"/>
          <w:color w:val="000000" w:themeColor="text1"/>
          <w:sz w:val="24"/>
          <w:szCs w:val="24"/>
        </w:rPr>
        <w:t>, balsošanu un pašvaldību revīzijām</w:t>
      </w:r>
      <w:r w:rsidR="00554A4A">
        <w:rPr>
          <w:rFonts w:ascii="Times New Roman" w:hAnsi="Times New Roman"/>
          <w:color w:val="000000" w:themeColor="text1"/>
          <w:sz w:val="24"/>
          <w:szCs w:val="24"/>
        </w:rPr>
        <w:t>:</w:t>
      </w:r>
      <w:r w:rsidR="00613686" w:rsidRPr="00E73C15">
        <w:rPr>
          <w:rStyle w:val="FootnoteReference"/>
          <w:rFonts w:ascii="Times New Roman" w:hAnsi="Times New Roman"/>
          <w:color w:val="000000" w:themeColor="text1"/>
          <w:sz w:val="24"/>
          <w:szCs w:val="24"/>
        </w:rPr>
        <w:footnoteReference w:id="62"/>
      </w:r>
    </w:p>
    <w:p w14:paraId="779826E2" w14:textId="6964606C" w:rsidR="00906BA1" w:rsidRPr="00E73C15" w:rsidRDefault="00906BA1" w:rsidP="00613686">
      <w:pPr>
        <w:pStyle w:val="ListParagraph"/>
        <w:numPr>
          <w:ilvl w:val="0"/>
          <w:numId w:val="24"/>
        </w:numPr>
        <w:spacing w:after="12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 xml:space="preserve">slēgtās sēdes (ne tikai domes), kurās jānodrošina personas datu aizsardzība un </w:t>
      </w:r>
      <w:r w:rsidRPr="00E73C15">
        <w:rPr>
          <w:rFonts w:ascii="Times New Roman" w:hAnsi="Times New Roman"/>
          <w:color w:val="000000" w:themeColor="text1"/>
          <w:sz w:val="24"/>
          <w:szCs w:val="24"/>
        </w:rPr>
        <w:lastRenderedPageBreak/>
        <w:t>iespējas šos lēmumus nepublicēt vispār</w:t>
      </w:r>
      <w:r w:rsidR="00554A4A">
        <w:rPr>
          <w:rFonts w:ascii="Times New Roman" w:hAnsi="Times New Roman"/>
          <w:color w:val="000000" w:themeColor="text1"/>
          <w:sz w:val="24"/>
          <w:szCs w:val="24"/>
        </w:rPr>
        <w:t>,</w:t>
      </w:r>
      <w:r w:rsidRPr="00E73C15">
        <w:rPr>
          <w:rFonts w:ascii="Times New Roman" w:hAnsi="Times New Roman"/>
          <w:color w:val="000000" w:themeColor="text1"/>
          <w:sz w:val="24"/>
          <w:szCs w:val="24"/>
        </w:rPr>
        <w:t xml:space="preserve"> nevis kā šobrīd, kad jāveic lēmumu anonimitātes nodrošināšana, prasot papildu administratīvos resursus. Vēlams paredzēt, ka šie jautājumi izskatāmi sēžu slēgtajā daļā, ja pārējo jautājumu izskatīšanai nav nosakāmi ierobežojumi;</w:t>
      </w:r>
    </w:p>
    <w:p w14:paraId="739CF5B0" w14:textId="1756B313" w:rsidR="00906BA1" w:rsidRPr="00E73C15" w:rsidRDefault="00906BA1" w:rsidP="00613686">
      <w:pPr>
        <w:pStyle w:val="ListParagraph"/>
        <w:numPr>
          <w:ilvl w:val="0"/>
          <w:numId w:val="24"/>
        </w:numPr>
        <w:spacing w:after="12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domes/komiteju sēžu organizēšana, autorizējoties drošā dokumentu aprites programmā un izmantojot dažādu video programmatūru, kā arī parakstīt lēmumus elektroniski; tiešsaistes pakalpojumi/konsultācijas; sabiedriskās apspriešanas, kurās iedzīvotāji piedalās autorizējoties un viss rakstītais/teiktais tiek ierakstīts un saglabāts;</w:t>
      </w:r>
    </w:p>
    <w:p w14:paraId="6828B27E" w14:textId="7696040C" w:rsidR="00613686" w:rsidRPr="00E73C15" w:rsidRDefault="00906BA1" w:rsidP="00613686">
      <w:pPr>
        <w:pStyle w:val="ListParagraph"/>
        <w:numPr>
          <w:ilvl w:val="0"/>
          <w:numId w:val="24"/>
        </w:numPr>
        <w:spacing w:after="12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noteikt, ka domes lēmums ir pieņemts, ja par to nobalso vairāk nekā puse no klātesošajiem domes deput</w:t>
      </w:r>
      <w:r w:rsidR="00554A4A">
        <w:rPr>
          <w:rFonts w:ascii="Times New Roman" w:hAnsi="Times New Roman"/>
          <w:color w:val="000000" w:themeColor="text1"/>
          <w:sz w:val="24"/>
          <w:szCs w:val="24"/>
        </w:rPr>
        <w:t>ātiem, kas piedalījās balsošanā</w:t>
      </w:r>
      <w:r w:rsidRPr="00E73C15">
        <w:rPr>
          <w:rFonts w:ascii="Times New Roman" w:hAnsi="Times New Roman"/>
          <w:color w:val="000000" w:themeColor="text1"/>
          <w:sz w:val="24"/>
          <w:szCs w:val="24"/>
        </w:rPr>
        <w:t xml:space="preserve"> un ja likumā nav paredzēts citādi. Šobrīd likuma “Par pašvaldībām” 34. panta pirmā daļa nosaka, ka domes sēde var notikt, ja tajā piedalās vairāk nekā puse no domes deputātiem. Savukārt šī panta trešā daļa nosaka, ka lēmums ir pieņemts, ja par to nobalso vairāk nekā puse no klātesošajiem domes deputātiem un ja likumā nav paredzēts citādi. Praksē pašvaldības ir saskārušās ar situāciju, </w:t>
      </w:r>
      <w:r w:rsidR="00554A4A">
        <w:rPr>
          <w:rFonts w:ascii="Times New Roman" w:hAnsi="Times New Roman"/>
          <w:color w:val="000000" w:themeColor="text1"/>
          <w:sz w:val="24"/>
          <w:szCs w:val="24"/>
        </w:rPr>
        <w:t xml:space="preserve">ka </w:t>
      </w:r>
      <w:r w:rsidRPr="00E73C15">
        <w:rPr>
          <w:rFonts w:ascii="Times New Roman" w:hAnsi="Times New Roman"/>
          <w:color w:val="000000" w:themeColor="text1"/>
          <w:sz w:val="24"/>
          <w:szCs w:val="24"/>
        </w:rPr>
        <w:t xml:space="preserve">deputāti domes sēdē apspriež darba kārtības jautājumus, taču nebalso par tiem un tādējādi lēmums netiek pieņemts. Piemēram, bija situācija, kad domes sēdē piedalījās 11 deputāti (kvorums bija, jo domē ir 15 deputāti), taču konkrētā jautājumā balsoja “PAR” tikai 7 deputāti, savukārt 4 deputāti nebalsoja “PAR”, ne “PRET”, ne “ATTURAS”, kaut gan piedalījās šā jautājuma apspriešanā. Atbilstoši VARAM viedoklim lēmums šajā jautājumā netika pieņemts, jo “PAR” nobalsoja 7 deputāti, kas atbilstoši likuma “Par pašvaldībām” 34. panta pirmajai daļai ir mazāk nekā puse no domē esošo deputātu skaita. Nebalsojušos 4 deputātus </w:t>
      </w:r>
      <w:r w:rsidR="00554A4A">
        <w:rPr>
          <w:rFonts w:ascii="Times New Roman" w:hAnsi="Times New Roman"/>
          <w:color w:val="000000" w:themeColor="text1"/>
          <w:sz w:val="24"/>
          <w:szCs w:val="24"/>
        </w:rPr>
        <w:t>VARAM</w:t>
      </w:r>
      <w:r w:rsidRPr="00E73C15">
        <w:rPr>
          <w:rFonts w:ascii="Times New Roman" w:hAnsi="Times New Roman"/>
          <w:color w:val="000000" w:themeColor="text1"/>
          <w:sz w:val="24"/>
          <w:szCs w:val="24"/>
        </w:rPr>
        <w:t xml:space="preserve"> uzskatīja par </w:t>
      </w:r>
      <w:r w:rsidR="00613686" w:rsidRPr="00E73C15">
        <w:rPr>
          <w:rFonts w:ascii="Times New Roman" w:hAnsi="Times New Roman"/>
          <w:color w:val="000000" w:themeColor="text1"/>
          <w:sz w:val="24"/>
          <w:szCs w:val="24"/>
        </w:rPr>
        <w:t>klāt neesošiem;</w:t>
      </w:r>
    </w:p>
    <w:p w14:paraId="4A935365" w14:textId="57D3CAB9" w:rsidR="00613686" w:rsidRPr="00E73C15" w:rsidRDefault="00613686" w:rsidP="00613686">
      <w:pPr>
        <w:pStyle w:val="ListParagraph"/>
        <w:numPr>
          <w:ilvl w:val="0"/>
          <w:numId w:val="24"/>
        </w:numPr>
        <w:spacing w:after="12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vēlams noteikt, ka domes neizskata administratīvos aktus. Politiķi lēmumu pieņemšanu balsta uz politiskiem apsvērumiem, līdz ar to situācijā, kad tiesību normas nepārprotami nosaka administratīvā akta izdošanas saturu, politiķi nevēlas pieņem lēmumus, kas neatbilst viņu politiskajai pārliecībai (piemēram, lēmumi par azartspēļu zāļu atļauju izsniegšanu pēc tiesas spriedumiem);</w:t>
      </w:r>
    </w:p>
    <w:p w14:paraId="223A8108" w14:textId="742637DE" w:rsidR="00906BA1" w:rsidRPr="00E73C15" w:rsidRDefault="00906BA1" w:rsidP="00613686">
      <w:pPr>
        <w:pStyle w:val="ListParagraph"/>
        <w:numPr>
          <w:ilvl w:val="0"/>
          <w:numId w:val="24"/>
        </w:numPr>
        <w:spacing w:after="120" w:line="240" w:lineRule="auto"/>
        <w:ind w:left="0" w:firstLine="709"/>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revīzijas veikšanai pašvaldībās pieaicināmi zvērināti revidenti</w:t>
      </w:r>
      <w:r w:rsidR="00554A4A">
        <w:rPr>
          <w:rFonts w:ascii="Times New Roman" w:hAnsi="Times New Roman"/>
          <w:color w:val="000000" w:themeColor="text1"/>
          <w:sz w:val="24"/>
          <w:szCs w:val="24"/>
        </w:rPr>
        <w:t>,</w:t>
      </w:r>
      <w:r w:rsidRPr="00E73C15">
        <w:rPr>
          <w:rFonts w:ascii="Times New Roman" w:hAnsi="Times New Roman"/>
          <w:color w:val="000000" w:themeColor="text1"/>
          <w:sz w:val="24"/>
          <w:szCs w:val="24"/>
        </w:rPr>
        <w:t xml:space="preserve"> vai arī pašvaldība ir tiesīga izveidot atsevišķu iestādi vai struktūrvienību. Šādai iestādei līdzīgi kā Valsts kontrolei varētu tikt noteikts atšķirīgs tiesiskais regulējums, lai nodrošinātu revidentu neatkarību.</w:t>
      </w:r>
    </w:p>
    <w:p w14:paraId="79F28D16" w14:textId="200B9ADE" w:rsidR="00646785" w:rsidRDefault="00901AE6" w:rsidP="00646785">
      <w:pPr>
        <w:pStyle w:val="ListParagraph"/>
        <w:spacing w:after="12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VARAM ieskatā attiecīgie priekšlikumi izskatāmi likumprojekta izstrādes gaitā.</w:t>
      </w:r>
    </w:p>
    <w:p w14:paraId="78410219" w14:textId="77777777" w:rsidR="00901AE6" w:rsidRPr="00E73C15" w:rsidRDefault="00901AE6" w:rsidP="00646785">
      <w:pPr>
        <w:pStyle w:val="ListParagraph"/>
        <w:spacing w:after="120" w:line="240" w:lineRule="auto"/>
        <w:ind w:left="0" w:firstLine="709"/>
        <w:jc w:val="both"/>
        <w:rPr>
          <w:rFonts w:ascii="Times New Roman" w:hAnsi="Times New Roman"/>
          <w:color w:val="000000" w:themeColor="text1"/>
          <w:sz w:val="24"/>
          <w:szCs w:val="24"/>
        </w:rPr>
      </w:pPr>
    </w:p>
    <w:p w14:paraId="6BF11B0B" w14:textId="77777777" w:rsidR="00425D97" w:rsidRPr="00E73C15" w:rsidRDefault="00425D97" w:rsidP="0096260A">
      <w:pPr>
        <w:pStyle w:val="ListParagraph"/>
        <w:widowControl/>
        <w:numPr>
          <w:ilvl w:val="0"/>
          <w:numId w:val="11"/>
        </w:numPr>
        <w:spacing w:after="0" w:line="240" w:lineRule="auto"/>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Kopsavilkums</w:t>
      </w:r>
    </w:p>
    <w:p w14:paraId="201B2680" w14:textId="77777777" w:rsidR="00B801AF" w:rsidRPr="00E73C15" w:rsidRDefault="00B801AF" w:rsidP="00B801AF">
      <w:pPr>
        <w:spacing w:line="240" w:lineRule="auto"/>
        <w:ind w:firstLine="851"/>
        <w:contextualSpacing/>
        <w:jc w:val="both"/>
        <w:rPr>
          <w:rStyle w:val="spelle"/>
          <w:rFonts w:ascii="Times New Roman" w:hAnsi="Times New Roman"/>
          <w:color w:val="000000" w:themeColor="text1"/>
          <w:sz w:val="24"/>
          <w:szCs w:val="24"/>
        </w:rPr>
      </w:pPr>
    </w:p>
    <w:p w14:paraId="11BE662F" w14:textId="0E91E49E" w:rsidR="001D77A4" w:rsidRPr="00E73C15" w:rsidRDefault="001D77A4" w:rsidP="001D77A4">
      <w:pPr>
        <w:widowControl/>
        <w:spacing w:after="0" w:line="240" w:lineRule="auto"/>
        <w:ind w:firstLine="720"/>
        <w:contextualSpacing/>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 xml:space="preserve">Ņemot vērā </w:t>
      </w:r>
      <w:r w:rsidR="00BE416F" w:rsidRPr="00E73C15">
        <w:rPr>
          <w:rFonts w:ascii="Times New Roman" w:hAnsi="Times New Roman"/>
          <w:color w:val="000000" w:themeColor="text1"/>
          <w:sz w:val="24"/>
          <w:szCs w:val="24"/>
        </w:rPr>
        <w:t>iepriekš minēto</w:t>
      </w:r>
      <w:r w:rsidR="00401164" w:rsidRPr="00E73C15">
        <w:rPr>
          <w:rFonts w:ascii="Times New Roman" w:hAnsi="Times New Roman"/>
          <w:color w:val="000000" w:themeColor="text1"/>
          <w:sz w:val="24"/>
          <w:szCs w:val="24"/>
        </w:rPr>
        <w:t>,</w:t>
      </w:r>
      <w:r w:rsidRPr="00E73C15">
        <w:rPr>
          <w:rFonts w:ascii="Times New Roman" w:hAnsi="Times New Roman"/>
          <w:color w:val="000000" w:themeColor="text1"/>
          <w:sz w:val="24"/>
          <w:szCs w:val="24"/>
        </w:rPr>
        <w:t xml:space="preserve"> VARAM secina, ka jaunajā pašvaldību darbības tiesiskajā regulējumā </w:t>
      </w:r>
      <w:r w:rsidR="00BE416F" w:rsidRPr="00E73C15">
        <w:rPr>
          <w:rFonts w:ascii="Times New Roman" w:hAnsi="Times New Roman"/>
          <w:color w:val="000000" w:themeColor="text1"/>
          <w:sz w:val="24"/>
          <w:szCs w:val="24"/>
        </w:rPr>
        <w:t>risināmi šādi problēmjautājumi</w:t>
      </w:r>
      <w:r w:rsidRPr="00E73C15">
        <w:rPr>
          <w:rFonts w:ascii="Times New Roman" w:hAnsi="Times New Roman"/>
          <w:color w:val="000000" w:themeColor="text1"/>
          <w:sz w:val="24"/>
          <w:szCs w:val="24"/>
        </w:rPr>
        <w:t>:</w:t>
      </w:r>
    </w:p>
    <w:p w14:paraId="6C17AC78" w14:textId="3ACBF038" w:rsidR="00B24EBE" w:rsidRPr="00E73C15" w:rsidRDefault="00B24EBE" w:rsidP="00B24EBE">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jāpaplašina iedzīvotāju iesaiste pašvaldību darbā, ieviešot tiešās demokrātijas elementus, kas atzīstami par efektīviem tieši salīdzinoši nelielām iedzīvotāju grupām, piemēram pašvaldības līdzdalības budžets un iedzīvotāju </w:t>
      </w:r>
      <w:r w:rsidR="001601EB" w:rsidRPr="00E73C15">
        <w:rPr>
          <w:rFonts w:ascii="Times New Roman" w:hAnsi="Times New Roman"/>
          <w:color w:val="000000" w:themeColor="text1"/>
          <w:sz w:val="24"/>
          <w:szCs w:val="24"/>
          <w:lang w:eastAsia="lv-LV"/>
        </w:rPr>
        <w:t>valdes</w:t>
      </w:r>
      <w:r w:rsidRPr="00E73C15">
        <w:rPr>
          <w:rFonts w:ascii="Times New Roman" w:hAnsi="Times New Roman"/>
          <w:color w:val="000000" w:themeColor="text1"/>
          <w:sz w:val="24"/>
          <w:szCs w:val="24"/>
          <w:lang w:eastAsia="lv-LV"/>
        </w:rPr>
        <w:t xml:space="preserve">; </w:t>
      </w:r>
    </w:p>
    <w:p w14:paraId="3D4B1065" w14:textId="1C43FC10" w:rsidR="00BE416F" w:rsidRPr="00E73C15" w:rsidRDefault="001D77A4" w:rsidP="00B24EBE">
      <w:pPr>
        <w:pStyle w:val="ListParagraph"/>
        <w:widowControl/>
        <w:numPr>
          <w:ilvl w:val="0"/>
          <w:numId w:val="1"/>
        </w:numPr>
        <w:spacing w:after="0" w:line="240" w:lineRule="auto"/>
        <w:ind w:left="0" w:firstLine="709"/>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lēmējvaras un izpildvaras skaidrāka nodalīšana</w:t>
      </w:r>
      <w:r w:rsidR="00BE416F" w:rsidRPr="00E73C15">
        <w:rPr>
          <w:rFonts w:ascii="Times New Roman" w:hAnsi="Times New Roman"/>
          <w:color w:val="000000" w:themeColor="text1"/>
          <w:sz w:val="24"/>
          <w:szCs w:val="24"/>
          <w:lang w:eastAsia="lv-LV"/>
        </w:rPr>
        <w:t xml:space="preserve">, </w:t>
      </w:r>
      <w:r w:rsidR="00B24EBE" w:rsidRPr="00E73C15">
        <w:rPr>
          <w:rFonts w:ascii="Times New Roman" w:hAnsi="Times New Roman"/>
          <w:color w:val="000000" w:themeColor="text1"/>
          <w:sz w:val="24"/>
          <w:szCs w:val="24"/>
          <w:lang w:eastAsia="lv-LV"/>
        </w:rPr>
        <w:t xml:space="preserve">pilnveidojot kompetenču un funkciju sadali, kā arī </w:t>
      </w:r>
      <w:r w:rsidR="00BE416F" w:rsidRPr="00E73C15">
        <w:rPr>
          <w:rFonts w:ascii="Times New Roman" w:hAnsi="Times New Roman"/>
          <w:color w:val="000000" w:themeColor="text1"/>
          <w:sz w:val="24"/>
          <w:szCs w:val="24"/>
          <w:lang w:eastAsia="lv-LV"/>
        </w:rPr>
        <w:t>izvērtējot nepieciešamību noteikt lielākus amatu savienošanas ierobežojumus pašvaldību deputātiem;</w:t>
      </w:r>
    </w:p>
    <w:p w14:paraId="6B0382C1" w14:textId="77777777" w:rsidR="00992400" w:rsidRDefault="001A7064" w:rsidP="001A7064">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skaidrāks pašvaldību darba organizācijas modelis un amatpersonu kompetence;</w:t>
      </w:r>
    </w:p>
    <w:p w14:paraId="2989870B" w14:textId="725D47A8" w:rsidR="001A7064" w:rsidRPr="00E73C15" w:rsidRDefault="00181D25" w:rsidP="001A7064">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pašvaldības institūciju kompetences</w:t>
      </w:r>
      <w:r w:rsidR="00740747">
        <w:rPr>
          <w:rFonts w:ascii="Times New Roman" w:hAnsi="Times New Roman"/>
          <w:color w:val="000000" w:themeColor="text1"/>
          <w:sz w:val="24"/>
          <w:szCs w:val="24"/>
          <w:lang w:eastAsia="lv-LV"/>
        </w:rPr>
        <w:t xml:space="preserve"> un </w:t>
      </w:r>
      <w:r>
        <w:rPr>
          <w:rFonts w:ascii="Times New Roman" w:hAnsi="Times New Roman"/>
          <w:color w:val="000000" w:themeColor="text1"/>
          <w:sz w:val="24"/>
          <w:szCs w:val="24"/>
          <w:lang w:eastAsia="lv-LV"/>
        </w:rPr>
        <w:t>tiesiskas un atbildīgas</w:t>
      </w:r>
      <w:r w:rsidR="001A7064" w:rsidRPr="00E73C15">
        <w:rPr>
          <w:rFonts w:ascii="Times New Roman" w:hAnsi="Times New Roman"/>
          <w:color w:val="000000" w:themeColor="text1"/>
          <w:sz w:val="24"/>
          <w:szCs w:val="24"/>
          <w:lang w:eastAsia="lv-LV"/>
        </w:rPr>
        <w:t xml:space="preserve"> </w:t>
      </w:r>
      <w:r>
        <w:rPr>
          <w:rFonts w:ascii="Times New Roman" w:hAnsi="Times New Roman"/>
          <w:color w:val="000000" w:themeColor="text1"/>
          <w:sz w:val="24"/>
          <w:szCs w:val="24"/>
          <w:lang w:eastAsia="lv-LV"/>
        </w:rPr>
        <w:t xml:space="preserve">rīcības </w:t>
      </w:r>
      <w:r w:rsidR="003938EA">
        <w:rPr>
          <w:rFonts w:ascii="Times New Roman" w:hAnsi="Times New Roman"/>
          <w:color w:val="000000" w:themeColor="text1"/>
          <w:sz w:val="24"/>
          <w:szCs w:val="24"/>
          <w:lang w:eastAsia="lv-LV"/>
        </w:rPr>
        <w:t xml:space="preserve">stiprināšana, nodrošinot efektīvu pašvaldības iekšējās uzraudzības un atbildības sadales mehānismu, lai samazinātu </w:t>
      </w:r>
      <w:r w:rsidR="00740747">
        <w:rPr>
          <w:rFonts w:ascii="Times New Roman" w:hAnsi="Times New Roman"/>
          <w:color w:val="000000" w:themeColor="text1"/>
          <w:sz w:val="24"/>
          <w:szCs w:val="24"/>
          <w:lang w:eastAsia="lv-LV"/>
        </w:rPr>
        <w:t xml:space="preserve">iedzīvotāju </w:t>
      </w:r>
      <w:r w:rsidR="003938EA">
        <w:rPr>
          <w:rFonts w:ascii="Times New Roman" w:hAnsi="Times New Roman"/>
          <w:color w:val="000000" w:themeColor="text1"/>
          <w:sz w:val="24"/>
          <w:szCs w:val="24"/>
          <w:lang w:eastAsia="lv-LV"/>
        </w:rPr>
        <w:t>nepieciešamību iesniegt sūdzības</w:t>
      </w:r>
      <w:r w:rsidR="00740747">
        <w:rPr>
          <w:rFonts w:ascii="Times New Roman" w:hAnsi="Times New Roman"/>
          <w:color w:val="000000" w:themeColor="text1"/>
          <w:sz w:val="24"/>
          <w:szCs w:val="24"/>
          <w:lang w:eastAsia="lv-LV"/>
        </w:rPr>
        <w:t xml:space="preserve"> VARAM un citām institūcijām</w:t>
      </w:r>
      <w:r w:rsidR="003938EA">
        <w:rPr>
          <w:rFonts w:ascii="Times New Roman" w:hAnsi="Times New Roman"/>
          <w:color w:val="000000" w:themeColor="text1"/>
          <w:sz w:val="24"/>
          <w:szCs w:val="24"/>
          <w:lang w:eastAsia="lv-LV"/>
        </w:rPr>
        <w:t xml:space="preserve"> </w:t>
      </w:r>
      <w:r w:rsidR="00A73793">
        <w:rPr>
          <w:rFonts w:ascii="Times New Roman" w:hAnsi="Times New Roman"/>
          <w:color w:val="000000" w:themeColor="text1"/>
          <w:sz w:val="24"/>
          <w:szCs w:val="24"/>
          <w:lang w:eastAsia="lv-LV"/>
        </w:rPr>
        <w:t xml:space="preserve">gan </w:t>
      </w:r>
      <w:r w:rsidR="003938EA">
        <w:rPr>
          <w:rFonts w:ascii="Times New Roman" w:hAnsi="Times New Roman"/>
          <w:color w:val="000000" w:themeColor="text1"/>
          <w:sz w:val="24"/>
          <w:szCs w:val="24"/>
          <w:lang w:eastAsia="lv-LV"/>
        </w:rPr>
        <w:t>par pašvaldības komunikāciju ar iedzīvotājiem (atbilžu nesniegšana uz iesniegumiem, informācijas nepublicēšana</w:t>
      </w:r>
      <w:r w:rsidR="00634C3C">
        <w:rPr>
          <w:rFonts w:ascii="Times New Roman" w:hAnsi="Times New Roman"/>
          <w:color w:val="000000" w:themeColor="text1"/>
          <w:sz w:val="24"/>
          <w:szCs w:val="24"/>
          <w:lang w:eastAsia="lv-LV"/>
        </w:rPr>
        <w:t xml:space="preserve"> u.c.</w:t>
      </w:r>
      <w:r w:rsidR="003938EA">
        <w:rPr>
          <w:rFonts w:ascii="Times New Roman" w:hAnsi="Times New Roman"/>
          <w:color w:val="000000" w:themeColor="text1"/>
          <w:sz w:val="24"/>
          <w:szCs w:val="24"/>
          <w:lang w:eastAsia="lv-LV"/>
        </w:rPr>
        <w:t xml:space="preserve">) un pašvaldības institūciju, amatpersonu un darbinieku rīcību, gan arī par autonomo funkciju izpildi (teritorijas attīstības plānošana un būvniecība, komunālo pakalpojumu pieejamības nodrošināšana, </w:t>
      </w:r>
      <w:r w:rsidR="00634C3C">
        <w:rPr>
          <w:rFonts w:ascii="Times New Roman" w:hAnsi="Times New Roman"/>
          <w:color w:val="000000" w:themeColor="text1"/>
          <w:sz w:val="24"/>
          <w:szCs w:val="24"/>
          <w:lang w:eastAsia="lv-LV"/>
        </w:rPr>
        <w:t xml:space="preserve">teritorijas labiekārtošana un </w:t>
      </w:r>
      <w:r w:rsidR="00634C3C">
        <w:rPr>
          <w:rFonts w:ascii="Times New Roman" w:hAnsi="Times New Roman"/>
          <w:color w:val="000000" w:themeColor="text1"/>
          <w:sz w:val="24"/>
          <w:szCs w:val="24"/>
          <w:lang w:eastAsia="lv-LV"/>
        </w:rPr>
        <w:lastRenderedPageBreak/>
        <w:t>sanitārā tīrība, sociālo pakalpojumu un sociālās palīdzības, kā arī cita veida atbalsta sniegšana u.c.);</w:t>
      </w:r>
      <w:r w:rsidR="003938EA">
        <w:rPr>
          <w:rFonts w:ascii="Times New Roman" w:hAnsi="Times New Roman"/>
          <w:color w:val="000000" w:themeColor="text1"/>
          <w:sz w:val="24"/>
          <w:szCs w:val="24"/>
          <w:lang w:eastAsia="lv-LV"/>
        </w:rPr>
        <w:t xml:space="preserve"> </w:t>
      </w:r>
    </w:p>
    <w:p w14:paraId="7F04BDDF" w14:textId="75AC918A" w:rsidR="001D77A4" w:rsidRPr="00E73C15" w:rsidRDefault="001D77A4" w:rsidP="00A76A9B">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pašvaldību saistošo noteikumu izvērtēšanas </w:t>
      </w:r>
      <w:r w:rsidR="00401164" w:rsidRPr="00E73C15">
        <w:rPr>
          <w:rFonts w:ascii="Times New Roman" w:hAnsi="Times New Roman"/>
          <w:color w:val="000000" w:themeColor="text1"/>
          <w:sz w:val="24"/>
          <w:szCs w:val="24"/>
          <w:lang w:eastAsia="lv-LV"/>
        </w:rPr>
        <w:t xml:space="preserve">procesa </w:t>
      </w:r>
      <w:r w:rsidRPr="00E73C15">
        <w:rPr>
          <w:rFonts w:ascii="Times New Roman" w:hAnsi="Times New Roman"/>
          <w:color w:val="000000" w:themeColor="text1"/>
          <w:sz w:val="24"/>
          <w:szCs w:val="24"/>
          <w:lang w:eastAsia="lv-LV"/>
        </w:rPr>
        <w:t xml:space="preserve">un </w:t>
      </w:r>
      <w:r w:rsidR="00BE416F" w:rsidRPr="00E73C15">
        <w:rPr>
          <w:rFonts w:ascii="Times New Roman" w:hAnsi="Times New Roman"/>
          <w:color w:val="000000" w:themeColor="text1"/>
          <w:sz w:val="24"/>
          <w:szCs w:val="24"/>
          <w:lang w:eastAsia="lv-LV"/>
        </w:rPr>
        <w:t>tā</w:t>
      </w:r>
      <w:r w:rsidRPr="00E73C15">
        <w:rPr>
          <w:rFonts w:ascii="Times New Roman" w:hAnsi="Times New Roman"/>
          <w:color w:val="000000" w:themeColor="text1"/>
          <w:sz w:val="24"/>
          <w:szCs w:val="24"/>
          <w:lang w:eastAsia="lv-LV"/>
        </w:rPr>
        <w:t xml:space="preserve"> nepieciešamīb</w:t>
      </w:r>
      <w:r w:rsidR="00BE416F" w:rsidRPr="00E73C15">
        <w:rPr>
          <w:rFonts w:ascii="Times New Roman" w:hAnsi="Times New Roman"/>
          <w:color w:val="000000" w:themeColor="text1"/>
          <w:sz w:val="24"/>
          <w:szCs w:val="24"/>
          <w:lang w:eastAsia="lv-LV"/>
        </w:rPr>
        <w:t>a</w:t>
      </w:r>
      <w:r w:rsidR="00401164" w:rsidRPr="00E73C15">
        <w:rPr>
          <w:rFonts w:ascii="Times New Roman" w:hAnsi="Times New Roman"/>
          <w:color w:val="000000" w:themeColor="text1"/>
          <w:sz w:val="24"/>
          <w:szCs w:val="24"/>
          <w:lang w:eastAsia="lv-LV"/>
        </w:rPr>
        <w:t>s pārskatīšana</w:t>
      </w:r>
      <w:r w:rsidR="001A7064" w:rsidRPr="00E73C15">
        <w:rPr>
          <w:rFonts w:ascii="Times New Roman" w:hAnsi="Times New Roman"/>
          <w:color w:val="000000" w:themeColor="text1"/>
          <w:sz w:val="24"/>
          <w:szCs w:val="24"/>
          <w:lang w:eastAsia="lv-LV"/>
        </w:rPr>
        <w:t xml:space="preserve"> nolūkā mazināt administratīvo slogu un normatīvo aktu plūdus</w:t>
      </w:r>
      <w:r w:rsidRPr="00E73C15">
        <w:rPr>
          <w:rFonts w:ascii="Times New Roman" w:hAnsi="Times New Roman"/>
          <w:color w:val="000000" w:themeColor="text1"/>
          <w:sz w:val="24"/>
          <w:szCs w:val="24"/>
          <w:lang w:eastAsia="lv-LV"/>
        </w:rPr>
        <w:t>;</w:t>
      </w:r>
    </w:p>
    <w:p w14:paraId="73F5108A" w14:textId="5749AD0C" w:rsidR="001D77A4" w:rsidRPr="00E73C15" w:rsidRDefault="00BE416F" w:rsidP="00A76A9B">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jāizvērtē</w:t>
      </w:r>
      <w:r w:rsidR="001D77A4" w:rsidRPr="00E73C15">
        <w:rPr>
          <w:rFonts w:ascii="Times New Roman" w:hAnsi="Times New Roman"/>
          <w:color w:val="000000" w:themeColor="text1"/>
          <w:sz w:val="24"/>
          <w:szCs w:val="24"/>
          <w:lang w:eastAsia="lv-LV"/>
        </w:rPr>
        <w:t xml:space="preserve"> </w:t>
      </w:r>
      <w:r w:rsidRPr="00E73C15">
        <w:rPr>
          <w:rFonts w:ascii="Times New Roman" w:hAnsi="Times New Roman"/>
          <w:color w:val="000000" w:themeColor="text1"/>
          <w:sz w:val="24"/>
          <w:szCs w:val="24"/>
          <w:lang w:eastAsia="lv-LV"/>
        </w:rPr>
        <w:t xml:space="preserve">pilnvarojuma </w:t>
      </w:r>
      <w:r w:rsidR="001D77A4" w:rsidRPr="00E73C15">
        <w:rPr>
          <w:rFonts w:ascii="Times New Roman" w:hAnsi="Times New Roman"/>
          <w:color w:val="000000" w:themeColor="text1"/>
          <w:sz w:val="24"/>
          <w:szCs w:val="24"/>
          <w:lang w:eastAsia="lv-LV"/>
        </w:rPr>
        <w:t>pašvaldīb</w:t>
      </w:r>
      <w:r w:rsidRPr="00E73C15">
        <w:rPr>
          <w:rFonts w:ascii="Times New Roman" w:hAnsi="Times New Roman"/>
          <w:color w:val="000000" w:themeColor="text1"/>
          <w:sz w:val="24"/>
          <w:szCs w:val="24"/>
          <w:lang w:eastAsia="lv-LV"/>
        </w:rPr>
        <w:t>ām izdot</w:t>
      </w:r>
      <w:r w:rsidR="001D77A4" w:rsidRPr="00E73C15">
        <w:rPr>
          <w:rFonts w:ascii="Times New Roman" w:hAnsi="Times New Roman"/>
          <w:color w:val="000000" w:themeColor="text1"/>
          <w:sz w:val="24"/>
          <w:szCs w:val="24"/>
          <w:lang w:eastAsia="lv-LV"/>
        </w:rPr>
        <w:t xml:space="preserve"> saistošo</w:t>
      </w:r>
      <w:r w:rsidRPr="00E73C15">
        <w:rPr>
          <w:rFonts w:ascii="Times New Roman" w:hAnsi="Times New Roman"/>
          <w:color w:val="000000" w:themeColor="text1"/>
          <w:sz w:val="24"/>
          <w:szCs w:val="24"/>
          <w:lang w:eastAsia="lv-LV"/>
        </w:rPr>
        <w:t>s</w:t>
      </w:r>
      <w:r w:rsidR="001D77A4" w:rsidRPr="00E73C15">
        <w:rPr>
          <w:rFonts w:ascii="Times New Roman" w:hAnsi="Times New Roman"/>
          <w:color w:val="000000" w:themeColor="text1"/>
          <w:sz w:val="24"/>
          <w:szCs w:val="24"/>
          <w:lang w:eastAsia="lv-LV"/>
        </w:rPr>
        <w:t xml:space="preserve"> noteikumu</w:t>
      </w:r>
      <w:r w:rsidRPr="00E73C15">
        <w:rPr>
          <w:rFonts w:ascii="Times New Roman" w:hAnsi="Times New Roman"/>
          <w:color w:val="000000" w:themeColor="text1"/>
          <w:sz w:val="24"/>
          <w:szCs w:val="24"/>
          <w:lang w:eastAsia="lv-LV"/>
        </w:rPr>
        <w:t>s</w:t>
      </w:r>
      <w:r w:rsidR="001D77A4" w:rsidRPr="00E73C15">
        <w:rPr>
          <w:rFonts w:ascii="Times New Roman" w:hAnsi="Times New Roman"/>
          <w:color w:val="000000" w:themeColor="text1"/>
          <w:sz w:val="24"/>
          <w:szCs w:val="24"/>
          <w:lang w:eastAsia="lv-LV"/>
        </w:rPr>
        <w:t xml:space="preserve"> </w:t>
      </w:r>
      <w:r w:rsidRPr="00E73C15">
        <w:rPr>
          <w:rFonts w:ascii="Times New Roman" w:hAnsi="Times New Roman"/>
          <w:color w:val="000000" w:themeColor="text1"/>
          <w:sz w:val="24"/>
          <w:szCs w:val="24"/>
          <w:lang w:eastAsia="lv-LV"/>
        </w:rPr>
        <w:t>samazinājums</w:t>
      </w:r>
      <w:r w:rsidR="001D77A4" w:rsidRPr="00E73C15">
        <w:rPr>
          <w:rFonts w:ascii="Times New Roman" w:hAnsi="Times New Roman"/>
          <w:color w:val="000000" w:themeColor="text1"/>
          <w:sz w:val="24"/>
          <w:szCs w:val="24"/>
          <w:lang w:eastAsia="lv-LV"/>
        </w:rPr>
        <w:t xml:space="preserve"> un </w:t>
      </w:r>
      <w:r w:rsidRPr="00E73C15">
        <w:rPr>
          <w:rFonts w:ascii="Times New Roman" w:hAnsi="Times New Roman"/>
          <w:color w:val="000000" w:themeColor="text1"/>
          <w:sz w:val="24"/>
          <w:szCs w:val="24"/>
          <w:lang w:eastAsia="lv-LV"/>
        </w:rPr>
        <w:t xml:space="preserve">iespēja </w:t>
      </w:r>
      <w:r w:rsidR="001D77A4" w:rsidRPr="00E73C15">
        <w:rPr>
          <w:rFonts w:ascii="Times New Roman" w:hAnsi="Times New Roman"/>
          <w:color w:val="000000" w:themeColor="text1"/>
          <w:sz w:val="24"/>
          <w:szCs w:val="24"/>
          <w:lang w:eastAsia="lv-LV"/>
        </w:rPr>
        <w:t>pārie</w:t>
      </w:r>
      <w:r w:rsidRPr="00E73C15">
        <w:rPr>
          <w:rFonts w:ascii="Times New Roman" w:hAnsi="Times New Roman"/>
          <w:color w:val="000000" w:themeColor="text1"/>
          <w:sz w:val="24"/>
          <w:szCs w:val="24"/>
          <w:lang w:eastAsia="lv-LV"/>
        </w:rPr>
        <w:t>t</w:t>
      </w:r>
      <w:r w:rsidR="001D77A4" w:rsidRPr="00E73C15">
        <w:rPr>
          <w:rFonts w:ascii="Times New Roman" w:hAnsi="Times New Roman"/>
          <w:color w:val="000000" w:themeColor="text1"/>
          <w:sz w:val="24"/>
          <w:szCs w:val="24"/>
          <w:lang w:eastAsia="lv-LV"/>
        </w:rPr>
        <w:t xml:space="preserve"> uz vienotu regulējumu visā valsts teritorijā, kas būtu noteikts </w:t>
      </w:r>
      <w:r w:rsidR="00F028DA">
        <w:rPr>
          <w:rFonts w:ascii="Times New Roman" w:hAnsi="Times New Roman"/>
          <w:color w:val="000000" w:themeColor="text1"/>
          <w:sz w:val="24"/>
          <w:szCs w:val="24"/>
          <w:lang w:eastAsia="lv-LV"/>
        </w:rPr>
        <w:t>augstāka spēka</w:t>
      </w:r>
      <w:r w:rsidRPr="00E73C15">
        <w:rPr>
          <w:rFonts w:ascii="Times New Roman" w:hAnsi="Times New Roman"/>
          <w:color w:val="000000" w:themeColor="text1"/>
          <w:sz w:val="24"/>
          <w:szCs w:val="24"/>
          <w:lang w:eastAsia="lv-LV"/>
        </w:rPr>
        <w:t xml:space="preserve"> ārējos normatīvajos aktos</w:t>
      </w:r>
      <w:r w:rsidR="001D77A4" w:rsidRPr="00E73C15">
        <w:rPr>
          <w:rFonts w:ascii="Times New Roman" w:hAnsi="Times New Roman"/>
          <w:color w:val="000000" w:themeColor="text1"/>
          <w:sz w:val="24"/>
          <w:szCs w:val="24"/>
          <w:lang w:eastAsia="lv-LV"/>
        </w:rPr>
        <w:t>;</w:t>
      </w:r>
    </w:p>
    <w:p w14:paraId="0C23151A" w14:textId="7B3B2050" w:rsidR="00063A74" w:rsidRPr="00E73C15" w:rsidRDefault="00063A74" w:rsidP="00063A74">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E73C15">
        <w:rPr>
          <w:rFonts w:ascii="Times New Roman" w:eastAsiaTheme="minorHAnsi" w:hAnsi="Times New Roman"/>
          <w:color w:val="000000" w:themeColor="text1"/>
          <w:sz w:val="24"/>
          <w:szCs w:val="24"/>
        </w:rPr>
        <w:t xml:space="preserve">pašvaldību saistošo noteikumu pieejamība </w:t>
      </w:r>
      <w:r w:rsidR="00086E7B">
        <w:rPr>
          <w:rFonts w:ascii="Times New Roman" w:eastAsiaTheme="minorHAnsi" w:hAnsi="Times New Roman"/>
          <w:color w:val="000000" w:themeColor="text1"/>
          <w:sz w:val="24"/>
          <w:szCs w:val="24"/>
        </w:rPr>
        <w:t xml:space="preserve">jānodrošina </w:t>
      </w:r>
      <w:r w:rsidR="00F028DA">
        <w:rPr>
          <w:rFonts w:ascii="Times New Roman" w:eastAsiaTheme="minorHAnsi" w:hAnsi="Times New Roman"/>
          <w:color w:val="000000" w:themeColor="text1"/>
          <w:sz w:val="24"/>
          <w:szCs w:val="24"/>
        </w:rPr>
        <w:t>vienuviet (oficiālajā izdevumā “</w:t>
      </w:r>
      <w:r w:rsidRPr="00E73C15">
        <w:rPr>
          <w:rFonts w:ascii="Times New Roman" w:eastAsiaTheme="minorHAnsi" w:hAnsi="Times New Roman"/>
          <w:color w:val="000000" w:themeColor="text1"/>
          <w:sz w:val="24"/>
          <w:szCs w:val="24"/>
        </w:rPr>
        <w:t>Latvijas Vēstnesis”);</w:t>
      </w:r>
    </w:p>
    <w:p w14:paraId="1B887A24" w14:textId="2C9620EB" w:rsidR="001D77A4" w:rsidRPr="00E73C15" w:rsidRDefault="00BE416F" w:rsidP="00A76A9B">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jāizvērtē</w:t>
      </w:r>
      <w:r w:rsidR="001D77A4" w:rsidRPr="00E73C15">
        <w:rPr>
          <w:rFonts w:ascii="Times New Roman" w:hAnsi="Times New Roman"/>
          <w:color w:val="000000" w:themeColor="text1"/>
          <w:sz w:val="24"/>
          <w:szCs w:val="24"/>
          <w:lang w:eastAsia="lv-LV"/>
        </w:rPr>
        <w:t xml:space="preserve"> pašvaldību plašāka</w:t>
      </w:r>
      <w:r w:rsidRPr="00E73C15">
        <w:rPr>
          <w:rFonts w:ascii="Times New Roman" w:hAnsi="Times New Roman"/>
          <w:color w:val="000000" w:themeColor="text1"/>
          <w:sz w:val="24"/>
          <w:szCs w:val="24"/>
          <w:lang w:eastAsia="lv-LV"/>
        </w:rPr>
        <w:t>s</w:t>
      </w:r>
      <w:r w:rsidR="001D77A4" w:rsidRPr="00E73C15">
        <w:rPr>
          <w:rFonts w:ascii="Times New Roman" w:hAnsi="Times New Roman"/>
          <w:color w:val="000000" w:themeColor="text1"/>
          <w:sz w:val="24"/>
          <w:szCs w:val="24"/>
          <w:lang w:eastAsia="lv-LV"/>
        </w:rPr>
        <w:t xml:space="preserve"> sadarbība</w:t>
      </w:r>
      <w:r w:rsidRPr="00E73C15">
        <w:rPr>
          <w:rFonts w:ascii="Times New Roman" w:hAnsi="Times New Roman"/>
          <w:color w:val="000000" w:themeColor="text1"/>
          <w:sz w:val="24"/>
          <w:szCs w:val="24"/>
          <w:lang w:eastAsia="lv-LV"/>
        </w:rPr>
        <w:t>s iespējas</w:t>
      </w:r>
      <w:r w:rsidR="001D77A4" w:rsidRPr="00E73C15">
        <w:rPr>
          <w:rFonts w:ascii="Times New Roman" w:hAnsi="Times New Roman"/>
          <w:color w:val="000000" w:themeColor="text1"/>
          <w:sz w:val="24"/>
          <w:szCs w:val="24"/>
          <w:lang w:eastAsia="lv-LV"/>
        </w:rPr>
        <w:t>;</w:t>
      </w:r>
    </w:p>
    <w:p w14:paraId="6101C1D0" w14:textId="265397B9" w:rsidR="001D77A4" w:rsidRPr="00E73C15" w:rsidRDefault="00DC34AA" w:rsidP="00A76A9B">
      <w:pPr>
        <w:pStyle w:val="ListParagraph"/>
        <w:widowControl/>
        <w:numPr>
          <w:ilvl w:val="0"/>
          <w:numId w:val="1"/>
        </w:numPr>
        <w:spacing w:after="0" w:line="240" w:lineRule="auto"/>
        <w:ind w:left="0" w:firstLine="720"/>
        <w:jc w:val="both"/>
        <w:rPr>
          <w:rFonts w:ascii="Times New Roman" w:hAnsi="Times New Roman"/>
          <w:color w:val="000000" w:themeColor="text1"/>
          <w:sz w:val="24"/>
          <w:szCs w:val="24"/>
          <w:lang w:eastAsia="lv-LV"/>
        </w:rPr>
      </w:pPr>
      <w:r w:rsidRPr="00E73C15">
        <w:rPr>
          <w:rFonts w:ascii="Times New Roman" w:hAnsi="Times New Roman"/>
          <w:color w:val="000000" w:themeColor="text1"/>
          <w:sz w:val="24"/>
          <w:szCs w:val="24"/>
          <w:lang w:eastAsia="lv-LV"/>
        </w:rPr>
        <w:t xml:space="preserve">jāietver </w:t>
      </w:r>
      <w:r w:rsidR="00426D26" w:rsidRPr="00E73C15">
        <w:rPr>
          <w:rFonts w:ascii="Times New Roman" w:hAnsi="Times New Roman"/>
          <w:color w:val="000000" w:themeColor="text1"/>
          <w:sz w:val="24"/>
          <w:szCs w:val="24"/>
          <w:lang w:eastAsia="lv-LV"/>
        </w:rPr>
        <w:t>ats</w:t>
      </w:r>
      <w:r w:rsidR="00426D26">
        <w:rPr>
          <w:rFonts w:ascii="Times New Roman" w:hAnsi="Times New Roman"/>
          <w:color w:val="000000" w:themeColor="text1"/>
          <w:sz w:val="24"/>
          <w:szCs w:val="24"/>
          <w:lang w:eastAsia="lv-LV"/>
        </w:rPr>
        <w:t>e</w:t>
      </w:r>
      <w:r w:rsidR="00426D26" w:rsidRPr="00E73C15">
        <w:rPr>
          <w:rFonts w:ascii="Times New Roman" w:hAnsi="Times New Roman"/>
          <w:color w:val="000000" w:themeColor="text1"/>
          <w:sz w:val="24"/>
          <w:szCs w:val="24"/>
          <w:lang w:eastAsia="lv-LV"/>
        </w:rPr>
        <w:t>višķa</w:t>
      </w:r>
      <w:r w:rsidRPr="00E73C15">
        <w:rPr>
          <w:rFonts w:ascii="Times New Roman" w:hAnsi="Times New Roman"/>
          <w:color w:val="000000" w:themeColor="text1"/>
          <w:sz w:val="24"/>
          <w:szCs w:val="24"/>
          <w:lang w:eastAsia="lv-LV"/>
        </w:rPr>
        <w:t xml:space="preserve"> nodaļa ar papildu nosacījumiem</w:t>
      </w:r>
      <w:r w:rsidR="001D77A4" w:rsidRPr="00E73C15">
        <w:rPr>
          <w:rFonts w:ascii="Times New Roman" w:hAnsi="Times New Roman"/>
          <w:color w:val="000000" w:themeColor="text1"/>
          <w:sz w:val="24"/>
          <w:szCs w:val="24"/>
          <w:lang w:eastAsia="lv-LV"/>
        </w:rPr>
        <w:t xml:space="preserve"> galvaspilsētai</w:t>
      </w:r>
      <w:r w:rsidR="00BE416F" w:rsidRPr="00E73C15">
        <w:rPr>
          <w:rFonts w:ascii="Times New Roman" w:hAnsi="Times New Roman"/>
          <w:color w:val="000000" w:themeColor="text1"/>
          <w:sz w:val="24"/>
          <w:szCs w:val="24"/>
          <w:lang w:eastAsia="lv-LV"/>
        </w:rPr>
        <w:t>.</w:t>
      </w:r>
      <w:r w:rsidR="001D77A4" w:rsidRPr="00E73C15">
        <w:rPr>
          <w:rFonts w:ascii="Times New Roman" w:hAnsi="Times New Roman"/>
          <w:color w:val="000000" w:themeColor="text1"/>
          <w:sz w:val="24"/>
          <w:szCs w:val="24"/>
          <w:lang w:eastAsia="lv-LV"/>
        </w:rPr>
        <w:t> </w:t>
      </w:r>
    </w:p>
    <w:p w14:paraId="0B9315AC" w14:textId="77777777" w:rsidR="00A74B5A" w:rsidRPr="00E73C15" w:rsidRDefault="00A74B5A" w:rsidP="00EA37FB">
      <w:pPr>
        <w:spacing w:after="0" w:line="240" w:lineRule="auto"/>
        <w:contextualSpacing/>
        <w:jc w:val="both"/>
        <w:rPr>
          <w:rFonts w:ascii="Times New Roman" w:hAnsi="Times New Roman"/>
          <w:color w:val="000000" w:themeColor="text1"/>
          <w:sz w:val="24"/>
          <w:szCs w:val="24"/>
          <w:lang w:eastAsia="lv-LV"/>
        </w:rPr>
      </w:pPr>
    </w:p>
    <w:p w14:paraId="04D8F1BC" w14:textId="0328C4E3" w:rsidR="001D77A4" w:rsidRPr="00E73C15" w:rsidRDefault="00E8103D" w:rsidP="0096260A">
      <w:pPr>
        <w:pStyle w:val="ListParagraph"/>
        <w:numPr>
          <w:ilvl w:val="0"/>
          <w:numId w:val="11"/>
        </w:numPr>
        <w:spacing w:after="0" w:line="240" w:lineRule="auto"/>
        <w:jc w:val="center"/>
        <w:rPr>
          <w:rFonts w:ascii="Times New Roman" w:hAnsi="Times New Roman"/>
          <w:b/>
          <w:color w:val="000000" w:themeColor="text1"/>
          <w:sz w:val="24"/>
          <w:szCs w:val="24"/>
          <w:lang w:eastAsia="lv-LV"/>
        </w:rPr>
      </w:pPr>
      <w:r w:rsidRPr="00E73C15">
        <w:rPr>
          <w:rFonts w:ascii="Times New Roman" w:hAnsi="Times New Roman"/>
          <w:b/>
          <w:color w:val="000000" w:themeColor="text1"/>
          <w:sz w:val="24"/>
          <w:szCs w:val="24"/>
          <w:lang w:eastAsia="lv-LV"/>
        </w:rPr>
        <w:t>Īstenojamie uzdevumi</w:t>
      </w:r>
    </w:p>
    <w:p w14:paraId="0AC4E427" w14:textId="77777777" w:rsidR="000C798B" w:rsidRPr="00E73C15" w:rsidRDefault="000C798B" w:rsidP="000C798B">
      <w:pPr>
        <w:pStyle w:val="ListParagraph"/>
        <w:spacing w:after="0" w:line="240" w:lineRule="auto"/>
        <w:ind w:left="360"/>
        <w:rPr>
          <w:rFonts w:ascii="Times New Roman" w:hAnsi="Times New Roman"/>
          <w:b/>
          <w:color w:val="000000" w:themeColor="text1"/>
          <w:sz w:val="24"/>
          <w:szCs w:val="24"/>
          <w:lang w:eastAsia="lv-LV"/>
        </w:rPr>
      </w:pPr>
    </w:p>
    <w:p w14:paraId="4EBD9CE6" w14:textId="4848CE2C" w:rsidR="00EA37FB" w:rsidRPr="00E73C15" w:rsidRDefault="00EA37FB" w:rsidP="000C798B">
      <w:pPr>
        <w:spacing w:after="0" w:line="240" w:lineRule="auto"/>
        <w:ind w:firstLine="360"/>
        <w:contextualSpacing/>
        <w:jc w:val="both"/>
        <w:rPr>
          <w:rFonts w:ascii="Times New Roman" w:hAnsi="Times New Roman"/>
          <w:color w:val="000000" w:themeColor="text1"/>
          <w:sz w:val="24"/>
          <w:szCs w:val="24"/>
        </w:rPr>
      </w:pPr>
      <w:r w:rsidRPr="00E73C15">
        <w:rPr>
          <w:rFonts w:ascii="Times New Roman" w:hAnsi="Times New Roman"/>
          <w:color w:val="000000" w:themeColor="text1"/>
          <w:sz w:val="24"/>
          <w:szCs w:val="24"/>
          <w:lang w:eastAsia="lv-LV"/>
        </w:rPr>
        <w:t>Informatīvā ziņojuma izstrādes procesā VARAM secinājusi, ka</w:t>
      </w:r>
      <w:r w:rsidRPr="00E73C15">
        <w:rPr>
          <w:rFonts w:ascii="Times New Roman" w:hAnsi="Times New Roman"/>
          <w:color w:val="000000" w:themeColor="text1"/>
          <w:sz w:val="24"/>
          <w:szCs w:val="24"/>
        </w:rPr>
        <w:t xml:space="preserve"> ar Ministru kabineta sēdes protokollēmumu</w:t>
      </w:r>
      <w:r w:rsidRPr="00E73C15">
        <w:rPr>
          <w:rFonts w:ascii="Times New Roman" w:hAnsi="Times New Roman"/>
          <w:color w:val="000000" w:themeColor="text1"/>
          <w:sz w:val="24"/>
          <w:szCs w:val="24"/>
          <w:lang w:eastAsia="lv-LV"/>
        </w:rPr>
        <w:t xml:space="preserve"> nepieciešams </w:t>
      </w:r>
      <w:r w:rsidR="00B652EC">
        <w:rPr>
          <w:rFonts w:ascii="Times New Roman" w:hAnsi="Times New Roman"/>
          <w:color w:val="000000" w:themeColor="text1"/>
          <w:sz w:val="24"/>
          <w:szCs w:val="24"/>
          <w:lang w:eastAsia="lv-LV"/>
        </w:rPr>
        <w:t xml:space="preserve">uzdot </w:t>
      </w:r>
      <w:r w:rsidRPr="00E73C15">
        <w:rPr>
          <w:rFonts w:ascii="Times New Roman" w:hAnsi="Times New Roman"/>
          <w:color w:val="000000" w:themeColor="text1"/>
          <w:sz w:val="24"/>
          <w:szCs w:val="24"/>
          <w:lang w:eastAsia="lv-LV"/>
        </w:rPr>
        <w:t>īstenot šādus uzdevumus:</w:t>
      </w:r>
    </w:p>
    <w:p w14:paraId="5B38FD64" w14:textId="77777777" w:rsidR="00EA37FB" w:rsidRPr="00E73C15" w:rsidRDefault="00EA37FB" w:rsidP="00EA37FB">
      <w:pPr>
        <w:pStyle w:val="ListParagraph"/>
        <w:spacing w:after="0" w:line="240" w:lineRule="auto"/>
        <w:ind w:left="786"/>
        <w:jc w:val="both"/>
        <w:rPr>
          <w:rFonts w:ascii="Times New Roman" w:hAnsi="Times New Roman"/>
          <w:color w:val="000000" w:themeColor="text1"/>
          <w:sz w:val="24"/>
          <w:szCs w:val="24"/>
        </w:rPr>
      </w:pPr>
    </w:p>
    <w:p w14:paraId="418480A1" w14:textId="7E870EFA" w:rsidR="00CB1148" w:rsidRPr="00E73C15" w:rsidRDefault="00F028DA" w:rsidP="00CB1148">
      <w:pPr>
        <w:widowControl/>
        <w:numPr>
          <w:ilvl w:val="0"/>
          <w:numId w:val="20"/>
        </w:num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VARAM izstrādāt un līdz 2020.</w:t>
      </w:r>
      <w:r w:rsidR="00CB1148" w:rsidRPr="00E73C15">
        <w:rPr>
          <w:rFonts w:ascii="Times New Roman" w:hAnsi="Times New Roman"/>
          <w:color w:val="000000" w:themeColor="text1"/>
          <w:sz w:val="24"/>
          <w:szCs w:val="24"/>
        </w:rPr>
        <w:t xml:space="preserve">gada </w:t>
      </w:r>
      <w:r w:rsidR="007957D3">
        <w:rPr>
          <w:rFonts w:ascii="Times New Roman" w:hAnsi="Times New Roman"/>
          <w:color w:val="000000" w:themeColor="text1"/>
          <w:sz w:val="24"/>
          <w:szCs w:val="24"/>
        </w:rPr>
        <w:t>30</w:t>
      </w:r>
      <w:r w:rsidR="00CB1148" w:rsidRPr="00E73C15">
        <w:rPr>
          <w:rFonts w:ascii="Times New Roman" w:hAnsi="Times New Roman"/>
          <w:color w:val="000000" w:themeColor="text1"/>
          <w:sz w:val="24"/>
          <w:szCs w:val="24"/>
        </w:rPr>
        <w:t>.septembrim iesniegt izskatīšanai Ministru kabinetā jauno Pašvaldību likuma projektu.</w:t>
      </w:r>
    </w:p>
    <w:p w14:paraId="13478066" w14:textId="77777777" w:rsidR="00CB1148" w:rsidRPr="00E73C15" w:rsidRDefault="00CB1148" w:rsidP="00CB1148">
      <w:pPr>
        <w:widowControl/>
        <w:spacing w:after="0" w:line="240" w:lineRule="auto"/>
        <w:contextualSpacing/>
        <w:jc w:val="both"/>
        <w:rPr>
          <w:rFonts w:ascii="Times New Roman" w:hAnsi="Times New Roman"/>
          <w:color w:val="000000" w:themeColor="text1"/>
          <w:sz w:val="24"/>
          <w:szCs w:val="24"/>
        </w:rPr>
      </w:pPr>
    </w:p>
    <w:p w14:paraId="39158FB6" w14:textId="6D48BA6D" w:rsidR="00CB1148" w:rsidRPr="00E73C15" w:rsidRDefault="00CB1148" w:rsidP="00CB1148">
      <w:pPr>
        <w:widowControl/>
        <w:numPr>
          <w:ilvl w:val="0"/>
          <w:numId w:val="20"/>
        </w:numPr>
        <w:spacing w:after="0" w:line="240" w:lineRule="auto"/>
        <w:contextualSpacing/>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Nozaru ministrijām atbilstoši kompetencei</w:t>
      </w:r>
      <w:r w:rsidR="00F260C6">
        <w:rPr>
          <w:rFonts w:ascii="Times New Roman" w:hAnsi="Times New Roman"/>
          <w:color w:val="000000" w:themeColor="text1"/>
          <w:sz w:val="24"/>
          <w:szCs w:val="24"/>
        </w:rPr>
        <w:t xml:space="preserve"> pārskatīt un</w:t>
      </w:r>
      <w:r w:rsidRPr="00E73C15">
        <w:rPr>
          <w:rFonts w:ascii="Times New Roman" w:hAnsi="Times New Roman"/>
          <w:color w:val="000000" w:themeColor="text1"/>
          <w:sz w:val="24"/>
          <w:szCs w:val="24"/>
        </w:rPr>
        <w:t xml:space="preserve"> izvērtēt iespējas samazināt normatīvajos aktos noteikto pilnvarojumu pašvaldībām izdot saistošos noteikumus (Informatīvā ziņojuma </w:t>
      </w:r>
      <w:r w:rsidR="00F028DA">
        <w:rPr>
          <w:rFonts w:ascii="Times New Roman" w:hAnsi="Times New Roman"/>
          <w:color w:val="000000" w:themeColor="text1"/>
          <w:sz w:val="24"/>
          <w:szCs w:val="24"/>
        </w:rPr>
        <w:t>p</w:t>
      </w:r>
      <w:r w:rsidRPr="00E73C15">
        <w:rPr>
          <w:rFonts w:ascii="Times New Roman" w:hAnsi="Times New Roman"/>
          <w:color w:val="000000" w:themeColor="text1"/>
          <w:sz w:val="24"/>
          <w:szCs w:val="24"/>
        </w:rPr>
        <w:t>ielikums)</w:t>
      </w:r>
      <w:r w:rsidR="00F260C6">
        <w:rPr>
          <w:rFonts w:ascii="Times New Roman" w:hAnsi="Times New Roman"/>
          <w:color w:val="000000" w:themeColor="text1"/>
          <w:sz w:val="24"/>
          <w:szCs w:val="24"/>
        </w:rPr>
        <w:t>,</w:t>
      </w:r>
      <w:r w:rsidRPr="00E73C15">
        <w:rPr>
          <w:rFonts w:ascii="Times New Roman" w:hAnsi="Times New Roman"/>
          <w:color w:val="000000" w:themeColor="text1"/>
          <w:sz w:val="24"/>
          <w:szCs w:val="24"/>
        </w:rPr>
        <w:t xml:space="preserve"> līdz 2020.gada </w:t>
      </w:r>
      <w:r w:rsidR="002B077B">
        <w:rPr>
          <w:rFonts w:ascii="Times New Roman" w:hAnsi="Times New Roman"/>
          <w:color w:val="000000" w:themeColor="text1"/>
          <w:sz w:val="24"/>
          <w:szCs w:val="24"/>
        </w:rPr>
        <w:t>30.jū</w:t>
      </w:r>
      <w:r w:rsidR="007957D3">
        <w:rPr>
          <w:rFonts w:ascii="Times New Roman" w:hAnsi="Times New Roman"/>
          <w:color w:val="000000" w:themeColor="text1"/>
          <w:sz w:val="24"/>
          <w:szCs w:val="24"/>
        </w:rPr>
        <w:t>l</w:t>
      </w:r>
      <w:r w:rsidR="002B077B">
        <w:rPr>
          <w:rFonts w:ascii="Times New Roman" w:hAnsi="Times New Roman"/>
          <w:color w:val="000000" w:themeColor="text1"/>
          <w:sz w:val="24"/>
          <w:szCs w:val="24"/>
        </w:rPr>
        <w:t>ijam</w:t>
      </w:r>
      <w:r w:rsidRPr="00E73C15">
        <w:rPr>
          <w:rFonts w:ascii="Times New Roman" w:hAnsi="Times New Roman"/>
          <w:color w:val="000000" w:themeColor="text1"/>
          <w:sz w:val="24"/>
          <w:szCs w:val="24"/>
        </w:rPr>
        <w:t xml:space="preserve"> sagatavot priekšlikumus</w:t>
      </w:r>
      <w:r w:rsidR="00F260C6">
        <w:rPr>
          <w:rFonts w:ascii="Times New Roman" w:hAnsi="Times New Roman"/>
          <w:color w:val="000000" w:themeColor="text1"/>
          <w:sz w:val="24"/>
          <w:szCs w:val="24"/>
        </w:rPr>
        <w:t xml:space="preserve"> </w:t>
      </w:r>
      <w:r w:rsidR="00F260C6" w:rsidRPr="00E73C15">
        <w:rPr>
          <w:rFonts w:ascii="Times New Roman" w:hAnsi="Times New Roman"/>
          <w:color w:val="000000" w:themeColor="text1"/>
          <w:sz w:val="24"/>
          <w:szCs w:val="24"/>
        </w:rPr>
        <w:t>par normatīvajos aktos nepieciešamajiem grozījumiem</w:t>
      </w:r>
      <w:r w:rsidR="00F260C6" w:rsidDel="00F260C6">
        <w:rPr>
          <w:rStyle w:val="CommentReference"/>
        </w:rPr>
        <w:t xml:space="preserve"> </w:t>
      </w:r>
      <w:r w:rsidR="00F260C6">
        <w:rPr>
          <w:rFonts w:ascii="Times New Roman" w:hAnsi="Times New Roman"/>
          <w:color w:val="000000" w:themeColor="text1"/>
          <w:sz w:val="24"/>
          <w:szCs w:val="24"/>
        </w:rPr>
        <w:t>un</w:t>
      </w:r>
      <w:r w:rsidRPr="00E73C15">
        <w:rPr>
          <w:rFonts w:ascii="Times New Roman" w:hAnsi="Times New Roman"/>
          <w:color w:val="000000" w:themeColor="text1"/>
          <w:sz w:val="24"/>
          <w:szCs w:val="24"/>
        </w:rPr>
        <w:t xml:space="preserve"> informēt</w:t>
      </w:r>
      <w:r w:rsidR="00F260C6">
        <w:rPr>
          <w:rFonts w:ascii="Times New Roman" w:hAnsi="Times New Roman"/>
          <w:color w:val="000000" w:themeColor="text1"/>
          <w:sz w:val="24"/>
          <w:szCs w:val="24"/>
        </w:rPr>
        <w:t xml:space="preserve"> par tiem</w:t>
      </w:r>
      <w:r w:rsidRPr="00E73C15">
        <w:rPr>
          <w:rFonts w:ascii="Times New Roman" w:hAnsi="Times New Roman"/>
          <w:color w:val="000000" w:themeColor="text1"/>
          <w:sz w:val="24"/>
          <w:szCs w:val="24"/>
        </w:rPr>
        <w:t xml:space="preserve"> </w:t>
      </w:r>
      <w:r w:rsidR="00F028DA">
        <w:rPr>
          <w:rFonts w:ascii="Times New Roman" w:hAnsi="Times New Roman"/>
          <w:color w:val="000000" w:themeColor="text1"/>
          <w:sz w:val="24"/>
          <w:szCs w:val="24"/>
        </w:rPr>
        <w:t>VARAM</w:t>
      </w:r>
      <w:r w:rsidR="00F260C6" w:rsidRPr="00E73C15" w:rsidDel="00F260C6">
        <w:rPr>
          <w:rFonts w:ascii="Times New Roman" w:hAnsi="Times New Roman"/>
          <w:color w:val="000000" w:themeColor="text1"/>
          <w:sz w:val="24"/>
          <w:szCs w:val="24"/>
        </w:rPr>
        <w:t xml:space="preserve"> </w:t>
      </w:r>
      <w:r w:rsidRPr="00E73C15">
        <w:rPr>
          <w:rFonts w:ascii="Times New Roman" w:hAnsi="Times New Roman"/>
          <w:color w:val="000000" w:themeColor="text1"/>
          <w:sz w:val="24"/>
          <w:szCs w:val="24"/>
        </w:rPr>
        <w:t>.</w:t>
      </w:r>
    </w:p>
    <w:p w14:paraId="0D4B1E2B" w14:textId="77777777" w:rsidR="00CB1148" w:rsidRPr="00E73C15" w:rsidRDefault="00CB1148" w:rsidP="00CB1148">
      <w:pPr>
        <w:widowControl/>
        <w:spacing w:after="0" w:line="240" w:lineRule="auto"/>
        <w:contextualSpacing/>
        <w:jc w:val="both"/>
        <w:rPr>
          <w:rFonts w:ascii="Times New Roman" w:hAnsi="Times New Roman"/>
          <w:color w:val="000000" w:themeColor="text1"/>
          <w:sz w:val="24"/>
          <w:szCs w:val="24"/>
        </w:rPr>
      </w:pPr>
    </w:p>
    <w:p w14:paraId="15D11032" w14:textId="1475F9E1" w:rsidR="00CB1148" w:rsidRPr="00E73C15" w:rsidRDefault="00CB1148" w:rsidP="00CB1148">
      <w:pPr>
        <w:widowControl/>
        <w:numPr>
          <w:ilvl w:val="0"/>
          <w:numId w:val="20"/>
        </w:numPr>
        <w:spacing w:after="0" w:line="240" w:lineRule="auto"/>
        <w:contextualSpacing/>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Tieslietu mini</w:t>
      </w:r>
      <w:r w:rsidR="00F028DA">
        <w:rPr>
          <w:rFonts w:ascii="Times New Roman" w:hAnsi="Times New Roman"/>
          <w:color w:val="000000" w:themeColor="text1"/>
          <w:sz w:val="24"/>
          <w:szCs w:val="24"/>
        </w:rPr>
        <w:t>strijai sagatavot un līdz 2020.</w:t>
      </w:r>
      <w:r w:rsidRPr="00E73C15">
        <w:rPr>
          <w:rFonts w:ascii="Times New Roman" w:hAnsi="Times New Roman"/>
          <w:color w:val="000000" w:themeColor="text1"/>
          <w:sz w:val="24"/>
          <w:szCs w:val="24"/>
        </w:rPr>
        <w:t xml:space="preserve">gada </w:t>
      </w:r>
      <w:r w:rsidR="002B077B">
        <w:rPr>
          <w:rFonts w:ascii="Times New Roman" w:hAnsi="Times New Roman"/>
          <w:color w:val="000000" w:themeColor="text1"/>
          <w:sz w:val="24"/>
          <w:szCs w:val="24"/>
        </w:rPr>
        <w:t>30.jū</w:t>
      </w:r>
      <w:r w:rsidR="007957D3">
        <w:rPr>
          <w:rFonts w:ascii="Times New Roman" w:hAnsi="Times New Roman"/>
          <w:color w:val="000000" w:themeColor="text1"/>
          <w:sz w:val="24"/>
          <w:szCs w:val="24"/>
        </w:rPr>
        <w:t>l</w:t>
      </w:r>
      <w:r w:rsidR="002B077B">
        <w:rPr>
          <w:rFonts w:ascii="Times New Roman" w:hAnsi="Times New Roman"/>
          <w:color w:val="000000" w:themeColor="text1"/>
          <w:sz w:val="24"/>
          <w:szCs w:val="24"/>
        </w:rPr>
        <w:t>ijam</w:t>
      </w:r>
      <w:r w:rsidR="002B077B" w:rsidRPr="00E73C15">
        <w:rPr>
          <w:rFonts w:ascii="Times New Roman" w:hAnsi="Times New Roman"/>
          <w:color w:val="000000" w:themeColor="text1"/>
          <w:sz w:val="24"/>
          <w:szCs w:val="24"/>
        </w:rPr>
        <w:t xml:space="preserve"> </w:t>
      </w:r>
      <w:r w:rsidRPr="00E73C15">
        <w:rPr>
          <w:rFonts w:ascii="Times New Roman" w:hAnsi="Times New Roman"/>
          <w:color w:val="000000" w:themeColor="text1"/>
          <w:sz w:val="24"/>
          <w:szCs w:val="24"/>
        </w:rPr>
        <w:t xml:space="preserve">iesniegt </w:t>
      </w:r>
      <w:r w:rsidR="00F028DA">
        <w:rPr>
          <w:rFonts w:ascii="Times New Roman" w:hAnsi="Times New Roman"/>
          <w:color w:val="000000" w:themeColor="text1"/>
          <w:sz w:val="24"/>
          <w:szCs w:val="24"/>
        </w:rPr>
        <w:t>VARAM</w:t>
      </w:r>
      <w:r w:rsidRPr="00E73C15">
        <w:rPr>
          <w:rFonts w:ascii="Times New Roman" w:hAnsi="Times New Roman"/>
          <w:color w:val="000000" w:themeColor="text1"/>
          <w:sz w:val="24"/>
          <w:szCs w:val="24"/>
        </w:rPr>
        <w:t xml:space="preserve"> detalizētus aprēķinus par papildu</w:t>
      </w:r>
      <w:r w:rsidR="00F028DA">
        <w:rPr>
          <w:rFonts w:ascii="Times New Roman" w:hAnsi="Times New Roman"/>
          <w:color w:val="000000" w:themeColor="text1"/>
          <w:sz w:val="24"/>
          <w:szCs w:val="24"/>
        </w:rPr>
        <w:t>s</w:t>
      </w:r>
      <w:r w:rsidRPr="00E73C15">
        <w:rPr>
          <w:rFonts w:ascii="Times New Roman" w:hAnsi="Times New Roman"/>
          <w:color w:val="000000" w:themeColor="text1"/>
          <w:sz w:val="24"/>
          <w:szCs w:val="24"/>
        </w:rPr>
        <w:t xml:space="preserve"> nepieciešamo finansējumu no valsts budžeta, lai nodrošinātu visu pašvaldību saistošo noteikumu publicēšanu oficiālajā izdevumā </w:t>
      </w:r>
      <w:r w:rsidR="00F028DA">
        <w:rPr>
          <w:rFonts w:ascii="Times New Roman" w:hAnsi="Times New Roman"/>
          <w:color w:val="000000" w:themeColor="text1"/>
          <w:sz w:val="24"/>
          <w:szCs w:val="24"/>
        </w:rPr>
        <w:t>“</w:t>
      </w:r>
      <w:r w:rsidRPr="00E73C15">
        <w:rPr>
          <w:rFonts w:ascii="Times New Roman" w:hAnsi="Times New Roman"/>
          <w:color w:val="000000" w:themeColor="text1"/>
          <w:sz w:val="24"/>
          <w:szCs w:val="24"/>
        </w:rPr>
        <w:t>Latvijas Vēstnesis</w:t>
      </w:r>
      <w:r w:rsidR="00F028DA">
        <w:rPr>
          <w:rFonts w:ascii="Times New Roman" w:hAnsi="Times New Roman"/>
          <w:color w:val="000000" w:themeColor="text1"/>
          <w:sz w:val="24"/>
          <w:szCs w:val="24"/>
        </w:rPr>
        <w:t>”</w:t>
      </w:r>
      <w:r w:rsidRPr="00E73C15">
        <w:rPr>
          <w:rFonts w:ascii="Times New Roman" w:hAnsi="Times New Roman"/>
          <w:color w:val="000000" w:themeColor="text1"/>
          <w:sz w:val="24"/>
          <w:szCs w:val="24"/>
        </w:rPr>
        <w:t xml:space="preserve"> un sistematizēšanu portālā </w:t>
      </w:r>
      <w:r w:rsidR="00F028DA">
        <w:rPr>
          <w:rFonts w:ascii="Times New Roman" w:hAnsi="Times New Roman"/>
          <w:color w:val="000000" w:themeColor="text1"/>
          <w:sz w:val="24"/>
          <w:szCs w:val="24"/>
        </w:rPr>
        <w:t>www.</w:t>
      </w:r>
      <w:r w:rsidRPr="00E73C15">
        <w:rPr>
          <w:rFonts w:ascii="Times New Roman" w:hAnsi="Times New Roman"/>
          <w:color w:val="000000" w:themeColor="text1"/>
          <w:sz w:val="24"/>
          <w:szCs w:val="24"/>
        </w:rPr>
        <w:t>likumi.lv ar jaunā Pašvaldību likuma spēkā stāšanos.</w:t>
      </w:r>
    </w:p>
    <w:p w14:paraId="03BED71D" w14:textId="77777777" w:rsidR="00EA37FB" w:rsidRPr="00E73C15" w:rsidRDefault="00EA37FB" w:rsidP="00EA37FB">
      <w:pPr>
        <w:widowControl/>
        <w:spacing w:after="0" w:line="240" w:lineRule="auto"/>
        <w:contextualSpacing/>
        <w:jc w:val="both"/>
        <w:rPr>
          <w:rFonts w:ascii="Times New Roman" w:hAnsi="Times New Roman"/>
          <w:color w:val="000000" w:themeColor="text1"/>
          <w:sz w:val="24"/>
          <w:szCs w:val="24"/>
        </w:rPr>
      </w:pPr>
    </w:p>
    <w:p w14:paraId="4B4F21B1" w14:textId="77777777" w:rsidR="00EA37FB" w:rsidRPr="00E73C15" w:rsidRDefault="00EA37FB" w:rsidP="00EA37FB">
      <w:pPr>
        <w:widowControl/>
        <w:spacing w:after="0" w:line="240" w:lineRule="auto"/>
        <w:ind w:firstLine="720"/>
        <w:contextualSpacing/>
        <w:jc w:val="both"/>
        <w:rPr>
          <w:rFonts w:ascii="Times New Roman" w:hAnsi="Times New Roman"/>
          <w:color w:val="000000" w:themeColor="text1"/>
          <w:sz w:val="24"/>
          <w:szCs w:val="24"/>
        </w:rPr>
      </w:pPr>
    </w:p>
    <w:p w14:paraId="35CC58F2" w14:textId="2232D51A" w:rsidR="00EA37FB" w:rsidRPr="00E73C15" w:rsidRDefault="003724F5" w:rsidP="00EA37FB">
      <w:pPr>
        <w:tabs>
          <w:tab w:val="left" w:pos="1134"/>
        </w:tabs>
        <w:spacing w:after="0" w:line="240" w:lineRule="auto"/>
        <w:contextualSpacing/>
        <w:jc w:val="both"/>
        <w:rPr>
          <w:rFonts w:ascii="Times New Roman" w:hAnsi="Times New Roman"/>
          <w:color w:val="000000" w:themeColor="text1"/>
          <w:sz w:val="24"/>
          <w:szCs w:val="24"/>
        </w:rPr>
      </w:pPr>
      <w:r w:rsidRPr="00E73C15">
        <w:rPr>
          <w:rFonts w:ascii="Times New Roman" w:hAnsi="Times New Roman"/>
          <w:color w:val="000000" w:themeColor="text1"/>
          <w:sz w:val="24"/>
          <w:szCs w:val="24"/>
        </w:rPr>
        <w:t>V</w:t>
      </w:r>
      <w:r w:rsidR="00401164" w:rsidRPr="00E73C15">
        <w:rPr>
          <w:rFonts w:ascii="Times New Roman" w:hAnsi="Times New Roman"/>
          <w:color w:val="000000" w:themeColor="text1"/>
          <w:sz w:val="24"/>
          <w:szCs w:val="24"/>
        </w:rPr>
        <w:t xml:space="preserve">ides </w:t>
      </w:r>
      <w:r w:rsidR="00EA37FB" w:rsidRPr="00E73C15">
        <w:rPr>
          <w:rFonts w:ascii="Times New Roman" w:hAnsi="Times New Roman"/>
          <w:color w:val="000000" w:themeColor="text1"/>
          <w:sz w:val="24"/>
          <w:szCs w:val="24"/>
        </w:rPr>
        <w:t>aizsardzības un reģionālās attīstības ministrs</w:t>
      </w:r>
      <w:r w:rsidR="00EA37FB" w:rsidRPr="00E73C15">
        <w:rPr>
          <w:rFonts w:ascii="Times New Roman" w:hAnsi="Times New Roman"/>
          <w:color w:val="000000" w:themeColor="text1"/>
          <w:sz w:val="24"/>
          <w:szCs w:val="24"/>
        </w:rPr>
        <w:tab/>
      </w:r>
      <w:r w:rsidR="00EA37FB" w:rsidRPr="00E73C15">
        <w:rPr>
          <w:rFonts w:ascii="Times New Roman" w:hAnsi="Times New Roman"/>
          <w:color w:val="000000" w:themeColor="text1"/>
          <w:sz w:val="24"/>
          <w:szCs w:val="24"/>
        </w:rPr>
        <w:tab/>
      </w:r>
      <w:r w:rsidR="00EA37FB" w:rsidRPr="00E73C15">
        <w:rPr>
          <w:rFonts w:ascii="Times New Roman" w:hAnsi="Times New Roman"/>
          <w:color w:val="000000" w:themeColor="text1"/>
          <w:sz w:val="24"/>
          <w:szCs w:val="24"/>
        </w:rPr>
        <w:tab/>
      </w:r>
      <w:r w:rsidR="00FF3A19" w:rsidRPr="00E73C15">
        <w:rPr>
          <w:rFonts w:ascii="Times New Roman" w:hAnsi="Times New Roman"/>
          <w:color w:val="000000" w:themeColor="text1"/>
          <w:sz w:val="24"/>
          <w:szCs w:val="24"/>
        </w:rPr>
        <w:tab/>
      </w:r>
      <w:r w:rsidR="00EA37FB" w:rsidRPr="00E73C15">
        <w:rPr>
          <w:rFonts w:ascii="Times New Roman" w:hAnsi="Times New Roman"/>
          <w:color w:val="000000" w:themeColor="text1"/>
          <w:sz w:val="24"/>
          <w:szCs w:val="24"/>
        </w:rPr>
        <w:t>Juris Pūce</w:t>
      </w:r>
    </w:p>
    <w:p w14:paraId="7B7D06FD" w14:textId="77777777" w:rsidR="00EA37FB" w:rsidRPr="00E73C15" w:rsidRDefault="00EA37FB" w:rsidP="00EA37FB">
      <w:pPr>
        <w:tabs>
          <w:tab w:val="left" w:pos="1134"/>
        </w:tabs>
        <w:spacing w:after="0" w:line="240" w:lineRule="auto"/>
        <w:contextualSpacing/>
        <w:jc w:val="both"/>
        <w:rPr>
          <w:rFonts w:ascii="Times New Roman" w:hAnsi="Times New Roman"/>
          <w:color w:val="000000" w:themeColor="text1"/>
          <w:sz w:val="24"/>
          <w:szCs w:val="24"/>
        </w:rPr>
      </w:pPr>
    </w:p>
    <w:p w14:paraId="47E9A206" w14:textId="77777777" w:rsidR="00EA37FB" w:rsidRPr="00E73C15" w:rsidRDefault="00EA37FB" w:rsidP="00EA37FB">
      <w:pPr>
        <w:widowControl/>
        <w:spacing w:after="0" w:line="240" w:lineRule="auto"/>
        <w:contextualSpacing/>
        <w:jc w:val="both"/>
        <w:rPr>
          <w:rFonts w:ascii="Times New Roman" w:eastAsia="Times New Roman" w:hAnsi="Times New Roman"/>
          <w:sz w:val="24"/>
          <w:szCs w:val="24"/>
        </w:rPr>
      </w:pPr>
    </w:p>
    <w:p w14:paraId="68F9984B" w14:textId="14D5E7D5" w:rsidR="00EA37FB" w:rsidRDefault="002B077B" w:rsidP="00EA37FB">
      <w:pPr>
        <w:widowControl/>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Orlovska,</w:t>
      </w:r>
      <w:r w:rsidR="006D5B78">
        <w:rPr>
          <w:rFonts w:ascii="Times New Roman" w:eastAsia="Times New Roman" w:hAnsi="Times New Roman"/>
          <w:sz w:val="24"/>
          <w:szCs w:val="24"/>
        </w:rPr>
        <w:t xml:space="preserve"> 66016747</w:t>
      </w:r>
      <w:r>
        <w:rPr>
          <w:rFonts w:ascii="Times New Roman" w:eastAsia="Times New Roman" w:hAnsi="Times New Roman"/>
          <w:sz w:val="24"/>
          <w:szCs w:val="24"/>
        </w:rPr>
        <w:t xml:space="preserve"> </w:t>
      </w:r>
    </w:p>
    <w:p w14:paraId="17A8656D" w14:textId="2799586C" w:rsidR="002B077B" w:rsidRPr="00E73C15" w:rsidRDefault="00413BB4" w:rsidP="00EA37FB">
      <w:pPr>
        <w:widowControl/>
        <w:spacing w:after="0" w:line="240" w:lineRule="auto"/>
        <w:contextualSpacing/>
        <w:jc w:val="both"/>
        <w:rPr>
          <w:rFonts w:ascii="Times New Roman" w:eastAsia="Times New Roman" w:hAnsi="Times New Roman"/>
          <w:sz w:val="24"/>
          <w:szCs w:val="24"/>
        </w:rPr>
      </w:pPr>
      <w:hyperlink r:id="rId15" w:history="1">
        <w:r w:rsidR="00627E3B" w:rsidRPr="00975A21">
          <w:rPr>
            <w:rStyle w:val="Hyperlink"/>
            <w:rFonts w:ascii="Times New Roman" w:eastAsia="Times New Roman" w:hAnsi="Times New Roman"/>
            <w:sz w:val="24"/>
            <w:szCs w:val="24"/>
          </w:rPr>
          <w:t>diana.orlovska@varam.gov.lv</w:t>
        </w:r>
      </w:hyperlink>
      <w:r w:rsidR="00627E3B">
        <w:rPr>
          <w:rFonts w:ascii="Times New Roman" w:eastAsia="Times New Roman" w:hAnsi="Times New Roman"/>
          <w:sz w:val="24"/>
          <w:szCs w:val="24"/>
        </w:rPr>
        <w:t xml:space="preserve"> </w:t>
      </w:r>
    </w:p>
    <w:p w14:paraId="472A239B" w14:textId="77777777" w:rsidR="002B077B" w:rsidRDefault="002B077B" w:rsidP="00EA37FB">
      <w:pPr>
        <w:widowControl/>
        <w:spacing w:after="0" w:line="240" w:lineRule="auto"/>
        <w:contextualSpacing/>
        <w:jc w:val="both"/>
        <w:rPr>
          <w:rFonts w:ascii="Times New Roman" w:eastAsia="Times New Roman" w:hAnsi="Times New Roman"/>
          <w:sz w:val="24"/>
          <w:szCs w:val="24"/>
        </w:rPr>
      </w:pPr>
    </w:p>
    <w:p w14:paraId="4A546676" w14:textId="3B1D470F" w:rsidR="00EA37FB" w:rsidRPr="00E73C15" w:rsidRDefault="00EA37FB" w:rsidP="00EA37FB">
      <w:pPr>
        <w:widowControl/>
        <w:spacing w:after="0" w:line="240" w:lineRule="auto"/>
        <w:contextualSpacing/>
        <w:jc w:val="both"/>
        <w:rPr>
          <w:rFonts w:ascii="Times New Roman" w:eastAsia="Times New Roman" w:hAnsi="Times New Roman"/>
          <w:sz w:val="24"/>
          <w:szCs w:val="24"/>
        </w:rPr>
      </w:pPr>
      <w:r w:rsidRPr="00E73C15">
        <w:rPr>
          <w:rFonts w:ascii="Times New Roman" w:eastAsia="Times New Roman" w:hAnsi="Times New Roman"/>
          <w:sz w:val="24"/>
          <w:szCs w:val="24"/>
        </w:rPr>
        <w:t>Ivanova</w:t>
      </w:r>
      <w:r w:rsidR="00D72D2C">
        <w:rPr>
          <w:rFonts w:ascii="Times New Roman" w:eastAsia="Times New Roman" w:hAnsi="Times New Roman"/>
          <w:sz w:val="24"/>
          <w:szCs w:val="24"/>
        </w:rPr>
        <w:t>,</w:t>
      </w:r>
      <w:r w:rsidRPr="00E73C15">
        <w:rPr>
          <w:rFonts w:ascii="Times New Roman" w:eastAsia="Times New Roman" w:hAnsi="Times New Roman"/>
          <w:sz w:val="24"/>
          <w:szCs w:val="24"/>
        </w:rPr>
        <w:t xml:space="preserve"> 67026927</w:t>
      </w:r>
    </w:p>
    <w:p w14:paraId="22EBA851" w14:textId="77777777" w:rsidR="00EA37FB" w:rsidRPr="00E73C15" w:rsidRDefault="00413BB4" w:rsidP="00EA37FB">
      <w:pPr>
        <w:widowControl/>
        <w:spacing w:after="0" w:line="240" w:lineRule="auto"/>
        <w:contextualSpacing/>
        <w:jc w:val="both"/>
        <w:rPr>
          <w:rStyle w:val="Hyperlink"/>
          <w:rFonts w:ascii="Times New Roman" w:hAnsi="Times New Roman"/>
          <w:sz w:val="24"/>
          <w:szCs w:val="24"/>
        </w:rPr>
      </w:pPr>
      <w:hyperlink r:id="rId16" w:history="1">
        <w:r w:rsidR="00EA37FB" w:rsidRPr="00E73C15">
          <w:rPr>
            <w:rStyle w:val="Hyperlink"/>
            <w:rFonts w:ascii="Times New Roman" w:hAnsi="Times New Roman"/>
            <w:sz w:val="24"/>
            <w:szCs w:val="24"/>
          </w:rPr>
          <w:t>ludmila.ivanova@varam.gov.lv</w:t>
        </w:r>
      </w:hyperlink>
    </w:p>
    <w:p w14:paraId="45A4F109" w14:textId="77777777" w:rsidR="00EA37FB" w:rsidRPr="00E73C15" w:rsidRDefault="00EA37FB" w:rsidP="00EA37FB">
      <w:pPr>
        <w:widowControl/>
        <w:spacing w:after="0" w:line="240" w:lineRule="auto"/>
        <w:contextualSpacing/>
        <w:jc w:val="both"/>
        <w:rPr>
          <w:rStyle w:val="Hyperlink"/>
          <w:rFonts w:ascii="Times New Roman" w:hAnsi="Times New Roman"/>
          <w:sz w:val="24"/>
          <w:szCs w:val="24"/>
        </w:rPr>
      </w:pPr>
    </w:p>
    <w:p w14:paraId="63BFB64B" w14:textId="77777777" w:rsidR="00EA37FB" w:rsidRPr="00E73C15" w:rsidRDefault="00EA37FB" w:rsidP="00EA37FB">
      <w:pPr>
        <w:spacing w:after="0" w:line="240" w:lineRule="auto"/>
        <w:jc w:val="both"/>
        <w:rPr>
          <w:rFonts w:ascii="Times New Roman" w:hAnsi="Times New Roman"/>
          <w:sz w:val="24"/>
          <w:szCs w:val="24"/>
        </w:rPr>
      </w:pPr>
      <w:r w:rsidRPr="00E73C15">
        <w:rPr>
          <w:rFonts w:ascii="Times New Roman" w:hAnsi="Times New Roman"/>
          <w:sz w:val="24"/>
          <w:szCs w:val="24"/>
        </w:rPr>
        <w:t>Balgalve, 67026436</w:t>
      </w:r>
    </w:p>
    <w:p w14:paraId="4CC134C9" w14:textId="02964C8D" w:rsidR="00EA37FB" w:rsidRPr="00E73C15" w:rsidRDefault="00413BB4" w:rsidP="00EA37FB">
      <w:pPr>
        <w:spacing w:after="0" w:line="240" w:lineRule="auto"/>
        <w:jc w:val="both"/>
        <w:rPr>
          <w:rFonts w:ascii="Times New Roman" w:hAnsi="Times New Roman"/>
          <w:sz w:val="24"/>
          <w:szCs w:val="24"/>
        </w:rPr>
      </w:pPr>
      <w:hyperlink r:id="rId17" w:history="1">
        <w:r w:rsidR="00627E3B" w:rsidRPr="00975A21">
          <w:rPr>
            <w:rStyle w:val="Hyperlink"/>
            <w:rFonts w:ascii="Times New Roman" w:hAnsi="Times New Roman"/>
            <w:sz w:val="24"/>
            <w:szCs w:val="24"/>
          </w:rPr>
          <w:t>dace.balgalve@varam.gov.lv</w:t>
        </w:r>
      </w:hyperlink>
      <w:r w:rsidR="00EA37FB" w:rsidRPr="00E73C15">
        <w:rPr>
          <w:rFonts w:ascii="Times New Roman" w:hAnsi="Times New Roman"/>
          <w:sz w:val="24"/>
          <w:szCs w:val="24"/>
        </w:rPr>
        <w:t xml:space="preserve"> </w:t>
      </w:r>
    </w:p>
    <w:p w14:paraId="1E706B8F" w14:textId="59DB1F85" w:rsidR="00D97083" w:rsidRPr="00E73C15" w:rsidRDefault="00D97083" w:rsidP="00EA37FB">
      <w:pPr>
        <w:spacing w:after="0" w:line="240" w:lineRule="auto"/>
        <w:jc w:val="both"/>
        <w:rPr>
          <w:rFonts w:ascii="Times New Roman" w:hAnsi="Times New Roman"/>
          <w:sz w:val="24"/>
          <w:szCs w:val="24"/>
        </w:rPr>
      </w:pPr>
    </w:p>
    <w:p w14:paraId="6D13FEFE" w14:textId="6D3BD034" w:rsidR="00D97083" w:rsidRPr="00E73C15" w:rsidRDefault="00D97083" w:rsidP="00D97083">
      <w:pPr>
        <w:autoSpaceDE w:val="0"/>
        <w:autoSpaceDN w:val="0"/>
        <w:adjustRightInd w:val="0"/>
        <w:spacing w:after="0" w:line="240" w:lineRule="auto"/>
        <w:rPr>
          <w:rFonts w:ascii="Times New Roman" w:hAnsi="Times New Roman"/>
          <w:noProof/>
          <w:sz w:val="24"/>
          <w:szCs w:val="24"/>
          <w:lang w:eastAsia="lv-LV"/>
        </w:rPr>
      </w:pPr>
      <w:r w:rsidRPr="00E73C15">
        <w:rPr>
          <w:rFonts w:ascii="Times New Roman" w:hAnsi="Times New Roman"/>
          <w:sz w:val="24"/>
          <w:szCs w:val="24"/>
        </w:rPr>
        <w:t>Brunava</w:t>
      </w:r>
      <w:r w:rsidR="00D72D2C">
        <w:rPr>
          <w:rFonts w:ascii="Times New Roman" w:hAnsi="Times New Roman"/>
          <w:sz w:val="24"/>
          <w:szCs w:val="24"/>
        </w:rPr>
        <w:t>,</w:t>
      </w:r>
      <w:r w:rsidRPr="00E73C15">
        <w:rPr>
          <w:rFonts w:ascii="Times New Roman" w:hAnsi="Times New Roman"/>
          <w:sz w:val="24"/>
          <w:szCs w:val="24"/>
        </w:rPr>
        <w:t xml:space="preserve"> </w:t>
      </w:r>
      <w:r w:rsidRPr="00E73C15">
        <w:rPr>
          <w:rFonts w:ascii="Times New Roman" w:hAnsi="Times New Roman"/>
          <w:noProof/>
          <w:sz w:val="24"/>
          <w:szCs w:val="24"/>
          <w:lang w:eastAsia="lv-LV"/>
        </w:rPr>
        <w:t>67026442</w:t>
      </w:r>
    </w:p>
    <w:p w14:paraId="49B0F01C" w14:textId="22706611" w:rsidR="000B5D68" w:rsidRPr="00E73C15" w:rsidRDefault="00413BB4" w:rsidP="00EC15A9">
      <w:pPr>
        <w:rPr>
          <w:rFonts w:ascii="Times New Roman" w:hAnsi="Times New Roman"/>
          <w:noProof/>
          <w:color w:val="1F497D"/>
          <w:sz w:val="24"/>
          <w:szCs w:val="24"/>
          <w:lang w:eastAsia="lv-LV"/>
        </w:rPr>
      </w:pPr>
      <w:hyperlink r:id="rId18" w:history="1">
        <w:r w:rsidR="00D97083" w:rsidRPr="00E73C15">
          <w:rPr>
            <w:rStyle w:val="Hyperlink"/>
            <w:rFonts w:ascii="Times New Roman" w:hAnsi="Times New Roman"/>
            <w:noProof/>
            <w:sz w:val="24"/>
            <w:szCs w:val="24"/>
            <w:lang w:eastAsia="lv-LV"/>
          </w:rPr>
          <w:t>maija.brunava@varam.gov.lv</w:t>
        </w:r>
      </w:hyperlink>
    </w:p>
    <w:p w14:paraId="41F33F58" w14:textId="64069AF5" w:rsidR="00F260C6" w:rsidRPr="00E73C15" w:rsidRDefault="00F260C6" w:rsidP="00F260C6">
      <w:pPr>
        <w:autoSpaceDE w:val="0"/>
        <w:autoSpaceDN w:val="0"/>
        <w:adjustRightInd w:val="0"/>
        <w:spacing w:after="0" w:line="240" w:lineRule="auto"/>
        <w:rPr>
          <w:rFonts w:ascii="Times New Roman" w:hAnsi="Times New Roman"/>
          <w:noProof/>
          <w:sz w:val="24"/>
          <w:szCs w:val="24"/>
          <w:lang w:eastAsia="lv-LV"/>
        </w:rPr>
      </w:pPr>
      <w:r w:rsidRPr="00E73C15">
        <w:rPr>
          <w:rFonts w:ascii="Times New Roman" w:hAnsi="Times New Roman"/>
          <w:sz w:val="24"/>
          <w:szCs w:val="24"/>
        </w:rPr>
        <w:t>B</w:t>
      </w:r>
      <w:r>
        <w:rPr>
          <w:rFonts w:ascii="Times New Roman" w:hAnsi="Times New Roman"/>
          <w:sz w:val="24"/>
          <w:szCs w:val="24"/>
        </w:rPr>
        <w:t>ergmane</w:t>
      </w:r>
    </w:p>
    <w:p w14:paraId="50D767DD" w14:textId="1BB4311C" w:rsidR="00E73C15" w:rsidRPr="00E73C15" w:rsidRDefault="00413BB4" w:rsidP="00F260C6">
      <w:pPr>
        <w:rPr>
          <w:rFonts w:ascii="Times New Roman" w:hAnsi="Times New Roman"/>
          <w:noProof/>
          <w:color w:val="1F497D"/>
          <w:sz w:val="24"/>
          <w:szCs w:val="24"/>
          <w:lang w:eastAsia="lv-LV"/>
        </w:rPr>
      </w:pPr>
      <w:hyperlink r:id="rId19" w:history="1">
        <w:r w:rsidR="00F260C6" w:rsidRPr="00CF4E26">
          <w:rPr>
            <w:rStyle w:val="Hyperlink"/>
            <w:rFonts w:ascii="Times New Roman" w:hAnsi="Times New Roman"/>
            <w:noProof/>
            <w:sz w:val="24"/>
            <w:szCs w:val="24"/>
            <w:lang w:eastAsia="lv-LV"/>
          </w:rPr>
          <w:t>marta.bergmane@varam.gov.lv</w:t>
        </w:r>
      </w:hyperlink>
    </w:p>
    <w:sectPr w:rsidR="00E73C15" w:rsidRPr="00E73C15" w:rsidSect="006061F5">
      <w:headerReference w:type="default" r:id="rId20"/>
      <w:footerReference w:type="default" r:id="rId21"/>
      <w:headerReference w:type="first" r:id="rId22"/>
      <w:footerReference w:type="first" r:id="rId23"/>
      <w:pgSz w:w="11906" w:h="16838"/>
      <w:pgMar w:top="1418" w:right="1134" w:bottom="156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66B4" w16cex:dateUtc="2020-05-22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9CC1" w14:textId="77777777" w:rsidR="00413BB4" w:rsidRDefault="00413BB4" w:rsidP="003C7AFD">
      <w:pPr>
        <w:spacing w:after="0" w:line="240" w:lineRule="auto"/>
      </w:pPr>
      <w:r>
        <w:separator/>
      </w:r>
    </w:p>
  </w:endnote>
  <w:endnote w:type="continuationSeparator" w:id="0">
    <w:p w14:paraId="3B0FE253" w14:textId="77777777" w:rsidR="00413BB4" w:rsidRDefault="00413BB4" w:rsidP="003C7AFD">
      <w:pPr>
        <w:spacing w:after="0" w:line="240" w:lineRule="auto"/>
      </w:pPr>
      <w:r>
        <w:continuationSeparator/>
      </w:r>
    </w:p>
  </w:endnote>
  <w:endnote w:type="continuationNotice" w:id="1">
    <w:p w14:paraId="1E148F50" w14:textId="77777777" w:rsidR="00451B9C" w:rsidRDefault="00451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charset w:val="DE"/>
    <w:family w:val="swiss"/>
    <w:pitch w:val="variable"/>
    <w:sig w:usb0="01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FA52" w14:textId="6F8D265B" w:rsidR="00413BB4" w:rsidRPr="000203E1" w:rsidRDefault="00413BB4" w:rsidP="000203E1">
    <w:pPr>
      <w:pStyle w:val="Footer"/>
    </w:pPr>
    <w:r w:rsidRPr="001D21B9">
      <w:rPr>
        <w:rFonts w:ascii="Times New Roman" w:hAnsi="Times New Roman"/>
        <w:sz w:val="20"/>
        <w:szCs w:val="20"/>
      </w:rPr>
      <w:t>VARAMZin_</w:t>
    </w:r>
    <w:r>
      <w:rPr>
        <w:rFonts w:ascii="Times New Roman" w:hAnsi="Times New Roman"/>
        <w:sz w:val="20"/>
        <w:szCs w:val="20"/>
      </w:rPr>
      <w:t>19</w:t>
    </w:r>
    <w:r w:rsidRPr="006808E3">
      <w:rPr>
        <w:rFonts w:ascii="Times New Roman" w:hAnsi="Times New Roman"/>
        <w:sz w:val="20"/>
        <w:szCs w:val="20"/>
      </w:rPr>
      <w:t>0620</w:t>
    </w:r>
    <w:r w:rsidRPr="001D21B9">
      <w:rPr>
        <w:rFonts w:ascii="Times New Roman" w:hAnsi="Times New Roman"/>
        <w:sz w:val="20"/>
        <w:szCs w:val="20"/>
      </w:rPr>
      <w:t>_Pasvaldibu_likums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84DD" w14:textId="3DAC5571" w:rsidR="00413BB4" w:rsidRDefault="00413BB4" w:rsidP="00BA19CB">
    <w:pPr>
      <w:pStyle w:val="Footer"/>
    </w:pPr>
    <w:r w:rsidRPr="001D21B9">
      <w:rPr>
        <w:rFonts w:ascii="Times New Roman" w:hAnsi="Times New Roman"/>
        <w:sz w:val="20"/>
        <w:szCs w:val="20"/>
      </w:rPr>
      <w:t>VARAMZin_</w:t>
    </w:r>
    <w:r w:rsidRPr="006808E3">
      <w:rPr>
        <w:rFonts w:ascii="Times New Roman" w:hAnsi="Times New Roman"/>
        <w:sz w:val="20"/>
        <w:szCs w:val="20"/>
      </w:rPr>
      <w:t>1</w:t>
    </w:r>
    <w:r>
      <w:rPr>
        <w:rFonts w:ascii="Times New Roman" w:hAnsi="Times New Roman"/>
        <w:sz w:val="20"/>
        <w:szCs w:val="20"/>
      </w:rPr>
      <w:t>9</w:t>
    </w:r>
    <w:r w:rsidRPr="006808E3">
      <w:rPr>
        <w:rFonts w:ascii="Times New Roman" w:hAnsi="Times New Roman"/>
        <w:sz w:val="20"/>
        <w:szCs w:val="20"/>
      </w:rPr>
      <w:t>0620</w:t>
    </w:r>
    <w:r w:rsidRPr="001D21B9">
      <w:rPr>
        <w:rFonts w:ascii="Times New Roman" w:hAnsi="Times New Roman"/>
        <w:sz w:val="20"/>
        <w:szCs w:val="20"/>
      </w:rPr>
      <w:t>_Pasvaldibu_likums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E9DB4" w14:textId="77777777" w:rsidR="00413BB4" w:rsidRDefault="00413BB4" w:rsidP="003C7AFD">
      <w:pPr>
        <w:spacing w:after="0" w:line="240" w:lineRule="auto"/>
      </w:pPr>
      <w:r>
        <w:separator/>
      </w:r>
    </w:p>
  </w:footnote>
  <w:footnote w:type="continuationSeparator" w:id="0">
    <w:p w14:paraId="56A1590A" w14:textId="77777777" w:rsidR="00413BB4" w:rsidRDefault="00413BB4" w:rsidP="003C7AFD">
      <w:pPr>
        <w:spacing w:after="0" w:line="240" w:lineRule="auto"/>
      </w:pPr>
      <w:r>
        <w:continuationSeparator/>
      </w:r>
    </w:p>
  </w:footnote>
  <w:footnote w:type="continuationNotice" w:id="1">
    <w:p w14:paraId="727DD55B" w14:textId="77777777" w:rsidR="00451B9C" w:rsidRDefault="00451B9C">
      <w:pPr>
        <w:spacing w:after="0" w:line="240" w:lineRule="auto"/>
      </w:pPr>
    </w:p>
  </w:footnote>
  <w:footnote w:id="2">
    <w:p w14:paraId="3CDCAE44" w14:textId="329F9C60"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Deklarācija par Artura Krišjāņa Kariņa vadītā Ministru kabineta iecerēto darbību. Pieejama: </w:t>
      </w:r>
      <w:hyperlink r:id="rId1" w:history="1">
        <w:r w:rsidRPr="00001645">
          <w:rPr>
            <w:rStyle w:val="Hyperlink"/>
            <w:rFonts w:ascii="Times New Roman" w:hAnsi="Times New Roman"/>
            <w:lang w:val="lv-LV"/>
          </w:rPr>
          <w:t>https://www.vestnesis.lv/op/2019/91.8</w:t>
        </w:r>
      </w:hyperlink>
      <w:r w:rsidRPr="00001645">
        <w:rPr>
          <w:rFonts w:ascii="Times New Roman" w:hAnsi="Times New Roman"/>
          <w:color w:val="0000FF"/>
          <w:u w:val="single"/>
          <w:lang w:val="lv-LV"/>
        </w:rPr>
        <w:t xml:space="preserve"> </w:t>
      </w:r>
      <w:r w:rsidRPr="00001645">
        <w:rPr>
          <w:rFonts w:ascii="Times New Roman" w:hAnsi="Times New Roman"/>
          <w:lang w:val="lv-LV"/>
        </w:rPr>
        <w:t xml:space="preserve"> </w:t>
      </w:r>
    </w:p>
  </w:footnote>
  <w:footnote w:id="3">
    <w:p w14:paraId="69D5D83A" w14:textId="44A8A5BF" w:rsidR="00413BB4" w:rsidRPr="00001645" w:rsidRDefault="00413BB4" w:rsidP="006761ED">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Vilerts, K., Zutis, K. &amp; Beņkovskis, K. Kas nosaka Latvijas pašvaldību budžeta izdevumu atšķirības? Latvijas Banka, 2019. Pieejams - </w:t>
      </w:r>
      <w:hyperlink r:id="rId2" w:history="1">
        <w:r w:rsidRPr="00001645">
          <w:rPr>
            <w:rStyle w:val="Hyperlink"/>
            <w:rFonts w:ascii="Times New Roman" w:hAnsi="Times New Roman"/>
            <w:lang w:val="lv-LV"/>
          </w:rPr>
          <w:t>https://datnes.latvijasbanka.lv/diskusijas-materiali/DM_1-2019_lv.pdf</w:t>
        </w:r>
      </w:hyperlink>
    </w:p>
  </w:footnote>
  <w:footnote w:id="4">
    <w:p w14:paraId="066CF50C" w14:textId="363CD93D" w:rsidR="00413BB4" w:rsidRPr="00001645" w:rsidRDefault="00413BB4">
      <w:pPr>
        <w:pStyle w:val="FootnoteText"/>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Likumprojekts „Administratīvo teritoriju un apdzīvoto vietu likums” (</w:t>
      </w:r>
      <w:hyperlink r:id="rId3" w:history="1">
        <w:r w:rsidRPr="00001645">
          <w:rPr>
            <w:rStyle w:val="Hyperlink"/>
            <w:rFonts w:ascii="Times New Roman" w:hAnsi="Times New Roman"/>
            <w:color w:val="auto"/>
            <w:u w:val="none"/>
            <w:lang w:val="lv-LV"/>
          </w:rPr>
          <w:t xml:space="preserve">Nr. </w:t>
        </w:r>
      </w:hyperlink>
      <w:hyperlink r:id="rId4" w:tgtFrame="_blank" w:history="1">
        <w:r w:rsidRPr="00001645">
          <w:rPr>
            <w:rStyle w:val="Hyperlink"/>
            <w:rFonts w:ascii="Times New Roman" w:hAnsi="Times New Roman"/>
            <w:color w:val="auto"/>
            <w:u w:val="none"/>
            <w:lang w:val="lv-LV"/>
          </w:rPr>
          <w:t>462/Lp13</w:t>
        </w:r>
      </w:hyperlink>
      <w:r w:rsidRPr="00001645">
        <w:rPr>
          <w:rFonts w:ascii="Times New Roman" w:hAnsi="Times New Roman"/>
          <w:lang w:val="lv-LV"/>
        </w:rPr>
        <w:t>)</w:t>
      </w:r>
    </w:p>
  </w:footnote>
  <w:footnote w:id="5">
    <w:p w14:paraId="48A55871" w14:textId="418A0F07" w:rsidR="00413BB4" w:rsidRPr="00001645" w:rsidRDefault="00413BB4" w:rsidP="006761ED">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Satversmes tiesas 2018.gada 29.jūnija spriedums lietā Nr.2017-32-05 – 21.punkts.</w:t>
      </w:r>
    </w:p>
  </w:footnote>
  <w:footnote w:id="6">
    <w:p w14:paraId="10919915" w14:textId="76B1C4C1" w:rsidR="00413BB4" w:rsidRPr="00001645" w:rsidRDefault="00413BB4" w:rsidP="006761ED">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Satversmes tiesas 2019.gada 17.decembra spriedums lietā Nr.2019-03-01 – 11.2.punkts.</w:t>
      </w:r>
    </w:p>
  </w:footnote>
  <w:footnote w:id="7">
    <w:p w14:paraId="3A2A836D" w14:textId="4D85F7A2" w:rsidR="00413BB4" w:rsidRPr="00001645" w:rsidRDefault="00413BB4" w:rsidP="00602CA9">
      <w:pPr>
        <w:pStyle w:val="FootnoteText"/>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Satversmes tiesas 2020.gada 15.maija spriedums lietā Nr.2019-17-05 – 16.punkts; Satversmes tiesas 2018.gada 15.novembra spriedums lietā Nr.2018-07-05 – 16.punkts; Satversmes tiesas 2016.gada 12.februāra spriedums lietā Nr.2015-13-03 – 15.punkts.</w:t>
      </w:r>
    </w:p>
  </w:footnote>
  <w:footnote w:id="8">
    <w:p w14:paraId="4D6D0F89" w14:textId="47B76492" w:rsidR="00413BB4" w:rsidRPr="00001645" w:rsidRDefault="00413BB4" w:rsidP="009317E0">
      <w:pPr>
        <w:pStyle w:val="ListParagraph"/>
        <w:widowControl/>
        <w:spacing w:after="0" w:line="240" w:lineRule="auto"/>
        <w:ind w:left="0" w:firstLine="709"/>
        <w:jc w:val="both"/>
        <w:rPr>
          <w:rFonts w:ascii="Times New Roman" w:hAnsi="Times New Roman"/>
          <w:color w:val="000000" w:themeColor="text1"/>
          <w:sz w:val="20"/>
          <w:szCs w:val="20"/>
        </w:rPr>
      </w:pPr>
      <w:r w:rsidRPr="00001645">
        <w:rPr>
          <w:rStyle w:val="FootnoteReference"/>
        </w:rPr>
        <w:footnoteRef/>
      </w:r>
      <w:r w:rsidRPr="00001645">
        <w:t xml:space="preserve"> </w:t>
      </w:r>
      <w:r w:rsidRPr="00001645">
        <w:rPr>
          <w:rFonts w:ascii="Times New Roman" w:hAnsi="Times New Roman"/>
          <w:color w:val="000000" w:themeColor="text1"/>
          <w:sz w:val="20"/>
          <w:szCs w:val="20"/>
        </w:rPr>
        <w:t>Slēgto padomes sēžu regulējums iekļauts Lietuvas Republikas Vietējās pašvaldības likumā. Tas paredz slēgtu sēdi organizēt, ja tiek izskatīti valsts, dienesta vai komercnoslēpumu saturoši jautājumi. Bez tam šo sēžu audio un/vai video ieraksti netiek veikti, ja informācija saistīta ar personas datiem, kuru izpaušana būtu pretrunā 2016. gadā 27. aprīļa Eiropas Parlamenta un Padomes Regulas (ES) 2016/679 par fizisko personu aizsardzību veicot personas datu apstrādi un par šādu datu brīvu apriti, ar kuru tiek atcelta Direktīva 95/46/EK (Vispārīgā datu aizsardzības regula) (OV 2016, L 119, 1. lpp.) (turpmāk – Regula ES) 2016/679) prasībām.</w:t>
      </w:r>
    </w:p>
    <w:p w14:paraId="70EA1F8B" w14:textId="77777777" w:rsidR="00413BB4" w:rsidRPr="00001645" w:rsidRDefault="00413BB4" w:rsidP="00403EF4">
      <w:pPr>
        <w:pStyle w:val="ListParagraph"/>
        <w:widowControl/>
        <w:spacing w:after="0" w:line="240" w:lineRule="auto"/>
        <w:ind w:left="0"/>
        <w:jc w:val="both"/>
        <w:rPr>
          <w:rFonts w:ascii="Times New Roman" w:hAnsi="Times New Roman"/>
          <w:color w:val="000000" w:themeColor="text1"/>
          <w:sz w:val="20"/>
          <w:szCs w:val="20"/>
        </w:rPr>
      </w:pPr>
      <w:r w:rsidRPr="00001645">
        <w:rPr>
          <w:rFonts w:ascii="Times New Roman" w:hAnsi="Times New Roman"/>
          <w:color w:val="000000" w:themeColor="text1"/>
          <w:sz w:val="20"/>
          <w:szCs w:val="20"/>
        </w:rPr>
        <w:t>Igaunijas tiesiskajā regulējumā noteikts, ka pašvaldības padome var izsludināt sēdi par slēgtu jautājuma apspriešanas daļā, ja par šādu priekšlikumu balso vismaz divreiz vairāk pašvaldības padomes locekļu kā “pret” vai ja jautājumā iekļauto datu izpaušana ir aizliegta vai ierobežota ar likumu.</w:t>
      </w:r>
    </w:p>
    <w:p w14:paraId="0B503A2D" w14:textId="35BE13BE" w:rsidR="00413BB4" w:rsidRPr="00001645" w:rsidRDefault="00413BB4">
      <w:pPr>
        <w:pStyle w:val="FootnoteText"/>
        <w:rPr>
          <w:lang w:val="lv-LV"/>
        </w:rPr>
      </w:pPr>
    </w:p>
  </w:footnote>
  <w:footnote w:id="9">
    <w:p w14:paraId="6C48D0F8" w14:textId="1302874A" w:rsidR="00413BB4" w:rsidRPr="00001645" w:rsidRDefault="00413BB4" w:rsidP="006061F5">
      <w:pPr>
        <w:pStyle w:val="ListParagraph"/>
        <w:widowControl/>
        <w:spacing w:after="0" w:line="240" w:lineRule="auto"/>
        <w:ind w:left="0"/>
        <w:jc w:val="both"/>
        <w:rPr>
          <w:rFonts w:ascii="Times New Roman" w:hAnsi="Times New Roman"/>
          <w:color w:val="000000" w:themeColor="text1"/>
          <w:sz w:val="20"/>
          <w:szCs w:val="20"/>
        </w:rPr>
      </w:pPr>
      <w:r w:rsidRPr="00001645">
        <w:rPr>
          <w:rStyle w:val="FootnoteReference"/>
          <w:rFonts w:ascii="Times New Roman" w:hAnsi="Times New Roman"/>
          <w:sz w:val="20"/>
          <w:szCs w:val="20"/>
        </w:rPr>
        <w:footnoteRef/>
      </w:r>
      <w:r w:rsidRPr="00001645">
        <w:rPr>
          <w:rFonts w:ascii="Times New Roman" w:hAnsi="Times New Roman"/>
          <w:sz w:val="20"/>
          <w:szCs w:val="20"/>
        </w:rPr>
        <w:t xml:space="preserve"> </w:t>
      </w:r>
      <w:r w:rsidRPr="00001645">
        <w:rPr>
          <w:rFonts w:ascii="Times New Roman" w:hAnsi="Times New Roman"/>
          <w:color w:val="000000" w:themeColor="text1"/>
          <w:sz w:val="20"/>
          <w:szCs w:val="20"/>
        </w:rPr>
        <w:t xml:space="preserve">Lietuvas Republikas tiesiskajā regulējumā noteikta atsevišķu teritoriālo vienību pārvaldīšana - seņūnijas var būt gan kā pašvaldības administrācijas filiāles, gan kā budžeta iestādes (apkalpojamās teritorijas iedzīvotājiem sniedz sabiedriskos pakalpojumus). Seņūnijas darbu vada seņūns - gan pašvaldības administrācijas filiāles, gan budžeta iestādes vadītājs. Savukārt Igaunijas pašvaldību struktūrā noteikts arī pagasta un pilsētas sekretāra amats, ar noteiktām prasībām šā amata ieņemšanai (vismaz 21 gada vecums, atbilstoša izglītība). Minētā sekretāra pienākumos ietilpst tādi jautājumi, kā </w:t>
      </w:r>
      <w:r w:rsidRPr="00001645">
        <w:rPr>
          <w:rFonts w:ascii="Times New Roman" w:eastAsia="Times New Roman" w:hAnsi="Times New Roman"/>
          <w:color w:val="000000" w:themeColor="text1"/>
          <w:sz w:val="20"/>
          <w:szCs w:val="20"/>
          <w:lang w:bidi="lv-LV"/>
        </w:rPr>
        <w:t>vadīt pagasta vai pilsētas pārvaldi, izteikt priekšlikumus par pagasta vai pilsētas amatpersonu funkcijām, struktūru un darbiniekiem, parakstīt noteikumus un rīkojumus, gatavot dokumentus padomes sēdēm, organizēt vēlēšanas un referendumus pagastā vai pilsētā u.c. Pilsētas, mazpilsētas vai ciema sapulcēs tiek ievēlēts apdzīvotas vietas vecākais vai pilsētas mērs, kas var piedalīties pašvaldības vai pilsētas domes sēdēs ar tiesībām uzstāties.</w:t>
      </w:r>
    </w:p>
  </w:footnote>
  <w:footnote w:id="10">
    <w:p w14:paraId="3B260352" w14:textId="4C6293F9" w:rsidR="00413BB4" w:rsidRPr="00001645" w:rsidRDefault="00413BB4" w:rsidP="005D1E12">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a) Likuma “Par pašvaldībām”15.pantā pašvaldībām noteikta autonomā funkcija – piedalīties sabiedriskās kārtības nodrošināšanā, apkarot žūpību un netiklību. Termini “apkarot žūpību” un “apkarot netiklību” neatbilst formulējumiem nevienā no ārējiem normatīvajiem aktiem sabiedriskās kārtības jomā (izņēmums – tiek lietoti pašvaldību saistošajos noteikumos sabiedriskās kārtības jomā atbilstoši likumam “Par pašvaldībām”) un līdz ar to no šīs autonomās funkcijas formulējuma tie būtu izslēdzami. </w:t>
      </w:r>
    </w:p>
    <w:p w14:paraId="3C5A238D" w14:textId="77777777" w:rsidR="00413BB4" w:rsidRPr="00001645" w:rsidRDefault="00413BB4" w:rsidP="005D1E12">
      <w:pPr>
        <w:pStyle w:val="FootnoteText"/>
        <w:jc w:val="both"/>
        <w:rPr>
          <w:rFonts w:ascii="Times New Roman" w:hAnsi="Times New Roman"/>
          <w:lang w:val="lv-LV"/>
        </w:rPr>
      </w:pPr>
      <w:r w:rsidRPr="00001645">
        <w:rPr>
          <w:rFonts w:ascii="Times New Roman" w:hAnsi="Times New Roman"/>
          <w:lang w:val="lv-LV"/>
        </w:rPr>
        <w:t xml:space="preserve">Termins “žūpība” praksē tiek skaidrots kā riskanta un kaitējoša alkohola lietošana. Termins “žūpības apkarošana” praksē nereti tiek saistīts ar atskurbināšanas pakalpojuma nodrošināšanu, kurš normatīvajos aktos līdz šim nav reglamentēts. Iekšlietu ministrijas ieskatā minētais termins cieši saistīts arī ar Veselības ministrijas izstrādātajiem politikas plānošanas dokumentiem alkoholisko dzērienu patēriņa mazināšanas un alkoholisma ierobežošanas jomā. </w:t>
      </w:r>
    </w:p>
    <w:p w14:paraId="6912ABFE" w14:textId="77777777" w:rsidR="00413BB4" w:rsidRPr="00001645" w:rsidRDefault="00413BB4" w:rsidP="005D1E12">
      <w:pPr>
        <w:pStyle w:val="FootnoteText"/>
        <w:jc w:val="both"/>
        <w:rPr>
          <w:rFonts w:ascii="Times New Roman" w:hAnsi="Times New Roman"/>
          <w:lang w:val="lv-LV"/>
        </w:rPr>
      </w:pPr>
      <w:r w:rsidRPr="00001645">
        <w:rPr>
          <w:rFonts w:ascii="Times New Roman" w:hAnsi="Times New Roman"/>
          <w:lang w:val="lv-LV"/>
        </w:rPr>
        <w:t xml:space="preserve">Savukārt termins “netiklības apkarošana” ar sabiedriskās kārtības un drošības jomu ir saistīts ar regulējumiem pornogrāfijas ierobežošanas jomā un prostitūcijas ierobežošanas jomā, kuros pašvaldībām (pašvaldību iestādēm) ir noteikta kompetence saskaņot noteiktus pasākumus vai kontrolēt noteiktās kārtības ievērošanu. </w:t>
      </w:r>
    </w:p>
    <w:p w14:paraId="0C5D0BF7" w14:textId="77777777" w:rsidR="00413BB4" w:rsidRPr="00001645" w:rsidRDefault="00413BB4" w:rsidP="005D1E12">
      <w:pPr>
        <w:pStyle w:val="FootnoteText"/>
        <w:jc w:val="both"/>
        <w:rPr>
          <w:rFonts w:ascii="Times New Roman" w:hAnsi="Times New Roman"/>
          <w:lang w:val="lv-LV"/>
        </w:rPr>
      </w:pPr>
      <w:r w:rsidRPr="00001645">
        <w:rPr>
          <w:rFonts w:ascii="Times New Roman" w:hAnsi="Times New Roman"/>
          <w:lang w:val="lv-LV"/>
        </w:rPr>
        <w:t xml:space="preserve">Ievērojot minēto, šai autonomajai funkcijai Iekšlietu ministrija ierosina šādu formulējumu: “Piedalīties sabiedriskās kārtības un drošības nodrošināšanā”. Iekšlietu ministrijas 2019.gada 27.novembra vēstule Nr.1-38/2883. </w:t>
      </w:r>
    </w:p>
    <w:p w14:paraId="3DF83142" w14:textId="1E1CA7EB" w:rsidR="00413BB4" w:rsidRPr="00001645" w:rsidRDefault="00413BB4" w:rsidP="005D1E12">
      <w:pPr>
        <w:pStyle w:val="FootnoteText"/>
        <w:jc w:val="both"/>
        <w:rPr>
          <w:rFonts w:ascii="Times New Roman" w:hAnsi="Times New Roman"/>
          <w:lang w:val="lv-LV"/>
        </w:rPr>
      </w:pPr>
      <w:r w:rsidRPr="00001645">
        <w:rPr>
          <w:rFonts w:ascii="Times New Roman" w:hAnsi="Times New Roman"/>
          <w:lang w:val="lv-LV"/>
        </w:rPr>
        <w:t>b) Atbilstoši Izglītības likuma 1. panta 16.</w:t>
      </w:r>
      <w:r w:rsidRPr="00001645">
        <w:rPr>
          <w:rFonts w:ascii="Times New Roman" w:hAnsi="Times New Roman"/>
          <w:vertAlign w:val="superscript"/>
          <w:lang w:val="lv-LV"/>
        </w:rPr>
        <w:t>1</w:t>
      </w:r>
      <w:r w:rsidRPr="00001645">
        <w:rPr>
          <w:rFonts w:ascii="Times New Roman" w:hAnsi="Times New Roman"/>
          <w:lang w:val="lv-LV"/>
        </w:rPr>
        <w:t xml:space="preserve"> punktā dotajai definīcijai  visu pedagoģisko personālu var apzīmēt arī ar vārdu “pedagogi”, līdz ar to  likuma “Par pašvaldībām”15.panta 21.punktā ietvertās normas tekstā aizstāt vārdus “pedagoģisko darbinieku” nepieciešams aizstāt ar vārdu “pedagogu”. Izglītības un zinātnes ministrijas 2019.gada 27.novembra vēstule Nr.4-4.1e/19/3617.</w:t>
      </w:r>
    </w:p>
  </w:footnote>
  <w:footnote w:id="11">
    <w:p w14:paraId="6FAB6D72" w14:textId="1AA189C7"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Tieslietu ministrijas 2019.gada 21.novembra vēstule Nr.1-13.10/4285.</w:t>
      </w:r>
    </w:p>
  </w:footnote>
  <w:footnote w:id="12">
    <w:p w14:paraId="6A4294DC" w14:textId="53290620" w:rsidR="00413BB4" w:rsidRPr="00001645" w:rsidRDefault="00413BB4" w:rsidP="00DE3CF8">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Labklājības ministrijas 2019.gada 29.novembra vēstule Nr. 33-1-05/2042.</w:t>
      </w:r>
    </w:p>
  </w:footnote>
  <w:footnote w:id="13">
    <w:p w14:paraId="0EE8DAA6" w14:textId="29E1BEB6"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Zemkopības ministrijas 2019.gada 22.novembra vēstule Nr.7-1e/2445/2019.</w:t>
      </w:r>
    </w:p>
  </w:footnote>
  <w:footnote w:id="14">
    <w:p w14:paraId="6739DDAC" w14:textId="4E2495C1"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Kultūras ministrijas 2019.gada 21.augusta vēstule Nr.3.1-1/1595.</w:t>
      </w:r>
    </w:p>
  </w:footnote>
  <w:footnote w:id="15">
    <w:p w14:paraId="2B6FB30B" w14:textId="321B660B"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Iekšlietu ministrijas 2019.gada 16.augusta vēstule Nr.1-38/1925.</w:t>
      </w:r>
    </w:p>
  </w:footnote>
  <w:footnote w:id="16">
    <w:p w14:paraId="2DD1A5BA" w14:textId="131B8C36"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Izglītības un zinātnes ministrijas 2019.gada 22.augusta vēstule Nr.4-4.1e/19/2594.</w:t>
      </w:r>
    </w:p>
  </w:footnote>
  <w:footnote w:id="17">
    <w:p w14:paraId="242F1F47" w14:textId="6BF04340" w:rsidR="00413BB4" w:rsidRPr="00001645" w:rsidRDefault="00413BB4" w:rsidP="004B5DA8">
      <w:pPr>
        <w:widowControl/>
        <w:spacing w:after="0" w:line="240" w:lineRule="auto"/>
        <w:contextualSpacing/>
        <w:jc w:val="both"/>
        <w:rPr>
          <w:rFonts w:ascii="Times New Roman" w:eastAsiaTheme="minorHAnsi" w:hAnsi="Times New Roman"/>
          <w:sz w:val="20"/>
          <w:szCs w:val="20"/>
        </w:rPr>
      </w:pPr>
      <w:r w:rsidRPr="00001645">
        <w:rPr>
          <w:rStyle w:val="FootnoteReference"/>
          <w:rFonts w:ascii="Times New Roman" w:hAnsi="Times New Roman"/>
          <w:sz w:val="20"/>
          <w:szCs w:val="20"/>
        </w:rPr>
        <w:footnoteRef/>
      </w:r>
      <w:r w:rsidRPr="00001645">
        <w:rPr>
          <w:rFonts w:ascii="Times New Roman" w:hAnsi="Times New Roman"/>
          <w:sz w:val="20"/>
          <w:szCs w:val="20"/>
        </w:rPr>
        <w:t xml:space="preserve"> </w:t>
      </w:r>
      <w:r w:rsidRPr="00001645">
        <w:rPr>
          <w:rFonts w:ascii="Times New Roman" w:eastAsiaTheme="minorHAnsi" w:hAnsi="Times New Roman"/>
          <w:sz w:val="20"/>
          <w:szCs w:val="20"/>
        </w:rPr>
        <w:t xml:space="preserve">Izglītības un zinātnes ministrijas ierosinājums ir likuma “Par pašvaldībām” 15.panta pirmās daļas 4.punktā ietverto pašvaldību autonomo funkciju aizstāt ar šādām pašvaldību autonomajām funkcijām izglītības jomā, izsakot 15.panta pirmās daļas 4.punktu šādā redakcijā: </w:t>
      </w:r>
    </w:p>
    <w:p w14:paraId="3ECFB2C5" w14:textId="7B50EB01" w:rsidR="00413BB4" w:rsidRPr="00001645" w:rsidRDefault="00413BB4" w:rsidP="00145D3A">
      <w:pPr>
        <w:widowControl/>
        <w:spacing w:after="0" w:line="240" w:lineRule="auto"/>
        <w:ind w:firstLine="709"/>
        <w:contextualSpacing/>
        <w:jc w:val="both"/>
        <w:rPr>
          <w:rFonts w:ascii="Times New Roman" w:eastAsiaTheme="minorHAnsi" w:hAnsi="Times New Roman"/>
          <w:i/>
          <w:sz w:val="20"/>
          <w:szCs w:val="20"/>
        </w:rPr>
      </w:pPr>
      <w:r w:rsidRPr="00001645">
        <w:rPr>
          <w:rFonts w:ascii="Times New Roman" w:eastAsiaTheme="minorHAnsi" w:hAnsi="Times New Roman"/>
          <w:i/>
          <w:sz w:val="20"/>
          <w:szCs w:val="20"/>
        </w:rPr>
        <w:t>“4) gādāt par iedzīvotāju izglītību:</w:t>
      </w:r>
    </w:p>
    <w:p w14:paraId="410A1073" w14:textId="445342ED" w:rsidR="00413BB4" w:rsidRPr="00001645" w:rsidRDefault="00413BB4" w:rsidP="00145D3A">
      <w:pPr>
        <w:widowControl/>
        <w:spacing w:after="0" w:line="240" w:lineRule="auto"/>
        <w:ind w:firstLine="709"/>
        <w:contextualSpacing/>
        <w:jc w:val="both"/>
        <w:rPr>
          <w:rFonts w:ascii="Times New Roman" w:eastAsiaTheme="minorHAnsi" w:hAnsi="Times New Roman"/>
          <w:i/>
          <w:sz w:val="20"/>
          <w:szCs w:val="20"/>
        </w:rPr>
      </w:pPr>
      <w:r w:rsidRPr="00001645">
        <w:rPr>
          <w:rFonts w:ascii="Times New Roman" w:eastAsiaTheme="minorHAnsi" w:hAnsi="Times New Roman"/>
          <w:i/>
          <w:sz w:val="20"/>
          <w:szCs w:val="20"/>
        </w:rPr>
        <w:t>a) nodrošināt pašvaldības teritorijā deklarēto obligātā izglītības vecuma bērnu uzskaiti, nodrošināt obligātās izglītības ieguvi un gādāt par vidējās izglītības ieguvi, tai skaitā operatīvi noskaidrot izglītības iestādes neapmeklēšanas un priekšlaicīgas mācību pārtraukšanas cēloņus un koordinēt to novēršanu;</w:t>
      </w:r>
    </w:p>
    <w:p w14:paraId="3A25E04C" w14:textId="77777777" w:rsidR="00413BB4" w:rsidRPr="00001645" w:rsidRDefault="00413BB4" w:rsidP="00145D3A">
      <w:pPr>
        <w:widowControl/>
        <w:spacing w:after="0" w:line="240" w:lineRule="auto"/>
        <w:ind w:firstLine="709"/>
        <w:contextualSpacing/>
        <w:jc w:val="both"/>
        <w:rPr>
          <w:rFonts w:ascii="Times New Roman" w:eastAsiaTheme="minorHAnsi" w:hAnsi="Times New Roman"/>
          <w:i/>
          <w:sz w:val="20"/>
          <w:szCs w:val="20"/>
        </w:rPr>
      </w:pPr>
      <w:r w:rsidRPr="00001645">
        <w:rPr>
          <w:rFonts w:ascii="Times New Roman" w:eastAsiaTheme="minorHAnsi" w:hAnsi="Times New Roman"/>
          <w:i/>
          <w:sz w:val="20"/>
          <w:szCs w:val="20"/>
        </w:rPr>
        <w:t>b) nodrošināt bērnus no pusotra gada vecuma līdz obligātās izglītības ieguves uzsākšanai ar vietām izglītības iestādēs;</w:t>
      </w:r>
    </w:p>
    <w:p w14:paraId="5A1A9940" w14:textId="77777777" w:rsidR="00413BB4" w:rsidRPr="00001645" w:rsidRDefault="00413BB4" w:rsidP="00145D3A">
      <w:pPr>
        <w:widowControl/>
        <w:spacing w:after="0" w:line="240" w:lineRule="auto"/>
        <w:ind w:firstLine="709"/>
        <w:contextualSpacing/>
        <w:jc w:val="both"/>
        <w:rPr>
          <w:rFonts w:ascii="Times New Roman" w:eastAsiaTheme="minorHAnsi" w:hAnsi="Times New Roman"/>
          <w:i/>
          <w:sz w:val="20"/>
          <w:szCs w:val="20"/>
        </w:rPr>
      </w:pPr>
      <w:r w:rsidRPr="00001645">
        <w:rPr>
          <w:rFonts w:ascii="Times New Roman" w:eastAsiaTheme="minorHAnsi" w:hAnsi="Times New Roman"/>
          <w:i/>
          <w:sz w:val="20"/>
          <w:szCs w:val="20"/>
        </w:rPr>
        <w:t>c) gādāt par interešu izglītības un profesionālās ievirzes izglītības nodrošināšanu;</w:t>
      </w:r>
    </w:p>
    <w:p w14:paraId="49761DB1" w14:textId="77777777" w:rsidR="00413BB4" w:rsidRPr="00001645" w:rsidRDefault="00413BB4" w:rsidP="00145D3A">
      <w:pPr>
        <w:widowControl/>
        <w:spacing w:after="0" w:line="240" w:lineRule="auto"/>
        <w:ind w:firstLine="709"/>
        <w:contextualSpacing/>
        <w:jc w:val="both"/>
        <w:rPr>
          <w:rFonts w:ascii="Times New Roman" w:eastAsiaTheme="minorHAnsi" w:hAnsi="Times New Roman"/>
          <w:i/>
          <w:sz w:val="20"/>
          <w:szCs w:val="20"/>
        </w:rPr>
      </w:pPr>
      <w:r w:rsidRPr="00001645">
        <w:rPr>
          <w:rFonts w:ascii="Times New Roman" w:eastAsiaTheme="minorHAnsi" w:hAnsi="Times New Roman"/>
          <w:i/>
          <w:sz w:val="20"/>
          <w:szCs w:val="20"/>
        </w:rPr>
        <w:t>d) nodrošināt to dibināto izglītības atbalsta iestāžu darbību;</w:t>
      </w:r>
    </w:p>
    <w:p w14:paraId="535DE94A" w14:textId="77777777" w:rsidR="00413BB4" w:rsidRPr="00001645" w:rsidRDefault="00413BB4" w:rsidP="00145D3A">
      <w:pPr>
        <w:widowControl/>
        <w:spacing w:after="0" w:line="240" w:lineRule="auto"/>
        <w:ind w:firstLine="709"/>
        <w:contextualSpacing/>
        <w:jc w:val="both"/>
        <w:rPr>
          <w:rFonts w:ascii="Times New Roman" w:eastAsiaTheme="minorHAnsi" w:hAnsi="Times New Roman"/>
          <w:i/>
          <w:sz w:val="20"/>
          <w:szCs w:val="20"/>
        </w:rPr>
      </w:pPr>
      <w:r w:rsidRPr="00001645">
        <w:rPr>
          <w:rFonts w:ascii="Times New Roman" w:eastAsiaTheme="minorHAnsi" w:hAnsi="Times New Roman"/>
          <w:i/>
          <w:sz w:val="20"/>
          <w:szCs w:val="20"/>
        </w:rPr>
        <w:t>e) gādāt par  pieaugušo izglītības nodrošināšanu;</w:t>
      </w:r>
    </w:p>
    <w:p w14:paraId="54CB9B7E" w14:textId="77777777" w:rsidR="00413BB4" w:rsidRPr="00001645" w:rsidRDefault="00413BB4" w:rsidP="00145D3A">
      <w:pPr>
        <w:widowControl/>
        <w:spacing w:after="0" w:line="240" w:lineRule="auto"/>
        <w:ind w:firstLine="709"/>
        <w:contextualSpacing/>
        <w:jc w:val="both"/>
        <w:rPr>
          <w:rFonts w:ascii="Times New Roman" w:eastAsiaTheme="minorHAnsi" w:hAnsi="Times New Roman"/>
          <w:i/>
          <w:sz w:val="20"/>
          <w:szCs w:val="20"/>
        </w:rPr>
      </w:pPr>
      <w:r w:rsidRPr="00001645">
        <w:rPr>
          <w:rFonts w:ascii="Times New Roman" w:eastAsiaTheme="minorHAnsi" w:hAnsi="Times New Roman"/>
          <w:i/>
          <w:sz w:val="20"/>
          <w:szCs w:val="20"/>
        </w:rPr>
        <w:t>f) nodrošināt atbalstu izglītības ieguvē bērniem no pusotra gada vecuma līdz obligātās izglītības ieguves uzsākšanai un nodrošināt atbalstu obligātās izglītības, kā arī vidējās izglītības ieguvē izglītojamiem ar speciālām vajadzībām, bāreņiem un bez vecāku gādības palikušiem bērniem, trūcīgu un maznodrošinātu ģimeņu bērniem, remigrējušo un imigrējušo ģimeņu bērniem;</w:t>
      </w:r>
    </w:p>
    <w:p w14:paraId="2E828C2D" w14:textId="4951BC4C" w:rsidR="00413BB4" w:rsidRPr="00001645" w:rsidRDefault="00413BB4" w:rsidP="00145D3A">
      <w:pPr>
        <w:widowControl/>
        <w:spacing w:after="0" w:line="240" w:lineRule="auto"/>
        <w:ind w:firstLine="709"/>
        <w:contextualSpacing/>
        <w:jc w:val="both"/>
        <w:rPr>
          <w:rFonts w:ascii="Times New Roman" w:eastAsiaTheme="minorHAnsi" w:hAnsi="Times New Roman"/>
          <w:sz w:val="20"/>
          <w:szCs w:val="20"/>
        </w:rPr>
      </w:pPr>
      <w:r w:rsidRPr="00001645">
        <w:rPr>
          <w:rFonts w:ascii="Times New Roman" w:eastAsiaTheme="minorHAnsi" w:hAnsi="Times New Roman"/>
          <w:i/>
          <w:sz w:val="20"/>
          <w:szCs w:val="20"/>
        </w:rPr>
        <w:t>g) plānot un nodrošināt izglītības iestāžu tīkla attīstību sadarbībā ar blakus esošajām pašvaldībām.”</w:t>
      </w:r>
    </w:p>
  </w:footnote>
  <w:footnote w:id="18">
    <w:p w14:paraId="0D679C34" w14:textId="65A134E4" w:rsidR="00413BB4" w:rsidRPr="006062B9" w:rsidRDefault="00413BB4">
      <w:pPr>
        <w:pStyle w:val="FootnoteText"/>
        <w:rPr>
          <w:rFonts w:ascii="Times New Roman" w:hAnsi="Times New Roman"/>
          <w:lang w:val="lv-LV"/>
        </w:rPr>
      </w:pPr>
      <w:r w:rsidRPr="006062B9">
        <w:rPr>
          <w:rStyle w:val="FootnoteReference"/>
          <w:rFonts w:ascii="Times New Roman" w:hAnsi="Times New Roman"/>
        </w:rPr>
        <w:footnoteRef/>
      </w:r>
      <w:r w:rsidRPr="006062B9">
        <w:rPr>
          <w:rFonts w:ascii="Times New Roman" w:hAnsi="Times New Roman"/>
        </w:rPr>
        <w:t xml:space="preserve"> </w:t>
      </w:r>
      <w:r w:rsidRPr="006062B9">
        <w:rPr>
          <w:rFonts w:ascii="Times New Roman" w:hAnsi="Times New Roman"/>
          <w:lang w:val="lv-LV"/>
        </w:rPr>
        <w:t>Izglītības un zinātnes ministrijas 2019.gada 27.novembra vēstule Nr.4-4.1e/19/3617.</w:t>
      </w:r>
    </w:p>
  </w:footnote>
  <w:footnote w:id="19">
    <w:p w14:paraId="0224CA96" w14:textId="34C04BA8" w:rsidR="00413BB4" w:rsidRPr="00001645" w:rsidRDefault="00413BB4" w:rsidP="00BD66CE">
      <w:pPr>
        <w:pStyle w:val="FootnoteText"/>
        <w:jc w:val="both"/>
        <w:rPr>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Veselības ministrijas 2019.gada 14.augusta vēstulē  Nr.01-13.1/3452 un 2019.gada 13.decembra vēstulē Nr.01-13.1/5482 paustais viedoklis, kas precizēts elektroniskajā saskaņošanā (20.05.2020. atzinums Nr.01-09/2623).</w:t>
      </w:r>
    </w:p>
  </w:footnote>
  <w:footnote w:id="20">
    <w:p w14:paraId="037B8B6F" w14:textId="73E73DCE"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Ekonomikas ministrijas 2019.gada 16.septembra vēstule Nr.3.3-17/2019/5542 un 2019.gada 27.novembra vēstule Nr.3.3-6/2019/7283.</w:t>
      </w:r>
    </w:p>
  </w:footnote>
  <w:footnote w:id="21">
    <w:p w14:paraId="5421AC4D" w14:textId="77777777" w:rsidR="00413BB4" w:rsidRPr="00001645" w:rsidRDefault="00413BB4" w:rsidP="002D5491">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Tieslietu ministrijas 2019.gada 21.augusta vēstule Nr.1-13.10/3023 un 2019.gada 22.novembra vēstule Nr.3.1-1/2155.</w:t>
      </w:r>
    </w:p>
  </w:footnote>
  <w:footnote w:id="22">
    <w:p w14:paraId="3024E33F" w14:textId="0F214B40" w:rsidR="00413BB4" w:rsidRPr="00603758" w:rsidRDefault="00413BB4">
      <w:pPr>
        <w:pStyle w:val="FootnoteText"/>
        <w:rPr>
          <w:rFonts w:ascii="Times New Roman" w:hAnsi="Times New Roman"/>
          <w:lang w:val="lv-LV"/>
        </w:rPr>
      </w:pPr>
      <w:r w:rsidRPr="00710AEE">
        <w:rPr>
          <w:rStyle w:val="FootnoteReference"/>
          <w:rFonts w:ascii="Times New Roman" w:hAnsi="Times New Roman"/>
        </w:rPr>
        <w:footnoteRef/>
      </w:r>
      <w:r w:rsidRPr="00710AEE">
        <w:rPr>
          <w:rFonts w:ascii="Times New Roman" w:hAnsi="Times New Roman"/>
        </w:rPr>
        <w:t xml:space="preserve"> </w:t>
      </w:r>
      <w:r w:rsidRPr="00710AEE">
        <w:rPr>
          <w:rFonts w:ascii="Times New Roman" w:hAnsi="Times New Roman"/>
          <w:lang w:val="lv-LV"/>
        </w:rPr>
        <w:t>Izglītības un zinātnes ministrijas 2020.gada 2.marta atzinums Nr.</w:t>
      </w:r>
      <w:r w:rsidRPr="00710AEE">
        <w:rPr>
          <w:rFonts w:ascii="Times New Roman" w:eastAsia="Times New Roman" w:hAnsi="Times New Roman"/>
          <w:noProof/>
          <w:spacing w:val="20"/>
        </w:rPr>
        <w:t>4-3.2e/20/695</w:t>
      </w:r>
    </w:p>
  </w:footnote>
  <w:footnote w:id="23">
    <w:p w14:paraId="5BB1A348" w14:textId="77777777" w:rsidR="00413BB4" w:rsidRPr="00001645" w:rsidRDefault="00413BB4" w:rsidP="00141FC0">
      <w:pPr>
        <w:pStyle w:val="FootnoteText"/>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Metodiskie materiāli pašvaldībām pieejami: </w:t>
      </w:r>
      <w:hyperlink r:id="rId5" w:history="1">
        <w:r w:rsidRPr="00001645">
          <w:rPr>
            <w:rStyle w:val="Hyperlink"/>
            <w:rFonts w:ascii="Times New Roman" w:hAnsi="Times New Roman"/>
            <w:lang w:val="lv-LV"/>
          </w:rPr>
          <w:t>http://varam.gov.lv/lat/publ/met/pasv/?doc=13181</w:t>
        </w:r>
      </w:hyperlink>
    </w:p>
  </w:footnote>
  <w:footnote w:id="24">
    <w:p w14:paraId="48D1D719" w14:textId="77777777" w:rsidR="00413BB4" w:rsidRPr="00EF245B" w:rsidRDefault="00413BB4" w:rsidP="00141FC0">
      <w:pPr>
        <w:spacing w:after="0" w:line="240" w:lineRule="auto"/>
        <w:rPr>
          <w:rFonts w:ascii="Times New Roman" w:eastAsia="Times New Roman" w:hAnsi="Times New Roman"/>
          <w:color w:val="000000"/>
          <w:spacing w:val="3"/>
        </w:rPr>
      </w:pPr>
      <w:r w:rsidRPr="00001645">
        <w:rPr>
          <w:rStyle w:val="FootnoteReference"/>
          <w:rFonts w:ascii="Times New Roman" w:hAnsi="Times New Roman"/>
          <w:sz w:val="20"/>
          <w:szCs w:val="20"/>
        </w:rPr>
        <w:footnoteRef/>
      </w:r>
      <w:r w:rsidRPr="00001645">
        <w:rPr>
          <w:rFonts w:ascii="Times New Roman" w:hAnsi="Times New Roman"/>
          <w:sz w:val="20"/>
          <w:szCs w:val="20"/>
        </w:rPr>
        <w:t xml:space="preserve"> </w:t>
      </w:r>
      <w:r w:rsidRPr="00001645">
        <w:rPr>
          <w:rFonts w:ascii="Times New Roman" w:eastAsia="Times New Roman" w:hAnsi="Times New Roman"/>
          <w:color w:val="000000"/>
          <w:spacing w:val="3"/>
          <w:sz w:val="20"/>
          <w:szCs w:val="20"/>
        </w:rPr>
        <w:t>Bergmane M. Par vietējo pašvaldību saistošo noteikumu izstrādi un izvērtēšanu. Jurista Vārds, 15.01.2019., Nr.02(1060), 37.-45.lpp.</w:t>
      </w:r>
    </w:p>
  </w:footnote>
  <w:footnote w:id="25">
    <w:p w14:paraId="5549EF75" w14:textId="77777777" w:rsidR="00413BB4" w:rsidRDefault="00413BB4" w:rsidP="00413BB4">
      <w:pPr>
        <w:pStyle w:val="FootnoteText"/>
        <w:rPr>
          <w:rFonts w:ascii="Times New Roman" w:eastAsiaTheme="minorHAnsi" w:hAnsi="Times New Roman"/>
        </w:rPr>
      </w:pPr>
      <w:r>
        <w:rPr>
          <w:rStyle w:val="FootnoteReference"/>
          <w:rFonts w:ascii="Times New Roman" w:hAnsi="Times New Roman"/>
        </w:rPr>
        <w:t>[1]</w:t>
      </w:r>
      <w:r>
        <w:rPr>
          <w:rFonts w:ascii="Times New Roman" w:hAnsi="Times New Roman"/>
        </w:rPr>
        <w:t xml:space="preserve"> Satversmes tiesas 2018.gada 29.jūnija spriedums lietā Nr.2017-32-05 – 13., 14.punkts.</w:t>
      </w:r>
    </w:p>
  </w:footnote>
  <w:footnote w:id="26">
    <w:p w14:paraId="107450EB" w14:textId="77777777" w:rsidR="00413BB4" w:rsidRDefault="00413BB4" w:rsidP="00413BB4">
      <w:pPr>
        <w:pStyle w:val="FootnoteText"/>
        <w:rPr>
          <w:rFonts w:ascii="Times New Roman" w:eastAsia="Times New Roman" w:hAnsi="Times New Roman"/>
          <w:lang w:eastAsia="lv-LV"/>
        </w:rPr>
      </w:pPr>
      <w:r>
        <w:rPr>
          <w:rStyle w:val="FootnoteReference"/>
          <w:rFonts w:ascii="Times New Roman" w:hAnsi="Times New Roman"/>
        </w:rPr>
        <w:t>[2]</w:t>
      </w:r>
      <w:r>
        <w:rPr>
          <w:rFonts w:ascii="Times New Roman" w:hAnsi="Times New Roman"/>
        </w:rPr>
        <w:t xml:space="preserve"> Teritorijas attīstības plānošanas likuma 9.panta 4.punkts.</w:t>
      </w:r>
    </w:p>
  </w:footnote>
  <w:footnote w:id="27">
    <w:p w14:paraId="5938AE84" w14:textId="7F84F440" w:rsidR="00413BB4" w:rsidRPr="00603758" w:rsidRDefault="00413BB4">
      <w:pPr>
        <w:pStyle w:val="FootnoteText"/>
        <w:rPr>
          <w:rFonts w:ascii="Times New Roman" w:hAnsi="Times New Roman"/>
          <w:lang w:val="lv-LV"/>
        </w:rPr>
      </w:pPr>
      <w:r w:rsidRPr="00731454">
        <w:rPr>
          <w:rStyle w:val="FootnoteReference"/>
          <w:rFonts w:ascii="Times New Roman" w:hAnsi="Times New Roman"/>
        </w:rPr>
        <w:footnoteRef/>
      </w:r>
      <w:r w:rsidRPr="00731454">
        <w:rPr>
          <w:rFonts w:ascii="Times New Roman" w:hAnsi="Times New Roman"/>
        </w:rPr>
        <w:t xml:space="preserve"> </w:t>
      </w:r>
      <w:r w:rsidRPr="00731454">
        <w:rPr>
          <w:rFonts w:ascii="Times New Roman" w:hAnsi="Times New Roman"/>
          <w:lang w:val="lv-LV"/>
        </w:rPr>
        <w:t>Tieslietu ministrijas 2020.gada 21.maija elektroniskais atzinums.</w:t>
      </w:r>
    </w:p>
  </w:footnote>
  <w:footnote w:id="28">
    <w:p w14:paraId="3328562B" w14:textId="77777777" w:rsidR="00413BB4" w:rsidRPr="00001645" w:rsidRDefault="00413BB4" w:rsidP="006761ED">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Pieejams - </w:t>
      </w:r>
      <w:hyperlink r:id="rId6" w:history="1">
        <w:r w:rsidRPr="00001645">
          <w:rPr>
            <w:rStyle w:val="Hyperlink"/>
            <w:rFonts w:ascii="Times New Roman" w:hAnsi="Times New Roman"/>
            <w:lang w:val="lv-LV"/>
          </w:rPr>
          <w:t>http://providus.lv/article_files/3605/original/final_labots.pdf?1572008002</w:t>
        </w:r>
      </w:hyperlink>
    </w:p>
  </w:footnote>
  <w:footnote w:id="29">
    <w:p w14:paraId="2D7E75AE" w14:textId="77777777" w:rsidR="00413BB4" w:rsidRPr="00001645" w:rsidRDefault="00413BB4" w:rsidP="006761ED">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Valsts kancelejas aptaujas “Par sabiedrības līdzdalību valsts un pašvaldību iestāžu darbā” rezultātu kopsavilkums. </w:t>
      </w:r>
    </w:p>
  </w:footnote>
  <w:footnote w:id="30">
    <w:p w14:paraId="677567AE" w14:textId="77777777" w:rsidR="00413BB4" w:rsidRPr="00001645" w:rsidRDefault="00413BB4" w:rsidP="006761ED">
      <w:pPr>
        <w:pStyle w:val="FootnoteText"/>
        <w:jc w:val="both"/>
        <w:rPr>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Valsts kanceleja. "Ideju Talka: Izsaki savu viedokli par atvērto pārvaldību". Rezultātu kopsavilkums. 14.10.2019.</w:t>
      </w:r>
    </w:p>
  </w:footnote>
  <w:footnote w:id="31">
    <w:p w14:paraId="0BC2C272" w14:textId="7833C30D"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Konceptuālais ziņojums “Par līdzdalības budžeta ieviešanu Latvijā”. Pieejams: </w:t>
      </w:r>
      <w:hyperlink r:id="rId7" w:history="1">
        <w:r w:rsidRPr="00001645">
          <w:rPr>
            <w:rStyle w:val="Hyperlink"/>
            <w:rFonts w:ascii="Times New Roman" w:hAnsi="Times New Roman"/>
            <w:lang w:val="lv-LV"/>
          </w:rPr>
          <w:t>http://tap.mk.gov.lv/lv/mk/tap/?dateFrom=2019-01-23&amp;dateTo=2020-01-23&amp;text=par+l%C4%ABdzdal%C4%ABbas+bud%C5%BEeta&amp;org=0&amp;area=0&amp;type=0</w:t>
        </w:r>
      </w:hyperlink>
      <w:r w:rsidRPr="00001645">
        <w:rPr>
          <w:rFonts w:ascii="Times New Roman" w:hAnsi="Times New Roman"/>
          <w:lang w:val="lv-LV"/>
        </w:rPr>
        <w:t xml:space="preserve">  </w:t>
      </w:r>
    </w:p>
  </w:footnote>
  <w:footnote w:id="32">
    <w:p w14:paraId="18CEBCAC" w14:textId="626CA109" w:rsidR="00413BB4" w:rsidRPr="00001645" w:rsidRDefault="00413BB4">
      <w:pPr>
        <w:pStyle w:val="FootnoteText"/>
        <w:rPr>
          <w:rFonts w:ascii="Times New Roman" w:hAnsi="Times New Roman"/>
          <w:lang w:val="lv-LV"/>
        </w:rPr>
      </w:pPr>
      <w:r w:rsidRPr="00001645">
        <w:rPr>
          <w:rStyle w:val="FootnoteReference"/>
          <w:lang w:val="lv-LV"/>
        </w:rPr>
        <w:footnoteRef/>
      </w:r>
      <w:r w:rsidRPr="00001645">
        <w:rPr>
          <w:lang w:val="lv-LV"/>
        </w:rPr>
        <w:t xml:space="preserve"> </w:t>
      </w:r>
      <w:r w:rsidRPr="00001645">
        <w:rPr>
          <w:rFonts w:ascii="Times New Roman" w:hAnsi="Times New Roman"/>
          <w:lang w:val="lv-LV"/>
        </w:rPr>
        <w:t>Informāciju apkopojusi Latvijas lielo pilsētu asociācija, 06.05.2020.</w:t>
      </w:r>
    </w:p>
  </w:footnote>
  <w:footnote w:id="33">
    <w:p w14:paraId="160B107B" w14:textId="2EBCC6F8" w:rsidR="00413BB4" w:rsidRPr="00001645" w:rsidRDefault="00413BB4" w:rsidP="00FC2895">
      <w:pPr>
        <w:pStyle w:val="FootnoteText"/>
        <w:jc w:val="both"/>
        <w:rPr>
          <w:lang w:val="lv-LV"/>
        </w:rPr>
      </w:pPr>
      <w:r w:rsidRPr="00001645">
        <w:rPr>
          <w:rStyle w:val="FootnoteReference"/>
          <w:lang w:val="lv-LV"/>
        </w:rPr>
        <w:footnoteRef/>
      </w:r>
      <w:r w:rsidRPr="00001645">
        <w:rPr>
          <w:lang w:val="lv-LV"/>
        </w:rPr>
        <w:t xml:space="preserve"> </w:t>
      </w:r>
      <w:r w:rsidRPr="00001645">
        <w:rPr>
          <w:rFonts w:ascii="Times New Roman" w:eastAsiaTheme="minorHAnsi" w:hAnsi="Times New Roman"/>
          <w:color w:val="000000" w:themeColor="text1"/>
          <w:lang w:val="lv-LV"/>
        </w:rPr>
        <w:t xml:space="preserve">Lietuvas Republikas Vietējās pašvaldības likuma viens no galvenajiem principiem, uz kā balstās vietējā pašpārvalde, ir </w:t>
      </w:r>
      <w:r w:rsidRPr="00001645">
        <w:rPr>
          <w:rFonts w:ascii="Times New Roman" w:eastAsiaTheme="minorHAnsi" w:hAnsi="Times New Roman"/>
          <w:color w:val="000000" w:themeColor="text1"/>
          <w:lang w:val="lv-LV" w:bidi="lv-LV"/>
        </w:rPr>
        <w:t xml:space="preserve">pašvaldības iedzīvotāju līdzdalība pašvaldības sabiedrisko lietu vadīšanā (likuma </w:t>
      </w:r>
      <w:r w:rsidRPr="00001645">
        <w:rPr>
          <w:rFonts w:ascii="Times New Roman" w:eastAsiaTheme="minorHAnsi" w:hAnsi="Times New Roman"/>
          <w:color w:val="000000" w:themeColor="text1"/>
          <w:lang w:val="lv-LV"/>
        </w:rPr>
        <w:t>4. panta 9.punkts)</w:t>
      </w:r>
      <w:r w:rsidRPr="00001645">
        <w:rPr>
          <w:rFonts w:ascii="Times New Roman" w:eastAsiaTheme="minorHAnsi" w:hAnsi="Times New Roman"/>
          <w:color w:val="000000" w:themeColor="text1"/>
          <w:lang w:val="lv-LV" w:bidi="lv-LV"/>
        </w:rPr>
        <w:t>.</w:t>
      </w:r>
    </w:p>
  </w:footnote>
  <w:footnote w:id="34">
    <w:p w14:paraId="3558C938" w14:textId="684F4BB7" w:rsidR="00413BB4" w:rsidRPr="00001645" w:rsidRDefault="00413BB4">
      <w:pPr>
        <w:pStyle w:val="FootnoteText"/>
        <w:rPr>
          <w:lang w:val="lv-LV"/>
        </w:rPr>
      </w:pPr>
      <w:r w:rsidRPr="00001645">
        <w:rPr>
          <w:rStyle w:val="FootnoteReference"/>
          <w:lang w:val="lv-LV"/>
        </w:rPr>
        <w:footnoteRef/>
      </w:r>
      <w:r w:rsidRPr="00001645">
        <w:rPr>
          <w:lang w:val="lv-LV"/>
        </w:rPr>
        <w:t xml:space="preserve"> </w:t>
      </w:r>
      <w:r w:rsidRPr="00001645">
        <w:rPr>
          <w:rFonts w:ascii="Times New Roman" w:hAnsi="Times New Roman"/>
          <w:color w:val="000000" w:themeColor="text1"/>
          <w:lang w:val="lv-LV"/>
        </w:rPr>
        <w:t>Vietējās pašpārvaldes organizācijas likuma 15.panta otrā daļa</w:t>
      </w:r>
    </w:p>
  </w:footnote>
  <w:footnote w:id="35">
    <w:p w14:paraId="03C87F7B" w14:textId="6F7CD89A" w:rsidR="00413BB4" w:rsidRPr="00001645" w:rsidRDefault="00413BB4">
      <w:pPr>
        <w:pStyle w:val="FootnoteText"/>
        <w:rPr>
          <w:lang w:val="lv-LV"/>
        </w:rPr>
      </w:pPr>
      <w:r w:rsidRPr="00001645">
        <w:rPr>
          <w:rStyle w:val="FootnoteReference"/>
          <w:lang w:val="lv-LV"/>
        </w:rPr>
        <w:footnoteRef/>
      </w:r>
      <w:r w:rsidRPr="00001645">
        <w:rPr>
          <w:lang w:val="lv-LV"/>
        </w:rPr>
        <w:t xml:space="preserve"> </w:t>
      </w:r>
      <w:r w:rsidRPr="00001645">
        <w:rPr>
          <w:rFonts w:ascii="Times New Roman" w:hAnsi="Times New Roman"/>
          <w:lang w:val="lv-LV"/>
        </w:rPr>
        <w:t xml:space="preserve">Informācija pieejama - </w:t>
      </w:r>
      <w:hyperlink r:id="rId8" w:history="1">
        <w:r w:rsidRPr="00001645">
          <w:rPr>
            <w:rStyle w:val="Hyperlink"/>
            <w:rFonts w:ascii="Times New Roman" w:hAnsi="Times New Roman"/>
            <w:lang w:val="lv-LV"/>
          </w:rPr>
          <w:t>https://www.riigiteataja.ee/akt/412102017025</w:t>
        </w:r>
      </w:hyperlink>
      <w:r w:rsidRPr="00001645">
        <w:rPr>
          <w:rStyle w:val="Hyperlink"/>
          <w:rFonts w:ascii="Times New Roman" w:hAnsi="Times New Roman"/>
          <w:sz w:val="24"/>
          <w:szCs w:val="24"/>
          <w:lang w:val="lv-LV"/>
        </w:rPr>
        <w:t xml:space="preserve"> </w:t>
      </w:r>
    </w:p>
  </w:footnote>
  <w:footnote w:id="36">
    <w:p w14:paraId="1CFA2A13" w14:textId="034FC92F" w:rsidR="00413BB4" w:rsidRPr="00001645" w:rsidRDefault="00413BB4">
      <w:pPr>
        <w:pStyle w:val="FootnoteText"/>
        <w:rPr>
          <w:lang w:val="lv-LV"/>
        </w:rPr>
      </w:pPr>
      <w:r w:rsidRPr="00001645">
        <w:rPr>
          <w:rStyle w:val="FootnoteReference"/>
          <w:lang w:val="lv-LV"/>
        </w:rPr>
        <w:footnoteRef/>
      </w:r>
      <w:r w:rsidRPr="00001645">
        <w:rPr>
          <w:lang w:val="lv-LV"/>
        </w:rPr>
        <w:t xml:space="preserve"> </w:t>
      </w:r>
      <w:r w:rsidRPr="00001645">
        <w:rPr>
          <w:rFonts w:ascii="Times New Roman" w:hAnsi="Times New Roman"/>
          <w:lang w:val="lv-LV"/>
        </w:rPr>
        <w:t xml:space="preserve">Informācija pieejama - </w:t>
      </w:r>
      <w:hyperlink r:id="rId9" w:history="1">
        <w:r w:rsidRPr="00001645">
          <w:rPr>
            <w:rStyle w:val="Hyperlink"/>
            <w:rFonts w:ascii="Times New Roman" w:hAnsi="Times New Roman"/>
            <w:lang w:val="lv-LV"/>
          </w:rPr>
          <w:t>https://participedia.net/case/100</w:t>
        </w:r>
      </w:hyperlink>
      <w:r w:rsidRPr="00001645">
        <w:rPr>
          <w:lang w:val="lv-LV"/>
        </w:rPr>
        <w:t xml:space="preserve"> </w:t>
      </w:r>
    </w:p>
  </w:footnote>
  <w:footnote w:id="37">
    <w:p w14:paraId="39B180B7" w14:textId="1E4FB9A0" w:rsidR="00413BB4" w:rsidRPr="00001645" w:rsidRDefault="00413BB4">
      <w:pPr>
        <w:pStyle w:val="FootnoteText"/>
        <w:rPr>
          <w:lang w:val="lv-LV"/>
        </w:rPr>
      </w:pPr>
      <w:r w:rsidRPr="00001645">
        <w:rPr>
          <w:rStyle w:val="FootnoteReference"/>
          <w:lang w:val="lv-LV"/>
        </w:rPr>
        <w:footnoteRef/>
      </w:r>
      <w:r w:rsidRPr="00001645">
        <w:rPr>
          <w:lang w:val="lv-LV"/>
        </w:rPr>
        <w:t xml:space="preserve"> </w:t>
      </w:r>
      <w:r w:rsidRPr="00001645">
        <w:rPr>
          <w:rFonts w:ascii="Times New Roman" w:hAnsi="Times New Roman"/>
          <w:lang w:val="lv-LV"/>
        </w:rPr>
        <w:t xml:space="preserve">Informācija pieejama - </w:t>
      </w:r>
      <w:hyperlink r:id="rId10" w:history="1">
        <w:r w:rsidRPr="00001645">
          <w:rPr>
            <w:rStyle w:val="Hyperlink"/>
            <w:rFonts w:ascii="Times New Roman" w:hAnsi="Times New Roman"/>
            <w:lang w:val="lv-LV"/>
          </w:rPr>
          <w:t>https://gladsaxe.dk/kommunen/global/service-navigation/borgerpanel</w:t>
        </w:r>
      </w:hyperlink>
      <w:r w:rsidRPr="00001645">
        <w:rPr>
          <w:rStyle w:val="Hyperlink"/>
          <w:rFonts w:ascii="Times New Roman" w:hAnsi="Times New Roman"/>
          <w:sz w:val="24"/>
          <w:szCs w:val="24"/>
          <w:lang w:val="lv-LV"/>
        </w:rPr>
        <w:t xml:space="preserve"> </w:t>
      </w:r>
    </w:p>
  </w:footnote>
  <w:footnote w:id="38">
    <w:p w14:paraId="591E8937" w14:textId="2D049A7D" w:rsidR="00413BB4" w:rsidRPr="00EF245B" w:rsidRDefault="00413BB4" w:rsidP="009577CD">
      <w:pPr>
        <w:pStyle w:val="FootnoteText"/>
        <w:rPr>
          <w:rFonts w:ascii="Times New Roman" w:hAnsi="Times New Roman"/>
          <w:lang w:val="lv-LV"/>
        </w:rPr>
      </w:pPr>
      <w:r w:rsidRPr="009577CD">
        <w:rPr>
          <w:rStyle w:val="FootnoteReference"/>
          <w:rFonts w:ascii="Times New Roman" w:hAnsi="Times New Roman"/>
        </w:rPr>
        <w:footnoteRef/>
      </w:r>
      <w:r w:rsidRPr="009577CD">
        <w:rPr>
          <w:rFonts w:ascii="Times New Roman" w:hAnsi="Times New Roman"/>
        </w:rPr>
        <w:t xml:space="preserve"> </w:t>
      </w:r>
      <w:r>
        <w:rPr>
          <w:rFonts w:ascii="Times New Roman" w:hAnsi="Times New Roman"/>
        </w:rPr>
        <w:t>Ziņojums p</w:t>
      </w:r>
      <w:r w:rsidRPr="009577CD">
        <w:rPr>
          <w:rFonts w:ascii="Times New Roman" w:hAnsi="Times New Roman"/>
        </w:rPr>
        <w:t xml:space="preserve">ieejams - </w:t>
      </w:r>
      <w:hyperlink r:id="rId11" w:history="1">
        <w:r w:rsidRPr="009577CD">
          <w:rPr>
            <w:rStyle w:val="Hyperlink"/>
            <w:rFonts w:ascii="Times New Roman" w:hAnsi="Times New Roman"/>
          </w:rPr>
          <w:t>http://tzpi.lu.lv/files/2017/03/Pasvaldibas_EGPP_FINAL.pdf</w:t>
        </w:r>
      </w:hyperlink>
    </w:p>
  </w:footnote>
  <w:footnote w:id="39">
    <w:p w14:paraId="7FCA7D0A" w14:textId="77777777" w:rsidR="00413BB4" w:rsidRPr="00001645" w:rsidRDefault="00413BB4" w:rsidP="00F60F58">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Ekonomikas ministrijas 2019.gada 16.septembra vēstule Nr.3.3-17/2019/5542.</w:t>
      </w:r>
    </w:p>
  </w:footnote>
  <w:footnote w:id="40">
    <w:p w14:paraId="0BF4DD45" w14:textId="0D74ABCE" w:rsidR="00413BB4" w:rsidRPr="00001645" w:rsidRDefault="00413BB4" w:rsidP="006761ED">
      <w:pPr>
        <w:pStyle w:val="FootnoteText"/>
        <w:ind w:left="142" w:hanging="142"/>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Ministru kabineta 2019</w:t>
      </w:r>
      <w:r>
        <w:rPr>
          <w:rFonts w:ascii="Times New Roman" w:hAnsi="Times New Roman"/>
          <w:lang w:val="lv-LV"/>
        </w:rPr>
        <w:t>.gada 22.maija rīkojums Nr.247 “</w:t>
      </w:r>
      <w:r w:rsidRPr="00001645">
        <w:rPr>
          <w:rFonts w:ascii="Times New Roman" w:hAnsi="Times New Roman"/>
          <w:lang w:val="lv-LV"/>
        </w:rPr>
        <w:t xml:space="preserve">Par Uzņēmējdarbības vides pilnveidošanas </w:t>
      </w:r>
      <w:r>
        <w:rPr>
          <w:rFonts w:ascii="Times New Roman" w:hAnsi="Times New Roman"/>
          <w:lang w:val="lv-LV"/>
        </w:rPr>
        <w:t>pasākumu plānu 2019.–2022.gadam”</w:t>
      </w:r>
      <w:r w:rsidRPr="00001645">
        <w:rPr>
          <w:rFonts w:ascii="Times New Roman" w:hAnsi="Times New Roman"/>
          <w:lang w:val="lv-LV"/>
        </w:rPr>
        <w:t xml:space="preserve">. Pieejams - </w:t>
      </w:r>
      <w:hyperlink r:id="rId12" w:history="1">
        <w:r w:rsidRPr="00001645">
          <w:rPr>
            <w:rStyle w:val="Hyperlink"/>
            <w:rFonts w:ascii="Times New Roman" w:hAnsi="Times New Roman"/>
            <w:lang w:val="lv-LV"/>
          </w:rPr>
          <w:t>https://likumi.lv/ta/id/307037</w:t>
        </w:r>
      </w:hyperlink>
      <w:r w:rsidRPr="00001645">
        <w:rPr>
          <w:rFonts w:ascii="Times New Roman" w:hAnsi="Times New Roman"/>
          <w:lang w:val="lv-LV"/>
        </w:rPr>
        <w:t xml:space="preserve"> </w:t>
      </w:r>
    </w:p>
  </w:footnote>
  <w:footnote w:id="41">
    <w:p w14:paraId="4BD94A67" w14:textId="27583CA1" w:rsidR="00413BB4" w:rsidRPr="00001645" w:rsidRDefault="00413BB4" w:rsidP="006761ED">
      <w:pPr>
        <w:pStyle w:val="FootnoteText"/>
        <w:ind w:left="142" w:hanging="142"/>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Ministru kabineta 2020.g</w:t>
      </w:r>
      <w:r>
        <w:rPr>
          <w:rFonts w:ascii="Times New Roman" w:hAnsi="Times New Roman"/>
          <w:lang w:val="lv-LV"/>
        </w:rPr>
        <w:t>ada 11.februāra rīkojums Nr.54 “</w:t>
      </w:r>
      <w:r w:rsidRPr="00001645">
        <w:rPr>
          <w:rFonts w:ascii="Times New Roman" w:hAnsi="Times New Roman"/>
          <w:lang w:val="lv-LV"/>
        </w:rPr>
        <w:t>Par Latvijas Ceturto nacionālo atvērtās pārvaldības</w:t>
      </w:r>
      <w:r>
        <w:rPr>
          <w:rFonts w:ascii="Times New Roman" w:hAnsi="Times New Roman"/>
          <w:lang w:val="lv-LV"/>
        </w:rPr>
        <w:t xml:space="preserve"> rīcības plānu 2020.–2021.gadam”</w:t>
      </w:r>
      <w:r w:rsidRPr="00001645">
        <w:rPr>
          <w:rFonts w:ascii="Times New Roman" w:hAnsi="Times New Roman"/>
          <w:lang w:val="lv-LV"/>
        </w:rPr>
        <w:t xml:space="preserve">. Pieejams - </w:t>
      </w:r>
      <w:hyperlink r:id="rId13" w:history="1">
        <w:r w:rsidRPr="00001645">
          <w:rPr>
            <w:rStyle w:val="Hyperlink"/>
            <w:rFonts w:ascii="Times New Roman" w:hAnsi="Times New Roman"/>
            <w:lang w:val="lv-LV"/>
          </w:rPr>
          <w:t>https://likumi.lv/ta/id/312544</w:t>
        </w:r>
      </w:hyperlink>
      <w:r w:rsidRPr="00001645">
        <w:rPr>
          <w:rFonts w:ascii="Times New Roman" w:hAnsi="Times New Roman"/>
          <w:lang w:val="lv-LV"/>
        </w:rPr>
        <w:t xml:space="preserve"> </w:t>
      </w:r>
    </w:p>
  </w:footnote>
  <w:footnote w:id="42">
    <w:p w14:paraId="5C4252C2" w14:textId="77777777" w:rsidR="00413BB4" w:rsidRPr="00001645" w:rsidRDefault="00413BB4" w:rsidP="006761ED">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Tieslietu ministrijas 2019.gada 21.augusta vēstule Nr.1-13.10/3023.</w:t>
      </w:r>
    </w:p>
  </w:footnote>
  <w:footnote w:id="43">
    <w:p w14:paraId="776DC3CD" w14:textId="77777777" w:rsidR="00413BB4" w:rsidRPr="00001645" w:rsidRDefault="00413BB4" w:rsidP="006761ED">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Labklājības ministrijas 2019.gada 19.augusta vēstule Nr.28-1-05/1447.</w:t>
      </w:r>
    </w:p>
  </w:footnote>
  <w:footnote w:id="44">
    <w:p w14:paraId="48FD7BD2" w14:textId="77777777" w:rsidR="00413BB4" w:rsidRPr="00001645" w:rsidRDefault="00413BB4" w:rsidP="006761ED">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Ekonomikas ministrijas 2019.gada 16.septembra vēstule Nr.3.3-17/2019/5542.</w:t>
      </w:r>
    </w:p>
  </w:footnote>
  <w:footnote w:id="45">
    <w:p w14:paraId="44540821" w14:textId="597A200C" w:rsidR="00413BB4" w:rsidRPr="00001645" w:rsidRDefault="00413BB4" w:rsidP="00993DCB">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“Publisko personu un iestāžu saraksts”, Uzņēmuma reģistra specializētās informācijas atvērtie dati, pieejami tiešsaistē: </w:t>
      </w:r>
      <w:hyperlink r:id="rId14" w:history="1">
        <w:r w:rsidRPr="00001645">
          <w:rPr>
            <w:rStyle w:val="Hyperlink"/>
            <w:rFonts w:ascii="Times New Roman" w:hAnsi="Times New Roman"/>
            <w:lang w:val="lv-LV"/>
          </w:rPr>
          <w:t>https://www.ur.gov.lv/lv/specializeta-informacija/atvertie-dati/</w:t>
        </w:r>
      </w:hyperlink>
      <w:r w:rsidRPr="00001645">
        <w:rPr>
          <w:rFonts w:ascii="Times New Roman" w:hAnsi="Times New Roman"/>
          <w:lang w:val="lv-LV"/>
        </w:rPr>
        <w:t xml:space="preserve"> un </w:t>
      </w:r>
      <w:hyperlink r:id="rId15" w:history="1">
        <w:r w:rsidRPr="00001645">
          <w:rPr>
            <w:rStyle w:val="Hyperlink"/>
            <w:rFonts w:ascii="Times New Roman" w:hAnsi="Times New Roman"/>
            <w:lang w:val="lv-LV"/>
          </w:rPr>
          <w:t>http://dati.ur.gov.lv/</w:t>
        </w:r>
      </w:hyperlink>
      <w:r w:rsidRPr="00001645">
        <w:rPr>
          <w:rStyle w:val="Hyperlink"/>
          <w:rFonts w:ascii="Times New Roman" w:hAnsi="Times New Roman"/>
          <w:lang w:val="lv-LV"/>
        </w:rPr>
        <w:t>; izgūts 2018.g. aprīlī.</w:t>
      </w:r>
    </w:p>
  </w:footnote>
  <w:footnote w:id="46">
    <w:p w14:paraId="66C8BF4A" w14:textId="77777777" w:rsidR="00413BB4" w:rsidRPr="00001645" w:rsidRDefault="00413BB4" w:rsidP="00993DCB">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Rīgas plānošanas reģiona ilgtspējīgas attīstības stratēģija 2014-2030. Rīgas plānošanas reģions. Pieejams: </w:t>
      </w:r>
      <w:hyperlink r:id="rId16" w:history="1">
        <w:r w:rsidRPr="00001645">
          <w:rPr>
            <w:rStyle w:val="Hyperlink"/>
            <w:rFonts w:ascii="Times New Roman" w:hAnsi="Times New Roman"/>
            <w:lang w:val="lv-LV"/>
          </w:rPr>
          <w:t>http://rpr.gov.lv/wp-content/uploads/2017/12/RPR-Ilgtspejigas-attistibas-strategija_2014-2030.pdf</w:t>
        </w:r>
      </w:hyperlink>
      <w:r w:rsidRPr="00001645">
        <w:rPr>
          <w:rFonts w:ascii="Times New Roman" w:hAnsi="Times New Roman"/>
          <w:lang w:val="lv-LV"/>
        </w:rPr>
        <w:t xml:space="preserve"> </w:t>
      </w:r>
    </w:p>
  </w:footnote>
  <w:footnote w:id="47">
    <w:p w14:paraId="0D5C4913" w14:textId="008DFCC9" w:rsidR="00413BB4" w:rsidRPr="00C81262" w:rsidRDefault="00413BB4">
      <w:pPr>
        <w:pStyle w:val="FootnoteText"/>
        <w:rPr>
          <w:lang w:val="lv-LV"/>
        </w:rPr>
      </w:pPr>
      <w:r w:rsidRPr="00C81262">
        <w:rPr>
          <w:rStyle w:val="FootnoteReference"/>
          <w:rFonts w:ascii="Times New Roman" w:hAnsi="Times New Roman"/>
        </w:rPr>
        <w:footnoteRef/>
      </w:r>
      <w:r w:rsidRPr="00C81262">
        <w:rPr>
          <w:rFonts w:ascii="Times New Roman" w:hAnsi="Times New Roman"/>
        </w:rPr>
        <w:t xml:space="preserve"> </w:t>
      </w:r>
      <w:r w:rsidRPr="00C81262">
        <w:rPr>
          <w:rFonts w:ascii="Times New Roman" w:hAnsi="Times New Roman"/>
          <w:lang w:val="lv-LV"/>
        </w:rPr>
        <w:t>T</w:t>
      </w:r>
      <w:r w:rsidRPr="00731454">
        <w:rPr>
          <w:rFonts w:ascii="Times New Roman" w:hAnsi="Times New Roman"/>
          <w:lang w:val="lv-LV"/>
        </w:rPr>
        <w:t>ieslietu ministrijas 2020.gada 21.maija elektroniskais atzinums.</w:t>
      </w:r>
    </w:p>
  </w:footnote>
  <w:footnote w:id="48">
    <w:p w14:paraId="1A1F421D" w14:textId="7CEA031E" w:rsidR="00413BB4" w:rsidRPr="00710AEE" w:rsidRDefault="00413BB4">
      <w:pPr>
        <w:pStyle w:val="FootnoteText"/>
        <w:rPr>
          <w:rFonts w:ascii="Times New Roman" w:hAnsi="Times New Roman"/>
          <w:lang w:val="lv-LV"/>
        </w:rPr>
      </w:pPr>
      <w:r w:rsidRPr="00710AEE">
        <w:rPr>
          <w:rStyle w:val="FootnoteReference"/>
          <w:rFonts w:ascii="Times New Roman" w:hAnsi="Times New Roman"/>
          <w:lang w:val="lv-LV"/>
        </w:rPr>
        <w:footnoteRef/>
      </w:r>
      <w:r w:rsidRPr="00710AEE">
        <w:rPr>
          <w:rFonts w:ascii="Times New Roman" w:hAnsi="Times New Roman"/>
          <w:lang w:val="lv-LV"/>
        </w:rPr>
        <w:t xml:space="preserve"> Latvijas Lielo pilsētu asociācijas 2020.gada 1.aprīļa vēstule Nr.5-1/53.</w:t>
      </w:r>
    </w:p>
  </w:footnote>
  <w:footnote w:id="49">
    <w:p w14:paraId="5B64CC73" w14:textId="3B2CB4AC" w:rsidR="00413BB4" w:rsidRPr="00603758" w:rsidRDefault="00413BB4">
      <w:pPr>
        <w:pStyle w:val="FootnoteText"/>
        <w:rPr>
          <w:lang w:val="lv-LV"/>
        </w:rPr>
      </w:pPr>
      <w:r w:rsidRPr="00710AEE">
        <w:rPr>
          <w:rStyle w:val="FootnoteReference"/>
          <w:rFonts w:ascii="Times New Roman" w:hAnsi="Times New Roman"/>
        </w:rPr>
        <w:footnoteRef/>
      </w:r>
      <w:r>
        <w:t xml:space="preserve"> </w:t>
      </w:r>
      <w:r w:rsidRPr="00710AEE">
        <w:rPr>
          <w:rFonts w:ascii="Times New Roman" w:hAnsi="Times New Roman"/>
          <w:lang w:val="lv-LV"/>
        </w:rPr>
        <w:t>Izglītības un zinātnes ministrijas 2020.gada 2.marta atzinums Nr.</w:t>
      </w:r>
      <w:r w:rsidRPr="00710AEE">
        <w:rPr>
          <w:rFonts w:ascii="Times New Roman" w:eastAsia="Times New Roman" w:hAnsi="Times New Roman"/>
          <w:noProof/>
          <w:spacing w:val="20"/>
        </w:rPr>
        <w:t>4-3.2e/20/695</w:t>
      </w:r>
    </w:p>
  </w:footnote>
  <w:footnote w:id="50">
    <w:p w14:paraId="62534DEA" w14:textId="6648F21F" w:rsidR="00413BB4" w:rsidRPr="00603758" w:rsidRDefault="00413BB4">
      <w:pPr>
        <w:pStyle w:val="FootnoteText"/>
        <w:rPr>
          <w:lang w:val="lv-LV"/>
        </w:rPr>
      </w:pPr>
      <w:r w:rsidRPr="00997CE1">
        <w:rPr>
          <w:rStyle w:val="FootnoteReference"/>
          <w:rFonts w:ascii="Times New Roman" w:hAnsi="Times New Roman"/>
        </w:rPr>
        <w:footnoteRef/>
      </w:r>
      <w:r w:rsidRPr="00997CE1">
        <w:rPr>
          <w:rFonts w:ascii="Times New Roman" w:hAnsi="Times New Roman"/>
        </w:rPr>
        <w:t xml:space="preserve"> </w:t>
      </w:r>
      <w:r w:rsidRPr="00710AEE">
        <w:rPr>
          <w:rFonts w:ascii="Times New Roman" w:hAnsi="Times New Roman"/>
          <w:lang w:val="lv-LV"/>
        </w:rPr>
        <w:t>Izglītības un zinātnes ministrijas 2020.gada 2.marta atzinums Nr.</w:t>
      </w:r>
      <w:r w:rsidRPr="00DA28E4">
        <w:rPr>
          <w:rFonts w:ascii="Times New Roman" w:eastAsia="Times New Roman" w:hAnsi="Times New Roman"/>
          <w:noProof/>
        </w:rPr>
        <w:t>4-3.2e/20/695</w:t>
      </w:r>
      <w:r>
        <w:rPr>
          <w:rFonts w:ascii="Times New Roman" w:eastAsia="Times New Roman" w:hAnsi="Times New Roman"/>
          <w:noProof/>
        </w:rPr>
        <w:t xml:space="preserve"> un 2020.gada 20.maija atzinums Nr.</w:t>
      </w:r>
      <w:r w:rsidRPr="00DA28E4">
        <w:rPr>
          <w:rFonts w:ascii="Times New Roman" w:eastAsia="Times New Roman" w:hAnsi="Times New Roman"/>
          <w:noProof/>
        </w:rPr>
        <w:t>4-3.2e/20/</w:t>
      </w:r>
      <w:r>
        <w:rPr>
          <w:rFonts w:ascii="Times New Roman" w:eastAsia="Times New Roman" w:hAnsi="Times New Roman"/>
          <w:noProof/>
        </w:rPr>
        <w:t>1660</w:t>
      </w:r>
    </w:p>
  </w:footnote>
  <w:footnote w:id="51">
    <w:p w14:paraId="49317C4B" w14:textId="34F40850"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Piemēram, 2018. gadā zemesgrāmatā kopumā tika iesniegti 11 887 pašvaldības atteikumi no pirmpirkuma tiesību izmantošanas. Pieņemot, ka ceļā uz pašvaldību un dokumentu iesniegšanai / saņemšanai jāpavada viena stunda, ņemot vērā ceļā patērējamos finanšu līdzekļus, 2018.gadā administratīvās izmaksas nekustamā īpašuma īpašniekam vien sastādīja 351 976 euro  (175 987,82*2). Papildus jārēķinās ar izmaksām, kuras rodas pašvaldībai, attiecībā uz nekustamā īpašuma īpašnieka pieņemšanu, pašvaldības atteikuma pieņemšanu un tā izsniegšanu. Turklāt jāņem vērā, ka Ministru kabineta 2010. gada 28. septembra noteikumos Nr. 919 "Noteikumi par vietējo pašvaldību pirmpirkuma tiesību izmantošanas kārtību un termiņiem" noteiktajos gadījumos lēmumu par atteikšanos no pirmpirkuma tiesībām jāpieņem pašvaldības domei.</w:t>
      </w:r>
    </w:p>
  </w:footnote>
  <w:footnote w:id="52">
    <w:p w14:paraId="0538FDCF" w14:textId="665B0517"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Tieslietu ministrijas 2019.gada 21.augusta vēstule Nr.1-13.10/3023.</w:t>
      </w:r>
    </w:p>
  </w:footnote>
  <w:footnote w:id="53">
    <w:p w14:paraId="6D22C1FF" w14:textId="77777777" w:rsidR="00413BB4" w:rsidRPr="005B40C7" w:rsidRDefault="00413BB4" w:rsidP="005B40C7">
      <w:pPr>
        <w:pStyle w:val="FootnoteText"/>
        <w:rPr>
          <w:rFonts w:ascii="Times New Roman" w:hAnsi="Times New Roman"/>
          <w:lang w:val="lv-LV"/>
        </w:rPr>
      </w:pPr>
      <w:r w:rsidRPr="005B40C7">
        <w:rPr>
          <w:rStyle w:val="FootnoteReference"/>
          <w:rFonts w:ascii="Times New Roman" w:hAnsi="Times New Roman"/>
        </w:rPr>
        <w:footnoteRef/>
      </w:r>
      <w:r w:rsidRPr="005B40C7">
        <w:rPr>
          <w:rFonts w:ascii="Times New Roman" w:hAnsi="Times New Roman"/>
        </w:rPr>
        <w:t xml:space="preserve"> </w:t>
      </w:r>
      <w:r w:rsidRPr="005B40C7">
        <w:rPr>
          <w:rFonts w:ascii="Times New Roman" w:hAnsi="Times New Roman"/>
          <w:lang w:val="lv-LV"/>
        </w:rPr>
        <w:t>Tieslietu ministrijas 2020.gada 2.marta atzinums Nr.</w:t>
      </w:r>
      <w:r w:rsidRPr="005B40C7">
        <w:rPr>
          <w:rFonts w:ascii="Times New Roman" w:hAnsi="Times New Roman"/>
        </w:rPr>
        <w:t>1-9.1/21 un 2020.gada 21.maija elektroniskais atzinums</w:t>
      </w:r>
    </w:p>
  </w:footnote>
  <w:footnote w:id="54">
    <w:p w14:paraId="6DBE3907" w14:textId="6F91EA9E"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Iekšlietu ministrijas 2019.gada 16.augusta vēstule nr.1-38/1925.</w:t>
      </w:r>
    </w:p>
  </w:footnote>
  <w:footnote w:id="55">
    <w:p w14:paraId="3B74F712" w14:textId="205CD33A"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Ekonomikas ministrijas 2019.gada 16.septembra vēstule Nr.3.3-17/2019/5542.</w:t>
      </w:r>
    </w:p>
  </w:footnote>
  <w:footnote w:id="56">
    <w:p w14:paraId="76AA37E3" w14:textId="3090E3D1"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Satiksmes ministrijas 2019.gada 5.decembra vēstule Nr.04-02/3621.</w:t>
      </w:r>
    </w:p>
  </w:footnote>
  <w:footnote w:id="57">
    <w:p w14:paraId="79A41952" w14:textId="77777777"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Termins “satiksmes infrastruktūras pārvaldība” sevī ietver:</w:t>
      </w:r>
    </w:p>
    <w:p w14:paraId="276C4A50" w14:textId="6EE3793C" w:rsidR="00413BB4" w:rsidRPr="00001645" w:rsidRDefault="00413BB4" w:rsidP="00A76A9B">
      <w:pPr>
        <w:pStyle w:val="FootnoteText"/>
        <w:numPr>
          <w:ilvl w:val="0"/>
          <w:numId w:val="5"/>
        </w:numPr>
        <w:jc w:val="both"/>
        <w:rPr>
          <w:rFonts w:ascii="Times New Roman" w:hAnsi="Times New Roman"/>
          <w:lang w:val="lv-LV"/>
        </w:rPr>
      </w:pPr>
      <w:r w:rsidRPr="00001645">
        <w:rPr>
          <w:rFonts w:ascii="Times New Roman" w:hAnsi="Times New Roman"/>
          <w:lang w:val="lv-LV"/>
        </w:rPr>
        <w:t>pašvaldības satiksmes infrastruktūras, tostarp ceļu un ielu, reģistra aktualizēšanu atbilstoši faktiskajām izmaiņām;</w:t>
      </w:r>
    </w:p>
    <w:p w14:paraId="006BABB8" w14:textId="2A331538" w:rsidR="00413BB4" w:rsidRPr="00001645" w:rsidRDefault="00413BB4" w:rsidP="00A76A9B">
      <w:pPr>
        <w:pStyle w:val="FootnoteText"/>
        <w:numPr>
          <w:ilvl w:val="0"/>
          <w:numId w:val="5"/>
        </w:numPr>
        <w:jc w:val="both"/>
        <w:rPr>
          <w:rFonts w:ascii="Times New Roman" w:hAnsi="Times New Roman"/>
          <w:lang w:val="lv-LV"/>
        </w:rPr>
      </w:pPr>
      <w:r w:rsidRPr="00001645">
        <w:rPr>
          <w:rFonts w:ascii="Times New Roman" w:hAnsi="Times New Roman"/>
          <w:lang w:val="lv-LV"/>
        </w:rPr>
        <w:t>pašvaldības satiksmes infrastruktūras, tostarp ceļu un ielu, attīstības plānošanu;</w:t>
      </w:r>
    </w:p>
    <w:p w14:paraId="2ADEC838" w14:textId="04C1D346" w:rsidR="00413BB4" w:rsidRPr="00001645" w:rsidRDefault="00413BB4" w:rsidP="00A76A9B">
      <w:pPr>
        <w:pStyle w:val="FootnoteText"/>
        <w:numPr>
          <w:ilvl w:val="0"/>
          <w:numId w:val="5"/>
        </w:numPr>
        <w:jc w:val="both"/>
        <w:rPr>
          <w:rFonts w:ascii="Times New Roman" w:hAnsi="Times New Roman"/>
          <w:lang w:val="lv-LV"/>
        </w:rPr>
      </w:pPr>
      <w:r w:rsidRPr="00001645">
        <w:rPr>
          <w:rFonts w:ascii="Times New Roman" w:hAnsi="Times New Roman"/>
          <w:lang w:val="lv-LV"/>
        </w:rPr>
        <w:t>pašvaldības satiksmes infrastruktūras, tostarp ceļu un ielu tīkla, pieejamības jautājumu risināšanu atbilstoši normatīvajos aktos noteiktajām prasībām un hierarhiska transporta infrastruktūras plānošanas principiem, izmantojot dzelzceļu kā sabiedriskā transporta mugurkaulu.</w:t>
      </w:r>
    </w:p>
  </w:footnote>
  <w:footnote w:id="58">
    <w:p w14:paraId="645D16E1" w14:textId="0C0B304E"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Finanšu ministrijas 2019.gada 22.augusta vēstule Nr.10.1-1/7/3872.</w:t>
      </w:r>
    </w:p>
  </w:footnote>
  <w:footnote w:id="59">
    <w:p w14:paraId="6D5D2C48" w14:textId="2F660F96"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Ārlietu ministrijas 2019.gada 20.augusta vēstule Nr.41-21570.</w:t>
      </w:r>
    </w:p>
  </w:footnote>
  <w:footnote w:id="60">
    <w:p w14:paraId="5AE4FE44" w14:textId="3509C073" w:rsidR="00413BB4" w:rsidRPr="00001645" w:rsidRDefault="00413BB4" w:rsidP="00145D3A">
      <w:pPr>
        <w:pStyle w:val="FootnoteText"/>
        <w:jc w:val="both"/>
        <w:rPr>
          <w:rFonts w:ascii="Times New Roman" w:hAnsi="Times New Roman"/>
          <w:lang w:val="lv-LV"/>
        </w:rPr>
      </w:pPr>
      <w:r w:rsidRPr="00001645">
        <w:rPr>
          <w:rStyle w:val="FootnoteReference"/>
          <w:rFonts w:ascii="Times New Roman" w:hAnsi="Times New Roman"/>
          <w:lang w:val="lv-LV"/>
        </w:rPr>
        <w:footnoteRef/>
      </w:r>
      <w:r w:rsidRPr="00001645">
        <w:rPr>
          <w:rFonts w:ascii="Times New Roman" w:hAnsi="Times New Roman"/>
          <w:lang w:val="lv-LV"/>
        </w:rPr>
        <w:t xml:space="preserve"> Valsts kontroles 2019.gda 19.augusta vēstule Nr.3-3.5.4.1e/170. Korupcijas novēršanas un apkarošanas biroja 2019.gada 17.jūnija vēstule Nr.1/3500.</w:t>
      </w:r>
    </w:p>
  </w:footnote>
  <w:footnote w:id="61">
    <w:p w14:paraId="172BBB5D" w14:textId="548BEFE3" w:rsidR="00413BB4" w:rsidRPr="00001645" w:rsidRDefault="00413BB4">
      <w:pPr>
        <w:pStyle w:val="FootnoteText"/>
        <w:rPr>
          <w:lang w:val="lv-LV"/>
        </w:rPr>
      </w:pPr>
      <w:r w:rsidRPr="00001645">
        <w:rPr>
          <w:rStyle w:val="FootnoteReference"/>
          <w:lang w:val="lv-LV"/>
        </w:rPr>
        <w:footnoteRef/>
      </w:r>
      <w:r w:rsidRPr="00001645">
        <w:rPr>
          <w:lang w:val="lv-LV"/>
        </w:rPr>
        <w:t xml:space="preserve"> </w:t>
      </w:r>
      <w:r w:rsidRPr="00001645">
        <w:rPr>
          <w:rFonts w:ascii="Times New Roman" w:hAnsi="Times New Roman"/>
          <w:lang w:val="lv-LV"/>
        </w:rPr>
        <w:t>Latvijas Lielo pilsētu asociācijas 2020.gada 1.aprīļa vēstule Nr.5-1/53.</w:t>
      </w:r>
    </w:p>
  </w:footnote>
  <w:footnote w:id="62">
    <w:p w14:paraId="08834A3D" w14:textId="70A4469D" w:rsidR="00413BB4" w:rsidRPr="00001645" w:rsidRDefault="00413BB4">
      <w:pPr>
        <w:pStyle w:val="FootnoteText"/>
        <w:rPr>
          <w:lang w:val="lv-LV"/>
        </w:rPr>
      </w:pPr>
      <w:r w:rsidRPr="00001645">
        <w:rPr>
          <w:rStyle w:val="FootnoteReference"/>
          <w:lang w:val="lv-LV"/>
        </w:rPr>
        <w:footnoteRef/>
      </w:r>
      <w:r w:rsidRPr="00001645">
        <w:rPr>
          <w:lang w:val="lv-LV"/>
        </w:rPr>
        <w:t xml:space="preserve"> </w:t>
      </w:r>
      <w:r w:rsidRPr="00001645">
        <w:rPr>
          <w:rFonts w:ascii="Times New Roman" w:hAnsi="Times New Roman"/>
          <w:lang w:val="lv-LV"/>
        </w:rPr>
        <w:t>Latvijas Lielo pilsētu asociācijas 2020.gada 1.aprīļa vēstule Nr.5-1/53.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329348"/>
      <w:docPartObj>
        <w:docPartGallery w:val="Page Numbers (Top of Page)"/>
        <w:docPartUnique/>
      </w:docPartObj>
    </w:sdtPr>
    <w:sdtEndPr>
      <w:rPr>
        <w:noProof/>
      </w:rPr>
    </w:sdtEndPr>
    <w:sdtContent>
      <w:p w14:paraId="1A0B84DB" w14:textId="77777777" w:rsidR="00413BB4" w:rsidRDefault="00413BB4">
        <w:pPr>
          <w:pStyle w:val="Header"/>
          <w:jc w:val="center"/>
        </w:pPr>
        <w:r w:rsidRPr="00E46E6E">
          <w:rPr>
            <w:rFonts w:ascii="Times New Roman" w:hAnsi="Times New Roman"/>
          </w:rPr>
          <w:fldChar w:fldCharType="begin"/>
        </w:r>
        <w:r w:rsidRPr="00E46E6E">
          <w:rPr>
            <w:rFonts w:ascii="Times New Roman" w:hAnsi="Times New Roman"/>
          </w:rPr>
          <w:instrText xml:space="preserve"> PAGE   \* MERGEFORMAT </w:instrText>
        </w:r>
        <w:r w:rsidRPr="00E46E6E">
          <w:rPr>
            <w:rFonts w:ascii="Times New Roman" w:hAnsi="Times New Roman"/>
          </w:rPr>
          <w:fldChar w:fldCharType="separate"/>
        </w:r>
        <w:r>
          <w:rPr>
            <w:rFonts w:ascii="Times New Roman" w:hAnsi="Times New Roman"/>
            <w:noProof/>
          </w:rPr>
          <w:t>28</w:t>
        </w:r>
        <w:r w:rsidRPr="00E46E6E">
          <w:rPr>
            <w:rFonts w:ascii="Times New Roman" w:hAnsi="Times New Roman"/>
            <w:noProof/>
          </w:rPr>
          <w:fldChar w:fldCharType="end"/>
        </w:r>
      </w:p>
    </w:sdtContent>
  </w:sdt>
  <w:p w14:paraId="1A0B84DC" w14:textId="77777777" w:rsidR="00413BB4" w:rsidRDefault="00413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2EA3" w14:textId="6E09E46C" w:rsidR="00413BB4" w:rsidRPr="00FF0126" w:rsidRDefault="00413BB4" w:rsidP="00FF0126">
    <w:pPr>
      <w:pStyle w:val="Header"/>
      <w:jc w:val="right"/>
      <w:rPr>
        <w:rFonts w:ascii="Times New Roman" w:hAnsi="Times New Roman"/>
        <w:sz w:val="24"/>
        <w:szCs w:val="24"/>
      </w:rPr>
    </w:pPr>
    <w:r w:rsidRPr="00FF0126">
      <w:rPr>
        <w:rFonts w:ascii="Times New Roman" w:hAnsi="Times New Roman"/>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F45C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61DBC"/>
    <w:multiLevelType w:val="hybridMultilevel"/>
    <w:tmpl w:val="D9EA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879F5"/>
    <w:multiLevelType w:val="hybridMultilevel"/>
    <w:tmpl w:val="DB2A7944"/>
    <w:lvl w:ilvl="0" w:tplc="AA5AEC2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7E7C8C"/>
    <w:multiLevelType w:val="hybridMultilevel"/>
    <w:tmpl w:val="8D929C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5C20820"/>
    <w:multiLevelType w:val="hybridMultilevel"/>
    <w:tmpl w:val="CEBCB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410779"/>
    <w:multiLevelType w:val="hybridMultilevel"/>
    <w:tmpl w:val="E3DC1E70"/>
    <w:lvl w:ilvl="0" w:tplc="28AE27BC">
      <w:start w:val="1"/>
      <w:numFmt w:val="decimal"/>
      <w:lvlText w:val="%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6" w15:restartNumberingAfterBreak="0">
    <w:nsid w:val="0B113C04"/>
    <w:multiLevelType w:val="hybridMultilevel"/>
    <w:tmpl w:val="304072EA"/>
    <w:lvl w:ilvl="0" w:tplc="D0B8A87E">
      <w:start w:val="1"/>
      <w:numFmt w:val="bullet"/>
      <w:lvlText w:val="-"/>
      <w:lvlJc w:val="left"/>
      <w:pPr>
        <w:ind w:left="840" w:hanging="360"/>
      </w:pPr>
      <w:rPr>
        <w:rFonts w:ascii="Calibri" w:eastAsiaTheme="minorHAnsi" w:hAnsi="Calibri" w:cs="Calibri"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0CF422CC"/>
    <w:multiLevelType w:val="multilevel"/>
    <w:tmpl w:val="4A06190A"/>
    <w:lvl w:ilvl="0">
      <w:start w:val="1"/>
      <w:numFmt w:val="decimal"/>
      <w:lvlText w:val="%1."/>
      <w:lvlJc w:val="left"/>
      <w:pPr>
        <w:ind w:left="1068" w:hanging="360"/>
      </w:pPr>
      <w:rPr>
        <w:rFonts w:hint="default"/>
      </w:rPr>
    </w:lvl>
    <w:lvl w:ilvl="1">
      <w:start w:val="2"/>
      <w:numFmt w:val="decimal"/>
      <w:isLgl/>
      <w:lvlText w:val="%1.%2."/>
      <w:lvlJc w:val="left"/>
      <w:pPr>
        <w:ind w:left="50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8" w15:restartNumberingAfterBreak="0">
    <w:nsid w:val="0FD337B3"/>
    <w:multiLevelType w:val="hybridMultilevel"/>
    <w:tmpl w:val="0916CA24"/>
    <w:lvl w:ilvl="0" w:tplc="749266C6">
      <w:start w:val="1"/>
      <w:numFmt w:val="decimal"/>
      <w:lvlText w:val="(%1)"/>
      <w:lvlJc w:val="left"/>
      <w:pPr>
        <w:tabs>
          <w:tab w:val="num" w:pos="750"/>
        </w:tabs>
        <w:ind w:left="750" w:hanging="390"/>
      </w:pPr>
      <w:rPr>
        <w:rFonts w:hint="default"/>
      </w:rPr>
    </w:lvl>
    <w:lvl w:ilvl="1" w:tplc="60726468">
      <w:start w:val="1"/>
      <w:numFmt w:val="decimal"/>
      <w:lvlText w:val="(%2)"/>
      <w:lvlJc w:val="left"/>
      <w:pPr>
        <w:tabs>
          <w:tab w:val="num" w:pos="2265"/>
        </w:tabs>
        <w:ind w:left="2265" w:hanging="11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1F364B"/>
    <w:multiLevelType w:val="hybridMultilevel"/>
    <w:tmpl w:val="26F261B6"/>
    <w:lvl w:ilvl="0" w:tplc="D0B8A87E">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27A0AEF"/>
    <w:multiLevelType w:val="hybridMultilevel"/>
    <w:tmpl w:val="5EBC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0F7A3A"/>
    <w:multiLevelType w:val="hybridMultilevel"/>
    <w:tmpl w:val="53F66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605B63"/>
    <w:multiLevelType w:val="multilevel"/>
    <w:tmpl w:val="29CCFF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BB227B7"/>
    <w:multiLevelType w:val="hybridMultilevel"/>
    <w:tmpl w:val="E25ED254"/>
    <w:lvl w:ilvl="0" w:tplc="E01E8168">
      <w:start w:val="1"/>
      <w:numFmt w:val="decimal"/>
      <w:lvlText w:val="%1)"/>
      <w:lvlJc w:val="left"/>
      <w:pPr>
        <w:ind w:left="1070" w:hanging="360"/>
      </w:pPr>
      <w:rPr>
        <w:rFonts w:eastAsia="Calibri"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1BD040BD"/>
    <w:multiLevelType w:val="multilevel"/>
    <w:tmpl w:val="9514B29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B13495"/>
    <w:multiLevelType w:val="multilevel"/>
    <w:tmpl w:val="69007ED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147D69"/>
    <w:multiLevelType w:val="hybridMultilevel"/>
    <w:tmpl w:val="F4946594"/>
    <w:lvl w:ilvl="0" w:tplc="D0B8A87E">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1F5B25D2"/>
    <w:multiLevelType w:val="hybridMultilevel"/>
    <w:tmpl w:val="4A32C510"/>
    <w:lvl w:ilvl="0" w:tplc="D0B8A87E">
      <w:start w:val="1"/>
      <w:numFmt w:val="bullet"/>
      <w:lvlText w:val="-"/>
      <w:lvlJc w:val="left"/>
      <w:pPr>
        <w:ind w:left="1429" w:hanging="360"/>
      </w:pPr>
      <w:rPr>
        <w:rFonts w:ascii="Calibri" w:eastAsiaTheme="minorHAnsi" w:hAnsi="Calibri" w:cs="Calibr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1F623190"/>
    <w:multiLevelType w:val="hybridMultilevel"/>
    <w:tmpl w:val="314EEE20"/>
    <w:lvl w:ilvl="0" w:tplc="D0B8A87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1B70BA"/>
    <w:multiLevelType w:val="hybridMultilevel"/>
    <w:tmpl w:val="B55AD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486388"/>
    <w:multiLevelType w:val="hybridMultilevel"/>
    <w:tmpl w:val="4804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8672BB"/>
    <w:multiLevelType w:val="hybridMultilevel"/>
    <w:tmpl w:val="706A0164"/>
    <w:lvl w:ilvl="0" w:tplc="0426000F">
      <w:start w:val="6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CED358A"/>
    <w:multiLevelType w:val="multilevel"/>
    <w:tmpl w:val="6264FE56"/>
    <w:lvl w:ilvl="0">
      <w:start w:val="1"/>
      <w:numFmt w:val="upperRoman"/>
      <w:lvlText w:val="%1."/>
      <w:lvlJc w:val="right"/>
      <w:pPr>
        <w:ind w:left="1353" w:hanging="360"/>
      </w:pPr>
      <w:rPr>
        <w:b/>
      </w:rPr>
    </w:lvl>
    <w:lvl w:ilvl="1">
      <w:start w:val="1"/>
      <w:numFmt w:val="bullet"/>
      <w:lvlText w:val=""/>
      <w:lvlJc w:val="left"/>
      <w:pPr>
        <w:ind w:left="1070" w:hanging="360"/>
      </w:pPr>
      <w:rPr>
        <w:rFonts w:ascii="Symbol" w:hAnsi="Symbol"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3" w15:restartNumberingAfterBreak="0">
    <w:nsid w:val="2F905C5D"/>
    <w:multiLevelType w:val="hybridMultilevel"/>
    <w:tmpl w:val="69488D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1B81B69"/>
    <w:multiLevelType w:val="hybridMultilevel"/>
    <w:tmpl w:val="5E289654"/>
    <w:lvl w:ilvl="0" w:tplc="9B92A39A">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32023635"/>
    <w:multiLevelType w:val="hybridMultilevel"/>
    <w:tmpl w:val="61CC58D8"/>
    <w:lvl w:ilvl="0" w:tplc="E9E6A7D6">
      <w:start w:val="1"/>
      <w:numFmt w:val="decimal"/>
      <w:lvlText w:val="%1)"/>
      <w:lvlJc w:val="left"/>
      <w:pPr>
        <w:ind w:left="2149" w:hanging="14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326046B2"/>
    <w:multiLevelType w:val="multilevel"/>
    <w:tmpl w:val="CE68EC6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39401409"/>
    <w:multiLevelType w:val="hybridMultilevel"/>
    <w:tmpl w:val="C4964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4E1260"/>
    <w:multiLevelType w:val="hybridMultilevel"/>
    <w:tmpl w:val="325C732C"/>
    <w:lvl w:ilvl="0" w:tplc="D0B8A87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231F01"/>
    <w:multiLevelType w:val="hybridMultilevel"/>
    <w:tmpl w:val="39A49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1D0DBD"/>
    <w:multiLevelType w:val="hybridMultilevel"/>
    <w:tmpl w:val="5F42D0FE"/>
    <w:lvl w:ilvl="0" w:tplc="D0B8A87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4F0CE7"/>
    <w:multiLevelType w:val="hybridMultilevel"/>
    <w:tmpl w:val="6E92777C"/>
    <w:lvl w:ilvl="0" w:tplc="D0B8A87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5F6DCE"/>
    <w:multiLevelType w:val="hybridMultilevel"/>
    <w:tmpl w:val="F4365ED4"/>
    <w:lvl w:ilvl="0" w:tplc="859079A2">
      <w:start w:val="1"/>
      <w:numFmt w:val="decimal"/>
      <w:lvlText w:val="%1."/>
      <w:lvlJc w:val="left"/>
      <w:pPr>
        <w:ind w:left="1713" w:hanging="360"/>
      </w:pPr>
      <w:rPr>
        <w:rFonts w:hint="default"/>
        <w:b/>
        <w:color w:val="auto"/>
      </w:rPr>
    </w:lvl>
    <w:lvl w:ilvl="1" w:tplc="04260019">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3" w15:restartNumberingAfterBreak="0">
    <w:nsid w:val="45B03DFE"/>
    <w:multiLevelType w:val="hybridMultilevel"/>
    <w:tmpl w:val="18D4F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A7A6998"/>
    <w:multiLevelType w:val="hybridMultilevel"/>
    <w:tmpl w:val="780CF744"/>
    <w:lvl w:ilvl="0" w:tplc="D0B8A87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4440CF"/>
    <w:multiLevelType w:val="hybridMultilevel"/>
    <w:tmpl w:val="FFE822BC"/>
    <w:lvl w:ilvl="0" w:tplc="D0B8A87E">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0046749"/>
    <w:multiLevelType w:val="hybridMultilevel"/>
    <w:tmpl w:val="5094C9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2CC1163"/>
    <w:multiLevelType w:val="hybridMultilevel"/>
    <w:tmpl w:val="77B61256"/>
    <w:lvl w:ilvl="0" w:tplc="D0B8A87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B4F21"/>
    <w:multiLevelType w:val="hybridMultilevel"/>
    <w:tmpl w:val="D616C960"/>
    <w:lvl w:ilvl="0" w:tplc="D0B8A87E">
      <w:start w:val="1"/>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4A1F85"/>
    <w:multiLevelType w:val="hybridMultilevel"/>
    <w:tmpl w:val="D68E93B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0" w15:restartNumberingAfterBreak="0">
    <w:nsid w:val="565673CF"/>
    <w:multiLevelType w:val="hybridMultilevel"/>
    <w:tmpl w:val="452040A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6736593E"/>
    <w:multiLevelType w:val="hybridMultilevel"/>
    <w:tmpl w:val="E6FE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B5603D"/>
    <w:multiLevelType w:val="multilevel"/>
    <w:tmpl w:val="9BD266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9070DC7"/>
    <w:multiLevelType w:val="hybridMultilevel"/>
    <w:tmpl w:val="6BCCF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640AB3"/>
    <w:multiLevelType w:val="multilevel"/>
    <w:tmpl w:val="1A4A0BBC"/>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6FEA21FD"/>
    <w:multiLevelType w:val="hybridMultilevel"/>
    <w:tmpl w:val="37F04298"/>
    <w:lvl w:ilvl="0" w:tplc="D0B8A87E">
      <w:start w:val="1"/>
      <w:numFmt w:val="bullet"/>
      <w:lvlText w:val="-"/>
      <w:lvlJc w:val="left"/>
      <w:pPr>
        <w:ind w:left="1429" w:hanging="360"/>
      </w:pPr>
      <w:rPr>
        <w:rFonts w:ascii="Calibri" w:eastAsiaTheme="minorHAnsi" w:hAnsi="Calibri" w:cs="Calibr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6" w15:restartNumberingAfterBreak="0">
    <w:nsid w:val="70385F00"/>
    <w:multiLevelType w:val="hybridMultilevel"/>
    <w:tmpl w:val="95A2FF4A"/>
    <w:lvl w:ilvl="0" w:tplc="D0B8A87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475BAB"/>
    <w:multiLevelType w:val="hybridMultilevel"/>
    <w:tmpl w:val="E2661002"/>
    <w:lvl w:ilvl="0" w:tplc="D0B8A87E">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8287600"/>
    <w:multiLevelType w:val="hybridMultilevel"/>
    <w:tmpl w:val="80E41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BB065AD"/>
    <w:multiLevelType w:val="hybridMultilevel"/>
    <w:tmpl w:val="C9E009B2"/>
    <w:lvl w:ilvl="0" w:tplc="D0B8A87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44"/>
  </w:num>
  <w:num w:numId="4">
    <w:abstractNumId w:val="5"/>
  </w:num>
  <w:num w:numId="5">
    <w:abstractNumId w:val="35"/>
  </w:num>
  <w:num w:numId="6">
    <w:abstractNumId w:val="12"/>
  </w:num>
  <w:num w:numId="7">
    <w:abstractNumId w:val="32"/>
  </w:num>
  <w:num w:numId="8">
    <w:abstractNumId w:val="2"/>
  </w:num>
  <w:num w:numId="9">
    <w:abstractNumId w:val="36"/>
  </w:num>
  <w:num w:numId="10">
    <w:abstractNumId w:val="0"/>
  </w:num>
  <w:num w:numId="11">
    <w:abstractNumId w:val="26"/>
  </w:num>
  <w:num w:numId="12">
    <w:abstractNumId w:val="7"/>
  </w:num>
  <w:num w:numId="13">
    <w:abstractNumId w:val="11"/>
  </w:num>
  <w:num w:numId="14">
    <w:abstractNumId w:val="15"/>
  </w:num>
  <w:num w:numId="15">
    <w:abstractNumId w:val="14"/>
  </w:num>
  <w:num w:numId="16">
    <w:abstractNumId w:val="21"/>
  </w:num>
  <w:num w:numId="17">
    <w:abstractNumId w:val="8"/>
  </w:num>
  <w:num w:numId="18">
    <w:abstractNumId w:val="17"/>
  </w:num>
  <w:num w:numId="19">
    <w:abstractNumId w:val="25"/>
  </w:num>
  <w:num w:numId="20">
    <w:abstractNumId w:val="42"/>
  </w:num>
  <w:num w:numId="21">
    <w:abstractNumId w:val="23"/>
  </w:num>
  <w:num w:numId="22">
    <w:abstractNumId w:val="40"/>
  </w:num>
  <w:num w:numId="23">
    <w:abstractNumId w:val="45"/>
  </w:num>
  <w:num w:numId="24">
    <w:abstractNumId w:val="24"/>
  </w:num>
  <w:num w:numId="25">
    <w:abstractNumId w:val="39"/>
  </w:num>
  <w:num w:numId="26">
    <w:abstractNumId w:val="20"/>
  </w:num>
  <w:num w:numId="27">
    <w:abstractNumId w:val="43"/>
  </w:num>
  <w:num w:numId="28">
    <w:abstractNumId w:val="48"/>
  </w:num>
  <w:num w:numId="29">
    <w:abstractNumId w:val="41"/>
  </w:num>
  <w:num w:numId="30">
    <w:abstractNumId w:val="33"/>
  </w:num>
  <w:num w:numId="31">
    <w:abstractNumId w:val="1"/>
  </w:num>
  <w:num w:numId="32">
    <w:abstractNumId w:val="29"/>
  </w:num>
  <w:num w:numId="33">
    <w:abstractNumId w:val="27"/>
  </w:num>
  <w:num w:numId="34">
    <w:abstractNumId w:val="4"/>
  </w:num>
  <w:num w:numId="35">
    <w:abstractNumId w:val="38"/>
  </w:num>
  <w:num w:numId="36">
    <w:abstractNumId w:val="28"/>
  </w:num>
  <w:num w:numId="37">
    <w:abstractNumId w:val="49"/>
  </w:num>
  <w:num w:numId="38">
    <w:abstractNumId w:val="30"/>
  </w:num>
  <w:num w:numId="39">
    <w:abstractNumId w:val="47"/>
  </w:num>
  <w:num w:numId="40">
    <w:abstractNumId w:val="37"/>
  </w:num>
  <w:num w:numId="41">
    <w:abstractNumId w:val="31"/>
  </w:num>
  <w:num w:numId="42">
    <w:abstractNumId w:val="6"/>
  </w:num>
  <w:num w:numId="43">
    <w:abstractNumId w:val="46"/>
  </w:num>
  <w:num w:numId="44">
    <w:abstractNumId w:val="10"/>
  </w:num>
  <w:num w:numId="45">
    <w:abstractNumId w:val="19"/>
  </w:num>
  <w:num w:numId="46">
    <w:abstractNumId w:val="34"/>
  </w:num>
  <w:num w:numId="47">
    <w:abstractNumId w:val="18"/>
  </w:num>
  <w:num w:numId="48">
    <w:abstractNumId w:val="3"/>
  </w:num>
  <w:num w:numId="49">
    <w:abstractNumId w:val="16"/>
  </w:num>
  <w:num w:numId="5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CC9"/>
    <w:rsid w:val="00001645"/>
    <w:rsid w:val="00002D34"/>
    <w:rsid w:val="00004FAF"/>
    <w:rsid w:val="0000505B"/>
    <w:rsid w:val="00005927"/>
    <w:rsid w:val="00006405"/>
    <w:rsid w:val="00010798"/>
    <w:rsid w:val="00012048"/>
    <w:rsid w:val="0001208D"/>
    <w:rsid w:val="00013261"/>
    <w:rsid w:val="0001390E"/>
    <w:rsid w:val="000149E8"/>
    <w:rsid w:val="000165AB"/>
    <w:rsid w:val="000203E1"/>
    <w:rsid w:val="00022170"/>
    <w:rsid w:val="00026A56"/>
    <w:rsid w:val="00027085"/>
    <w:rsid w:val="00027255"/>
    <w:rsid w:val="00031A03"/>
    <w:rsid w:val="00031FC7"/>
    <w:rsid w:val="000323D0"/>
    <w:rsid w:val="00032476"/>
    <w:rsid w:val="000344C3"/>
    <w:rsid w:val="000368C9"/>
    <w:rsid w:val="000400B5"/>
    <w:rsid w:val="00040910"/>
    <w:rsid w:val="000410AA"/>
    <w:rsid w:val="00045D8A"/>
    <w:rsid w:val="00047DCD"/>
    <w:rsid w:val="000524DE"/>
    <w:rsid w:val="000544B6"/>
    <w:rsid w:val="000573AB"/>
    <w:rsid w:val="0006094D"/>
    <w:rsid w:val="000639E3"/>
    <w:rsid w:val="00063A74"/>
    <w:rsid w:val="00071701"/>
    <w:rsid w:val="0007258B"/>
    <w:rsid w:val="0007497F"/>
    <w:rsid w:val="00077085"/>
    <w:rsid w:val="00077231"/>
    <w:rsid w:val="000775A4"/>
    <w:rsid w:val="000816D8"/>
    <w:rsid w:val="00081766"/>
    <w:rsid w:val="00081CE3"/>
    <w:rsid w:val="00082278"/>
    <w:rsid w:val="00082EEC"/>
    <w:rsid w:val="00082F3F"/>
    <w:rsid w:val="00083331"/>
    <w:rsid w:val="00085692"/>
    <w:rsid w:val="00085F73"/>
    <w:rsid w:val="00086870"/>
    <w:rsid w:val="00086CC4"/>
    <w:rsid w:val="00086E7B"/>
    <w:rsid w:val="00096055"/>
    <w:rsid w:val="00097498"/>
    <w:rsid w:val="000A1EEA"/>
    <w:rsid w:val="000A3094"/>
    <w:rsid w:val="000A4BB5"/>
    <w:rsid w:val="000A5024"/>
    <w:rsid w:val="000A52AE"/>
    <w:rsid w:val="000A7D02"/>
    <w:rsid w:val="000B1BD6"/>
    <w:rsid w:val="000B2CBD"/>
    <w:rsid w:val="000B2CC1"/>
    <w:rsid w:val="000B2FF2"/>
    <w:rsid w:val="000B5D68"/>
    <w:rsid w:val="000C23FE"/>
    <w:rsid w:val="000C2B01"/>
    <w:rsid w:val="000C4761"/>
    <w:rsid w:val="000C4C9A"/>
    <w:rsid w:val="000C5D87"/>
    <w:rsid w:val="000C60A4"/>
    <w:rsid w:val="000C6339"/>
    <w:rsid w:val="000C77EA"/>
    <w:rsid w:val="000C798B"/>
    <w:rsid w:val="000D0348"/>
    <w:rsid w:val="000D0DB9"/>
    <w:rsid w:val="000D35EA"/>
    <w:rsid w:val="000D3E70"/>
    <w:rsid w:val="000D5246"/>
    <w:rsid w:val="000D620F"/>
    <w:rsid w:val="000D6C45"/>
    <w:rsid w:val="000E1B23"/>
    <w:rsid w:val="000E358D"/>
    <w:rsid w:val="000E3BB5"/>
    <w:rsid w:val="000E4DA8"/>
    <w:rsid w:val="000E4DC5"/>
    <w:rsid w:val="000E6E4F"/>
    <w:rsid w:val="000E777D"/>
    <w:rsid w:val="000F0D5D"/>
    <w:rsid w:val="000F11FD"/>
    <w:rsid w:val="000F1221"/>
    <w:rsid w:val="000F2114"/>
    <w:rsid w:val="000F2154"/>
    <w:rsid w:val="000F318F"/>
    <w:rsid w:val="000F4E67"/>
    <w:rsid w:val="000F5C62"/>
    <w:rsid w:val="000F76C9"/>
    <w:rsid w:val="0010042B"/>
    <w:rsid w:val="00101731"/>
    <w:rsid w:val="001017EE"/>
    <w:rsid w:val="00102D1C"/>
    <w:rsid w:val="00103A3D"/>
    <w:rsid w:val="0010532B"/>
    <w:rsid w:val="001058B4"/>
    <w:rsid w:val="00105DDF"/>
    <w:rsid w:val="0010607E"/>
    <w:rsid w:val="001068F6"/>
    <w:rsid w:val="00107E52"/>
    <w:rsid w:val="0011191A"/>
    <w:rsid w:val="001124C1"/>
    <w:rsid w:val="00112E76"/>
    <w:rsid w:val="00113876"/>
    <w:rsid w:val="00116C4C"/>
    <w:rsid w:val="00121061"/>
    <w:rsid w:val="0012304E"/>
    <w:rsid w:val="0013198F"/>
    <w:rsid w:val="001338F5"/>
    <w:rsid w:val="00133E5B"/>
    <w:rsid w:val="001360BD"/>
    <w:rsid w:val="0014121C"/>
    <w:rsid w:val="00141FC0"/>
    <w:rsid w:val="00142B27"/>
    <w:rsid w:val="00143A57"/>
    <w:rsid w:val="00144C97"/>
    <w:rsid w:val="00144DDD"/>
    <w:rsid w:val="0014505E"/>
    <w:rsid w:val="00145165"/>
    <w:rsid w:val="00145D3A"/>
    <w:rsid w:val="00150069"/>
    <w:rsid w:val="0015119C"/>
    <w:rsid w:val="00151524"/>
    <w:rsid w:val="0015192E"/>
    <w:rsid w:val="00154A3B"/>
    <w:rsid w:val="00157F42"/>
    <w:rsid w:val="001601EB"/>
    <w:rsid w:val="00160368"/>
    <w:rsid w:val="00162989"/>
    <w:rsid w:val="0016299B"/>
    <w:rsid w:val="00163EAF"/>
    <w:rsid w:val="0017061A"/>
    <w:rsid w:val="00171FC1"/>
    <w:rsid w:val="001744F9"/>
    <w:rsid w:val="001754CB"/>
    <w:rsid w:val="001803C0"/>
    <w:rsid w:val="001811F2"/>
    <w:rsid w:val="00181D25"/>
    <w:rsid w:val="0018202F"/>
    <w:rsid w:val="00182977"/>
    <w:rsid w:val="00183806"/>
    <w:rsid w:val="001839D9"/>
    <w:rsid w:val="00184755"/>
    <w:rsid w:val="00184F11"/>
    <w:rsid w:val="001862C1"/>
    <w:rsid w:val="00187EB4"/>
    <w:rsid w:val="00190DFC"/>
    <w:rsid w:val="0019166F"/>
    <w:rsid w:val="00194E56"/>
    <w:rsid w:val="001969A4"/>
    <w:rsid w:val="001A1B07"/>
    <w:rsid w:val="001A1D5B"/>
    <w:rsid w:val="001A332D"/>
    <w:rsid w:val="001A3C99"/>
    <w:rsid w:val="001A483E"/>
    <w:rsid w:val="001A4871"/>
    <w:rsid w:val="001A7064"/>
    <w:rsid w:val="001B327D"/>
    <w:rsid w:val="001B501B"/>
    <w:rsid w:val="001B5A34"/>
    <w:rsid w:val="001C0A48"/>
    <w:rsid w:val="001C1600"/>
    <w:rsid w:val="001C1E93"/>
    <w:rsid w:val="001C2533"/>
    <w:rsid w:val="001C284A"/>
    <w:rsid w:val="001C3933"/>
    <w:rsid w:val="001C3D68"/>
    <w:rsid w:val="001C5F42"/>
    <w:rsid w:val="001C7240"/>
    <w:rsid w:val="001C7402"/>
    <w:rsid w:val="001D1829"/>
    <w:rsid w:val="001D21B9"/>
    <w:rsid w:val="001D2559"/>
    <w:rsid w:val="001D3EDC"/>
    <w:rsid w:val="001D5CB5"/>
    <w:rsid w:val="001D5D82"/>
    <w:rsid w:val="001D60B2"/>
    <w:rsid w:val="001D66B0"/>
    <w:rsid w:val="001D77A4"/>
    <w:rsid w:val="001D7F41"/>
    <w:rsid w:val="001E4A86"/>
    <w:rsid w:val="001E6525"/>
    <w:rsid w:val="001E6A3A"/>
    <w:rsid w:val="001E71D0"/>
    <w:rsid w:val="001E7D27"/>
    <w:rsid w:val="001F2F36"/>
    <w:rsid w:val="001F3F82"/>
    <w:rsid w:val="001F5434"/>
    <w:rsid w:val="001F624B"/>
    <w:rsid w:val="001F750C"/>
    <w:rsid w:val="001F769B"/>
    <w:rsid w:val="001F76C7"/>
    <w:rsid w:val="002009D1"/>
    <w:rsid w:val="0020138F"/>
    <w:rsid w:val="00202DED"/>
    <w:rsid w:val="00202E0C"/>
    <w:rsid w:val="0020332E"/>
    <w:rsid w:val="00207372"/>
    <w:rsid w:val="0020737C"/>
    <w:rsid w:val="00210757"/>
    <w:rsid w:val="00211859"/>
    <w:rsid w:val="0021245F"/>
    <w:rsid w:val="00213E26"/>
    <w:rsid w:val="00213F83"/>
    <w:rsid w:val="00217CD4"/>
    <w:rsid w:val="00224424"/>
    <w:rsid w:val="00225404"/>
    <w:rsid w:val="00225D8C"/>
    <w:rsid w:val="00230DCC"/>
    <w:rsid w:val="002328B1"/>
    <w:rsid w:val="00234E20"/>
    <w:rsid w:val="002355D1"/>
    <w:rsid w:val="00235B08"/>
    <w:rsid w:val="0024045A"/>
    <w:rsid w:val="00245328"/>
    <w:rsid w:val="00245403"/>
    <w:rsid w:val="002466B7"/>
    <w:rsid w:val="0025006C"/>
    <w:rsid w:val="00250736"/>
    <w:rsid w:val="00250964"/>
    <w:rsid w:val="00250FC5"/>
    <w:rsid w:val="00252EB0"/>
    <w:rsid w:val="0025623F"/>
    <w:rsid w:val="00256DA5"/>
    <w:rsid w:val="00260828"/>
    <w:rsid w:val="00262C50"/>
    <w:rsid w:val="00262F22"/>
    <w:rsid w:val="00263C07"/>
    <w:rsid w:val="0026528D"/>
    <w:rsid w:val="002652BA"/>
    <w:rsid w:val="00265F4A"/>
    <w:rsid w:val="00266364"/>
    <w:rsid w:val="00267976"/>
    <w:rsid w:val="002725F8"/>
    <w:rsid w:val="00273176"/>
    <w:rsid w:val="002740FA"/>
    <w:rsid w:val="00275567"/>
    <w:rsid w:val="00276A06"/>
    <w:rsid w:val="00276ADC"/>
    <w:rsid w:val="002770D6"/>
    <w:rsid w:val="002870EC"/>
    <w:rsid w:val="00287E1E"/>
    <w:rsid w:val="0029426A"/>
    <w:rsid w:val="002947CE"/>
    <w:rsid w:val="002A1776"/>
    <w:rsid w:val="002A3C70"/>
    <w:rsid w:val="002A4471"/>
    <w:rsid w:val="002A5584"/>
    <w:rsid w:val="002A5DB9"/>
    <w:rsid w:val="002A61F6"/>
    <w:rsid w:val="002A642F"/>
    <w:rsid w:val="002A68CA"/>
    <w:rsid w:val="002B077B"/>
    <w:rsid w:val="002B0CA0"/>
    <w:rsid w:val="002B15AC"/>
    <w:rsid w:val="002B2DEB"/>
    <w:rsid w:val="002C2281"/>
    <w:rsid w:val="002C2783"/>
    <w:rsid w:val="002C3837"/>
    <w:rsid w:val="002C4C7C"/>
    <w:rsid w:val="002C6277"/>
    <w:rsid w:val="002C72FD"/>
    <w:rsid w:val="002C7A76"/>
    <w:rsid w:val="002D0383"/>
    <w:rsid w:val="002D2176"/>
    <w:rsid w:val="002D35ED"/>
    <w:rsid w:val="002D3F19"/>
    <w:rsid w:val="002D537E"/>
    <w:rsid w:val="002D5491"/>
    <w:rsid w:val="002D5C71"/>
    <w:rsid w:val="002E1625"/>
    <w:rsid w:val="002E25D5"/>
    <w:rsid w:val="002E2D14"/>
    <w:rsid w:val="002E3077"/>
    <w:rsid w:val="002E3D5A"/>
    <w:rsid w:val="002E5146"/>
    <w:rsid w:val="002E6D71"/>
    <w:rsid w:val="002E7D36"/>
    <w:rsid w:val="002F11F9"/>
    <w:rsid w:val="002F2D0D"/>
    <w:rsid w:val="002F30B6"/>
    <w:rsid w:val="002F3A7A"/>
    <w:rsid w:val="002F5141"/>
    <w:rsid w:val="002F666A"/>
    <w:rsid w:val="00302D6A"/>
    <w:rsid w:val="00302E25"/>
    <w:rsid w:val="00303B21"/>
    <w:rsid w:val="00305113"/>
    <w:rsid w:val="00310A0C"/>
    <w:rsid w:val="003155CA"/>
    <w:rsid w:val="003214DD"/>
    <w:rsid w:val="00321D1B"/>
    <w:rsid w:val="00323E28"/>
    <w:rsid w:val="003246BC"/>
    <w:rsid w:val="003260A0"/>
    <w:rsid w:val="0032639B"/>
    <w:rsid w:val="00331009"/>
    <w:rsid w:val="00333659"/>
    <w:rsid w:val="0033437B"/>
    <w:rsid w:val="00335F7A"/>
    <w:rsid w:val="003364C3"/>
    <w:rsid w:val="0034390E"/>
    <w:rsid w:val="00343C7D"/>
    <w:rsid w:val="00346693"/>
    <w:rsid w:val="0034680F"/>
    <w:rsid w:val="00347C91"/>
    <w:rsid w:val="003518F2"/>
    <w:rsid w:val="00352C8B"/>
    <w:rsid w:val="003533C5"/>
    <w:rsid w:val="00355197"/>
    <w:rsid w:val="003575E2"/>
    <w:rsid w:val="00360BD3"/>
    <w:rsid w:val="00362A6D"/>
    <w:rsid w:val="00362B59"/>
    <w:rsid w:val="003634D9"/>
    <w:rsid w:val="00363C1E"/>
    <w:rsid w:val="00366709"/>
    <w:rsid w:val="00371306"/>
    <w:rsid w:val="0037158F"/>
    <w:rsid w:val="00371ADA"/>
    <w:rsid w:val="003724F5"/>
    <w:rsid w:val="00373366"/>
    <w:rsid w:val="00374B88"/>
    <w:rsid w:val="003764DE"/>
    <w:rsid w:val="00377051"/>
    <w:rsid w:val="00377161"/>
    <w:rsid w:val="00380C0D"/>
    <w:rsid w:val="00380F8A"/>
    <w:rsid w:val="003855D4"/>
    <w:rsid w:val="00391069"/>
    <w:rsid w:val="00392EC6"/>
    <w:rsid w:val="003938EA"/>
    <w:rsid w:val="003943AC"/>
    <w:rsid w:val="0039453D"/>
    <w:rsid w:val="0039589B"/>
    <w:rsid w:val="003A3165"/>
    <w:rsid w:val="003A3A7F"/>
    <w:rsid w:val="003A43D4"/>
    <w:rsid w:val="003A50DE"/>
    <w:rsid w:val="003A5E20"/>
    <w:rsid w:val="003A671F"/>
    <w:rsid w:val="003A6DC6"/>
    <w:rsid w:val="003B128B"/>
    <w:rsid w:val="003B133D"/>
    <w:rsid w:val="003B14C7"/>
    <w:rsid w:val="003C0645"/>
    <w:rsid w:val="003C256D"/>
    <w:rsid w:val="003C3AC2"/>
    <w:rsid w:val="003C7A88"/>
    <w:rsid w:val="003C7AFD"/>
    <w:rsid w:val="003C7DF1"/>
    <w:rsid w:val="003D250E"/>
    <w:rsid w:val="003D3E31"/>
    <w:rsid w:val="003D5728"/>
    <w:rsid w:val="003D5DC8"/>
    <w:rsid w:val="003D6DE0"/>
    <w:rsid w:val="003E0D1D"/>
    <w:rsid w:val="003E0ED3"/>
    <w:rsid w:val="003E1257"/>
    <w:rsid w:val="003E226F"/>
    <w:rsid w:val="003E24D3"/>
    <w:rsid w:val="003E264F"/>
    <w:rsid w:val="003E40FB"/>
    <w:rsid w:val="003E5B90"/>
    <w:rsid w:val="003E65D1"/>
    <w:rsid w:val="003E6B9B"/>
    <w:rsid w:val="003E78F8"/>
    <w:rsid w:val="003F1823"/>
    <w:rsid w:val="003F1A44"/>
    <w:rsid w:val="003F535D"/>
    <w:rsid w:val="003F6A94"/>
    <w:rsid w:val="00400A96"/>
    <w:rsid w:val="00401164"/>
    <w:rsid w:val="00403EF4"/>
    <w:rsid w:val="00403FD1"/>
    <w:rsid w:val="004077C1"/>
    <w:rsid w:val="004111E1"/>
    <w:rsid w:val="004112E7"/>
    <w:rsid w:val="004139B0"/>
    <w:rsid w:val="00413BB4"/>
    <w:rsid w:val="004168AE"/>
    <w:rsid w:val="00416916"/>
    <w:rsid w:val="00416B37"/>
    <w:rsid w:val="00416CCC"/>
    <w:rsid w:val="004178B4"/>
    <w:rsid w:val="00420EF0"/>
    <w:rsid w:val="00422606"/>
    <w:rsid w:val="00422C6E"/>
    <w:rsid w:val="0042394A"/>
    <w:rsid w:val="004253BC"/>
    <w:rsid w:val="00425854"/>
    <w:rsid w:val="00425D97"/>
    <w:rsid w:val="00426964"/>
    <w:rsid w:val="00426D26"/>
    <w:rsid w:val="00426E28"/>
    <w:rsid w:val="004302F0"/>
    <w:rsid w:val="00430F78"/>
    <w:rsid w:val="0043138B"/>
    <w:rsid w:val="00432D58"/>
    <w:rsid w:val="00436E5F"/>
    <w:rsid w:val="00436EEA"/>
    <w:rsid w:val="0043731B"/>
    <w:rsid w:val="00437853"/>
    <w:rsid w:val="00437F19"/>
    <w:rsid w:val="004413BD"/>
    <w:rsid w:val="00442E71"/>
    <w:rsid w:val="00443942"/>
    <w:rsid w:val="00444201"/>
    <w:rsid w:val="0044492B"/>
    <w:rsid w:val="00446D0B"/>
    <w:rsid w:val="0044786F"/>
    <w:rsid w:val="00447D7C"/>
    <w:rsid w:val="00451B9C"/>
    <w:rsid w:val="00452012"/>
    <w:rsid w:val="00455283"/>
    <w:rsid w:val="0045586E"/>
    <w:rsid w:val="00456F72"/>
    <w:rsid w:val="004573CE"/>
    <w:rsid w:val="0045756F"/>
    <w:rsid w:val="00457DBB"/>
    <w:rsid w:val="00457DDE"/>
    <w:rsid w:val="004618D8"/>
    <w:rsid w:val="0046241A"/>
    <w:rsid w:val="00463639"/>
    <w:rsid w:val="00464722"/>
    <w:rsid w:val="0046677F"/>
    <w:rsid w:val="00466F65"/>
    <w:rsid w:val="004675A5"/>
    <w:rsid w:val="004704A4"/>
    <w:rsid w:val="00471473"/>
    <w:rsid w:val="004762E5"/>
    <w:rsid w:val="00480AA3"/>
    <w:rsid w:val="0048176B"/>
    <w:rsid w:val="0048318C"/>
    <w:rsid w:val="00483290"/>
    <w:rsid w:val="004848E1"/>
    <w:rsid w:val="00485958"/>
    <w:rsid w:val="00486284"/>
    <w:rsid w:val="00493297"/>
    <w:rsid w:val="00495024"/>
    <w:rsid w:val="0049645C"/>
    <w:rsid w:val="00497340"/>
    <w:rsid w:val="004A0304"/>
    <w:rsid w:val="004A0959"/>
    <w:rsid w:val="004A1128"/>
    <w:rsid w:val="004A1983"/>
    <w:rsid w:val="004A2155"/>
    <w:rsid w:val="004A2B6D"/>
    <w:rsid w:val="004A6A47"/>
    <w:rsid w:val="004A7B5D"/>
    <w:rsid w:val="004B340C"/>
    <w:rsid w:val="004B39CD"/>
    <w:rsid w:val="004B4346"/>
    <w:rsid w:val="004B5DA8"/>
    <w:rsid w:val="004B72CA"/>
    <w:rsid w:val="004B79C3"/>
    <w:rsid w:val="004C2069"/>
    <w:rsid w:val="004C2C30"/>
    <w:rsid w:val="004C615E"/>
    <w:rsid w:val="004D0445"/>
    <w:rsid w:val="004D0A07"/>
    <w:rsid w:val="004D13C7"/>
    <w:rsid w:val="004D19A2"/>
    <w:rsid w:val="004D227D"/>
    <w:rsid w:val="004D26D6"/>
    <w:rsid w:val="004D38F3"/>
    <w:rsid w:val="004D43CF"/>
    <w:rsid w:val="004D46BB"/>
    <w:rsid w:val="004D53CB"/>
    <w:rsid w:val="004D6405"/>
    <w:rsid w:val="004E2497"/>
    <w:rsid w:val="004E27F3"/>
    <w:rsid w:val="004E387E"/>
    <w:rsid w:val="004E3B89"/>
    <w:rsid w:val="004E5292"/>
    <w:rsid w:val="004F17E2"/>
    <w:rsid w:val="004F3B7A"/>
    <w:rsid w:val="004F3CF3"/>
    <w:rsid w:val="004F49B6"/>
    <w:rsid w:val="004F4E4F"/>
    <w:rsid w:val="00501CA6"/>
    <w:rsid w:val="00502267"/>
    <w:rsid w:val="00502794"/>
    <w:rsid w:val="00502A8F"/>
    <w:rsid w:val="005049A0"/>
    <w:rsid w:val="0050720B"/>
    <w:rsid w:val="00507596"/>
    <w:rsid w:val="00507F1B"/>
    <w:rsid w:val="00511C65"/>
    <w:rsid w:val="00515396"/>
    <w:rsid w:val="00515A1E"/>
    <w:rsid w:val="0051603D"/>
    <w:rsid w:val="005162EF"/>
    <w:rsid w:val="0051715A"/>
    <w:rsid w:val="00517F94"/>
    <w:rsid w:val="005212E7"/>
    <w:rsid w:val="005218E4"/>
    <w:rsid w:val="00522DFD"/>
    <w:rsid w:val="00532773"/>
    <w:rsid w:val="00533329"/>
    <w:rsid w:val="00533ADA"/>
    <w:rsid w:val="00535524"/>
    <w:rsid w:val="00537C1B"/>
    <w:rsid w:val="005422FC"/>
    <w:rsid w:val="00542FF2"/>
    <w:rsid w:val="005442CE"/>
    <w:rsid w:val="005467B6"/>
    <w:rsid w:val="00550729"/>
    <w:rsid w:val="005527F4"/>
    <w:rsid w:val="00552F8B"/>
    <w:rsid w:val="00553AE2"/>
    <w:rsid w:val="005541AC"/>
    <w:rsid w:val="00554A4A"/>
    <w:rsid w:val="005562B3"/>
    <w:rsid w:val="00556F07"/>
    <w:rsid w:val="005611F6"/>
    <w:rsid w:val="00562733"/>
    <w:rsid w:val="0056356E"/>
    <w:rsid w:val="005643CE"/>
    <w:rsid w:val="005647A2"/>
    <w:rsid w:val="00565CEB"/>
    <w:rsid w:val="005660AA"/>
    <w:rsid w:val="00572A02"/>
    <w:rsid w:val="00575037"/>
    <w:rsid w:val="0057711F"/>
    <w:rsid w:val="00577493"/>
    <w:rsid w:val="005851AD"/>
    <w:rsid w:val="005866F5"/>
    <w:rsid w:val="00587206"/>
    <w:rsid w:val="00591E97"/>
    <w:rsid w:val="005938E0"/>
    <w:rsid w:val="00597DF9"/>
    <w:rsid w:val="005A3BF4"/>
    <w:rsid w:val="005A3CA7"/>
    <w:rsid w:val="005A4C51"/>
    <w:rsid w:val="005A634E"/>
    <w:rsid w:val="005A77C6"/>
    <w:rsid w:val="005B152E"/>
    <w:rsid w:val="005B40C7"/>
    <w:rsid w:val="005B6D17"/>
    <w:rsid w:val="005C2565"/>
    <w:rsid w:val="005C3CFE"/>
    <w:rsid w:val="005C5B20"/>
    <w:rsid w:val="005C5E8E"/>
    <w:rsid w:val="005C63B6"/>
    <w:rsid w:val="005D1E12"/>
    <w:rsid w:val="005D6EC5"/>
    <w:rsid w:val="005D71F5"/>
    <w:rsid w:val="005E06F3"/>
    <w:rsid w:val="005E1B95"/>
    <w:rsid w:val="005E26D3"/>
    <w:rsid w:val="005E2BE4"/>
    <w:rsid w:val="005E38AB"/>
    <w:rsid w:val="005F0122"/>
    <w:rsid w:val="005F140F"/>
    <w:rsid w:val="005F1679"/>
    <w:rsid w:val="005F4937"/>
    <w:rsid w:val="005F5DF3"/>
    <w:rsid w:val="005F5E54"/>
    <w:rsid w:val="005F7188"/>
    <w:rsid w:val="006007FC"/>
    <w:rsid w:val="00601B07"/>
    <w:rsid w:val="00601B82"/>
    <w:rsid w:val="00602CA9"/>
    <w:rsid w:val="00603758"/>
    <w:rsid w:val="00603BA1"/>
    <w:rsid w:val="00604619"/>
    <w:rsid w:val="006061F5"/>
    <w:rsid w:val="006062B9"/>
    <w:rsid w:val="00610962"/>
    <w:rsid w:val="00610C73"/>
    <w:rsid w:val="00612105"/>
    <w:rsid w:val="00612125"/>
    <w:rsid w:val="00613686"/>
    <w:rsid w:val="00616025"/>
    <w:rsid w:val="00620AA5"/>
    <w:rsid w:val="00621F6F"/>
    <w:rsid w:val="00623B2B"/>
    <w:rsid w:val="00627187"/>
    <w:rsid w:val="00627E3B"/>
    <w:rsid w:val="006303B9"/>
    <w:rsid w:val="006308D0"/>
    <w:rsid w:val="00632F2C"/>
    <w:rsid w:val="00634C3C"/>
    <w:rsid w:val="00634C3D"/>
    <w:rsid w:val="00634D7B"/>
    <w:rsid w:val="00635F8C"/>
    <w:rsid w:val="00637022"/>
    <w:rsid w:val="006371F3"/>
    <w:rsid w:val="006411CC"/>
    <w:rsid w:val="006413DD"/>
    <w:rsid w:val="00641BBF"/>
    <w:rsid w:val="00641D99"/>
    <w:rsid w:val="00642A45"/>
    <w:rsid w:val="0064361A"/>
    <w:rsid w:val="00646785"/>
    <w:rsid w:val="00647237"/>
    <w:rsid w:val="00653CF1"/>
    <w:rsid w:val="006546FF"/>
    <w:rsid w:val="006624FF"/>
    <w:rsid w:val="0066319C"/>
    <w:rsid w:val="00663BF6"/>
    <w:rsid w:val="0066441A"/>
    <w:rsid w:val="00665820"/>
    <w:rsid w:val="00666717"/>
    <w:rsid w:val="00666D56"/>
    <w:rsid w:val="00667281"/>
    <w:rsid w:val="00671079"/>
    <w:rsid w:val="00671FB2"/>
    <w:rsid w:val="006726D0"/>
    <w:rsid w:val="006737AB"/>
    <w:rsid w:val="006737CB"/>
    <w:rsid w:val="006761ED"/>
    <w:rsid w:val="006800C0"/>
    <w:rsid w:val="006808E3"/>
    <w:rsid w:val="00680EDA"/>
    <w:rsid w:val="00681E98"/>
    <w:rsid w:val="00682952"/>
    <w:rsid w:val="00682CFA"/>
    <w:rsid w:val="00684A76"/>
    <w:rsid w:val="0069220E"/>
    <w:rsid w:val="00693CDE"/>
    <w:rsid w:val="0069604F"/>
    <w:rsid w:val="006A091F"/>
    <w:rsid w:val="006A2422"/>
    <w:rsid w:val="006A25DC"/>
    <w:rsid w:val="006A5FCA"/>
    <w:rsid w:val="006A6183"/>
    <w:rsid w:val="006A73B7"/>
    <w:rsid w:val="006A7B90"/>
    <w:rsid w:val="006B3A69"/>
    <w:rsid w:val="006B4171"/>
    <w:rsid w:val="006B5DD4"/>
    <w:rsid w:val="006B7CE8"/>
    <w:rsid w:val="006C0F3C"/>
    <w:rsid w:val="006C2C1A"/>
    <w:rsid w:val="006C4FE5"/>
    <w:rsid w:val="006C74A6"/>
    <w:rsid w:val="006C7A42"/>
    <w:rsid w:val="006D0874"/>
    <w:rsid w:val="006D2ADA"/>
    <w:rsid w:val="006D2B9A"/>
    <w:rsid w:val="006D5B78"/>
    <w:rsid w:val="006D5F2C"/>
    <w:rsid w:val="006D6C44"/>
    <w:rsid w:val="006E03B8"/>
    <w:rsid w:val="006E1D0B"/>
    <w:rsid w:val="006E2D59"/>
    <w:rsid w:val="006E33F1"/>
    <w:rsid w:val="006E6519"/>
    <w:rsid w:val="006E707D"/>
    <w:rsid w:val="006E75B3"/>
    <w:rsid w:val="006E7B63"/>
    <w:rsid w:val="006F1148"/>
    <w:rsid w:val="006F6D62"/>
    <w:rsid w:val="006F6E37"/>
    <w:rsid w:val="007005CA"/>
    <w:rsid w:val="00704D37"/>
    <w:rsid w:val="00707F70"/>
    <w:rsid w:val="00710424"/>
    <w:rsid w:val="00710531"/>
    <w:rsid w:val="00710731"/>
    <w:rsid w:val="00710AEE"/>
    <w:rsid w:val="00712151"/>
    <w:rsid w:val="00712737"/>
    <w:rsid w:val="00713519"/>
    <w:rsid w:val="00713F48"/>
    <w:rsid w:val="00715171"/>
    <w:rsid w:val="00715544"/>
    <w:rsid w:val="00715660"/>
    <w:rsid w:val="00716E55"/>
    <w:rsid w:val="00720104"/>
    <w:rsid w:val="00720D92"/>
    <w:rsid w:val="00724BCA"/>
    <w:rsid w:val="007262FD"/>
    <w:rsid w:val="00730B7B"/>
    <w:rsid w:val="00731454"/>
    <w:rsid w:val="007329C8"/>
    <w:rsid w:val="00737473"/>
    <w:rsid w:val="007404AD"/>
    <w:rsid w:val="00740747"/>
    <w:rsid w:val="00742DEB"/>
    <w:rsid w:val="00743004"/>
    <w:rsid w:val="00743B11"/>
    <w:rsid w:val="0074429B"/>
    <w:rsid w:val="00744ECA"/>
    <w:rsid w:val="00746CA2"/>
    <w:rsid w:val="00746E62"/>
    <w:rsid w:val="00746F18"/>
    <w:rsid w:val="00747B35"/>
    <w:rsid w:val="00747D31"/>
    <w:rsid w:val="00751711"/>
    <w:rsid w:val="00752E7E"/>
    <w:rsid w:val="00754BC8"/>
    <w:rsid w:val="00754F19"/>
    <w:rsid w:val="0075507A"/>
    <w:rsid w:val="00755654"/>
    <w:rsid w:val="00756FBA"/>
    <w:rsid w:val="00757B9E"/>
    <w:rsid w:val="00757F1E"/>
    <w:rsid w:val="00761469"/>
    <w:rsid w:val="00761E59"/>
    <w:rsid w:val="007620D5"/>
    <w:rsid w:val="00762503"/>
    <w:rsid w:val="007628CC"/>
    <w:rsid w:val="00762FF3"/>
    <w:rsid w:val="00763CD9"/>
    <w:rsid w:val="00764A1B"/>
    <w:rsid w:val="00764E34"/>
    <w:rsid w:val="00766089"/>
    <w:rsid w:val="00766286"/>
    <w:rsid w:val="00767999"/>
    <w:rsid w:val="00770C4F"/>
    <w:rsid w:val="00771993"/>
    <w:rsid w:val="007737CA"/>
    <w:rsid w:val="00773CCF"/>
    <w:rsid w:val="007746F2"/>
    <w:rsid w:val="007755DD"/>
    <w:rsid w:val="0077778D"/>
    <w:rsid w:val="00780DC1"/>
    <w:rsid w:val="00781DAC"/>
    <w:rsid w:val="0078590E"/>
    <w:rsid w:val="00787B86"/>
    <w:rsid w:val="00790617"/>
    <w:rsid w:val="00790CC9"/>
    <w:rsid w:val="007928AD"/>
    <w:rsid w:val="00793557"/>
    <w:rsid w:val="00793564"/>
    <w:rsid w:val="00794180"/>
    <w:rsid w:val="00794BFC"/>
    <w:rsid w:val="007953A6"/>
    <w:rsid w:val="007957D3"/>
    <w:rsid w:val="00796452"/>
    <w:rsid w:val="00797576"/>
    <w:rsid w:val="007A16DA"/>
    <w:rsid w:val="007A315C"/>
    <w:rsid w:val="007A4B86"/>
    <w:rsid w:val="007A5163"/>
    <w:rsid w:val="007A75E4"/>
    <w:rsid w:val="007B27A1"/>
    <w:rsid w:val="007B526F"/>
    <w:rsid w:val="007B776A"/>
    <w:rsid w:val="007B7F95"/>
    <w:rsid w:val="007C3D2E"/>
    <w:rsid w:val="007C63A9"/>
    <w:rsid w:val="007C7540"/>
    <w:rsid w:val="007D0278"/>
    <w:rsid w:val="007D030C"/>
    <w:rsid w:val="007D044E"/>
    <w:rsid w:val="007D0CEA"/>
    <w:rsid w:val="007D4218"/>
    <w:rsid w:val="007D4CB2"/>
    <w:rsid w:val="007E0C7C"/>
    <w:rsid w:val="007E605F"/>
    <w:rsid w:val="007E6136"/>
    <w:rsid w:val="007E6D81"/>
    <w:rsid w:val="007E7295"/>
    <w:rsid w:val="007F0C82"/>
    <w:rsid w:val="007F24DE"/>
    <w:rsid w:val="007F3471"/>
    <w:rsid w:val="007F5C51"/>
    <w:rsid w:val="007F7ACB"/>
    <w:rsid w:val="00800009"/>
    <w:rsid w:val="00800A9C"/>
    <w:rsid w:val="00801B28"/>
    <w:rsid w:val="00803D5B"/>
    <w:rsid w:val="00804418"/>
    <w:rsid w:val="008120E3"/>
    <w:rsid w:val="00814E2B"/>
    <w:rsid w:val="00815023"/>
    <w:rsid w:val="00820435"/>
    <w:rsid w:val="008204A1"/>
    <w:rsid w:val="0082194E"/>
    <w:rsid w:val="00824813"/>
    <w:rsid w:val="00826EDE"/>
    <w:rsid w:val="008306F8"/>
    <w:rsid w:val="00830F81"/>
    <w:rsid w:val="008319C0"/>
    <w:rsid w:val="00833D9E"/>
    <w:rsid w:val="008370A9"/>
    <w:rsid w:val="00837E2F"/>
    <w:rsid w:val="00841682"/>
    <w:rsid w:val="0084174C"/>
    <w:rsid w:val="0084218D"/>
    <w:rsid w:val="00843D51"/>
    <w:rsid w:val="00844996"/>
    <w:rsid w:val="00847779"/>
    <w:rsid w:val="008518DA"/>
    <w:rsid w:val="00851EE5"/>
    <w:rsid w:val="0085257B"/>
    <w:rsid w:val="00852C9A"/>
    <w:rsid w:val="0085432E"/>
    <w:rsid w:val="00854F44"/>
    <w:rsid w:val="008557BB"/>
    <w:rsid w:val="00857AFC"/>
    <w:rsid w:val="00857DE4"/>
    <w:rsid w:val="0086225B"/>
    <w:rsid w:val="00864794"/>
    <w:rsid w:val="008746A0"/>
    <w:rsid w:val="00874862"/>
    <w:rsid w:val="008753DB"/>
    <w:rsid w:val="008763E4"/>
    <w:rsid w:val="008870BB"/>
    <w:rsid w:val="008923DE"/>
    <w:rsid w:val="00893C29"/>
    <w:rsid w:val="00895CF2"/>
    <w:rsid w:val="008A0DD4"/>
    <w:rsid w:val="008A0EE6"/>
    <w:rsid w:val="008A19C6"/>
    <w:rsid w:val="008A2323"/>
    <w:rsid w:val="008A3971"/>
    <w:rsid w:val="008A54C9"/>
    <w:rsid w:val="008A5695"/>
    <w:rsid w:val="008B0CC7"/>
    <w:rsid w:val="008B134B"/>
    <w:rsid w:val="008B4120"/>
    <w:rsid w:val="008B5BF1"/>
    <w:rsid w:val="008B5D92"/>
    <w:rsid w:val="008B63BD"/>
    <w:rsid w:val="008C1CC2"/>
    <w:rsid w:val="008C3C42"/>
    <w:rsid w:val="008C4036"/>
    <w:rsid w:val="008C423C"/>
    <w:rsid w:val="008C5D10"/>
    <w:rsid w:val="008D0FE8"/>
    <w:rsid w:val="008D106C"/>
    <w:rsid w:val="008D10F7"/>
    <w:rsid w:val="008D49C0"/>
    <w:rsid w:val="008D51EB"/>
    <w:rsid w:val="008D55B8"/>
    <w:rsid w:val="008D6610"/>
    <w:rsid w:val="008E093A"/>
    <w:rsid w:val="008E14CD"/>
    <w:rsid w:val="008E2D38"/>
    <w:rsid w:val="008E6B40"/>
    <w:rsid w:val="008E6D65"/>
    <w:rsid w:val="008F3028"/>
    <w:rsid w:val="008F35DF"/>
    <w:rsid w:val="008F496E"/>
    <w:rsid w:val="008F4D47"/>
    <w:rsid w:val="008F6D95"/>
    <w:rsid w:val="00901AE6"/>
    <w:rsid w:val="00902C84"/>
    <w:rsid w:val="00902CEC"/>
    <w:rsid w:val="00902D94"/>
    <w:rsid w:val="00903317"/>
    <w:rsid w:val="00903CF2"/>
    <w:rsid w:val="009046FB"/>
    <w:rsid w:val="00904913"/>
    <w:rsid w:val="00905151"/>
    <w:rsid w:val="009052F2"/>
    <w:rsid w:val="00905351"/>
    <w:rsid w:val="00906BA1"/>
    <w:rsid w:val="00910913"/>
    <w:rsid w:val="009114E4"/>
    <w:rsid w:val="009125A5"/>
    <w:rsid w:val="00912714"/>
    <w:rsid w:val="0091276D"/>
    <w:rsid w:val="00913ABB"/>
    <w:rsid w:val="00914664"/>
    <w:rsid w:val="00914AAE"/>
    <w:rsid w:val="00914EB9"/>
    <w:rsid w:val="00915C7B"/>
    <w:rsid w:val="009169BF"/>
    <w:rsid w:val="00917C25"/>
    <w:rsid w:val="00921211"/>
    <w:rsid w:val="009213B8"/>
    <w:rsid w:val="009214E4"/>
    <w:rsid w:val="00921EB1"/>
    <w:rsid w:val="009225A5"/>
    <w:rsid w:val="0092495F"/>
    <w:rsid w:val="00925EFD"/>
    <w:rsid w:val="00930A47"/>
    <w:rsid w:val="009317E0"/>
    <w:rsid w:val="00937178"/>
    <w:rsid w:val="00937781"/>
    <w:rsid w:val="009400CB"/>
    <w:rsid w:val="009412EA"/>
    <w:rsid w:val="00942503"/>
    <w:rsid w:val="00942C85"/>
    <w:rsid w:val="00944243"/>
    <w:rsid w:val="0094570B"/>
    <w:rsid w:val="00947C54"/>
    <w:rsid w:val="009508A2"/>
    <w:rsid w:val="00950EE1"/>
    <w:rsid w:val="00956FF8"/>
    <w:rsid w:val="009577CD"/>
    <w:rsid w:val="009577E6"/>
    <w:rsid w:val="00957EE3"/>
    <w:rsid w:val="00960F9C"/>
    <w:rsid w:val="0096208A"/>
    <w:rsid w:val="0096260A"/>
    <w:rsid w:val="00963561"/>
    <w:rsid w:val="009637D2"/>
    <w:rsid w:val="00965936"/>
    <w:rsid w:val="00965DD0"/>
    <w:rsid w:val="00966C1E"/>
    <w:rsid w:val="00966D26"/>
    <w:rsid w:val="00971956"/>
    <w:rsid w:val="0097293C"/>
    <w:rsid w:val="00973846"/>
    <w:rsid w:val="00975A79"/>
    <w:rsid w:val="00976C30"/>
    <w:rsid w:val="009773B9"/>
    <w:rsid w:val="0098026B"/>
    <w:rsid w:val="00980C11"/>
    <w:rsid w:val="009820CA"/>
    <w:rsid w:val="00985722"/>
    <w:rsid w:val="00986102"/>
    <w:rsid w:val="00987129"/>
    <w:rsid w:val="009875BE"/>
    <w:rsid w:val="009877B6"/>
    <w:rsid w:val="00987890"/>
    <w:rsid w:val="009903B5"/>
    <w:rsid w:val="00991524"/>
    <w:rsid w:val="00992400"/>
    <w:rsid w:val="00993DCB"/>
    <w:rsid w:val="0099408D"/>
    <w:rsid w:val="009964BF"/>
    <w:rsid w:val="00997CE1"/>
    <w:rsid w:val="009A3B60"/>
    <w:rsid w:val="009A3FE6"/>
    <w:rsid w:val="009A66F4"/>
    <w:rsid w:val="009B310E"/>
    <w:rsid w:val="009B3D65"/>
    <w:rsid w:val="009B67E1"/>
    <w:rsid w:val="009B7180"/>
    <w:rsid w:val="009B7F78"/>
    <w:rsid w:val="009C0E50"/>
    <w:rsid w:val="009C1F1B"/>
    <w:rsid w:val="009C2E99"/>
    <w:rsid w:val="009C4A8C"/>
    <w:rsid w:val="009C5A4C"/>
    <w:rsid w:val="009D0290"/>
    <w:rsid w:val="009D16C4"/>
    <w:rsid w:val="009D2A89"/>
    <w:rsid w:val="009E1979"/>
    <w:rsid w:val="009E1EC8"/>
    <w:rsid w:val="009E3BB2"/>
    <w:rsid w:val="009E3FD5"/>
    <w:rsid w:val="009E5131"/>
    <w:rsid w:val="009E5CD6"/>
    <w:rsid w:val="009F179E"/>
    <w:rsid w:val="009F1AC6"/>
    <w:rsid w:val="009F2AF9"/>
    <w:rsid w:val="009F376E"/>
    <w:rsid w:val="009F390D"/>
    <w:rsid w:val="009F44A7"/>
    <w:rsid w:val="009F466B"/>
    <w:rsid w:val="009F5850"/>
    <w:rsid w:val="009F5DEE"/>
    <w:rsid w:val="009F6F9E"/>
    <w:rsid w:val="00A022A7"/>
    <w:rsid w:val="00A032C9"/>
    <w:rsid w:val="00A03B51"/>
    <w:rsid w:val="00A03D34"/>
    <w:rsid w:val="00A06730"/>
    <w:rsid w:val="00A072E5"/>
    <w:rsid w:val="00A10226"/>
    <w:rsid w:val="00A117B6"/>
    <w:rsid w:val="00A12510"/>
    <w:rsid w:val="00A12C94"/>
    <w:rsid w:val="00A131B6"/>
    <w:rsid w:val="00A14BF8"/>
    <w:rsid w:val="00A16881"/>
    <w:rsid w:val="00A175E9"/>
    <w:rsid w:val="00A25DFA"/>
    <w:rsid w:val="00A30A35"/>
    <w:rsid w:val="00A329E6"/>
    <w:rsid w:val="00A33AA2"/>
    <w:rsid w:val="00A35542"/>
    <w:rsid w:val="00A37301"/>
    <w:rsid w:val="00A375E7"/>
    <w:rsid w:val="00A37A1B"/>
    <w:rsid w:val="00A37E80"/>
    <w:rsid w:val="00A41561"/>
    <w:rsid w:val="00A43C5C"/>
    <w:rsid w:val="00A4407E"/>
    <w:rsid w:val="00A44BE6"/>
    <w:rsid w:val="00A46BFC"/>
    <w:rsid w:val="00A4732D"/>
    <w:rsid w:val="00A47E1D"/>
    <w:rsid w:val="00A5049A"/>
    <w:rsid w:val="00A511BE"/>
    <w:rsid w:val="00A5276E"/>
    <w:rsid w:val="00A52BC3"/>
    <w:rsid w:val="00A52CAD"/>
    <w:rsid w:val="00A542B9"/>
    <w:rsid w:val="00A54CC1"/>
    <w:rsid w:val="00A5588C"/>
    <w:rsid w:val="00A55CA5"/>
    <w:rsid w:val="00A56D0A"/>
    <w:rsid w:val="00A6214E"/>
    <w:rsid w:val="00A6415A"/>
    <w:rsid w:val="00A66958"/>
    <w:rsid w:val="00A66F5F"/>
    <w:rsid w:val="00A702E4"/>
    <w:rsid w:val="00A730FF"/>
    <w:rsid w:val="00A73793"/>
    <w:rsid w:val="00A74B5A"/>
    <w:rsid w:val="00A752E3"/>
    <w:rsid w:val="00A754D9"/>
    <w:rsid w:val="00A76A9B"/>
    <w:rsid w:val="00A76F83"/>
    <w:rsid w:val="00A77747"/>
    <w:rsid w:val="00A8172B"/>
    <w:rsid w:val="00A8175C"/>
    <w:rsid w:val="00A84346"/>
    <w:rsid w:val="00A84B9B"/>
    <w:rsid w:val="00A85312"/>
    <w:rsid w:val="00A85447"/>
    <w:rsid w:val="00A85856"/>
    <w:rsid w:val="00A91621"/>
    <w:rsid w:val="00A917DB"/>
    <w:rsid w:val="00A92916"/>
    <w:rsid w:val="00A941A1"/>
    <w:rsid w:val="00A9684D"/>
    <w:rsid w:val="00A97612"/>
    <w:rsid w:val="00AA0428"/>
    <w:rsid w:val="00AA43A6"/>
    <w:rsid w:val="00AA53C7"/>
    <w:rsid w:val="00AA79B0"/>
    <w:rsid w:val="00AB03E8"/>
    <w:rsid w:val="00AB1C57"/>
    <w:rsid w:val="00AB34D9"/>
    <w:rsid w:val="00AB5453"/>
    <w:rsid w:val="00AB6472"/>
    <w:rsid w:val="00AB68AD"/>
    <w:rsid w:val="00AC1161"/>
    <w:rsid w:val="00AC4FA8"/>
    <w:rsid w:val="00AC5190"/>
    <w:rsid w:val="00AC5DBD"/>
    <w:rsid w:val="00AD1A08"/>
    <w:rsid w:val="00AD20E4"/>
    <w:rsid w:val="00AD4590"/>
    <w:rsid w:val="00AD5CA9"/>
    <w:rsid w:val="00AD641B"/>
    <w:rsid w:val="00AD7A32"/>
    <w:rsid w:val="00AE0567"/>
    <w:rsid w:val="00AE0E6B"/>
    <w:rsid w:val="00AE329B"/>
    <w:rsid w:val="00AE5567"/>
    <w:rsid w:val="00AE710C"/>
    <w:rsid w:val="00AE7760"/>
    <w:rsid w:val="00AE7910"/>
    <w:rsid w:val="00AF09FF"/>
    <w:rsid w:val="00AF1151"/>
    <w:rsid w:val="00AF1F1B"/>
    <w:rsid w:val="00AF4E4A"/>
    <w:rsid w:val="00AF56A5"/>
    <w:rsid w:val="00AF6A6D"/>
    <w:rsid w:val="00AF6BC3"/>
    <w:rsid w:val="00B0114A"/>
    <w:rsid w:val="00B03E2B"/>
    <w:rsid w:val="00B05BA5"/>
    <w:rsid w:val="00B1073A"/>
    <w:rsid w:val="00B107BA"/>
    <w:rsid w:val="00B12857"/>
    <w:rsid w:val="00B155D5"/>
    <w:rsid w:val="00B15615"/>
    <w:rsid w:val="00B17464"/>
    <w:rsid w:val="00B20BEA"/>
    <w:rsid w:val="00B24BCE"/>
    <w:rsid w:val="00B24EBE"/>
    <w:rsid w:val="00B2640B"/>
    <w:rsid w:val="00B30D2F"/>
    <w:rsid w:val="00B348AC"/>
    <w:rsid w:val="00B379C1"/>
    <w:rsid w:val="00B400F5"/>
    <w:rsid w:val="00B401A8"/>
    <w:rsid w:val="00B40BAE"/>
    <w:rsid w:val="00B41311"/>
    <w:rsid w:val="00B41653"/>
    <w:rsid w:val="00B430F1"/>
    <w:rsid w:val="00B43453"/>
    <w:rsid w:val="00B436FE"/>
    <w:rsid w:val="00B45E5A"/>
    <w:rsid w:val="00B50946"/>
    <w:rsid w:val="00B512AB"/>
    <w:rsid w:val="00B518F1"/>
    <w:rsid w:val="00B51CFC"/>
    <w:rsid w:val="00B5230F"/>
    <w:rsid w:val="00B52B97"/>
    <w:rsid w:val="00B536E4"/>
    <w:rsid w:val="00B545AF"/>
    <w:rsid w:val="00B547FB"/>
    <w:rsid w:val="00B54A3F"/>
    <w:rsid w:val="00B563E1"/>
    <w:rsid w:val="00B600C1"/>
    <w:rsid w:val="00B60CF2"/>
    <w:rsid w:val="00B624C9"/>
    <w:rsid w:val="00B63F92"/>
    <w:rsid w:val="00B6507B"/>
    <w:rsid w:val="00B652EC"/>
    <w:rsid w:val="00B65BB4"/>
    <w:rsid w:val="00B67146"/>
    <w:rsid w:val="00B67343"/>
    <w:rsid w:val="00B67E23"/>
    <w:rsid w:val="00B70389"/>
    <w:rsid w:val="00B71C61"/>
    <w:rsid w:val="00B72F55"/>
    <w:rsid w:val="00B737B6"/>
    <w:rsid w:val="00B73D09"/>
    <w:rsid w:val="00B75353"/>
    <w:rsid w:val="00B75597"/>
    <w:rsid w:val="00B75A19"/>
    <w:rsid w:val="00B801AF"/>
    <w:rsid w:val="00B8146F"/>
    <w:rsid w:val="00B81FF8"/>
    <w:rsid w:val="00B820F2"/>
    <w:rsid w:val="00B853ED"/>
    <w:rsid w:val="00B86470"/>
    <w:rsid w:val="00B90000"/>
    <w:rsid w:val="00B925E2"/>
    <w:rsid w:val="00B92F8A"/>
    <w:rsid w:val="00B94610"/>
    <w:rsid w:val="00BA11A9"/>
    <w:rsid w:val="00BA19CB"/>
    <w:rsid w:val="00BA2632"/>
    <w:rsid w:val="00BA64F2"/>
    <w:rsid w:val="00BA68B2"/>
    <w:rsid w:val="00BA6C80"/>
    <w:rsid w:val="00BA6DA5"/>
    <w:rsid w:val="00BB0B20"/>
    <w:rsid w:val="00BB7EC7"/>
    <w:rsid w:val="00BC0053"/>
    <w:rsid w:val="00BC6220"/>
    <w:rsid w:val="00BD212C"/>
    <w:rsid w:val="00BD32B8"/>
    <w:rsid w:val="00BD363B"/>
    <w:rsid w:val="00BD567E"/>
    <w:rsid w:val="00BD66CE"/>
    <w:rsid w:val="00BD7862"/>
    <w:rsid w:val="00BE3804"/>
    <w:rsid w:val="00BE392E"/>
    <w:rsid w:val="00BE416F"/>
    <w:rsid w:val="00BE527E"/>
    <w:rsid w:val="00BE711A"/>
    <w:rsid w:val="00BF19E4"/>
    <w:rsid w:val="00BF3111"/>
    <w:rsid w:val="00BF314F"/>
    <w:rsid w:val="00BF49C2"/>
    <w:rsid w:val="00BF4D4E"/>
    <w:rsid w:val="00BF643B"/>
    <w:rsid w:val="00C00578"/>
    <w:rsid w:val="00C01B01"/>
    <w:rsid w:val="00C036C0"/>
    <w:rsid w:val="00C03833"/>
    <w:rsid w:val="00C03CEA"/>
    <w:rsid w:val="00C06F45"/>
    <w:rsid w:val="00C10AB2"/>
    <w:rsid w:val="00C11A7F"/>
    <w:rsid w:val="00C11E84"/>
    <w:rsid w:val="00C12097"/>
    <w:rsid w:val="00C12C4E"/>
    <w:rsid w:val="00C14AF9"/>
    <w:rsid w:val="00C16DAB"/>
    <w:rsid w:val="00C24730"/>
    <w:rsid w:val="00C25427"/>
    <w:rsid w:val="00C26080"/>
    <w:rsid w:val="00C274E1"/>
    <w:rsid w:val="00C27AA2"/>
    <w:rsid w:val="00C30671"/>
    <w:rsid w:val="00C312AC"/>
    <w:rsid w:val="00C315EF"/>
    <w:rsid w:val="00C318F5"/>
    <w:rsid w:val="00C33546"/>
    <w:rsid w:val="00C34890"/>
    <w:rsid w:val="00C34DB3"/>
    <w:rsid w:val="00C366B2"/>
    <w:rsid w:val="00C4125A"/>
    <w:rsid w:val="00C42006"/>
    <w:rsid w:val="00C4263B"/>
    <w:rsid w:val="00C43D78"/>
    <w:rsid w:val="00C44876"/>
    <w:rsid w:val="00C458CA"/>
    <w:rsid w:val="00C463BF"/>
    <w:rsid w:val="00C47AA8"/>
    <w:rsid w:val="00C55597"/>
    <w:rsid w:val="00C55870"/>
    <w:rsid w:val="00C569FA"/>
    <w:rsid w:val="00C57E01"/>
    <w:rsid w:val="00C63671"/>
    <w:rsid w:val="00C63D49"/>
    <w:rsid w:val="00C64506"/>
    <w:rsid w:val="00C6457F"/>
    <w:rsid w:val="00C66F85"/>
    <w:rsid w:val="00C6719A"/>
    <w:rsid w:val="00C672DC"/>
    <w:rsid w:val="00C71B82"/>
    <w:rsid w:val="00C7340B"/>
    <w:rsid w:val="00C736BA"/>
    <w:rsid w:val="00C7402C"/>
    <w:rsid w:val="00C7545F"/>
    <w:rsid w:val="00C7621F"/>
    <w:rsid w:val="00C8008D"/>
    <w:rsid w:val="00C800E5"/>
    <w:rsid w:val="00C802B3"/>
    <w:rsid w:val="00C8081D"/>
    <w:rsid w:val="00C81262"/>
    <w:rsid w:val="00C81B9C"/>
    <w:rsid w:val="00C82666"/>
    <w:rsid w:val="00C82BDD"/>
    <w:rsid w:val="00C8517F"/>
    <w:rsid w:val="00C90D65"/>
    <w:rsid w:val="00C925D1"/>
    <w:rsid w:val="00C944DB"/>
    <w:rsid w:val="00C949FF"/>
    <w:rsid w:val="00C979DF"/>
    <w:rsid w:val="00CA7A17"/>
    <w:rsid w:val="00CB1148"/>
    <w:rsid w:val="00CB22ED"/>
    <w:rsid w:val="00CB249E"/>
    <w:rsid w:val="00CB3D6A"/>
    <w:rsid w:val="00CB3F64"/>
    <w:rsid w:val="00CB54C1"/>
    <w:rsid w:val="00CC17E3"/>
    <w:rsid w:val="00CC3BA2"/>
    <w:rsid w:val="00CC44B7"/>
    <w:rsid w:val="00CC4FB7"/>
    <w:rsid w:val="00CC7C1F"/>
    <w:rsid w:val="00CD19A4"/>
    <w:rsid w:val="00CD39DA"/>
    <w:rsid w:val="00CE221B"/>
    <w:rsid w:val="00CE36D9"/>
    <w:rsid w:val="00CE438C"/>
    <w:rsid w:val="00CE44FB"/>
    <w:rsid w:val="00CE4556"/>
    <w:rsid w:val="00CE4BAA"/>
    <w:rsid w:val="00CF03AD"/>
    <w:rsid w:val="00CF09A8"/>
    <w:rsid w:val="00CF10D8"/>
    <w:rsid w:val="00CF4F2F"/>
    <w:rsid w:val="00CF7489"/>
    <w:rsid w:val="00D021F7"/>
    <w:rsid w:val="00D059CA"/>
    <w:rsid w:val="00D05B34"/>
    <w:rsid w:val="00D07EB5"/>
    <w:rsid w:val="00D10022"/>
    <w:rsid w:val="00D13035"/>
    <w:rsid w:val="00D133A7"/>
    <w:rsid w:val="00D20363"/>
    <w:rsid w:val="00D210A3"/>
    <w:rsid w:val="00D21F4E"/>
    <w:rsid w:val="00D228D5"/>
    <w:rsid w:val="00D228EC"/>
    <w:rsid w:val="00D230C9"/>
    <w:rsid w:val="00D25C0C"/>
    <w:rsid w:val="00D2650A"/>
    <w:rsid w:val="00D30FEE"/>
    <w:rsid w:val="00D34C06"/>
    <w:rsid w:val="00D35159"/>
    <w:rsid w:val="00D37086"/>
    <w:rsid w:val="00D41FEE"/>
    <w:rsid w:val="00D42E68"/>
    <w:rsid w:val="00D44569"/>
    <w:rsid w:val="00D45A13"/>
    <w:rsid w:val="00D46C8E"/>
    <w:rsid w:val="00D525BB"/>
    <w:rsid w:val="00D5695A"/>
    <w:rsid w:val="00D5788C"/>
    <w:rsid w:val="00D60B95"/>
    <w:rsid w:val="00D61F36"/>
    <w:rsid w:val="00D63665"/>
    <w:rsid w:val="00D63785"/>
    <w:rsid w:val="00D6648C"/>
    <w:rsid w:val="00D71F49"/>
    <w:rsid w:val="00D72D2C"/>
    <w:rsid w:val="00D764B2"/>
    <w:rsid w:val="00D775D5"/>
    <w:rsid w:val="00D851D5"/>
    <w:rsid w:val="00D8578E"/>
    <w:rsid w:val="00D872F9"/>
    <w:rsid w:val="00D87ABA"/>
    <w:rsid w:val="00D90518"/>
    <w:rsid w:val="00D908A8"/>
    <w:rsid w:val="00D91618"/>
    <w:rsid w:val="00D92A99"/>
    <w:rsid w:val="00D92ACD"/>
    <w:rsid w:val="00D93491"/>
    <w:rsid w:val="00D97083"/>
    <w:rsid w:val="00D97636"/>
    <w:rsid w:val="00D97766"/>
    <w:rsid w:val="00DA0C85"/>
    <w:rsid w:val="00DA217A"/>
    <w:rsid w:val="00DA2770"/>
    <w:rsid w:val="00DA28E4"/>
    <w:rsid w:val="00DA30DE"/>
    <w:rsid w:val="00DA327E"/>
    <w:rsid w:val="00DA4A13"/>
    <w:rsid w:val="00DA4A58"/>
    <w:rsid w:val="00DA7C15"/>
    <w:rsid w:val="00DB1703"/>
    <w:rsid w:val="00DB2F32"/>
    <w:rsid w:val="00DB58F0"/>
    <w:rsid w:val="00DC008A"/>
    <w:rsid w:val="00DC18C6"/>
    <w:rsid w:val="00DC1FA5"/>
    <w:rsid w:val="00DC34AA"/>
    <w:rsid w:val="00DC4B92"/>
    <w:rsid w:val="00DC6DCE"/>
    <w:rsid w:val="00DD2016"/>
    <w:rsid w:val="00DD51CB"/>
    <w:rsid w:val="00DD791C"/>
    <w:rsid w:val="00DE035D"/>
    <w:rsid w:val="00DE1082"/>
    <w:rsid w:val="00DE199E"/>
    <w:rsid w:val="00DE21CE"/>
    <w:rsid w:val="00DE27D3"/>
    <w:rsid w:val="00DE3CF8"/>
    <w:rsid w:val="00DE7AC0"/>
    <w:rsid w:val="00DF0780"/>
    <w:rsid w:val="00DF07F9"/>
    <w:rsid w:val="00DF2250"/>
    <w:rsid w:val="00DF3131"/>
    <w:rsid w:val="00DF4A67"/>
    <w:rsid w:val="00DF7161"/>
    <w:rsid w:val="00DF743A"/>
    <w:rsid w:val="00DF778B"/>
    <w:rsid w:val="00E00B88"/>
    <w:rsid w:val="00E00E9D"/>
    <w:rsid w:val="00E04C77"/>
    <w:rsid w:val="00E04FD9"/>
    <w:rsid w:val="00E07F01"/>
    <w:rsid w:val="00E11BB4"/>
    <w:rsid w:val="00E12DBE"/>
    <w:rsid w:val="00E133AB"/>
    <w:rsid w:val="00E13E86"/>
    <w:rsid w:val="00E169DE"/>
    <w:rsid w:val="00E16CE3"/>
    <w:rsid w:val="00E20626"/>
    <w:rsid w:val="00E2308A"/>
    <w:rsid w:val="00E2640C"/>
    <w:rsid w:val="00E26F5A"/>
    <w:rsid w:val="00E27911"/>
    <w:rsid w:val="00E31F25"/>
    <w:rsid w:val="00E32E02"/>
    <w:rsid w:val="00E32ED1"/>
    <w:rsid w:val="00E3318F"/>
    <w:rsid w:val="00E3549F"/>
    <w:rsid w:val="00E35998"/>
    <w:rsid w:val="00E373C6"/>
    <w:rsid w:val="00E40102"/>
    <w:rsid w:val="00E41777"/>
    <w:rsid w:val="00E41D6A"/>
    <w:rsid w:val="00E432C7"/>
    <w:rsid w:val="00E46E6E"/>
    <w:rsid w:val="00E4737F"/>
    <w:rsid w:val="00E473EC"/>
    <w:rsid w:val="00E504BF"/>
    <w:rsid w:val="00E51AB5"/>
    <w:rsid w:val="00E5619B"/>
    <w:rsid w:val="00E63892"/>
    <w:rsid w:val="00E64F43"/>
    <w:rsid w:val="00E677B8"/>
    <w:rsid w:val="00E67EA8"/>
    <w:rsid w:val="00E71A07"/>
    <w:rsid w:val="00E71D45"/>
    <w:rsid w:val="00E73C15"/>
    <w:rsid w:val="00E8103D"/>
    <w:rsid w:val="00E82F2F"/>
    <w:rsid w:val="00E83220"/>
    <w:rsid w:val="00E85DCF"/>
    <w:rsid w:val="00E86A65"/>
    <w:rsid w:val="00E946B8"/>
    <w:rsid w:val="00E951AB"/>
    <w:rsid w:val="00E95875"/>
    <w:rsid w:val="00E95F4C"/>
    <w:rsid w:val="00E97C4A"/>
    <w:rsid w:val="00EA00FB"/>
    <w:rsid w:val="00EA043A"/>
    <w:rsid w:val="00EA37FB"/>
    <w:rsid w:val="00EA68C7"/>
    <w:rsid w:val="00EA7751"/>
    <w:rsid w:val="00EB1676"/>
    <w:rsid w:val="00EB5437"/>
    <w:rsid w:val="00EB69A2"/>
    <w:rsid w:val="00EB6C85"/>
    <w:rsid w:val="00EC15A9"/>
    <w:rsid w:val="00EC1A14"/>
    <w:rsid w:val="00EC1F77"/>
    <w:rsid w:val="00EC6103"/>
    <w:rsid w:val="00EC6B99"/>
    <w:rsid w:val="00ED14CE"/>
    <w:rsid w:val="00ED3F07"/>
    <w:rsid w:val="00ED506B"/>
    <w:rsid w:val="00ED6186"/>
    <w:rsid w:val="00ED7388"/>
    <w:rsid w:val="00EF1C41"/>
    <w:rsid w:val="00EF245B"/>
    <w:rsid w:val="00EF3F72"/>
    <w:rsid w:val="00EF4774"/>
    <w:rsid w:val="00EF587A"/>
    <w:rsid w:val="00EF6830"/>
    <w:rsid w:val="00F00AB4"/>
    <w:rsid w:val="00F028DA"/>
    <w:rsid w:val="00F04F39"/>
    <w:rsid w:val="00F06882"/>
    <w:rsid w:val="00F07227"/>
    <w:rsid w:val="00F10035"/>
    <w:rsid w:val="00F11199"/>
    <w:rsid w:val="00F12171"/>
    <w:rsid w:val="00F1249E"/>
    <w:rsid w:val="00F172B8"/>
    <w:rsid w:val="00F20504"/>
    <w:rsid w:val="00F224C0"/>
    <w:rsid w:val="00F22BB2"/>
    <w:rsid w:val="00F23EB5"/>
    <w:rsid w:val="00F260C6"/>
    <w:rsid w:val="00F31794"/>
    <w:rsid w:val="00F40A92"/>
    <w:rsid w:val="00F41AFB"/>
    <w:rsid w:val="00F425C2"/>
    <w:rsid w:val="00F43648"/>
    <w:rsid w:val="00F44A15"/>
    <w:rsid w:val="00F44BDA"/>
    <w:rsid w:val="00F4539F"/>
    <w:rsid w:val="00F454FA"/>
    <w:rsid w:val="00F46289"/>
    <w:rsid w:val="00F46811"/>
    <w:rsid w:val="00F46D7B"/>
    <w:rsid w:val="00F46E3E"/>
    <w:rsid w:val="00F4772D"/>
    <w:rsid w:val="00F501F6"/>
    <w:rsid w:val="00F509BE"/>
    <w:rsid w:val="00F51097"/>
    <w:rsid w:val="00F52314"/>
    <w:rsid w:val="00F605A7"/>
    <w:rsid w:val="00F60F58"/>
    <w:rsid w:val="00F6324F"/>
    <w:rsid w:val="00F63A59"/>
    <w:rsid w:val="00F67047"/>
    <w:rsid w:val="00F67F17"/>
    <w:rsid w:val="00F70255"/>
    <w:rsid w:val="00F7087C"/>
    <w:rsid w:val="00F70C90"/>
    <w:rsid w:val="00F71CC4"/>
    <w:rsid w:val="00F74C20"/>
    <w:rsid w:val="00F75FA7"/>
    <w:rsid w:val="00F77C2C"/>
    <w:rsid w:val="00F810B8"/>
    <w:rsid w:val="00F847AE"/>
    <w:rsid w:val="00F875C9"/>
    <w:rsid w:val="00F879CA"/>
    <w:rsid w:val="00F879E6"/>
    <w:rsid w:val="00F906FC"/>
    <w:rsid w:val="00F91062"/>
    <w:rsid w:val="00F92527"/>
    <w:rsid w:val="00F945BA"/>
    <w:rsid w:val="00F958C2"/>
    <w:rsid w:val="00F969D8"/>
    <w:rsid w:val="00F96FCE"/>
    <w:rsid w:val="00FA0F96"/>
    <w:rsid w:val="00FA3AE1"/>
    <w:rsid w:val="00FA45D9"/>
    <w:rsid w:val="00FA4C0A"/>
    <w:rsid w:val="00FA4CBC"/>
    <w:rsid w:val="00FA56B3"/>
    <w:rsid w:val="00FB087D"/>
    <w:rsid w:val="00FB1E06"/>
    <w:rsid w:val="00FB1FED"/>
    <w:rsid w:val="00FB2CC1"/>
    <w:rsid w:val="00FB3B6E"/>
    <w:rsid w:val="00FB4681"/>
    <w:rsid w:val="00FB4DEB"/>
    <w:rsid w:val="00FB5FD6"/>
    <w:rsid w:val="00FB76DF"/>
    <w:rsid w:val="00FC1431"/>
    <w:rsid w:val="00FC2039"/>
    <w:rsid w:val="00FC2895"/>
    <w:rsid w:val="00FC541A"/>
    <w:rsid w:val="00FC6416"/>
    <w:rsid w:val="00FC7467"/>
    <w:rsid w:val="00FD2E81"/>
    <w:rsid w:val="00FD3882"/>
    <w:rsid w:val="00FD43DE"/>
    <w:rsid w:val="00FD6812"/>
    <w:rsid w:val="00FD750F"/>
    <w:rsid w:val="00FE163F"/>
    <w:rsid w:val="00FE2365"/>
    <w:rsid w:val="00FE367A"/>
    <w:rsid w:val="00FE4A83"/>
    <w:rsid w:val="00FE7943"/>
    <w:rsid w:val="00FE79C9"/>
    <w:rsid w:val="00FE7A9D"/>
    <w:rsid w:val="00FF0126"/>
    <w:rsid w:val="00FF301C"/>
    <w:rsid w:val="00FF3A19"/>
    <w:rsid w:val="00FF3C9E"/>
    <w:rsid w:val="00FF41C2"/>
    <w:rsid w:val="00FF4978"/>
    <w:rsid w:val="00FF54C1"/>
    <w:rsid w:val="00FF6DB9"/>
    <w:rsid w:val="00FF7E7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A0B83BD"/>
  <w15:docId w15:val="{49E3733F-8368-4BE1-BFB0-4C8AE6DE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0CC9"/>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52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87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CC9"/>
    <w:rPr>
      <w:color w:val="0000FF"/>
      <w:u w:val="single"/>
    </w:rPr>
  </w:style>
  <w:style w:type="paragraph" w:styleId="NoSpacing">
    <w:name w:val="No Spacing"/>
    <w:basedOn w:val="Normal"/>
    <w:uiPriority w:val="1"/>
    <w:qFormat/>
    <w:rsid w:val="00790CC9"/>
    <w:pPr>
      <w:widowControl/>
      <w:spacing w:after="0" w:line="240" w:lineRule="auto"/>
    </w:pPr>
    <w:rPr>
      <w:rFonts w:eastAsiaTheme="minorHAnsi"/>
    </w:rPr>
  </w:style>
  <w:style w:type="character" w:customStyle="1" w:styleId="spelle">
    <w:name w:val="spelle"/>
    <w:basedOn w:val="DefaultParagraphFont"/>
    <w:rsid w:val="00790CC9"/>
  </w:style>
  <w:style w:type="paragraph" w:styleId="NormalWeb">
    <w:name w:val="Normal (Web)"/>
    <w:basedOn w:val="Normal"/>
    <w:uiPriority w:val="99"/>
    <w:unhideWhenUsed/>
    <w:rsid w:val="006624FF"/>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6624FF"/>
    <w:rPr>
      <w:b/>
      <w:bCs/>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2C2783"/>
    <w:pPr>
      <w:ind w:left="720"/>
      <w:contextualSpacing/>
    </w:pPr>
  </w:style>
  <w:style w:type="paragraph" w:styleId="BodyTextIndent">
    <w:name w:val="Body Text Indent"/>
    <w:basedOn w:val="Normal"/>
    <w:link w:val="BodyTextIndentChar"/>
    <w:uiPriority w:val="99"/>
    <w:semiHidden/>
    <w:unhideWhenUsed/>
    <w:rsid w:val="00C569FA"/>
    <w:pPr>
      <w:spacing w:after="120"/>
      <w:ind w:left="283"/>
    </w:pPr>
  </w:style>
  <w:style w:type="character" w:customStyle="1" w:styleId="BodyTextIndentChar">
    <w:name w:val="Body Text Indent Char"/>
    <w:basedOn w:val="DefaultParagraphFont"/>
    <w:link w:val="BodyTextIndent"/>
    <w:uiPriority w:val="99"/>
    <w:semiHidden/>
    <w:rsid w:val="00C569FA"/>
    <w:rPr>
      <w:rFonts w:ascii="Calibri" w:eastAsia="Calibri" w:hAnsi="Calibri" w:cs="Times New Roman"/>
    </w:rPr>
  </w:style>
  <w:style w:type="paragraph" w:styleId="Header">
    <w:name w:val="header"/>
    <w:basedOn w:val="Normal"/>
    <w:link w:val="HeaderChar"/>
    <w:uiPriority w:val="99"/>
    <w:unhideWhenUsed/>
    <w:rsid w:val="003C7A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7AFD"/>
    <w:rPr>
      <w:rFonts w:ascii="Calibri" w:eastAsia="Calibri" w:hAnsi="Calibri" w:cs="Times New Roman"/>
    </w:rPr>
  </w:style>
  <w:style w:type="paragraph" w:styleId="Footer">
    <w:name w:val="footer"/>
    <w:basedOn w:val="Normal"/>
    <w:link w:val="FooterChar"/>
    <w:uiPriority w:val="99"/>
    <w:unhideWhenUsed/>
    <w:rsid w:val="003C7A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7AFD"/>
    <w:rPr>
      <w:rFonts w:ascii="Calibri" w:eastAsia="Calibri" w:hAnsi="Calibri" w:cs="Times New Roman"/>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f"/>
    <w:basedOn w:val="Normal"/>
    <w:link w:val="FootnoteTextChar"/>
    <w:uiPriority w:val="99"/>
    <w:unhideWhenUsed/>
    <w:qFormat/>
    <w:rsid w:val="002A3C70"/>
    <w:pPr>
      <w:spacing w:after="0" w:line="240" w:lineRule="auto"/>
    </w:pPr>
    <w:rPr>
      <w:sz w:val="20"/>
      <w:szCs w:val="20"/>
      <w:lang w:val="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2A3C70"/>
    <w:rPr>
      <w:rFonts w:ascii="Calibri" w:eastAsia="Calibri" w:hAnsi="Calibri" w:cs="Times New Roman"/>
      <w:sz w:val="20"/>
      <w:szCs w:val="20"/>
      <w:lang w:val="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basedOn w:val="DefaultParagraphFont"/>
    <w:link w:val="CharCharCharChar"/>
    <w:uiPriority w:val="99"/>
    <w:unhideWhenUsed/>
    <w:qFormat/>
    <w:rsid w:val="002A3C70"/>
    <w:rPr>
      <w:vertAlign w:val="superscript"/>
    </w:rPr>
  </w:style>
  <w:style w:type="paragraph" w:styleId="PlainText">
    <w:name w:val="Plain Text"/>
    <w:basedOn w:val="Normal"/>
    <w:link w:val="PlainTextChar"/>
    <w:uiPriority w:val="99"/>
    <w:unhideWhenUsed/>
    <w:rsid w:val="00833D9E"/>
    <w:pPr>
      <w:widowControl/>
      <w:spacing w:after="0" w:line="240" w:lineRule="auto"/>
    </w:pPr>
    <w:rPr>
      <w:szCs w:val="21"/>
    </w:rPr>
  </w:style>
  <w:style w:type="character" w:customStyle="1" w:styleId="PlainTextChar">
    <w:name w:val="Plain Text Char"/>
    <w:basedOn w:val="DefaultParagraphFont"/>
    <w:link w:val="PlainText"/>
    <w:uiPriority w:val="99"/>
    <w:rsid w:val="00833D9E"/>
    <w:rPr>
      <w:rFonts w:ascii="Calibri" w:eastAsia="Calibri" w:hAnsi="Calibri" w:cs="Times New Roman"/>
      <w:szCs w:val="21"/>
    </w:rPr>
  </w:style>
  <w:style w:type="paragraph" w:styleId="BalloonText">
    <w:name w:val="Balloon Text"/>
    <w:basedOn w:val="Normal"/>
    <w:link w:val="BalloonTextChar"/>
    <w:uiPriority w:val="99"/>
    <w:semiHidden/>
    <w:unhideWhenUsed/>
    <w:rsid w:val="001F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36"/>
    <w:rPr>
      <w:rFonts w:ascii="Segoe UI" w:eastAsia="Calibri" w:hAnsi="Segoe UI" w:cs="Segoe UI"/>
      <w:sz w:val="18"/>
      <w:szCs w:val="18"/>
    </w:rPr>
  </w:style>
  <w:style w:type="table" w:styleId="TableGrid">
    <w:name w:val="Table Grid"/>
    <w:basedOn w:val="TableNormal"/>
    <w:uiPriority w:val="39"/>
    <w:rsid w:val="000D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D0DB9"/>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unhideWhenUsed/>
    <w:rsid w:val="00EF3F72"/>
    <w:rPr>
      <w:sz w:val="16"/>
      <w:szCs w:val="16"/>
    </w:rPr>
  </w:style>
  <w:style w:type="paragraph" w:styleId="CommentText">
    <w:name w:val="annotation text"/>
    <w:basedOn w:val="Normal"/>
    <w:link w:val="CommentTextChar"/>
    <w:uiPriority w:val="99"/>
    <w:unhideWhenUsed/>
    <w:rsid w:val="00EF3F72"/>
    <w:pPr>
      <w:spacing w:line="240" w:lineRule="auto"/>
    </w:pPr>
    <w:rPr>
      <w:sz w:val="20"/>
      <w:szCs w:val="20"/>
    </w:rPr>
  </w:style>
  <w:style w:type="character" w:customStyle="1" w:styleId="CommentTextChar">
    <w:name w:val="Comment Text Char"/>
    <w:basedOn w:val="DefaultParagraphFont"/>
    <w:link w:val="CommentText"/>
    <w:uiPriority w:val="99"/>
    <w:rsid w:val="00EF3F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3F72"/>
    <w:rPr>
      <w:b/>
      <w:bCs/>
    </w:rPr>
  </w:style>
  <w:style w:type="character" w:customStyle="1" w:styleId="CommentSubjectChar">
    <w:name w:val="Comment Subject Char"/>
    <w:basedOn w:val="CommentTextChar"/>
    <w:link w:val="CommentSubject"/>
    <w:uiPriority w:val="99"/>
    <w:semiHidden/>
    <w:rsid w:val="00EF3F72"/>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752E7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575E2"/>
    <w:rPr>
      <w:color w:val="954F72" w:themeColor="followedHyperlink"/>
      <w:u w:val="single"/>
    </w:rPr>
  </w:style>
  <w:style w:type="character" w:customStyle="1" w:styleId="Heading3Char">
    <w:name w:val="Heading 3 Char"/>
    <w:basedOn w:val="DefaultParagraphFont"/>
    <w:link w:val="Heading3"/>
    <w:uiPriority w:val="9"/>
    <w:semiHidden/>
    <w:rsid w:val="008870BB"/>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DA7C15"/>
    <w:rPr>
      <w:color w:val="605E5C"/>
      <w:shd w:val="clear" w:color="auto" w:fill="E1DFDD"/>
    </w:rPr>
  </w:style>
  <w:style w:type="character" w:customStyle="1" w:styleId="UnresolvedMention2">
    <w:name w:val="Unresolved Mention2"/>
    <w:basedOn w:val="DefaultParagraphFont"/>
    <w:uiPriority w:val="99"/>
    <w:semiHidden/>
    <w:unhideWhenUsed/>
    <w:rsid w:val="00533ADA"/>
    <w:rPr>
      <w:color w:val="605E5C"/>
      <w:shd w:val="clear" w:color="auto" w:fill="E1DFDD"/>
    </w:rPr>
  </w:style>
  <w:style w:type="character" w:customStyle="1" w:styleId="UnresolvedMention3">
    <w:name w:val="Unresolved Mention3"/>
    <w:basedOn w:val="DefaultParagraphFont"/>
    <w:uiPriority w:val="99"/>
    <w:semiHidden/>
    <w:unhideWhenUsed/>
    <w:rsid w:val="00B52B97"/>
    <w:rPr>
      <w:color w:val="605E5C"/>
      <w:shd w:val="clear" w:color="auto" w:fill="E1DFDD"/>
    </w:rPr>
  </w:style>
  <w:style w:type="paragraph" w:customStyle="1" w:styleId="CharCharCharCharCharChar">
    <w:name w:val="Char Char Char Char Char Char"/>
    <w:basedOn w:val="Normal"/>
    <w:rsid w:val="000816D8"/>
    <w:pPr>
      <w:adjustRightInd w:val="0"/>
      <w:spacing w:after="160" w:line="240" w:lineRule="exact"/>
      <w:jc w:val="both"/>
      <w:textAlignment w:val="baseline"/>
    </w:pPr>
    <w:rPr>
      <w:rFonts w:ascii="Tahoma" w:eastAsia="Times New Roman" w:hAnsi="Tahoma"/>
      <w:sz w:val="20"/>
      <w:szCs w:val="20"/>
      <w:lang w:val="en-US"/>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locked/>
    <w:rsid w:val="000816D8"/>
    <w:rPr>
      <w:rFonts w:ascii="Calibri" w:eastAsia="Calibri" w:hAnsi="Calibri" w:cs="Times New Roman"/>
    </w:rPr>
  </w:style>
  <w:style w:type="character" w:styleId="PlaceholderText">
    <w:name w:val="Placeholder Text"/>
    <w:basedOn w:val="DefaultParagraphFont"/>
    <w:uiPriority w:val="99"/>
    <w:semiHidden/>
    <w:rsid w:val="00914664"/>
    <w:rPr>
      <w:color w:val="808080"/>
    </w:rPr>
  </w:style>
  <w:style w:type="paragraph" w:styleId="ListBullet">
    <w:name w:val="List Bullet"/>
    <w:basedOn w:val="Normal"/>
    <w:uiPriority w:val="99"/>
    <w:unhideWhenUsed/>
    <w:rsid w:val="002E3D5A"/>
    <w:pPr>
      <w:numPr>
        <w:numId w:val="10"/>
      </w:numPr>
      <w:contextualSpacing/>
    </w:pPr>
  </w:style>
  <w:style w:type="paragraph" w:customStyle="1" w:styleId="CharCharCharCharCharChar0">
    <w:name w:val="Char Char Char Char Char Char"/>
    <w:basedOn w:val="Normal"/>
    <w:rsid w:val="00EC15A9"/>
    <w:pPr>
      <w:adjustRightInd w:val="0"/>
      <w:spacing w:after="160" w:line="240" w:lineRule="exact"/>
      <w:jc w:val="both"/>
      <w:textAlignment w:val="baseline"/>
    </w:pPr>
    <w:rPr>
      <w:rFonts w:ascii="Tahoma" w:eastAsia="Times New Roman" w:hAnsi="Tahoma"/>
      <w:sz w:val="20"/>
      <w:szCs w:val="20"/>
      <w:lang w:val="en-US"/>
    </w:rPr>
  </w:style>
  <w:style w:type="paragraph" w:customStyle="1" w:styleId="CharCharCharCharCharChar1">
    <w:name w:val="Char Char Char Char Char Char"/>
    <w:basedOn w:val="Normal"/>
    <w:rsid w:val="003724F5"/>
    <w:pPr>
      <w:adjustRightInd w:val="0"/>
      <w:spacing w:after="160" w:line="240" w:lineRule="exact"/>
      <w:jc w:val="both"/>
      <w:textAlignment w:val="baseline"/>
    </w:pPr>
    <w:rPr>
      <w:rFonts w:ascii="Tahoma" w:eastAsia="Times New Roman" w:hAnsi="Tahoma"/>
      <w:sz w:val="20"/>
      <w:szCs w:val="20"/>
      <w:lang w:val="en-US"/>
    </w:rPr>
  </w:style>
  <w:style w:type="paragraph" w:customStyle="1" w:styleId="naisc">
    <w:name w:val="naisc"/>
    <w:basedOn w:val="Normal"/>
    <w:rsid w:val="00AB6472"/>
    <w:pPr>
      <w:widowControl/>
      <w:spacing w:before="75" w:after="75" w:line="240" w:lineRule="auto"/>
      <w:jc w:val="center"/>
    </w:pPr>
    <w:rPr>
      <w:rFonts w:ascii="Times New Roman" w:eastAsia="Times New Roman" w:hAnsi="Times New Roman"/>
      <w:sz w:val="24"/>
      <w:szCs w:val="24"/>
      <w:lang w:eastAsia="lv-LV"/>
    </w:rPr>
  </w:style>
  <w:style w:type="paragraph" w:customStyle="1" w:styleId="CharCharCharChar">
    <w:name w:val="Char Char Char Char"/>
    <w:aliases w:val="Char2"/>
    <w:basedOn w:val="Normal"/>
    <w:next w:val="Normal"/>
    <w:link w:val="FootnoteReference"/>
    <w:uiPriority w:val="99"/>
    <w:rsid w:val="003A3165"/>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styleId="Emphasis">
    <w:name w:val="Emphasis"/>
    <w:basedOn w:val="DefaultParagraphFont"/>
    <w:uiPriority w:val="20"/>
    <w:qFormat/>
    <w:rsid w:val="0034390E"/>
    <w:rPr>
      <w:i/>
      <w:iCs/>
    </w:rPr>
  </w:style>
  <w:style w:type="character" w:customStyle="1" w:styleId="normaltextrun">
    <w:name w:val="normaltextrun"/>
    <w:basedOn w:val="DefaultParagraphFont"/>
    <w:rsid w:val="0052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882">
      <w:bodyDiv w:val="1"/>
      <w:marLeft w:val="0"/>
      <w:marRight w:val="0"/>
      <w:marTop w:val="0"/>
      <w:marBottom w:val="0"/>
      <w:divBdr>
        <w:top w:val="none" w:sz="0" w:space="0" w:color="auto"/>
        <w:left w:val="none" w:sz="0" w:space="0" w:color="auto"/>
        <w:bottom w:val="none" w:sz="0" w:space="0" w:color="auto"/>
        <w:right w:val="none" w:sz="0" w:space="0" w:color="auto"/>
      </w:divBdr>
    </w:div>
    <w:div w:id="19668845">
      <w:bodyDiv w:val="1"/>
      <w:marLeft w:val="0"/>
      <w:marRight w:val="0"/>
      <w:marTop w:val="0"/>
      <w:marBottom w:val="0"/>
      <w:divBdr>
        <w:top w:val="none" w:sz="0" w:space="0" w:color="auto"/>
        <w:left w:val="none" w:sz="0" w:space="0" w:color="auto"/>
        <w:bottom w:val="none" w:sz="0" w:space="0" w:color="auto"/>
        <w:right w:val="none" w:sz="0" w:space="0" w:color="auto"/>
      </w:divBdr>
    </w:div>
    <w:div w:id="376320776">
      <w:bodyDiv w:val="1"/>
      <w:marLeft w:val="0"/>
      <w:marRight w:val="0"/>
      <w:marTop w:val="0"/>
      <w:marBottom w:val="0"/>
      <w:divBdr>
        <w:top w:val="none" w:sz="0" w:space="0" w:color="auto"/>
        <w:left w:val="none" w:sz="0" w:space="0" w:color="auto"/>
        <w:bottom w:val="none" w:sz="0" w:space="0" w:color="auto"/>
        <w:right w:val="none" w:sz="0" w:space="0" w:color="auto"/>
      </w:divBdr>
    </w:div>
    <w:div w:id="406542271">
      <w:bodyDiv w:val="1"/>
      <w:marLeft w:val="0"/>
      <w:marRight w:val="0"/>
      <w:marTop w:val="0"/>
      <w:marBottom w:val="0"/>
      <w:divBdr>
        <w:top w:val="none" w:sz="0" w:space="0" w:color="auto"/>
        <w:left w:val="none" w:sz="0" w:space="0" w:color="auto"/>
        <w:bottom w:val="none" w:sz="0" w:space="0" w:color="auto"/>
        <w:right w:val="none" w:sz="0" w:space="0" w:color="auto"/>
      </w:divBdr>
    </w:div>
    <w:div w:id="559053654">
      <w:bodyDiv w:val="1"/>
      <w:marLeft w:val="0"/>
      <w:marRight w:val="0"/>
      <w:marTop w:val="0"/>
      <w:marBottom w:val="0"/>
      <w:divBdr>
        <w:top w:val="none" w:sz="0" w:space="0" w:color="auto"/>
        <w:left w:val="none" w:sz="0" w:space="0" w:color="auto"/>
        <w:bottom w:val="none" w:sz="0" w:space="0" w:color="auto"/>
        <w:right w:val="none" w:sz="0" w:space="0" w:color="auto"/>
      </w:divBdr>
    </w:div>
    <w:div w:id="566036198">
      <w:bodyDiv w:val="1"/>
      <w:marLeft w:val="0"/>
      <w:marRight w:val="0"/>
      <w:marTop w:val="0"/>
      <w:marBottom w:val="0"/>
      <w:divBdr>
        <w:top w:val="none" w:sz="0" w:space="0" w:color="auto"/>
        <w:left w:val="none" w:sz="0" w:space="0" w:color="auto"/>
        <w:bottom w:val="none" w:sz="0" w:space="0" w:color="auto"/>
        <w:right w:val="none" w:sz="0" w:space="0" w:color="auto"/>
      </w:divBdr>
    </w:div>
    <w:div w:id="577862873">
      <w:bodyDiv w:val="1"/>
      <w:marLeft w:val="0"/>
      <w:marRight w:val="0"/>
      <w:marTop w:val="0"/>
      <w:marBottom w:val="0"/>
      <w:divBdr>
        <w:top w:val="none" w:sz="0" w:space="0" w:color="auto"/>
        <w:left w:val="none" w:sz="0" w:space="0" w:color="auto"/>
        <w:bottom w:val="none" w:sz="0" w:space="0" w:color="auto"/>
        <w:right w:val="none" w:sz="0" w:space="0" w:color="auto"/>
      </w:divBdr>
    </w:div>
    <w:div w:id="639262108">
      <w:bodyDiv w:val="1"/>
      <w:marLeft w:val="0"/>
      <w:marRight w:val="0"/>
      <w:marTop w:val="0"/>
      <w:marBottom w:val="0"/>
      <w:divBdr>
        <w:top w:val="none" w:sz="0" w:space="0" w:color="auto"/>
        <w:left w:val="none" w:sz="0" w:space="0" w:color="auto"/>
        <w:bottom w:val="none" w:sz="0" w:space="0" w:color="auto"/>
        <w:right w:val="none" w:sz="0" w:space="0" w:color="auto"/>
      </w:divBdr>
    </w:div>
    <w:div w:id="675889681">
      <w:bodyDiv w:val="1"/>
      <w:marLeft w:val="0"/>
      <w:marRight w:val="0"/>
      <w:marTop w:val="0"/>
      <w:marBottom w:val="0"/>
      <w:divBdr>
        <w:top w:val="none" w:sz="0" w:space="0" w:color="auto"/>
        <w:left w:val="none" w:sz="0" w:space="0" w:color="auto"/>
        <w:bottom w:val="none" w:sz="0" w:space="0" w:color="auto"/>
        <w:right w:val="none" w:sz="0" w:space="0" w:color="auto"/>
      </w:divBdr>
    </w:div>
    <w:div w:id="724454027">
      <w:bodyDiv w:val="1"/>
      <w:marLeft w:val="0"/>
      <w:marRight w:val="0"/>
      <w:marTop w:val="0"/>
      <w:marBottom w:val="0"/>
      <w:divBdr>
        <w:top w:val="none" w:sz="0" w:space="0" w:color="auto"/>
        <w:left w:val="none" w:sz="0" w:space="0" w:color="auto"/>
        <w:bottom w:val="none" w:sz="0" w:space="0" w:color="auto"/>
        <w:right w:val="none" w:sz="0" w:space="0" w:color="auto"/>
      </w:divBdr>
    </w:div>
    <w:div w:id="768543041">
      <w:bodyDiv w:val="1"/>
      <w:marLeft w:val="0"/>
      <w:marRight w:val="0"/>
      <w:marTop w:val="0"/>
      <w:marBottom w:val="0"/>
      <w:divBdr>
        <w:top w:val="none" w:sz="0" w:space="0" w:color="auto"/>
        <w:left w:val="none" w:sz="0" w:space="0" w:color="auto"/>
        <w:bottom w:val="none" w:sz="0" w:space="0" w:color="auto"/>
        <w:right w:val="none" w:sz="0" w:space="0" w:color="auto"/>
      </w:divBdr>
    </w:div>
    <w:div w:id="803351233">
      <w:bodyDiv w:val="1"/>
      <w:marLeft w:val="0"/>
      <w:marRight w:val="0"/>
      <w:marTop w:val="0"/>
      <w:marBottom w:val="0"/>
      <w:divBdr>
        <w:top w:val="none" w:sz="0" w:space="0" w:color="auto"/>
        <w:left w:val="none" w:sz="0" w:space="0" w:color="auto"/>
        <w:bottom w:val="none" w:sz="0" w:space="0" w:color="auto"/>
        <w:right w:val="none" w:sz="0" w:space="0" w:color="auto"/>
      </w:divBdr>
    </w:div>
    <w:div w:id="814566758">
      <w:bodyDiv w:val="1"/>
      <w:marLeft w:val="0"/>
      <w:marRight w:val="0"/>
      <w:marTop w:val="0"/>
      <w:marBottom w:val="0"/>
      <w:divBdr>
        <w:top w:val="none" w:sz="0" w:space="0" w:color="auto"/>
        <w:left w:val="none" w:sz="0" w:space="0" w:color="auto"/>
        <w:bottom w:val="none" w:sz="0" w:space="0" w:color="auto"/>
        <w:right w:val="none" w:sz="0" w:space="0" w:color="auto"/>
      </w:divBdr>
    </w:div>
    <w:div w:id="890649858">
      <w:bodyDiv w:val="1"/>
      <w:marLeft w:val="0"/>
      <w:marRight w:val="0"/>
      <w:marTop w:val="0"/>
      <w:marBottom w:val="0"/>
      <w:divBdr>
        <w:top w:val="none" w:sz="0" w:space="0" w:color="auto"/>
        <w:left w:val="none" w:sz="0" w:space="0" w:color="auto"/>
        <w:bottom w:val="none" w:sz="0" w:space="0" w:color="auto"/>
        <w:right w:val="none" w:sz="0" w:space="0" w:color="auto"/>
      </w:divBdr>
    </w:div>
    <w:div w:id="940114074">
      <w:bodyDiv w:val="1"/>
      <w:marLeft w:val="0"/>
      <w:marRight w:val="0"/>
      <w:marTop w:val="0"/>
      <w:marBottom w:val="0"/>
      <w:divBdr>
        <w:top w:val="none" w:sz="0" w:space="0" w:color="auto"/>
        <w:left w:val="none" w:sz="0" w:space="0" w:color="auto"/>
        <w:bottom w:val="none" w:sz="0" w:space="0" w:color="auto"/>
        <w:right w:val="none" w:sz="0" w:space="0" w:color="auto"/>
      </w:divBdr>
    </w:div>
    <w:div w:id="1019353060">
      <w:bodyDiv w:val="1"/>
      <w:marLeft w:val="0"/>
      <w:marRight w:val="0"/>
      <w:marTop w:val="0"/>
      <w:marBottom w:val="0"/>
      <w:divBdr>
        <w:top w:val="none" w:sz="0" w:space="0" w:color="auto"/>
        <w:left w:val="none" w:sz="0" w:space="0" w:color="auto"/>
        <w:bottom w:val="none" w:sz="0" w:space="0" w:color="auto"/>
        <w:right w:val="none" w:sz="0" w:space="0" w:color="auto"/>
      </w:divBdr>
    </w:div>
    <w:div w:id="1046180017">
      <w:bodyDiv w:val="1"/>
      <w:marLeft w:val="0"/>
      <w:marRight w:val="0"/>
      <w:marTop w:val="0"/>
      <w:marBottom w:val="0"/>
      <w:divBdr>
        <w:top w:val="none" w:sz="0" w:space="0" w:color="auto"/>
        <w:left w:val="none" w:sz="0" w:space="0" w:color="auto"/>
        <w:bottom w:val="none" w:sz="0" w:space="0" w:color="auto"/>
        <w:right w:val="none" w:sz="0" w:space="0" w:color="auto"/>
      </w:divBdr>
    </w:div>
    <w:div w:id="1201867478">
      <w:bodyDiv w:val="1"/>
      <w:marLeft w:val="0"/>
      <w:marRight w:val="0"/>
      <w:marTop w:val="0"/>
      <w:marBottom w:val="0"/>
      <w:divBdr>
        <w:top w:val="none" w:sz="0" w:space="0" w:color="auto"/>
        <w:left w:val="none" w:sz="0" w:space="0" w:color="auto"/>
        <w:bottom w:val="none" w:sz="0" w:space="0" w:color="auto"/>
        <w:right w:val="none" w:sz="0" w:space="0" w:color="auto"/>
      </w:divBdr>
    </w:div>
    <w:div w:id="1210535358">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sChild>
        <w:div w:id="677195864">
          <w:marLeft w:val="547"/>
          <w:marRight w:val="0"/>
          <w:marTop w:val="150"/>
          <w:marBottom w:val="0"/>
          <w:divBdr>
            <w:top w:val="none" w:sz="0" w:space="0" w:color="auto"/>
            <w:left w:val="none" w:sz="0" w:space="0" w:color="auto"/>
            <w:bottom w:val="none" w:sz="0" w:space="0" w:color="auto"/>
            <w:right w:val="none" w:sz="0" w:space="0" w:color="auto"/>
          </w:divBdr>
        </w:div>
        <w:div w:id="1031489341">
          <w:marLeft w:val="547"/>
          <w:marRight w:val="0"/>
          <w:marTop w:val="150"/>
          <w:marBottom w:val="0"/>
          <w:divBdr>
            <w:top w:val="none" w:sz="0" w:space="0" w:color="auto"/>
            <w:left w:val="none" w:sz="0" w:space="0" w:color="auto"/>
            <w:bottom w:val="none" w:sz="0" w:space="0" w:color="auto"/>
            <w:right w:val="none" w:sz="0" w:space="0" w:color="auto"/>
          </w:divBdr>
        </w:div>
        <w:div w:id="1304384465">
          <w:marLeft w:val="547"/>
          <w:marRight w:val="0"/>
          <w:marTop w:val="150"/>
          <w:marBottom w:val="0"/>
          <w:divBdr>
            <w:top w:val="none" w:sz="0" w:space="0" w:color="auto"/>
            <w:left w:val="none" w:sz="0" w:space="0" w:color="auto"/>
            <w:bottom w:val="none" w:sz="0" w:space="0" w:color="auto"/>
            <w:right w:val="none" w:sz="0" w:space="0" w:color="auto"/>
          </w:divBdr>
        </w:div>
        <w:div w:id="1834031761">
          <w:marLeft w:val="547"/>
          <w:marRight w:val="0"/>
          <w:marTop w:val="150"/>
          <w:marBottom w:val="0"/>
          <w:divBdr>
            <w:top w:val="none" w:sz="0" w:space="0" w:color="auto"/>
            <w:left w:val="none" w:sz="0" w:space="0" w:color="auto"/>
            <w:bottom w:val="none" w:sz="0" w:space="0" w:color="auto"/>
            <w:right w:val="none" w:sz="0" w:space="0" w:color="auto"/>
          </w:divBdr>
        </w:div>
        <w:div w:id="2117434792">
          <w:marLeft w:val="446"/>
          <w:marRight w:val="0"/>
          <w:marTop w:val="150"/>
          <w:marBottom w:val="0"/>
          <w:divBdr>
            <w:top w:val="none" w:sz="0" w:space="0" w:color="auto"/>
            <w:left w:val="none" w:sz="0" w:space="0" w:color="auto"/>
            <w:bottom w:val="none" w:sz="0" w:space="0" w:color="auto"/>
            <w:right w:val="none" w:sz="0" w:space="0" w:color="auto"/>
          </w:divBdr>
        </w:div>
      </w:divsChild>
    </w:div>
    <w:div w:id="1342509443">
      <w:bodyDiv w:val="1"/>
      <w:marLeft w:val="0"/>
      <w:marRight w:val="0"/>
      <w:marTop w:val="0"/>
      <w:marBottom w:val="0"/>
      <w:divBdr>
        <w:top w:val="none" w:sz="0" w:space="0" w:color="auto"/>
        <w:left w:val="none" w:sz="0" w:space="0" w:color="auto"/>
        <w:bottom w:val="none" w:sz="0" w:space="0" w:color="auto"/>
        <w:right w:val="none" w:sz="0" w:space="0" w:color="auto"/>
      </w:divBdr>
    </w:div>
    <w:div w:id="1361205334">
      <w:bodyDiv w:val="1"/>
      <w:marLeft w:val="0"/>
      <w:marRight w:val="0"/>
      <w:marTop w:val="0"/>
      <w:marBottom w:val="0"/>
      <w:divBdr>
        <w:top w:val="none" w:sz="0" w:space="0" w:color="auto"/>
        <w:left w:val="none" w:sz="0" w:space="0" w:color="auto"/>
        <w:bottom w:val="none" w:sz="0" w:space="0" w:color="auto"/>
        <w:right w:val="none" w:sz="0" w:space="0" w:color="auto"/>
      </w:divBdr>
    </w:div>
    <w:div w:id="1386173346">
      <w:bodyDiv w:val="1"/>
      <w:marLeft w:val="0"/>
      <w:marRight w:val="0"/>
      <w:marTop w:val="0"/>
      <w:marBottom w:val="0"/>
      <w:divBdr>
        <w:top w:val="none" w:sz="0" w:space="0" w:color="auto"/>
        <w:left w:val="none" w:sz="0" w:space="0" w:color="auto"/>
        <w:bottom w:val="none" w:sz="0" w:space="0" w:color="auto"/>
        <w:right w:val="none" w:sz="0" w:space="0" w:color="auto"/>
      </w:divBdr>
    </w:div>
    <w:div w:id="1453398696">
      <w:bodyDiv w:val="1"/>
      <w:marLeft w:val="0"/>
      <w:marRight w:val="0"/>
      <w:marTop w:val="0"/>
      <w:marBottom w:val="0"/>
      <w:divBdr>
        <w:top w:val="none" w:sz="0" w:space="0" w:color="auto"/>
        <w:left w:val="none" w:sz="0" w:space="0" w:color="auto"/>
        <w:bottom w:val="none" w:sz="0" w:space="0" w:color="auto"/>
        <w:right w:val="none" w:sz="0" w:space="0" w:color="auto"/>
      </w:divBdr>
    </w:div>
    <w:div w:id="1531188262">
      <w:bodyDiv w:val="1"/>
      <w:marLeft w:val="0"/>
      <w:marRight w:val="0"/>
      <w:marTop w:val="0"/>
      <w:marBottom w:val="0"/>
      <w:divBdr>
        <w:top w:val="none" w:sz="0" w:space="0" w:color="auto"/>
        <w:left w:val="none" w:sz="0" w:space="0" w:color="auto"/>
        <w:bottom w:val="none" w:sz="0" w:space="0" w:color="auto"/>
        <w:right w:val="none" w:sz="0" w:space="0" w:color="auto"/>
      </w:divBdr>
    </w:div>
    <w:div w:id="1541472802">
      <w:bodyDiv w:val="1"/>
      <w:marLeft w:val="0"/>
      <w:marRight w:val="0"/>
      <w:marTop w:val="0"/>
      <w:marBottom w:val="0"/>
      <w:divBdr>
        <w:top w:val="none" w:sz="0" w:space="0" w:color="auto"/>
        <w:left w:val="none" w:sz="0" w:space="0" w:color="auto"/>
        <w:bottom w:val="none" w:sz="0" w:space="0" w:color="auto"/>
        <w:right w:val="none" w:sz="0" w:space="0" w:color="auto"/>
      </w:divBdr>
    </w:div>
    <w:div w:id="1564482287">
      <w:bodyDiv w:val="1"/>
      <w:marLeft w:val="0"/>
      <w:marRight w:val="0"/>
      <w:marTop w:val="0"/>
      <w:marBottom w:val="0"/>
      <w:divBdr>
        <w:top w:val="none" w:sz="0" w:space="0" w:color="auto"/>
        <w:left w:val="none" w:sz="0" w:space="0" w:color="auto"/>
        <w:bottom w:val="none" w:sz="0" w:space="0" w:color="auto"/>
        <w:right w:val="none" w:sz="0" w:space="0" w:color="auto"/>
      </w:divBdr>
    </w:div>
    <w:div w:id="1572691349">
      <w:bodyDiv w:val="1"/>
      <w:marLeft w:val="0"/>
      <w:marRight w:val="0"/>
      <w:marTop w:val="0"/>
      <w:marBottom w:val="0"/>
      <w:divBdr>
        <w:top w:val="none" w:sz="0" w:space="0" w:color="auto"/>
        <w:left w:val="none" w:sz="0" w:space="0" w:color="auto"/>
        <w:bottom w:val="none" w:sz="0" w:space="0" w:color="auto"/>
        <w:right w:val="none" w:sz="0" w:space="0" w:color="auto"/>
      </w:divBdr>
    </w:div>
    <w:div w:id="1603076585">
      <w:bodyDiv w:val="1"/>
      <w:marLeft w:val="0"/>
      <w:marRight w:val="0"/>
      <w:marTop w:val="0"/>
      <w:marBottom w:val="0"/>
      <w:divBdr>
        <w:top w:val="none" w:sz="0" w:space="0" w:color="auto"/>
        <w:left w:val="none" w:sz="0" w:space="0" w:color="auto"/>
        <w:bottom w:val="none" w:sz="0" w:space="0" w:color="auto"/>
        <w:right w:val="none" w:sz="0" w:space="0" w:color="auto"/>
      </w:divBdr>
    </w:div>
    <w:div w:id="1730179789">
      <w:bodyDiv w:val="1"/>
      <w:marLeft w:val="0"/>
      <w:marRight w:val="0"/>
      <w:marTop w:val="0"/>
      <w:marBottom w:val="0"/>
      <w:divBdr>
        <w:top w:val="none" w:sz="0" w:space="0" w:color="auto"/>
        <w:left w:val="none" w:sz="0" w:space="0" w:color="auto"/>
        <w:bottom w:val="none" w:sz="0" w:space="0" w:color="auto"/>
        <w:right w:val="none" w:sz="0" w:space="0" w:color="auto"/>
      </w:divBdr>
    </w:div>
    <w:div w:id="1735620420">
      <w:bodyDiv w:val="1"/>
      <w:marLeft w:val="0"/>
      <w:marRight w:val="0"/>
      <w:marTop w:val="0"/>
      <w:marBottom w:val="0"/>
      <w:divBdr>
        <w:top w:val="none" w:sz="0" w:space="0" w:color="auto"/>
        <w:left w:val="none" w:sz="0" w:space="0" w:color="auto"/>
        <w:bottom w:val="none" w:sz="0" w:space="0" w:color="auto"/>
        <w:right w:val="none" w:sz="0" w:space="0" w:color="auto"/>
      </w:divBdr>
    </w:div>
    <w:div w:id="1779719515">
      <w:bodyDiv w:val="1"/>
      <w:marLeft w:val="0"/>
      <w:marRight w:val="0"/>
      <w:marTop w:val="0"/>
      <w:marBottom w:val="0"/>
      <w:divBdr>
        <w:top w:val="none" w:sz="0" w:space="0" w:color="auto"/>
        <w:left w:val="none" w:sz="0" w:space="0" w:color="auto"/>
        <w:bottom w:val="none" w:sz="0" w:space="0" w:color="auto"/>
        <w:right w:val="none" w:sz="0" w:space="0" w:color="auto"/>
      </w:divBdr>
    </w:div>
    <w:div w:id="1822035783">
      <w:bodyDiv w:val="1"/>
      <w:marLeft w:val="0"/>
      <w:marRight w:val="0"/>
      <w:marTop w:val="0"/>
      <w:marBottom w:val="0"/>
      <w:divBdr>
        <w:top w:val="none" w:sz="0" w:space="0" w:color="auto"/>
        <w:left w:val="none" w:sz="0" w:space="0" w:color="auto"/>
        <w:bottom w:val="none" w:sz="0" w:space="0" w:color="auto"/>
        <w:right w:val="none" w:sz="0" w:space="0" w:color="auto"/>
      </w:divBdr>
    </w:div>
    <w:div w:id="1931234801">
      <w:bodyDiv w:val="1"/>
      <w:marLeft w:val="0"/>
      <w:marRight w:val="0"/>
      <w:marTop w:val="0"/>
      <w:marBottom w:val="0"/>
      <w:divBdr>
        <w:top w:val="none" w:sz="0" w:space="0" w:color="auto"/>
        <w:left w:val="none" w:sz="0" w:space="0" w:color="auto"/>
        <w:bottom w:val="none" w:sz="0" w:space="0" w:color="auto"/>
        <w:right w:val="none" w:sz="0" w:space="0" w:color="auto"/>
      </w:divBdr>
    </w:div>
    <w:div w:id="1944994945">
      <w:bodyDiv w:val="1"/>
      <w:marLeft w:val="0"/>
      <w:marRight w:val="0"/>
      <w:marTop w:val="0"/>
      <w:marBottom w:val="0"/>
      <w:divBdr>
        <w:top w:val="none" w:sz="0" w:space="0" w:color="auto"/>
        <w:left w:val="none" w:sz="0" w:space="0" w:color="auto"/>
        <w:bottom w:val="none" w:sz="0" w:space="0" w:color="auto"/>
        <w:right w:val="none" w:sz="0" w:space="0" w:color="auto"/>
      </w:divBdr>
    </w:div>
    <w:div w:id="1957056244">
      <w:bodyDiv w:val="1"/>
      <w:marLeft w:val="0"/>
      <w:marRight w:val="0"/>
      <w:marTop w:val="0"/>
      <w:marBottom w:val="0"/>
      <w:divBdr>
        <w:top w:val="none" w:sz="0" w:space="0" w:color="auto"/>
        <w:left w:val="none" w:sz="0" w:space="0" w:color="auto"/>
        <w:bottom w:val="none" w:sz="0" w:space="0" w:color="auto"/>
        <w:right w:val="none" w:sz="0" w:space="0" w:color="auto"/>
      </w:divBdr>
    </w:div>
    <w:div w:id="20815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mailto:maija.brunava@varam.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mailto:dace.balgalve@varam.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udmila.ivanova@varam.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ana.orlovska@varam.gov.l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arta.bergmane@vara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eader" Target="header2.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riigiteataja.ee/akt/412102017025" TargetMode="External"/><Relationship Id="rId13" Type="http://schemas.openxmlformats.org/officeDocument/2006/relationships/hyperlink" Target="https://likumi.lv/ta/id/312544" TargetMode="External"/><Relationship Id="rId3" Type="http://schemas.openxmlformats.org/officeDocument/2006/relationships/hyperlink" Target="http://titania.saeima.lv/LIVS13/saeimalivs13.nsf/webSasaiste?OpenView&amp;restricttocategory=" TargetMode="External"/><Relationship Id="rId7" Type="http://schemas.openxmlformats.org/officeDocument/2006/relationships/hyperlink" Target="http://tap.mk.gov.lv/lv/mk/tap/?dateFrom=2019-01-23&amp;dateTo=2020-01-23&amp;text=par+l%C4%ABdzdal%C4%ABbas+bud%C5%BEeta&amp;org=0&amp;area=0&amp;type=0" TargetMode="External"/><Relationship Id="rId12" Type="http://schemas.openxmlformats.org/officeDocument/2006/relationships/hyperlink" Target="https://likumi.lv/ta/id/307037" TargetMode="External"/><Relationship Id="rId2" Type="http://schemas.openxmlformats.org/officeDocument/2006/relationships/hyperlink" Target="https://datnes.latvijasbanka.lv/diskusijas-materiali/DM_1-2019_lv.pdf" TargetMode="External"/><Relationship Id="rId16" Type="http://schemas.openxmlformats.org/officeDocument/2006/relationships/hyperlink" Target="http://rpr.gov.lv/wp-content/uploads/2017/12/RPR-Ilgtspejigas-attistibas-strategija_2014-2030.pdf" TargetMode="External"/><Relationship Id="rId1" Type="http://schemas.openxmlformats.org/officeDocument/2006/relationships/hyperlink" Target="https://www.vestnesis.lv/op/2019/91.8" TargetMode="External"/><Relationship Id="rId6" Type="http://schemas.openxmlformats.org/officeDocument/2006/relationships/hyperlink" Target="http://providus.lv/article_files/3605/original/final_labots.pdf?1572008002" TargetMode="External"/><Relationship Id="rId11" Type="http://schemas.openxmlformats.org/officeDocument/2006/relationships/hyperlink" Target="http://tzpi.lu.lv/files/2017/03/Pasvaldibas_EGPP_FINAL.pdf" TargetMode="External"/><Relationship Id="rId5" Type="http://schemas.openxmlformats.org/officeDocument/2006/relationships/hyperlink" Target="http://varam.gov.lv/lat/publ/met/pasv/?doc=13181" TargetMode="External"/><Relationship Id="rId15" Type="http://schemas.openxmlformats.org/officeDocument/2006/relationships/hyperlink" Target="http://dati.ur.gov.lv/" TargetMode="External"/><Relationship Id="rId10" Type="http://schemas.openxmlformats.org/officeDocument/2006/relationships/hyperlink" Target="https://gladsaxe.dk/kommunen/global/service-navigation/borgerpanel" TargetMode="External"/><Relationship Id="rId4" Type="http://schemas.openxmlformats.org/officeDocument/2006/relationships/hyperlink" Target="http://titania.saeima.lv/LIVS13/saeimalivs13.nsf/webSasaiste?OpenView&amp;restricttocategory=462/Lp13" TargetMode="External"/><Relationship Id="rId9" Type="http://schemas.openxmlformats.org/officeDocument/2006/relationships/hyperlink" Target="https://participedia.net/case/100" TargetMode="External"/><Relationship Id="rId14" Type="http://schemas.openxmlformats.org/officeDocument/2006/relationships/hyperlink" Target="https://www.ur.gov.lv/lv/specializeta-informacija/atvertie-dat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rgbClr val="003300"/>
            </a:solidFill>
          </c:spPr>
          <c:invertIfNegative val="0"/>
          <c:dLbls>
            <c:spPr>
              <a:noFill/>
              <a:ln>
                <a:noFill/>
              </a:ln>
              <a:effectLst/>
            </c:spPr>
            <c:txPr>
              <a:bodyPr/>
              <a:lstStyle/>
              <a:p>
                <a:pPr>
                  <a:defRPr sz="1800" b="1">
                    <a:solidFill>
                      <a:sysClr val="windowText" lastClr="000000"/>
                    </a:solidFill>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virs 20%</c:v>
                </c:pt>
                <c:pt idx="1">
                  <c:v>15-20%</c:v>
                </c:pt>
                <c:pt idx="2">
                  <c:v>10-15%</c:v>
                </c:pt>
                <c:pt idx="3">
                  <c:v>līdz 10%</c:v>
                </c:pt>
              </c:strCache>
            </c:strRef>
          </c:cat>
          <c:val>
            <c:numRef>
              <c:f>Sheet1!$B$2:$B$5</c:f>
              <c:numCache>
                <c:formatCode>General</c:formatCode>
                <c:ptCount val="4"/>
                <c:pt idx="0">
                  <c:v>1</c:v>
                </c:pt>
                <c:pt idx="1">
                  <c:v>11</c:v>
                </c:pt>
                <c:pt idx="2">
                  <c:v>38</c:v>
                </c:pt>
                <c:pt idx="3">
                  <c:v>69</c:v>
                </c:pt>
              </c:numCache>
            </c:numRef>
          </c:val>
          <c:extLst>
            <c:ext xmlns:c16="http://schemas.microsoft.com/office/drawing/2014/chart" uri="{C3380CC4-5D6E-409C-BE32-E72D297353CC}">
              <c16:uniqueId val="{00000000-72CA-4C78-94DA-10C13505E057}"/>
            </c:ext>
          </c:extLst>
        </c:ser>
        <c:dLbls>
          <c:showLegendKey val="0"/>
          <c:showVal val="0"/>
          <c:showCatName val="0"/>
          <c:showSerName val="0"/>
          <c:showPercent val="0"/>
          <c:showBubbleSize val="0"/>
        </c:dLbls>
        <c:gapWidth val="150"/>
        <c:axId val="266808704"/>
        <c:axId val="267015296"/>
      </c:barChart>
      <c:catAx>
        <c:axId val="266808704"/>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lv-LV"/>
          </a:p>
        </c:txPr>
        <c:crossAx val="267015296"/>
        <c:crosses val="autoZero"/>
        <c:auto val="1"/>
        <c:lblAlgn val="ctr"/>
        <c:lblOffset val="100"/>
        <c:noMultiLvlLbl val="0"/>
      </c:catAx>
      <c:valAx>
        <c:axId val="267015296"/>
        <c:scaling>
          <c:orientation val="minMax"/>
        </c:scaling>
        <c:delete val="1"/>
        <c:axPos val="l"/>
        <c:numFmt formatCode="General" sourceLinked="1"/>
        <c:majorTickMark val="out"/>
        <c:minorTickMark val="none"/>
        <c:tickLblPos val="nextTo"/>
        <c:crossAx val="266808704"/>
        <c:crosses val="autoZero"/>
        <c:crossBetween val="between"/>
      </c:valAx>
    </c:plotArea>
    <c:plotVisOnly val="1"/>
    <c:dispBlanksAs val="gap"/>
    <c:showDLblsOverMax val="0"/>
  </c:chart>
  <c:txPr>
    <a:bodyPr/>
    <a:lstStyle/>
    <a:p>
      <a:pPr>
        <a:defRPr sz="1800">
          <a:latin typeface="Verdana" pitchFamily="34" charset="0"/>
          <a:ea typeface="Verdana" pitchFamily="34" charset="0"/>
          <a:cs typeface="Verdana" pitchFamily="34"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lv-LV" sz="1200">
                <a:latin typeface="Times New Roman" panose="02020603050405020304" pitchFamily="18" charset="0"/>
                <a:cs typeface="Times New Roman" panose="02020603050405020304" pitchFamily="18" charset="0"/>
              </a:rPr>
              <a:t>Pašvaldību kopbudžeta faktiskie izdevumi sadalījumā pa funkcijām uz 31.12.2019., </a:t>
            </a:r>
            <a:r>
              <a:rPr lang="lv-LV" sz="1200" b="0" i="1">
                <a:latin typeface="Times New Roman" panose="02020603050405020304" pitchFamily="18" charset="0"/>
                <a:cs typeface="Times New Roman" panose="02020603050405020304" pitchFamily="18" charset="0"/>
              </a:rPr>
              <a:t>% no izdevumiem kopā*</a:t>
            </a:r>
          </a:p>
        </c:rich>
      </c:tx>
      <c:layout>
        <c:manualLayout>
          <c:xMode val="edge"/>
          <c:yMode val="edge"/>
          <c:x val="0.12206834453876005"/>
          <c:y val="2.0738972105133351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001665015463548E-2"/>
          <c:y val="0.33320779838890235"/>
          <c:w val="0.71248919371260788"/>
          <c:h val="0.50890068208558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A522-400C-B676-C17B2CE6951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A522-400C-B676-C17B2CE6951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A522-400C-B676-C17B2CE6951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A522-400C-B676-C17B2CE6951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A522-400C-B676-C17B2CE69515}"/>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A522-400C-B676-C17B2CE69515}"/>
              </c:ext>
            </c:extLst>
          </c:dPt>
          <c:dPt>
            <c:idx val="6"/>
            <c:bubble3D val="0"/>
            <c:spPr>
              <a:solidFill>
                <a:srgbClr val="FF33CC"/>
              </a:solidFill>
              <a:ln>
                <a:noFill/>
              </a:ln>
              <a:effectLst/>
              <a:sp3d/>
            </c:spPr>
            <c:extLst>
              <c:ext xmlns:c16="http://schemas.microsoft.com/office/drawing/2014/chart" uri="{C3380CC4-5D6E-409C-BE32-E72D297353CC}">
                <c16:uniqueId val="{0000000D-A522-400C-B676-C17B2CE69515}"/>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A522-400C-B676-C17B2CE69515}"/>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1-A522-400C-B676-C17B2CE69515}"/>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3-A522-400C-B676-C17B2CE69515}"/>
              </c:ext>
            </c:extLst>
          </c:dPt>
          <c:dLbls>
            <c:dLbl>
              <c:idx val="0"/>
              <c:layout>
                <c:manualLayout>
                  <c:x val="-2.5071228614757805E-2"/>
                  <c:y val="-6.276585739282591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258828838993569"/>
                      <c:h val="0.14105555555555552"/>
                    </c:manualLayout>
                  </c15:layout>
                </c:ext>
                <c:ext xmlns:c16="http://schemas.microsoft.com/office/drawing/2014/chart" uri="{C3380CC4-5D6E-409C-BE32-E72D297353CC}">
                  <c16:uniqueId val="{00000001-A522-400C-B676-C17B2CE69515}"/>
                </c:ext>
              </c:extLst>
            </c:dLbl>
            <c:dLbl>
              <c:idx val="1"/>
              <c:layout>
                <c:manualLayout>
                  <c:x val="8.3910912965028478E-2"/>
                  <c:y val="-8.94661878009062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522-400C-B676-C17B2CE69515}"/>
                </c:ext>
              </c:extLst>
            </c:dLbl>
            <c:dLbl>
              <c:idx val="2"/>
              <c:layout>
                <c:manualLayout>
                  <c:x val="8.5147032292206271E-2"/>
                  <c:y val="5.01933355489022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522-400C-B676-C17B2CE69515}"/>
                </c:ext>
              </c:extLst>
            </c:dLbl>
            <c:dLbl>
              <c:idx val="4"/>
              <c:layout>
                <c:manualLayout>
                  <c:x val="4.7464799574922036E-2"/>
                  <c:y val="2.377703804770594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522-400C-B676-C17B2CE69515}"/>
                </c:ext>
              </c:extLst>
            </c:dLbl>
            <c:dLbl>
              <c:idx val="5"/>
              <c:layout>
                <c:manualLayout>
                  <c:x val="9.8619315370188906E-2"/>
                  <c:y val="5.04276027996499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522-400C-B676-C17B2CE69515}"/>
                </c:ext>
              </c:extLst>
            </c:dLbl>
            <c:dLbl>
              <c:idx val="6"/>
              <c:layout>
                <c:manualLayout>
                  <c:x val="1.9036742966957326E-2"/>
                  <c:y val="1.67864736389271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522-400C-B676-C17B2CE69515}"/>
                </c:ext>
              </c:extLst>
            </c:dLbl>
            <c:dLbl>
              <c:idx val="7"/>
              <c:layout>
                <c:manualLayout>
                  <c:x val="-0.10050186638213456"/>
                  <c:y val="6.9177107082594461E-2"/>
                </c:manualLayout>
              </c:layout>
              <c:tx>
                <c:rich>
                  <a:bodyPr/>
                  <a:lstStyle/>
                  <a:p>
                    <a:r>
                      <a:rPr lang="lv-LV" sz="1000"/>
                      <a:t>Atpūta, kultūra un reliģija</a:t>
                    </a:r>
                    <a:r>
                      <a:rPr lang="lv-LV" sz="1000" baseline="0"/>
                      <a:t>
8,9%</a:t>
                    </a:r>
                    <a:endParaRPr lang="lv-LV" baseline="0"/>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522-400C-B676-C17B2CE69515}"/>
                </c:ext>
              </c:extLst>
            </c:dLbl>
            <c:dLbl>
              <c:idx val="8"/>
              <c:layout>
                <c:manualLayout>
                  <c:x val="0.18762358757062142"/>
                  <c:y val="-8.3879989139288652E-2"/>
                </c:manualLayout>
              </c:layout>
              <c:tx>
                <c:rich>
                  <a:bodyPr/>
                  <a:lstStyle/>
                  <a:p>
                    <a:r>
                      <a:rPr lang="en-US" sz="1000"/>
                      <a:t>Izglītība</a:t>
                    </a:r>
                    <a:r>
                      <a:rPr lang="en-US" sz="1000" baseline="0"/>
                      <a:t>
39,4%</a:t>
                    </a:r>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17260874037991011"/>
                      <c:h val="0.18040948904375456"/>
                    </c:manualLayout>
                  </c15:layout>
                </c:ext>
                <c:ext xmlns:c16="http://schemas.microsoft.com/office/drawing/2014/chart" uri="{C3380CC4-5D6E-409C-BE32-E72D297353CC}">
                  <c16:uniqueId val="{00000011-A522-400C-B676-C17B2CE69515}"/>
                </c:ext>
              </c:extLst>
            </c:dLbl>
            <c:dLbl>
              <c:idx val="9"/>
              <c:layout>
                <c:manualLayout>
                  <c:x val="2.16311205754465E-2"/>
                  <c:y val="-3.83135405334714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A522-400C-B676-C17B2CE69515}"/>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showLeaderLines val="1"/>
            <c:leaderLines>
              <c:spPr>
                <a:ln w="9525">
                  <a:solidFill>
                    <a:sysClr val="windowText" lastClr="000000"/>
                  </a:solidFill>
                </a:ln>
                <a:effectLst/>
              </c:spPr>
            </c:leaderLines>
            <c:extLst>
              <c:ext xmlns:c15="http://schemas.microsoft.com/office/drawing/2012/chart" uri="{CE6537A1-D6FC-4f65-9D91-7224C49458BB}"/>
            </c:extLst>
          </c:dLbls>
          <c:cat>
            <c:strRef>
              <c:f>'Izdevumi pēc funkcijām '!$B$3:$B$12</c:f>
              <c:strCache>
                <c:ptCount val="10"/>
                <c:pt idx="0">
                  <c:v>Vispārējie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'Izdevumi pēc funkcijām '!$J$3:$J$12</c:f>
              <c:numCache>
                <c:formatCode>#\ ##0.0</c:formatCode>
                <c:ptCount val="10"/>
                <c:pt idx="0">
                  <c:v>11.511632360067216</c:v>
                </c:pt>
                <c:pt idx="1">
                  <c:v>7.3646016572786511E-5</c:v>
                </c:pt>
                <c:pt idx="2">
                  <c:v>1.6</c:v>
                </c:pt>
                <c:pt idx="3">
                  <c:v>18.400000000000002</c:v>
                </c:pt>
                <c:pt idx="4">
                  <c:v>1.4488182113017984</c:v>
                </c:pt>
                <c:pt idx="5">
                  <c:v>9.8391868179859721</c:v>
                </c:pt>
                <c:pt idx="6">
                  <c:v>0.50097131270158457</c:v>
                </c:pt>
                <c:pt idx="7">
                  <c:v>8.8973323606716459</c:v>
                </c:pt>
                <c:pt idx="8">
                  <c:v>39.4</c:v>
                </c:pt>
                <c:pt idx="9">
                  <c:v>8.5</c:v>
                </c:pt>
              </c:numCache>
            </c:numRef>
          </c:val>
          <c:extLst>
            <c:ext xmlns:c16="http://schemas.microsoft.com/office/drawing/2014/chart" uri="{C3380CC4-5D6E-409C-BE32-E72D297353CC}">
              <c16:uniqueId val="{00000014-A522-400C-B676-C17B2CE69515}"/>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defRPr>
      </a:pPr>
      <a:endParaRPr lang="lv-LV"/>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a:latin typeface="Times New Roman" panose="02020603050405020304" pitchFamily="18" charset="0"/>
                <a:cs typeface="Times New Roman" panose="02020603050405020304" pitchFamily="18" charset="0"/>
              </a:rPr>
              <a:t>Pašvaldību kopbudžeta faktiskie izdevumi uz 31.12.2019., </a:t>
            </a:r>
            <a:r>
              <a:rPr lang="lv-LV" sz="1200" b="0" i="1">
                <a:latin typeface="Times New Roman" panose="02020603050405020304" pitchFamily="18" charset="0"/>
                <a:cs typeface="Times New Roman" panose="02020603050405020304" pitchFamily="18" charset="0"/>
              </a:rPr>
              <a:t>% no izdevumiem kopā*</a:t>
            </a:r>
          </a:p>
        </c:rich>
      </c:tx>
      <c:layout>
        <c:manualLayout>
          <c:xMode val="edge"/>
          <c:yMode val="edge"/>
          <c:x val="0.11638571265548328"/>
          <c:y val="0.12461326468806784"/>
        </c:manualLayout>
      </c:layout>
      <c:overlay val="0"/>
      <c:spPr>
        <a:noFill/>
        <a:ln>
          <a:noFill/>
        </a:ln>
        <a:effectLst/>
      </c:spPr>
    </c:title>
    <c:autoTitleDeleted val="0"/>
    <c:view3D>
      <c:rotX val="30"/>
      <c:rotY val="2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29454420362542E-2"/>
          <c:y val="0.30195972138098121"/>
          <c:w val="0.84490441078339784"/>
          <c:h val="0.60435877385996506"/>
        </c:manualLayout>
      </c:layout>
      <c:pie3DChart>
        <c:varyColors val="1"/>
        <c:ser>
          <c:idx val="0"/>
          <c:order val="0"/>
          <c:explosion val="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8B29-4AD3-B272-F1251489891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8B29-4AD3-B272-F12514898919}"/>
              </c:ext>
            </c:extLst>
          </c:dPt>
          <c:dLbls>
            <c:dLbl>
              <c:idx val="0"/>
              <c:layout>
                <c:manualLayout>
                  <c:x val="-0.18179706562390122"/>
                  <c:y val="-0.2601538461538462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371375601053927"/>
                      <c:h val="0.16373743185947912"/>
                    </c:manualLayout>
                  </c15:layout>
                </c:ext>
                <c:ext xmlns:c16="http://schemas.microsoft.com/office/drawing/2014/chart" uri="{C3380CC4-5D6E-409C-BE32-E72D297353CC}">
                  <c16:uniqueId val="{00000001-8B29-4AD3-B272-F12514898919}"/>
                </c:ext>
              </c:extLst>
            </c:dLbl>
            <c:dLbl>
              <c:idx val="1"/>
              <c:layout>
                <c:manualLayout>
                  <c:x val="4.0849596100893275E-2"/>
                  <c:y val="8.96011508176862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B29-4AD3-B272-F12514898919}"/>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'Izdevumi '!$B$3:$B$4</c:f>
              <c:strCache>
                <c:ptCount val="2"/>
                <c:pt idx="0">
                  <c:v>Uzturēšanas izdevumi</c:v>
                </c:pt>
                <c:pt idx="1">
                  <c:v>Kapitālie izdevumi</c:v>
                </c:pt>
              </c:strCache>
            </c:strRef>
          </c:cat>
          <c:val>
            <c:numRef>
              <c:f>'Izdevumi '!$O$3:$O$4</c:f>
              <c:numCache>
                <c:formatCode>#\ ##0.0</c:formatCode>
                <c:ptCount val="2"/>
                <c:pt idx="0">
                  <c:v>2204.7999719999998</c:v>
                </c:pt>
                <c:pt idx="1">
                  <c:v>665.42550300000005</c:v>
                </c:pt>
              </c:numCache>
            </c:numRef>
          </c:val>
          <c:extLst>
            <c:ext xmlns:c16="http://schemas.microsoft.com/office/drawing/2014/chart" uri="{C3380CC4-5D6E-409C-BE32-E72D297353CC}">
              <c16:uniqueId val="{00000004-8B29-4AD3-B272-F12514898919}"/>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defRPr>
      </a:pPr>
      <a:endParaRPr lang="lv-LV"/>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0.58727</cdr:x>
      <cdr:y>0.91667</cdr:y>
    </cdr:from>
    <cdr:to>
      <cdr:x>0.99048</cdr:x>
      <cdr:y>0.99636</cdr:y>
    </cdr:to>
    <cdr:sp macro="" textlink="">
      <cdr:nvSpPr>
        <cdr:cNvPr id="2" name="TextBox 1"/>
        <cdr:cNvSpPr txBox="1"/>
      </cdr:nvSpPr>
      <cdr:spPr>
        <a:xfrm xmlns:a="http://schemas.openxmlformats.org/drawingml/2006/main">
          <a:off x="3305175" y="4191001"/>
          <a:ext cx="2269251" cy="3643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lv-LV" sz="800" b="0">
              <a:latin typeface="Times New Roman" pitchFamily="18" charset="0"/>
              <a:cs typeface="Times New Roman" pitchFamily="18" charset="0"/>
            </a:rPr>
            <a:t>* Pašvaldību </a:t>
          </a:r>
          <a:r>
            <a:rPr lang="lv-LV" sz="800" b="0" i="0" baseline="0">
              <a:effectLst/>
              <a:latin typeface="Times New Roman" pitchFamily="18" charset="0"/>
              <a:ea typeface="+mn-ea"/>
              <a:cs typeface="Times New Roman" pitchFamily="18" charset="0"/>
            </a:rPr>
            <a:t>pamatbudžets, speciālais budžets  un </a:t>
          </a:r>
        </a:p>
        <a:p xmlns:a="http://schemas.openxmlformats.org/drawingml/2006/main">
          <a:pPr algn="l"/>
          <a:r>
            <a:rPr lang="lv-LV" sz="800" b="0" i="0" baseline="0">
              <a:effectLst/>
              <a:latin typeface="Times New Roman" pitchFamily="18" charset="0"/>
              <a:ea typeface="+mn-ea"/>
              <a:cs typeface="Times New Roman" pitchFamily="18" charset="0"/>
            </a:rPr>
            <a:t>ziedojumi un dāvinājumi</a:t>
          </a:r>
          <a:endParaRPr lang="lv-LV" sz="800" b="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0.53492</cdr:x>
      <cdr:y>0.88565</cdr:y>
    </cdr:from>
    <cdr:to>
      <cdr:x>0.91707</cdr:x>
      <cdr:y>0.95822</cdr:y>
    </cdr:to>
    <cdr:sp macro="" textlink="">
      <cdr:nvSpPr>
        <cdr:cNvPr id="2" name="TextBox 1"/>
        <cdr:cNvSpPr txBox="1"/>
      </cdr:nvSpPr>
      <cdr:spPr>
        <a:xfrm xmlns:a="http://schemas.openxmlformats.org/drawingml/2006/main">
          <a:off x="3383134" y="2429517"/>
          <a:ext cx="2416946" cy="1990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lv-LV" sz="800" b="0"/>
            <a:t>* </a:t>
          </a:r>
          <a:r>
            <a:rPr lang="lv-LV" sz="800" b="0">
              <a:latin typeface="Times New Roman" pitchFamily="18" charset="0"/>
              <a:cs typeface="Times New Roman" pitchFamily="18" charset="0"/>
            </a:rPr>
            <a:t>Pašvaldību </a:t>
          </a:r>
          <a:r>
            <a:rPr lang="lv-LV" sz="800" b="0" i="0" baseline="0">
              <a:effectLst/>
              <a:latin typeface="Times New Roman" pitchFamily="18" charset="0"/>
              <a:ea typeface="+mn-ea"/>
              <a:cs typeface="Times New Roman" pitchFamily="18" charset="0"/>
            </a:rPr>
            <a:t>pamatbudžets, speciālais budžets  un </a:t>
          </a:r>
        </a:p>
        <a:p xmlns:a="http://schemas.openxmlformats.org/drawingml/2006/main">
          <a:pPr algn="l"/>
          <a:r>
            <a:rPr lang="lv-LV" sz="800" b="0" i="0" baseline="0">
              <a:effectLst/>
              <a:latin typeface="Times New Roman" pitchFamily="18" charset="0"/>
              <a:ea typeface="+mn-ea"/>
              <a:cs typeface="Times New Roman" pitchFamily="18" charset="0"/>
            </a:rPr>
            <a:t>ziedojumi un dāvinājumi</a:t>
          </a:r>
          <a:endParaRPr lang="lv-LV" sz="800" b="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B94AC31992EDB4DAD21854140F646B5" ma:contentTypeVersion="12" ma:contentTypeDescription="Izveidot jaunu dokumentu." ma:contentTypeScope="" ma:versionID="831043e937af991d5e2b67c04a61a26b">
  <xsd:schema xmlns:xsd="http://www.w3.org/2001/XMLSchema" xmlns:xs="http://www.w3.org/2001/XMLSchema" xmlns:p="http://schemas.microsoft.com/office/2006/metadata/properties" xmlns:ns3="112ad960-fcc6-4ce0-94db-30ca25b31a35" xmlns:ns4="914542a3-0816-4103-a00b-8658283153ca" targetNamespace="http://schemas.microsoft.com/office/2006/metadata/properties" ma:root="true" ma:fieldsID="cd0ef63f5b900e968a1269f7b174655b" ns3:_="" ns4:_="">
    <xsd:import namespace="112ad960-fcc6-4ce0-94db-30ca25b31a35"/>
    <xsd:import namespace="914542a3-0816-4103-a00b-8658283153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ad960-fcc6-4ce0-94db-30ca25b31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542a3-0816-4103-a00b-8658283153c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3B08-63D5-4409-B697-759B2DDAA293}">
  <ds:schemaRefs>
    <ds:schemaRef ds:uri="http://schemas.microsoft.com/sharepoint/v3/contenttype/forms"/>
  </ds:schemaRefs>
</ds:datastoreItem>
</file>

<file path=customXml/itemProps2.xml><?xml version="1.0" encoding="utf-8"?>
<ds:datastoreItem xmlns:ds="http://schemas.openxmlformats.org/officeDocument/2006/customXml" ds:itemID="{EF795C26-83DA-44C9-81D5-63B41152D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ad960-fcc6-4ce0-94db-30ca25b31a35"/>
    <ds:schemaRef ds:uri="914542a3-0816-4103-a00b-86582831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D6B33-5142-45EF-BA96-DA394AFF01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77E54-E294-4512-930B-F1790F78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64623</Words>
  <Characters>36836</Characters>
  <Application>Microsoft Office Word</Application>
  <DocSecurity>0</DocSecurity>
  <Lines>306</Lines>
  <Paragraphs>202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
  <LinksUpToDate>false</LinksUpToDate>
  <CharactersWithSpaces>101257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apbedīšanas nozares regulējuma pilnveidošanu”</dc:subject>
  <dc:creator>Solvita Vaivode</dc:creator>
  <cp:lastModifiedBy>Ilze Oša</cp:lastModifiedBy>
  <cp:revision>7</cp:revision>
  <cp:lastPrinted>2020-03-19T17:53:00Z</cp:lastPrinted>
  <dcterms:created xsi:type="dcterms:W3CDTF">2020-06-19T08:27:00Z</dcterms:created>
  <dcterms:modified xsi:type="dcterms:W3CDTF">2020-06-25T12:55:00Z</dcterms:modified>
  <cp:category>Reģionālā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0x010100CB94AC31992EDB4DAD21854140F646B5</vt:lpwstr>
  </property>
</Properties>
</file>