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9343" w14:textId="4FB53B98" w:rsidR="00912B21" w:rsidRPr="00515A3D" w:rsidRDefault="00912B21" w:rsidP="00912B21">
      <w:pPr>
        <w:shd w:val="clear" w:color="auto" w:fill="FFFFFF"/>
        <w:spacing w:after="0" w:line="240" w:lineRule="auto"/>
        <w:jc w:val="center"/>
        <w:rPr>
          <w:rFonts w:ascii="Times New Roman" w:eastAsia="Times New Roman" w:hAnsi="Times New Roman" w:cs="Times New Roman"/>
          <w:b/>
          <w:bCs/>
          <w:sz w:val="24"/>
          <w:szCs w:val="24"/>
          <w:lang w:eastAsia="lv-LV"/>
        </w:rPr>
      </w:pPr>
      <w:r w:rsidRPr="00515A3D">
        <w:rPr>
          <w:rFonts w:ascii="Times New Roman" w:eastAsia="Times New Roman" w:hAnsi="Times New Roman" w:cs="Times New Roman"/>
          <w:b/>
          <w:bCs/>
          <w:sz w:val="24"/>
          <w:szCs w:val="24"/>
          <w:lang w:eastAsia="lv-LV"/>
        </w:rPr>
        <w:t>Ministru kabineta noteikumu “Grozījum</w:t>
      </w:r>
      <w:r w:rsidR="00DB1729">
        <w:rPr>
          <w:rFonts w:ascii="Times New Roman" w:eastAsia="Times New Roman" w:hAnsi="Times New Roman" w:cs="Times New Roman"/>
          <w:b/>
          <w:bCs/>
          <w:sz w:val="24"/>
          <w:szCs w:val="24"/>
          <w:lang w:eastAsia="lv-LV"/>
        </w:rPr>
        <w:t>s</w:t>
      </w:r>
      <w:r w:rsidRPr="00515A3D">
        <w:rPr>
          <w:rFonts w:ascii="Times New Roman" w:eastAsia="Times New Roman" w:hAnsi="Times New Roman" w:cs="Times New Roman"/>
          <w:b/>
          <w:bCs/>
          <w:sz w:val="24"/>
          <w:szCs w:val="24"/>
          <w:lang w:eastAsia="lv-LV"/>
        </w:rPr>
        <w:t xml:space="preserve">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projekta sākotnējās ietekmes novērtējuma ziņojums (anotācija)</w:t>
      </w:r>
    </w:p>
    <w:p w14:paraId="7A310BAC" w14:textId="77777777" w:rsidR="00465499" w:rsidRPr="00515A3D" w:rsidRDefault="00465499" w:rsidP="00DE72A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4"/>
        <w:gridCol w:w="5976"/>
      </w:tblGrid>
      <w:tr w:rsidR="00360773" w:rsidRPr="00515A3D" w14:paraId="02675C8E" w14:textId="77777777" w:rsidTr="00C02401">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2A00F944"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Tiesību akta projekta anotācijas kopsavilkums</w:t>
            </w:r>
          </w:p>
        </w:tc>
      </w:tr>
      <w:tr w:rsidR="00360773" w:rsidRPr="00515A3D" w14:paraId="660DF327" w14:textId="77777777" w:rsidTr="00C02401">
        <w:trPr>
          <w:tblCellSpacing w:w="15" w:type="dxa"/>
        </w:trPr>
        <w:tc>
          <w:tcPr>
            <w:tcW w:w="1883" w:type="pct"/>
            <w:tcBorders>
              <w:top w:val="outset" w:sz="6" w:space="0" w:color="auto"/>
              <w:left w:val="outset" w:sz="6" w:space="0" w:color="auto"/>
              <w:bottom w:val="outset" w:sz="6" w:space="0" w:color="auto"/>
              <w:right w:val="outset" w:sz="6" w:space="0" w:color="auto"/>
            </w:tcBorders>
            <w:hideMark/>
          </w:tcPr>
          <w:p w14:paraId="5256659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Mērķis, risinājums un projekta spēkā stāšanās laiks (500 zīmes bez atstarpēm)</w:t>
            </w:r>
          </w:p>
        </w:tc>
        <w:tc>
          <w:tcPr>
            <w:tcW w:w="3070" w:type="pct"/>
            <w:tcBorders>
              <w:top w:val="outset" w:sz="6" w:space="0" w:color="auto"/>
              <w:left w:val="outset" w:sz="6" w:space="0" w:color="auto"/>
              <w:bottom w:val="outset" w:sz="6" w:space="0" w:color="auto"/>
              <w:right w:val="outset" w:sz="6" w:space="0" w:color="auto"/>
            </w:tcBorders>
            <w:hideMark/>
          </w:tcPr>
          <w:p w14:paraId="461A8561" w14:textId="0F74CC2F" w:rsidR="00602475" w:rsidRDefault="00912B21" w:rsidP="00A94301">
            <w:pPr>
              <w:spacing w:after="0" w:line="240" w:lineRule="auto"/>
              <w:jc w:val="both"/>
              <w:rPr>
                <w:rFonts w:ascii="Times New Roman" w:eastAsia="Times New Roman" w:hAnsi="Times New Roman" w:cs="Times New Roman"/>
                <w:bCs/>
                <w:sz w:val="24"/>
                <w:szCs w:val="24"/>
                <w:lang w:eastAsia="lv-LV"/>
              </w:rPr>
            </w:pPr>
            <w:r w:rsidRPr="00515A3D">
              <w:rPr>
                <w:rFonts w:ascii="Times New Roman" w:eastAsia="Times New Roman" w:hAnsi="Times New Roman" w:cs="Times New Roman"/>
                <w:bCs/>
                <w:sz w:val="24"/>
                <w:szCs w:val="24"/>
                <w:lang w:eastAsia="lv-LV"/>
              </w:rPr>
              <w:t xml:space="preserve">Ministru kabineta </w:t>
            </w:r>
            <w:r w:rsidR="00646251" w:rsidRPr="00515A3D">
              <w:rPr>
                <w:rFonts w:ascii="Times New Roman" w:eastAsia="Times New Roman" w:hAnsi="Times New Roman" w:cs="Times New Roman"/>
                <w:bCs/>
                <w:sz w:val="24"/>
                <w:szCs w:val="24"/>
                <w:lang w:eastAsia="lv-LV"/>
              </w:rPr>
              <w:t xml:space="preserve">(turpmāk – MK) </w:t>
            </w:r>
            <w:r w:rsidRPr="00515A3D">
              <w:rPr>
                <w:rFonts w:ascii="Times New Roman" w:eastAsia="Times New Roman" w:hAnsi="Times New Roman" w:cs="Times New Roman"/>
                <w:bCs/>
                <w:sz w:val="24"/>
                <w:szCs w:val="24"/>
                <w:lang w:eastAsia="lv-LV"/>
              </w:rPr>
              <w:t>noteikumu “Grozījum</w:t>
            </w:r>
            <w:r w:rsidR="00DB1729">
              <w:rPr>
                <w:rFonts w:ascii="Times New Roman" w:eastAsia="Times New Roman" w:hAnsi="Times New Roman" w:cs="Times New Roman"/>
                <w:bCs/>
                <w:sz w:val="24"/>
                <w:szCs w:val="24"/>
                <w:lang w:eastAsia="lv-LV"/>
              </w:rPr>
              <w:t>s</w:t>
            </w:r>
            <w:r w:rsidRPr="00515A3D">
              <w:rPr>
                <w:rFonts w:ascii="Times New Roman" w:eastAsia="Times New Roman" w:hAnsi="Times New Roman" w:cs="Times New Roman"/>
                <w:bCs/>
                <w:sz w:val="24"/>
                <w:szCs w:val="24"/>
                <w:lang w:eastAsia="lv-LV"/>
              </w:rPr>
              <w:t xml:space="preserve">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r w:rsidR="003A4661" w:rsidRPr="00515A3D">
              <w:rPr>
                <w:rFonts w:ascii="Times New Roman" w:eastAsia="Times New Roman" w:hAnsi="Times New Roman" w:cs="Times New Roman"/>
                <w:bCs/>
                <w:sz w:val="24"/>
                <w:szCs w:val="24"/>
                <w:lang w:eastAsia="lv-LV"/>
              </w:rPr>
              <w:t xml:space="preserve"> (turpmāk – MK noteikumi Nr.279)</w:t>
            </w:r>
            <w:r w:rsidRPr="00515A3D">
              <w:rPr>
                <w:rFonts w:ascii="Times New Roman" w:eastAsia="Times New Roman" w:hAnsi="Times New Roman" w:cs="Times New Roman"/>
                <w:bCs/>
                <w:sz w:val="24"/>
                <w:szCs w:val="24"/>
                <w:lang w:eastAsia="lv-LV"/>
              </w:rPr>
              <w:t xml:space="preserve"> projekts</w:t>
            </w:r>
            <w:r w:rsidR="0041540B" w:rsidRPr="00515A3D">
              <w:rPr>
                <w:rFonts w:ascii="Times New Roman" w:eastAsia="Times New Roman" w:hAnsi="Times New Roman" w:cs="Times New Roman"/>
                <w:bCs/>
                <w:sz w:val="24"/>
                <w:szCs w:val="24"/>
                <w:lang w:eastAsia="lv-LV"/>
              </w:rPr>
              <w:t xml:space="preserve"> (turpmāk – </w:t>
            </w:r>
            <w:r w:rsidR="00015E16">
              <w:rPr>
                <w:rFonts w:ascii="Times New Roman" w:eastAsia="Times New Roman" w:hAnsi="Times New Roman" w:cs="Times New Roman"/>
                <w:iCs/>
                <w:sz w:val="24"/>
                <w:szCs w:val="24"/>
                <w:lang w:eastAsia="lv-LV"/>
              </w:rPr>
              <w:t>MK Noteikumu p</w:t>
            </w:r>
            <w:r w:rsidR="00015E16" w:rsidRPr="00433D8B">
              <w:rPr>
                <w:rFonts w:ascii="Times New Roman" w:eastAsia="Times New Roman" w:hAnsi="Times New Roman" w:cs="Times New Roman"/>
                <w:iCs/>
                <w:sz w:val="24"/>
                <w:szCs w:val="24"/>
                <w:lang w:eastAsia="lv-LV"/>
              </w:rPr>
              <w:t>rojekts</w:t>
            </w:r>
            <w:r w:rsidR="0041540B" w:rsidRPr="00515A3D">
              <w:rPr>
                <w:rFonts w:ascii="Times New Roman" w:eastAsia="Times New Roman" w:hAnsi="Times New Roman" w:cs="Times New Roman"/>
                <w:bCs/>
                <w:sz w:val="24"/>
                <w:szCs w:val="24"/>
                <w:lang w:eastAsia="lv-LV"/>
              </w:rPr>
              <w:t>)</w:t>
            </w:r>
            <w:r w:rsidRPr="00515A3D">
              <w:rPr>
                <w:rFonts w:ascii="Times New Roman" w:eastAsia="Times New Roman" w:hAnsi="Times New Roman" w:cs="Times New Roman"/>
                <w:bCs/>
                <w:sz w:val="24"/>
                <w:szCs w:val="24"/>
                <w:lang w:eastAsia="lv-LV"/>
              </w:rPr>
              <w:t xml:space="preserve"> izstrādāts, lai </w:t>
            </w:r>
            <w:r w:rsidR="000B4F02" w:rsidRPr="00515A3D">
              <w:rPr>
                <w:rFonts w:ascii="Times New Roman" w:eastAsia="Times New Roman" w:hAnsi="Times New Roman" w:cs="Times New Roman"/>
                <w:bCs/>
                <w:sz w:val="24"/>
                <w:szCs w:val="24"/>
                <w:lang w:eastAsia="lv-LV"/>
              </w:rPr>
              <w:t>nodrošinātu optimālu Eiropas Reģionālās attīstības fonda (turpmāk – ERAF) un valsts budžeta līdzekļu izvietošanu Ekonomikas ministrijas</w:t>
            </w:r>
            <w:r w:rsidR="00BA7BC2" w:rsidRPr="00515A3D">
              <w:rPr>
                <w:rFonts w:ascii="Times New Roman" w:eastAsia="Times New Roman" w:hAnsi="Times New Roman" w:cs="Times New Roman"/>
                <w:bCs/>
                <w:sz w:val="24"/>
                <w:szCs w:val="24"/>
                <w:lang w:eastAsia="lv-LV"/>
              </w:rPr>
              <w:t xml:space="preserve"> (turpmāk – EM)</w:t>
            </w:r>
            <w:r w:rsidR="000B4F02" w:rsidRPr="00515A3D">
              <w:rPr>
                <w:rFonts w:ascii="Times New Roman" w:eastAsia="Times New Roman" w:hAnsi="Times New Roman" w:cs="Times New Roman"/>
                <w:bCs/>
                <w:sz w:val="24"/>
                <w:szCs w:val="24"/>
                <w:lang w:eastAsia="lv-LV"/>
              </w:rPr>
              <w:t xml:space="preserve"> atbildībā esošo </w:t>
            </w:r>
            <w:r w:rsidR="008653DE" w:rsidRPr="00515A3D">
              <w:rPr>
                <w:rFonts w:ascii="Times New Roman" w:eastAsia="Times New Roman" w:hAnsi="Times New Roman" w:cs="Times New Roman"/>
                <w:bCs/>
                <w:sz w:val="24"/>
                <w:szCs w:val="24"/>
                <w:lang w:eastAsia="lv-LV"/>
              </w:rPr>
              <w:t>d</w:t>
            </w:r>
            <w:r w:rsidR="000B4F02" w:rsidRPr="00515A3D">
              <w:rPr>
                <w:rFonts w:ascii="Times New Roman" w:eastAsia="Times New Roman" w:hAnsi="Times New Roman" w:cs="Times New Roman"/>
                <w:bCs/>
                <w:sz w:val="24"/>
                <w:szCs w:val="24"/>
                <w:lang w:eastAsia="lv-LV"/>
              </w:rPr>
              <w:t>arbības programmas “Izaugsme un nodarbinātība” 3.prioritārā virziena “Mazo un vidējo komersantu konkurētspēja” 3.1.1. specifiskā atbalsta mērķa “Sekmēt MVK izveidi un attīstību, īpaši apstrādes rūpniecībā un RIS3 prioritārajās nozarēs” un 3.2.1.</w:t>
            </w:r>
            <w:r w:rsidR="00406A96" w:rsidRPr="00515A3D">
              <w:rPr>
                <w:rFonts w:ascii="Times New Roman" w:eastAsia="Times New Roman" w:hAnsi="Times New Roman" w:cs="Times New Roman"/>
                <w:bCs/>
                <w:sz w:val="24"/>
                <w:szCs w:val="24"/>
                <w:lang w:eastAsia="lv-LV"/>
              </w:rPr>
              <w:t xml:space="preserve"> specifiskā atbalsta mērķa “Palielināt augstas pievienotās vērtības produktu un pakalpojumu eksporta proporciju”</w:t>
            </w:r>
            <w:r w:rsidR="000B4F02" w:rsidRPr="00515A3D">
              <w:rPr>
                <w:rFonts w:ascii="Times New Roman" w:eastAsia="Times New Roman" w:hAnsi="Times New Roman" w:cs="Times New Roman"/>
                <w:bCs/>
                <w:sz w:val="24"/>
                <w:szCs w:val="24"/>
                <w:lang w:eastAsia="lv-LV"/>
              </w:rPr>
              <w:t xml:space="preserve"> </w:t>
            </w:r>
            <w:r w:rsidR="00406A96" w:rsidRPr="00515A3D">
              <w:rPr>
                <w:rFonts w:ascii="Times New Roman" w:eastAsia="Times New Roman" w:hAnsi="Times New Roman" w:cs="Times New Roman"/>
                <w:bCs/>
                <w:sz w:val="24"/>
                <w:szCs w:val="24"/>
                <w:lang w:eastAsia="lv-LV"/>
              </w:rPr>
              <w:t xml:space="preserve">pasākumu ietvaros, </w:t>
            </w:r>
            <w:r w:rsidR="002D6480" w:rsidRPr="00515A3D">
              <w:rPr>
                <w:rFonts w:ascii="Times New Roman" w:eastAsia="Times New Roman" w:hAnsi="Times New Roman" w:cs="Times New Roman"/>
                <w:bCs/>
                <w:sz w:val="24"/>
                <w:szCs w:val="24"/>
                <w:lang w:eastAsia="lv-LV"/>
              </w:rPr>
              <w:t>novērstu nepilnības, kas konstatētas praksē</w:t>
            </w:r>
            <w:r w:rsidR="00BA7BC2" w:rsidRPr="00515A3D">
              <w:rPr>
                <w:rFonts w:ascii="Times New Roman" w:eastAsia="Times New Roman" w:hAnsi="Times New Roman" w:cs="Times New Roman"/>
                <w:bCs/>
                <w:sz w:val="24"/>
                <w:szCs w:val="24"/>
                <w:lang w:eastAsia="lv-LV"/>
              </w:rPr>
              <w:t xml:space="preserve">, ieviešot </w:t>
            </w:r>
            <w:r w:rsidR="00406A96" w:rsidRPr="00515A3D">
              <w:rPr>
                <w:rFonts w:ascii="Times New Roman" w:eastAsia="Times New Roman" w:hAnsi="Times New Roman" w:cs="Times New Roman"/>
                <w:bCs/>
                <w:sz w:val="24"/>
                <w:szCs w:val="24"/>
                <w:lang w:eastAsia="lv-LV"/>
              </w:rPr>
              <w:t>3.1.1.6. pasākum</w:t>
            </w:r>
            <w:r w:rsidR="003573C3" w:rsidRPr="00515A3D">
              <w:rPr>
                <w:rFonts w:ascii="Times New Roman" w:eastAsia="Times New Roman" w:hAnsi="Times New Roman" w:cs="Times New Roman"/>
                <w:bCs/>
                <w:sz w:val="24"/>
                <w:szCs w:val="24"/>
                <w:lang w:eastAsia="lv-LV"/>
              </w:rPr>
              <w:t>a</w:t>
            </w:r>
            <w:r w:rsidR="00406A96" w:rsidRPr="00515A3D">
              <w:rPr>
                <w:rFonts w:ascii="Times New Roman" w:eastAsia="Times New Roman" w:hAnsi="Times New Roman" w:cs="Times New Roman"/>
                <w:bCs/>
                <w:sz w:val="24"/>
                <w:szCs w:val="24"/>
                <w:lang w:eastAsia="lv-LV"/>
              </w:rPr>
              <w:t xml:space="preserve"> “Reģionālie biznesa inkubatori un radošo industriju inkubators”</w:t>
            </w:r>
            <w:r w:rsidR="003573C3" w:rsidRPr="00515A3D">
              <w:rPr>
                <w:rFonts w:ascii="Times New Roman" w:eastAsia="Times New Roman" w:hAnsi="Times New Roman" w:cs="Times New Roman"/>
                <w:bCs/>
                <w:sz w:val="24"/>
                <w:szCs w:val="24"/>
                <w:lang w:eastAsia="lv-LV"/>
              </w:rPr>
              <w:t xml:space="preserve"> (turpmāk – 3.1.1.6.pasākums)</w:t>
            </w:r>
            <w:r w:rsidR="00406A96" w:rsidRPr="00515A3D">
              <w:rPr>
                <w:rFonts w:ascii="Times New Roman" w:eastAsia="Times New Roman" w:hAnsi="Times New Roman" w:cs="Times New Roman"/>
                <w:bCs/>
                <w:sz w:val="24"/>
                <w:szCs w:val="24"/>
                <w:lang w:eastAsia="lv-LV"/>
              </w:rPr>
              <w:t xml:space="preserve"> </w:t>
            </w:r>
            <w:r w:rsidR="003573C3" w:rsidRPr="00515A3D">
              <w:rPr>
                <w:rFonts w:ascii="Times New Roman" w:eastAsia="Times New Roman" w:hAnsi="Times New Roman" w:cs="Times New Roman"/>
                <w:bCs/>
                <w:sz w:val="24"/>
                <w:szCs w:val="24"/>
                <w:lang w:eastAsia="lv-LV"/>
              </w:rPr>
              <w:t>projektu</w:t>
            </w:r>
            <w:r w:rsidR="00DB1729">
              <w:rPr>
                <w:rFonts w:ascii="Times New Roman" w:eastAsia="Times New Roman" w:hAnsi="Times New Roman" w:cs="Times New Roman"/>
                <w:bCs/>
                <w:sz w:val="24"/>
                <w:szCs w:val="24"/>
                <w:lang w:eastAsia="lv-LV"/>
              </w:rPr>
              <w:t xml:space="preserve">, un </w:t>
            </w:r>
            <w:r w:rsidR="00BA7BC2" w:rsidRPr="00515A3D">
              <w:rPr>
                <w:rFonts w:ascii="Times New Roman" w:eastAsia="Times New Roman" w:hAnsi="Times New Roman" w:cs="Times New Roman"/>
                <w:bCs/>
                <w:sz w:val="24"/>
                <w:szCs w:val="24"/>
                <w:lang w:eastAsia="lv-LV"/>
              </w:rPr>
              <w:t xml:space="preserve"> pilnveidotu pieejamo atbalsta veidu efektivitāti</w:t>
            </w:r>
            <w:r w:rsidR="001C5376" w:rsidRPr="00515A3D">
              <w:rPr>
                <w:rFonts w:ascii="Times New Roman" w:eastAsia="Times New Roman" w:hAnsi="Times New Roman" w:cs="Times New Roman"/>
                <w:bCs/>
                <w:sz w:val="24"/>
                <w:szCs w:val="24"/>
                <w:lang w:eastAsia="lv-LV"/>
              </w:rPr>
              <w:t>.</w:t>
            </w:r>
          </w:p>
          <w:p w14:paraId="5D3219A0" w14:textId="0EC9DDB3" w:rsidR="00DB1729" w:rsidRPr="00515A3D" w:rsidRDefault="00015E16" w:rsidP="00A9430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w:t>
            </w:r>
            <w:r w:rsidR="00DB1729" w:rsidRPr="00433D8B">
              <w:rPr>
                <w:rFonts w:ascii="Times New Roman" w:eastAsia="Times New Roman" w:hAnsi="Times New Roman" w:cs="Times New Roman"/>
                <w:iCs/>
                <w:sz w:val="24"/>
                <w:szCs w:val="24"/>
                <w:lang w:eastAsia="lv-LV"/>
              </w:rPr>
              <w:t>rojekts stāsies spēkā pēc tā publicēšanas</w:t>
            </w:r>
            <w:r w:rsidR="00DB1729">
              <w:rPr>
                <w:rFonts w:ascii="Times New Roman" w:eastAsia="Times New Roman" w:hAnsi="Times New Roman" w:cs="Times New Roman"/>
                <w:iCs/>
                <w:sz w:val="24"/>
                <w:szCs w:val="24"/>
                <w:lang w:eastAsia="lv-LV"/>
              </w:rPr>
              <w:t xml:space="preserve"> oficiālajā izdevumā</w:t>
            </w:r>
            <w:r w:rsidR="00DB1729" w:rsidRPr="00433D8B">
              <w:rPr>
                <w:rFonts w:ascii="Times New Roman" w:eastAsia="Times New Roman" w:hAnsi="Times New Roman" w:cs="Times New Roman"/>
                <w:iCs/>
                <w:sz w:val="24"/>
                <w:szCs w:val="24"/>
                <w:lang w:eastAsia="lv-LV"/>
              </w:rPr>
              <w:t xml:space="preserve"> </w:t>
            </w:r>
            <w:r w:rsidR="00DB1729">
              <w:rPr>
                <w:rFonts w:ascii="Times New Roman" w:eastAsia="Times New Roman" w:hAnsi="Times New Roman" w:cs="Times New Roman"/>
                <w:iCs/>
                <w:sz w:val="24"/>
                <w:szCs w:val="24"/>
                <w:lang w:eastAsia="lv-LV"/>
              </w:rPr>
              <w:t>“</w:t>
            </w:r>
            <w:r w:rsidR="00DB1729" w:rsidRPr="00433D8B">
              <w:rPr>
                <w:rFonts w:ascii="Times New Roman" w:eastAsia="Times New Roman" w:hAnsi="Times New Roman" w:cs="Times New Roman"/>
                <w:iCs/>
                <w:sz w:val="24"/>
                <w:szCs w:val="24"/>
                <w:lang w:eastAsia="lv-LV"/>
              </w:rPr>
              <w:t>Latvijas Vēstnes</w:t>
            </w:r>
            <w:r w:rsidR="00DB1729">
              <w:rPr>
                <w:rFonts w:ascii="Times New Roman" w:eastAsia="Times New Roman" w:hAnsi="Times New Roman" w:cs="Times New Roman"/>
                <w:iCs/>
                <w:sz w:val="24"/>
                <w:szCs w:val="24"/>
                <w:lang w:eastAsia="lv-LV"/>
              </w:rPr>
              <w:t>is”.</w:t>
            </w:r>
          </w:p>
        </w:tc>
      </w:tr>
    </w:tbl>
    <w:p w14:paraId="40360BD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949"/>
        <w:gridCol w:w="7273"/>
      </w:tblGrid>
      <w:tr w:rsidR="00360773" w:rsidRPr="00515A3D" w14:paraId="0A935C01" w14:textId="77777777" w:rsidTr="00C0240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47012EF"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 Tiesību akta projekta izstrādes nepieciešamība</w:t>
            </w:r>
          </w:p>
        </w:tc>
      </w:tr>
      <w:tr w:rsidR="00183DA9" w:rsidRPr="00515A3D" w14:paraId="6ECC6035"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523D4B88"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1002" w:type="pct"/>
            <w:tcBorders>
              <w:top w:val="outset" w:sz="6" w:space="0" w:color="auto"/>
              <w:left w:val="outset" w:sz="6" w:space="0" w:color="auto"/>
              <w:bottom w:val="outset" w:sz="6" w:space="0" w:color="auto"/>
              <w:right w:val="outset" w:sz="6" w:space="0" w:color="auto"/>
            </w:tcBorders>
            <w:hideMark/>
          </w:tcPr>
          <w:p w14:paraId="148790F4"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Pamatojums</w:t>
            </w:r>
          </w:p>
        </w:tc>
        <w:tc>
          <w:tcPr>
            <w:tcW w:w="3741" w:type="pct"/>
            <w:tcBorders>
              <w:top w:val="outset" w:sz="6" w:space="0" w:color="auto"/>
              <w:left w:val="outset" w:sz="6" w:space="0" w:color="auto"/>
              <w:bottom w:val="outset" w:sz="6" w:space="0" w:color="auto"/>
              <w:right w:val="outset" w:sz="6" w:space="0" w:color="auto"/>
            </w:tcBorders>
            <w:hideMark/>
          </w:tcPr>
          <w:p w14:paraId="2FD08D60" w14:textId="1307AB2C" w:rsidR="00E5323B" w:rsidRPr="00515A3D" w:rsidRDefault="00015E16" w:rsidP="00A113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w:t>
            </w:r>
            <w:r w:rsidRPr="00433D8B">
              <w:rPr>
                <w:rFonts w:ascii="Times New Roman" w:eastAsia="Times New Roman" w:hAnsi="Times New Roman" w:cs="Times New Roman"/>
                <w:iCs/>
                <w:sz w:val="24"/>
                <w:szCs w:val="24"/>
                <w:lang w:eastAsia="lv-LV"/>
              </w:rPr>
              <w:t xml:space="preserve">rojekts </w:t>
            </w:r>
            <w:r w:rsidR="007A5F89" w:rsidRPr="00515A3D">
              <w:rPr>
                <w:rFonts w:ascii="Times New Roman" w:eastAsia="Times New Roman" w:hAnsi="Times New Roman" w:cs="Times New Roman"/>
                <w:iCs/>
                <w:sz w:val="24"/>
                <w:szCs w:val="24"/>
                <w:lang w:eastAsia="lv-LV"/>
              </w:rPr>
              <w:t>izstrādāts</w:t>
            </w:r>
            <w:r w:rsidR="0041540B" w:rsidRPr="00515A3D">
              <w:rPr>
                <w:rFonts w:ascii="Times New Roman" w:eastAsia="Times New Roman" w:hAnsi="Times New Roman" w:cs="Times New Roman"/>
                <w:iCs/>
                <w:sz w:val="24"/>
                <w:szCs w:val="24"/>
                <w:lang w:eastAsia="lv-LV"/>
              </w:rPr>
              <w:t xml:space="preserve"> pēc </w:t>
            </w:r>
            <w:r w:rsidR="00646251">
              <w:rPr>
                <w:rFonts w:ascii="Times New Roman" w:eastAsia="Times New Roman" w:hAnsi="Times New Roman" w:cs="Times New Roman"/>
                <w:iCs/>
                <w:sz w:val="24"/>
                <w:szCs w:val="24"/>
                <w:lang w:eastAsia="lv-LV"/>
              </w:rPr>
              <w:t>EM</w:t>
            </w:r>
            <w:r w:rsidR="0041540B" w:rsidRPr="00515A3D">
              <w:rPr>
                <w:rFonts w:ascii="Times New Roman" w:eastAsia="Times New Roman" w:hAnsi="Times New Roman" w:cs="Times New Roman"/>
                <w:iCs/>
                <w:sz w:val="24"/>
                <w:szCs w:val="24"/>
                <w:lang w:eastAsia="lv-LV"/>
              </w:rPr>
              <w:t xml:space="preserve"> kā atbildīgās iestādes</w:t>
            </w:r>
            <w:r w:rsidR="00726ED7" w:rsidRPr="00515A3D">
              <w:rPr>
                <w:rFonts w:ascii="Times New Roman" w:eastAsia="Times New Roman" w:hAnsi="Times New Roman" w:cs="Times New Roman"/>
                <w:iCs/>
                <w:sz w:val="24"/>
                <w:szCs w:val="24"/>
                <w:lang w:eastAsia="lv-LV"/>
              </w:rPr>
              <w:t xml:space="preserve"> iniciatīva</w:t>
            </w:r>
            <w:r w:rsidR="0041540B" w:rsidRPr="00515A3D">
              <w:rPr>
                <w:rFonts w:ascii="Times New Roman" w:eastAsia="Times New Roman" w:hAnsi="Times New Roman" w:cs="Times New Roman"/>
                <w:iCs/>
                <w:sz w:val="24"/>
                <w:szCs w:val="24"/>
                <w:lang w:eastAsia="lv-LV"/>
              </w:rPr>
              <w:t>s</w:t>
            </w:r>
            <w:r w:rsidR="00CA515F">
              <w:rPr>
                <w:rFonts w:ascii="Times New Roman" w:eastAsia="Times New Roman" w:hAnsi="Times New Roman" w:cs="Times New Roman"/>
                <w:iCs/>
                <w:sz w:val="24"/>
                <w:szCs w:val="24"/>
                <w:lang w:eastAsia="lv-LV"/>
              </w:rPr>
              <w:t>, paredzot atbalsta pasākumus uzņēmējdarbības aktivitātes veicināšanai, Covid-19 seku pārvarēšanai (</w:t>
            </w:r>
            <w:r w:rsidR="00CA515F" w:rsidRPr="00AD1EFD">
              <w:rPr>
                <w:rFonts w:ascii="Times New Roman" w:eastAsia="Calibri" w:hAnsi="Times New Roman"/>
                <w:sz w:val="24"/>
                <w:szCs w:val="24"/>
              </w:rPr>
              <w:t xml:space="preserve">saistībā ar ārkārtas situācijas izplatības seku pārvarēšanu valstī, kas noteikta ar </w:t>
            </w:r>
            <w:r w:rsidR="00CA515F" w:rsidRPr="00AD1EFD">
              <w:rPr>
                <w:rFonts w:ascii="Times New Roman" w:eastAsia="Calibri" w:hAnsi="Times New Roman"/>
                <w:color w:val="000000"/>
                <w:sz w:val="24"/>
                <w:szCs w:val="24"/>
              </w:rPr>
              <w:t>Covid-19 infekcijas izplatības seku pārvarēšanas likum</w:t>
            </w:r>
            <w:r w:rsidR="00CA515F">
              <w:rPr>
                <w:rFonts w:ascii="Times New Roman" w:hAnsi="Times New Roman"/>
                <w:color w:val="000000"/>
                <w:sz w:val="24"/>
                <w:szCs w:val="24"/>
              </w:rPr>
              <w:t xml:space="preserve">u) </w:t>
            </w:r>
            <w:r w:rsidR="00CA515F">
              <w:rPr>
                <w:rFonts w:ascii="Times New Roman" w:eastAsia="Times New Roman" w:hAnsi="Times New Roman" w:cs="Times New Roman"/>
                <w:iCs/>
                <w:sz w:val="24"/>
                <w:szCs w:val="24"/>
                <w:lang w:eastAsia="lv-LV"/>
              </w:rPr>
              <w:t>un eksportspējas noturēšanai citos EM pārziņā esošajos atbalsta pasākumos</w:t>
            </w:r>
            <w:r w:rsidR="00BA7BC2" w:rsidRPr="00515A3D">
              <w:rPr>
                <w:rFonts w:ascii="Times New Roman" w:eastAsia="Times New Roman" w:hAnsi="Times New Roman" w:cs="Times New Roman"/>
                <w:iCs/>
                <w:sz w:val="24"/>
                <w:szCs w:val="24"/>
                <w:lang w:eastAsia="lv-LV"/>
              </w:rPr>
              <w:t>.</w:t>
            </w:r>
          </w:p>
        </w:tc>
      </w:tr>
      <w:tr w:rsidR="00183DA9" w:rsidRPr="00515A3D" w14:paraId="36C23272"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3193C445"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1002" w:type="pct"/>
            <w:tcBorders>
              <w:top w:val="outset" w:sz="6" w:space="0" w:color="auto"/>
              <w:left w:val="outset" w:sz="6" w:space="0" w:color="auto"/>
              <w:bottom w:val="outset" w:sz="6" w:space="0" w:color="auto"/>
              <w:right w:val="outset" w:sz="6" w:space="0" w:color="auto"/>
            </w:tcBorders>
            <w:hideMark/>
          </w:tcPr>
          <w:p w14:paraId="0CDD5E04" w14:textId="0C4511C6" w:rsidR="00726ED7"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1424CB8" w14:textId="77777777" w:rsidR="00726ED7" w:rsidRPr="00515A3D" w:rsidRDefault="00726ED7" w:rsidP="00726ED7">
            <w:pPr>
              <w:rPr>
                <w:rFonts w:ascii="Times New Roman" w:eastAsia="Times New Roman" w:hAnsi="Times New Roman" w:cs="Times New Roman"/>
                <w:sz w:val="24"/>
                <w:szCs w:val="24"/>
                <w:lang w:eastAsia="lv-LV"/>
              </w:rPr>
            </w:pPr>
          </w:p>
          <w:p w14:paraId="592AF439" w14:textId="77777777" w:rsidR="00726ED7" w:rsidRPr="00515A3D" w:rsidRDefault="00726ED7" w:rsidP="00726ED7">
            <w:pPr>
              <w:rPr>
                <w:rFonts w:ascii="Times New Roman" w:eastAsia="Times New Roman" w:hAnsi="Times New Roman" w:cs="Times New Roman"/>
                <w:sz w:val="24"/>
                <w:szCs w:val="24"/>
                <w:lang w:eastAsia="lv-LV"/>
              </w:rPr>
            </w:pPr>
          </w:p>
          <w:p w14:paraId="65CD3B50" w14:textId="77777777" w:rsidR="00726ED7" w:rsidRPr="00515A3D" w:rsidRDefault="00726ED7" w:rsidP="00726ED7">
            <w:pPr>
              <w:rPr>
                <w:rFonts w:ascii="Times New Roman" w:eastAsia="Times New Roman" w:hAnsi="Times New Roman" w:cs="Times New Roman"/>
                <w:sz w:val="24"/>
                <w:szCs w:val="24"/>
                <w:lang w:eastAsia="lv-LV"/>
              </w:rPr>
            </w:pPr>
          </w:p>
          <w:p w14:paraId="1AE7DDE0" w14:textId="77777777" w:rsidR="00726ED7" w:rsidRPr="00515A3D" w:rsidRDefault="00726ED7" w:rsidP="00726ED7">
            <w:pPr>
              <w:rPr>
                <w:rFonts w:ascii="Times New Roman" w:eastAsia="Times New Roman" w:hAnsi="Times New Roman" w:cs="Times New Roman"/>
                <w:sz w:val="24"/>
                <w:szCs w:val="24"/>
                <w:lang w:eastAsia="lv-LV"/>
              </w:rPr>
            </w:pPr>
          </w:p>
          <w:p w14:paraId="0E7FA560" w14:textId="77777777" w:rsidR="00726ED7" w:rsidRPr="00515A3D" w:rsidRDefault="00726ED7" w:rsidP="00726ED7">
            <w:pPr>
              <w:rPr>
                <w:rFonts w:ascii="Times New Roman" w:eastAsia="Times New Roman" w:hAnsi="Times New Roman" w:cs="Times New Roman"/>
                <w:sz w:val="24"/>
                <w:szCs w:val="24"/>
                <w:lang w:eastAsia="lv-LV"/>
              </w:rPr>
            </w:pPr>
          </w:p>
          <w:p w14:paraId="318CCCE6" w14:textId="77777777" w:rsidR="00726ED7" w:rsidRPr="00515A3D" w:rsidRDefault="00726ED7" w:rsidP="00726ED7">
            <w:pPr>
              <w:rPr>
                <w:rFonts w:ascii="Times New Roman" w:eastAsia="Times New Roman" w:hAnsi="Times New Roman" w:cs="Times New Roman"/>
                <w:sz w:val="24"/>
                <w:szCs w:val="24"/>
                <w:lang w:eastAsia="lv-LV"/>
              </w:rPr>
            </w:pPr>
          </w:p>
          <w:p w14:paraId="0AEE61BE" w14:textId="77777777" w:rsidR="00726ED7" w:rsidRPr="00515A3D" w:rsidRDefault="00726ED7" w:rsidP="00726ED7">
            <w:pPr>
              <w:rPr>
                <w:rFonts w:ascii="Times New Roman" w:eastAsia="Times New Roman" w:hAnsi="Times New Roman" w:cs="Times New Roman"/>
                <w:sz w:val="24"/>
                <w:szCs w:val="24"/>
                <w:lang w:eastAsia="lv-LV"/>
              </w:rPr>
            </w:pPr>
          </w:p>
          <w:p w14:paraId="0A3B6FF5" w14:textId="77777777" w:rsidR="00726ED7" w:rsidRPr="00515A3D" w:rsidRDefault="00726ED7" w:rsidP="00726ED7">
            <w:pPr>
              <w:rPr>
                <w:rFonts w:ascii="Times New Roman" w:eastAsia="Times New Roman" w:hAnsi="Times New Roman" w:cs="Times New Roman"/>
                <w:sz w:val="24"/>
                <w:szCs w:val="24"/>
                <w:lang w:eastAsia="lv-LV"/>
              </w:rPr>
            </w:pPr>
          </w:p>
          <w:p w14:paraId="0D8B5C6D" w14:textId="77777777" w:rsidR="00726ED7" w:rsidRPr="00515A3D" w:rsidRDefault="00726ED7" w:rsidP="00726ED7">
            <w:pPr>
              <w:rPr>
                <w:rFonts w:ascii="Times New Roman" w:eastAsia="Times New Roman" w:hAnsi="Times New Roman" w:cs="Times New Roman"/>
                <w:sz w:val="24"/>
                <w:szCs w:val="24"/>
                <w:lang w:eastAsia="lv-LV"/>
              </w:rPr>
            </w:pPr>
          </w:p>
          <w:p w14:paraId="6EB35B47" w14:textId="77777777" w:rsidR="00726ED7" w:rsidRPr="00515A3D" w:rsidRDefault="00726ED7" w:rsidP="00726ED7">
            <w:pPr>
              <w:rPr>
                <w:rFonts w:ascii="Times New Roman" w:eastAsia="Times New Roman" w:hAnsi="Times New Roman" w:cs="Times New Roman"/>
                <w:sz w:val="24"/>
                <w:szCs w:val="24"/>
                <w:lang w:eastAsia="lv-LV"/>
              </w:rPr>
            </w:pPr>
          </w:p>
          <w:p w14:paraId="2BD7D699" w14:textId="77777777" w:rsidR="00726ED7" w:rsidRPr="00515A3D" w:rsidRDefault="00726ED7" w:rsidP="00726ED7">
            <w:pPr>
              <w:rPr>
                <w:rFonts w:ascii="Times New Roman" w:eastAsia="Times New Roman" w:hAnsi="Times New Roman" w:cs="Times New Roman"/>
                <w:sz w:val="24"/>
                <w:szCs w:val="24"/>
                <w:lang w:eastAsia="lv-LV"/>
              </w:rPr>
            </w:pPr>
          </w:p>
          <w:p w14:paraId="31CB8392" w14:textId="77777777" w:rsidR="00726ED7" w:rsidRPr="00515A3D" w:rsidRDefault="00726ED7" w:rsidP="00726ED7">
            <w:pPr>
              <w:rPr>
                <w:rFonts w:ascii="Times New Roman" w:eastAsia="Times New Roman" w:hAnsi="Times New Roman" w:cs="Times New Roman"/>
                <w:sz w:val="24"/>
                <w:szCs w:val="24"/>
                <w:lang w:eastAsia="lv-LV"/>
              </w:rPr>
            </w:pPr>
          </w:p>
          <w:p w14:paraId="50C78AE8" w14:textId="125068A7" w:rsidR="00E5323B" w:rsidRPr="00515A3D" w:rsidRDefault="00E5323B" w:rsidP="00726ED7">
            <w:pPr>
              <w:rPr>
                <w:rFonts w:ascii="Times New Roman" w:eastAsia="Times New Roman" w:hAnsi="Times New Roman" w:cs="Times New Roman"/>
                <w:sz w:val="24"/>
                <w:szCs w:val="24"/>
                <w:lang w:eastAsia="lv-LV"/>
              </w:rPr>
            </w:pPr>
          </w:p>
        </w:tc>
        <w:tc>
          <w:tcPr>
            <w:tcW w:w="3741" w:type="pct"/>
            <w:tcBorders>
              <w:top w:val="outset" w:sz="6" w:space="0" w:color="auto"/>
              <w:left w:val="outset" w:sz="6" w:space="0" w:color="auto"/>
              <w:bottom w:val="outset" w:sz="6" w:space="0" w:color="auto"/>
              <w:right w:val="outset" w:sz="6" w:space="0" w:color="auto"/>
            </w:tcBorders>
          </w:tcPr>
          <w:p w14:paraId="2669B70D" w14:textId="655BF078" w:rsidR="00745149" w:rsidRPr="00515A3D" w:rsidRDefault="00DB1729" w:rsidP="0070795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lastRenderedPageBreak/>
              <w:t>“</w:t>
            </w:r>
            <w:r w:rsidRPr="00515A3D">
              <w:rPr>
                <w:rFonts w:ascii="Times New Roman" w:eastAsia="Times New Roman" w:hAnsi="Times New Roman" w:cs="Times New Roman"/>
                <w:bCs/>
                <w:sz w:val="24"/>
                <w:szCs w:val="24"/>
                <w:lang w:eastAsia="lv-LV"/>
              </w:rPr>
              <w:t>Reģionālie biznesa inkubatori un radošo industriju inkubators</w:t>
            </w:r>
            <w:r>
              <w:rPr>
                <w:rFonts w:ascii="Times New Roman" w:eastAsia="Times New Roman" w:hAnsi="Times New Roman" w:cs="Times New Roman"/>
                <w:iCs/>
                <w:sz w:val="24"/>
                <w:szCs w:val="24"/>
                <w:lang w:eastAsia="lv-LV"/>
              </w:rPr>
              <w:t xml:space="preserve">” programmu (turpmāk – BI programma) </w:t>
            </w:r>
            <w:r w:rsidR="00745149" w:rsidRPr="00515A3D">
              <w:rPr>
                <w:rFonts w:ascii="Times New Roman" w:eastAsia="Times New Roman" w:hAnsi="Times New Roman" w:cs="Times New Roman"/>
                <w:iCs/>
                <w:sz w:val="24"/>
                <w:szCs w:val="24"/>
                <w:lang w:eastAsia="lv-LV"/>
              </w:rPr>
              <w:t xml:space="preserve">īsteno </w:t>
            </w:r>
            <w:r w:rsidR="00086A0B" w:rsidRPr="00515A3D">
              <w:rPr>
                <w:rFonts w:ascii="Times New Roman" w:eastAsia="Times New Roman" w:hAnsi="Times New Roman" w:cs="Times New Roman"/>
                <w:iCs/>
                <w:sz w:val="24"/>
                <w:szCs w:val="24"/>
                <w:lang w:eastAsia="lv-LV"/>
              </w:rPr>
              <w:t>Latvijas Investīciju un attīstības aģentūra</w:t>
            </w:r>
            <w:r w:rsidR="00745149" w:rsidRPr="00515A3D">
              <w:rPr>
                <w:rFonts w:ascii="Times New Roman" w:eastAsia="Times New Roman" w:hAnsi="Times New Roman" w:cs="Times New Roman"/>
                <w:iCs/>
                <w:sz w:val="24"/>
                <w:szCs w:val="24"/>
                <w:lang w:eastAsia="lv-LV"/>
              </w:rPr>
              <w:t xml:space="preserve"> (turpmāk – </w:t>
            </w:r>
            <w:r w:rsidR="00086A0B" w:rsidRPr="00515A3D">
              <w:rPr>
                <w:rFonts w:ascii="Times New Roman" w:eastAsia="Times New Roman" w:hAnsi="Times New Roman" w:cs="Times New Roman"/>
                <w:iCs/>
                <w:sz w:val="24"/>
                <w:szCs w:val="24"/>
                <w:lang w:eastAsia="lv-LV"/>
              </w:rPr>
              <w:t>LIAA</w:t>
            </w:r>
            <w:r w:rsidR="00745149" w:rsidRPr="00515A3D">
              <w:rPr>
                <w:rFonts w:ascii="Times New Roman" w:eastAsia="Times New Roman" w:hAnsi="Times New Roman" w:cs="Times New Roman"/>
                <w:iCs/>
                <w:sz w:val="24"/>
                <w:szCs w:val="24"/>
                <w:lang w:eastAsia="lv-LV"/>
              </w:rPr>
              <w:t>). Atbilstoši EM uzdotajam</w:t>
            </w:r>
            <w:r>
              <w:rPr>
                <w:rFonts w:ascii="Times New Roman" w:eastAsia="Times New Roman" w:hAnsi="Times New Roman" w:cs="Times New Roman"/>
                <w:iCs/>
                <w:sz w:val="24"/>
                <w:szCs w:val="24"/>
                <w:lang w:eastAsia="lv-LV"/>
              </w:rPr>
              <w:t>,</w:t>
            </w:r>
            <w:r w:rsidR="00745149" w:rsidRPr="00515A3D">
              <w:rPr>
                <w:rFonts w:ascii="Times New Roman" w:eastAsia="Times New Roman" w:hAnsi="Times New Roman" w:cs="Times New Roman"/>
                <w:iCs/>
                <w:sz w:val="24"/>
                <w:szCs w:val="24"/>
                <w:lang w:eastAsia="lv-LV"/>
              </w:rPr>
              <w:t xml:space="preserve"> LIAA</w:t>
            </w:r>
            <w:r w:rsidR="00745149" w:rsidRPr="00515A3D">
              <w:rPr>
                <w:rFonts w:ascii="Times New Roman" w:hAnsi="Times New Roman" w:cs="Times New Roman"/>
                <w:bCs/>
                <w:sz w:val="24"/>
                <w:szCs w:val="24"/>
              </w:rPr>
              <w:t xml:space="preserve"> </w:t>
            </w:r>
            <w:r w:rsidR="00086A0B" w:rsidRPr="00515A3D">
              <w:rPr>
                <w:rFonts w:ascii="Times New Roman" w:hAnsi="Times New Roman" w:cs="Times New Roman"/>
                <w:bCs/>
                <w:sz w:val="24"/>
                <w:szCs w:val="24"/>
              </w:rPr>
              <w:t>2019.</w:t>
            </w:r>
            <w:r w:rsidR="00086A0B" w:rsidRPr="00515A3D">
              <w:rPr>
                <w:rFonts w:ascii="Times New Roman" w:eastAsia="Times New Roman" w:hAnsi="Times New Roman" w:cs="Times New Roman"/>
                <w:iCs/>
                <w:sz w:val="24"/>
                <w:szCs w:val="24"/>
                <w:lang w:eastAsia="lv-LV"/>
              </w:rPr>
              <w:t>gada 19.februārī</w:t>
            </w:r>
            <w:r w:rsidR="00745149" w:rsidRPr="00515A3D">
              <w:rPr>
                <w:rFonts w:ascii="Times New Roman" w:eastAsia="Times New Roman" w:hAnsi="Times New Roman" w:cs="Times New Roman"/>
                <w:iCs/>
                <w:sz w:val="24"/>
                <w:szCs w:val="24"/>
                <w:lang w:eastAsia="lv-LV"/>
              </w:rPr>
              <w:t xml:space="preserve"> iesniedza </w:t>
            </w:r>
            <w:r w:rsidR="00CD4BCB" w:rsidRPr="00515A3D">
              <w:rPr>
                <w:rFonts w:ascii="Times New Roman" w:eastAsia="Times New Roman" w:hAnsi="Times New Roman" w:cs="Times New Roman"/>
                <w:iCs/>
                <w:sz w:val="24"/>
                <w:szCs w:val="24"/>
                <w:lang w:eastAsia="lv-LV"/>
              </w:rPr>
              <w:t xml:space="preserve">EM </w:t>
            </w:r>
            <w:r w:rsidR="00745149" w:rsidRPr="00515A3D">
              <w:rPr>
                <w:rFonts w:ascii="Times New Roman" w:eastAsia="Times New Roman" w:hAnsi="Times New Roman" w:cs="Times New Roman"/>
                <w:iCs/>
                <w:sz w:val="24"/>
                <w:szCs w:val="24"/>
                <w:lang w:eastAsia="lv-LV"/>
              </w:rPr>
              <w:t xml:space="preserve">BI programmas </w:t>
            </w:r>
            <w:proofErr w:type="spellStart"/>
            <w:r w:rsidR="00745149" w:rsidRPr="00515A3D">
              <w:rPr>
                <w:rFonts w:ascii="Times New Roman" w:eastAsia="Times New Roman" w:hAnsi="Times New Roman" w:cs="Times New Roman"/>
                <w:iCs/>
                <w:sz w:val="24"/>
                <w:szCs w:val="24"/>
                <w:lang w:eastAsia="lv-LV"/>
              </w:rPr>
              <w:t>izvērtējumu</w:t>
            </w:r>
            <w:proofErr w:type="spellEnd"/>
            <w:r w:rsidR="00745149" w:rsidRPr="00515A3D">
              <w:rPr>
                <w:rFonts w:ascii="Times New Roman" w:eastAsia="Times New Roman" w:hAnsi="Times New Roman" w:cs="Times New Roman"/>
                <w:iCs/>
                <w:sz w:val="24"/>
                <w:szCs w:val="24"/>
                <w:lang w:eastAsia="lv-LV"/>
              </w:rPr>
              <w:t xml:space="preserve"> par laika posmu no 2016.gada septembra līdz 2018.gada decembrim, tostarp, secinot, ka:</w:t>
            </w:r>
          </w:p>
          <w:p w14:paraId="0D3BB7B9" w14:textId="2316BFB8" w:rsidR="00745149" w:rsidRPr="00515A3D" w:rsidRDefault="00320474" w:rsidP="00707958">
            <w:pPr>
              <w:pStyle w:val="ListParagraph"/>
              <w:numPr>
                <w:ilvl w:val="0"/>
                <w:numId w:val="10"/>
              </w:numPr>
              <w:spacing w:after="0" w:line="240" w:lineRule="auto"/>
              <w:jc w:val="both"/>
              <w:rPr>
                <w:rFonts w:ascii="Times New Roman" w:hAnsi="Times New Roman" w:cs="Times New Roman"/>
                <w:sz w:val="24"/>
                <w:szCs w:val="24"/>
              </w:rPr>
            </w:pPr>
            <w:r w:rsidRPr="00515A3D">
              <w:rPr>
                <w:rFonts w:ascii="Times New Roman" w:hAnsi="Times New Roman" w:cs="Times New Roman"/>
                <w:sz w:val="24"/>
                <w:szCs w:val="24"/>
              </w:rPr>
              <w:t>attiecīgajā p</w:t>
            </w:r>
            <w:r w:rsidR="00745149" w:rsidRPr="00515A3D">
              <w:rPr>
                <w:rFonts w:ascii="Times New Roman" w:hAnsi="Times New Roman" w:cs="Times New Roman"/>
                <w:sz w:val="24"/>
                <w:szCs w:val="24"/>
              </w:rPr>
              <w:t>ārskata periodā ir sasniegti visi kopējie noteiktie rādītāji, izlietojot mazāk finansējuma, kā plānots</w:t>
            </w:r>
            <w:r w:rsidRPr="00515A3D">
              <w:rPr>
                <w:rFonts w:ascii="Times New Roman" w:hAnsi="Times New Roman" w:cs="Times New Roman"/>
                <w:sz w:val="24"/>
                <w:szCs w:val="24"/>
              </w:rPr>
              <w:t>;</w:t>
            </w:r>
          </w:p>
          <w:p w14:paraId="6B03AABD" w14:textId="4DD20B61" w:rsidR="00320474" w:rsidRPr="00515A3D" w:rsidRDefault="00320474" w:rsidP="00707958">
            <w:pPr>
              <w:pStyle w:val="ListParagraph"/>
              <w:numPr>
                <w:ilvl w:val="0"/>
                <w:numId w:val="10"/>
              </w:numPr>
              <w:spacing w:after="0" w:line="240" w:lineRule="auto"/>
              <w:jc w:val="both"/>
              <w:rPr>
                <w:rFonts w:ascii="Times New Roman" w:hAnsi="Times New Roman" w:cs="Times New Roman"/>
                <w:sz w:val="24"/>
                <w:szCs w:val="24"/>
              </w:rPr>
            </w:pPr>
            <w:r w:rsidRPr="00515A3D">
              <w:rPr>
                <w:rFonts w:ascii="Times New Roman" w:hAnsi="Times New Roman" w:cs="Times New Roman"/>
                <w:sz w:val="24"/>
                <w:szCs w:val="24"/>
              </w:rPr>
              <w:lastRenderedPageBreak/>
              <w:t>l</w:t>
            </w:r>
            <w:r w:rsidR="00745149" w:rsidRPr="00515A3D">
              <w:rPr>
                <w:rFonts w:ascii="Times New Roman" w:hAnsi="Times New Roman" w:cs="Times New Roman"/>
                <w:sz w:val="24"/>
                <w:szCs w:val="24"/>
              </w:rPr>
              <w:t xml:space="preserve">ai paaugstinātu BI </w:t>
            </w:r>
            <w:r w:rsidRPr="00515A3D">
              <w:rPr>
                <w:rFonts w:ascii="Times New Roman" w:hAnsi="Times New Roman" w:cs="Times New Roman"/>
                <w:sz w:val="24"/>
                <w:szCs w:val="24"/>
              </w:rPr>
              <w:t xml:space="preserve">programmas </w:t>
            </w:r>
            <w:r w:rsidR="00745149" w:rsidRPr="00515A3D">
              <w:rPr>
                <w:rFonts w:ascii="Times New Roman" w:hAnsi="Times New Roman" w:cs="Times New Roman"/>
                <w:sz w:val="24"/>
                <w:szCs w:val="24"/>
              </w:rPr>
              <w:t xml:space="preserve">dalībnieku piesaistītā finansējuma apjomu, kā arī palielinātu to BI dalībnieku skaitu, kas piesaista ārēju finansējumu, ir nepieciešams uzsākt finanšu </w:t>
            </w:r>
            <w:proofErr w:type="spellStart"/>
            <w:r w:rsidR="00745149" w:rsidRPr="00515A3D">
              <w:rPr>
                <w:rFonts w:ascii="Times New Roman" w:hAnsi="Times New Roman" w:cs="Times New Roman"/>
                <w:sz w:val="24"/>
                <w:szCs w:val="24"/>
              </w:rPr>
              <w:t>pratības</w:t>
            </w:r>
            <w:proofErr w:type="spellEnd"/>
            <w:r w:rsidR="00745149" w:rsidRPr="00515A3D">
              <w:rPr>
                <w:rFonts w:ascii="Times New Roman" w:hAnsi="Times New Roman" w:cs="Times New Roman"/>
                <w:sz w:val="24"/>
                <w:szCs w:val="24"/>
              </w:rPr>
              <w:t xml:space="preserve"> veicināšanas pasākumus, t.sk. nodrošinot finanšu konsultantu</w:t>
            </w:r>
            <w:r w:rsidRPr="00515A3D">
              <w:rPr>
                <w:rFonts w:ascii="Times New Roman" w:hAnsi="Times New Roman" w:cs="Times New Roman"/>
                <w:sz w:val="24"/>
                <w:szCs w:val="24"/>
              </w:rPr>
              <w:t>;</w:t>
            </w:r>
          </w:p>
          <w:p w14:paraId="4C0A915F" w14:textId="687EAB40" w:rsidR="00745149" w:rsidRPr="00515A3D" w:rsidRDefault="00320474" w:rsidP="00707958">
            <w:pPr>
              <w:pStyle w:val="ListParagraph"/>
              <w:numPr>
                <w:ilvl w:val="0"/>
                <w:numId w:val="10"/>
              </w:numPr>
              <w:spacing w:after="0" w:line="240" w:lineRule="auto"/>
              <w:jc w:val="both"/>
              <w:rPr>
                <w:rFonts w:ascii="Times New Roman" w:hAnsi="Times New Roman" w:cs="Times New Roman"/>
                <w:sz w:val="24"/>
                <w:szCs w:val="24"/>
              </w:rPr>
            </w:pPr>
            <w:r w:rsidRPr="00515A3D">
              <w:rPr>
                <w:rFonts w:ascii="Times New Roman" w:hAnsi="Times New Roman" w:cs="Times New Roman"/>
                <w:sz w:val="24"/>
                <w:szCs w:val="24"/>
              </w:rPr>
              <w:t>jāturpina</w:t>
            </w:r>
            <w:r w:rsidR="00745149" w:rsidRPr="00515A3D">
              <w:rPr>
                <w:rFonts w:ascii="Times New Roman" w:hAnsi="Times New Roman" w:cs="Times New Roman"/>
                <w:sz w:val="24"/>
                <w:szCs w:val="24"/>
              </w:rPr>
              <w:t xml:space="preserve"> regulāri vērtēt komersantu aktivitāt</w:t>
            </w:r>
            <w:r w:rsidRPr="00515A3D">
              <w:rPr>
                <w:rFonts w:ascii="Times New Roman" w:hAnsi="Times New Roman" w:cs="Times New Roman"/>
                <w:sz w:val="24"/>
                <w:szCs w:val="24"/>
              </w:rPr>
              <w:t>e</w:t>
            </w:r>
            <w:r w:rsidR="00745149" w:rsidRPr="00515A3D">
              <w:rPr>
                <w:rFonts w:ascii="Times New Roman" w:hAnsi="Times New Roman" w:cs="Times New Roman"/>
                <w:sz w:val="24"/>
                <w:szCs w:val="24"/>
              </w:rPr>
              <w:t xml:space="preserve"> Latvijā un nepieciešamīb</w:t>
            </w:r>
            <w:r w:rsidRPr="00515A3D">
              <w:rPr>
                <w:rFonts w:ascii="Times New Roman" w:hAnsi="Times New Roman" w:cs="Times New Roman"/>
                <w:sz w:val="24"/>
                <w:szCs w:val="24"/>
              </w:rPr>
              <w:t>a</w:t>
            </w:r>
            <w:r w:rsidR="00745149" w:rsidRPr="00515A3D">
              <w:rPr>
                <w:rFonts w:ascii="Times New Roman" w:hAnsi="Times New Roman" w:cs="Times New Roman"/>
                <w:sz w:val="24"/>
                <w:szCs w:val="24"/>
              </w:rPr>
              <w:t xml:space="preserve"> pēc </w:t>
            </w:r>
            <w:r w:rsidRPr="00515A3D">
              <w:rPr>
                <w:rFonts w:ascii="Times New Roman" w:hAnsi="Times New Roman" w:cs="Times New Roman"/>
                <w:sz w:val="24"/>
                <w:szCs w:val="24"/>
              </w:rPr>
              <w:t>BI programmas</w:t>
            </w:r>
            <w:r w:rsidR="00745149" w:rsidRPr="00515A3D">
              <w:rPr>
                <w:rFonts w:ascii="Times New Roman" w:hAnsi="Times New Roman" w:cs="Times New Roman"/>
                <w:sz w:val="24"/>
                <w:szCs w:val="24"/>
              </w:rPr>
              <w:t xml:space="preserve"> atbalsta, attiecīgi pielāgojot sniegtā atbalsta faktisku pieejamību</w:t>
            </w:r>
            <w:r w:rsidRPr="00515A3D">
              <w:rPr>
                <w:rFonts w:ascii="Times New Roman" w:hAnsi="Times New Roman" w:cs="Times New Roman"/>
                <w:sz w:val="24"/>
                <w:szCs w:val="24"/>
              </w:rPr>
              <w:t>;</w:t>
            </w:r>
          </w:p>
          <w:p w14:paraId="23702BB8" w14:textId="4D2BC040" w:rsidR="00BD6F99" w:rsidRPr="00A15459" w:rsidRDefault="00320474" w:rsidP="00A15459">
            <w:pPr>
              <w:pStyle w:val="ListParagraph"/>
              <w:numPr>
                <w:ilvl w:val="0"/>
                <w:numId w:val="10"/>
              </w:numPr>
              <w:spacing w:after="0" w:line="240" w:lineRule="auto"/>
              <w:jc w:val="both"/>
              <w:rPr>
                <w:rFonts w:ascii="Times New Roman" w:hAnsi="Times New Roman" w:cs="Times New Roman"/>
                <w:sz w:val="24"/>
                <w:szCs w:val="24"/>
              </w:rPr>
            </w:pPr>
            <w:r w:rsidRPr="00515A3D">
              <w:rPr>
                <w:rFonts w:ascii="Times New Roman" w:hAnsi="Times New Roman" w:cs="Times New Roman"/>
                <w:sz w:val="24"/>
                <w:szCs w:val="24"/>
              </w:rPr>
              <w:t>s</w:t>
            </w:r>
            <w:r w:rsidR="00745149" w:rsidRPr="00515A3D">
              <w:rPr>
                <w:rFonts w:ascii="Times New Roman" w:hAnsi="Times New Roman" w:cs="Times New Roman"/>
                <w:sz w:val="24"/>
                <w:szCs w:val="24"/>
              </w:rPr>
              <w:t>askaņā ar prognoz</w:t>
            </w:r>
            <w:r w:rsidRPr="00515A3D">
              <w:rPr>
                <w:rFonts w:ascii="Times New Roman" w:hAnsi="Times New Roman" w:cs="Times New Roman"/>
                <w:sz w:val="24"/>
                <w:szCs w:val="24"/>
              </w:rPr>
              <w:t>ēm</w:t>
            </w:r>
            <w:r w:rsidR="00745149" w:rsidRPr="00515A3D">
              <w:rPr>
                <w:rFonts w:ascii="Times New Roman" w:hAnsi="Times New Roman" w:cs="Times New Roman"/>
                <w:sz w:val="24"/>
                <w:szCs w:val="24"/>
              </w:rPr>
              <w:t xml:space="preserve"> līdz </w:t>
            </w:r>
            <w:r w:rsidRPr="00515A3D">
              <w:rPr>
                <w:rFonts w:ascii="Times New Roman" w:hAnsi="Times New Roman" w:cs="Times New Roman"/>
                <w:sz w:val="24"/>
                <w:szCs w:val="24"/>
              </w:rPr>
              <w:t xml:space="preserve">BI programmas </w:t>
            </w:r>
            <w:r w:rsidR="00745149" w:rsidRPr="00515A3D">
              <w:rPr>
                <w:rFonts w:ascii="Times New Roman" w:hAnsi="Times New Roman" w:cs="Times New Roman"/>
                <w:sz w:val="24"/>
                <w:szCs w:val="24"/>
              </w:rPr>
              <w:t xml:space="preserve">beigām </w:t>
            </w:r>
            <w:r w:rsidRPr="00515A3D">
              <w:rPr>
                <w:rFonts w:ascii="Times New Roman" w:hAnsi="Times New Roman" w:cs="Times New Roman"/>
                <w:sz w:val="24"/>
                <w:szCs w:val="24"/>
              </w:rPr>
              <w:t>netiks izlietots viss paredzētais finansējums.</w:t>
            </w:r>
          </w:p>
          <w:p w14:paraId="5C60CFCD" w14:textId="3B10C6B5" w:rsidR="00E21D3D" w:rsidRPr="00A306D4" w:rsidRDefault="00015E16" w:rsidP="00A306D4">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MK Noteikumu p</w:t>
            </w:r>
            <w:r w:rsidRPr="00433D8B">
              <w:rPr>
                <w:rFonts w:ascii="Times New Roman" w:eastAsia="Times New Roman" w:hAnsi="Times New Roman" w:cs="Times New Roman"/>
                <w:iCs/>
                <w:sz w:val="24"/>
                <w:szCs w:val="24"/>
                <w:lang w:eastAsia="lv-LV"/>
              </w:rPr>
              <w:t xml:space="preserve">rojekts </w:t>
            </w:r>
            <w:r w:rsidR="00E21D3D">
              <w:rPr>
                <w:rFonts w:ascii="Times New Roman" w:hAnsi="Times New Roman" w:cs="Times New Roman"/>
                <w:sz w:val="24"/>
                <w:szCs w:val="24"/>
              </w:rPr>
              <w:t>paredzētās izmaiņas veicinās 2020.gada darbības programmas “Izaugsme un nodarbinātība” grozījumos Nr.6 paredzēto rādītāju sasniegšanu.</w:t>
            </w:r>
          </w:p>
          <w:p w14:paraId="639569B2" w14:textId="77777777" w:rsidR="00E21D3D" w:rsidRPr="00515A3D" w:rsidRDefault="00E21D3D" w:rsidP="00707958">
            <w:pPr>
              <w:pStyle w:val="ListParagraph"/>
              <w:spacing w:after="0" w:line="240" w:lineRule="auto"/>
              <w:jc w:val="both"/>
              <w:rPr>
                <w:rFonts w:ascii="Times New Roman" w:hAnsi="Times New Roman" w:cs="Times New Roman"/>
                <w:sz w:val="24"/>
                <w:szCs w:val="24"/>
              </w:rPr>
            </w:pPr>
          </w:p>
          <w:p w14:paraId="5CC41C98" w14:textId="3EA5813B" w:rsidR="003573C3" w:rsidRPr="00515A3D" w:rsidRDefault="00F7114E" w:rsidP="00707958">
            <w:pPr>
              <w:spacing w:before="60" w:after="60" w:line="240" w:lineRule="auto"/>
              <w:jc w:val="both"/>
              <w:rPr>
                <w:rFonts w:ascii="Times New Roman" w:hAnsi="Times New Roman" w:cs="Times New Roman"/>
                <w:b/>
                <w:sz w:val="24"/>
                <w:szCs w:val="24"/>
              </w:rPr>
            </w:pPr>
            <w:r w:rsidRPr="00515A3D">
              <w:rPr>
                <w:rFonts w:ascii="Times New Roman" w:hAnsi="Times New Roman" w:cs="Times New Roman"/>
                <w:b/>
                <w:sz w:val="24"/>
                <w:szCs w:val="24"/>
              </w:rPr>
              <w:t xml:space="preserve">1. </w:t>
            </w:r>
            <w:r w:rsidR="00820365" w:rsidRPr="00515A3D">
              <w:rPr>
                <w:rFonts w:ascii="Times New Roman" w:hAnsi="Times New Roman" w:cs="Times New Roman"/>
                <w:b/>
                <w:sz w:val="24"/>
                <w:szCs w:val="24"/>
              </w:rPr>
              <w:t xml:space="preserve">3.1.16. pasākuma ietvaros paredzētā finansējuma </w:t>
            </w:r>
            <w:r w:rsidR="00854701" w:rsidRPr="00515A3D">
              <w:rPr>
                <w:rFonts w:ascii="Times New Roman" w:hAnsi="Times New Roman" w:cs="Times New Roman"/>
                <w:b/>
                <w:sz w:val="24"/>
                <w:szCs w:val="24"/>
              </w:rPr>
              <w:t>izmaiņas</w:t>
            </w:r>
          </w:p>
          <w:p w14:paraId="4A3DEBB4" w14:textId="6F69B565" w:rsidR="00564E38" w:rsidRPr="00AE2103" w:rsidRDefault="00BA7F40" w:rsidP="00580F9B">
            <w:pPr>
              <w:spacing w:after="0" w:line="240" w:lineRule="auto"/>
              <w:jc w:val="both"/>
              <w:rPr>
                <w:rFonts w:ascii="Times New Roman" w:hAnsi="Times New Roman" w:cs="Times New Roman"/>
                <w:bCs/>
                <w:sz w:val="24"/>
                <w:szCs w:val="24"/>
              </w:rPr>
            </w:pPr>
            <w:r w:rsidRPr="00515A3D">
              <w:rPr>
                <w:rFonts w:ascii="Times New Roman" w:hAnsi="Times New Roman" w:cs="Times New Roman"/>
                <w:sz w:val="24"/>
                <w:szCs w:val="24"/>
              </w:rPr>
              <w:t>Ievērojot, ka</w:t>
            </w:r>
            <w:r w:rsidR="00564E38">
              <w:rPr>
                <w:rFonts w:ascii="Times New Roman" w:hAnsi="Times New Roman" w:cs="Times New Roman"/>
                <w:sz w:val="24"/>
                <w:szCs w:val="24"/>
              </w:rPr>
              <w:t xml:space="preserve"> faktiskā</w:t>
            </w:r>
            <w:r w:rsidRPr="00515A3D">
              <w:rPr>
                <w:rFonts w:ascii="Times New Roman" w:hAnsi="Times New Roman" w:cs="Times New Roman"/>
                <w:sz w:val="24"/>
                <w:szCs w:val="24"/>
              </w:rPr>
              <w:t xml:space="preserve"> 3.1.1.6.pasākuma rādītāj</w:t>
            </w:r>
            <w:r w:rsidR="00564E38">
              <w:rPr>
                <w:rFonts w:ascii="Times New Roman" w:hAnsi="Times New Roman" w:cs="Times New Roman"/>
                <w:sz w:val="24"/>
                <w:szCs w:val="24"/>
              </w:rPr>
              <w:t>u vērtība</w:t>
            </w:r>
            <w:r w:rsidRPr="00515A3D">
              <w:rPr>
                <w:rFonts w:ascii="Times New Roman" w:hAnsi="Times New Roman" w:cs="Times New Roman"/>
                <w:sz w:val="24"/>
                <w:szCs w:val="24"/>
              </w:rPr>
              <w:t xml:space="preserve"> (skat.Tab.Nr.1) uz </w:t>
            </w:r>
            <w:r w:rsidR="00564E38">
              <w:rPr>
                <w:rFonts w:ascii="Times New Roman" w:hAnsi="Times New Roman" w:cs="Times New Roman"/>
                <w:sz w:val="24"/>
                <w:szCs w:val="24"/>
              </w:rPr>
              <w:t>pēdējo apstiprināto maksājuma pieprasījumu pārsniedz sasniedzamos rādītājus uz 2023</w:t>
            </w:r>
            <w:r w:rsidR="00365D39">
              <w:rPr>
                <w:rFonts w:ascii="Times New Roman" w:hAnsi="Times New Roman" w:cs="Times New Roman"/>
                <w:sz w:val="24"/>
                <w:szCs w:val="24"/>
              </w:rPr>
              <w:t>.gada 31.decembri</w:t>
            </w:r>
            <w:r w:rsidR="00564E38">
              <w:rPr>
                <w:rFonts w:ascii="Times New Roman" w:hAnsi="Times New Roman" w:cs="Times New Roman"/>
                <w:sz w:val="24"/>
                <w:szCs w:val="24"/>
              </w:rPr>
              <w:t xml:space="preserve"> (</w:t>
            </w:r>
            <w:r w:rsidRPr="00515A3D">
              <w:rPr>
                <w:rFonts w:ascii="Times New Roman" w:hAnsi="Times New Roman" w:cs="Times New Roman"/>
                <w:sz w:val="24"/>
                <w:szCs w:val="24"/>
              </w:rPr>
              <w:t xml:space="preserve">atkarībā no rādītāja 2023.gada izpilde </w:t>
            </w:r>
            <w:r w:rsidR="00564E38">
              <w:rPr>
                <w:rFonts w:ascii="Times New Roman" w:hAnsi="Times New Roman" w:cs="Times New Roman"/>
                <w:sz w:val="24"/>
                <w:szCs w:val="24"/>
              </w:rPr>
              <w:t>128</w:t>
            </w:r>
            <w:r w:rsidRPr="00515A3D">
              <w:rPr>
                <w:rFonts w:ascii="Times New Roman" w:hAnsi="Times New Roman" w:cs="Times New Roman"/>
                <w:sz w:val="24"/>
                <w:szCs w:val="24"/>
              </w:rPr>
              <w:t>%-6</w:t>
            </w:r>
            <w:r w:rsidR="00564E38">
              <w:rPr>
                <w:rFonts w:ascii="Times New Roman" w:hAnsi="Times New Roman" w:cs="Times New Roman"/>
                <w:sz w:val="24"/>
                <w:szCs w:val="24"/>
              </w:rPr>
              <w:t>55</w:t>
            </w:r>
            <w:r w:rsidRPr="00515A3D">
              <w:rPr>
                <w:rFonts w:ascii="Times New Roman" w:hAnsi="Times New Roman" w:cs="Times New Roman"/>
                <w:sz w:val="24"/>
                <w:szCs w:val="24"/>
              </w:rPr>
              <w:t>%)</w:t>
            </w:r>
            <w:r w:rsidR="00564E38">
              <w:rPr>
                <w:rFonts w:ascii="Times New Roman" w:hAnsi="Times New Roman" w:cs="Times New Roman"/>
                <w:sz w:val="24"/>
                <w:szCs w:val="24"/>
              </w:rPr>
              <w:t xml:space="preserve"> un pamatojoties uz LIAA iesniegtajā BI programmas </w:t>
            </w:r>
            <w:proofErr w:type="spellStart"/>
            <w:r w:rsidR="00564E38">
              <w:rPr>
                <w:rFonts w:ascii="Times New Roman" w:hAnsi="Times New Roman" w:cs="Times New Roman"/>
                <w:sz w:val="24"/>
                <w:szCs w:val="24"/>
              </w:rPr>
              <w:t>vidusposma</w:t>
            </w:r>
            <w:proofErr w:type="spellEnd"/>
            <w:r w:rsidR="00564E38">
              <w:rPr>
                <w:rFonts w:ascii="Times New Roman" w:hAnsi="Times New Roman" w:cs="Times New Roman"/>
                <w:sz w:val="24"/>
                <w:szCs w:val="24"/>
              </w:rPr>
              <w:t xml:space="preserve"> </w:t>
            </w:r>
            <w:proofErr w:type="spellStart"/>
            <w:r w:rsidR="00564E38">
              <w:rPr>
                <w:rFonts w:ascii="Times New Roman" w:hAnsi="Times New Roman" w:cs="Times New Roman"/>
                <w:sz w:val="24"/>
                <w:szCs w:val="24"/>
              </w:rPr>
              <w:t>izvērtējumā</w:t>
            </w:r>
            <w:proofErr w:type="spellEnd"/>
            <w:r w:rsidR="00564E38">
              <w:rPr>
                <w:rFonts w:ascii="Times New Roman" w:hAnsi="Times New Roman" w:cs="Times New Roman"/>
                <w:sz w:val="24"/>
                <w:szCs w:val="24"/>
              </w:rPr>
              <w:t xml:space="preserve"> minēto finanšu izpildes prognozi</w:t>
            </w:r>
            <w:r w:rsidR="00021601">
              <w:rPr>
                <w:rFonts w:ascii="Times New Roman" w:hAnsi="Times New Roman" w:cs="Times New Roman"/>
                <w:sz w:val="24"/>
                <w:szCs w:val="24"/>
              </w:rPr>
              <w:t>, kā arī šī brīža BI programmas</w:t>
            </w:r>
            <w:r w:rsidR="00021601" w:rsidRPr="00515A3D">
              <w:rPr>
                <w:rFonts w:ascii="Times New Roman" w:hAnsi="Times New Roman" w:cs="Times New Roman"/>
                <w:bCs/>
                <w:sz w:val="24"/>
                <w:szCs w:val="24"/>
              </w:rPr>
              <w:t xml:space="preserve"> </w:t>
            </w:r>
            <w:r w:rsidR="00021601" w:rsidRPr="00864BDC">
              <w:rPr>
                <w:rFonts w:ascii="Times New Roman" w:hAnsi="Times New Roman" w:cs="Times New Roman"/>
                <w:bCs/>
                <w:sz w:val="24"/>
                <w:szCs w:val="24"/>
              </w:rPr>
              <w:t>finanšu izlietojumu (~3</w:t>
            </w:r>
            <w:r w:rsidR="00021601">
              <w:rPr>
                <w:rFonts w:ascii="Times New Roman" w:hAnsi="Times New Roman" w:cs="Times New Roman"/>
                <w:bCs/>
                <w:sz w:val="24"/>
                <w:szCs w:val="24"/>
              </w:rPr>
              <w:t>1</w:t>
            </w:r>
            <w:r w:rsidR="00021601" w:rsidRPr="00864BDC">
              <w:rPr>
                <w:rFonts w:ascii="Times New Roman" w:hAnsi="Times New Roman" w:cs="Times New Roman"/>
                <w:bCs/>
                <w:sz w:val="24"/>
                <w:szCs w:val="24"/>
              </w:rPr>
              <w:t>% no BI programmai pieejamā finansējuma), kas ir vidēji</w:t>
            </w:r>
            <w:r w:rsidR="00021601" w:rsidRPr="00515A3D">
              <w:rPr>
                <w:rFonts w:ascii="Times New Roman" w:hAnsi="Times New Roman" w:cs="Times New Roman"/>
                <w:bCs/>
                <w:sz w:val="24"/>
                <w:szCs w:val="24"/>
              </w:rPr>
              <w:t xml:space="preserve"> par 20% mazāk nekā sākotnēji bija plānots, </w:t>
            </w:r>
            <w:r w:rsidR="00021601" w:rsidRPr="00515A3D">
              <w:rPr>
                <w:rFonts w:ascii="Times New Roman" w:hAnsi="Times New Roman" w:cs="Times New Roman"/>
                <w:bCs/>
                <w:sz w:val="24"/>
                <w:szCs w:val="24"/>
                <w:u w:val="single"/>
              </w:rPr>
              <w:t xml:space="preserve">nepieciešams samazināt </w:t>
            </w:r>
            <w:r w:rsidR="00EB0A86">
              <w:rPr>
                <w:rFonts w:ascii="Times New Roman" w:hAnsi="Times New Roman" w:cs="Times New Roman"/>
                <w:bCs/>
                <w:sz w:val="24"/>
                <w:szCs w:val="24"/>
                <w:u w:val="single"/>
              </w:rPr>
              <w:t>3.1.1.6.pasākuma</w:t>
            </w:r>
            <w:r w:rsidR="00021601" w:rsidRPr="00515A3D">
              <w:rPr>
                <w:rFonts w:ascii="Times New Roman" w:hAnsi="Times New Roman" w:cs="Times New Roman"/>
                <w:bCs/>
                <w:sz w:val="24"/>
                <w:szCs w:val="24"/>
                <w:u w:val="single"/>
              </w:rPr>
              <w:t xml:space="preserve"> finansējumu</w:t>
            </w:r>
            <w:r w:rsidR="00EB0A86">
              <w:rPr>
                <w:rFonts w:ascii="Times New Roman" w:hAnsi="Times New Roman" w:cs="Times New Roman"/>
                <w:bCs/>
                <w:sz w:val="24"/>
                <w:szCs w:val="24"/>
                <w:u w:val="single"/>
              </w:rPr>
              <w:t>, kas paredzēts reģionālajiem biznesa inkubatoriem</w:t>
            </w:r>
            <w:r w:rsidR="007F5EAA">
              <w:rPr>
                <w:rFonts w:ascii="Times New Roman" w:hAnsi="Times New Roman" w:cs="Times New Roman"/>
                <w:bCs/>
                <w:sz w:val="24"/>
                <w:szCs w:val="24"/>
                <w:u w:val="single"/>
              </w:rPr>
              <w:t xml:space="preserve"> (turpmāk – BI)</w:t>
            </w:r>
            <w:r w:rsidR="00021601" w:rsidRPr="00515A3D">
              <w:rPr>
                <w:rFonts w:ascii="Times New Roman" w:hAnsi="Times New Roman" w:cs="Times New Roman"/>
                <w:bCs/>
                <w:sz w:val="24"/>
                <w:szCs w:val="24"/>
                <w:u w:val="single"/>
              </w:rPr>
              <w:t xml:space="preserve"> par </w:t>
            </w:r>
            <w:r w:rsidR="007817A0">
              <w:rPr>
                <w:rFonts w:ascii="Times New Roman" w:hAnsi="Times New Roman" w:cs="Times New Roman"/>
                <w:bCs/>
                <w:sz w:val="24"/>
                <w:szCs w:val="24"/>
                <w:u w:val="single"/>
              </w:rPr>
              <w:t>4 505 883</w:t>
            </w:r>
            <w:r w:rsidR="00021601">
              <w:rPr>
                <w:rFonts w:ascii="Times New Roman" w:hAnsi="Times New Roman" w:cs="Times New Roman"/>
                <w:bCs/>
                <w:sz w:val="24"/>
                <w:szCs w:val="24"/>
                <w:u w:val="single"/>
              </w:rPr>
              <w:t xml:space="preserve"> </w:t>
            </w:r>
            <w:proofErr w:type="spellStart"/>
            <w:r w:rsidR="00021601" w:rsidRPr="00515A3D">
              <w:rPr>
                <w:rFonts w:ascii="Times New Roman" w:hAnsi="Times New Roman" w:cs="Times New Roman"/>
                <w:bCs/>
                <w:i/>
                <w:iCs/>
                <w:sz w:val="24"/>
                <w:szCs w:val="24"/>
                <w:u w:val="single"/>
              </w:rPr>
              <w:t>euro</w:t>
            </w:r>
            <w:proofErr w:type="spellEnd"/>
            <w:r w:rsidR="00021601" w:rsidRPr="00515A3D">
              <w:rPr>
                <w:rFonts w:ascii="Times New Roman" w:hAnsi="Times New Roman" w:cs="Times New Roman"/>
                <w:bCs/>
                <w:sz w:val="24"/>
                <w:szCs w:val="24"/>
                <w:u w:val="single"/>
              </w:rPr>
              <w:t xml:space="preserve"> (t.sk., ERAF finansējumu </w:t>
            </w:r>
            <w:r w:rsidR="00021601">
              <w:rPr>
                <w:rFonts w:ascii="Times New Roman" w:hAnsi="Times New Roman" w:cs="Times New Roman"/>
                <w:bCs/>
                <w:sz w:val="24"/>
                <w:szCs w:val="24"/>
                <w:u w:val="single"/>
              </w:rPr>
              <w:t>3</w:t>
            </w:r>
            <w:r w:rsidR="007817A0">
              <w:rPr>
                <w:rFonts w:ascii="Times New Roman" w:hAnsi="Times New Roman" w:cs="Times New Roman"/>
                <w:bCs/>
                <w:sz w:val="24"/>
                <w:szCs w:val="24"/>
                <w:u w:val="single"/>
              </w:rPr>
              <w:t> 830 000</w:t>
            </w:r>
            <w:r w:rsidR="00021601" w:rsidRPr="00515A3D">
              <w:rPr>
                <w:rFonts w:ascii="Times New Roman" w:hAnsi="Times New Roman" w:cs="Times New Roman"/>
                <w:bCs/>
                <w:sz w:val="24"/>
                <w:szCs w:val="24"/>
                <w:u w:val="single"/>
              </w:rPr>
              <w:t xml:space="preserve"> </w:t>
            </w:r>
            <w:proofErr w:type="spellStart"/>
            <w:r w:rsidR="00021601" w:rsidRPr="00515A3D">
              <w:rPr>
                <w:rFonts w:ascii="Times New Roman" w:hAnsi="Times New Roman" w:cs="Times New Roman"/>
                <w:bCs/>
                <w:i/>
                <w:iCs/>
                <w:sz w:val="24"/>
                <w:szCs w:val="24"/>
                <w:u w:val="single"/>
              </w:rPr>
              <w:t>euro</w:t>
            </w:r>
            <w:proofErr w:type="spellEnd"/>
            <w:r w:rsidR="00021601" w:rsidRPr="00515A3D">
              <w:rPr>
                <w:rFonts w:ascii="Times New Roman" w:hAnsi="Times New Roman" w:cs="Times New Roman"/>
                <w:bCs/>
                <w:sz w:val="24"/>
                <w:szCs w:val="24"/>
                <w:u w:val="single"/>
              </w:rPr>
              <w:t xml:space="preserve"> un valsts budžeta finansējumu  </w:t>
            </w:r>
            <w:r w:rsidR="007817A0">
              <w:rPr>
                <w:rFonts w:ascii="Times New Roman" w:hAnsi="Times New Roman" w:cs="Times New Roman"/>
                <w:bCs/>
                <w:sz w:val="24"/>
                <w:szCs w:val="24"/>
                <w:u w:val="single"/>
              </w:rPr>
              <w:t>675 883</w:t>
            </w:r>
            <w:r w:rsidR="00021601" w:rsidRPr="00515A3D">
              <w:rPr>
                <w:rFonts w:ascii="Times New Roman" w:hAnsi="Times New Roman" w:cs="Times New Roman"/>
                <w:bCs/>
                <w:sz w:val="24"/>
                <w:szCs w:val="24"/>
                <w:u w:val="single"/>
              </w:rPr>
              <w:t xml:space="preserve"> </w:t>
            </w:r>
            <w:proofErr w:type="spellStart"/>
            <w:r w:rsidR="00021601" w:rsidRPr="00515A3D">
              <w:rPr>
                <w:rFonts w:ascii="Times New Roman" w:hAnsi="Times New Roman" w:cs="Times New Roman"/>
                <w:bCs/>
                <w:i/>
                <w:iCs/>
                <w:sz w:val="24"/>
                <w:szCs w:val="24"/>
                <w:u w:val="single"/>
              </w:rPr>
              <w:t>euro</w:t>
            </w:r>
            <w:proofErr w:type="spellEnd"/>
            <w:r w:rsidR="00021601" w:rsidRPr="00515A3D">
              <w:rPr>
                <w:rFonts w:ascii="Times New Roman" w:hAnsi="Times New Roman" w:cs="Times New Roman"/>
                <w:bCs/>
                <w:sz w:val="24"/>
                <w:szCs w:val="24"/>
                <w:u w:val="single"/>
              </w:rPr>
              <w:t xml:space="preserve"> apmērā)</w:t>
            </w:r>
            <w:r w:rsidR="00021601" w:rsidRPr="00515A3D">
              <w:rPr>
                <w:rFonts w:ascii="Times New Roman" w:hAnsi="Times New Roman" w:cs="Times New Roman"/>
                <w:bCs/>
                <w:sz w:val="24"/>
                <w:szCs w:val="24"/>
              </w:rPr>
              <w:t>.</w:t>
            </w:r>
          </w:p>
          <w:p w14:paraId="4032FE9E" w14:textId="3E75D9BE" w:rsidR="00BA7F40" w:rsidRPr="00515A3D" w:rsidRDefault="00BA7F40" w:rsidP="00580F9B">
            <w:pPr>
              <w:spacing w:after="0" w:line="240" w:lineRule="auto"/>
              <w:jc w:val="right"/>
              <w:rPr>
                <w:rFonts w:ascii="Times New Roman" w:hAnsi="Times New Roman" w:cs="Times New Roman"/>
                <w:sz w:val="24"/>
                <w:szCs w:val="24"/>
              </w:rPr>
            </w:pPr>
            <w:r w:rsidRPr="00515A3D">
              <w:rPr>
                <w:rFonts w:ascii="Times New Roman" w:hAnsi="Times New Roman" w:cs="Times New Roman"/>
                <w:sz w:val="24"/>
                <w:szCs w:val="24"/>
              </w:rPr>
              <w:t>Tab.Nr.1</w:t>
            </w:r>
          </w:p>
          <w:tbl>
            <w:tblPr>
              <w:tblW w:w="6742" w:type="dxa"/>
              <w:tblLayout w:type="fixed"/>
              <w:tblLook w:val="04A0" w:firstRow="1" w:lastRow="0" w:firstColumn="1" w:lastColumn="0" w:noHBand="0" w:noVBand="1"/>
            </w:tblPr>
            <w:tblGrid>
              <w:gridCol w:w="3769"/>
              <w:gridCol w:w="815"/>
              <w:gridCol w:w="1424"/>
              <w:gridCol w:w="734"/>
            </w:tblGrid>
            <w:tr w:rsidR="008048A5" w:rsidRPr="00515A3D" w14:paraId="7836BAB7" w14:textId="77777777" w:rsidTr="00A306D4">
              <w:trPr>
                <w:trHeight w:val="1152"/>
              </w:trPr>
              <w:tc>
                <w:tcPr>
                  <w:tcW w:w="3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6C646" w14:textId="77777777" w:rsidR="00BA7F40" w:rsidRPr="00515A3D" w:rsidRDefault="00BA7F40" w:rsidP="00707958">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Rādītājs</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39A163D7" w14:textId="5D05705E" w:rsidR="00BA7F40" w:rsidRPr="00515A3D" w:rsidRDefault="00BA7F40">
                  <w:pPr>
                    <w:spacing w:after="0" w:line="240" w:lineRule="auto"/>
                    <w:jc w:val="center"/>
                    <w:rPr>
                      <w:rFonts w:ascii="Times New Roman" w:eastAsia="Times New Roman" w:hAnsi="Times New Roman" w:cs="Times New Roman"/>
                      <w:color w:val="000000"/>
                      <w:sz w:val="20"/>
                      <w:szCs w:val="20"/>
                      <w:lang w:eastAsia="lv-LV"/>
                    </w:rPr>
                  </w:pPr>
                  <w:r w:rsidRPr="00515A3D">
                    <w:rPr>
                      <w:rFonts w:ascii="Times New Roman" w:eastAsia="Times New Roman" w:hAnsi="Times New Roman" w:cs="Times New Roman"/>
                      <w:color w:val="000000"/>
                      <w:sz w:val="20"/>
                      <w:szCs w:val="20"/>
                      <w:lang w:eastAsia="lv-LV"/>
                    </w:rPr>
                    <w:t>uz 31.1</w:t>
                  </w:r>
                  <w:r w:rsidR="00021601">
                    <w:rPr>
                      <w:rFonts w:ascii="Times New Roman" w:eastAsia="Times New Roman" w:hAnsi="Times New Roman" w:cs="Times New Roman"/>
                      <w:color w:val="000000"/>
                      <w:sz w:val="20"/>
                      <w:szCs w:val="20"/>
                      <w:lang w:eastAsia="lv-LV"/>
                    </w:rPr>
                    <w:t>2</w:t>
                  </w:r>
                  <w:r w:rsidRPr="00515A3D">
                    <w:rPr>
                      <w:rFonts w:ascii="Times New Roman" w:eastAsia="Times New Roman" w:hAnsi="Times New Roman" w:cs="Times New Roman"/>
                      <w:color w:val="000000"/>
                      <w:sz w:val="20"/>
                      <w:szCs w:val="20"/>
                      <w:lang w:eastAsia="lv-LV"/>
                    </w:rPr>
                    <w:t>.</w:t>
                  </w:r>
                  <w:r w:rsidR="008048A5" w:rsidRPr="00515A3D">
                    <w:rPr>
                      <w:rFonts w:ascii="Times New Roman" w:eastAsia="Times New Roman" w:hAnsi="Times New Roman" w:cs="Times New Roman"/>
                      <w:color w:val="000000"/>
                      <w:sz w:val="20"/>
                      <w:szCs w:val="20"/>
                      <w:lang w:eastAsia="lv-LV"/>
                    </w:rPr>
                    <w:t xml:space="preserve"> </w:t>
                  </w:r>
                  <w:r w:rsidRPr="00515A3D">
                    <w:rPr>
                      <w:rFonts w:ascii="Times New Roman" w:eastAsia="Times New Roman" w:hAnsi="Times New Roman" w:cs="Times New Roman"/>
                      <w:color w:val="000000"/>
                      <w:sz w:val="20"/>
                      <w:szCs w:val="20"/>
                      <w:lang w:eastAsia="lv-LV"/>
                    </w:rPr>
                    <w:t>2023.</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7F80050B" w14:textId="6545C33A" w:rsidR="00BA7F40" w:rsidRPr="00515A3D" w:rsidRDefault="00BA7F40">
                  <w:pPr>
                    <w:spacing w:after="0" w:line="240" w:lineRule="auto"/>
                    <w:jc w:val="center"/>
                    <w:rPr>
                      <w:rFonts w:ascii="Times New Roman" w:eastAsia="Times New Roman" w:hAnsi="Times New Roman" w:cs="Times New Roman"/>
                      <w:color w:val="000000"/>
                      <w:sz w:val="20"/>
                      <w:szCs w:val="20"/>
                      <w:lang w:eastAsia="lv-LV"/>
                    </w:rPr>
                  </w:pPr>
                  <w:r w:rsidRPr="00515A3D">
                    <w:rPr>
                      <w:rFonts w:ascii="Times New Roman" w:eastAsia="Times New Roman" w:hAnsi="Times New Roman" w:cs="Times New Roman"/>
                      <w:color w:val="000000"/>
                      <w:sz w:val="20"/>
                      <w:szCs w:val="20"/>
                      <w:lang w:eastAsia="lv-LV"/>
                    </w:rPr>
                    <w:t>izpilde uz pēdējo</w:t>
                  </w:r>
                  <w:r w:rsidR="00515A3D">
                    <w:rPr>
                      <w:rFonts w:ascii="Times New Roman" w:eastAsia="Times New Roman" w:hAnsi="Times New Roman" w:cs="Times New Roman"/>
                      <w:color w:val="000000"/>
                      <w:sz w:val="20"/>
                      <w:szCs w:val="20"/>
                      <w:lang w:eastAsia="lv-LV"/>
                    </w:rPr>
                    <w:t xml:space="preserve"> apstiprināto</w:t>
                  </w:r>
                  <w:r w:rsidRPr="00515A3D">
                    <w:rPr>
                      <w:rFonts w:ascii="Times New Roman" w:eastAsia="Times New Roman" w:hAnsi="Times New Roman" w:cs="Times New Roman"/>
                      <w:color w:val="000000"/>
                      <w:sz w:val="20"/>
                      <w:szCs w:val="20"/>
                      <w:lang w:eastAsia="lv-LV"/>
                    </w:rPr>
                    <w:t xml:space="preserve"> MP</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6D4E844F" w14:textId="77777777" w:rsidR="00BA7F40" w:rsidRPr="00515A3D" w:rsidRDefault="00BA7F40">
                  <w:pPr>
                    <w:spacing w:after="0" w:line="240" w:lineRule="auto"/>
                    <w:jc w:val="center"/>
                    <w:rPr>
                      <w:rFonts w:ascii="Times New Roman" w:eastAsia="Times New Roman" w:hAnsi="Times New Roman" w:cs="Times New Roman"/>
                      <w:color w:val="000000"/>
                      <w:sz w:val="20"/>
                      <w:szCs w:val="20"/>
                      <w:lang w:eastAsia="lv-LV"/>
                    </w:rPr>
                  </w:pPr>
                  <w:r w:rsidRPr="00515A3D">
                    <w:rPr>
                      <w:rFonts w:ascii="Times New Roman" w:eastAsia="Times New Roman" w:hAnsi="Times New Roman" w:cs="Times New Roman"/>
                      <w:color w:val="000000"/>
                      <w:sz w:val="20"/>
                      <w:szCs w:val="20"/>
                      <w:lang w:eastAsia="lv-LV"/>
                    </w:rPr>
                    <w:t>%</w:t>
                  </w:r>
                </w:p>
              </w:tc>
            </w:tr>
            <w:tr w:rsidR="00021601" w:rsidRPr="00515A3D" w14:paraId="68BE24A3" w14:textId="77777777" w:rsidTr="00A306D4">
              <w:trPr>
                <w:trHeight w:val="288"/>
              </w:trPr>
              <w:tc>
                <w:tcPr>
                  <w:tcW w:w="3769" w:type="dxa"/>
                  <w:tcBorders>
                    <w:top w:val="nil"/>
                    <w:left w:val="single" w:sz="4" w:space="0" w:color="auto"/>
                    <w:bottom w:val="single" w:sz="4" w:space="0" w:color="auto"/>
                    <w:right w:val="single" w:sz="4" w:space="0" w:color="auto"/>
                  </w:tcBorders>
                  <w:shd w:val="clear" w:color="000000" w:fill="D9D9D9"/>
                  <w:noWrap/>
                  <w:vAlign w:val="center"/>
                  <w:hideMark/>
                </w:tcPr>
                <w:p w14:paraId="66A5ED99" w14:textId="77777777" w:rsidR="00021601" w:rsidRPr="00515A3D" w:rsidRDefault="00021601" w:rsidP="00021601">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 xml:space="preserve">Atbalstīto komersantu skaits, kas saņem </w:t>
                  </w:r>
                  <w:proofErr w:type="spellStart"/>
                  <w:r w:rsidRPr="00515A3D">
                    <w:rPr>
                      <w:rFonts w:ascii="Times New Roman" w:eastAsia="Times New Roman" w:hAnsi="Times New Roman" w:cs="Times New Roman"/>
                      <w:color w:val="000000"/>
                      <w:lang w:eastAsia="lv-LV"/>
                    </w:rPr>
                    <w:t>grantus</w:t>
                  </w:r>
                  <w:proofErr w:type="spellEnd"/>
                </w:p>
              </w:tc>
              <w:tc>
                <w:tcPr>
                  <w:tcW w:w="815" w:type="dxa"/>
                  <w:tcBorders>
                    <w:top w:val="nil"/>
                    <w:left w:val="nil"/>
                    <w:bottom w:val="single" w:sz="4" w:space="0" w:color="auto"/>
                    <w:right w:val="single" w:sz="4" w:space="0" w:color="auto"/>
                  </w:tcBorders>
                  <w:shd w:val="clear" w:color="auto" w:fill="auto"/>
                  <w:vAlign w:val="center"/>
                  <w:hideMark/>
                </w:tcPr>
                <w:p w14:paraId="0698EED0" w14:textId="77777777"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200</w:t>
                  </w:r>
                </w:p>
              </w:tc>
              <w:tc>
                <w:tcPr>
                  <w:tcW w:w="1424" w:type="dxa"/>
                  <w:tcBorders>
                    <w:top w:val="nil"/>
                    <w:left w:val="nil"/>
                    <w:bottom w:val="single" w:sz="4" w:space="0" w:color="auto"/>
                    <w:right w:val="single" w:sz="4" w:space="0" w:color="auto"/>
                  </w:tcBorders>
                  <w:shd w:val="clear" w:color="auto" w:fill="auto"/>
                  <w:vAlign w:val="center"/>
                  <w:hideMark/>
                </w:tcPr>
                <w:p w14:paraId="340E4814" w14:textId="34B4BFD5"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256</w:t>
                  </w:r>
                </w:p>
              </w:tc>
              <w:tc>
                <w:tcPr>
                  <w:tcW w:w="734" w:type="dxa"/>
                  <w:tcBorders>
                    <w:top w:val="nil"/>
                    <w:left w:val="nil"/>
                    <w:bottom w:val="single" w:sz="4" w:space="0" w:color="auto"/>
                    <w:right w:val="single" w:sz="4" w:space="0" w:color="auto"/>
                  </w:tcBorders>
                  <w:shd w:val="clear" w:color="auto" w:fill="auto"/>
                  <w:noWrap/>
                  <w:vAlign w:val="center"/>
                  <w:hideMark/>
                </w:tcPr>
                <w:p w14:paraId="22EFE8AE" w14:textId="1530279F"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1</w:t>
                  </w:r>
                  <w:r>
                    <w:rPr>
                      <w:rFonts w:ascii="Times New Roman" w:eastAsia="Times New Roman" w:hAnsi="Times New Roman" w:cs="Times New Roman"/>
                      <w:color w:val="000000"/>
                      <w:lang w:eastAsia="lv-LV"/>
                    </w:rPr>
                    <w:t>28</w:t>
                  </w:r>
                  <w:r w:rsidRPr="00515A3D">
                    <w:rPr>
                      <w:rFonts w:ascii="Times New Roman" w:eastAsia="Times New Roman" w:hAnsi="Times New Roman" w:cs="Times New Roman"/>
                      <w:color w:val="000000"/>
                      <w:lang w:eastAsia="lv-LV"/>
                    </w:rPr>
                    <w:t>%</w:t>
                  </w:r>
                </w:p>
              </w:tc>
            </w:tr>
            <w:tr w:rsidR="00021601" w:rsidRPr="00515A3D" w14:paraId="70C64179" w14:textId="77777777" w:rsidTr="00A306D4">
              <w:trPr>
                <w:trHeight w:val="540"/>
              </w:trPr>
              <w:tc>
                <w:tcPr>
                  <w:tcW w:w="3769" w:type="dxa"/>
                  <w:tcBorders>
                    <w:top w:val="nil"/>
                    <w:left w:val="single" w:sz="4" w:space="0" w:color="auto"/>
                    <w:bottom w:val="single" w:sz="4" w:space="0" w:color="auto"/>
                    <w:right w:val="single" w:sz="4" w:space="0" w:color="auto"/>
                  </w:tcBorders>
                  <w:shd w:val="clear" w:color="000000" w:fill="D9D9D9"/>
                  <w:noWrap/>
                  <w:vAlign w:val="center"/>
                  <w:hideMark/>
                </w:tcPr>
                <w:p w14:paraId="619081B7" w14:textId="77777777" w:rsidR="00021601" w:rsidRPr="00515A3D" w:rsidRDefault="00021601" w:rsidP="00021601">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 xml:space="preserve">Atbalstīto </w:t>
                  </w:r>
                  <w:proofErr w:type="spellStart"/>
                  <w:r w:rsidRPr="00515A3D">
                    <w:rPr>
                      <w:rFonts w:ascii="Times New Roman" w:eastAsia="Times New Roman" w:hAnsi="Times New Roman" w:cs="Times New Roman"/>
                      <w:color w:val="000000"/>
                      <w:lang w:eastAsia="lv-LV"/>
                    </w:rPr>
                    <w:t>jaunizveidoto</w:t>
                  </w:r>
                  <w:proofErr w:type="spellEnd"/>
                  <w:r w:rsidRPr="00515A3D">
                    <w:rPr>
                      <w:rFonts w:ascii="Times New Roman" w:eastAsia="Times New Roman" w:hAnsi="Times New Roman" w:cs="Times New Roman"/>
                      <w:color w:val="000000"/>
                      <w:lang w:eastAsia="lv-LV"/>
                    </w:rPr>
                    <w:t xml:space="preserve"> komersantu skaits</w:t>
                  </w:r>
                </w:p>
              </w:tc>
              <w:tc>
                <w:tcPr>
                  <w:tcW w:w="815" w:type="dxa"/>
                  <w:tcBorders>
                    <w:top w:val="nil"/>
                    <w:left w:val="nil"/>
                    <w:bottom w:val="single" w:sz="4" w:space="0" w:color="auto"/>
                    <w:right w:val="single" w:sz="4" w:space="0" w:color="auto"/>
                  </w:tcBorders>
                  <w:shd w:val="clear" w:color="auto" w:fill="auto"/>
                  <w:vAlign w:val="center"/>
                  <w:hideMark/>
                </w:tcPr>
                <w:p w14:paraId="7FCD3706" w14:textId="77777777"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400</w:t>
                  </w:r>
                </w:p>
              </w:tc>
              <w:tc>
                <w:tcPr>
                  <w:tcW w:w="1424" w:type="dxa"/>
                  <w:tcBorders>
                    <w:top w:val="nil"/>
                    <w:left w:val="nil"/>
                    <w:bottom w:val="single" w:sz="4" w:space="0" w:color="auto"/>
                    <w:right w:val="single" w:sz="4" w:space="0" w:color="auto"/>
                  </w:tcBorders>
                  <w:shd w:val="clear" w:color="auto" w:fill="auto"/>
                  <w:vAlign w:val="center"/>
                  <w:hideMark/>
                </w:tcPr>
                <w:p w14:paraId="7EC4D072" w14:textId="736CBF0C"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w:t>
                  </w:r>
                  <w:r w:rsidRPr="00515A3D">
                    <w:rPr>
                      <w:rFonts w:ascii="Times New Roman" w:eastAsia="Times New Roman" w:hAnsi="Times New Roman" w:cs="Times New Roman"/>
                      <w:color w:val="000000"/>
                      <w:lang w:eastAsia="lv-LV"/>
                    </w:rPr>
                    <w:t>03</w:t>
                  </w:r>
                </w:p>
              </w:tc>
              <w:tc>
                <w:tcPr>
                  <w:tcW w:w="734" w:type="dxa"/>
                  <w:tcBorders>
                    <w:top w:val="nil"/>
                    <w:left w:val="nil"/>
                    <w:bottom w:val="single" w:sz="4" w:space="0" w:color="auto"/>
                    <w:right w:val="single" w:sz="4" w:space="0" w:color="auto"/>
                  </w:tcBorders>
                  <w:shd w:val="clear" w:color="auto" w:fill="auto"/>
                  <w:noWrap/>
                  <w:vAlign w:val="center"/>
                  <w:hideMark/>
                </w:tcPr>
                <w:p w14:paraId="5F7D9B93" w14:textId="2DEA29B8"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1</w:t>
                  </w:r>
                  <w:r>
                    <w:rPr>
                      <w:rFonts w:ascii="Times New Roman" w:eastAsia="Times New Roman" w:hAnsi="Times New Roman" w:cs="Times New Roman"/>
                      <w:color w:val="000000"/>
                      <w:lang w:eastAsia="lv-LV"/>
                    </w:rPr>
                    <w:t>75</w:t>
                  </w:r>
                  <w:r w:rsidRPr="00515A3D">
                    <w:rPr>
                      <w:rFonts w:ascii="Times New Roman" w:eastAsia="Times New Roman" w:hAnsi="Times New Roman" w:cs="Times New Roman"/>
                      <w:color w:val="000000"/>
                      <w:lang w:eastAsia="lv-LV"/>
                    </w:rPr>
                    <w:t>%</w:t>
                  </w:r>
                </w:p>
              </w:tc>
            </w:tr>
            <w:tr w:rsidR="00021601" w:rsidRPr="00515A3D" w14:paraId="6602EEF8" w14:textId="77777777" w:rsidTr="00A306D4">
              <w:trPr>
                <w:trHeight w:val="503"/>
              </w:trPr>
              <w:tc>
                <w:tcPr>
                  <w:tcW w:w="3769" w:type="dxa"/>
                  <w:tcBorders>
                    <w:top w:val="nil"/>
                    <w:left w:val="single" w:sz="4" w:space="0" w:color="auto"/>
                    <w:bottom w:val="single" w:sz="4" w:space="0" w:color="auto"/>
                    <w:right w:val="single" w:sz="4" w:space="0" w:color="auto"/>
                  </w:tcBorders>
                  <w:shd w:val="clear" w:color="000000" w:fill="D9D9D9"/>
                  <w:noWrap/>
                  <w:vAlign w:val="center"/>
                  <w:hideMark/>
                </w:tcPr>
                <w:p w14:paraId="00CAAE74" w14:textId="77777777" w:rsidR="00021601" w:rsidRPr="00515A3D" w:rsidRDefault="00021601" w:rsidP="00021601">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Nodarbinātības pieaugums atbalstītajos komersantos</w:t>
                  </w:r>
                </w:p>
              </w:tc>
              <w:tc>
                <w:tcPr>
                  <w:tcW w:w="815" w:type="dxa"/>
                  <w:tcBorders>
                    <w:top w:val="nil"/>
                    <w:left w:val="nil"/>
                    <w:bottom w:val="single" w:sz="4" w:space="0" w:color="auto"/>
                    <w:right w:val="single" w:sz="4" w:space="0" w:color="auto"/>
                  </w:tcBorders>
                  <w:shd w:val="clear" w:color="auto" w:fill="auto"/>
                  <w:vAlign w:val="center"/>
                  <w:hideMark/>
                </w:tcPr>
                <w:p w14:paraId="7A935667" w14:textId="77777777"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200</w:t>
                  </w:r>
                </w:p>
              </w:tc>
              <w:tc>
                <w:tcPr>
                  <w:tcW w:w="1424" w:type="dxa"/>
                  <w:tcBorders>
                    <w:top w:val="nil"/>
                    <w:left w:val="nil"/>
                    <w:bottom w:val="single" w:sz="4" w:space="0" w:color="auto"/>
                    <w:right w:val="single" w:sz="4" w:space="0" w:color="auto"/>
                  </w:tcBorders>
                  <w:shd w:val="clear" w:color="auto" w:fill="auto"/>
                  <w:vAlign w:val="center"/>
                  <w:hideMark/>
                </w:tcPr>
                <w:p w14:paraId="0166AB74" w14:textId="0B4F4326"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876,84</w:t>
                  </w:r>
                </w:p>
              </w:tc>
              <w:tc>
                <w:tcPr>
                  <w:tcW w:w="734" w:type="dxa"/>
                  <w:tcBorders>
                    <w:top w:val="nil"/>
                    <w:left w:val="nil"/>
                    <w:bottom w:val="single" w:sz="4" w:space="0" w:color="auto"/>
                    <w:right w:val="single" w:sz="4" w:space="0" w:color="auto"/>
                  </w:tcBorders>
                  <w:shd w:val="clear" w:color="auto" w:fill="auto"/>
                  <w:noWrap/>
                  <w:vAlign w:val="center"/>
                  <w:hideMark/>
                </w:tcPr>
                <w:p w14:paraId="5ACC2DB9" w14:textId="7ACFD155"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438</w:t>
                  </w:r>
                  <w:r w:rsidRPr="00515A3D">
                    <w:rPr>
                      <w:rFonts w:ascii="Times New Roman" w:eastAsia="Times New Roman" w:hAnsi="Times New Roman" w:cs="Times New Roman"/>
                      <w:color w:val="000000"/>
                      <w:lang w:eastAsia="lv-LV"/>
                    </w:rPr>
                    <w:t>%</w:t>
                  </w:r>
                </w:p>
              </w:tc>
            </w:tr>
            <w:tr w:rsidR="00021601" w:rsidRPr="00515A3D" w14:paraId="6D4634EB" w14:textId="77777777" w:rsidTr="00A306D4">
              <w:trPr>
                <w:trHeight w:val="576"/>
              </w:trPr>
              <w:tc>
                <w:tcPr>
                  <w:tcW w:w="3769" w:type="dxa"/>
                  <w:tcBorders>
                    <w:top w:val="nil"/>
                    <w:left w:val="single" w:sz="4" w:space="0" w:color="auto"/>
                    <w:bottom w:val="single" w:sz="4" w:space="0" w:color="auto"/>
                    <w:right w:val="single" w:sz="4" w:space="0" w:color="auto"/>
                  </w:tcBorders>
                  <w:shd w:val="clear" w:color="000000" w:fill="D9D9D9"/>
                  <w:vAlign w:val="center"/>
                  <w:hideMark/>
                </w:tcPr>
                <w:p w14:paraId="19968074" w14:textId="77777777" w:rsidR="00021601" w:rsidRPr="00515A3D" w:rsidRDefault="00021601" w:rsidP="00021601">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Radošo industriju jomas komersantu skaits, kuri saņem atbalstu</w:t>
                  </w:r>
                </w:p>
              </w:tc>
              <w:tc>
                <w:tcPr>
                  <w:tcW w:w="815" w:type="dxa"/>
                  <w:tcBorders>
                    <w:top w:val="nil"/>
                    <w:left w:val="nil"/>
                    <w:bottom w:val="single" w:sz="4" w:space="0" w:color="auto"/>
                    <w:right w:val="single" w:sz="4" w:space="0" w:color="auto"/>
                  </w:tcBorders>
                  <w:shd w:val="clear" w:color="auto" w:fill="auto"/>
                  <w:vAlign w:val="center"/>
                  <w:hideMark/>
                </w:tcPr>
                <w:p w14:paraId="3DCAAC3F" w14:textId="77777777"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40</w:t>
                  </w:r>
                </w:p>
              </w:tc>
              <w:tc>
                <w:tcPr>
                  <w:tcW w:w="1424" w:type="dxa"/>
                  <w:tcBorders>
                    <w:top w:val="nil"/>
                    <w:left w:val="nil"/>
                    <w:bottom w:val="single" w:sz="4" w:space="0" w:color="auto"/>
                    <w:right w:val="single" w:sz="4" w:space="0" w:color="auto"/>
                  </w:tcBorders>
                  <w:shd w:val="clear" w:color="auto" w:fill="auto"/>
                  <w:vAlign w:val="center"/>
                  <w:hideMark/>
                </w:tcPr>
                <w:p w14:paraId="233EB904" w14:textId="119EA37E"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54</w:t>
                  </w:r>
                </w:p>
              </w:tc>
              <w:tc>
                <w:tcPr>
                  <w:tcW w:w="734" w:type="dxa"/>
                  <w:tcBorders>
                    <w:top w:val="nil"/>
                    <w:left w:val="nil"/>
                    <w:bottom w:val="single" w:sz="4" w:space="0" w:color="auto"/>
                    <w:right w:val="single" w:sz="4" w:space="0" w:color="auto"/>
                  </w:tcBorders>
                  <w:shd w:val="clear" w:color="auto" w:fill="auto"/>
                  <w:noWrap/>
                  <w:vAlign w:val="center"/>
                  <w:hideMark/>
                </w:tcPr>
                <w:p w14:paraId="384C96E9" w14:textId="0DF2C4C2"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1</w:t>
                  </w:r>
                  <w:r>
                    <w:rPr>
                      <w:rFonts w:ascii="Times New Roman" w:eastAsia="Times New Roman" w:hAnsi="Times New Roman" w:cs="Times New Roman"/>
                      <w:color w:val="000000"/>
                      <w:lang w:eastAsia="lv-LV"/>
                    </w:rPr>
                    <w:t>35</w:t>
                  </w:r>
                  <w:r w:rsidRPr="00515A3D">
                    <w:rPr>
                      <w:rFonts w:ascii="Times New Roman" w:eastAsia="Times New Roman" w:hAnsi="Times New Roman" w:cs="Times New Roman"/>
                      <w:color w:val="000000"/>
                      <w:lang w:eastAsia="lv-LV"/>
                    </w:rPr>
                    <w:t>%</w:t>
                  </w:r>
                </w:p>
              </w:tc>
            </w:tr>
            <w:tr w:rsidR="00021601" w:rsidRPr="00515A3D" w14:paraId="1F8193F1" w14:textId="77777777" w:rsidTr="00A306D4">
              <w:trPr>
                <w:trHeight w:val="770"/>
              </w:trPr>
              <w:tc>
                <w:tcPr>
                  <w:tcW w:w="3769" w:type="dxa"/>
                  <w:tcBorders>
                    <w:top w:val="nil"/>
                    <w:left w:val="single" w:sz="4" w:space="0" w:color="auto"/>
                    <w:bottom w:val="single" w:sz="4" w:space="0" w:color="auto"/>
                    <w:right w:val="single" w:sz="4" w:space="0" w:color="auto"/>
                  </w:tcBorders>
                  <w:shd w:val="clear" w:color="000000" w:fill="D9D9D9"/>
                  <w:vAlign w:val="center"/>
                  <w:hideMark/>
                </w:tcPr>
                <w:p w14:paraId="39691821" w14:textId="77777777" w:rsidR="00021601" w:rsidRPr="00515A3D" w:rsidRDefault="00021601" w:rsidP="00021601">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Gala labuma guvēju skaits, kuri saņem nefinansiālu atbalstu PINK</w:t>
                  </w:r>
                </w:p>
              </w:tc>
              <w:tc>
                <w:tcPr>
                  <w:tcW w:w="815" w:type="dxa"/>
                  <w:tcBorders>
                    <w:top w:val="nil"/>
                    <w:left w:val="nil"/>
                    <w:bottom w:val="single" w:sz="4" w:space="0" w:color="auto"/>
                    <w:right w:val="single" w:sz="4" w:space="0" w:color="auto"/>
                  </w:tcBorders>
                  <w:shd w:val="clear" w:color="auto" w:fill="auto"/>
                  <w:vAlign w:val="center"/>
                  <w:hideMark/>
                </w:tcPr>
                <w:p w14:paraId="0FCF6E1A" w14:textId="77777777"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180</w:t>
                  </w:r>
                </w:p>
              </w:tc>
              <w:tc>
                <w:tcPr>
                  <w:tcW w:w="1424" w:type="dxa"/>
                  <w:tcBorders>
                    <w:top w:val="nil"/>
                    <w:left w:val="nil"/>
                    <w:bottom w:val="single" w:sz="4" w:space="0" w:color="auto"/>
                    <w:right w:val="single" w:sz="4" w:space="0" w:color="auto"/>
                  </w:tcBorders>
                  <w:shd w:val="clear" w:color="auto" w:fill="auto"/>
                  <w:vAlign w:val="center"/>
                  <w:hideMark/>
                </w:tcPr>
                <w:p w14:paraId="23BF9332" w14:textId="357311DB"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1</w:t>
                  </w:r>
                  <w:r>
                    <w:rPr>
                      <w:rFonts w:ascii="Times New Roman" w:eastAsia="Times New Roman" w:hAnsi="Times New Roman" w:cs="Times New Roman"/>
                      <w:color w:val="000000"/>
                      <w:lang w:eastAsia="lv-LV"/>
                    </w:rPr>
                    <w:t>359</w:t>
                  </w:r>
                </w:p>
              </w:tc>
              <w:tc>
                <w:tcPr>
                  <w:tcW w:w="734" w:type="dxa"/>
                  <w:tcBorders>
                    <w:top w:val="nil"/>
                    <w:left w:val="nil"/>
                    <w:bottom w:val="single" w:sz="4" w:space="0" w:color="auto"/>
                    <w:right w:val="single" w:sz="4" w:space="0" w:color="auto"/>
                  </w:tcBorders>
                  <w:shd w:val="clear" w:color="auto" w:fill="auto"/>
                  <w:noWrap/>
                  <w:vAlign w:val="center"/>
                  <w:hideMark/>
                </w:tcPr>
                <w:p w14:paraId="077E9E0A" w14:textId="1A80CE0F"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755</w:t>
                  </w:r>
                  <w:r w:rsidRPr="00515A3D">
                    <w:rPr>
                      <w:rFonts w:ascii="Times New Roman" w:eastAsia="Times New Roman" w:hAnsi="Times New Roman" w:cs="Times New Roman"/>
                      <w:color w:val="000000"/>
                      <w:lang w:eastAsia="lv-LV"/>
                    </w:rPr>
                    <w:t>%</w:t>
                  </w:r>
                </w:p>
              </w:tc>
            </w:tr>
            <w:tr w:rsidR="00021601" w:rsidRPr="00515A3D" w14:paraId="5E3F3B61" w14:textId="77777777" w:rsidTr="00A306D4">
              <w:trPr>
                <w:trHeight w:val="288"/>
              </w:trPr>
              <w:tc>
                <w:tcPr>
                  <w:tcW w:w="3769" w:type="dxa"/>
                  <w:tcBorders>
                    <w:top w:val="nil"/>
                    <w:left w:val="single" w:sz="4" w:space="0" w:color="auto"/>
                    <w:bottom w:val="single" w:sz="4" w:space="0" w:color="auto"/>
                    <w:right w:val="single" w:sz="4" w:space="0" w:color="auto"/>
                  </w:tcBorders>
                  <w:shd w:val="clear" w:color="000000" w:fill="D9D9D9"/>
                  <w:noWrap/>
                  <w:vAlign w:val="center"/>
                  <w:hideMark/>
                </w:tcPr>
                <w:p w14:paraId="491541C4" w14:textId="77777777" w:rsidR="00021601" w:rsidRPr="00515A3D" w:rsidRDefault="00021601" w:rsidP="00021601">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To komersantu skaits, kuri saņem nefinansiālu atbalstu</w:t>
                  </w:r>
                </w:p>
              </w:tc>
              <w:tc>
                <w:tcPr>
                  <w:tcW w:w="815" w:type="dxa"/>
                  <w:tcBorders>
                    <w:top w:val="nil"/>
                    <w:left w:val="nil"/>
                    <w:bottom w:val="single" w:sz="4" w:space="0" w:color="auto"/>
                    <w:right w:val="single" w:sz="4" w:space="0" w:color="auto"/>
                  </w:tcBorders>
                  <w:shd w:val="clear" w:color="auto" w:fill="auto"/>
                  <w:vAlign w:val="center"/>
                  <w:hideMark/>
                </w:tcPr>
                <w:p w14:paraId="4F88E567" w14:textId="77777777"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400</w:t>
                  </w:r>
                </w:p>
              </w:tc>
              <w:tc>
                <w:tcPr>
                  <w:tcW w:w="1424" w:type="dxa"/>
                  <w:tcBorders>
                    <w:top w:val="nil"/>
                    <w:left w:val="nil"/>
                    <w:bottom w:val="single" w:sz="4" w:space="0" w:color="auto"/>
                    <w:right w:val="single" w:sz="4" w:space="0" w:color="auto"/>
                  </w:tcBorders>
                  <w:shd w:val="clear" w:color="auto" w:fill="auto"/>
                  <w:vAlign w:val="center"/>
                  <w:hideMark/>
                </w:tcPr>
                <w:p w14:paraId="51D57B28" w14:textId="5A6DE492"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703</w:t>
                  </w:r>
                </w:p>
              </w:tc>
              <w:tc>
                <w:tcPr>
                  <w:tcW w:w="734" w:type="dxa"/>
                  <w:tcBorders>
                    <w:top w:val="nil"/>
                    <w:left w:val="nil"/>
                    <w:bottom w:val="single" w:sz="4" w:space="0" w:color="auto"/>
                    <w:right w:val="single" w:sz="4" w:space="0" w:color="auto"/>
                  </w:tcBorders>
                  <w:shd w:val="clear" w:color="auto" w:fill="auto"/>
                  <w:noWrap/>
                  <w:vAlign w:val="center"/>
                  <w:hideMark/>
                </w:tcPr>
                <w:p w14:paraId="05E2861A" w14:textId="44E6AE0C" w:rsidR="00021601" w:rsidRPr="00515A3D" w:rsidRDefault="00021601" w:rsidP="00021601">
                  <w:pPr>
                    <w:spacing w:after="0" w:line="240" w:lineRule="auto"/>
                    <w:jc w:val="center"/>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1</w:t>
                  </w:r>
                  <w:r>
                    <w:rPr>
                      <w:rFonts w:ascii="Times New Roman" w:eastAsia="Times New Roman" w:hAnsi="Times New Roman" w:cs="Times New Roman"/>
                      <w:color w:val="000000"/>
                      <w:lang w:eastAsia="lv-LV"/>
                    </w:rPr>
                    <w:t>75</w:t>
                  </w:r>
                  <w:r w:rsidRPr="00515A3D">
                    <w:rPr>
                      <w:rFonts w:ascii="Times New Roman" w:eastAsia="Times New Roman" w:hAnsi="Times New Roman" w:cs="Times New Roman"/>
                      <w:color w:val="000000"/>
                      <w:lang w:eastAsia="lv-LV"/>
                    </w:rPr>
                    <w:t>%</w:t>
                  </w:r>
                </w:p>
              </w:tc>
            </w:tr>
          </w:tbl>
          <w:p w14:paraId="6ADBDFF3" w14:textId="0DA3D41D" w:rsidR="00EB0A86" w:rsidRPr="00515A3D" w:rsidRDefault="00EB0A86" w:rsidP="00EB0A86">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Lai veicinātu deklarācijā par Ministru prezidenta </w:t>
            </w:r>
            <w:proofErr w:type="spellStart"/>
            <w:r w:rsidRPr="00515A3D">
              <w:rPr>
                <w:rFonts w:ascii="Times New Roman" w:hAnsi="Times New Roman" w:cs="Times New Roman"/>
                <w:bCs/>
                <w:sz w:val="24"/>
                <w:szCs w:val="24"/>
              </w:rPr>
              <w:t>A.K.Kariņa</w:t>
            </w:r>
            <w:proofErr w:type="spellEnd"/>
            <w:r w:rsidRPr="00515A3D">
              <w:rPr>
                <w:rFonts w:ascii="Times New Roman" w:hAnsi="Times New Roman" w:cs="Times New Roman"/>
                <w:bCs/>
                <w:sz w:val="24"/>
                <w:szCs w:val="24"/>
              </w:rPr>
              <w:t xml:space="preserve"> vadītā </w:t>
            </w:r>
            <w:r w:rsidR="00646251">
              <w:rPr>
                <w:rFonts w:ascii="Times New Roman" w:hAnsi="Times New Roman" w:cs="Times New Roman"/>
                <w:bCs/>
                <w:sz w:val="24"/>
                <w:szCs w:val="24"/>
              </w:rPr>
              <w:t>MK</w:t>
            </w:r>
            <w:r w:rsidRPr="00515A3D">
              <w:rPr>
                <w:rFonts w:ascii="Times New Roman" w:hAnsi="Times New Roman" w:cs="Times New Roman"/>
                <w:bCs/>
                <w:sz w:val="24"/>
                <w:szCs w:val="24"/>
              </w:rPr>
              <w:t xml:space="preserve"> iecerēto darbību izvirzītā uzdevuma sasniegšanu, proti,  panākt, ka finanšu atbalsts eksportam ir pietiekams un efektīvs, sekmējot uzņēmēju kooperēšanos eksportam un Latvijas eksporta zīmolu izveidi un nostiprināšanu, lai Latvijas uzņēmēji veiksmīgāk darbotos globālajās pievienotās vērtības ķēdēs,</w:t>
            </w:r>
            <w:r>
              <w:rPr>
                <w:rFonts w:ascii="Times New Roman" w:hAnsi="Times New Roman" w:cs="Times New Roman"/>
                <w:bCs/>
                <w:sz w:val="24"/>
                <w:szCs w:val="24"/>
              </w:rPr>
              <w:t xml:space="preserve"> kā arī COVID 19 seku mazināšanai, lai atbalstītu eksportētājus atgūties no krīzes,</w:t>
            </w:r>
            <w:r w:rsidRPr="00515A3D">
              <w:rPr>
                <w:rFonts w:ascii="Times New Roman" w:hAnsi="Times New Roman" w:cs="Times New Roman"/>
                <w:bCs/>
                <w:sz w:val="24"/>
                <w:szCs w:val="24"/>
              </w:rPr>
              <w:t xml:space="preserve"> 3.1.1.6.pasākumā atbrīvotais </w:t>
            </w:r>
            <w:r w:rsidRPr="00515A3D">
              <w:rPr>
                <w:rFonts w:ascii="Times New Roman" w:hAnsi="Times New Roman" w:cs="Times New Roman"/>
                <w:bCs/>
                <w:sz w:val="24"/>
                <w:szCs w:val="24"/>
              </w:rPr>
              <w:lastRenderedPageBreak/>
              <w:t>finansējums tiks novirzīts 3.2.1.2.pasākumam “Starptautiskās konkurētspējas veicināšana”</w:t>
            </w:r>
            <w:r>
              <w:rPr>
                <w:rFonts w:ascii="Times New Roman" w:hAnsi="Times New Roman" w:cs="Times New Roman"/>
                <w:bCs/>
                <w:sz w:val="24"/>
                <w:szCs w:val="24"/>
              </w:rPr>
              <w:t>.</w:t>
            </w:r>
          </w:p>
          <w:p w14:paraId="102B69D0" w14:textId="610D2583" w:rsidR="00EB0A86" w:rsidRDefault="00EB0A86" w:rsidP="00EB0A86">
            <w:pPr>
              <w:spacing w:after="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Pēc </w:t>
            </w:r>
            <w:r w:rsidR="00015E16">
              <w:rPr>
                <w:rFonts w:ascii="Times New Roman" w:eastAsia="Times New Roman" w:hAnsi="Times New Roman" w:cs="Times New Roman"/>
                <w:iCs/>
                <w:sz w:val="24"/>
                <w:szCs w:val="24"/>
                <w:lang w:eastAsia="lv-LV"/>
              </w:rPr>
              <w:t>MK Noteikumu p</w:t>
            </w:r>
            <w:r w:rsidR="00015E16" w:rsidRPr="00433D8B">
              <w:rPr>
                <w:rFonts w:ascii="Times New Roman" w:eastAsia="Times New Roman" w:hAnsi="Times New Roman" w:cs="Times New Roman"/>
                <w:iCs/>
                <w:sz w:val="24"/>
                <w:szCs w:val="24"/>
                <w:lang w:eastAsia="lv-LV"/>
              </w:rPr>
              <w:t xml:space="preserve">rojekts </w:t>
            </w:r>
            <w:r w:rsidR="00015E16">
              <w:rPr>
                <w:rFonts w:ascii="Times New Roman" w:hAnsi="Times New Roman" w:cs="Times New Roman"/>
                <w:bCs/>
                <w:sz w:val="24"/>
                <w:szCs w:val="24"/>
              </w:rPr>
              <w:t xml:space="preserve">apstiprināšanas </w:t>
            </w:r>
            <w:r w:rsidR="00015E16" w:rsidRPr="00515A3D">
              <w:rPr>
                <w:rFonts w:ascii="Times New Roman" w:hAnsi="Times New Roman" w:cs="Times New Roman"/>
                <w:bCs/>
                <w:sz w:val="24"/>
                <w:szCs w:val="24"/>
              </w:rPr>
              <w:t xml:space="preserve"> </w:t>
            </w:r>
            <w:r w:rsidRPr="00515A3D">
              <w:rPr>
                <w:rFonts w:ascii="Times New Roman" w:hAnsi="Times New Roman" w:cs="Times New Roman"/>
                <w:bCs/>
                <w:sz w:val="24"/>
                <w:szCs w:val="24"/>
              </w:rPr>
              <w:t>3.1.1.6.pasākuma finansējums norādīts tabulā Nr.2.</w:t>
            </w:r>
          </w:p>
          <w:p w14:paraId="51AAA605" w14:textId="11DA4CDE" w:rsidR="001624CF" w:rsidRPr="00515A3D" w:rsidRDefault="00183DA9" w:rsidP="00A306D4">
            <w:pPr>
              <w:spacing w:before="60" w:after="6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                                                                                         </w:t>
            </w:r>
            <w:r w:rsidR="001624CF" w:rsidRPr="00515A3D">
              <w:rPr>
                <w:rFonts w:ascii="Times New Roman" w:hAnsi="Times New Roman" w:cs="Times New Roman"/>
                <w:bCs/>
                <w:sz w:val="24"/>
                <w:szCs w:val="24"/>
              </w:rPr>
              <w:t>Tab.Nr.2</w:t>
            </w:r>
          </w:p>
          <w:tbl>
            <w:tblPr>
              <w:tblW w:w="6523" w:type="dxa"/>
              <w:tblLayout w:type="fixed"/>
              <w:tblLook w:val="04A0" w:firstRow="1" w:lastRow="0" w:firstColumn="1" w:lastColumn="0" w:noHBand="0" w:noVBand="1"/>
            </w:tblPr>
            <w:tblGrid>
              <w:gridCol w:w="2096"/>
              <w:gridCol w:w="1393"/>
              <w:gridCol w:w="1474"/>
              <w:gridCol w:w="1560"/>
            </w:tblGrid>
            <w:tr w:rsidR="00E51206" w:rsidRPr="00515A3D" w14:paraId="0D5E7D87" w14:textId="77777777" w:rsidTr="00A306D4">
              <w:trPr>
                <w:trHeight w:val="288"/>
              </w:trPr>
              <w:tc>
                <w:tcPr>
                  <w:tcW w:w="2096" w:type="dxa"/>
                  <w:tcBorders>
                    <w:top w:val="single" w:sz="4" w:space="0" w:color="auto"/>
                    <w:left w:val="single" w:sz="4" w:space="0" w:color="auto"/>
                    <w:bottom w:val="single" w:sz="4" w:space="0" w:color="auto"/>
                    <w:right w:val="single" w:sz="4" w:space="0" w:color="auto"/>
                  </w:tcBorders>
                </w:tcPr>
                <w:p w14:paraId="4CFBE0D4" w14:textId="77777777" w:rsidR="00E51206" w:rsidRPr="00515A3D" w:rsidRDefault="00E51206">
                  <w:pPr>
                    <w:spacing w:after="0" w:line="240" w:lineRule="auto"/>
                    <w:rPr>
                      <w:rFonts w:ascii="Times New Roman" w:eastAsia="Times New Roman" w:hAnsi="Times New Roman" w:cs="Times New Roman"/>
                      <w:color w:val="000000"/>
                      <w:lang w:eastAsia="lv-LV"/>
                    </w:rPr>
                  </w:pPr>
                  <w:bookmarkStart w:id="0" w:name="_Hlk42075831"/>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EAA54" w14:textId="795DB16F"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 xml:space="preserve">Kopā, </w:t>
                  </w:r>
                  <w:proofErr w:type="spellStart"/>
                  <w:r w:rsidRPr="00515A3D">
                    <w:rPr>
                      <w:rFonts w:ascii="Times New Roman" w:eastAsia="Times New Roman" w:hAnsi="Times New Roman" w:cs="Times New Roman"/>
                      <w:lang w:eastAsia="lv-LV"/>
                    </w:rPr>
                    <w:t>euro</w:t>
                  </w:r>
                  <w:proofErr w:type="spellEnd"/>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3AD95306" w14:textId="6270831E"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 xml:space="preserve">ERAF, </w:t>
                  </w:r>
                  <w:proofErr w:type="spellStart"/>
                  <w:r w:rsidRPr="00515A3D">
                    <w:rPr>
                      <w:rFonts w:ascii="Times New Roman" w:eastAsia="Times New Roman" w:hAnsi="Times New Roman" w:cs="Times New Roman"/>
                      <w:lang w:eastAsia="lv-LV"/>
                    </w:rPr>
                    <w:t>euro</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52E66B" w14:textId="7243D5DA"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 xml:space="preserve">Valsts budžets, </w:t>
                  </w:r>
                  <w:proofErr w:type="spellStart"/>
                  <w:r w:rsidRPr="00515A3D">
                    <w:rPr>
                      <w:rFonts w:ascii="Times New Roman" w:eastAsia="Times New Roman" w:hAnsi="Times New Roman" w:cs="Times New Roman"/>
                      <w:lang w:eastAsia="lv-LV"/>
                    </w:rPr>
                    <w:t>euro</w:t>
                  </w:r>
                  <w:proofErr w:type="spellEnd"/>
                </w:p>
              </w:tc>
            </w:tr>
            <w:tr w:rsidR="003A49D9" w:rsidRPr="00515A3D" w14:paraId="78F76961" w14:textId="77777777" w:rsidTr="00A306D4">
              <w:trPr>
                <w:trHeight w:val="288"/>
              </w:trPr>
              <w:tc>
                <w:tcPr>
                  <w:tcW w:w="2096" w:type="dxa"/>
                  <w:tcBorders>
                    <w:top w:val="nil"/>
                    <w:left w:val="single" w:sz="4" w:space="0" w:color="auto"/>
                    <w:bottom w:val="single" w:sz="4" w:space="0" w:color="auto"/>
                    <w:right w:val="single" w:sz="4" w:space="0" w:color="auto"/>
                  </w:tcBorders>
                  <w:vAlign w:val="center"/>
                </w:tcPr>
                <w:p w14:paraId="220AD170" w14:textId="14B20453" w:rsidR="003A49D9" w:rsidRPr="00515A3D" w:rsidRDefault="003A49D9" w:rsidP="00580F9B">
                  <w:pPr>
                    <w:spacing w:after="0" w:line="240" w:lineRule="auto"/>
                    <w:rPr>
                      <w:rFonts w:ascii="Times New Roman" w:eastAsia="Times New Roman" w:hAnsi="Times New Roman" w:cs="Times New Roman"/>
                      <w:color w:val="000000"/>
                      <w:lang w:eastAsia="lv-LV"/>
                    </w:rPr>
                  </w:pPr>
                  <w:r w:rsidRPr="00515A3D">
                    <w:rPr>
                      <w:rFonts w:ascii="Times New Roman" w:hAnsi="Times New Roman" w:cs="Times New Roman"/>
                      <w:color w:val="000000"/>
                    </w:rPr>
                    <w:t>Reģionālajiem biznesa inkubatoriem</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7D0251AC" w14:textId="75CF29FF" w:rsidR="003A49D9" w:rsidRPr="00515A3D" w:rsidRDefault="00EB0A86" w:rsidP="0070795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21 </w:t>
                  </w:r>
                  <w:r w:rsidR="007817A0">
                    <w:rPr>
                      <w:rFonts w:ascii="Times New Roman" w:hAnsi="Times New Roman" w:cs="Times New Roman"/>
                      <w:color w:val="000000"/>
                    </w:rPr>
                    <w:t>058 823</w:t>
                  </w:r>
                </w:p>
              </w:tc>
              <w:tc>
                <w:tcPr>
                  <w:tcW w:w="1474" w:type="dxa"/>
                  <w:tcBorders>
                    <w:top w:val="nil"/>
                    <w:left w:val="nil"/>
                    <w:bottom w:val="single" w:sz="4" w:space="0" w:color="auto"/>
                    <w:right w:val="single" w:sz="4" w:space="0" w:color="auto"/>
                  </w:tcBorders>
                  <w:shd w:val="clear" w:color="auto" w:fill="auto"/>
                  <w:noWrap/>
                  <w:vAlign w:val="center"/>
                  <w:hideMark/>
                </w:tcPr>
                <w:p w14:paraId="5D042513" w14:textId="1F13D4B7" w:rsidR="003A49D9" w:rsidRPr="00515A3D" w:rsidRDefault="003A49D9">
                  <w:pPr>
                    <w:spacing w:after="0" w:line="240" w:lineRule="auto"/>
                    <w:jc w:val="center"/>
                    <w:rPr>
                      <w:rFonts w:ascii="Times New Roman" w:eastAsia="Times New Roman" w:hAnsi="Times New Roman" w:cs="Times New Roman"/>
                      <w:color w:val="FF0000"/>
                      <w:lang w:eastAsia="lv-LV"/>
                    </w:rPr>
                  </w:pPr>
                  <w:r w:rsidRPr="00515A3D">
                    <w:rPr>
                      <w:rFonts w:ascii="Times New Roman" w:hAnsi="Times New Roman" w:cs="Times New Roman"/>
                      <w:color w:val="000000"/>
                    </w:rPr>
                    <w:t>1</w:t>
                  </w:r>
                  <w:r w:rsidR="007817A0">
                    <w:rPr>
                      <w:rFonts w:ascii="Times New Roman" w:hAnsi="Times New Roman" w:cs="Times New Roman"/>
                      <w:color w:val="000000"/>
                    </w:rPr>
                    <w:t>7</w:t>
                  </w:r>
                  <w:r w:rsidR="00EB0A86">
                    <w:rPr>
                      <w:rFonts w:ascii="Times New Roman" w:hAnsi="Times New Roman" w:cs="Times New Roman"/>
                      <w:color w:val="000000"/>
                    </w:rPr>
                    <w:t> </w:t>
                  </w:r>
                  <w:r w:rsidR="007817A0">
                    <w:rPr>
                      <w:rFonts w:ascii="Times New Roman" w:hAnsi="Times New Roman" w:cs="Times New Roman"/>
                      <w:color w:val="000000"/>
                    </w:rPr>
                    <w:t>9</w:t>
                  </w:r>
                  <w:r w:rsidR="00EB0A86">
                    <w:rPr>
                      <w:rFonts w:ascii="Times New Roman" w:hAnsi="Times New Roman" w:cs="Times New Roman"/>
                      <w:color w:val="000000"/>
                    </w:rPr>
                    <w:t>00 000</w:t>
                  </w:r>
                </w:p>
              </w:tc>
              <w:tc>
                <w:tcPr>
                  <w:tcW w:w="1560" w:type="dxa"/>
                  <w:tcBorders>
                    <w:top w:val="nil"/>
                    <w:left w:val="nil"/>
                    <w:bottom w:val="single" w:sz="4" w:space="0" w:color="auto"/>
                    <w:right w:val="single" w:sz="4" w:space="0" w:color="auto"/>
                  </w:tcBorders>
                  <w:shd w:val="clear" w:color="auto" w:fill="auto"/>
                  <w:noWrap/>
                  <w:vAlign w:val="center"/>
                  <w:hideMark/>
                </w:tcPr>
                <w:p w14:paraId="030F31D5" w14:textId="46E0C63C" w:rsidR="003A49D9" w:rsidRPr="00515A3D" w:rsidRDefault="003A49D9">
                  <w:pPr>
                    <w:spacing w:after="0" w:line="240" w:lineRule="auto"/>
                    <w:jc w:val="center"/>
                    <w:rPr>
                      <w:rFonts w:ascii="Times New Roman" w:eastAsia="Times New Roman" w:hAnsi="Times New Roman" w:cs="Times New Roman"/>
                      <w:color w:val="FF0000"/>
                      <w:lang w:eastAsia="lv-LV"/>
                    </w:rPr>
                  </w:pPr>
                  <w:r w:rsidRPr="00515A3D">
                    <w:rPr>
                      <w:rFonts w:ascii="Times New Roman" w:hAnsi="Times New Roman" w:cs="Times New Roman"/>
                      <w:color w:val="000000"/>
                    </w:rPr>
                    <w:t>3</w:t>
                  </w:r>
                  <w:r w:rsidR="007817A0">
                    <w:rPr>
                      <w:rFonts w:ascii="Times New Roman" w:hAnsi="Times New Roman" w:cs="Times New Roman"/>
                      <w:color w:val="000000"/>
                    </w:rPr>
                    <w:t> 158 823</w:t>
                  </w:r>
                </w:p>
              </w:tc>
            </w:tr>
            <w:tr w:rsidR="003A49D9" w:rsidRPr="00515A3D" w14:paraId="434DB2C0" w14:textId="77777777" w:rsidTr="00A306D4">
              <w:trPr>
                <w:trHeight w:val="288"/>
              </w:trPr>
              <w:tc>
                <w:tcPr>
                  <w:tcW w:w="2096" w:type="dxa"/>
                  <w:tcBorders>
                    <w:top w:val="nil"/>
                    <w:left w:val="single" w:sz="4" w:space="0" w:color="auto"/>
                    <w:bottom w:val="single" w:sz="4" w:space="0" w:color="auto"/>
                    <w:right w:val="single" w:sz="4" w:space="0" w:color="auto"/>
                  </w:tcBorders>
                  <w:vAlign w:val="center"/>
                </w:tcPr>
                <w:p w14:paraId="7C49B2ED" w14:textId="0C5CA7F7" w:rsidR="003A49D9" w:rsidRPr="00515A3D" w:rsidRDefault="003A49D9" w:rsidP="00580F9B">
                  <w:pPr>
                    <w:spacing w:after="0" w:line="240" w:lineRule="auto"/>
                    <w:rPr>
                      <w:rFonts w:ascii="Times New Roman" w:eastAsia="Times New Roman" w:hAnsi="Times New Roman" w:cs="Times New Roman"/>
                      <w:color w:val="000000"/>
                      <w:lang w:eastAsia="lv-LV"/>
                    </w:rPr>
                  </w:pPr>
                  <w:r w:rsidRPr="00515A3D">
                    <w:rPr>
                      <w:rFonts w:ascii="Times New Roman" w:hAnsi="Times New Roman" w:cs="Times New Roman"/>
                      <w:color w:val="000000"/>
                    </w:rPr>
                    <w:t>Radošo industriju inkubatoram</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4692A680" w14:textId="0CC3396D" w:rsidR="003A49D9" w:rsidRPr="00515A3D" w:rsidRDefault="00EB0A86" w:rsidP="0070795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7 058 823</w:t>
                  </w:r>
                </w:p>
              </w:tc>
              <w:tc>
                <w:tcPr>
                  <w:tcW w:w="1474" w:type="dxa"/>
                  <w:tcBorders>
                    <w:top w:val="nil"/>
                    <w:left w:val="nil"/>
                    <w:bottom w:val="nil"/>
                    <w:right w:val="nil"/>
                  </w:tcBorders>
                  <w:shd w:val="clear" w:color="auto" w:fill="auto"/>
                  <w:noWrap/>
                  <w:vAlign w:val="center"/>
                  <w:hideMark/>
                </w:tcPr>
                <w:p w14:paraId="030A5B70" w14:textId="07BF2DC6" w:rsidR="003A49D9" w:rsidRPr="00515A3D" w:rsidRDefault="00233D74">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5 999 999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F62907C" w14:textId="1016C09A" w:rsidR="003A49D9" w:rsidRPr="00515A3D" w:rsidRDefault="00EB0A86">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1 058 82</w:t>
                  </w:r>
                  <w:r w:rsidR="00233D74">
                    <w:rPr>
                      <w:rFonts w:ascii="Times New Roman" w:hAnsi="Times New Roman" w:cs="Times New Roman"/>
                      <w:color w:val="000000"/>
                    </w:rPr>
                    <w:t>4</w:t>
                  </w:r>
                </w:p>
              </w:tc>
            </w:tr>
            <w:tr w:rsidR="003A49D9" w:rsidRPr="00515A3D" w14:paraId="33365F7F" w14:textId="77777777" w:rsidTr="00A306D4">
              <w:trPr>
                <w:trHeight w:val="288"/>
              </w:trPr>
              <w:tc>
                <w:tcPr>
                  <w:tcW w:w="2096" w:type="dxa"/>
                  <w:tcBorders>
                    <w:top w:val="nil"/>
                    <w:left w:val="single" w:sz="4" w:space="0" w:color="auto"/>
                    <w:bottom w:val="single" w:sz="4" w:space="0" w:color="auto"/>
                    <w:right w:val="single" w:sz="4" w:space="0" w:color="auto"/>
                  </w:tcBorders>
                  <w:vAlign w:val="center"/>
                </w:tcPr>
                <w:p w14:paraId="78DF7103" w14:textId="31451BE5" w:rsidR="003A49D9" w:rsidRPr="00515A3D" w:rsidRDefault="003A49D9" w:rsidP="00707958">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 xml:space="preserve">Kopā, </w:t>
                  </w:r>
                  <w:proofErr w:type="spellStart"/>
                  <w:r w:rsidRPr="00515A3D">
                    <w:rPr>
                      <w:rFonts w:ascii="Times New Roman" w:eastAsia="Times New Roman" w:hAnsi="Times New Roman" w:cs="Times New Roman"/>
                      <w:color w:val="000000"/>
                      <w:lang w:eastAsia="lv-LV"/>
                    </w:rPr>
                    <w:t>euro</w:t>
                  </w:r>
                  <w:proofErr w:type="spellEnd"/>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14:paraId="16CF4818" w14:textId="39701518" w:rsidR="003A49D9" w:rsidRPr="00515A3D" w:rsidRDefault="003A49D9">
                  <w:pPr>
                    <w:spacing w:after="0" w:line="240" w:lineRule="auto"/>
                    <w:jc w:val="center"/>
                    <w:rPr>
                      <w:rFonts w:ascii="Times New Roman" w:eastAsia="Times New Roman" w:hAnsi="Times New Roman" w:cs="Times New Roman"/>
                      <w:b/>
                      <w:bCs/>
                      <w:color w:val="FF0000"/>
                      <w:lang w:eastAsia="lv-LV"/>
                    </w:rPr>
                  </w:pPr>
                  <w:r w:rsidRPr="00515A3D">
                    <w:rPr>
                      <w:rFonts w:ascii="Times New Roman" w:hAnsi="Times New Roman" w:cs="Times New Roman"/>
                      <w:color w:val="000000"/>
                    </w:rPr>
                    <w:t>28</w:t>
                  </w:r>
                  <w:r w:rsidR="007817A0">
                    <w:rPr>
                      <w:rFonts w:ascii="Times New Roman" w:hAnsi="Times New Roman" w:cs="Times New Roman"/>
                      <w:color w:val="000000"/>
                    </w:rPr>
                    <w:t> 117 646</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290D7A1E" w14:textId="630DB7B1" w:rsidR="003A49D9" w:rsidRPr="00515A3D" w:rsidRDefault="003A49D9">
                  <w:pPr>
                    <w:spacing w:after="0" w:line="240" w:lineRule="auto"/>
                    <w:jc w:val="center"/>
                    <w:rPr>
                      <w:rFonts w:ascii="Times New Roman" w:eastAsia="Times New Roman" w:hAnsi="Times New Roman" w:cs="Times New Roman"/>
                      <w:b/>
                      <w:bCs/>
                      <w:color w:val="FF0000"/>
                      <w:lang w:eastAsia="lv-LV"/>
                    </w:rPr>
                  </w:pPr>
                  <w:r w:rsidRPr="00515A3D">
                    <w:rPr>
                      <w:rFonts w:ascii="Times New Roman" w:hAnsi="Times New Roman" w:cs="Times New Roman"/>
                      <w:color w:val="000000"/>
                    </w:rPr>
                    <w:t>2</w:t>
                  </w:r>
                  <w:r w:rsidR="007817A0">
                    <w:rPr>
                      <w:rFonts w:ascii="Times New Roman" w:hAnsi="Times New Roman" w:cs="Times New Roman"/>
                      <w:color w:val="000000"/>
                    </w:rPr>
                    <w:t>3</w:t>
                  </w:r>
                  <w:r w:rsidR="00233D74">
                    <w:rPr>
                      <w:rFonts w:ascii="Times New Roman" w:hAnsi="Times New Roman" w:cs="Times New Roman"/>
                      <w:color w:val="000000"/>
                    </w:rPr>
                    <w:t> </w:t>
                  </w:r>
                  <w:r w:rsidR="007817A0">
                    <w:rPr>
                      <w:rFonts w:ascii="Times New Roman" w:hAnsi="Times New Roman" w:cs="Times New Roman"/>
                      <w:color w:val="000000"/>
                    </w:rPr>
                    <w:t>8</w:t>
                  </w:r>
                  <w:r w:rsidR="00233D74">
                    <w:rPr>
                      <w:rFonts w:ascii="Times New Roman" w:hAnsi="Times New Roman" w:cs="Times New Roman"/>
                      <w:color w:val="000000"/>
                    </w:rPr>
                    <w:t>99 999</w:t>
                  </w:r>
                </w:p>
              </w:tc>
              <w:tc>
                <w:tcPr>
                  <w:tcW w:w="1560" w:type="dxa"/>
                  <w:tcBorders>
                    <w:top w:val="nil"/>
                    <w:left w:val="nil"/>
                    <w:bottom w:val="single" w:sz="4" w:space="0" w:color="auto"/>
                    <w:right w:val="single" w:sz="4" w:space="0" w:color="auto"/>
                  </w:tcBorders>
                  <w:shd w:val="clear" w:color="auto" w:fill="auto"/>
                  <w:noWrap/>
                  <w:vAlign w:val="center"/>
                  <w:hideMark/>
                </w:tcPr>
                <w:p w14:paraId="051289A0" w14:textId="1E43BF5D" w:rsidR="003A49D9" w:rsidRPr="00515A3D" w:rsidRDefault="007817A0">
                  <w:pPr>
                    <w:spacing w:after="0" w:line="240" w:lineRule="auto"/>
                    <w:jc w:val="center"/>
                    <w:rPr>
                      <w:rFonts w:ascii="Times New Roman" w:eastAsia="Times New Roman" w:hAnsi="Times New Roman" w:cs="Times New Roman"/>
                      <w:b/>
                      <w:bCs/>
                      <w:color w:val="FF0000"/>
                      <w:lang w:eastAsia="lv-LV"/>
                    </w:rPr>
                  </w:pPr>
                  <w:r>
                    <w:rPr>
                      <w:rFonts w:ascii="Times New Roman" w:hAnsi="Times New Roman" w:cs="Times New Roman"/>
                      <w:color w:val="000000"/>
                    </w:rPr>
                    <w:t>4 217 647</w:t>
                  </w:r>
                </w:p>
              </w:tc>
            </w:tr>
          </w:tbl>
          <w:bookmarkEnd w:id="0"/>
          <w:p w14:paraId="51BAF82B" w14:textId="5BE00AC0" w:rsidR="003679B3" w:rsidRPr="00515A3D" w:rsidRDefault="00087B90">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Ņemot vērā </w:t>
            </w:r>
            <w:r w:rsidR="00F87CB3" w:rsidRPr="00515A3D">
              <w:rPr>
                <w:rFonts w:ascii="Times New Roman" w:hAnsi="Times New Roman" w:cs="Times New Roman"/>
                <w:bCs/>
                <w:sz w:val="24"/>
                <w:szCs w:val="24"/>
              </w:rPr>
              <w:t xml:space="preserve">plānoto samazinājumu BI programmai, kā arī ievērojot LIAA </w:t>
            </w:r>
            <w:proofErr w:type="spellStart"/>
            <w:r w:rsidR="00F87CB3" w:rsidRPr="00515A3D">
              <w:rPr>
                <w:rFonts w:ascii="Times New Roman" w:hAnsi="Times New Roman" w:cs="Times New Roman"/>
                <w:bCs/>
                <w:sz w:val="24"/>
                <w:szCs w:val="24"/>
              </w:rPr>
              <w:t>vidusposma</w:t>
            </w:r>
            <w:proofErr w:type="spellEnd"/>
            <w:r w:rsidR="00F87CB3" w:rsidRPr="00515A3D">
              <w:rPr>
                <w:rFonts w:ascii="Times New Roman" w:hAnsi="Times New Roman" w:cs="Times New Roman"/>
                <w:bCs/>
                <w:sz w:val="24"/>
                <w:szCs w:val="24"/>
              </w:rPr>
              <w:t xml:space="preserve"> </w:t>
            </w:r>
            <w:proofErr w:type="spellStart"/>
            <w:r w:rsidR="00F87CB3" w:rsidRPr="00515A3D">
              <w:rPr>
                <w:rFonts w:ascii="Times New Roman" w:hAnsi="Times New Roman" w:cs="Times New Roman"/>
                <w:bCs/>
                <w:sz w:val="24"/>
                <w:szCs w:val="24"/>
              </w:rPr>
              <w:t>izvērtējumā</w:t>
            </w:r>
            <w:proofErr w:type="spellEnd"/>
            <w:r w:rsidR="00F87CB3" w:rsidRPr="00515A3D">
              <w:rPr>
                <w:rFonts w:ascii="Times New Roman" w:hAnsi="Times New Roman" w:cs="Times New Roman"/>
                <w:bCs/>
                <w:sz w:val="24"/>
                <w:szCs w:val="24"/>
              </w:rPr>
              <w:t xml:space="preserve"> secināto, par atsevišķu reģionālo </w:t>
            </w:r>
            <w:r w:rsidR="007F5EAA">
              <w:rPr>
                <w:rFonts w:ascii="Times New Roman" w:hAnsi="Times New Roman" w:cs="Times New Roman"/>
                <w:bCs/>
                <w:sz w:val="24"/>
                <w:szCs w:val="24"/>
              </w:rPr>
              <w:t>BI</w:t>
            </w:r>
            <w:r w:rsidR="00F87CB3" w:rsidRPr="00515A3D">
              <w:rPr>
                <w:rFonts w:ascii="Times New Roman" w:hAnsi="Times New Roman" w:cs="Times New Roman"/>
                <w:bCs/>
                <w:sz w:val="24"/>
                <w:szCs w:val="24"/>
              </w:rPr>
              <w:t xml:space="preserve"> darbības rādītājiem, tiks pārskatīts reģionālo </w:t>
            </w:r>
            <w:r w:rsidR="007F5EAA">
              <w:rPr>
                <w:rFonts w:ascii="Times New Roman" w:hAnsi="Times New Roman" w:cs="Times New Roman"/>
                <w:bCs/>
                <w:sz w:val="24"/>
                <w:szCs w:val="24"/>
              </w:rPr>
              <w:t>BI</w:t>
            </w:r>
            <w:r w:rsidR="003679B3" w:rsidRPr="00515A3D">
              <w:rPr>
                <w:rFonts w:ascii="Times New Roman" w:hAnsi="Times New Roman" w:cs="Times New Roman"/>
                <w:bCs/>
                <w:sz w:val="24"/>
                <w:szCs w:val="24"/>
              </w:rPr>
              <w:t xml:space="preserve"> ar mērķi </w:t>
            </w:r>
            <w:proofErr w:type="spellStart"/>
            <w:r w:rsidR="003679B3" w:rsidRPr="00515A3D">
              <w:rPr>
                <w:rFonts w:ascii="Times New Roman" w:hAnsi="Times New Roman" w:cs="Times New Roman"/>
                <w:bCs/>
                <w:sz w:val="24"/>
                <w:szCs w:val="24"/>
              </w:rPr>
              <w:t>efektivizēt</w:t>
            </w:r>
            <w:proofErr w:type="spellEnd"/>
            <w:r w:rsidR="003679B3" w:rsidRPr="00515A3D">
              <w:rPr>
                <w:rFonts w:ascii="Times New Roman" w:hAnsi="Times New Roman" w:cs="Times New Roman"/>
                <w:bCs/>
                <w:sz w:val="24"/>
                <w:szCs w:val="24"/>
              </w:rPr>
              <w:t xml:space="preserve"> finanšu izlietojumu.</w:t>
            </w:r>
            <w:r w:rsidR="006702E9" w:rsidRPr="00515A3D">
              <w:rPr>
                <w:rFonts w:ascii="Times New Roman" w:hAnsi="Times New Roman" w:cs="Times New Roman"/>
                <w:bCs/>
                <w:sz w:val="24"/>
                <w:szCs w:val="24"/>
              </w:rPr>
              <w:t xml:space="preserve"> Šobrīd </w:t>
            </w:r>
            <w:r w:rsidR="007F5EAA">
              <w:rPr>
                <w:rFonts w:ascii="Times New Roman" w:hAnsi="Times New Roman" w:cs="Times New Roman"/>
                <w:bCs/>
                <w:sz w:val="24"/>
                <w:szCs w:val="24"/>
              </w:rPr>
              <w:t>BI</w:t>
            </w:r>
            <w:r w:rsidR="007F5EAA" w:rsidRPr="00515A3D">
              <w:rPr>
                <w:rFonts w:ascii="Times New Roman" w:hAnsi="Times New Roman" w:cs="Times New Roman"/>
                <w:bCs/>
                <w:sz w:val="24"/>
                <w:szCs w:val="24"/>
              </w:rPr>
              <w:t xml:space="preserve"> </w:t>
            </w:r>
            <w:r w:rsidR="00981CA7" w:rsidRPr="00515A3D">
              <w:rPr>
                <w:rFonts w:ascii="Times New Roman" w:hAnsi="Times New Roman" w:cs="Times New Roman"/>
                <w:bCs/>
                <w:sz w:val="24"/>
                <w:szCs w:val="24"/>
              </w:rPr>
              <w:t>ir izveidoti</w:t>
            </w:r>
            <w:r w:rsidR="006702E9" w:rsidRPr="00515A3D">
              <w:rPr>
                <w:rFonts w:ascii="Times New Roman" w:hAnsi="Times New Roman" w:cs="Times New Roman"/>
                <w:bCs/>
                <w:sz w:val="24"/>
                <w:szCs w:val="24"/>
              </w:rPr>
              <w:t xml:space="preserve"> </w:t>
            </w:r>
            <w:r w:rsidR="0070417A" w:rsidRPr="00515A3D">
              <w:rPr>
                <w:rFonts w:ascii="Times New Roman" w:hAnsi="Times New Roman" w:cs="Times New Roman"/>
                <w:bCs/>
                <w:sz w:val="24"/>
                <w:szCs w:val="24"/>
              </w:rPr>
              <w:t xml:space="preserve">deviņi </w:t>
            </w:r>
            <w:r w:rsidR="006702E9" w:rsidRPr="00515A3D">
              <w:rPr>
                <w:rFonts w:ascii="Times New Roman" w:hAnsi="Times New Roman" w:cs="Times New Roman"/>
                <w:bCs/>
                <w:sz w:val="24"/>
                <w:szCs w:val="24"/>
              </w:rPr>
              <w:t>nacionālās nozīmes attīstības centr</w:t>
            </w:r>
            <w:r w:rsidR="007F5EAA">
              <w:rPr>
                <w:rFonts w:ascii="Times New Roman" w:hAnsi="Times New Roman" w:cs="Times New Roman"/>
                <w:bCs/>
                <w:sz w:val="24"/>
                <w:szCs w:val="24"/>
              </w:rPr>
              <w:t>a</w:t>
            </w:r>
            <w:r w:rsidR="006702E9" w:rsidRPr="00515A3D">
              <w:rPr>
                <w:rFonts w:ascii="Times New Roman" w:hAnsi="Times New Roman" w:cs="Times New Roman"/>
                <w:bCs/>
                <w:sz w:val="24"/>
                <w:szCs w:val="24"/>
              </w:rPr>
              <w:t xml:space="preserve"> un </w:t>
            </w:r>
            <w:r w:rsidR="0070417A" w:rsidRPr="00515A3D">
              <w:rPr>
                <w:rFonts w:ascii="Times New Roman" w:hAnsi="Times New Roman" w:cs="Times New Roman"/>
                <w:bCs/>
                <w:sz w:val="24"/>
                <w:szCs w:val="24"/>
              </w:rPr>
              <w:t xml:space="preserve">seši </w:t>
            </w:r>
            <w:r w:rsidR="006702E9" w:rsidRPr="00515A3D">
              <w:rPr>
                <w:rFonts w:ascii="Times New Roman" w:hAnsi="Times New Roman" w:cs="Times New Roman"/>
                <w:bCs/>
                <w:sz w:val="24"/>
                <w:szCs w:val="24"/>
              </w:rPr>
              <w:t>reģionālās nozīmes attīstības centr</w:t>
            </w:r>
            <w:r w:rsidR="007F5EAA">
              <w:rPr>
                <w:rFonts w:ascii="Times New Roman" w:hAnsi="Times New Roman" w:cs="Times New Roman"/>
                <w:bCs/>
                <w:sz w:val="24"/>
                <w:szCs w:val="24"/>
              </w:rPr>
              <w:t>a</w:t>
            </w:r>
            <w:r w:rsidR="006702E9" w:rsidRPr="00515A3D">
              <w:rPr>
                <w:rFonts w:ascii="Times New Roman" w:hAnsi="Times New Roman" w:cs="Times New Roman"/>
                <w:bCs/>
                <w:sz w:val="24"/>
                <w:szCs w:val="24"/>
              </w:rPr>
              <w:t xml:space="preserve"> pašvaldīb</w:t>
            </w:r>
            <w:r w:rsidR="00981CA7" w:rsidRPr="00515A3D">
              <w:rPr>
                <w:rFonts w:ascii="Times New Roman" w:hAnsi="Times New Roman" w:cs="Times New Roman"/>
                <w:bCs/>
                <w:sz w:val="24"/>
                <w:szCs w:val="24"/>
              </w:rPr>
              <w:t>ā</w:t>
            </w:r>
            <w:r w:rsidR="006702E9" w:rsidRPr="00515A3D">
              <w:rPr>
                <w:rFonts w:ascii="Times New Roman" w:hAnsi="Times New Roman" w:cs="Times New Roman"/>
                <w:bCs/>
                <w:sz w:val="24"/>
                <w:szCs w:val="24"/>
              </w:rPr>
              <w:t xml:space="preserve">s. </w:t>
            </w:r>
          </w:p>
          <w:p w14:paraId="6BB96FE5" w14:textId="27FDA5D4" w:rsidR="001E11B4" w:rsidRDefault="003679B3" w:rsidP="006B1A89">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Lai </w:t>
            </w:r>
            <w:proofErr w:type="spellStart"/>
            <w:r w:rsidR="00981CA7" w:rsidRPr="00515A3D">
              <w:rPr>
                <w:rFonts w:ascii="Times New Roman" w:hAnsi="Times New Roman" w:cs="Times New Roman"/>
                <w:bCs/>
                <w:sz w:val="24"/>
                <w:szCs w:val="24"/>
              </w:rPr>
              <w:t>efektivizētu</w:t>
            </w:r>
            <w:proofErr w:type="spellEnd"/>
            <w:r w:rsidRPr="00515A3D">
              <w:rPr>
                <w:rFonts w:ascii="Times New Roman" w:hAnsi="Times New Roman" w:cs="Times New Roman"/>
                <w:bCs/>
                <w:sz w:val="24"/>
                <w:szCs w:val="24"/>
              </w:rPr>
              <w:t xml:space="preserve"> reģionālo </w:t>
            </w:r>
            <w:r w:rsidR="007F5EAA">
              <w:rPr>
                <w:rFonts w:ascii="Times New Roman" w:hAnsi="Times New Roman" w:cs="Times New Roman"/>
                <w:bCs/>
                <w:sz w:val="24"/>
                <w:szCs w:val="24"/>
              </w:rPr>
              <w:t>BI</w:t>
            </w:r>
            <w:r w:rsidR="007F5EAA" w:rsidRPr="00515A3D">
              <w:rPr>
                <w:rFonts w:ascii="Times New Roman" w:hAnsi="Times New Roman" w:cs="Times New Roman"/>
                <w:bCs/>
                <w:sz w:val="24"/>
                <w:szCs w:val="24"/>
              </w:rPr>
              <w:t xml:space="preserve"> </w:t>
            </w:r>
            <w:r w:rsidRPr="00515A3D">
              <w:rPr>
                <w:rFonts w:ascii="Times New Roman" w:hAnsi="Times New Roman" w:cs="Times New Roman"/>
                <w:bCs/>
                <w:sz w:val="24"/>
                <w:szCs w:val="24"/>
              </w:rPr>
              <w:t>tīklu, būtu jāvērtē</w:t>
            </w:r>
            <w:r w:rsidR="008601E4" w:rsidRPr="00515A3D">
              <w:rPr>
                <w:rFonts w:ascii="Times New Roman" w:hAnsi="Times New Roman" w:cs="Times New Roman"/>
                <w:bCs/>
                <w:sz w:val="24"/>
                <w:szCs w:val="24"/>
              </w:rPr>
              <w:t xml:space="preserve"> BI</w:t>
            </w:r>
            <w:r w:rsidRPr="00515A3D">
              <w:rPr>
                <w:rFonts w:ascii="Times New Roman" w:hAnsi="Times New Roman" w:cs="Times New Roman"/>
                <w:bCs/>
                <w:sz w:val="24"/>
                <w:szCs w:val="24"/>
              </w:rPr>
              <w:t xml:space="preserve"> komersantu </w:t>
            </w:r>
            <w:bookmarkStart w:id="1" w:name="_Hlk23252100"/>
            <w:r w:rsidRPr="00515A3D">
              <w:rPr>
                <w:rFonts w:ascii="Times New Roman" w:hAnsi="Times New Roman" w:cs="Times New Roman"/>
                <w:bCs/>
                <w:sz w:val="24"/>
                <w:szCs w:val="24"/>
              </w:rPr>
              <w:t>apgrozījums, eksporta apmērs (% no apgrozījuma), nomaksāto nodokļu apmērs, piesaistītā ārējā finansējuma apmērs, RIS3 komersantu īpatsvars</w:t>
            </w:r>
            <w:bookmarkEnd w:id="1"/>
            <w:r w:rsidR="006B1A89">
              <w:rPr>
                <w:rFonts w:ascii="Times New Roman" w:hAnsi="Times New Roman" w:cs="Times New Roman"/>
                <w:bCs/>
                <w:sz w:val="24"/>
                <w:szCs w:val="24"/>
              </w:rPr>
              <w:t>.</w:t>
            </w:r>
            <w:r w:rsidR="00914B97" w:rsidRPr="00914B97">
              <w:rPr>
                <w:rFonts w:ascii="Times New Roman" w:hAnsi="Times New Roman" w:cs="Times New Roman"/>
                <w:bCs/>
                <w:sz w:val="24"/>
                <w:szCs w:val="24"/>
              </w:rPr>
              <w:t xml:space="preserve"> EM skaidro, ka priekšlikums izveidots, pamatojoties uz pasākuma finansējuma izlietojumu un sasniegtajiem</w:t>
            </w:r>
            <w:r w:rsidR="001E11B4">
              <w:rPr>
                <w:rFonts w:ascii="Times New Roman" w:hAnsi="Times New Roman" w:cs="Times New Roman"/>
                <w:bCs/>
                <w:sz w:val="24"/>
                <w:szCs w:val="24"/>
              </w:rPr>
              <w:t xml:space="preserve"> rezultātiem</w:t>
            </w:r>
            <w:r w:rsidR="00914B97">
              <w:rPr>
                <w:rFonts w:ascii="Times New Roman" w:hAnsi="Times New Roman" w:cs="Times New Roman"/>
                <w:bCs/>
                <w:sz w:val="24"/>
                <w:szCs w:val="24"/>
              </w:rPr>
              <w:t xml:space="preserve">. </w:t>
            </w:r>
            <w:r w:rsidR="00914B97" w:rsidRPr="00914B97">
              <w:rPr>
                <w:rFonts w:ascii="Times New Roman" w:hAnsi="Times New Roman" w:cs="Times New Roman"/>
                <w:bCs/>
                <w:sz w:val="24"/>
                <w:szCs w:val="24"/>
              </w:rPr>
              <w:t>Ja pasākuma ietvaros tiks pieņemts lēmums par reģionālo BI samazināšanu,</w:t>
            </w:r>
            <w:r w:rsidR="00EB41EC">
              <w:rPr>
                <w:rFonts w:ascii="Times New Roman" w:hAnsi="Times New Roman" w:cs="Times New Roman"/>
                <w:bCs/>
                <w:sz w:val="24"/>
                <w:szCs w:val="24"/>
              </w:rPr>
              <w:t xml:space="preserve"> tiks nodrošināta pilnvērtīga</w:t>
            </w:r>
            <w:r w:rsidR="001E11B4">
              <w:rPr>
                <w:rFonts w:ascii="Times New Roman" w:hAnsi="Times New Roman" w:cs="Times New Roman"/>
                <w:bCs/>
                <w:sz w:val="24"/>
                <w:szCs w:val="24"/>
              </w:rPr>
              <w:t xml:space="preserve"> BI pakalpojumu pieejamība, </w:t>
            </w:r>
            <w:r w:rsidR="00EB41EC">
              <w:rPr>
                <w:rFonts w:ascii="Times New Roman" w:hAnsi="Times New Roman" w:cs="Times New Roman"/>
                <w:bCs/>
                <w:sz w:val="24"/>
                <w:szCs w:val="24"/>
              </w:rPr>
              <w:t xml:space="preserve">paredzot </w:t>
            </w:r>
            <w:r w:rsidR="007F5EAA">
              <w:rPr>
                <w:rFonts w:ascii="Times New Roman" w:hAnsi="Times New Roman" w:cs="Times New Roman"/>
                <w:bCs/>
                <w:sz w:val="24"/>
                <w:szCs w:val="24"/>
              </w:rPr>
              <w:t>cita</w:t>
            </w:r>
            <w:r w:rsidR="00AA1318">
              <w:rPr>
                <w:rFonts w:ascii="Times New Roman" w:hAnsi="Times New Roman" w:cs="Times New Roman"/>
                <w:bCs/>
                <w:sz w:val="24"/>
                <w:szCs w:val="24"/>
              </w:rPr>
              <w:t xml:space="preserve"> (tuvākā)</w:t>
            </w:r>
            <w:r w:rsidR="007F5EAA">
              <w:rPr>
                <w:rFonts w:ascii="Times New Roman" w:hAnsi="Times New Roman" w:cs="Times New Roman"/>
                <w:bCs/>
                <w:sz w:val="24"/>
                <w:szCs w:val="24"/>
              </w:rPr>
              <w:t xml:space="preserve"> reģionālā BI pārstāvja darbību </w:t>
            </w:r>
            <w:r w:rsidR="00AA1318">
              <w:rPr>
                <w:rFonts w:ascii="Times New Roman" w:hAnsi="Times New Roman" w:cs="Times New Roman"/>
                <w:bCs/>
                <w:sz w:val="24"/>
                <w:szCs w:val="24"/>
              </w:rPr>
              <w:t>likvidētā BI teritorijā</w:t>
            </w:r>
            <w:r w:rsidR="00EB41EC">
              <w:rPr>
                <w:rFonts w:ascii="Times New Roman" w:hAnsi="Times New Roman" w:cs="Times New Roman"/>
                <w:bCs/>
                <w:sz w:val="24"/>
                <w:szCs w:val="24"/>
              </w:rPr>
              <w:t xml:space="preserve">, līdz ar to komersantiem tiks nodrošināta inkubācijas un </w:t>
            </w:r>
            <w:proofErr w:type="spellStart"/>
            <w:r w:rsidR="00EB41EC">
              <w:rPr>
                <w:rFonts w:ascii="Times New Roman" w:hAnsi="Times New Roman" w:cs="Times New Roman"/>
                <w:bCs/>
                <w:sz w:val="24"/>
                <w:szCs w:val="24"/>
              </w:rPr>
              <w:t>pirmsinkubācijas</w:t>
            </w:r>
            <w:proofErr w:type="spellEnd"/>
            <w:r w:rsidR="00EB41EC">
              <w:rPr>
                <w:rFonts w:ascii="Times New Roman" w:hAnsi="Times New Roman" w:cs="Times New Roman"/>
                <w:bCs/>
                <w:sz w:val="24"/>
                <w:szCs w:val="24"/>
              </w:rPr>
              <w:t xml:space="preserve"> iespēja tādā pašā apjomā. </w:t>
            </w:r>
          </w:p>
          <w:p w14:paraId="0D0CEF67" w14:textId="77777777" w:rsidR="001E11B4" w:rsidRPr="00515A3D" w:rsidRDefault="001E11B4">
            <w:pPr>
              <w:spacing w:before="60" w:after="60" w:line="240" w:lineRule="auto"/>
              <w:jc w:val="both"/>
              <w:rPr>
                <w:rFonts w:ascii="Times New Roman" w:hAnsi="Times New Roman" w:cs="Times New Roman"/>
                <w:bCs/>
                <w:sz w:val="24"/>
                <w:szCs w:val="24"/>
              </w:rPr>
            </w:pPr>
          </w:p>
          <w:p w14:paraId="658A0EDC" w14:textId="6D6F20C2" w:rsidR="007372AA" w:rsidRPr="00515A3D" w:rsidRDefault="000B3A0D">
            <w:pPr>
              <w:spacing w:before="60" w:after="60" w:line="240" w:lineRule="auto"/>
              <w:jc w:val="both"/>
              <w:rPr>
                <w:rFonts w:ascii="Times New Roman" w:hAnsi="Times New Roman" w:cs="Times New Roman"/>
                <w:b/>
                <w:sz w:val="24"/>
                <w:szCs w:val="24"/>
              </w:rPr>
            </w:pPr>
            <w:r w:rsidRPr="00515A3D">
              <w:rPr>
                <w:rFonts w:ascii="Times New Roman" w:hAnsi="Times New Roman" w:cs="Times New Roman"/>
                <w:b/>
                <w:sz w:val="24"/>
                <w:szCs w:val="24"/>
              </w:rPr>
              <w:t>2.</w:t>
            </w:r>
            <w:r w:rsidR="007372AA" w:rsidRPr="00515A3D">
              <w:rPr>
                <w:rFonts w:ascii="Times New Roman" w:hAnsi="Times New Roman" w:cs="Times New Roman"/>
                <w:b/>
                <w:sz w:val="24"/>
                <w:szCs w:val="24"/>
              </w:rPr>
              <w:t xml:space="preserve"> Izmaiņas 3.1.1.6.p</w:t>
            </w:r>
            <w:r w:rsidRPr="00515A3D">
              <w:rPr>
                <w:rFonts w:ascii="Times New Roman" w:hAnsi="Times New Roman" w:cs="Times New Roman"/>
                <w:b/>
                <w:sz w:val="24"/>
                <w:szCs w:val="24"/>
              </w:rPr>
              <w:t xml:space="preserve">asākuma ietvaros </w:t>
            </w:r>
            <w:r w:rsidR="007372AA" w:rsidRPr="00515A3D">
              <w:rPr>
                <w:rFonts w:ascii="Times New Roman" w:hAnsi="Times New Roman" w:cs="Times New Roman"/>
                <w:b/>
                <w:sz w:val="24"/>
                <w:szCs w:val="24"/>
              </w:rPr>
              <w:t>sasniedzamajos rādītājos</w:t>
            </w:r>
          </w:p>
          <w:p w14:paraId="140D6271" w14:textId="42B20B13" w:rsidR="00820365" w:rsidRPr="00515A3D" w:rsidRDefault="007372AA">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3.1.1.6.pasākuma </w:t>
            </w:r>
            <w:r w:rsidR="000B3A0D" w:rsidRPr="00515A3D">
              <w:rPr>
                <w:rFonts w:ascii="Times New Roman" w:hAnsi="Times New Roman" w:cs="Times New Roman"/>
                <w:bCs/>
                <w:sz w:val="24"/>
                <w:szCs w:val="24"/>
              </w:rPr>
              <w:t>sasniedzamie iznākuma rādītāji līdz 2023.gada 31.decembrim šobrīd jau ir sasniegti</w:t>
            </w:r>
            <w:r w:rsidR="007E7D18" w:rsidRPr="00515A3D">
              <w:rPr>
                <w:rFonts w:ascii="Times New Roman" w:hAnsi="Times New Roman" w:cs="Times New Roman"/>
                <w:bCs/>
                <w:sz w:val="24"/>
                <w:szCs w:val="24"/>
              </w:rPr>
              <w:t>, par ko liecina LIAA 2</w:t>
            </w:r>
            <w:r w:rsidR="00D1060E" w:rsidRPr="00515A3D">
              <w:rPr>
                <w:rFonts w:ascii="Times New Roman" w:hAnsi="Times New Roman" w:cs="Times New Roman"/>
                <w:bCs/>
                <w:sz w:val="24"/>
                <w:szCs w:val="24"/>
              </w:rPr>
              <w:t>0</w:t>
            </w:r>
            <w:r w:rsidR="007E7D18" w:rsidRPr="00515A3D">
              <w:rPr>
                <w:rFonts w:ascii="Times New Roman" w:hAnsi="Times New Roman" w:cs="Times New Roman"/>
                <w:bCs/>
                <w:sz w:val="24"/>
                <w:szCs w:val="24"/>
              </w:rPr>
              <w:t xml:space="preserve">19.gada 19.februārī </w:t>
            </w:r>
            <w:r w:rsidRPr="00515A3D">
              <w:rPr>
                <w:rFonts w:ascii="Times New Roman" w:hAnsi="Times New Roman" w:cs="Times New Roman"/>
                <w:bCs/>
                <w:sz w:val="24"/>
                <w:szCs w:val="24"/>
              </w:rPr>
              <w:t>EM</w:t>
            </w:r>
            <w:r w:rsidR="007E7D18" w:rsidRPr="00515A3D">
              <w:rPr>
                <w:rFonts w:ascii="Times New Roman" w:hAnsi="Times New Roman" w:cs="Times New Roman"/>
                <w:bCs/>
                <w:sz w:val="24"/>
                <w:szCs w:val="24"/>
              </w:rPr>
              <w:t xml:space="preserve"> iesniegtais 3.1.1.6 pasākuma </w:t>
            </w:r>
            <w:proofErr w:type="spellStart"/>
            <w:r w:rsidR="007E7D18" w:rsidRPr="00515A3D">
              <w:rPr>
                <w:rFonts w:ascii="Times New Roman" w:hAnsi="Times New Roman" w:cs="Times New Roman"/>
                <w:bCs/>
                <w:sz w:val="24"/>
                <w:szCs w:val="24"/>
              </w:rPr>
              <w:t>vidusposma</w:t>
            </w:r>
            <w:proofErr w:type="spellEnd"/>
            <w:r w:rsidR="007E7D18" w:rsidRPr="00515A3D">
              <w:rPr>
                <w:rFonts w:ascii="Times New Roman" w:hAnsi="Times New Roman" w:cs="Times New Roman"/>
                <w:bCs/>
                <w:sz w:val="24"/>
                <w:szCs w:val="24"/>
              </w:rPr>
              <w:t xml:space="preserve"> </w:t>
            </w:r>
            <w:proofErr w:type="spellStart"/>
            <w:r w:rsidR="007E7D18" w:rsidRPr="00515A3D">
              <w:rPr>
                <w:rFonts w:ascii="Times New Roman" w:hAnsi="Times New Roman" w:cs="Times New Roman"/>
                <w:bCs/>
                <w:sz w:val="24"/>
                <w:szCs w:val="24"/>
              </w:rPr>
              <w:t>izvērtējums</w:t>
            </w:r>
            <w:proofErr w:type="spellEnd"/>
            <w:r w:rsidR="007E7D18" w:rsidRPr="00515A3D">
              <w:rPr>
                <w:rFonts w:ascii="Times New Roman" w:hAnsi="Times New Roman" w:cs="Times New Roman"/>
                <w:bCs/>
                <w:sz w:val="24"/>
                <w:szCs w:val="24"/>
              </w:rPr>
              <w:t xml:space="preserve"> un </w:t>
            </w:r>
            <w:r w:rsidRPr="00515A3D">
              <w:rPr>
                <w:rFonts w:ascii="Times New Roman" w:hAnsi="Times New Roman" w:cs="Times New Roman"/>
                <w:bCs/>
                <w:sz w:val="24"/>
                <w:szCs w:val="24"/>
              </w:rPr>
              <w:t xml:space="preserve">aktuālā </w:t>
            </w:r>
            <w:r w:rsidR="007E7D18" w:rsidRPr="00515A3D">
              <w:rPr>
                <w:rFonts w:ascii="Times New Roman" w:hAnsi="Times New Roman" w:cs="Times New Roman"/>
                <w:bCs/>
                <w:sz w:val="24"/>
                <w:szCs w:val="24"/>
              </w:rPr>
              <w:t>pieejamā informācija</w:t>
            </w:r>
            <w:r w:rsidR="0049094A" w:rsidRPr="00515A3D">
              <w:rPr>
                <w:rFonts w:ascii="Times New Roman" w:hAnsi="Times New Roman" w:cs="Times New Roman"/>
                <w:bCs/>
                <w:sz w:val="24"/>
                <w:szCs w:val="24"/>
              </w:rPr>
              <w:t xml:space="preserve"> Kohēzijas politikas fondu vadības informācijas sistēmā</w:t>
            </w:r>
            <w:r w:rsidR="00197B16">
              <w:rPr>
                <w:rFonts w:ascii="Times New Roman" w:hAnsi="Times New Roman" w:cs="Times New Roman"/>
                <w:bCs/>
                <w:sz w:val="24"/>
                <w:szCs w:val="24"/>
              </w:rPr>
              <w:t xml:space="preserve"> (turpmāk – KPVIS)</w:t>
            </w:r>
            <w:r w:rsidR="0049094A" w:rsidRPr="00515A3D">
              <w:rPr>
                <w:rFonts w:ascii="Times New Roman" w:hAnsi="Times New Roman" w:cs="Times New Roman"/>
                <w:bCs/>
                <w:sz w:val="24"/>
                <w:szCs w:val="24"/>
              </w:rPr>
              <w:t>.</w:t>
            </w:r>
            <w:r w:rsidR="007E7D18" w:rsidRPr="00515A3D">
              <w:rPr>
                <w:rFonts w:ascii="Times New Roman" w:hAnsi="Times New Roman" w:cs="Times New Roman"/>
                <w:bCs/>
                <w:sz w:val="24"/>
                <w:szCs w:val="24"/>
              </w:rPr>
              <w:t xml:space="preserve"> </w:t>
            </w:r>
            <w:r w:rsidR="000B3A0D" w:rsidRPr="00515A3D">
              <w:rPr>
                <w:rFonts w:ascii="Times New Roman" w:hAnsi="Times New Roman" w:cs="Times New Roman"/>
                <w:bCs/>
                <w:sz w:val="24"/>
                <w:szCs w:val="24"/>
              </w:rPr>
              <w:t xml:space="preserve">Ņemot vērā pasākuma veiksmīgu progresu, </w:t>
            </w:r>
            <w:r w:rsidRPr="00515A3D">
              <w:rPr>
                <w:rFonts w:ascii="Times New Roman" w:eastAsia="Times New Roman" w:hAnsi="Times New Roman" w:cs="Times New Roman"/>
                <w:bCs/>
                <w:sz w:val="24"/>
                <w:szCs w:val="24"/>
                <w:lang w:eastAsia="lv-LV"/>
              </w:rPr>
              <w:t xml:space="preserve">MK </w:t>
            </w:r>
            <w:r w:rsidR="00F01659" w:rsidRPr="00515A3D">
              <w:rPr>
                <w:rFonts w:ascii="Times New Roman" w:eastAsia="Times New Roman" w:hAnsi="Times New Roman" w:cs="Times New Roman"/>
                <w:bCs/>
                <w:sz w:val="24"/>
                <w:szCs w:val="24"/>
                <w:lang w:eastAsia="lv-LV"/>
              </w:rPr>
              <w:t>noteikumos</w:t>
            </w:r>
            <w:r w:rsidRPr="00515A3D">
              <w:rPr>
                <w:rFonts w:ascii="Times New Roman" w:eastAsia="Times New Roman" w:hAnsi="Times New Roman" w:cs="Times New Roman"/>
                <w:bCs/>
                <w:sz w:val="24"/>
                <w:szCs w:val="24"/>
                <w:lang w:eastAsia="lv-LV"/>
              </w:rPr>
              <w:t xml:space="preserve"> Nr.279</w:t>
            </w:r>
            <w:r w:rsidR="00D1060E" w:rsidRPr="00515A3D">
              <w:rPr>
                <w:rFonts w:ascii="Times New Roman" w:eastAsia="Times New Roman" w:hAnsi="Times New Roman" w:cs="Times New Roman"/>
                <w:bCs/>
                <w:sz w:val="24"/>
                <w:szCs w:val="24"/>
                <w:lang w:eastAsia="lv-LV"/>
              </w:rPr>
              <w:t xml:space="preserve"> </w:t>
            </w:r>
            <w:r w:rsidR="000B3A0D" w:rsidRPr="00515A3D">
              <w:rPr>
                <w:rFonts w:ascii="Times New Roman" w:hAnsi="Times New Roman" w:cs="Times New Roman"/>
                <w:bCs/>
                <w:sz w:val="24"/>
                <w:szCs w:val="24"/>
              </w:rPr>
              <w:t xml:space="preserve">tiks </w:t>
            </w:r>
            <w:r w:rsidR="007E7D18" w:rsidRPr="00515A3D">
              <w:rPr>
                <w:rFonts w:ascii="Times New Roman" w:hAnsi="Times New Roman" w:cs="Times New Roman"/>
                <w:bCs/>
                <w:sz w:val="24"/>
                <w:szCs w:val="24"/>
              </w:rPr>
              <w:t>noteiktas jaunas sasniedzamo rādītāju vērtības līdz 2023.gada 31.decembrim:</w:t>
            </w:r>
          </w:p>
          <w:p w14:paraId="2F0ACC22" w14:textId="15A7F649" w:rsidR="007E7D18" w:rsidRPr="00365D39" w:rsidRDefault="00365D39" w:rsidP="00365D39">
            <w:pPr>
              <w:pStyle w:val="ListParagraph"/>
              <w:numPr>
                <w:ilvl w:val="0"/>
                <w:numId w:val="19"/>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7E7D18" w:rsidRPr="00365D39">
              <w:rPr>
                <w:rFonts w:ascii="Times New Roman" w:hAnsi="Times New Roman" w:cs="Times New Roman"/>
                <w:bCs/>
                <w:sz w:val="24"/>
                <w:szCs w:val="24"/>
              </w:rPr>
              <w:t xml:space="preserve">tbalstīto komersantu skaits, kas saņem </w:t>
            </w:r>
            <w:proofErr w:type="spellStart"/>
            <w:r w:rsidR="007E7D18" w:rsidRPr="00365D39">
              <w:rPr>
                <w:rFonts w:ascii="Times New Roman" w:hAnsi="Times New Roman" w:cs="Times New Roman"/>
                <w:bCs/>
                <w:sz w:val="24"/>
                <w:szCs w:val="24"/>
              </w:rPr>
              <w:t>grantus</w:t>
            </w:r>
            <w:proofErr w:type="spellEnd"/>
            <w:r w:rsidR="007E7D18" w:rsidRPr="00365D39">
              <w:rPr>
                <w:rFonts w:ascii="Times New Roman" w:hAnsi="Times New Roman" w:cs="Times New Roman"/>
                <w:bCs/>
                <w:sz w:val="24"/>
                <w:szCs w:val="24"/>
              </w:rPr>
              <w:t xml:space="preserve"> – </w:t>
            </w:r>
            <w:r w:rsidR="00553E8E" w:rsidRPr="00365D39">
              <w:rPr>
                <w:rFonts w:ascii="Times New Roman" w:hAnsi="Times New Roman" w:cs="Times New Roman"/>
                <w:bCs/>
                <w:sz w:val="24"/>
                <w:szCs w:val="24"/>
              </w:rPr>
              <w:t>300</w:t>
            </w:r>
            <w:r w:rsidR="00F52737" w:rsidRPr="00365D39">
              <w:rPr>
                <w:rFonts w:ascii="Times New Roman" w:hAnsi="Times New Roman" w:cs="Times New Roman"/>
                <w:bCs/>
                <w:sz w:val="24"/>
                <w:szCs w:val="24"/>
              </w:rPr>
              <w:t>;</w:t>
            </w:r>
          </w:p>
          <w:p w14:paraId="128EBDDA" w14:textId="0489F67F" w:rsidR="007E7D18" w:rsidRPr="00365D39" w:rsidRDefault="00365D39" w:rsidP="00365D39">
            <w:pPr>
              <w:pStyle w:val="ListParagraph"/>
              <w:numPr>
                <w:ilvl w:val="0"/>
                <w:numId w:val="19"/>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7E7D18" w:rsidRPr="00365D39">
              <w:rPr>
                <w:rFonts w:ascii="Times New Roman" w:hAnsi="Times New Roman" w:cs="Times New Roman"/>
                <w:bCs/>
                <w:sz w:val="24"/>
                <w:szCs w:val="24"/>
              </w:rPr>
              <w:t xml:space="preserve">tbalstīto </w:t>
            </w:r>
            <w:proofErr w:type="spellStart"/>
            <w:r w:rsidR="007E7D18" w:rsidRPr="00365D39">
              <w:rPr>
                <w:rFonts w:ascii="Times New Roman" w:hAnsi="Times New Roman" w:cs="Times New Roman"/>
                <w:bCs/>
                <w:sz w:val="24"/>
                <w:szCs w:val="24"/>
              </w:rPr>
              <w:t>jaunizveidoto</w:t>
            </w:r>
            <w:proofErr w:type="spellEnd"/>
            <w:r w:rsidR="007E7D18" w:rsidRPr="00365D39">
              <w:rPr>
                <w:rFonts w:ascii="Times New Roman" w:hAnsi="Times New Roman" w:cs="Times New Roman"/>
                <w:bCs/>
                <w:sz w:val="24"/>
                <w:szCs w:val="24"/>
              </w:rPr>
              <w:t xml:space="preserve"> komersantu skaits – </w:t>
            </w:r>
            <w:r w:rsidR="00553E8E" w:rsidRPr="00365D39">
              <w:rPr>
                <w:rFonts w:ascii="Times New Roman" w:hAnsi="Times New Roman" w:cs="Times New Roman"/>
                <w:bCs/>
                <w:sz w:val="24"/>
                <w:szCs w:val="24"/>
              </w:rPr>
              <w:t>1000</w:t>
            </w:r>
            <w:r w:rsidR="00F52737" w:rsidRPr="00365D39">
              <w:rPr>
                <w:rFonts w:ascii="Times New Roman" w:hAnsi="Times New Roman" w:cs="Times New Roman"/>
                <w:bCs/>
                <w:sz w:val="24"/>
                <w:szCs w:val="24"/>
              </w:rPr>
              <w:t>;</w:t>
            </w:r>
          </w:p>
          <w:p w14:paraId="52875F73" w14:textId="20F2E6FC" w:rsidR="007E7D18" w:rsidRPr="00365D39" w:rsidRDefault="00365D39" w:rsidP="00365D39">
            <w:pPr>
              <w:pStyle w:val="ListParagraph"/>
              <w:numPr>
                <w:ilvl w:val="0"/>
                <w:numId w:val="19"/>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007E7D18" w:rsidRPr="00365D39">
              <w:rPr>
                <w:rFonts w:ascii="Times New Roman" w:hAnsi="Times New Roman" w:cs="Times New Roman"/>
                <w:bCs/>
                <w:sz w:val="24"/>
                <w:szCs w:val="24"/>
              </w:rPr>
              <w:t xml:space="preserve">odarbinātības pieaugums atbalstītajos komersantos – </w:t>
            </w:r>
            <w:r w:rsidR="00553E8E" w:rsidRPr="00365D39">
              <w:rPr>
                <w:rFonts w:ascii="Times New Roman" w:hAnsi="Times New Roman" w:cs="Times New Roman"/>
                <w:bCs/>
                <w:sz w:val="24"/>
                <w:szCs w:val="24"/>
              </w:rPr>
              <w:t>1000</w:t>
            </w:r>
            <w:r w:rsidR="00F52737" w:rsidRPr="00365D39">
              <w:rPr>
                <w:rFonts w:ascii="Times New Roman" w:hAnsi="Times New Roman" w:cs="Times New Roman"/>
                <w:bCs/>
                <w:sz w:val="24"/>
                <w:szCs w:val="24"/>
              </w:rPr>
              <w:t>;</w:t>
            </w:r>
          </w:p>
          <w:p w14:paraId="2C575C58" w14:textId="48E1AE36" w:rsidR="007E7D18" w:rsidRPr="00365D39" w:rsidRDefault="00365D39" w:rsidP="00365D39">
            <w:pPr>
              <w:pStyle w:val="ListParagraph"/>
              <w:numPr>
                <w:ilvl w:val="0"/>
                <w:numId w:val="19"/>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r</w:t>
            </w:r>
            <w:r w:rsidR="007E7D18" w:rsidRPr="00365D39">
              <w:rPr>
                <w:rFonts w:ascii="Times New Roman" w:hAnsi="Times New Roman" w:cs="Times New Roman"/>
                <w:bCs/>
                <w:sz w:val="24"/>
                <w:szCs w:val="24"/>
              </w:rPr>
              <w:t xml:space="preserve">adošo industriju jomas komersantu skaits, kuri saņem atbalstu – </w:t>
            </w:r>
            <w:r w:rsidR="00F52737" w:rsidRPr="00365D39">
              <w:rPr>
                <w:rFonts w:ascii="Times New Roman" w:hAnsi="Times New Roman" w:cs="Times New Roman"/>
                <w:bCs/>
                <w:sz w:val="24"/>
                <w:szCs w:val="24"/>
              </w:rPr>
              <w:t>60;</w:t>
            </w:r>
          </w:p>
          <w:p w14:paraId="68BBACFB" w14:textId="35588E7D" w:rsidR="007E7D18" w:rsidRPr="00365D39" w:rsidRDefault="00365D39" w:rsidP="00365D39">
            <w:pPr>
              <w:pStyle w:val="ListParagraph"/>
              <w:numPr>
                <w:ilvl w:val="0"/>
                <w:numId w:val="19"/>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g</w:t>
            </w:r>
            <w:r w:rsidR="007E7D18" w:rsidRPr="00365D39">
              <w:rPr>
                <w:rFonts w:ascii="Times New Roman" w:hAnsi="Times New Roman" w:cs="Times New Roman"/>
                <w:bCs/>
                <w:sz w:val="24"/>
                <w:szCs w:val="24"/>
              </w:rPr>
              <w:t xml:space="preserve">ala labuma guvēju skaits, kuri saņem nefinansiālo atbalstu </w:t>
            </w:r>
            <w:proofErr w:type="spellStart"/>
            <w:r w:rsidR="007E7D18" w:rsidRPr="00365D39">
              <w:rPr>
                <w:rFonts w:ascii="Times New Roman" w:hAnsi="Times New Roman" w:cs="Times New Roman"/>
                <w:bCs/>
                <w:sz w:val="24"/>
                <w:szCs w:val="24"/>
              </w:rPr>
              <w:t>pirmsinkubācijas</w:t>
            </w:r>
            <w:proofErr w:type="spellEnd"/>
            <w:r w:rsidR="007E7D18" w:rsidRPr="00365D39">
              <w:rPr>
                <w:rFonts w:ascii="Times New Roman" w:hAnsi="Times New Roman" w:cs="Times New Roman"/>
                <w:bCs/>
                <w:sz w:val="24"/>
                <w:szCs w:val="24"/>
              </w:rPr>
              <w:t xml:space="preserve"> veidā – </w:t>
            </w:r>
            <w:r w:rsidR="00F52737" w:rsidRPr="00365D39">
              <w:rPr>
                <w:rFonts w:ascii="Times New Roman" w:hAnsi="Times New Roman" w:cs="Times New Roman"/>
                <w:bCs/>
                <w:sz w:val="24"/>
                <w:szCs w:val="24"/>
              </w:rPr>
              <w:t>2200;</w:t>
            </w:r>
          </w:p>
          <w:p w14:paraId="2D20390E" w14:textId="5972DA49" w:rsidR="007E7D18" w:rsidRPr="00365D39" w:rsidRDefault="00365D39" w:rsidP="00365D39">
            <w:pPr>
              <w:pStyle w:val="ListParagraph"/>
              <w:numPr>
                <w:ilvl w:val="0"/>
                <w:numId w:val="19"/>
              </w:num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k</w:t>
            </w:r>
            <w:r w:rsidR="007E7D18" w:rsidRPr="00365D39">
              <w:rPr>
                <w:rFonts w:ascii="Times New Roman" w:hAnsi="Times New Roman" w:cs="Times New Roman"/>
                <w:bCs/>
                <w:sz w:val="24"/>
                <w:szCs w:val="24"/>
              </w:rPr>
              <w:t xml:space="preserve">omersantu skaits, kuri saņem nefinansiālu atbalstu </w:t>
            </w:r>
            <w:r w:rsidR="00F52737" w:rsidRPr="00365D39">
              <w:rPr>
                <w:rFonts w:ascii="Times New Roman" w:hAnsi="Times New Roman" w:cs="Times New Roman"/>
                <w:bCs/>
                <w:sz w:val="24"/>
                <w:szCs w:val="24"/>
              </w:rPr>
              <w:t xml:space="preserve">– </w:t>
            </w:r>
            <w:r w:rsidR="00553E8E" w:rsidRPr="00365D39">
              <w:rPr>
                <w:rFonts w:ascii="Times New Roman" w:hAnsi="Times New Roman" w:cs="Times New Roman"/>
                <w:bCs/>
                <w:sz w:val="24"/>
                <w:szCs w:val="24"/>
              </w:rPr>
              <w:t>1000</w:t>
            </w:r>
            <w:r w:rsidR="00F52737" w:rsidRPr="00365D39">
              <w:rPr>
                <w:rFonts w:ascii="Times New Roman" w:hAnsi="Times New Roman" w:cs="Times New Roman"/>
                <w:bCs/>
                <w:sz w:val="24"/>
                <w:szCs w:val="24"/>
              </w:rPr>
              <w:t xml:space="preserve">. </w:t>
            </w:r>
          </w:p>
          <w:p w14:paraId="4B10564A" w14:textId="3E19BFFA" w:rsidR="00A15459" w:rsidRPr="00515A3D" w:rsidRDefault="0007442A">
            <w:pPr>
              <w:spacing w:before="60" w:after="60" w:line="240" w:lineRule="auto"/>
              <w:jc w:val="both"/>
              <w:rPr>
                <w:rFonts w:ascii="Times New Roman" w:hAnsi="Times New Roman" w:cs="Times New Roman"/>
                <w:bCs/>
                <w:sz w:val="24"/>
                <w:szCs w:val="24"/>
              </w:rPr>
            </w:pPr>
            <w:r w:rsidRPr="0007442A">
              <w:rPr>
                <w:rFonts w:ascii="Times New Roman" w:hAnsi="Times New Roman" w:cs="Times New Roman"/>
                <w:bCs/>
                <w:sz w:val="24"/>
                <w:szCs w:val="24"/>
              </w:rPr>
              <w:t xml:space="preserve">EM </w:t>
            </w:r>
            <w:r w:rsidR="00BE0B9C">
              <w:rPr>
                <w:rFonts w:ascii="Times New Roman" w:hAnsi="Times New Roman" w:cs="Times New Roman"/>
                <w:bCs/>
                <w:sz w:val="24"/>
                <w:szCs w:val="24"/>
              </w:rPr>
              <w:t>ir iesniegusi</w:t>
            </w:r>
            <w:r w:rsidRPr="0007442A">
              <w:rPr>
                <w:rFonts w:ascii="Times New Roman" w:hAnsi="Times New Roman" w:cs="Times New Roman"/>
                <w:bCs/>
                <w:sz w:val="24"/>
                <w:szCs w:val="24"/>
              </w:rPr>
              <w:t xml:space="preserve"> </w:t>
            </w:r>
            <w:r w:rsidR="00BE0B9C">
              <w:rPr>
                <w:rFonts w:ascii="Times New Roman" w:hAnsi="Times New Roman" w:cs="Times New Roman"/>
                <w:bCs/>
                <w:sz w:val="24"/>
                <w:szCs w:val="24"/>
              </w:rPr>
              <w:t xml:space="preserve">precizējumus </w:t>
            </w:r>
            <w:r w:rsidRPr="0007442A">
              <w:rPr>
                <w:rFonts w:ascii="Times New Roman" w:hAnsi="Times New Roman" w:cs="Times New Roman"/>
                <w:bCs/>
                <w:sz w:val="24"/>
                <w:szCs w:val="24"/>
              </w:rPr>
              <w:t>grozījum</w:t>
            </w:r>
            <w:r w:rsidR="00BE0B9C">
              <w:rPr>
                <w:rFonts w:ascii="Times New Roman" w:hAnsi="Times New Roman" w:cs="Times New Roman"/>
                <w:bCs/>
                <w:sz w:val="24"/>
                <w:szCs w:val="24"/>
              </w:rPr>
              <w:t>iem</w:t>
            </w:r>
            <w:r w:rsidRPr="0007442A">
              <w:rPr>
                <w:rFonts w:ascii="Times New Roman" w:hAnsi="Times New Roman" w:cs="Times New Roman"/>
                <w:bCs/>
                <w:sz w:val="24"/>
                <w:szCs w:val="24"/>
              </w:rPr>
              <w:t xml:space="preserve"> darbības programmai “Izaugsme un nodarbinātība”, </w:t>
            </w:r>
            <w:r w:rsidR="00BE0B9C">
              <w:rPr>
                <w:rFonts w:ascii="Times New Roman" w:hAnsi="Times New Roman" w:cs="Times New Roman"/>
                <w:bCs/>
                <w:sz w:val="24"/>
                <w:szCs w:val="24"/>
              </w:rPr>
              <w:t>nosakot</w:t>
            </w:r>
            <w:r w:rsidRPr="0007442A">
              <w:rPr>
                <w:rFonts w:ascii="Times New Roman" w:hAnsi="Times New Roman" w:cs="Times New Roman"/>
                <w:bCs/>
                <w:sz w:val="24"/>
                <w:szCs w:val="24"/>
              </w:rPr>
              <w:t xml:space="preserve"> sasniedzamo rādītāju “nodarbinātības pieaugums atbalstītajos komersantos”, tādējādi nodrošinot atbilstošu kumulatīvo rādītāju.</w:t>
            </w:r>
          </w:p>
          <w:p w14:paraId="06EBDA3C" w14:textId="7B5EE738" w:rsidR="007372AA" w:rsidRPr="00515A3D" w:rsidRDefault="007372AA">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lastRenderedPageBreak/>
              <w:t>Papildus iepriekš minētajiem rādītājiem, kas iekļauti kā sasniedzamie rādītāji MK noteikumu</w:t>
            </w:r>
            <w:r w:rsidR="00F01659" w:rsidRPr="00515A3D">
              <w:rPr>
                <w:rFonts w:ascii="Times New Roman" w:hAnsi="Times New Roman" w:cs="Times New Roman"/>
                <w:bCs/>
                <w:sz w:val="24"/>
                <w:szCs w:val="24"/>
              </w:rPr>
              <w:t xml:space="preserve"> Nr.279</w:t>
            </w:r>
            <w:r w:rsidRPr="00515A3D">
              <w:rPr>
                <w:rFonts w:ascii="Times New Roman" w:hAnsi="Times New Roman" w:cs="Times New Roman"/>
                <w:bCs/>
                <w:sz w:val="24"/>
                <w:szCs w:val="24"/>
              </w:rPr>
              <w:t xml:space="preserve"> ietvaros, tik</w:t>
            </w:r>
            <w:r w:rsidR="00015E16">
              <w:rPr>
                <w:rFonts w:ascii="Times New Roman" w:hAnsi="Times New Roman" w:cs="Times New Roman"/>
                <w:bCs/>
                <w:sz w:val="24"/>
                <w:szCs w:val="24"/>
              </w:rPr>
              <w:t>s</w:t>
            </w:r>
            <w:r w:rsidRPr="00515A3D">
              <w:rPr>
                <w:rFonts w:ascii="Times New Roman" w:hAnsi="Times New Roman" w:cs="Times New Roman"/>
                <w:bCs/>
                <w:sz w:val="24"/>
                <w:szCs w:val="24"/>
              </w:rPr>
              <w:t xml:space="preserve"> noteikti jauni</w:t>
            </w:r>
            <w:r w:rsidR="00015E16">
              <w:rPr>
                <w:rFonts w:ascii="Times New Roman" w:hAnsi="Times New Roman" w:cs="Times New Roman"/>
                <w:bCs/>
                <w:sz w:val="24"/>
                <w:szCs w:val="24"/>
              </w:rPr>
              <w:t xml:space="preserve"> papildus LIAA BI darbības programmas</w:t>
            </w:r>
            <w:r w:rsidRPr="00515A3D">
              <w:rPr>
                <w:rFonts w:ascii="Times New Roman" w:hAnsi="Times New Roman" w:cs="Times New Roman"/>
                <w:bCs/>
                <w:sz w:val="24"/>
                <w:szCs w:val="24"/>
              </w:rPr>
              <w:t xml:space="preserve"> rādītāji, kuriem LIAA jāveic uzskaite, nepieciešamības gadījumā par tiem ziņojot EM kā atbildīgajai iestādei. </w:t>
            </w:r>
            <w:r w:rsidR="00A34456" w:rsidRPr="00515A3D">
              <w:rPr>
                <w:rFonts w:ascii="Times New Roman" w:hAnsi="Times New Roman" w:cs="Times New Roman"/>
                <w:bCs/>
                <w:sz w:val="24"/>
                <w:szCs w:val="24"/>
              </w:rPr>
              <w:t xml:space="preserve">EM ir izvērtējusi un uzskata par nepieciešamu, saņemt pēc pieprasījuma no </w:t>
            </w:r>
            <w:r w:rsidR="000E7B1A">
              <w:rPr>
                <w:rFonts w:ascii="Times New Roman" w:hAnsi="Times New Roman" w:cs="Times New Roman"/>
                <w:bCs/>
                <w:sz w:val="24"/>
                <w:szCs w:val="24"/>
              </w:rPr>
              <w:t>LIAA kā finansējuma saņēmēja</w:t>
            </w:r>
            <w:r w:rsidR="00A34456" w:rsidRPr="00515A3D">
              <w:rPr>
                <w:rFonts w:ascii="Times New Roman" w:hAnsi="Times New Roman" w:cs="Times New Roman"/>
                <w:bCs/>
                <w:sz w:val="24"/>
                <w:szCs w:val="24"/>
              </w:rPr>
              <w:t xml:space="preserve"> jaunus rādītājus, kas nosaka BI programmā esošo gala labuma guvēju izaugsmes rādītājus, kā arī viņu devumu valsts  un pašvaldības ekonomikā. Papildus norādām, ka LIAA jau šobrīd veic šo rādītāju uzskaiti. </w:t>
            </w:r>
            <w:r w:rsidRPr="00515A3D">
              <w:rPr>
                <w:rFonts w:ascii="Times New Roman" w:hAnsi="Times New Roman" w:cs="Times New Roman"/>
                <w:bCs/>
                <w:sz w:val="24"/>
                <w:szCs w:val="24"/>
              </w:rPr>
              <w:t xml:space="preserve">Ar </w:t>
            </w:r>
            <w:r w:rsidRPr="00515A3D">
              <w:rPr>
                <w:rFonts w:ascii="Times New Roman" w:eastAsia="Times New Roman" w:hAnsi="Times New Roman" w:cs="Times New Roman"/>
                <w:bCs/>
                <w:sz w:val="24"/>
                <w:szCs w:val="24"/>
                <w:lang w:eastAsia="lv-LV"/>
              </w:rPr>
              <w:t xml:space="preserve">MK </w:t>
            </w:r>
            <w:r w:rsidR="00F01659" w:rsidRPr="00515A3D">
              <w:rPr>
                <w:rFonts w:ascii="Times New Roman" w:eastAsia="Times New Roman" w:hAnsi="Times New Roman" w:cs="Times New Roman"/>
                <w:bCs/>
                <w:sz w:val="24"/>
                <w:szCs w:val="24"/>
                <w:lang w:eastAsia="lv-LV"/>
              </w:rPr>
              <w:t>noteikumu</w:t>
            </w:r>
            <w:r w:rsidRPr="00515A3D">
              <w:rPr>
                <w:rFonts w:ascii="Times New Roman" w:eastAsia="Times New Roman" w:hAnsi="Times New Roman" w:cs="Times New Roman"/>
                <w:bCs/>
                <w:sz w:val="24"/>
                <w:szCs w:val="24"/>
                <w:lang w:eastAsia="lv-LV"/>
              </w:rPr>
              <w:t xml:space="preserve"> Nr.279 </w:t>
            </w:r>
            <w:r w:rsidRPr="00515A3D">
              <w:rPr>
                <w:rFonts w:ascii="Times New Roman" w:hAnsi="Times New Roman" w:cs="Times New Roman"/>
                <w:bCs/>
                <w:sz w:val="24"/>
                <w:szCs w:val="24"/>
              </w:rPr>
              <w:t xml:space="preserve">grozījumiem tiek papildināts </w:t>
            </w:r>
            <w:r w:rsidR="00DB1729">
              <w:rPr>
                <w:rFonts w:ascii="Times New Roman" w:hAnsi="Times New Roman" w:cs="Times New Roman"/>
                <w:bCs/>
                <w:sz w:val="24"/>
                <w:szCs w:val="24"/>
              </w:rPr>
              <w:t>Projekta</w:t>
            </w:r>
            <w:r w:rsidR="00DB1729" w:rsidRPr="00515A3D">
              <w:rPr>
                <w:rFonts w:ascii="Times New Roman" w:hAnsi="Times New Roman" w:cs="Times New Roman"/>
                <w:bCs/>
                <w:sz w:val="24"/>
                <w:szCs w:val="24"/>
              </w:rPr>
              <w:t xml:space="preserve"> </w:t>
            </w:r>
            <w:r w:rsidRPr="00515A3D">
              <w:rPr>
                <w:rFonts w:ascii="Times New Roman" w:hAnsi="Times New Roman" w:cs="Times New Roman"/>
                <w:bCs/>
                <w:sz w:val="24"/>
                <w:szCs w:val="24"/>
              </w:rPr>
              <w:t>35.</w:t>
            </w:r>
            <w:r w:rsidR="00197B16">
              <w:rPr>
                <w:rFonts w:ascii="Times New Roman" w:hAnsi="Times New Roman" w:cs="Times New Roman"/>
                <w:bCs/>
                <w:sz w:val="24"/>
                <w:szCs w:val="24"/>
              </w:rPr>
              <w:t>5. apakš</w:t>
            </w:r>
            <w:r w:rsidRPr="00515A3D">
              <w:rPr>
                <w:rFonts w:ascii="Times New Roman" w:hAnsi="Times New Roman" w:cs="Times New Roman"/>
                <w:bCs/>
                <w:sz w:val="24"/>
                <w:szCs w:val="24"/>
              </w:rPr>
              <w:t xml:space="preserve">punkts, nosakot, ka finansējuma saņēmējam </w:t>
            </w:r>
            <w:r w:rsidR="00B24464" w:rsidRPr="00515A3D">
              <w:rPr>
                <w:rFonts w:ascii="Times New Roman" w:hAnsi="Times New Roman" w:cs="Times New Roman"/>
                <w:bCs/>
                <w:sz w:val="24"/>
                <w:szCs w:val="24"/>
              </w:rPr>
              <w:t>pēc pieprasījuma</w:t>
            </w:r>
            <w:r w:rsidR="00705952">
              <w:rPr>
                <w:rFonts w:ascii="Times New Roman" w:hAnsi="Times New Roman" w:cs="Times New Roman"/>
                <w:bCs/>
                <w:sz w:val="24"/>
                <w:szCs w:val="24"/>
              </w:rPr>
              <w:t xml:space="preserve"> 10 darba dienu laikā jāiesniedz</w:t>
            </w:r>
            <w:r w:rsidRPr="00515A3D">
              <w:rPr>
                <w:rFonts w:ascii="Times New Roman" w:hAnsi="Times New Roman" w:cs="Times New Roman"/>
                <w:bCs/>
                <w:sz w:val="24"/>
                <w:szCs w:val="24"/>
              </w:rPr>
              <w:t xml:space="preserve"> informācija atbildīgajai iestādei par:</w:t>
            </w:r>
          </w:p>
          <w:p w14:paraId="211FDBEF" w14:textId="6E4E1794" w:rsidR="007372AA" w:rsidRPr="00515A3D" w:rsidRDefault="007372AA">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35.5.1.ekoinovāciju jomā atbalstītie</w:t>
            </w:r>
            <w:r w:rsidR="00B24464" w:rsidRPr="00515A3D">
              <w:rPr>
                <w:rFonts w:ascii="Times New Roman" w:hAnsi="Times New Roman" w:cs="Times New Roman"/>
                <w:bCs/>
                <w:sz w:val="24"/>
                <w:szCs w:val="24"/>
              </w:rPr>
              <w:t>m</w:t>
            </w:r>
            <w:r w:rsidRPr="00515A3D">
              <w:rPr>
                <w:rFonts w:ascii="Times New Roman" w:hAnsi="Times New Roman" w:cs="Times New Roman"/>
                <w:bCs/>
                <w:sz w:val="24"/>
                <w:szCs w:val="24"/>
              </w:rPr>
              <w:t xml:space="preserve"> komersanti</w:t>
            </w:r>
            <w:r w:rsidR="00B24464" w:rsidRPr="00515A3D">
              <w:rPr>
                <w:rFonts w:ascii="Times New Roman" w:hAnsi="Times New Roman" w:cs="Times New Roman"/>
                <w:bCs/>
                <w:sz w:val="24"/>
                <w:szCs w:val="24"/>
              </w:rPr>
              <w:t>em</w:t>
            </w:r>
            <w:r w:rsidRPr="00515A3D">
              <w:rPr>
                <w:rFonts w:ascii="Times New Roman" w:hAnsi="Times New Roman" w:cs="Times New Roman"/>
                <w:bCs/>
                <w:sz w:val="24"/>
                <w:szCs w:val="24"/>
              </w:rPr>
              <w:t>;</w:t>
            </w:r>
          </w:p>
          <w:p w14:paraId="5E4512C6" w14:textId="41C283B7" w:rsidR="007372AA" w:rsidRPr="00515A3D" w:rsidRDefault="007372AA">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35.5.2.</w:t>
            </w:r>
            <w:r w:rsidR="00B24464" w:rsidRPr="00515A3D">
              <w:rPr>
                <w:rFonts w:ascii="Times New Roman" w:eastAsia="Times New Roman" w:hAnsi="Times New Roman" w:cs="Times New Roman"/>
                <w:bCs/>
                <w:sz w:val="24"/>
                <w:szCs w:val="24"/>
                <w:lang w:eastAsia="lv-LV"/>
              </w:rPr>
              <w:t>Viedās specializācijas stratēģijā</w:t>
            </w:r>
            <w:r w:rsidR="00B24464" w:rsidRPr="00515A3D">
              <w:rPr>
                <w:rFonts w:ascii="Times New Roman" w:hAnsi="Times New Roman" w:cs="Times New Roman"/>
                <w:bCs/>
                <w:sz w:val="24"/>
                <w:szCs w:val="24"/>
              </w:rPr>
              <w:t xml:space="preserve"> (</w:t>
            </w:r>
            <w:r w:rsidRPr="00515A3D">
              <w:rPr>
                <w:rFonts w:ascii="Times New Roman" w:hAnsi="Times New Roman" w:cs="Times New Roman"/>
                <w:bCs/>
                <w:sz w:val="24"/>
                <w:szCs w:val="24"/>
              </w:rPr>
              <w:t>RIS 3</w:t>
            </w:r>
            <w:r w:rsidR="00B24464" w:rsidRPr="00515A3D">
              <w:rPr>
                <w:rFonts w:ascii="Times New Roman" w:hAnsi="Times New Roman" w:cs="Times New Roman"/>
                <w:bCs/>
                <w:sz w:val="24"/>
                <w:szCs w:val="24"/>
              </w:rPr>
              <w:t>)</w:t>
            </w:r>
            <w:r w:rsidRPr="00515A3D">
              <w:rPr>
                <w:rFonts w:ascii="Times New Roman" w:hAnsi="Times New Roman" w:cs="Times New Roman"/>
                <w:bCs/>
                <w:sz w:val="24"/>
                <w:szCs w:val="24"/>
              </w:rPr>
              <w:t xml:space="preserve"> jomā atbalstītie</w:t>
            </w:r>
            <w:r w:rsidR="00B24464" w:rsidRPr="00515A3D">
              <w:rPr>
                <w:rFonts w:ascii="Times New Roman" w:hAnsi="Times New Roman" w:cs="Times New Roman"/>
                <w:bCs/>
                <w:sz w:val="24"/>
                <w:szCs w:val="24"/>
              </w:rPr>
              <w:t>m</w:t>
            </w:r>
            <w:r w:rsidRPr="00515A3D">
              <w:rPr>
                <w:rFonts w:ascii="Times New Roman" w:hAnsi="Times New Roman" w:cs="Times New Roman"/>
                <w:bCs/>
                <w:sz w:val="24"/>
                <w:szCs w:val="24"/>
              </w:rPr>
              <w:t xml:space="preserve"> komersanti</w:t>
            </w:r>
            <w:r w:rsidR="00B24464" w:rsidRPr="00515A3D">
              <w:rPr>
                <w:rFonts w:ascii="Times New Roman" w:hAnsi="Times New Roman" w:cs="Times New Roman"/>
                <w:bCs/>
                <w:sz w:val="24"/>
                <w:szCs w:val="24"/>
              </w:rPr>
              <w:t>em</w:t>
            </w:r>
            <w:r w:rsidRPr="00515A3D">
              <w:rPr>
                <w:rFonts w:ascii="Times New Roman" w:hAnsi="Times New Roman" w:cs="Times New Roman"/>
                <w:bCs/>
                <w:sz w:val="24"/>
                <w:szCs w:val="24"/>
              </w:rPr>
              <w:t>;</w:t>
            </w:r>
          </w:p>
          <w:p w14:paraId="1AEE238D" w14:textId="3C8915DD" w:rsidR="007372AA" w:rsidRPr="00515A3D" w:rsidRDefault="007372AA">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35.5.3. </w:t>
            </w:r>
            <w:r w:rsidRPr="000D1DC7">
              <w:rPr>
                <w:rFonts w:ascii="Times New Roman" w:hAnsi="Times New Roman" w:cs="Times New Roman"/>
                <w:bCs/>
                <w:sz w:val="24"/>
                <w:szCs w:val="24"/>
              </w:rPr>
              <w:t>komersantu nomaksāto nodokļu apmēr</w:t>
            </w:r>
            <w:r w:rsidR="00B24464" w:rsidRPr="000D1DC7">
              <w:rPr>
                <w:rFonts w:ascii="Times New Roman" w:hAnsi="Times New Roman" w:cs="Times New Roman"/>
                <w:bCs/>
                <w:sz w:val="24"/>
                <w:szCs w:val="24"/>
              </w:rPr>
              <w:t>u</w:t>
            </w:r>
            <w:r w:rsidRPr="000D1DC7">
              <w:rPr>
                <w:rFonts w:ascii="Times New Roman" w:hAnsi="Times New Roman" w:cs="Times New Roman"/>
                <w:bCs/>
                <w:sz w:val="24"/>
                <w:szCs w:val="24"/>
              </w:rPr>
              <w:t>;</w:t>
            </w:r>
          </w:p>
          <w:p w14:paraId="3CD6A819" w14:textId="5681F0D7" w:rsidR="007372AA" w:rsidRPr="00515A3D" w:rsidRDefault="007372AA">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35.5.4. komersantu </w:t>
            </w:r>
            <w:r w:rsidR="00F52737" w:rsidRPr="00515A3D">
              <w:rPr>
                <w:rFonts w:ascii="Times New Roman" w:hAnsi="Times New Roman" w:cs="Times New Roman"/>
                <w:bCs/>
                <w:sz w:val="24"/>
                <w:szCs w:val="24"/>
              </w:rPr>
              <w:t>skait</w:t>
            </w:r>
            <w:r w:rsidR="00B24464" w:rsidRPr="00515A3D">
              <w:rPr>
                <w:rFonts w:ascii="Times New Roman" w:hAnsi="Times New Roman" w:cs="Times New Roman"/>
                <w:bCs/>
                <w:sz w:val="24"/>
                <w:szCs w:val="24"/>
              </w:rPr>
              <w:t>u</w:t>
            </w:r>
            <w:r w:rsidR="00F52737" w:rsidRPr="00515A3D">
              <w:rPr>
                <w:rFonts w:ascii="Times New Roman" w:hAnsi="Times New Roman" w:cs="Times New Roman"/>
                <w:bCs/>
                <w:sz w:val="24"/>
                <w:szCs w:val="24"/>
              </w:rPr>
              <w:t>, kas</w:t>
            </w:r>
            <w:r w:rsidR="006B1A89">
              <w:rPr>
                <w:rFonts w:ascii="Times New Roman" w:hAnsi="Times New Roman" w:cs="Times New Roman"/>
                <w:bCs/>
                <w:sz w:val="24"/>
                <w:szCs w:val="24"/>
              </w:rPr>
              <w:t xml:space="preserve"> piesaistījuši ārēju finansējumu (saņem atbalstu citos projektos, kredīti bankās, finanšu institūcijās</w:t>
            </w:r>
            <w:r w:rsidR="00681DD3">
              <w:rPr>
                <w:rFonts w:ascii="Times New Roman" w:hAnsi="Times New Roman" w:cs="Times New Roman"/>
                <w:bCs/>
                <w:sz w:val="24"/>
                <w:szCs w:val="24"/>
              </w:rPr>
              <w:t xml:space="preserve"> u.c.</w:t>
            </w:r>
            <w:r w:rsidR="006B1A89">
              <w:rPr>
                <w:rFonts w:ascii="Times New Roman" w:hAnsi="Times New Roman" w:cs="Times New Roman"/>
                <w:bCs/>
                <w:sz w:val="24"/>
                <w:szCs w:val="24"/>
              </w:rPr>
              <w:t>);</w:t>
            </w:r>
            <w:r w:rsidR="00F52737" w:rsidRPr="00515A3D">
              <w:rPr>
                <w:rFonts w:ascii="Times New Roman" w:hAnsi="Times New Roman" w:cs="Times New Roman"/>
                <w:bCs/>
                <w:sz w:val="24"/>
                <w:szCs w:val="24"/>
              </w:rPr>
              <w:t xml:space="preserve"> </w:t>
            </w:r>
          </w:p>
          <w:p w14:paraId="11FB92B0" w14:textId="3649A031" w:rsidR="007372AA" w:rsidRPr="00515A3D" w:rsidRDefault="007372AA">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35.5.5. komersantu līdzfinansējuma avot</w:t>
            </w:r>
            <w:r w:rsidR="00B24464" w:rsidRPr="00515A3D">
              <w:rPr>
                <w:rFonts w:ascii="Times New Roman" w:hAnsi="Times New Roman" w:cs="Times New Roman"/>
                <w:bCs/>
                <w:sz w:val="24"/>
                <w:szCs w:val="24"/>
              </w:rPr>
              <w:t>u</w:t>
            </w:r>
            <w:r w:rsidRPr="00515A3D">
              <w:rPr>
                <w:rFonts w:ascii="Times New Roman" w:hAnsi="Times New Roman" w:cs="Times New Roman"/>
                <w:bCs/>
                <w:sz w:val="24"/>
                <w:szCs w:val="24"/>
              </w:rPr>
              <w:t>;</w:t>
            </w:r>
          </w:p>
          <w:p w14:paraId="7B3727FA" w14:textId="41934FD7" w:rsidR="007372AA" w:rsidRPr="00515A3D" w:rsidRDefault="007372AA">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35.5.6. komersantu eksporta apjom</w:t>
            </w:r>
            <w:r w:rsidR="00B24464" w:rsidRPr="00515A3D">
              <w:rPr>
                <w:rFonts w:ascii="Times New Roman" w:hAnsi="Times New Roman" w:cs="Times New Roman"/>
                <w:bCs/>
                <w:sz w:val="24"/>
                <w:szCs w:val="24"/>
              </w:rPr>
              <w:t>u</w:t>
            </w:r>
            <w:r w:rsidRPr="00515A3D">
              <w:rPr>
                <w:rFonts w:ascii="Times New Roman" w:hAnsi="Times New Roman" w:cs="Times New Roman"/>
                <w:bCs/>
                <w:sz w:val="24"/>
                <w:szCs w:val="24"/>
              </w:rPr>
              <w:t>;</w:t>
            </w:r>
          </w:p>
          <w:p w14:paraId="05B039C3" w14:textId="4B6AD55A" w:rsidR="007372AA" w:rsidRPr="00515A3D" w:rsidRDefault="007372AA">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35.5.</w:t>
            </w:r>
            <w:r w:rsidR="00F52737" w:rsidRPr="00515A3D">
              <w:rPr>
                <w:rFonts w:ascii="Times New Roman" w:hAnsi="Times New Roman" w:cs="Times New Roman"/>
                <w:bCs/>
                <w:sz w:val="24"/>
                <w:szCs w:val="24"/>
              </w:rPr>
              <w:t>7</w:t>
            </w:r>
            <w:r w:rsidRPr="00515A3D">
              <w:rPr>
                <w:rFonts w:ascii="Times New Roman" w:hAnsi="Times New Roman" w:cs="Times New Roman"/>
                <w:bCs/>
                <w:sz w:val="24"/>
                <w:szCs w:val="24"/>
              </w:rPr>
              <w:t>. komersantu skait</w:t>
            </w:r>
            <w:r w:rsidR="00B24464" w:rsidRPr="00515A3D">
              <w:rPr>
                <w:rFonts w:ascii="Times New Roman" w:hAnsi="Times New Roman" w:cs="Times New Roman"/>
                <w:bCs/>
                <w:sz w:val="24"/>
                <w:szCs w:val="24"/>
              </w:rPr>
              <w:t>u</w:t>
            </w:r>
            <w:r w:rsidRPr="00515A3D">
              <w:rPr>
                <w:rFonts w:ascii="Times New Roman" w:hAnsi="Times New Roman" w:cs="Times New Roman"/>
                <w:bCs/>
                <w:sz w:val="24"/>
                <w:szCs w:val="24"/>
              </w:rPr>
              <w:t>, kuri izveidojušies, atrodoties inkubatorā.</w:t>
            </w:r>
          </w:p>
          <w:p w14:paraId="0346BE5B" w14:textId="1A9166C7" w:rsidR="003A49D9" w:rsidRDefault="007372AA">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Par daļu no šiem rādītājiem komersanti sniedz progresa pārskatu LIAA reizi ceturksnī. LIAA jānodrošina, ka turpmāk komersanti sniegs informāciju par šajā punktā minētajiem rādītājiem.  </w:t>
            </w:r>
          </w:p>
          <w:p w14:paraId="5720A5E6" w14:textId="2EE8F191" w:rsidR="00197B16" w:rsidRPr="00515A3D" w:rsidRDefault="00197B16">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Šo rādītāju uzskaite paredzēta tikai LIAA un EM vajadzībām. Centrālā finanšu un līgumu aģentūrai nav jāuzskaita 35.5.punktā paredzētie rādītāji, kā arī minētie rādītāji netiks uzskaitīti KPVIS. </w:t>
            </w:r>
          </w:p>
          <w:p w14:paraId="62121DDC" w14:textId="77777777" w:rsidR="002F297E" w:rsidRPr="00515A3D" w:rsidRDefault="002F297E">
            <w:pPr>
              <w:spacing w:before="60" w:after="60" w:line="240" w:lineRule="auto"/>
              <w:jc w:val="both"/>
              <w:rPr>
                <w:rFonts w:ascii="Times New Roman" w:hAnsi="Times New Roman" w:cs="Times New Roman"/>
                <w:bCs/>
                <w:sz w:val="24"/>
                <w:szCs w:val="24"/>
              </w:rPr>
            </w:pPr>
          </w:p>
          <w:p w14:paraId="5FB53A05" w14:textId="7EF499F7" w:rsidR="002F297E" w:rsidRPr="00515A3D" w:rsidRDefault="002F297E">
            <w:pPr>
              <w:spacing w:before="60" w:after="60" w:line="240" w:lineRule="auto"/>
              <w:jc w:val="both"/>
              <w:rPr>
                <w:rFonts w:ascii="Times New Roman" w:hAnsi="Times New Roman" w:cs="Times New Roman"/>
                <w:b/>
                <w:sz w:val="24"/>
                <w:szCs w:val="24"/>
              </w:rPr>
            </w:pPr>
            <w:r w:rsidRPr="00515A3D">
              <w:rPr>
                <w:rFonts w:ascii="Times New Roman" w:hAnsi="Times New Roman" w:cs="Times New Roman"/>
                <w:b/>
                <w:sz w:val="24"/>
                <w:szCs w:val="24"/>
              </w:rPr>
              <w:t>3. Grantu pieejamība no pirmā inkubācijas gada</w:t>
            </w:r>
            <w:r w:rsidR="003D00C8">
              <w:rPr>
                <w:rFonts w:ascii="Times New Roman" w:hAnsi="Times New Roman" w:cs="Times New Roman"/>
                <w:b/>
                <w:sz w:val="24"/>
                <w:szCs w:val="24"/>
              </w:rPr>
              <w:t xml:space="preserve"> un intensitātes maiņa izejmateriālu un izejvielu </w:t>
            </w:r>
            <w:proofErr w:type="spellStart"/>
            <w:r w:rsidR="003D00C8">
              <w:rPr>
                <w:rFonts w:ascii="Times New Roman" w:hAnsi="Times New Roman" w:cs="Times New Roman"/>
                <w:b/>
                <w:sz w:val="24"/>
                <w:szCs w:val="24"/>
              </w:rPr>
              <w:t>grantam</w:t>
            </w:r>
            <w:proofErr w:type="spellEnd"/>
            <w:r w:rsidR="003D00C8">
              <w:rPr>
                <w:rFonts w:ascii="Times New Roman" w:hAnsi="Times New Roman" w:cs="Times New Roman"/>
                <w:b/>
                <w:sz w:val="24"/>
                <w:szCs w:val="24"/>
              </w:rPr>
              <w:t>.</w:t>
            </w:r>
          </w:p>
          <w:p w14:paraId="2AAC5E51" w14:textId="74E1488E" w:rsidR="00914B97" w:rsidRDefault="002F297E">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Pamatojoties uz LIAA iesniegtajā BI programmas </w:t>
            </w:r>
            <w:proofErr w:type="spellStart"/>
            <w:r w:rsidRPr="00515A3D">
              <w:rPr>
                <w:rFonts w:ascii="Times New Roman" w:hAnsi="Times New Roman" w:cs="Times New Roman"/>
                <w:bCs/>
                <w:sz w:val="24"/>
                <w:szCs w:val="24"/>
              </w:rPr>
              <w:t>vidusposma</w:t>
            </w:r>
            <w:proofErr w:type="spellEnd"/>
            <w:r w:rsidRPr="00515A3D">
              <w:rPr>
                <w:rFonts w:ascii="Times New Roman" w:hAnsi="Times New Roman" w:cs="Times New Roman"/>
                <w:bCs/>
                <w:sz w:val="24"/>
                <w:szCs w:val="24"/>
              </w:rPr>
              <w:t xml:space="preserve"> </w:t>
            </w:r>
            <w:proofErr w:type="spellStart"/>
            <w:r w:rsidRPr="00515A3D">
              <w:rPr>
                <w:rFonts w:ascii="Times New Roman" w:hAnsi="Times New Roman" w:cs="Times New Roman"/>
                <w:bCs/>
                <w:sz w:val="24"/>
                <w:szCs w:val="24"/>
              </w:rPr>
              <w:t>izvērtējumā</w:t>
            </w:r>
            <w:proofErr w:type="spellEnd"/>
            <w:r w:rsidRPr="00515A3D">
              <w:rPr>
                <w:rFonts w:ascii="Times New Roman" w:hAnsi="Times New Roman" w:cs="Times New Roman"/>
                <w:bCs/>
                <w:sz w:val="24"/>
                <w:szCs w:val="24"/>
              </w:rPr>
              <w:t xml:space="preserve"> izteikto priekšlikumu par iekārtu </w:t>
            </w:r>
            <w:proofErr w:type="spellStart"/>
            <w:r w:rsidRPr="00515A3D">
              <w:rPr>
                <w:rFonts w:ascii="Times New Roman" w:hAnsi="Times New Roman" w:cs="Times New Roman"/>
                <w:bCs/>
                <w:sz w:val="24"/>
                <w:szCs w:val="24"/>
              </w:rPr>
              <w:t>granta</w:t>
            </w:r>
            <w:proofErr w:type="spellEnd"/>
            <w:r w:rsidRPr="00515A3D">
              <w:rPr>
                <w:rFonts w:ascii="Times New Roman" w:hAnsi="Times New Roman" w:cs="Times New Roman"/>
                <w:bCs/>
                <w:sz w:val="24"/>
                <w:szCs w:val="24"/>
              </w:rPr>
              <w:t xml:space="preserve"> pieejamību no pirmā inkubācijas gada, EM ir izvērtējusi komersantu </w:t>
            </w:r>
            <w:proofErr w:type="spellStart"/>
            <w:r w:rsidRPr="00515A3D">
              <w:rPr>
                <w:rFonts w:ascii="Times New Roman" w:hAnsi="Times New Roman" w:cs="Times New Roman"/>
                <w:bCs/>
                <w:sz w:val="24"/>
                <w:szCs w:val="24"/>
              </w:rPr>
              <w:t>grantu</w:t>
            </w:r>
            <w:proofErr w:type="spellEnd"/>
            <w:r w:rsidRPr="00515A3D">
              <w:rPr>
                <w:rFonts w:ascii="Times New Roman" w:hAnsi="Times New Roman" w:cs="Times New Roman"/>
                <w:bCs/>
                <w:sz w:val="24"/>
                <w:szCs w:val="24"/>
              </w:rPr>
              <w:t xml:space="preserve"> pieprasījumu pēc aprīkojuma, tajā skaitā</w:t>
            </w:r>
            <w:r w:rsidR="00015E16">
              <w:rPr>
                <w:rFonts w:ascii="Times New Roman" w:hAnsi="Times New Roman" w:cs="Times New Roman"/>
                <w:bCs/>
                <w:sz w:val="24"/>
                <w:szCs w:val="24"/>
              </w:rPr>
              <w:t>,</w:t>
            </w:r>
            <w:r w:rsidRPr="00515A3D">
              <w:rPr>
                <w:rFonts w:ascii="Times New Roman" w:hAnsi="Times New Roman" w:cs="Times New Roman"/>
                <w:bCs/>
                <w:sz w:val="24"/>
                <w:szCs w:val="24"/>
              </w:rPr>
              <w:t xml:space="preserve"> iekārtām, materiāliem un izejvielām un ar šo </w:t>
            </w:r>
            <w:r w:rsidR="00365D39">
              <w:rPr>
                <w:rFonts w:ascii="Times New Roman" w:hAnsi="Times New Roman" w:cs="Times New Roman"/>
                <w:bCs/>
                <w:sz w:val="24"/>
                <w:szCs w:val="24"/>
              </w:rPr>
              <w:t>MK Noteikumu p</w:t>
            </w:r>
            <w:r w:rsidR="00DB1729">
              <w:rPr>
                <w:rFonts w:ascii="Times New Roman" w:hAnsi="Times New Roman" w:cs="Times New Roman"/>
                <w:bCs/>
                <w:sz w:val="24"/>
                <w:szCs w:val="24"/>
              </w:rPr>
              <w:t>rojektu</w:t>
            </w:r>
            <w:r w:rsidRPr="00515A3D">
              <w:rPr>
                <w:rFonts w:ascii="Times New Roman" w:hAnsi="Times New Roman" w:cs="Times New Roman"/>
                <w:bCs/>
                <w:sz w:val="24"/>
                <w:szCs w:val="24"/>
              </w:rPr>
              <w:t xml:space="preserve"> iestrādājusi MK noteikumu Nr.279 23.punktā, ka 19.1.3.apakšpunktā minētās aprīkojuma (tai skaitā</w:t>
            </w:r>
            <w:r w:rsidR="00365D39">
              <w:rPr>
                <w:rFonts w:ascii="Times New Roman" w:hAnsi="Times New Roman" w:cs="Times New Roman"/>
                <w:bCs/>
                <w:sz w:val="24"/>
                <w:szCs w:val="24"/>
              </w:rPr>
              <w:t>,</w:t>
            </w:r>
            <w:r w:rsidRPr="00515A3D">
              <w:rPr>
                <w:rFonts w:ascii="Times New Roman" w:hAnsi="Times New Roman" w:cs="Times New Roman"/>
                <w:bCs/>
                <w:sz w:val="24"/>
                <w:szCs w:val="24"/>
              </w:rPr>
              <w:t xml:space="preserve"> iekārtu) iegādes izmaksas</w:t>
            </w:r>
            <w:r w:rsidR="003D00C8">
              <w:rPr>
                <w:rFonts w:ascii="Times New Roman" w:hAnsi="Times New Roman" w:cs="Times New Roman"/>
                <w:bCs/>
                <w:sz w:val="24"/>
                <w:szCs w:val="24"/>
              </w:rPr>
              <w:t xml:space="preserve"> un 19.1.4.apakšpunktā minētās izejmateriālu un izejvielu iegādes izmaksas</w:t>
            </w:r>
            <w:r w:rsidRPr="00515A3D">
              <w:rPr>
                <w:rFonts w:ascii="Times New Roman" w:hAnsi="Times New Roman" w:cs="Times New Roman"/>
                <w:bCs/>
                <w:sz w:val="24"/>
                <w:szCs w:val="24"/>
              </w:rPr>
              <w:t xml:space="preserve"> tiek atļautas sākot no pirmā inkubācijas gada</w:t>
            </w:r>
            <w:r w:rsidR="00914B97">
              <w:rPr>
                <w:rFonts w:ascii="Times New Roman" w:hAnsi="Times New Roman" w:cs="Times New Roman"/>
                <w:bCs/>
                <w:sz w:val="24"/>
                <w:szCs w:val="24"/>
              </w:rPr>
              <w:t>.</w:t>
            </w:r>
          </w:p>
          <w:p w14:paraId="57FBC3F1" w14:textId="6D015F49" w:rsidR="00E31F84" w:rsidRDefault="00E31F84">
            <w:pPr>
              <w:spacing w:before="60" w:after="60" w:line="240" w:lineRule="auto"/>
              <w:jc w:val="both"/>
              <w:rPr>
                <w:rFonts w:ascii="Times New Roman" w:hAnsi="Times New Roman" w:cs="Times New Roman"/>
                <w:bCs/>
                <w:sz w:val="24"/>
                <w:szCs w:val="24"/>
              </w:rPr>
            </w:pPr>
            <w:r w:rsidRPr="00E31F84">
              <w:rPr>
                <w:rFonts w:ascii="Times New Roman" w:hAnsi="Times New Roman" w:cs="Times New Roman"/>
                <w:bCs/>
                <w:sz w:val="24"/>
                <w:szCs w:val="24"/>
              </w:rPr>
              <w:t xml:space="preserve">Līdz šim komersantiem granti un pakalpojumi tika nodrošināti ar 50% intensitāti. Grants izejmateriālu iegādes līdzfinansēšanai tieši neveicina uzņēmuma inovāciju attīstību un ražošanas efektivitātes paaugstināšanos. Šis grants veicina uzņēmuma ātrāku iekļaušanos tirgū un risina problēmu, ar ko bieži saskaras strauji augoši </w:t>
            </w:r>
            <w:proofErr w:type="spellStart"/>
            <w:r w:rsidRPr="00E31F84">
              <w:rPr>
                <w:rFonts w:ascii="Times New Roman" w:hAnsi="Times New Roman" w:cs="Times New Roman"/>
                <w:bCs/>
                <w:sz w:val="24"/>
                <w:szCs w:val="24"/>
              </w:rPr>
              <w:t>jaunuzņēmumi</w:t>
            </w:r>
            <w:proofErr w:type="spellEnd"/>
            <w:r w:rsidRPr="00E31F84">
              <w:rPr>
                <w:rFonts w:ascii="Times New Roman" w:hAnsi="Times New Roman" w:cs="Times New Roman"/>
                <w:bCs/>
                <w:sz w:val="24"/>
                <w:szCs w:val="24"/>
              </w:rPr>
              <w:t xml:space="preserve"> – apgrozāmo līdzekļu trūkums.</w:t>
            </w:r>
            <w:r>
              <w:rPr>
                <w:rFonts w:ascii="Times New Roman" w:hAnsi="Times New Roman" w:cs="Times New Roman"/>
                <w:bCs/>
                <w:sz w:val="24"/>
                <w:szCs w:val="24"/>
              </w:rPr>
              <w:t xml:space="preserve"> Līdz ar to grants izejvielām un materiāliem tiks nodrošināts ar 30% intensitāti. </w:t>
            </w:r>
          </w:p>
          <w:p w14:paraId="6C5D3F3E" w14:textId="34DB9668" w:rsidR="00E635D3" w:rsidRDefault="009A3C24">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I</w:t>
            </w:r>
            <w:r w:rsidR="002F297E" w:rsidRPr="00515A3D">
              <w:rPr>
                <w:rFonts w:ascii="Times New Roman" w:hAnsi="Times New Roman" w:cs="Times New Roman"/>
                <w:bCs/>
                <w:sz w:val="24"/>
                <w:szCs w:val="24"/>
              </w:rPr>
              <w:t>ekārtu grants komersantiem pirmajā inkubācijas gadā tiks izsniegts</w:t>
            </w:r>
            <w:r w:rsidR="00197B16">
              <w:rPr>
                <w:rFonts w:ascii="Times New Roman" w:hAnsi="Times New Roman" w:cs="Times New Roman"/>
                <w:bCs/>
                <w:sz w:val="24"/>
                <w:szCs w:val="24"/>
              </w:rPr>
              <w:t xml:space="preserve"> </w:t>
            </w:r>
            <w:r w:rsidR="002F297E" w:rsidRPr="00515A3D">
              <w:rPr>
                <w:rFonts w:ascii="Times New Roman" w:hAnsi="Times New Roman" w:cs="Times New Roman"/>
                <w:bCs/>
                <w:sz w:val="24"/>
                <w:szCs w:val="24"/>
              </w:rPr>
              <w:t xml:space="preserve">pēc </w:t>
            </w:r>
            <w:r w:rsidR="00197B16">
              <w:rPr>
                <w:rFonts w:ascii="Times New Roman" w:hAnsi="Times New Roman" w:cs="Times New Roman"/>
                <w:bCs/>
                <w:sz w:val="24"/>
                <w:szCs w:val="24"/>
              </w:rPr>
              <w:t>LIAA</w:t>
            </w:r>
            <w:r w:rsidR="00197B16" w:rsidRPr="00197B16">
              <w:rPr>
                <w:rFonts w:ascii="Times New Roman" w:hAnsi="Times New Roman" w:cs="Times New Roman"/>
                <w:bCs/>
                <w:sz w:val="24"/>
                <w:szCs w:val="24"/>
              </w:rPr>
              <w:t xml:space="preserve"> 2020. gada 17.janvāra noteikum</w:t>
            </w:r>
            <w:r w:rsidR="00197B16">
              <w:rPr>
                <w:rFonts w:ascii="Times New Roman" w:hAnsi="Times New Roman" w:cs="Times New Roman"/>
                <w:bCs/>
                <w:sz w:val="24"/>
                <w:szCs w:val="24"/>
              </w:rPr>
              <w:t>iem</w:t>
            </w:r>
            <w:r w:rsidR="00197B16" w:rsidRPr="00197B16">
              <w:rPr>
                <w:rFonts w:ascii="Times New Roman" w:hAnsi="Times New Roman" w:cs="Times New Roman"/>
                <w:bCs/>
                <w:sz w:val="24"/>
                <w:szCs w:val="24"/>
              </w:rPr>
              <w:t xml:space="preserve"> Nr.ORG-INA-IKN-2020/581 “Kārtība, kādā Latvijas Investīciju un attīstības aģentūra Darbības </w:t>
            </w:r>
            <w:r w:rsidR="00197B16" w:rsidRPr="00197B16">
              <w:rPr>
                <w:rFonts w:ascii="Times New Roman" w:hAnsi="Times New Roman" w:cs="Times New Roman"/>
                <w:bCs/>
                <w:sz w:val="24"/>
                <w:szCs w:val="24"/>
              </w:rPr>
              <w:lastRenderedPageBreak/>
              <w:t>programmas „Izaugsme un nodarbinātība” 3.1.1.specifiskā atbalsta mērķa „Sekmēt MVK izveidi un attīstību, īpaši apstrādes rūpniecībā un RIS3 prioritārajās nozarēs” 3.1.1.6.pasākuma „Reģionālie biznesa inkubatori un radošo industriju inkubators</w:t>
            </w:r>
            <w:r w:rsidR="00197B16">
              <w:rPr>
                <w:rFonts w:ascii="Times New Roman" w:hAnsi="Times New Roman" w:cs="Times New Roman"/>
                <w:bCs/>
                <w:sz w:val="24"/>
                <w:szCs w:val="24"/>
              </w:rPr>
              <w:t>””</w:t>
            </w:r>
            <w:r w:rsidR="008F3201">
              <w:rPr>
                <w:rFonts w:ascii="Times New Roman" w:hAnsi="Times New Roman" w:cs="Times New Roman"/>
                <w:bCs/>
                <w:sz w:val="24"/>
                <w:szCs w:val="24"/>
              </w:rPr>
              <w:t xml:space="preserve">, savukārt no otrā gada </w:t>
            </w:r>
            <w:r w:rsidR="008F3201" w:rsidRPr="008F3201">
              <w:rPr>
                <w:rFonts w:ascii="Times New Roman" w:hAnsi="Times New Roman" w:cs="Times New Roman"/>
                <w:bCs/>
                <w:sz w:val="24"/>
                <w:szCs w:val="24"/>
              </w:rPr>
              <w:t xml:space="preserve">jaunu </w:t>
            </w:r>
            <w:proofErr w:type="spellStart"/>
            <w:r w:rsidR="008F3201" w:rsidRPr="008F3201">
              <w:rPr>
                <w:rFonts w:ascii="Times New Roman" w:hAnsi="Times New Roman" w:cs="Times New Roman"/>
                <w:bCs/>
                <w:sz w:val="24"/>
                <w:szCs w:val="24"/>
              </w:rPr>
              <w:t>grantu</w:t>
            </w:r>
            <w:proofErr w:type="spellEnd"/>
            <w:r w:rsidR="008F3201" w:rsidRPr="008F3201">
              <w:rPr>
                <w:rFonts w:ascii="Times New Roman" w:hAnsi="Times New Roman" w:cs="Times New Roman"/>
                <w:bCs/>
                <w:sz w:val="24"/>
                <w:szCs w:val="24"/>
              </w:rPr>
              <w:t xml:space="preserve"> piešķiršanu/atteikšanu</w:t>
            </w:r>
            <w:r w:rsidR="008F3201">
              <w:rPr>
                <w:rFonts w:ascii="Times New Roman" w:hAnsi="Times New Roman" w:cs="Times New Roman"/>
                <w:bCs/>
                <w:sz w:val="24"/>
                <w:szCs w:val="24"/>
              </w:rPr>
              <w:t xml:space="preserve"> LIAA veiks</w:t>
            </w:r>
            <w:r w:rsidR="008F3201" w:rsidRPr="008F3201">
              <w:rPr>
                <w:rFonts w:ascii="Times New Roman" w:hAnsi="Times New Roman" w:cs="Times New Roman"/>
                <w:bCs/>
                <w:sz w:val="24"/>
                <w:szCs w:val="24"/>
              </w:rPr>
              <w:t>, balstoties uz finanšu un risku analīzi</w:t>
            </w:r>
            <w:r w:rsidR="008C638E">
              <w:rPr>
                <w:rFonts w:ascii="Times New Roman" w:hAnsi="Times New Roman" w:cs="Times New Roman"/>
                <w:bCs/>
                <w:sz w:val="24"/>
                <w:szCs w:val="24"/>
              </w:rPr>
              <w:t xml:space="preserve">, kuras kritērijus LIAA izstrādās līdz </w:t>
            </w:r>
            <w:r w:rsidR="00365D39">
              <w:rPr>
                <w:rFonts w:ascii="Times New Roman" w:hAnsi="Times New Roman" w:cs="Times New Roman"/>
                <w:bCs/>
                <w:sz w:val="24"/>
                <w:szCs w:val="24"/>
              </w:rPr>
              <w:t xml:space="preserve">2020.gada </w:t>
            </w:r>
            <w:r w:rsidR="008C638E">
              <w:rPr>
                <w:rFonts w:ascii="Times New Roman" w:hAnsi="Times New Roman" w:cs="Times New Roman"/>
                <w:bCs/>
                <w:sz w:val="24"/>
                <w:szCs w:val="24"/>
              </w:rPr>
              <w:t xml:space="preserve">1.novembrim. </w:t>
            </w:r>
          </w:p>
          <w:p w14:paraId="5331116A" w14:textId="58210A79" w:rsidR="00617E9B" w:rsidRPr="000D1DC7" w:rsidRDefault="00617E9B">
            <w:pPr>
              <w:spacing w:before="60" w:after="60" w:line="240" w:lineRule="auto"/>
              <w:jc w:val="both"/>
              <w:rPr>
                <w:rFonts w:ascii="Times New Roman" w:eastAsia="Times New Roman" w:hAnsi="Times New Roman" w:cs="Times New Roman"/>
                <w:bCs/>
                <w:sz w:val="24"/>
                <w:szCs w:val="24"/>
                <w:lang w:eastAsia="lv-LV"/>
              </w:rPr>
            </w:pPr>
            <w:r>
              <w:rPr>
                <w:rFonts w:ascii="Times New Roman" w:hAnsi="Times New Roman" w:cs="Times New Roman"/>
                <w:bCs/>
                <w:sz w:val="24"/>
                <w:szCs w:val="24"/>
              </w:rPr>
              <w:t xml:space="preserve">Papildus, lai būtu skaidrs, kā tiek noteikta atbalsta intensitāte un kādi nosacījumi ir pievienotās vērtības ietveršanai vai neietveršanai attiecināmajās izmaksās </w:t>
            </w:r>
            <w:r w:rsidR="00365D39">
              <w:rPr>
                <w:rFonts w:ascii="Times New Roman" w:eastAsia="Times New Roman" w:hAnsi="Times New Roman" w:cs="Times New Roman"/>
                <w:iCs/>
                <w:sz w:val="24"/>
                <w:szCs w:val="24"/>
                <w:lang w:eastAsia="lv-LV"/>
              </w:rPr>
              <w:t>MK Noteikumu p</w:t>
            </w:r>
            <w:r w:rsidR="00365D39" w:rsidRPr="00433D8B">
              <w:rPr>
                <w:rFonts w:ascii="Times New Roman" w:eastAsia="Times New Roman" w:hAnsi="Times New Roman" w:cs="Times New Roman"/>
                <w:iCs/>
                <w:sz w:val="24"/>
                <w:szCs w:val="24"/>
                <w:lang w:eastAsia="lv-LV"/>
              </w:rPr>
              <w:t>rojekt</w:t>
            </w:r>
            <w:r>
              <w:rPr>
                <w:rFonts w:ascii="Times New Roman" w:hAnsi="Times New Roman" w:cs="Times New Roman"/>
                <w:bCs/>
                <w:sz w:val="24"/>
                <w:szCs w:val="24"/>
              </w:rPr>
              <w:t xml:space="preserve">ā tiek iekļauts </w:t>
            </w:r>
            <w:r w:rsidRPr="00015E16">
              <w:rPr>
                <w:rFonts w:ascii="Times New Roman" w:hAnsi="Times New Roman" w:cs="Times New Roman"/>
                <w:bCs/>
                <w:sz w:val="24"/>
                <w:szCs w:val="24"/>
              </w:rPr>
              <w:t>25.</w:t>
            </w:r>
            <w:r w:rsidRPr="00015E16">
              <w:rPr>
                <w:rFonts w:ascii="Times New Roman" w:hAnsi="Times New Roman" w:cs="Times New Roman"/>
                <w:bCs/>
                <w:sz w:val="24"/>
                <w:szCs w:val="24"/>
                <w:vertAlign w:val="superscript"/>
              </w:rPr>
              <w:t>1</w:t>
            </w:r>
            <w:r w:rsidRPr="00015E16">
              <w:rPr>
                <w:rFonts w:ascii="Times New Roman" w:hAnsi="Times New Roman" w:cs="Times New Roman"/>
                <w:bCs/>
                <w:sz w:val="24"/>
                <w:szCs w:val="24"/>
              </w:rPr>
              <w:t xml:space="preserve"> punkts, kas nosaka, </w:t>
            </w:r>
            <w:r w:rsidR="007C3910" w:rsidRPr="007C3910">
              <w:rPr>
                <w:rFonts w:ascii="Times New Roman" w:hAnsi="Times New Roman" w:cs="Times New Roman"/>
                <w:bCs/>
                <w:sz w:val="24"/>
                <w:szCs w:val="24"/>
              </w:rPr>
              <w:t>komersants, kurš nav pievienotās vērtības nodokļa maksātājs, var attiecināt PVN izmaksas, ievērojot 24.1. un 24.2. punktā minēto publiskā finansējuma intensitāti komersantam.</w:t>
            </w:r>
          </w:p>
          <w:p w14:paraId="32599F18" w14:textId="77777777" w:rsidR="00BD6F99" w:rsidRPr="00515A3D" w:rsidRDefault="00BD6F99">
            <w:pPr>
              <w:spacing w:before="60" w:after="60" w:line="240" w:lineRule="auto"/>
              <w:jc w:val="both"/>
              <w:rPr>
                <w:rFonts w:ascii="Times New Roman" w:hAnsi="Times New Roman" w:cs="Times New Roman"/>
                <w:bCs/>
                <w:sz w:val="24"/>
                <w:szCs w:val="24"/>
              </w:rPr>
            </w:pPr>
          </w:p>
          <w:p w14:paraId="4F8E448A" w14:textId="639A857F" w:rsidR="003A49D9" w:rsidRPr="00515A3D" w:rsidRDefault="00515A3D">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
                <w:sz w:val="24"/>
                <w:szCs w:val="24"/>
              </w:rPr>
              <w:t>4</w:t>
            </w:r>
            <w:r w:rsidR="003A49D9" w:rsidRPr="00515A3D">
              <w:rPr>
                <w:rFonts w:ascii="Times New Roman" w:hAnsi="Times New Roman" w:cs="Times New Roman"/>
                <w:b/>
                <w:sz w:val="24"/>
                <w:szCs w:val="24"/>
              </w:rPr>
              <w:t xml:space="preserve">.Finanšu </w:t>
            </w:r>
            <w:proofErr w:type="spellStart"/>
            <w:r w:rsidR="003A49D9" w:rsidRPr="00515A3D">
              <w:rPr>
                <w:rFonts w:ascii="Times New Roman" w:hAnsi="Times New Roman" w:cs="Times New Roman"/>
                <w:b/>
                <w:sz w:val="24"/>
                <w:szCs w:val="24"/>
              </w:rPr>
              <w:t>pratības</w:t>
            </w:r>
            <w:proofErr w:type="spellEnd"/>
            <w:r w:rsidR="003A49D9" w:rsidRPr="00515A3D">
              <w:rPr>
                <w:rFonts w:ascii="Times New Roman" w:hAnsi="Times New Roman" w:cs="Times New Roman"/>
                <w:b/>
                <w:sz w:val="24"/>
                <w:szCs w:val="24"/>
              </w:rPr>
              <w:t xml:space="preserve"> nodrošināšana</w:t>
            </w:r>
            <w:r w:rsidR="003A49D9" w:rsidRPr="00515A3D">
              <w:rPr>
                <w:rFonts w:ascii="Times New Roman" w:hAnsi="Times New Roman" w:cs="Times New Roman"/>
                <w:bCs/>
                <w:sz w:val="24"/>
                <w:szCs w:val="24"/>
              </w:rPr>
              <w:t xml:space="preserve"> </w:t>
            </w:r>
          </w:p>
          <w:p w14:paraId="4149EEB1" w14:textId="68B167E2" w:rsidR="003A49D9" w:rsidRPr="00515A3D" w:rsidRDefault="003A49D9">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Pamatojoties uz LIAA iesniegtajā BI programmas </w:t>
            </w:r>
            <w:proofErr w:type="spellStart"/>
            <w:r w:rsidRPr="00515A3D">
              <w:rPr>
                <w:rFonts w:ascii="Times New Roman" w:hAnsi="Times New Roman" w:cs="Times New Roman"/>
                <w:bCs/>
                <w:sz w:val="24"/>
                <w:szCs w:val="24"/>
              </w:rPr>
              <w:t>vidusposma</w:t>
            </w:r>
            <w:proofErr w:type="spellEnd"/>
            <w:r w:rsidRPr="00515A3D">
              <w:rPr>
                <w:rFonts w:ascii="Times New Roman" w:hAnsi="Times New Roman" w:cs="Times New Roman"/>
                <w:bCs/>
                <w:sz w:val="24"/>
                <w:szCs w:val="24"/>
              </w:rPr>
              <w:t xml:space="preserve"> </w:t>
            </w:r>
            <w:proofErr w:type="spellStart"/>
            <w:r w:rsidRPr="00515A3D">
              <w:rPr>
                <w:rFonts w:ascii="Times New Roman" w:hAnsi="Times New Roman" w:cs="Times New Roman"/>
                <w:bCs/>
                <w:sz w:val="24"/>
                <w:szCs w:val="24"/>
              </w:rPr>
              <w:t>izvērtējumā</w:t>
            </w:r>
            <w:proofErr w:type="spellEnd"/>
            <w:r w:rsidRPr="00515A3D">
              <w:rPr>
                <w:rFonts w:ascii="Times New Roman" w:hAnsi="Times New Roman" w:cs="Times New Roman"/>
                <w:bCs/>
                <w:sz w:val="24"/>
                <w:szCs w:val="24"/>
              </w:rPr>
              <w:t xml:space="preserve"> minēto par finanšu </w:t>
            </w:r>
            <w:proofErr w:type="spellStart"/>
            <w:r w:rsidRPr="00515A3D">
              <w:rPr>
                <w:rFonts w:ascii="Times New Roman" w:hAnsi="Times New Roman" w:cs="Times New Roman"/>
                <w:bCs/>
                <w:sz w:val="24"/>
                <w:szCs w:val="24"/>
              </w:rPr>
              <w:t>pratības</w:t>
            </w:r>
            <w:proofErr w:type="spellEnd"/>
            <w:r w:rsidRPr="00515A3D">
              <w:rPr>
                <w:rFonts w:ascii="Times New Roman" w:hAnsi="Times New Roman" w:cs="Times New Roman"/>
                <w:bCs/>
                <w:sz w:val="24"/>
                <w:szCs w:val="24"/>
              </w:rPr>
              <w:t xml:space="preserve"> veicināšanas nozīmi, t</w:t>
            </w:r>
            <w:r w:rsidR="00807AD1">
              <w:rPr>
                <w:rFonts w:ascii="Times New Roman" w:hAnsi="Times New Roman" w:cs="Times New Roman"/>
                <w:bCs/>
                <w:sz w:val="24"/>
                <w:szCs w:val="24"/>
              </w:rPr>
              <w:t>.</w:t>
            </w:r>
            <w:r w:rsidRPr="00515A3D">
              <w:rPr>
                <w:rFonts w:ascii="Times New Roman" w:hAnsi="Times New Roman" w:cs="Times New Roman"/>
                <w:bCs/>
                <w:sz w:val="24"/>
                <w:szCs w:val="24"/>
              </w:rPr>
              <w:t>sk., pienesumu ne tikai BI programmai, bet arī kopumā izpratnes uzlabošanai par uzņēmējdarbības atbalsta instrumentu pieejamību visā Latvijā, t.sk., Rīgā, 3.1.1.6.pasākumā tiek paplašināts atbalstāmās darbības, kas pieejam</w:t>
            </w:r>
            <w:r w:rsidR="000E7B1A">
              <w:rPr>
                <w:rFonts w:ascii="Times New Roman" w:hAnsi="Times New Roman" w:cs="Times New Roman"/>
                <w:bCs/>
                <w:sz w:val="24"/>
                <w:szCs w:val="24"/>
              </w:rPr>
              <w:t>as</w:t>
            </w:r>
            <w:r w:rsidRPr="00515A3D">
              <w:rPr>
                <w:rFonts w:ascii="Times New Roman" w:hAnsi="Times New Roman" w:cs="Times New Roman"/>
                <w:bCs/>
                <w:sz w:val="24"/>
                <w:szCs w:val="24"/>
              </w:rPr>
              <w:t xml:space="preserve"> atbilstoši MK noteikumu Nr.279 15.3.apakšpunktam un vērstas  uz uzņēmējdarbības veicināšanas pasākumiem:</w:t>
            </w:r>
          </w:p>
          <w:p w14:paraId="02A8C125" w14:textId="1A7A52DD" w:rsidR="002E6863" w:rsidRPr="00515A3D" w:rsidRDefault="00365D39" w:rsidP="00365D39">
            <w:pPr>
              <w:pStyle w:val="ListParagraph"/>
              <w:numPr>
                <w:ilvl w:val="0"/>
                <w:numId w:val="16"/>
              </w:numPr>
              <w:spacing w:before="60" w:after="60" w:line="240" w:lineRule="auto"/>
              <w:ind w:left="519"/>
              <w:jc w:val="both"/>
              <w:rPr>
                <w:rFonts w:ascii="Times New Roman" w:hAnsi="Times New Roman" w:cs="Times New Roman"/>
                <w:bCs/>
                <w:sz w:val="24"/>
                <w:szCs w:val="24"/>
              </w:rPr>
            </w:pPr>
            <w:r>
              <w:rPr>
                <w:rFonts w:ascii="Times New Roman" w:hAnsi="Times New Roman" w:cs="Times New Roman"/>
                <w:bCs/>
                <w:sz w:val="24"/>
                <w:szCs w:val="24"/>
              </w:rPr>
              <w:t>n</w:t>
            </w:r>
            <w:r w:rsidR="003A49D9" w:rsidRPr="00515A3D">
              <w:rPr>
                <w:rFonts w:ascii="Times New Roman" w:hAnsi="Times New Roman" w:cs="Times New Roman"/>
                <w:bCs/>
                <w:sz w:val="24"/>
                <w:szCs w:val="24"/>
              </w:rPr>
              <w:t>odrošinot šo darbību pieejamību arī Rīgā (vienlaikus LIAA jānodrošina, ka nenotiek pārk</w:t>
            </w:r>
            <w:r w:rsidR="00807AD1">
              <w:rPr>
                <w:rFonts w:ascii="Times New Roman" w:hAnsi="Times New Roman" w:cs="Times New Roman"/>
                <w:bCs/>
                <w:sz w:val="24"/>
                <w:szCs w:val="24"/>
              </w:rPr>
              <w:t>l</w:t>
            </w:r>
            <w:r w:rsidR="003A49D9" w:rsidRPr="00515A3D">
              <w:rPr>
                <w:rFonts w:ascii="Times New Roman" w:hAnsi="Times New Roman" w:cs="Times New Roman"/>
                <w:bCs/>
                <w:sz w:val="24"/>
                <w:szCs w:val="24"/>
              </w:rPr>
              <w:t>āšanās ar jau esošajiem Rīgā pieejamajiem pakalpojumiem, taču tiek veikta papildinātība un veicināta sinerģija starp dažādiem publiski finansētiem esošajiem un plānotajiem atbalsta veidiem/programmām (piemēram, ar jauno Norvēģu finanšu instrumentu EM/LIAA programmu), kā arī privāti finansētām uz uzņēmējdarbības veicināšanu vērstām aktivitātēm)). Grozījumi tiek veikti MK noteikumu Nr.279 15.3.apakšpunktā un 16.punktā;</w:t>
            </w:r>
          </w:p>
          <w:p w14:paraId="0E2064FE" w14:textId="0E9FF70F" w:rsidR="00C31223" w:rsidRPr="00A22183" w:rsidRDefault="00365D39" w:rsidP="00365D39">
            <w:pPr>
              <w:pStyle w:val="ListParagraph"/>
              <w:numPr>
                <w:ilvl w:val="0"/>
                <w:numId w:val="16"/>
              </w:numPr>
              <w:spacing w:before="60" w:after="60" w:line="240" w:lineRule="auto"/>
              <w:ind w:left="519"/>
              <w:jc w:val="both"/>
              <w:rPr>
                <w:rFonts w:ascii="Times New Roman" w:hAnsi="Times New Roman" w:cs="Times New Roman"/>
                <w:bCs/>
                <w:sz w:val="24"/>
                <w:szCs w:val="24"/>
              </w:rPr>
            </w:pPr>
            <w:r>
              <w:rPr>
                <w:rFonts w:ascii="Times New Roman" w:hAnsi="Times New Roman" w:cs="Times New Roman"/>
                <w:bCs/>
                <w:sz w:val="24"/>
                <w:szCs w:val="24"/>
              </w:rPr>
              <w:t>n</w:t>
            </w:r>
            <w:r w:rsidR="002E6863" w:rsidRPr="00515A3D">
              <w:rPr>
                <w:rFonts w:ascii="Times New Roman" w:hAnsi="Times New Roman" w:cs="Times New Roman"/>
                <w:bCs/>
                <w:sz w:val="24"/>
                <w:szCs w:val="24"/>
              </w:rPr>
              <w:t xml:space="preserve">odrošinot </w:t>
            </w:r>
            <w:r w:rsidR="003A49D9" w:rsidRPr="00515A3D">
              <w:rPr>
                <w:rFonts w:ascii="Times New Roman" w:hAnsi="Times New Roman" w:cs="Times New Roman"/>
                <w:bCs/>
                <w:sz w:val="24"/>
                <w:szCs w:val="24"/>
              </w:rPr>
              <w:t>pilnvērtīg</w:t>
            </w:r>
            <w:r w:rsidR="002E6863" w:rsidRPr="00515A3D">
              <w:rPr>
                <w:rFonts w:ascii="Times New Roman" w:hAnsi="Times New Roman" w:cs="Times New Roman"/>
                <w:bCs/>
                <w:sz w:val="24"/>
                <w:szCs w:val="24"/>
              </w:rPr>
              <w:t>u</w:t>
            </w:r>
            <w:r w:rsidR="003A49D9" w:rsidRPr="00515A3D">
              <w:rPr>
                <w:rFonts w:ascii="Times New Roman" w:hAnsi="Times New Roman" w:cs="Times New Roman"/>
                <w:bCs/>
                <w:sz w:val="24"/>
                <w:szCs w:val="24"/>
              </w:rPr>
              <w:t xml:space="preserve"> finanšu </w:t>
            </w:r>
            <w:proofErr w:type="spellStart"/>
            <w:r w:rsidR="003A49D9" w:rsidRPr="00515A3D">
              <w:rPr>
                <w:rFonts w:ascii="Times New Roman" w:hAnsi="Times New Roman" w:cs="Times New Roman"/>
                <w:bCs/>
                <w:sz w:val="24"/>
                <w:szCs w:val="24"/>
              </w:rPr>
              <w:t>pratības</w:t>
            </w:r>
            <w:proofErr w:type="spellEnd"/>
            <w:r w:rsidR="003A49D9" w:rsidRPr="00515A3D">
              <w:rPr>
                <w:rFonts w:ascii="Times New Roman" w:hAnsi="Times New Roman" w:cs="Times New Roman"/>
                <w:bCs/>
                <w:sz w:val="24"/>
                <w:szCs w:val="24"/>
              </w:rPr>
              <w:t xml:space="preserve"> veicināšanas funkcij</w:t>
            </w:r>
            <w:r w:rsidR="002E6863" w:rsidRPr="00515A3D">
              <w:rPr>
                <w:rFonts w:ascii="Times New Roman" w:hAnsi="Times New Roman" w:cs="Times New Roman"/>
                <w:bCs/>
                <w:sz w:val="24"/>
                <w:szCs w:val="24"/>
              </w:rPr>
              <w:t>u</w:t>
            </w:r>
            <w:r w:rsidR="003A49D9" w:rsidRPr="00515A3D">
              <w:rPr>
                <w:rFonts w:ascii="Times New Roman" w:hAnsi="Times New Roman" w:cs="Times New Roman"/>
                <w:bCs/>
                <w:sz w:val="24"/>
                <w:szCs w:val="24"/>
              </w:rPr>
              <w:t xml:space="preserve"> visā Latvijā. Grozījumi tiks veikti LIAA BI programmas stratēģijā.</w:t>
            </w:r>
          </w:p>
          <w:p w14:paraId="625F540C" w14:textId="1D1AAFF9" w:rsidR="00C31223" w:rsidRPr="00A22183" w:rsidRDefault="00F4679C" w:rsidP="00A22183">
            <w:pPr>
              <w:spacing w:before="60" w:after="60" w:line="240" w:lineRule="auto"/>
              <w:jc w:val="both"/>
              <w:rPr>
                <w:rFonts w:ascii="Times New Roman" w:hAnsi="Times New Roman" w:cs="Times New Roman"/>
                <w:bCs/>
                <w:sz w:val="24"/>
                <w:szCs w:val="24"/>
              </w:rPr>
            </w:pPr>
            <w:r w:rsidRPr="00A22183">
              <w:rPr>
                <w:rFonts w:ascii="Times New Roman" w:hAnsi="Times New Roman" w:cs="Times New Roman"/>
                <w:bCs/>
                <w:sz w:val="24"/>
                <w:szCs w:val="24"/>
              </w:rPr>
              <w:t xml:space="preserve">Finanšu </w:t>
            </w:r>
            <w:proofErr w:type="spellStart"/>
            <w:r w:rsidRPr="00A22183">
              <w:rPr>
                <w:rFonts w:ascii="Times New Roman" w:hAnsi="Times New Roman" w:cs="Times New Roman"/>
                <w:bCs/>
                <w:sz w:val="24"/>
                <w:szCs w:val="24"/>
              </w:rPr>
              <w:t>pratība</w:t>
            </w:r>
            <w:proofErr w:type="spellEnd"/>
            <w:r w:rsidRPr="00A22183">
              <w:rPr>
                <w:rFonts w:ascii="Times New Roman" w:hAnsi="Times New Roman" w:cs="Times New Roman"/>
                <w:bCs/>
                <w:sz w:val="24"/>
                <w:szCs w:val="24"/>
              </w:rPr>
              <w:t xml:space="preserve"> - prasmes kā privāto finanšu plānošana, uzkrājumu veidošana un to dažādošana, privātā kapitāla pavairošana un </w:t>
            </w:r>
            <w:proofErr w:type="spellStart"/>
            <w:r w:rsidRPr="00A22183">
              <w:rPr>
                <w:rFonts w:ascii="Times New Roman" w:hAnsi="Times New Roman" w:cs="Times New Roman"/>
                <w:bCs/>
                <w:sz w:val="24"/>
                <w:szCs w:val="24"/>
              </w:rPr>
              <w:t>atvērtība</w:t>
            </w:r>
            <w:proofErr w:type="spellEnd"/>
            <w:r w:rsidRPr="00A22183">
              <w:rPr>
                <w:rFonts w:ascii="Times New Roman" w:hAnsi="Times New Roman" w:cs="Times New Roman"/>
                <w:bCs/>
                <w:sz w:val="24"/>
                <w:szCs w:val="24"/>
              </w:rPr>
              <w:t xml:space="preserve"> jaunām iniciatīvām uzņēmējdarbībā, kas veicina ne tikai iedzīvotāju finansiālo ilgtspēju un potenciālu labklājības līmeņa paaugstināšanai, bet arī ir noteicošs faktors uzņēmējdarbības ilgtspējīgai attīstībai un. Ikviens biznesa idejas autors noteiktos apstākļos var būt finansiāli un ekonomiski aktīvs, ja viņam piemīt tāda kompetence kā finanšu </w:t>
            </w:r>
            <w:proofErr w:type="spellStart"/>
            <w:r w:rsidRPr="00A22183">
              <w:rPr>
                <w:rFonts w:ascii="Times New Roman" w:hAnsi="Times New Roman" w:cs="Times New Roman"/>
                <w:bCs/>
                <w:sz w:val="24"/>
                <w:szCs w:val="24"/>
              </w:rPr>
              <w:t>pratība</w:t>
            </w:r>
            <w:proofErr w:type="spellEnd"/>
            <w:r w:rsidRPr="00A22183">
              <w:rPr>
                <w:rFonts w:ascii="Times New Roman" w:hAnsi="Times New Roman" w:cs="Times New Roman"/>
                <w:bCs/>
                <w:sz w:val="24"/>
                <w:szCs w:val="24"/>
              </w:rPr>
              <w:t xml:space="preserve">, kas dzīves gaitā dažkārt ir nozīmīgāka par ienākumu līmeni un profesionālo kvalifikāciju, jo izšķirīgs nosacījums turpmāk būs nevis personas rīcībā esošo finanšu daudzums, bet prasme tās efektīvi pārvaldīt un sasniegt savus mērķus. LIAA plānotie finanšu </w:t>
            </w:r>
            <w:proofErr w:type="spellStart"/>
            <w:r w:rsidRPr="00A22183">
              <w:rPr>
                <w:rFonts w:ascii="Times New Roman" w:hAnsi="Times New Roman" w:cs="Times New Roman"/>
                <w:bCs/>
                <w:sz w:val="24"/>
                <w:szCs w:val="24"/>
              </w:rPr>
              <w:t>pratības</w:t>
            </w:r>
            <w:proofErr w:type="spellEnd"/>
            <w:r w:rsidRPr="00A22183">
              <w:rPr>
                <w:rFonts w:ascii="Times New Roman" w:hAnsi="Times New Roman" w:cs="Times New Roman"/>
                <w:bCs/>
                <w:sz w:val="24"/>
                <w:szCs w:val="24"/>
              </w:rPr>
              <w:t xml:space="preserve"> pasākumi ir mērķēti uz uzņēmējdarbības uzsācēju auditoriju un paredz uzņēmējdarbības </w:t>
            </w:r>
            <w:r w:rsidR="00A22183" w:rsidRPr="00A22183">
              <w:rPr>
                <w:rFonts w:ascii="Times New Roman" w:hAnsi="Times New Roman" w:cs="Times New Roman"/>
                <w:bCs/>
                <w:sz w:val="24"/>
                <w:szCs w:val="24"/>
              </w:rPr>
              <w:t>k</w:t>
            </w:r>
            <w:r w:rsidR="00A22183">
              <w:rPr>
                <w:rFonts w:ascii="Times New Roman" w:hAnsi="Times New Roman" w:cs="Times New Roman"/>
                <w:bCs/>
                <w:sz w:val="24"/>
                <w:szCs w:val="24"/>
              </w:rPr>
              <w:t>valitātes</w:t>
            </w:r>
            <w:r w:rsidR="00A22183" w:rsidRPr="00A22183">
              <w:rPr>
                <w:rFonts w:ascii="Times New Roman" w:hAnsi="Times New Roman" w:cs="Times New Roman"/>
                <w:bCs/>
                <w:sz w:val="24"/>
                <w:szCs w:val="24"/>
              </w:rPr>
              <w:t xml:space="preserve"> </w:t>
            </w:r>
            <w:r w:rsidRPr="00A22183">
              <w:rPr>
                <w:rFonts w:ascii="Times New Roman" w:hAnsi="Times New Roman" w:cs="Times New Roman"/>
                <w:bCs/>
                <w:sz w:val="24"/>
                <w:szCs w:val="24"/>
              </w:rPr>
              <w:t>veicināšanu u</w:t>
            </w:r>
            <w:r w:rsidR="00A22183">
              <w:rPr>
                <w:rFonts w:ascii="Times New Roman" w:hAnsi="Times New Roman" w:cs="Times New Roman"/>
                <w:bCs/>
                <w:sz w:val="24"/>
                <w:szCs w:val="24"/>
              </w:rPr>
              <w:t>n</w:t>
            </w:r>
            <w:r w:rsidRPr="00A22183">
              <w:rPr>
                <w:rFonts w:ascii="Times New Roman" w:hAnsi="Times New Roman" w:cs="Times New Roman"/>
                <w:bCs/>
                <w:sz w:val="24"/>
                <w:szCs w:val="24"/>
              </w:rPr>
              <w:t xml:space="preserve"> dibināšanu</w:t>
            </w:r>
            <w:r w:rsidR="00633894">
              <w:rPr>
                <w:rFonts w:ascii="Times New Roman" w:hAnsi="Times New Roman" w:cs="Times New Roman"/>
                <w:bCs/>
                <w:sz w:val="24"/>
                <w:szCs w:val="24"/>
              </w:rPr>
              <w:t>.</w:t>
            </w:r>
          </w:p>
          <w:p w14:paraId="33FC1016" w14:textId="7DFBEF12" w:rsidR="000E6E66" w:rsidRDefault="003A49D9">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Veicot izmaiņas BI programmā pieejamajā atbalstā, publiskais atbalsts kļūst tuvāks tādam, kas uzņēmumiem būtu pieejams tirgū, attiecīgi pēc izstāšanās no inkubācijas, sagaidāms, ka uzņēmumiem kopumā ir </w:t>
            </w:r>
            <w:r w:rsidRPr="00515A3D">
              <w:rPr>
                <w:rFonts w:ascii="Times New Roman" w:hAnsi="Times New Roman" w:cs="Times New Roman"/>
                <w:bCs/>
                <w:sz w:val="24"/>
                <w:szCs w:val="24"/>
              </w:rPr>
              <w:lastRenderedPageBreak/>
              <w:t xml:space="preserve">augstākas finanšu plānošanas, naudas plūsmas vadības, turpmāko investīciju piesaistes prasmes. </w:t>
            </w:r>
          </w:p>
          <w:p w14:paraId="2CA0A25A" w14:textId="77777777" w:rsidR="000E7B1A" w:rsidRPr="00515A3D" w:rsidRDefault="000E7B1A">
            <w:pPr>
              <w:spacing w:before="60" w:after="60" w:line="240" w:lineRule="auto"/>
              <w:jc w:val="both"/>
              <w:rPr>
                <w:rFonts w:ascii="Times New Roman" w:hAnsi="Times New Roman" w:cs="Times New Roman"/>
                <w:bCs/>
                <w:sz w:val="24"/>
                <w:szCs w:val="24"/>
              </w:rPr>
            </w:pPr>
          </w:p>
          <w:p w14:paraId="1E9AB6A8" w14:textId="3856A876" w:rsidR="006D47E4" w:rsidRPr="00515A3D" w:rsidRDefault="00515A3D" w:rsidP="00580F9B">
            <w:pPr>
              <w:spacing w:before="60" w:after="60" w:line="240" w:lineRule="auto"/>
              <w:jc w:val="both"/>
              <w:rPr>
                <w:rFonts w:ascii="Times New Roman" w:hAnsi="Times New Roman" w:cs="Times New Roman"/>
                <w:b/>
                <w:sz w:val="24"/>
                <w:szCs w:val="24"/>
              </w:rPr>
            </w:pPr>
            <w:r w:rsidRPr="00515A3D">
              <w:rPr>
                <w:rFonts w:ascii="Times New Roman" w:hAnsi="Times New Roman" w:cs="Times New Roman"/>
                <w:b/>
                <w:sz w:val="24"/>
                <w:szCs w:val="24"/>
              </w:rPr>
              <w:t>5</w:t>
            </w:r>
            <w:r w:rsidR="00BF05C6" w:rsidRPr="00515A3D">
              <w:rPr>
                <w:rFonts w:ascii="Times New Roman" w:hAnsi="Times New Roman" w:cs="Times New Roman"/>
                <w:b/>
                <w:sz w:val="24"/>
                <w:szCs w:val="24"/>
              </w:rPr>
              <w:t>. Tehniskie grozījumi</w:t>
            </w:r>
          </w:p>
          <w:p w14:paraId="6E571B45" w14:textId="5A621790" w:rsidR="001C00BC" w:rsidRDefault="00BF05C6" w:rsidP="00580F9B">
            <w:pPr>
              <w:spacing w:before="60" w:after="6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Lai </w:t>
            </w:r>
            <w:r w:rsidR="00220717" w:rsidRPr="00515A3D">
              <w:rPr>
                <w:rFonts w:ascii="Times New Roman" w:hAnsi="Times New Roman" w:cs="Times New Roman"/>
                <w:bCs/>
                <w:sz w:val="24"/>
                <w:szCs w:val="24"/>
              </w:rPr>
              <w:t>izvairītos no neviennozīmīgas</w:t>
            </w:r>
            <w:r w:rsidRPr="00515A3D">
              <w:rPr>
                <w:rFonts w:ascii="Times New Roman" w:hAnsi="Times New Roman" w:cs="Times New Roman"/>
                <w:bCs/>
                <w:sz w:val="24"/>
                <w:szCs w:val="24"/>
              </w:rPr>
              <w:t xml:space="preserve"> </w:t>
            </w:r>
            <w:r w:rsidR="00015E16">
              <w:rPr>
                <w:rFonts w:ascii="Times New Roman" w:hAnsi="Times New Roman" w:cs="Times New Roman"/>
                <w:bCs/>
                <w:sz w:val="24"/>
                <w:szCs w:val="24"/>
              </w:rPr>
              <w:t xml:space="preserve">MK </w:t>
            </w:r>
            <w:r w:rsidRPr="00515A3D">
              <w:rPr>
                <w:rFonts w:ascii="Times New Roman" w:hAnsi="Times New Roman" w:cs="Times New Roman"/>
                <w:bCs/>
                <w:sz w:val="24"/>
                <w:szCs w:val="24"/>
              </w:rPr>
              <w:t>noteikumu</w:t>
            </w:r>
            <w:r w:rsidR="00015E16">
              <w:rPr>
                <w:rFonts w:ascii="Times New Roman" w:hAnsi="Times New Roman" w:cs="Times New Roman"/>
                <w:bCs/>
                <w:sz w:val="24"/>
                <w:szCs w:val="24"/>
              </w:rPr>
              <w:t xml:space="preserve"> Nr.279</w:t>
            </w:r>
            <w:r w:rsidRPr="00515A3D">
              <w:rPr>
                <w:rFonts w:ascii="Times New Roman" w:hAnsi="Times New Roman" w:cs="Times New Roman"/>
                <w:bCs/>
                <w:sz w:val="24"/>
                <w:szCs w:val="24"/>
              </w:rPr>
              <w:t xml:space="preserve"> interpretācija</w:t>
            </w:r>
            <w:r w:rsidR="00073B19" w:rsidRPr="00515A3D">
              <w:rPr>
                <w:rFonts w:ascii="Times New Roman" w:hAnsi="Times New Roman" w:cs="Times New Roman"/>
                <w:bCs/>
                <w:sz w:val="24"/>
                <w:szCs w:val="24"/>
              </w:rPr>
              <w:t>s</w:t>
            </w:r>
            <w:r w:rsidRPr="00515A3D">
              <w:rPr>
                <w:rFonts w:ascii="Times New Roman" w:hAnsi="Times New Roman" w:cs="Times New Roman"/>
                <w:bCs/>
                <w:sz w:val="24"/>
                <w:szCs w:val="24"/>
              </w:rPr>
              <w:t xml:space="preserve">, </w:t>
            </w:r>
            <w:r w:rsidR="00015E16">
              <w:rPr>
                <w:rFonts w:ascii="Times New Roman" w:eastAsia="Times New Roman" w:hAnsi="Times New Roman" w:cs="Times New Roman"/>
                <w:iCs/>
                <w:sz w:val="24"/>
                <w:szCs w:val="24"/>
                <w:lang w:eastAsia="lv-LV"/>
              </w:rPr>
              <w:t>MK Noteikumu p</w:t>
            </w:r>
            <w:r w:rsidR="00015E16" w:rsidRPr="00433D8B">
              <w:rPr>
                <w:rFonts w:ascii="Times New Roman" w:eastAsia="Times New Roman" w:hAnsi="Times New Roman" w:cs="Times New Roman"/>
                <w:iCs/>
                <w:sz w:val="24"/>
                <w:szCs w:val="24"/>
                <w:lang w:eastAsia="lv-LV"/>
              </w:rPr>
              <w:t>rojekt</w:t>
            </w:r>
            <w:r w:rsidR="00365D39">
              <w:rPr>
                <w:rFonts w:ascii="Times New Roman" w:eastAsia="Times New Roman" w:hAnsi="Times New Roman" w:cs="Times New Roman"/>
                <w:iCs/>
                <w:sz w:val="24"/>
                <w:szCs w:val="24"/>
                <w:lang w:eastAsia="lv-LV"/>
              </w:rPr>
              <w:t>ā</w:t>
            </w:r>
            <w:r w:rsidR="00015E16" w:rsidRPr="00433D8B">
              <w:rPr>
                <w:rFonts w:ascii="Times New Roman" w:eastAsia="Times New Roman" w:hAnsi="Times New Roman" w:cs="Times New Roman"/>
                <w:iCs/>
                <w:sz w:val="24"/>
                <w:szCs w:val="24"/>
                <w:lang w:eastAsia="lv-LV"/>
              </w:rPr>
              <w:t xml:space="preserve"> </w:t>
            </w:r>
            <w:r w:rsidR="00365D39">
              <w:rPr>
                <w:rFonts w:ascii="Times New Roman" w:hAnsi="Times New Roman" w:cs="Times New Roman"/>
                <w:bCs/>
                <w:sz w:val="24"/>
                <w:szCs w:val="24"/>
              </w:rPr>
              <w:t>tiek veikti</w:t>
            </w:r>
            <w:r w:rsidR="00015E16" w:rsidRPr="00515A3D">
              <w:rPr>
                <w:rFonts w:ascii="Times New Roman" w:hAnsi="Times New Roman" w:cs="Times New Roman"/>
                <w:bCs/>
                <w:sz w:val="24"/>
                <w:szCs w:val="24"/>
              </w:rPr>
              <w:t xml:space="preserve"> </w:t>
            </w:r>
            <w:r w:rsidRPr="00515A3D">
              <w:rPr>
                <w:rFonts w:ascii="Times New Roman" w:hAnsi="Times New Roman" w:cs="Times New Roman"/>
                <w:bCs/>
                <w:sz w:val="24"/>
                <w:szCs w:val="24"/>
              </w:rPr>
              <w:t>tehnisk</w:t>
            </w:r>
            <w:r w:rsidR="00365D39">
              <w:rPr>
                <w:rFonts w:ascii="Times New Roman" w:hAnsi="Times New Roman" w:cs="Times New Roman"/>
                <w:bCs/>
                <w:sz w:val="24"/>
                <w:szCs w:val="24"/>
              </w:rPr>
              <w:t>i</w:t>
            </w:r>
            <w:r w:rsidRPr="00515A3D">
              <w:rPr>
                <w:rFonts w:ascii="Times New Roman" w:hAnsi="Times New Roman" w:cs="Times New Roman"/>
                <w:bCs/>
                <w:sz w:val="24"/>
                <w:szCs w:val="24"/>
              </w:rPr>
              <w:t xml:space="preserve"> grozījum</w:t>
            </w:r>
            <w:r w:rsidR="00365D39">
              <w:rPr>
                <w:rFonts w:ascii="Times New Roman" w:hAnsi="Times New Roman" w:cs="Times New Roman"/>
                <w:bCs/>
                <w:sz w:val="24"/>
                <w:szCs w:val="24"/>
              </w:rPr>
              <w:t>i</w:t>
            </w:r>
            <w:r w:rsidRPr="00515A3D">
              <w:rPr>
                <w:rFonts w:ascii="Times New Roman" w:hAnsi="Times New Roman" w:cs="Times New Roman"/>
                <w:bCs/>
                <w:sz w:val="24"/>
                <w:szCs w:val="24"/>
              </w:rPr>
              <w:t xml:space="preserve"> šādos punktos</w:t>
            </w:r>
            <w:r w:rsidR="001C00BC" w:rsidRPr="00515A3D">
              <w:rPr>
                <w:rFonts w:ascii="Times New Roman" w:hAnsi="Times New Roman" w:cs="Times New Roman"/>
                <w:bCs/>
                <w:sz w:val="24"/>
                <w:szCs w:val="24"/>
              </w:rPr>
              <w:t xml:space="preserve"> un to apakšpunktos: </w:t>
            </w:r>
          </w:p>
          <w:p w14:paraId="67D6BECB" w14:textId="0C1DBEF4" w:rsidR="002D032C" w:rsidRDefault="00531CF8" w:rsidP="00365D39">
            <w:pPr>
              <w:pStyle w:val="ListParagraph"/>
              <w:numPr>
                <w:ilvl w:val="0"/>
                <w:numId w:val="20"/>
              </w:numPr>
              <w:spacing w:before="60" w:after="60" w:line="240" w:lineRule="auto"/>
              <w:ind w:left="519"/>
              <w:jc w:val="both"/>
              <w:rPr>
                <w:rFonts w:ascii="Times New Roman" w:hAnsi="Times New Roman" w:cs="Times New Roman"/>
                <w:bCs/>
                <w:sz w:val="24"/>
                <w:szCs w:val="24"/>
              </w:rPr>
            </w:pPr>
            <w:r>
              <w:rPr>
                <w:rFonts w:ascii="Times New Roman" w:hAnsi="Times New Roman" w:cs="Times New Roman"/>
                <w:bCs/>
                <w:sz w:val="24"/>
                <w:szCs w:val="24"/>
              </w:rPr>
              <w:t>10</w:t>
            </w:r>
            <w:r w:rsidR="002D032C" w:rsidRPr="00365D39">
              <w:rPr>
                <w:rFonts w:ascii="Times New Roman" w:hAnsi="Times New Roman" w:cs="Times New Roman"/>
                <w:bCs/>
                <w:sz w:val="24"/>
                <w:szCs w:val="24"/>
              </w:rPr>
              <w:t>.punktā, nosakot, ka Latvijas Investīciju un attīstības aģentūra ir gan projekta iesniedzējs, gan finansējuma saņēmējs;</w:t>
            </w:r>
          </w:p>
          <w:p w14:paraId="24BE6B3B" w14:textId="54E0FE48" w:rsidR="00531CF8" w:rsidRPr="00365D39" w:rsidRDefault="00531CF8" w:rsidP="00365D39">
            <w:pPr>
              <w:pStyle w:val="ListParagraph"/>
              <w:numPr>
                <w:ilvl w:val="0"/>
                <w:numId w:val="20"/>
              </w:numPr>
              <w:spacing w:before="60" w:after="60" w:line="240" w:lineRule="auto"/>
              <w:ind w:left="519"/>
              <w:jc w:val="both"/>
              <w:rPr>
                <w:rFonts w:ascii="Times New Roman" w:hAnsi="Times New Roman" w:cs="Times New Roman"/>
                <w:bCs/>
                <w:sz w:val="24"/>
                <w:szCs w:val="24"/>
              </w:rPr>
            </w:pPr>
            <w:r>
              <w:rPr>
                <w:rFonts w:ascii="Times New Roman" w:hAnsi="Times New Roman" w:cs="Times New Roman"/>
                <w:bCs/>
                <w:sz w:val="24"/>
                <w:szCs w:val="24"/>
              </w:rPr>
              <w:t>14.punktā, nosakot, ka LIAA BI nav jābūt katrā Nacionālās nozīmes attīstības centrā;</w:t>
            </w:r>
          </w:p>
          <w:p w14:paraId="6B491579" w14:textId="5C839657" w:rsidR="006D47E4" w:rsidRPr="00365D39" w:rsidRDefault="001C00BC" w:rsidP="00365D39">
            <w:pPr>
              <w:pStyle w:val="ListParagraph"/>
              <w:numPr>
                <w:ilvl w:val="0"/>
                <w:numId w:val="20"/>
              </w:numPr>
              <w:spacing w:before="60" w:after="60" w:line="240" w:lineRule="auto"/>
              <w:ind w:left="519"/>
              <w:jc w:val="both"/>
              <w:rPr>
                <w:rFonts w:ascii="Times New Roman" w:hAnsi="Times New Roman" w:cs="Times New Roman"/>
                <w:bCs/>
                <w:sz w:val="24"/>
                <w:szCs w:val="24"/>
              </w:rPr>
            </w:pPr>
            <w:r w:rsidRPr="00365D39">
              <w:rPr>
                <w:rFonts w:ascii="Times New Roman" w:hAnsi="Times New Roman" w:cs="Times New Roman"/>
                <w:bCs/>
                <w:sz w:val="24"/>
                <w:szCs w:val="24"/>
              </w:rPr>
              <w:t>15.2.apakšpunktā</w:t>
            </w:r>
            <w:r w:rsidR="00015E16" w:rsidRPr="00365D39">
              <w:rPr>
                <w:rFonts w:ascii="Times New Roman" w:hAnsi="Times New Roman" w:cs="Times New Roman"/>
                <w:bCs/>
                <w:sz w:val="24"/>
                <w:szCs w:val="24"/>
              </w:rPr>
              <w:t xml:space="preserve"> precizē, ka </w:t>
            </w:r>
            <w:r w:rsidR="00015E16" w:rsidRPr="00365D39">
              <w:rPr>
                <w:rFonts w:ascii="Times New Roman" w:eastAsia="Times New Roman" w:hAnsi="Times New Roman" w:cs="Times New Roman"/>
                <w:bCs/>
                <w:sz w:val="24"/>
                <w:szCs w:val="24"/>
                <w:lang w:eastAsia="lv-LV"/>
              </w:rPr>
              <w:t>inkubācijas atbalsts tiek nodrošināts komersantiem</w:t>
            </w:r>
            <w:r w:rsidRPr="00365D39">
              <w:rPr>
                <w:rFonts w:ascii="Times New Roman" w:hAnsi="Times New Roman" w:cs="Times New Roman"/>
                <w:bCs/>
                <w:sz w:val="24"/>
                <w:szCs w:val="24"/>
              </w:rPr>
              <w:t>;</w:t>
            </w:r>
          </w:p>
          <w:p w14:paraId="4362B11C" w14:textId="08670EC9" w:rsidR="001C00BC" w:rsidRPr="00365D39" w:rsidRDefault="001C00BC" w:rsidP="00365D39">
            <w:pPr>
              <w:pStyle w:val="ListParagraph"/>
              <w:numPr>
                <w:ilvl w:val="0"/>
                <w:numId w:val="20"/>
              </w:numPr>
              <w:spacing w:before="60" w:after="60" w:line="240" w:lineRule="auto"/>
              <w:ind w:left="519"/>
              <w:jc w:val="both"/>
              <w:rPr>
                <w:rFonts w:ascii="Times New Roman" w:hAnsi="Times New Roman" w:cs="Times New Roman"/>
                <w:bCs/>
                <w:sz w:val="24"/>
                <w:szCs w:val="24"/>
              </w:rPr>
            </w:pPr>
            <w:r w:rsidRPr="00365D39">
              <w:rPr>
                <w:rFonts w:ascii="Times New Roman" w:hAnsi="Times New Roman" w:cs="Times New Roman"/>
                <w:bCs/>
                <w:sz w:val="24"/>
                <w:szCs w:val="24"/>
              </w:rPr>
              <w:t>15.3.apakšpunktā</w:t>
            </w:r>
            <w:r w:rsidR="00015E16" w:rsidRPr="00365D39">
              <w:rPr>
                <w:rFonts w:ascii="Times New Roman" w:hAnsi="Times New Roman" w:cs="Times New Roman"/>
                <w:bCs/>
                <w:sz w:val="24"/>
                <w:szCs w:val="24"/>
              </w:rPr>
              <w:t xml:space="preserve"> precizē, ka atbalsts sniegts </w:t>
            </w:r>
            <w:r w:rsidR="00015E16" w:rsidRPr="00365D39">
              <w:rPr>
                <w:rFonts w:ascii="Times New Roman" w:eastAsia="Times New Roman" w:hAnsi="Times New Roman" w:cs="Times New Roman"/>
                <w:bCs/>
                <w:sz w:val="24"/>
                <w:szCs w:val="24"/>
                <w:lang w:eastAsia="lv-LV"/>
              </w:rPr>
              <w:t xml:space="preserve">uzņēmējdarbības veicināšanas pasākumiem (tajā skaitā, finanšu </w:t>
            </w:r>
            <w:proofErr w:type="spellStart"/>
            <w:r w:rsidR="00015E16" w:rsidRPr="00365D39">
              <w:rPr>
                <w:rFonts w:ascii="Times New Roman" w:eastAsia="Times New Roman" w:hAnsi="Times New Roman" w:cs="Times New Roman"/>
                <w:bCs/>
                <w:sz w:val="24"/>
                <w:szCs w:val="24"/>
                <w:lang w:eastAsia="lv-LV"/>
              </w:rPr>
              <w:t>pratības</w:t>
            </w:r>
            <w:proofErr w:type="spellEnd"/>
            <w:r w:rsidR="00015E16" w:rsidRPr="00365D39">
              <w:rPr>
                <w:rFonts w:ascii="Times New Roman" w:eastAsia="Times New Roman" w:hAnsi="Times New Roman" w:cs="Times New Roman"/>
                <w:bCs/>
                <w:sz w:val="24"/>
                <w:szCs w:val="24"/>
                <w:lang w:eastAsia="lv-LV"/>
              </w:rPr>
              <w:t xml:space="preserve"> semināru organizēšanai)</w:t>
            </w:r>
            <w:r w:rsidRPr="00365D39">
              <w:rPr>
                <w:rFonts w:ascii="Times New Roman" w:hAnsi="Times New Roman" w:cs="Times New Roman"/>
                <w:bCs/>
                <w:sz w:val="24"/>
                <w:szCs w:val="24"/>
              </w:rPr>
              <w:t>;</w:t>
            </w:r>
          </w:p>
          <w:p w14:paraId="6D3E7609" w14:textId="5F6B566C" w:rsidR="001C00BC" w:rsidRPr="00365D39" w:rsidRDefault="001C00BC" w:rsidP="00365D39">
            <w:pPr>
              <w:pStyle w:val="ListParagraph"/>
              <w:numPr>
                <w:ilvl w:val="0"/>
                <w:numId w:val="20"/>
              </w:numPr>
              <w:spacing w:before="60" w:after="60" w:line="240" w:lineRule="auto"/>
              <w:ind w:left="519"/>
              <w:jc w:val="both"/>
              <w:rPr>
                <w:rFonts w:ascii="Times New Roman" w:hAnsi="Times New Roman" w:cs="Times New Roman"/>
                <w:bCs/>
                <w:sz w:val="24"/>
                <w:szCs w:val="24"/>
              </w:rPr>
            </w:pPr>
            <w:r w:rsidRPr="00365D39">
              <w:rPr>
                <w:rFonts w:ascii="Times New Roman" w:hAnsi="Times New Roman" w:cs="Times New Roman"/>
                <w:bCs/>
                <w:sz w:val="24"/>
                <w:szCs w:val="24"/>
              </w:rPr>
              <w:t>16.punktā, nosakot, ka visos biznesa inkubatoru reģionos, tajā skaitā Rīgā var tikt organizēti uzņēmējdarbības veicināšanas pasākumi</w:t>
            </w:r>
            <w:r w:rsidR="009A217B" w:rsidRPr="00365D39">
              <w:rPr>
                <w:rFonts w:ascii="Times New Roman" w:hAnsi="Times New Roman" w:cs="Times New Roman"/>
                <w:bCs/>
                <w:sz w:val="24"/>
                <w:szCs w:val="24"/>
              </w:rPr>
              <w:t>. Tiek precizēts, ka uz atbalstu 15.1.un 15.2. apakšpunktos var pretendēt tikai radošo industriju gala labuma guvēji, savukārt uz 15.3. apakšpunktā minēto atbalstu var pretendēt gan radošo industriju gala labuma guvēji, gan citu industriju pārstāvji</w:t>
            </w:r>
            <w:r w:rsidRPr="00365D39">
              <w:rPr>
                <w:rFonts w:ascii="Times New Roman" w:hAnsi="Times New Roman" w:cs="Times New Roman"/>
                <w:bCs/>
                <w:sz w:val="24"/>
                <w:szCs w:val="24"/>
              </w:rPr>
              <w:t>;</w:t>
            </w:r>
          </w:p>
          <w:p w14:paraId="32D1C803" w14:textId="72B1D950" w:rsidR="001C00BC" w:rsidRPr="00365D39" w:rsidRDefault="001C00BC" w:rsidP="00365D39">
            <w:pPr>
              <w:pStyle w:val="ListParagraph"/>
              <w:numPr>
                <w:ilvl w:val="0"/>
                <w:numId w:val="20"/>
              </w:numPr>
              <w:spacing w:before="60" w:after="60" w:line="240" w:lineRule="auto"/>
              <w:ind w:left="519"/>
              <w:jc w:val="both"/>
              <w:rPr>
                <w:rFonts w:ascii="Times New Roman" w:hAnsi="Times New Roman" w:cs="Times New Roman"/>
                <w:bCs/>
                <w:sz w:val="24"/>
                <w:szCs w:val="24"/>
              </w:rPr>
            </w:pPr>
            <w:r w:rsidRPr="00365D39">
              <w:rPr>
                <w:rFonts w:ascii="Times New Roman" w:hAnsi="Times New Roman" w:cs="Times New Roman"/>
                <w:bCs/>
                <w:sz w:val="24"/>
                <w:szCs w:val="24"/>
              </w:rPr>
              <w:t>19.6. apakšpunktā</w:t>
            </w:r>
            <w:r w:rsidR="00015E16" w:rsidRPr="00365D39">
              <w:rPr>
                <w:rFonts w:ascii="Times New Roman" w:hAnsi="Times New Roman" w:cs="Times New Roman"/>
                <w:bCs/>
                <w:sz w:val="24"/>
                <w:szCs w:val="24"/>
              </w:rPr>
              <w:t xml:space="preserve"> precizē atsauci uz 15.punktu</w:t>
            </w:r>
            <w:r w:rsidRPr="00365D39">
              <w:rPr>
                <w:rFonts w:ascii="Times New Roman" w:hAnsi="Times New Roman" w:cs="Times New Roman"/>
                <w:bCs/>
                <w:sz w:val="24"/>
                <w:szCs w:val="24"/>
              </w:rPr>
              <w:t>;</w:t>
            </w:r>
          </w:p>
          <w:p w14:paraId="06BDB96E" w14:textId="46CC77D8" w:rsidR="003A0A4E" w:rsidRPr="00365D39" w:rsidRDefault="003A0A4E" w:rsidP="00365D39">
            <w:pPr>
              <w:pStyle w:val="ListParagraph"/>
              <w:numPr>
                <w:ilvl w:val="0"/>
                <w:numId w:val="20"/>
              </w:numPr>
              <w:spacing w:before="60" w:after="60" w:line="240" w:lineRule="auto"/>
              <w:ind w:left="519"/>
              <w:jc w:val="both"/>
              <w:rPr>
                <w:rFonts w:ascii="Times New Roman" w:hAnsi="Times New Roman" w:cs="Times New Roman"/>
                <w:bCs/>
                <w:sz w:val="24"/>
                <w:szCs w:val="24"/>
              </w:rPr>
            </w:pPr>
            <w:r w:rsidRPr="00365D39">
              <w:rPr>
                <w:rFonts w:ascii="Times New Roman" w:hAnsi="Times New Roman" w:cs="Times New Roman"/>
                <w:bCs/>
                <w:sz w:val="24"/>
                <w:szCs w:val="24"/>
              </w:rPr>
              <w:t>35.2.6. un 35.2.7. apakšpunktā, nosakot, ka finansējuma saņēmējam savā tīmekļa vietnē jāievieto inkubācijas pasākumu īss apraksts un atbalstu saņēmušo gala labuma guvēju skaits.</w:t>
            </w:r>
          </w:p>
          <w:p w14:paraId="5E935EC1" w14:textId="74F4349B" w:rsidR="001A01E2" w:rsidRPr="00365D39" w:rsidRDefault="003A0A4E" w:rsidP="00365D39">
            <w:pPr>
              <w:pStyle w:val="ListParagraph"/>
              <w:numPr>
                <w:ilvl w:val="0"/>
                <w:numId w:val="20"/>
              </w:numPr>
              <w:spacing w:before="60" w:after="60" w:line="240" w:lineRule="auto"/>
              <w:ind w:left="519"/>
              <w:jc w:val="both"/>
              <w:rPr>
                <w:rFonts w:ascii="Times New Roman" w:hAnsi="Times New Roman" w:cs="Times New Roman"/>
                <w:bCs/>
                <w:sz w:val="24"/>
                <w:szCs w:val="24"/>
              </w:rPr>
            </w:pPr>
            <w:r w:rsidRPr="00365D39">
              <w:rPr>
                <w:rFonts w:ascii="Times New Roman" w:hAnsi="Times New Roman" w:cs="Times New Roman"/>
                <w:bCs/>
                <w:sz w:val="24"/>
                <w:szCs w:val="24"/>
              </w:rPr>
              <w:t xml:space="preserve">Izslēdzot 35.2.8. apakšpunktu, nosakot, ka finansējuma saņēmējam nav jāuzskaita savā tīmekļa vietnē </w:t>
            </w:r>
            <w:proofErr w:type="spellStart"/>
            <w:r w:rsidRPr="00365D39">
              <w:rPr>
                <w:rFonts w:ascii="Times New Roman" w:hAnsi="Times New Roman" w:cs="Times New Roman"/>
                <w:bCs/>
                <w:sz w:val="24"/>
                <w:szCs w:val="24"/>
              </w:rPr>
              <w:t>ekoinovāciju</w:t>
            </w:r>
            <w:proofErr w:type="spellEnd"/>
            <w:r w:rsidRPr="00365D39">
              <w:rPr>
                <w:rFonts w:ascii="Times New Roman" w:hAnsi="Times New Roman" w:cs="Times New Roman"/>
                <w:bCs/>
                <w:sz w:val="24"/>
                <w:szCs w:val="24"/>
              </w:rPr>
              <w:t xml:space="preserve"> jomā atbalstīto komersantu skaits.</w:t>
            </w:r>
            <w:r w:rsidR="008E21BA" w:rsidRPr="00365D39">
              <w:rPr>
                <w:rFonts w:ascii="Times New Roman" w:hAnsi="Times New Roman" w:cs="Times New Roman"/>
                <w:bCs/>
                <w:sz w:val="24"/>
                <w:szCs w:val="24"/>
              </w:rPr>
              <w:t xml:space="preserve"> </w:t>
            </w:r>
            <w:r w:rsidR="00646251" w:rsidRPr="00365D39">
              <w:rPr>
                <w:rFonts w:ascii="Times New Roman" w:hAnsi="Times New Roman" w:cs="Times New Roman"/>
                <w:bCs/>
                <w:sz w:val="24"/>
                <w:szCs w:val="24"/>
              </w:rPr>
              <w:t>EM</w:t>
            </w:r>
            <w:r w:rsidR="008E21BA" w:rsidRPr="00365D39">
              <w:rPr>
                <w:rFonts w:ascii="Times New Roman" w:hAnsi="Times New Roman" w:cs="Times New Roman"/>
                <w:bCs/>
                <w:sz w:val="24"/>
                <w:szCs w:val="24"/>
              </w:rPr>
              <w:t xml:space="preserve"> ir izvērtējusi un secinājusi, ka nav nepieciešams uzskaitīt tīmekļa vietnē </w:t>
            </w:r>
            <w:proofErr w:type="spellStart"/>
            <w:r w:rsidR="008E21BA" w:rsidRPr="00365D39">
              <w:rPr>
                <w:rFonts w:ascii="Times New Roman" w:hAnsi="Times New Roman" w:cs="Times New Roman"/>
                <w:bCs/>
                <w:sz w:val="24"/>
                <w:szCs w:val="24"/>
              </w:rPr>
              <w:t>ekoinovāciju</w:t>
            </w:r>
            <w:proofErr w:type="spellEnd"/>
            <w:r w:rsidR="008E21BA" w:rsidRPr="00365D39">
              <w:rPr>
                <w:rFonts w:ascii="Times New Roman" w:hAnsi="Times New Roman" w:cs="Times New Roman"/>
                <w:bCs/>
                <w:sz w:val="24"/>
                <w:szCs w:val="24"/>
              </w:rPr>
              <w:t xml:space="preserve"> jomā atbalstīto komersantu skaitu, tā samazinot administratīvo slogu finansējuma saņēmējam.</w:t>
            </w:r>
          </w:p>
          <w:p w14:paraId="3A0CA135" w14:textId="77777777" w:rsidR="0078382F" w:rsidRDefault="0078382F" w:rsidP="00580F9B">
            <w:pPr>
              <w:spacing w:before="60" w:after="60" w:line="240" w:lineRule="auto"/>
              <w:jc w:val="both"/>
              <w:rPr>
                <w:rFonts w:ascii="Times New Roman" w:hAnsi="Times New Roman" w:cs="Times New Roman"/>
                <w:bCs/>
                <w:sz w:val="24"/>
                <w:szCs w:val="24"/>
              </w:rPr>
            </w:pPr>
          </w:p>
          <w:p w14:paraId="7B2F99E4" w14:textId="25A79E60" w:rsidR="0078382F" w:rsidRDefault="00731662" w:rsidP="00580F9B">
            <w:pPr>
              <w:spacing w:before="60" w:after="60" w:line="240" w:lineRule="auto"/>
              <w:jc w:val="both"/>
              <w:rPr>
                <w:rFonts w:ascii="Times New Roman" w:hAnsi="Times New Roman" w:cs="Times New Roman"/>
                <w:bCs/>
                <w:sz w:val="24"/>
                <w:szCs w:val="24"/>
              </w:rPr>
            </w:pPr>
            <w:r w:rsidRPr="00A306D4">
              <w:rPr>
                <w:rFonts w:ascii="Times New Roman" w:hAnsi="Times New Roman" w:cs="Times New Roman"/>
                <w:b/>
                <w:sz w:val="24"/>
                <w:szCs w:val="24"/>
              </w:rPr>
              <w:t>6</w:t>
            </w:r>
            <w:r w:rsidR="0078382F" w:rsidRPr="00A306D4">
              <w:rPr>
                <w:rFonts w:ascii="Times New Roman" w:hAnsi="Times New Roman" w:cs="Times New Roman"/>
                <w:b/>
                <w:sz w:val="24"/>
                <w:szCs w:val="24"/>
              </w:rPr>
              <w:t xml:space="preserve">. </w:t>
            </w:r>
            <w:r w:rsidR="0078382F" w:rsidRPr="00731662">
              <w:rPr>
                <w:rFonts w:ascii="Times New Roman" w:hAnsi="Times New Roman" w:cs="Times New Roman"/>
                <w:b/>
                <w:sz w:val="24"/>
                <w:szCs w:val="24"/>
              </w:rPr>
              <w:t>Par</w:t>
            </w:r>
            <w:r w:rsidR="0078382F" w:rsidRPr="00445BD0">
              <w:rPr>
                <w:rFonts w:ascii="Times New Roman" w:hAnsi="Times New Roman" w:cs="Times New Roman"/>
                <w:b/>
                <w:sz w:val="24"/>
                <w:szCs w:val="24"/>
              </w:rPr>
              <w:t xml:space="preserve"> ERAF finansējuma intensitāti</w:t>
            </w:r>
            <w:r w:rsidR="002853F0">
              <w:rPr>
                <w:rFonts w:ascii="Times New Roman" w:hAnsi="Times New Roman" w:cs="Times New Roman"/>
                <w:b/>
                <w:sz w:val="24"/>
                <w:szCs w:val="24"/>
              </w:rPr>
              <w:t xml:space="preserve"> un skaidrojumu par PVN piemērošanu</w:t>
            </w:r>
          </w:p>
          <w:p w14:paraId="550DFA34" w14:textId="27699081" w:rsidR="0078382F" w:rsidRDefault="00DB1729" w:rsidP="00A306D4">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Projekts</w:t>
            </w:r>
            <w:r w:rsidR="00445BD0">
              <w:rPr>
                <w:rFonts w:ascii="Times New Roman" w:hAnsi="Times New Roman" w:cs="Times New Roman"/>
                <w:bCs/>
                <w:sz w:val="24"/>
                <w:szCs w:val="24"/>
              </w:rPr>
              <w:t xml:space="preserve"> tiek papildināts ar punktu (24.</w:t>
            </w:r>
            <w:r w:rsidR="002D032C">
              <w:rPr>
                <w:rFonts w:ascii="Times New Roman" w:hAnsi="Times New Roman" w:cs="Times New Roman"/>
                <w:bCs/>
                <w:sz w:val="24"/>
                <w:szCs w:val="24"/>
              </w:rPr>
              <w:t>4</w:t>
            </w:r>
            <w:r w:rsidR="00445BD0">
              <w:rPr>
                <w:rFonts w:ascii="Times New Roman" w:hAnsi="Times New Roman" w:cs="Times New Roman"/>
                <w:bCs/>
                <w:sz w:val="24"/>
                <w:szCs w:val="24"/>
              </w:rPr>
              <w:t xml:space="preserve">. punkts), kurā tiek noteikts, ka </w:t>
            </w:r>
            <w:r w:rsidR="0078382F">
              <w:rPr>
                <w:rFonts w:ascii="Times New Roman" w:hAnsi="Times New Roman" w:cs="Times New Roman"/>
                <w:bCs/>
                <w:sz w:val="24"/>
                <w:szCs w:val="24"/>
              </w:rPr>
              <w:t>maksimāli pieļaujam</w:t>
            </w:r>
            <w:r w:rsidR="00445BD0">
              <w:rPr>
                <w:rFonts w:ascii="Times New Roman" w:hAnsi="Times New Roman" w:cs="Times New Roman"/>
                <w:bCs/>
                <w:sz w:val="24"/>
                <w:szCs w:val="24"/>
              </w:rPr>
              <w:t>ā</w:t>
            </w:r>
            <w:r w:rsidR="0078382F">
              <w:rPr>
                <w:rFonts w:ascii="Times New Roman" w:hAnsi="Times New Roman" w:cs="Times New Roman"/>
                <w:bCs/>
                <w:sz w:val="24"/>
                <w:szCs w:val="24"/>
              </w:rPr>
              <w:t xml:space="preserve"> ERAF finansējuma intensitāt</w:t>
            </w:r>
            <w:r w:rsidR="00445BD0">
              <w:rPr>
                <w:rFonts w:ascii="Times New Roman" w:hAnsi="Times New Roman" w:cs="Times New Roman"/>
                <w:bCs/>
                <w:sz w:val="24"/>
                <w:szCs w:val="24"/>
              </w:rPr>
              <w:t xml:space="preserve">e no projekta kopējām attiecināmajām izmaksām ir 85%. </w:t>
            </w:r>
          </w:p>
          <w:p w14:paraId="17D9794F" w14:textId="7CE6A173" w:rsidR="00EF4403" w:rsidRDefault="00EF4403" w:rsidP="00A306D4">
            <w:pPr>
              <w:spacing w:before="60" w:after="60" w:line="240" w:lineRule="auto"/>
              <w:jc w:val="both"/>
              <w:rPr>
                <w:rFonts w:ascii="Times New Roman" w:hAnsi="Times New Roman" w:cs="Times New Roman"/>
                <w:bCs/>
                <w:sz w:val="24"/>
                <w:szCs w:val="24"/>
              </w:rPr>
            </w:pPr>
            <w:r w:rsidRPr="0007442A">
              <w:rPr>
                <w:rFonts w:ascii="Times New Roman" w:hAnsi="Times New Roman" w:cs="Times New Roman"/>
                <w:bCs/>
                <w:sz w:val="24"/>
                <w:szCs w:val="24"/>
              </w:rPr>
              <w:t>Gala labuma guvējs nevarēs pretendēt uz lielāku atbalsta intensitāti, nekā tā ir paredzēta attiecīgi MK Noteikumu projekta 16.punkt</w:t>
            </w:r>
            <w:r w:rsidR="001F1821" w:rsidRPr="0007442A">
              <w:rPr>
                <w:rFonts w:ascii="Times New Roman" w:hAnsi="Times New Roman" w:cs="Times New Roman"/>
                <w:bCs/>
                <w:sz w:val="24"/>
                <w:szCs w:val="24"/>
              </w:rPr>
              <w:t>am</w:t>
            </w:r>
            <w:r w:rsidRPr="0007442A">
              <w:rPr>
                <w:rFonts w:ascii="Times New Roman" w:hAnsi="Times New Roman" w:cs="Times New Roman"/>
                <w:bCs/>
                <w:sz w:val="24"/>
                <w:szCs w:val="24"/>
              </w:rPr>
              <w:t>. Visām izmaksām, kuras var tikt attiecinātas uz gala labuma guvēju, tiks piemērota korekta atbalsta intensitāte. Attiecīgi komersants, kurš nav PVN maksātājs, var attiecināt PVN izmaksas, ievērojot publiskā finansējuma intensitāti gala labuma guvējiem. Savukārt komersantiem, kuri PVN var atgūt atbilstoši normatīvajiem aktiem nodokļu politikas jomā, PVN ir uzskatāms par neattiecināmajām izmaksām un attiecināmajās izmaksās, nosakot atbalsta intensitāti, netiks ietverts.</w:t>
            </w:r>
          </w:p>
          <w:p w14:paraId="1D8AEE4D" w14:textId="2F1304BD" w:rsidR="002853F0" w:rsidRPr="002853F0" w:rsidRDefault="002853F0" w:rsidP="002853F0">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w:t>
            </w:r>
            <w:r w:rsidRPr="002853F0">
              <w:rPr>
                <w:rFonts w:ascii="Times New Roman" w:hAnsi="Times New Roman" w:cs="Times New Roman"/>
                <w:bCs/>
                <w:sz w:val="24"/>
                <w:szCs w:val="24"/>
              </w:rPr>
              <w:t xml:space="preserve">rojekta ietvaros ir attiecināms 50% no ārpakalpojuma izmaksām bez PVN, savukārt 100% tiek attiecināti ārpakalpojuma izmaksu PVN, kas attiecas uz LIAA kā finansējuma saņēmēju. Trīspusējo līgumu gadījumos, piemēram, telpu nomas gadījumā, katru mēnesi mēneša maksa tiek dalīta uz pusēm – 50% LIAA maksā, 50% -  gala labuma guvējs un katrai pusei tiek pieskaitīts atbilstoši arī PVN. 24.1.punkts tad arī nosaka atbalsta intensitāti 100% PVN daļai, kuras apmaksu veic LIAA. </w:t>
            </w:r>
          </w:p>
          <w:p w14:paraId="75E4D0F8" w14:textId="36CCAB7E" w:rsidR="002853F0" w:rsidRPr="002853F0" w:rsidRDefault="002853F0" w:rsidP="002853F0">
            <w:pPr>
              <w:spacing w:before="60" w:after="60" w:line="240" w:lineRule="auto"/>
              <w:jc w:val="both"/>
              <w:rPr>
                <w:rFonts w:ascii="Times New Roman" w:hAnsi="Times New Roman" w:cs="Times New Roman"/>
                <w:bCs/>
                <w:sz w:val="24"/>
                <w:szCs w:val="24"/>
              </w:rPr>
            </w:pPr>
            <w:r w:rsidRPr="002853F0">
              <w:rPr>
                <w:rFonts w:ascii="Times New Roman" w:hAnsi="Times New Roman" w:cs="Times New Roman"/>
                <w:bCs/>
                <w:sz w:val="24"/>
                <w:szCs w:val="24"/>
              </w:rPr>
              <w:t xml:space="preserve">Grantu gadījumos izmaksas tiek attiecinātas bez PVN, izņemot gadījumus, kad tas nav atgūstams saskaņā ar PVN reglamentējošiem valsts tiesību aktiem. PVN, kas var būt abstrakti atgūstams, ar jebkādiem līdzekļiem, uzskatāms par finansējuma saņēmēja neattiecināmiem izdevumiem, pat ja </w:t>
            </w:r>
            <w:proofErr w:type="spellStart"/>
            <w:r w:rsidRPr="002853F0">
              <w:rPr>
                <w:rFonts w:ascii="Times New Roman" w:hAnsi="Times New Roman" w:cs="Times New Roman"/>
                <w:bCs/>
                <w:sz w:val="24"/>
                <w:szCs w:val="24"/>
              </w:rPr>
              <w:t>de</w:t>
            </w:r>
            <w:proofErr w:type="spellEnd"/>
            <w:r w:rsidRPr="002853F0">
              <w:rPr>
                <w:rFonts w:ascii="Times New Roman" w:hAnsi="Times New Roman" w:cs="Times New Roman"/>
                <w:bCs/>
                <w:sz w:val="24"/>
                <w:szCs w:val="24"/>
              </w:rPr>
              <w:t xml:space="preserve"> </w:t>
            </w:r>
            <w:proofErr w:type="spellStart"/>
            <w:r w:rsidRPr="002853F0">
              <w:rPr>
                <w:rFonts w:ascii="Times New Roman" w:hAnsi="Times New Roman" w:cs="Times New Roman"/>
                <w:bCs/>
                <w:sz w:val="24"/>
                <w:szCs w:val="24"/>
              </w:rPr>
              <w:t>facto</w:t>
            </w:r>
            <w:proofErr w:type="spellEnd"/>
            <w:r w:rsidRPr="002853F0">
              <w:rPr>
                <w:rFonts w:ascii="Times New Roman" w:hAnsi="Times New Roman" w:cs="Times New Roman"/>
                <w:bCs/>
                <w:sz w:val="24"/>
                <w:szCs w:val="24"/>
              </w:rPr>
              <w:t xml:space="preserve"> finansējuma saņēmējs pats neatgūst PVN. PVN atmaksa tiek veikta Norvēģijā, Šveicē, Islandē un Monako reģistrētiem nodokļa maksātājiem, kas, ievērojot paritātes principu nozīmē, ka Latvijā reģistrēts nodokļu maksātājs var atgūt Norvēģijā, Šveicē, Islandē un Monako samaksāto PVN.</w:t>
            </w:r>
          </w:p>
          <w:p w14:paraId="22BC67E6" w14:textId="77777777" w:rsidR="00E06F62" w:rsidRDefault="00E06F62" w:rsidP="00A306D4">
            <w:pPr>
              <w:spacing w:before="60" w:after="60" w:line="240" w:lineRule="auto"/>
              <w:jc w:val="both"/>
              <w:rPr>
                <w:rFonts w:ascii="Times New Roman" w:hAnsi="Times New Roman" w:cs="Times New Roman"/>
                <w:bCs/>
                <w:sz w:val="24"/>
                <w:szCs w:val="24"/>
              </w:rPr>
            </w:pPr>
          </w:p>
          <w:p w14:paraId="30EAAD1C" w14:textId="0185AF3D" w:rsidR="00E06F62" w:rsidRPr="003A0CC1" w:rsidRDefault="00E06F62" w:rsidP="00E06F62">
            <w:pPr>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3A0CC1">
              <w:rPr>
                <w:rFonts w:ascii="Times New Roman" w:hAnsi="Times New Roman" w:cs="Times New Roman"/>
                <w:b/>
                <w:sz w:val="24"/>
                <w:szCs w:val="24"/>
              </w:rPr>
              <w:t xml:space="preserve">. </w:t>
            </w:r>
            <w:proofErr w:type="spellStart"/>
            <w:r w:rsidRPr="003A0CC1">
              <w:rPr>
                <w:rFonts w:ascii="Times New Roman" w:hAnsi="Times New Roman" w:cs="Times New Roman"/>
                <w:b/>
                <w:sz w:val="24"/>
                <w:szCs w:val="24"/>
              </w:rPr>
              <w:t>De</w:t>
            </w:r>
            <w:proofErr w:type="spellEnd"/>
            <w:r w:rsidRPr="003A0CC1">
              <w:rPr>
                <w:rFonts w:ascii="Times New Roman" w:hAnsi="Times New Roman" w:cs="Times New Roman"/>
                <w:b/>
                <w:sz w:val="24"/>
                <w:szCs w:val="24"/>
              </w:rPr>
              <w:t xml:space="preserve"> </w:t>
            </w:r>
            <w:proofErr w:type="spellStart"/>
            <w:r w:rsidRPr="003A0CC1">
              <w:rPr>
                <w:rFonts w:ascii="Times New Roman" w:hAnsi="Times New Roman" w:cs="Times New Roman"/>
                <w:b/>
                <w:sz w:val="24"/>
                <w:szCs w:val="24"/>
              </w:rPr>
              <w:t>minimis</w:t>
            </w:r>
            <w:proofErr w:type="spellEnd"/>
            <w:r w:rsidRPr="003A0CC1">
              <w:rPr>
                <w:rFonts w:ascii="Times New Roman" w:hAnsi="Times New Roman" w:cs="Times New Roman"/>
                <w:b/>
                <w:sz w:val="24"/>
                <w:szCs w:val="24"/>
              </w:rPr>
              <w:t xml:space="preserve"> atbalsta piešķiršana gala labuma guvējiem</w:t>
            </w:r>
          </w:p>
          <w:p w14:paraId="35FFDABF" w14:textId="77777777" w:rsidR="00E06F62" w:rsidRPr="003A0CC1" w:rsidRDefault="00E06F62" w:rsidP="00E06F62">
            <w:pPr>
              <w:spacing w:before="60" w:after="60" w:line="240" w:lineRule="auto"/>
              <w:jc w:val="both"/>
              <w:rPr>
                <w:rFonts w:ascii="Times New Roman" w:hAnsi="Times New Roman" w:cs="Times New Roman"/>
                <w:bCs/>
                <w:sz w:val="24"/>
                <w:szCs w:val="24"/>
              </w:rPr>
            </w:pPr>
            <w:r w:rsidRPr="003A0CC1">
              <w:rPr>
                <w:rFonts w:ascii="Times New Roman" w:hAnsi="Times New Roman" w:cs="Times New Roman"/>
                <w:bCs/>
                <w:sz w:val="24"/>
                <w:szCs w:val="24"/>
              </w:rPr>
              <w:t>Ņemot vērā, ka Eiropas Komisija plāno Komisijas regulas Nr. 1407/2013 darbības termiņa pagarināšanu un, lai pēc darbības termiņa pagarinājuma spēkā stāšanās nebūtu nepieciešams veikt grozījumus normatīvajā aktā, EM veic precizējumu MK noteikumu 32.punktā, konkrēta piemērošas termiņa vietā sniedzot atsauces uz Komisijas regulas Nr. 1407/2013 7.panta 4.punktu un 8.pantu.</w:t>
            </w:r>
          </w:p>
          <w:p w14:paraId="3377A77B" w14:textId="77777777" w:rsidR="00E06F62" w:rsidRPr="003A0CC1" w:rsidRDefault="00E06F62" w:rsidP="00E06F62">
            <w:pPr>
              <w:spacing w:before="60" w:after="60" w:line="240" w:lineRule="auto"/>
              <w:jc w:val="both"/>
              <w:rPr>
                <w:rFonts w:ascii="Times New Roman" w:hAnsi="Times New Roman" w:cs="Times New Roman"/>
                <w:bCs/>
                <w:sz w:val="24"/>
                <w:szCs w:val="24"/>
              </w:rPr>
            </w:pPr>
          </w:p>
          <w:p w14:paraId="1060E836" w14:textId="24F12359" w:rsidR="00E06F62" w:rsidRPr="003A0CC1" w:rsidRDefault="00E06F62" w:rsidP="00E06F62">
            <w:pPr>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3A0CC1">
              <w:rPr>
                <w:rFonts w:ascii="Times New Roman" w:hAnsi="Times New Roman" w:cs="Times New Roman"/>
                <w:b/>
                <w:sz w:val="24"/>
                <w:szCs w:val="24"/>
              </w:rPr>
              <w:t xml:space="preserve">. </w:t>
            </w:r>
            <w:proofErr w:type="spellStart"/>
            <w:r w:rsidRPr="003A0CC1">
              <w:rPr>
                <w:rFonts w:ascii="Times New Roman" w:hAnsi="Times New Roman" w:cs="Times New Roman"/>
                <w:b/>
                <w:sz w:val="24"/>
                <w:szCs w:val="24"/>
              </w:rPr>
              <w:t>Komercatbalsta</w:t>
            </w:r>
            <w:proofErr w:type="spellEnd"/>
            <w:r w:rsidRPr="003A0CC1">
              <w:rPr>
                <w:rFonts w:ascii="Times New Roman" w:hAnsi="Times New Roman" w:cs="Times New Roman"/>
                <w:b/>
                <w:sz w:val="24"/>
                <w:szCs w:val="24"/>
              </w:rPr>
              <w:t xml:space="preserve"> piešķiršanas brīdis </w:t>
            </w:r>
          </w:p>
          <w:p w14:paraId="70B920E1" w14:textId="77777777" w:rsidR="00E06F62" w:rsidRPr="003A0CC1" w:rsidRDefault="00E06F62" w:rsidP="00E06F62">
            <w:pPr>
              <w:spacing w:before="60" w:after="60" w:line="240" w:lineRule="auto"/>
              <w:jc w:val="both"/>
              <w:rPr>
                <w:rFonts w:ascii="Times New Roman" w:hAnsi="Times New Roman" w:cs="Times New Roman"/>
                <w:bCs/>
                <w:sz w:val="24"/>
                <w:szCs w:val="24"/>
              </w:rPr>
            </w:pPr>
            <w:r w:rsidRPr="003A0CC1">
              <w:rPr>
                <w:rFonts w:ascii="Times New Roman" w:hAnsi="Times New Roman" w:cs="Times New Roman"/>
                <w:bCs/>
                <w:sz w:val="24"/>
                <w:szCs w:val="24"/>
              </w:rPr>
              <w:t xml:space="preserve">Ņemot vērā to, ka MK noteikumi Nr.279 skaidri nenosaka komercdarbības atbalsta piešķiršanas brīdi, EM </w:t>
            </w:r>
            <w:r>
              <w:rPr>
                <w:rFonts w:ascii="Times New Roman" w:hAnsi="Times New Roman" w:cs="Times New Roman"/>
                <w:bCs/>
                <w:sz w:val="24"/>
                <w:szCs w:val="24"/>
              </w:rPr>
              <w:t xml:space="preserve">paredz </w:t>
            </w:r>
            <w:r w:rsidRPr="003A0CC1">
              <w:rPr>
                <w:rFonts w:ascii="Times New Roman" w:hAnsi="Times New Roman" w:cs="Times New Roman"/>
                <w:bCs/>
                <w:sz w:val="24"/>
                <w:szCs w:val="24"/>
              </w:rPr>
              <w:t>papildin</w:t>
            </w:r>
            <w:r>
              <w:rPr>
                <w:rFonts w:ascii="Times New Roman" w:hAnsi="Times New Roman" w:cs="Times New Roman"/>
                <w:bCs/>
                <w:sz w:val="24"/>
                <w:szCs w:val="24"/>
              </w:rPr>
              <w:t>āt</w:t>
            </w:r>
            <w:r w:rsidRPr="003A0CC1">
              <w:rPr>
                <w:rFonts w:ascii="Times New Roman" w:hAnsi="Times New Roman" w:cs="Times New Roman"/>
                <w:bCs/>
                <w:sz w:val="24"/>
                <w:szCs w:val="24"/>
              </w:rPr>
              <w:t xml:space="preserve"> MK noteikumu</w:t>
            </w:r>
            <w:r>
              <w:rPr>
                <w:rFonts w:ascii="Times New Roman" w:hAnsi="Times New Roman" w:cs="Times New Roman"/>
                <w:bCs/>
                <w:sz w:val="24"/>
                <w:szCs w:val="24"/>
              </w:rPr>
              <w:t>s</w:t>
            </w:r>
            <w:r w:rsidRPr="003A0CC1">
              <w:rPr>
                <w:rFonts w:ascii="Times New Roman" w:hAnsi="Times New Roman" w:cs="Times New Roman"/>
                <w:bCs/>
                <w:sz w:val="24"/>
                <w:szCs w:val="24"/>
              </w:rPr>
              <w:t xml:space="preserve"> ar 34.</w:t>
            </w:r>
            <w:r w:rsidRPr="00B14BC3">
              <w:rPr>
                <w:rFonts w:ascii="Times New Roman" w:hAnsi="Times New Roman" w:cs="Times New Roman"/>
                <w:bCs/>
                <w:sz w:val="24"/>
                <w:szCs w:val="24"/>
                <w:vertAlign w:val="superscript"/>
              </w:rPr>
              <w:t>1</w:t>
            </w:r>
            <w:r w:rsidRPr="003A0CC1">
              <w:rPr>
                <w:rFonts w:ascii="Times New Roman" w:hAnsi="Times New Roman" w:cs="Times New Roman"/>
                <w:bCs/>
                <w:sz w:val="24"/>
                <w:szCs w:val="24"/>
              </w:rPr>
              <w:t xml:space="preserve"> punktu, kas noteiktu komercdarbības atbalsta piešķiršanas brīdi komercdarbības atbalsta saņēmējam – “Par atbalsta piešķiršanas brīdi uzskata dienu, kad ir stājies spēkā finansējuma saņēmēja pieņemtais lēmums par atbalsta piešķiršanu.”</w:t>
            </w:r>
          </w:p>
          <w:p w14:paraId="092F3999" w14:textId="77777777" w:rsidR="00E06F62" w:rsidRPr="003A0CC1" w:rsidRDefault="00E06F62" w:rsidP="00E06F62">
            <w:pPr>
              <w:spacing w:before="60" w:after="60" w:line="240" w:lineRule="auto"/>
              <w:jc w:val="both"/>
              <w:rPr>
                <w:rFonts w:ascii="Times New Roman" w:hAnsi="Times New Roman" w:cs="Times New Roman"/>
                <w:bCs/>
                <w:sz w:val="24"/>
                <w:szCs w:val="24"/>
              </w:rPr>
            </w:pPr>
          </w:p>
          <w:p w14:paraId="73C15EBF" w14:textId="7806DA13" w:rsidR="00E06F62" w:rsidRPr="003A0CC1" w:rsidRDefault="00E06F62" w:rsidP="00E06F62">
            <w:pPr>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Pr="003A0CC1">
              <w:rPr>
                <w:rFonts w:ascii="Times New Roman" w:hAnsi="Times New Roman" w:cs="Times New Roman"/>
                <w:b/>
                <w:sz w:val="24"/>
                <w:szCs w:val="24"/>
              </w:rPr>
              <w:t>. Par komercdarbības atbalsta atgūšanu</w:t>
            </w:r>
          </w:p>
          <w:p w14:paraId="272807B0" w14:textId="6E39BB80" w:rsidR="00F96807" w:rsidRDefault="00E06F62" w:rsidP="00E06F62">
            <w:pPr>
              <w:spacing w:before="60" w:after="60" w:line="240" w:lineRule="auto"/>
              <w:jc w:val="both"/>
              <w:rPr>
                <w:rFonts w:ascii="Times New Roman" w:hAnsi="Times New Roman" w:cs="Times New Roman"/>
                <w:bCs/>
                <w:sz w:val="24"/>
                <w:szCs w:val="24"/>
              </w:rPr>
            </w:pPr>
            <w:r w:rsidRPr="003A0CC1">
              <w:rPr>
                <w:rFonts w:ascii="Times New Roman" w:hAnsi="Times New Roman" w:cs="Times New Roman"/>
                <w:bCs/>
                <w:sz w:val="24"/>
                <w:szCs w:val="24"/>
              </w:rPr>
              <w:t xml:space="preserve">Ievērojot to, ka komercdarbības atbalsts </w:t>
            </w:r>
            <w:r w:rsidR="00365D39">
              <w:rPr>
                <w:rFonts w:ascii="Times New Roman" w:eastAsia="Times New Roman" w:hAnsi="Times New Roman" w:cs="Times New Roman"/>
                <w:iCs/>
                <w:sz w:val="24"/>
                <w:szCs w:val="24"/>
                <w:lang w:eastAsia="lv-LV"/>
              </w:rPr>
              <w:t xml:space="preserve">MK Noteikumu Nr.279 </w:t>
            </w:r>
            <w:r w:rsidRPr="003A0CC1">
              <w:rPr>
                <w:rFonts w:ascii="Times New Roman" w:hAnsi="Times New Roman" w:cs="Times New Roman"/>
                <w:bCs/>
                <w:sz w:val="24"/>
                <w:szCs w:val="24"/>
              </w:rPr>
              <w:t>tiek sniegts saskaņā ar Komisijas regulu Nr. 1407/2013 un, ņemot vērā aktuālāko Eiropas Savienības tiesas judikatūru (sk. Eiropas Savienības Tiesas 2019.gada 5.marta spriedumu lietā Nr.C-349/17 (ECLI:EU:C:2019:172)),</w:t>
            </w:r>
            <w:r>
              <w:rPr>
                <w:rFonts w:ascii="Times New Roman" w:hAnsi="Times New Roman" w:cs="Times New Roman"/>
                <w:bCs/>
                <w:sz w:val="24"/>
                <w:szCs w:val="24"/>
              </w:rPr>
              <w:t xml:space="preserve"> </w:t>
            </w:r>
            <w:r w:rsidR="00365D39">
              <w:rPr>
                <w:rFonts w:ascii="Times New Roman" w:eastAsia="Times New Roman" w:hAnsi="Times New Roman" w:cs="Times New Roman"/>
                <w:iCs/>
                <w:sz w:val="24"/>
                <w:szCs w:val="24"/>
                <w:lang w:eastAsia="lv-LV"/>
              </w:rPr>
              <w:t>MK Noteikumu p</w:t>
            </w:r>
            <w:r w:rsidR="00365D39" w:rsidRPr="00433D8B">
              <w:rPr>
                <w:rFonts w:ascii="Times New Roman" w:eastAsia="Times New Roman" w:hAnsi="Times New Roman" w:cs="Times New Roman"/>
                <w:iCs/>
                <w:sz w:val="24"/>
                <w:szCs w:val="24"/>
                <w:lang w:eastAsia="lv-LV"/>
              </w:rPr>
              <w:t>rojekts</w:t>
            </w:r>
            <w:r w:rsidR="00365D39" w:rsidRPr="003A0CC1">
              <w:rPr>
                <w:rFonts w:ascii="Times New Roman" w:hAnsi="Times New Roman" w:cs="Times New Roman"/>
                <w:bCs/>
                <w:sz w:val="24"/>
                <w:szCs w:val="24"/>
              </w:rPr>
              <w:t xml:space="preserve"> </w:t>
            </w:r>
            <w:r w:rsidRPr="003A0CC1">
              <w:rPr>
                <w:rFonts w:ascii="Times New Roman" w:hAnsi="Times New Roman" w:cs="Times New Roman"/>
                <w:bCs/>
                <w:sz w:val="24"/>
                <w:szCs w:val="24"/>
              </w:rPr>
              <w:t>tiek papildināts ar 34</w:t>
            </w:r>
            <w:r w:rsidR="00F96807">
              <w:rPr>
                <w:rFonts w:ascii="Times New Roman" w:hAnsi="Times New Roman" w:cs="Times New Roman"/>
                <w:bCs/>
                <w:sz w:val="24"/>
                <w:szCs w:val="24"/>
              </w:rPr>
              <w:t>.</w:t>
            </w:r>
            <w:r w:rsidRPr="00A22183">
              <w:rPr>
                <w:rFonts w:ascii="Times New Roman" w:hAnsi="Times New Roman" w:cs="Times New Roman"/>
                <w:bCs/>
                <w:sz w:val="24"/>
                <w:szCs w:val="24"/>
                <w:vertAlign w:val="superscript"/>
              </w:rPr>
              <w:t>2</w:t>
            </w:r>
            <w:r w:rsidRPr="003A0CC1">
              <w:rPr>
                <w:rFonts w:ascii="Times New Roman" w:hAnsi="Times New Roman" w:cs="Times New Roman"/>
                <w:bCs/>
                <w:sz w:val="24"/>
                <w:szCs w:val="24"/>
              </w:rPr>
              <w:t xml:space="preserve"> punktu, kas paredz </w:t>
            </w:r>
            <w:r w:rsidR="00F96807">
              <w:rPr>
                <w:rFonts w:ascii="Times New Roman" w:hAnsi="Times New Roman" w:cs="Times New Roman"/>
                <w:bCs/>
                <w:sz w:val="24"/>
                <w:szCs w:val="24"/>
              </w:rPr>
              <w:t>valsts</w:t>
            </w:r>
            <w:r w:rsidR="00F96807" w:rsidRPr="003A0CC1">
              <w:rPr>
                <w:rFonts w:ascii="Times New Roman" w:hAnsi="Times New Roman" w:cs="Times New Roman"/>
                <w:bCs/>
                <w:sz w:val="24"/>
                <w:szCs w:val="24"/>
              </w:rPr>
              <w:t xml:space="preserve"> </w:t>
            </w:r>
            <w:r w:rsidRPr="003A0CC1">
              <w:rPr>
                <w:rFonts w:ascii="Times New Roman" w:hAnsi="Times New Roman" w:cs="Times New Roman"/>
                <w:bCs/>
                <w:sz w:val="24"/>
                <w:szCs w:val="24"/>
              </w:rPr>
              <w:t xml:space="preserve">atbalsta atgūšanu kopā ar procentiem, ja </w:t>
            </w:r>
            <w:r w:rsidR="00F96807">
              <w:rPr>
                <w:rFonts w:ascii="Times New Roman" w:hAnsi="Times New Roman" w:cs="Times New Roman"/>
                <w:bCs/>
                <w:sz w:val="24"/>
                <w:szCs w:val="24"/>
              </w:rPr>
              <w:t>valst</w:t>
            </w:r>
            <w:r w:rsidR="00F96807" w:rsidRPr="003A0CC1">
              <w:rPr>
                <w:rFonts w:ascii="Times New Roman" w:hAnsi="Times New Roman" w:cs="Times New Roman"/>
                <w:bCs/>
                <w:sz w:val="24"/>
                <w:szCs w:val="24"/>
              </w:rPr>
              <w:t xml:space="preserve">s </w:t>
            </w:r>
            <w:r w:rsidRPr="003A0CC1">
              <w:rPr>
                <w:rFonts w:ascii="Times New Roman" w:hAnsi="Times New Roman" w:cs="Times New Roman"/>
                <w:bCs/>
                <w:sz w:val="24"/>
                <w:szCs w:val="24"/>
              </w:rPr>
              <w:t>atbalsta saņēmējs ir pārkāpis Komisijas regulas Nr. 1407/2013 prasības.</w:t>
            </w:r>
          </w:p>
          <w:p w14:paraId="6D432D1E" w14:textId="77777777" w:rsidR="00E06F62" w:rsidRDefault="00E06F62" w:rsidP="00E06F62">
            <w:pPr>
              <w:spacing w:before="60" w:after="60" w:line="240" w:lineRule="auto"/>
              <w:jc w:val="both"/>
              <w:rPr>
                <w:rFonts w:ascii="Times New Roman" w:hAnsi="Times New Roman" w:cs="Times New Roman"/>
                <w:bCs/>
                <w:sz w:val="24"/>
                <w:szCs w:val="24"/>
              </w:rPr>
            </w:pPr>
          </w:p>
          <w:p w14:paraId="4526B928" w14:textId="25028723" w:rsidR="00E06F62" w:rsidRPr="0074337B" w:rsidRDefault="00E06F62" w:rsidP="00E06F62">
            <w:pPr>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Pr="0074337B">
              <w:rPr>
                <w:rFonts w:ascii="Times New Roman" w:hAnsi="Times New Roman" w:cs="Times New Roman"/>
                <w:b/>
                <w:sz w:val="24"/>
                <w:szCs w:val="24"/>
              </w:rPr>
              <w:t>. Par finansējuma rezervi</w:t>
            </w:r>
          </w:p>
          <w:p w14:paraId="1FC6BAB7" w14:textId="6D27FD6F" w:rsidR="002853F0" w:rsidRDefault="00E06F62" w:rsidP="00E06F62">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Ievērojot Ministru kabineta 2019.gada 11.oktobra sēdes </w:t>
            </w:r>
            <w:proofErr w:type="spellStart"/>
            <w:r>
              <w:rPr>
                <w:rFonts w:ascii="Times New Roman" w:hAnsi="Times New Roman" w:cs="Times New Roman"/>
                <w:bCs/>
                <w:sz w:val="24"/>
                <w:szCs w:val="24"/>
              </w:rPr>
              <w:t>protokollēmuma</w:t>
            </w:r>
            <w:proofErr w:type="spellEnd"/>
            <w:r>
              <w:rPr>
                <w:rFonts w:ascii="Times New Roman" w:hAnsi="Times New Roman" w:cs="Times New Roman"/>
                <w:bCs/>
                <w:sz w:val="24"/>
                <w:szCs w:val="24"/>
              </w:rPr>
              <w:t xml:space="preserve"> (</w:t>
            </w:r>
            <w:r w:rsidR="00365D39">
              <w:rPr>
                <w:rFonts w:ascii="Times New Roman" w:hAnsi="Times New Roman" w:cs="Times New Roman"/>
                <w:bCs/>
                <w:sz w:val="24"/>
                <w:szCs w:val="24"/>
              </w:rPr>
              <w:t>i</w:t>
            </w:r>
            <w:r w:rsidRPr="0074337B">
              <w:rPr>
                <w:rFonts w:ascii="Times New Roman" w:hAnsi="Times New Roman" w:cs="Times New Roman"/>
                <w:bCs/>
                <w:sz w:val="24"/>
                <w:szCs w:val="24"/>
              </w:rPr>
              <w:t xml:space="preserve">nformatīvais ziņojums “Par Eiropas Savienības struktūrfondu un Kohēzijas fonda 2014.–2020.gada plānošanas perioda darbības programmas “Izaugsme un nodarbinātība” snieguma ietvarā noteikto mērķu sasniegšanas progresu un snieguma rezerves finansējuma tālāku </w:t>
            </w:r>
            <w:r w:rsidRPr="0074337B">
              <w:rPr>
                <w:rFonts w:ascii="Times New Roman" w:hAnsi="Times New Roman" w:cs="Times New Roman"/>
                <w:bCs/>
                <w:sz w:val="24"/>
                <w:szCs w:val="24"/>
              </w:rPr>
              <w:lastRenderedPageBreak/>
              <w:t>izmantošanu”</w:t>
            </w:r>
            <w:r>
              <w:rPr>
                <w:rFonts w:ascii="Times New Roman" w:hAnsi="Times New Roman" w:cs="Times New Roman"/>
                <w:bCs/>
                <w:sz w:val="24"/>
                <w:szCs w:val="24"/>
              </w:rPr>
              <w:t>) 9.2. punktu, EM MK noteikumos</w:t>
            </w:r>
            <w:r w:rsidR="00365D39">
              <w:rPr>
                <w:rFonts w:ascii="Times New Roman" w:hAnsi="Times New Roman" w:cs="Times New Roman"/>
                <w:bCs/>
                <w:sz w:val="24"/>
                <w:szCs w:val="24"/>
              </w:rPr>
              <w:t xml:space="preserve"> Nr.279</w:t>
            </w:r>
            <w:r>
              <w:rPr>
                <w:rFonts w:ascii="Times New Roman" w:hAnsi="Times New Roman" w:cs="Times New Roman"/>
                <w:bCs/>
                <w:sz w:val="24"/>
                <w:szCs w:val="24"/>
              </w:rPr>
              <w:t xml:space="preserve"> paredz 4.1. un 4.2. svītrot atsauci uz snieguma rezervi.</w:t>
            </w:r>
          </w:p>
          <w:p w14:paraId="12D9EB7C" w14:textId="77777777" w:rsidR="00A15459" w:rsidRDefault="00A15459" w:rsidP="00E06F62">
            <w:pPr>
              <w:spacing w:before="60" w:after="60" w:line="240" w:lineRule="auto"/>
              <w:jc w:val="both"/>
              <w:rPr>
                <w:rFonts w:ascii="Times New Roman" w:hAnsi="Times New Roman" w:cs="Times New Roman"/>
                <w:bCs/>
                <w:sz w:val="24"/>
                <w:szCs w:val="24"/>
              </w:rPr>
            </w:pPr>
          </w:p>
          <w:p w14:paraId="5007A931" w14:textId="77777777" w:rsidR="002853F0" w:rsidRPr="00A22183" w:rsidRDefault="002853F0" w:rsidP="00E06F62">
            <w:pPr>
              <w:spacing w:before="60" w:after="60" w:line="240" w:lineRule="auto"/>
              <w:jc w:val="both"/>
              <w:rPr>
                <w:rFonts w:ascii="Times New Roman" w:hAnsi="Times New Roman" w:cs="Times New Roman"/>
                <w:b/>
                <w:sz w:val="24"/>
                <w:szCs w:val="24"/>
              </w:rPr>
            </w:pPr>
            <w:r w:rsidRPr="00A22183">
              <w:rPr>
                <w:rFonts w:ascii="Times New Roman" w:hAnsi="Times New Roman" w:cs="Times New Roman"/>
                <w:b/>
                <w:sz w:val="24"/>
                <w:szCs w:val="24"/>
              </w:rPr>
              <w:t xml:space="preserve">11. Par </w:t>
            </w:r>
            <w:proofErr w:type="spellStart"/>
            <w:r w:rsidRPr="00A22183">
              <w:rPr>
                <w:rFonts w:ascii="Times New Roman" w:hAnsi="Times New Roman" w:cs="Times New Roman"/>
                <w:b/>
                <w:sz w:val="24"/>
                <w:szCs w:val="24"/>
              </w:rPr>
              <w:t>de</w:t>
            </w:r>
            <w:proofErr w:type="spellEnd"/>
            <w:r w:rsidRPr="00A22183">
              <w:rPr>
                <w:rFonts w:ascii="Times New Roman" w:hAnsi="Times New Roman" w:cs="Times New Roman"/>
                <w:b/>
                <w:sz w:val="24"/>
                <w:szCs w:val="24"/>
              </w:rPr>
              <w:t xml:space="preserve"> </w:t>
            </w:r>
            <w:proofErr w:type="spellStart"/>
            <w:r w:rsidRPr="00A22183">
              <w:rPr>
                <w:rFonts w:ascii="Times New Roman" w:hAnsi="Times New Roman" w:cs="Times New Roman"/>
                <w:b/>
                <w:sz w:val="24"/>
                <w:szCs w:val="24"/>
              </w:rPr>
              <w:t>minimis</w:t>
            </w:r>
            <w:proofErr w:type="spellEnd"/>
            <w:r w:rsidRPr="00A22183">
              <w:rPr>
                <w:rFonts w:ascii="Times New Roman" w:hAnsi="Times New Roman" w:cs="Times New Roman"/>
                <w:b/>
                <w:sz w:val="24"/>
                <w:szCs w:val="24"/>
              </w:rPr>
              <w:t xml:space="preserve"> atbalsta kumulāciju</w:t>
            </w:r>
          </w:p>
          <w:p w14:paraId="2099FA00" w14:textId="77777777" w:rsidR="002853F0" w:rsidRPr="002853F0" w:rsidRDefault="002853F0" w:rsidP="002853F0">
            <w:pPr>
              <w:spacing w:before="60" w:after="60" w:line="240" w:lineRule="auto"/>
              <w:jc w:val="both"/>
              <w:rPr>
                <w:rFonts w:ascii="Times New Roman" w:hAnsi="Times New Roman" w:cs="Times New Roman"/>
                <w:bCs/>
                <w:sz w:val="24"/>
                <w:szCs w:val="24"/>
              </w:rPr>
            </w:pPr>
            <w:r w:rsidRPr="002853F0">
              <w:rPr>
                <w:rFonts w:ascii="Times New Roman" w:hAnsi="Times New Roman" w:cs="Times New Roman"/>
                <w:bCs/>
                <w:sz w:val="24"/>
                <w:szCs w:val="24"/>
              </w:rPr>
              <w:t xml:space="preserve">LIAA šobrīd pārbauda pirms atbalsta sniegšanas </w:t>
            </w:r>
            <w:proofErr w:type="spellStart"/>
            <w:r w:rsidRPr="002853F0">
              <w:rPr>
                <w:rFonts w:ascii="Times New Roman" w:hAnsi="Times New Roman" w:cs="Times New Roman"/>
                <w:bCs/>
                <w:sz w:val="24"/>
                <w:szCs w:val="24"/>
              </w:rPr>
              <w:t>granta</w:t>
            </w:r>
            <w:proofErr w:type="spellEnd"/>
            <w:r w:rsidRPr="002853F0">
              <w:rPr>
                <w:rFonts w:ascii="Times New Roman" w:hAnsi="Times New Roman" w:cs="Times New Roman"/>
                <w:bCs/>
                <w:sz w:val="24"/>
                <w:szCs w:val="24"/>
              </w:rPr>
              <w:t xml:space="preserve"> veidā, jo tas ir vienīgais atbalsta veids, kur iespējama kumulācija. Proti, saskaņā ar iekšējo kārtību  pirms lēmuma pieņemšanas par </w:t>
            </w:r>
            <w:proofErr w:type="spellStart"/>
            <w:r w:rsidRPr="002853F0">
              <w:rPr>
                <w:rFonts w:ascii="Times New Roman" w:hAnsi="Times New Roman" w:cs="Times New Roman"/>
                <w:bCs/>
                <w:sz w:val="24"/>
                <w:szCs w:val="24"/>
              </w:rPr>
              <w:t>granta</w:t>
            </w:r>
            <w:proofErr w:type="spellEnd"/>
            <w:r w:rsidRPr="002853F0">
              <w:rPr>
                <w:rFonts w:ascii="Times New Roman" w:hAnsi="Times New Roman" w:cs="Times New Roman"/>
                <w:bCs/>
                <w:sz w:val="24"/>
                <w:szCs w:val="24"/>
              </w:rPr>
              <w:t xml:space="preserve"> piešķiršanu tiek pārbaudīta atbalsta saņēmēja norādītā informācija par finansējuma avotu. Atbilstoši starp LIAA un atbalsta saņēmēju noslēgtajam līgumam, atbalsta saņēmējs </w:t>
            </w:r>
            <w:proofErr w:type="spellStart"/>
            <w:r w:rsidRPr="002853F0">
              <w:rPr>
                <w:rFonts w:ascii="Times New Roman" w:hAnsi="Times New Roman" w:cs="Times New Roman"/>
                <w:bCs/>
                <w:sz w:val="24"/>
                <w:szCs w:val="24"/>
              </w:rPr>
              <w:t>granta</w:t>
            </w:r>
            <w:proofErr w:type="spellEnd"/>
            <w:r w:rsidRPr="002853F0">
              <w:rPr>
                <w:rFonts w:ascii="Times New Roman" w:hAnsi="Times New Roman" w:cs="Times New Roman"/>
                <w:bCs/>
                <w:sz w:val="24"/>
                <w:szCs w:val="24"/>
              </w:rPr>
              <w:t xml:space="preserve"> pieteikumus iesniedz atbilstoši LIAA sagatavotai veidlapai. Turklāt pirms atbalsta maksājuma veikšanas LIAA atkārtoti pārliecinās, no kādiem līdzekļiem gala labuma guvējs veicis apmaksu. </w:t>
            </w:r>
          </w:p>
          <w:p w14:paraId="2B74B14A" w14:textId="587E4F3E" w:rsidR="002853F0" w:rsidRPr="00A306D4" w:rsidRDefault="004E6184" w:rsidP="002853F0">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Lai atbalsta piešķiršanas nosacījumus</w:t>
            </w:r>
            <w:r w:rsidRPr="004E6184">
              <w:rPr>
                <w:rFonts w:ascii="Times New Roman" w:hAnsi="Times New Roman" w:cs="Times New Roman"/>
                <w:bCs/>
                <w:sz w:val="24"/>
                <w:szCs w:val="24"/>
              </w:rPr>
              <w:t xml:space="preserve"> padarītu saistošus atbalsta pretendentam, </w:t>
            </w:r>
            <w:r>
              <w:rPr>
                <w:rFonts w:ascii="Times New Roman" w:hAnsi="Times New Roman" w:cs="Times New Roman"/>
                <w:bCs/>
                <w:sz w:val="24"/>
                <w:szCs w:val="24"/>
              </w:rPr>
              <w:t>MK noteikumi</w:t>
            </w:r>
            <w:r w:rsidR="00365D39">
              <w:rPr>
                <w:rFonts w:ascii="Times New Roman" w:hAnsi="Times New Roman" w:cs="Times New Roman"/>
                <w:bCs/>
                <w:sz w:val="24"/>
                <w:szCs w:val="24"/>
              </w:rPr>
              <w:t xml:space="preserve"> Nr.279</w:t>
            </w:r>
            <w:r>
              <w:rPr>
                <w:rFonts w:ascii="Times New Roman" w:hAnsi="Times New Roman" w:cs="Times New Roman"/>
                <w:bCs/>
                <w:sz w:val="24"/>
                <w:szCs w:val="24"/>
              </w:rPr>
              <w:t xml:space="preserve"> tiek papildināti ar 30.7.apakšpunktu, kas nosaka, ka </w:t>
            </w:r>
            <w:r w:rsidRPr="004E6184">
              <w:rPr>
                <w:rFonts w:ascii="Times New Roman" w:hAnsi="Times New Roman" w:cs="Times New Roman"/>
                <w:bCs/>
                <w:sz w:val="24"/>
                <w:szCs w:val="24"/>
              </w:rPr>
              <w:t>gala labuma guvējam ir jāiesniedz informācija atbalsta sniedzējam par plānoto un piešķirto atbalstu par tām pašām attiecināmajām izmaksām, norādot atbalsta piešķiršanas datumu, atbalsta sniedzēju, atbalsta pasākumu un plānoto vai piešķirto atbalsta summu, lai atbalsta sniedzējs spētu pārliecināties par normu korektu izpildi</w:t>
            </w:r>
          </w:p>
        </w:tc>
      </w:tr>
      <w:tr w:rsidR="00183DA9" w:rsidRPr="00515A3D" w14:paraId="4AAC4FC1"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53161757" w14:textId="77777777" w:rsidR="00CD526E" w:rsidRPr="00515A3D" w:rsidRDefault="00CD526E" w:rsidP="00E5323B">
            <w:pPr>
              <w:spacing w:after="0" w:line="240" w:lineRule="auto"/>
              <w:rPr>
                <w:rFonts w:ascii="Times New Roman" w:eastAsia="Times New Roman" w:hAnsi="Times New Roman" w:cs="Times New Roman"/>
                <w:iCs/>
                <w:sz w:val="24"/>
                <w:szCs w:val="24"/>
                <w:lang w:eastAsia="lv-LV"/>
              </w:rPr>
            </w:pPr>
          </w:p>
        </w:tc>
        <w:tc>
          <w:tcPr>
            <w:tcW w:w="1002" w:type="pct"/>
            <w:tcBorders>
              <w:top w:val="outset" w:sz="6" w:space="0" w:color="auto"/>
              <w:left w:val="outset" w:sz="6" w:space="0" w:color="auto"/>
              <w:bottom w:val="outset" w:sz="6" w:space="0" w:color="auto"/>
              <w:right w:val="outset" w:sz="6" w:space="0" w:color="auto"/>
            </w:tcBorders>
            <w:hideMark/>
          </w:tcPr>
          <w:p w14:paraId="118A578C"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1" w:type="pct"/>
            <w:tcBorders>
              <w:top w:val="outset" w:sz="6" w:space="0" w:color="auto"/>
              <w:left w:val="outset" w:sz="6" w:space="0" w:color="auto"/>
              <w:bottom w:val="outset" w:sz="6" w:space="0" w:color="auto"/>
              <w:right w:val="outset" w:sz="6" w:space="0" w:color="auto"/>
            </w:tcBorders>
            <w:hideMark/>
          </w:tcPr>
          <w:p w14:paraId="034D61C4" w14:textId="418D9EC5" w:rsidR="00E5323B" w:rsidRPr="00515A3D" w:rsidRDefault="00646251" w:rsidP="00707958">
            <w:pPr>
              <w:spacing w:after="0" w:line="240" w:lineRule="auto"/>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lang w:eastAsia="lv-LV"/>
              </w:rPr>
              <w:t>EM</w:t>
            </w:r>
            <w:r w:rsidR="0049094A" w:rsidRPr="00515A3D">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LIAA</w:t>
            </w:r>
          </w:p>
        </w:tc>
      </w:tr>
      <w:tr w:rsidR="00183DA9" w:rsidRPr="00515A3D" w14:paraId="4CE2318E"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4F7C77C1"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1002" w:type="pct"/>
            <w:tcBorders>
              <w:top w:val="outset" w:sz="6" w:space="0" w:color="auto"/>
              <w:left w:val="outset" w:sz="6" w:space="0" w:color="auto"/>
              <w:bottom w:val="outset" w:sz="6" w:space="0" w:color="auto"/>
              <w:right w:val="outset" w:sz="6" w:space="0" w:color="auto"/>
            </w:tcBorders>
            <w:hideMark/>
          </w:tcPr>
          <w:p w14:paraId="750B1362"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741" w:type="pct"/>
            <w:tcBorders>
              <w:top w:val="outset" w:sz="6" w:space="0" w:color="auto"/>
              <w:left w:val="outset" w:sz="6" w:space="0" w:color="auto"/>
              <w:bottom w:val="outset" w:sz="6" w:space="0" w:color="auto"/>
              <w:right w:val="outset" w:sz="6" w:space="0" w:color="auto"/>
            </w:tcBorders>
            <w:hideMark/>
          </w:tcPr>
          <w:p w14:paraId="44F38280" w14:textId="77777777" w:rsidR="00E5323B" w:rsidRPr="00515A3D" w:rsidRDefault="00327CC7"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Calibri" w:hAnsi="Times New Roman" w:cs="Times New Roman"/>
                <w:sz w:val="24"/>
                <w:szCs w:val="24"/>
                <w:lang w:eastAsia="lv-LV"/>
              </w:rPr>
              <w:t>Nav</w:t>
            </w:r>
          </w:p>
        </w:tc>
      </w:tr>
    </w:tbl>
    <w:p w14:paraId="1C93F24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678"/>
        <w:gridCol w:w="6107"/>
      </w:tblGrid>
      <w:tr w:rsidR="00360773" w:rsidRPr="00515A3D" w14:paraId="795B51E0" w14:textId="77777777" w:rsidTr="00A306D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2C136AC"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515A3D" w14:paraId="7B9222A0"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F610612"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1426" w:type="pct"/>
            <w:tcBorders>
              <w:top w:val="outset" w:sz="6" w:space="0" w:color="auto"/>
              <w:left w:val="outset" w:sz="6" w:space="0" w:color="auto"/>
              <w:bottom w:val="outset" w:sz="6" w:space="0" w:color="auto"/>
              <w:right w:val="outset" w:sz="6" w:space="0" w:color="auto"/>
            </w:tcBorders>
            <w:hideMark/>
          </w:tcPr>
          <w:p w14:paraId="0832B895"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Sabiedrības </w:t>
            </w:r>
            <w:proofErr w:type="spellStart"/>
            <w:r w:rsidRPr="00515A3D">
              <w:rPr>
                <w:rFonts w:ascii="Times New Roman" w:eastAsia="Times New Roman" w:hAnsi="Times New Roman" w:cs="Times New Roman"/>
                <w:iCs/>
                <w:sz w:val="24"/>
                <w:szCs w:val="24"/>
                <w:lang w:eastAsia="lv-LV"/>
              </w:rPr>
              <w:t>mērķgrupas</w:t>
            </w:r>
            <w:proofErr w:type="spellEnd"/>
            <w:r w:rsidRPr="00515A3D">
              <w:rPr>
                <w:rFonts w:ascii="Times New Roman" w:eastAsia="Times New Roman" w:hAnsi="Times New Roman" w:cs="Times New Roman"/>
                <w:iCs/>
                <w:sz w:val="24"/>
                <w:szCs w:val="24"/>
                <w:lang w:eastAsia="lv-LV"/>
              </w:rPr>
              <w:t>, kuras tiesiskais regulējums ietekmē vai varētu ietekmēt</w:t>
            </w:r>
          </w:p>
        </w:tc>
        <w:tc>
          <w:tcPr>
            <w:tcW w:w="3232" w:type="pct"/>
            <w:tcBorders>
              <w:top w:val="outset" w:sz="6" w:space="0" w:color="auto"/>
              <w:left w:val="outset" w:sz="6" w:space="0" w:color="auto"/>
              <w:bottom w:val="outset" w:sz="6" w:space="0" w:color="auto"/>
              <w:right w:val="outset" w:sz="6" w:space="0" w:color="auto"/>
            </w:tcBorders>
            <w:hideMark/>
          </w:tcPr>
          <w:p w14:paraId="20F2C94A" w14:textId="5D52353A" w:rsidR="00E5323B" w:rsidRPr="00515A3D" w:rsidRDefault="008F11AF" w:rsidP="000E132A">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t>MK Noteikumu projekts</w:t>
            </w:r>
            <w:r w:rsidRPr="00515A3D">
              <w:rPr>
                <w:rFonts w:ascii="Times New Roman" w:eastAsia="Times New Roman" w:hAnsi="Times New Roman" w:cs="Times New Roman"/>
                <w:bCs/>
                <w:iCs/>
                <w:sz w:val="24"/>
                <w:szCs w:val="24"/>
              </w:rPr>
              <w:t xml:space="preserve"> </w:t>
            </w:r>
            <w:r w:rsidR="00007998" w:rsidRPr="00515A3D">
              <w:rPr>
                <w:rFonts w:ascii="Times New Roman" w:eastAsia="Times New Roman" w:hAnsi="Times New Roman" w:cs="Times New Roman"/>
                <w:bCs/>
                <w:iCs/>
                <w:sz w:val="24"/>
                <w:szCs w:val="24"/>
              </w:rPr>
              <w:t xml:space="preserve">skar </w:t>
            </w:r>
            <w:r w:rsidR="000E132A" w:rsidRPr="00515A3D">
              <w:rPr>
                <w:rFonts w:ascii="Times New Roman" w:eastAsia="Times New Roman" w:hAnsi="Times New Roman" w:cs="Times New Roman"/>
                <w:bCs/>
                <w:iCs/>
                <w:sz w:val="24"/>
                <w:szCs w:val="24"/>
              </w:rPr>
              <w:t>3.1.1.6.</w:t>
            </w:r>
            <w:r w:rsidR="00007998" w:rsidRPr="00515A3D">
              <w:rPr>
                <w:rFonts w:ascii="Times New Roman" w:eastAsia="Times New Roman" w:hAnsi="Times New Roman" w:cs="Times New Roman"/>
                <w:bCs/>
                <w:iCs/>
                <w:sz w:val="24"/>
                <w:szCs w:val="24"/>
              </w:rPr>
              <w:t xml:space="preserve">pasākuma esošo mērķa grupu </w:t>
            </w:r>
            <w:r w:rsidR="00883704" w:rsidRPr="00515A3D">
              <w:rPr>
                <w:rFonts w:ascii="Times New Roman" w:eastAsia="Times New Roman" w:hAnsi="Times New Roman" w:cs="Times New Roman"/>
                <w:bCs/>
                <w:iCs/>
                <w:sz w:val="24"/>
                <w:szCs w:val="24"/>
              </w:rPr>
              <w:t>–</w:t>
            </w:r>
            <w:r w:rsidR="00007998" w:rsidRPr="00515A3D">
              <w:rPr>
                <w:rFonts w:ascii="Times New Roman" w:eastAsia="Times New Roman" w:hAnsi="Times New Roman" w:cs="Times New Roman"/>
                <w:bCs/>
                <w:iCs/>
                <w:sz w:val="24"/>
                <w:szCs w:val="24"/>
              </w:rPr>
              <w:t xml:space="preserve"> </w:t>
            </w:r>
            <w:r w:rsidR="000E132A" w:rsidRPr="00515A3D">
              <w:rPr>
                <w:rFonts w:ascii="Times New Roman" w:eastAsia="Times New Roman" w:hAnsi="Times New Roman" w:cs="Times New Roman"/>
                <w:bCs/>
                <w:iCs/>
                <w:sz w:val="24"/>
                <w:szCs w:val="24"/>
              </w:rPr>
              <w:t>fiziskas personas (biznesa ideju autori), kuri veic vai gatavojas uzsākt saimniecisko darbību, un sīkie (mikro), mazie un vidējie komersanti</w:t>
            </w:r>
            <w:r>
              <w:rPr>
                <w:rFonts w:ascii="Times New Roman" w:eastAsia="Times New Roman" w:hAnsi="Times New Roman" w:cs="Times New Roman"/>
                <w:bCs/>
                <w:iCs/>
                <w:sz w:val="24"/>
                <w:szCs w:val="24"/>
              </w:rPr>
              <w:t>,</w:t>
            </w:r>
            <w:r w:rsidR="000E132A" w:rsidRPr="00515A3D">
              <w:rPr>
                <w:rFonts w:ascii="Times New Roman" w:eastAsia="Times New Roman" w:hAnsi="Times New Roman" w:cs="Times New Roman"/>
                <w:bCs/>
                <w:iCs/>
                <w:sz w:val="24"/>
                <w:szCs w:val="24"/>
              </w:rPr>
              <w:t xml:space="preserve"> saskaņā ar Komisijas 2014.gada 17.jūnija Regulas Nr. </w:t>
            </w:r>
            <w:hyperlink r:id="rId11" w:tgtFrame="_blank" w:history="1">
              <w:r w:rsidR="000E132A" w:rsidRPr="00515A3D">
                <w:rPr>
                  <w:rStyle w:val="Hyperlink"/>
                  <w:rFonts w:ascii="Times New Roman" w:eastAsia="Times New Roman" w:hAnsi="Times New Roman" w:cs="Times New Roman"/>
                  <w:bCs/>
                  <w:iCs/>
                  <w:sz w:val="24"/>
                  <w:szCs w:val="24"/>
                </w:rPr>
                <w:t>651/2014</w:t>
              </w:r>
            </w:hyperlink>
            <w:r w:rsidR="000E132A" w:rsidRPr="00515A3D">
              <w:rPr>
                <w:rFonts w:ascii="Times New Roman" w:eastAsia="Times New Roman" w:hAnsi="Times New Roman" w:cs="Times New Roman"/>
                <w:bCs/>
                <w:iCs/>
                <w:sz w:val="24"/>
                <w:szCs w:val="24"/>
              </w:rPr>
              <w:t>, ar ko noteiktas atbalsta kategorijas atzīst par saderīgām ar iekšējo tirgu, piemērojot Līguma 107. un 108. pantu, 1. pielikumu.</w:t>
            </w:r>
          </w:p>
          <w:p w14:paraId="560792A8" w14:textId="6E4D4D98" w:rsidR="0069214B" w:rsidRPr="00515A3D" w:rsidRDefault="000E132A" w:rsidP="0069214B">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Tāpat </w:t>
            </w:r>
            <w:r w:rsidR="008F11AF">
              <w:rPr>
                <w:rFonts w:ascii="Times New Roman" w:eastAsia="Times New Roman" w:hAnsi="Times New Roman" w:cs="Times New Roman"/>
                <w:bCs/>
                <w:iCs/>
                <w:sz w:val="24"/>
                <w:szCs w:val="24"/>
              </w:rPr>
              <w:t>MK Noteikumu projekts</w:t>
            </w:r>
            <w:r w:rsidR="008F11AF" w:rsidRPr="00515A3D">
              <w:rPr>
                <w:rFonts w:ascii="Times New Roman" w:eastAsia="Times New Roman" w:hAnsi="Times New Roman" w:cs="Times New Roman"/>
                <w:bCs/>
                <w:iCs/>
                <w:sz w:val="24"/>
                <w:szCs w:val="24"/>
              </w:rPr>
              <w:t xml:space="preserve"> </w:t>
            </w:r>
            <w:r w:rsidRPr="00515A3D">
              <w:rPr>
                <w:rFonts w:ascii="Times New Roman" w:eastAsia="Times New Roman" w:hAnsi="Times New Roman" w:cs="Times New Roman"/>
                <w:iCs/>
                <w:sz w:val="24"/>
                <w:szCs w:val="24"/>
                <w:lang w:eastAsia="lv-LV"/>
              </w:rPr>
              <w:t>skar 3.1.1.6.pasākuma finansējuma saņēmēju.</w:t>
            </w:r>
          </w:p>
        </w:tc>
      </w:tr>
      <w:tr w:rsidR="00360773" w:rsidRPr="00515A3D" w14:paraId="4BEB9A19"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0474E09"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1426" w:type="pct"/>
            <w:tcBorders>
              <w:top w:val="outset" w:sz="6" w:space="0" w:color="auto"/>
              <w:left w:val="outset" w:sz="6" w:space="0" w:color="auto"/>
              <w:bottom w:val="outset" w:sz="6" w:space="0" w:color="auto"/>
              <w:right w:val="outset" w:sz="6" w:space="0" w:color="auto"/>
            </w:tcBorders>
            <w:hideMark/>
          </w:tcPr>
          <w:p w14:paraId="3A89772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Tiesiskā regulējuma ietekme uz tautsaimniecību un administratīvo slogu</w:t>
            </w:r>
          </w:p>
        </w:tc>
        <w:tc>
          <w:tcPr>
            <w:tcW w:w="3232" w:type="pct"/>
            <w:tcBorders>
              <w:top w:val="outset" w:sz="6" w:space="0" w:color="auto"/>
              <w:left w:val="outset" w:sz="6" w:space="0" w:color="auto"/>
              <w:bottom w:val="outset" w:sz="6" w:space="0" w:color="auto"/>
              <w:right w:val="outset" w:sz="6" w:space="0" w:color="auto"/>
            </w:tcBorders>
            <w:hideMark/>
          </w:tcPr>
          <w:p w14:paraId="7C8D691E" w14:textId="26A69F61" w:rsidR="00F76A25" w:rsidRPr="00515A3D" w:rsidRDefault="008F11AF" w:rsidP="00B51B4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t>MK Noteikumu projekts</w:t>
            </w:r>
            <w:r w:rsidRPr="00515A3D">
              <w:rPr>
                <w:rFonts w:ascii="Times New Roman" w:eastAsia="Times New Roman" w:hAnsi="Times New Roman" w:cs="Times New Roman"/>
                <w:bCs/>
                <w:iCs/>
                <w:sz w:val="24"/>
                <w:szCs w:val="24"/>
              </w:rPr>
              <w:t xml:space="preserve"> </w:t>
            </w:r>
            <w:r w:rsidR="00F76A25" w:rsidRPr="00515A3D">
              <w:rPr>
                <w:rFonts w:ascii="Times New Roman" w:eastAsia="Times New Roman" w:hAnsi="Times New Roman" w:cs="Times New Roman"/>
                <w:iCs/>
                <w:sz w:val="24"/>
                <w:szCs w:val="24"/>
                <w:lang w:eastAsia="lv-LV"/>
              </w:rPr>
              <w:t xml:space="preserve">tiesiskais regulējums radīs pozitīvu ietekmi uz uzņēmējdarbības vidi un mikro, mazajiem,  vidējiem un lielajiem komersantiem, nodrošinot labvēlīgus nosacījumus konkurences paaugstināšanai un ilgtermiņa ekonomiskās efektivitātes pieaugumam. </w:t>
            </w:r>
          </w:p>
          <w:p w14:paraId="0E88112A" w14:textId="4560E282" w:rsidR="00F76A25" w:rsidRPr="00AE2103" w:rsidRDefault="00F76A25" w:rsidP="00B51B4D">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tiesiskais regulējums nerada tiešu ietekmi uz vidi, cilvēka veselību un NVO.</w:t>
            </w:r>
          </w:p>
          <w:p w14:paraId="49B3ABD7" w14:textId="07F3D0E7" w:rsidR="000E7B1A" w:rsidRPr="00515A3D" w:rsidRDefault="000E7B1A" w:rsidP="000E7B1A">
            <w:pPr>
              <w:spacing w:after="0" w:line="240" w:lineRule="auto"/>
              <w:jc w:val="both"/>
              <w:rPr>
                <w:rFonts w:ascii="Times New Roman" w:eastAsia="Times New Roman" w:hAnsi="Times New Roman" w:cs="Times New Roman"/>
                <w:iCs/>
                <w:sz w:val="24"/>
                <w:szCs w:val="24"/>
                <w:lang w:eastAsia="lv-LV"/>
              </w:rPr>
            </w:pPr>
            <w:bookmarkStart w:id="2" w:name="_Hlk30688094"/>
            <w:r>
              <w:rPr>
                <w:rFonts w:ascii="Times New Roman" w:eastAsia="Times New Roman" w:hAnsi="Times New Roman" w:cs="Times New Roman"/>
                <w:iCs/>
                <w:sz w:val="24"/>
                <w:szCs w:val="24"/>
                <w:lang w:eastAsia="lv-LV"/>
              </w:rPr>
              <w:t>P</w:t>
            </w:r>
            <w:r w:rsidRPr="00515A3D">
              <w:rPr>
                <w:rFonts w:ascii="Times New Roman" w:eastAsia="Times New Roman" w:hAnsi="Times New Roman" w:cs="Times New Roman"/>
                <w:iCs/>
                <w:sz w:val="24"/>
                <w:szCs w:val="24"/>
                <w:lang w:eastAsia="lv-LV"/>
              </w:rPr>
              <w:t xml:space="preserve">rojekta </w:t>
            </w:r>
            <w:r w:rsidR="008F11AF">
              <w:rPr>
                <w:rFonts w:ascii="Times New Roman" w:eastAsia="Times New Roman" w:hAnsi="Times New Roman" w:cs="Times New Roman"/>
                <w:bCs/>
                <w:iCs/>
                <w:sz w:val="24"/>
                <w:szCs w:val="24"/>
              </w:rPr>
              <w:t>MK Noteikumu projekta</w:t>
            </w:r>
            <w:r w:rsidR="008F11AF" w:rsidRPr="00515A3D">
              <w:rPr>
                <w:rFonts w:ascii="Times New Roman" w:eastAsia="Times New Roman" w:hAnsi="Times New Roman" w:cs="Times New Roman"/>
                <w:bCs/>
                <w:iCs/>
                <w:sz w:val="24"/>
                <w:szCs w:val="24"/>
              </w:rPr>
              <w:t xml:space="preserve"> </w:t>
            </w:r>
            <w:r w:rsidRPr="00515A3D">
              <w:rPr>
                <w:rFonts w:ascii="Times New Roman" w:eastAsia="Times New Roman" w:hAnsi="Times New Roman" w:cs="Times New Roman"/>
                <w:iCs/>
                <w:sz w:val="24"/>
                <w:szCs w:val="24"/>
                <w:lang w:eastAsia="lv-LV"/>
              </w:rPr>
              <w:t>apstiprināšanas gadījumā</w:t>
            </w:r>
            <w:r w:rsidR="008F11AF">
              <w:rPr>
                <w:rFonts w:ascii="Times New Roman" w:eastAsia="Times New Roman" w:hAnsi="Times New Roman" w:cs="Times New Roman"/>
                <w:iCs/>
                <w:sz w:val="24"/>
                <w:szCs w:val="24"/>
                <w:lang w:eastAsia="lv-LV"/>
              </w:rPr>
              <w:t>,</w:t>
            </w:r>
            <w:r w:rsidRPr="00515A3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LIAA</w:t>
            </w:r>
            <w:r w:rsidRPr="00515A3D">
              <w:rPr>
                <w:rFonts w:ascii="Times New Roman" w:eastAsia="Times New Roman" w:hAnsi="Times New Roman" w:cs="Times New Roman"/>
                <w:iCs/>
                <w:sz w:val="24"/>
                <w:szCs w:val="24"/>
                <w:lang w:eastAsia="lv-LV"/>
              </w:rPr>
              <w:t xml:space="preserve"> kā finansējuma saņēmējam būs jāveic grozījumi </w:t>
            </w:r>
            <w:r w:rsidRPr="00515A3D">
              <w:rPr>
                <w:rFonts w:ascii="Times New Roman" w:eastAsia="Times New Roman" w:hAnsi="Times New Roman" w:cs="Times New Roman"/>
                <w:iCs/>
                <w:sz w:val="24"/>
                <w:szCs w:val="24"/>
                <w:lang w:eastAsia="lv-LV"/>
              </w:rPr>
              <w:lastRenderedPageBreak/>
              <w:t xml:space="preserve">noslēgtajā vienošanās ar </w:t>
            </w:r>
            <w:r w:rsidR="008F11AF">
              <w:rPr>
                <w:rFonts w:ascii="Times New Roman" w:eastAsia="Times New Roman" w:hAnsi="Times New Roman" w:cs="Times New Roman"/>
                <w:iCs/>
                <w:sz w:val="24"/>
                <w:szCs w:val="24"/>
                <w:lang w:eastAsia="lv-LV"/>
              </w:rPr>
              <w:t>CFLA</w:t>
            </w:r>
            <w:r w:rsidRPr="00515A3D">
              <w:rPr>
                <w:rFonts w:ascii="Times New Roman" w:eastAsia="Times New Roman" w:hAnsi="Times New Roman" w:cs="Times New Roman"/>
                <w:iCs/>
                <w:sz w:val="24"/>
                <w:szCs w:val="24"/>
                <w:lang w:eastAsia="lv-LV"/>
              </w:rPr>
              <w:t xml:space="preserve">, lai </w:t>
            </w:r>
            <w:r>
              <w:rPr>
                <w:rFonts w:ascii="Times New Roman" w:eastAsia="Times New Roman" w:hAnsi="Times New Roman" w:cs="Times New Roman"/>
                <w:iCs/>
                <w:sz w:val="24"/>
                <w:szCs w:val="24"/>
                <w:lang w:eastAsia="lv-LV"/>
              </w:rPr>
              <w:t>izgrozītu</w:t>
            </w:r>
            <w:r w:rsidRPr="00515A3D">
              <w:rPr>
                <w:rFonts w:ascii="Times New Roman" w:eastAsia="Times New Roman" w:hAnsi="Times New Roman" w:cs="Times New Roman"/>
                <w:iCs/>
                <w:sz w:val="24"/>
                <w:szCs w:val="24"/>
                <w:lang w:eastAsia="lv-LV"/>
              </w:rPr>
              <w:t xml:space="preserve"> projekta finansējumu</w:t>
            </w:r>
            <w:r>
              <w:rPr>
                <w:rFonts w:ascii="Times New Roman" w:eastAsia="Times New Roman" w:hAnsi="Times New Roman" w:cs="Times New Roman"/>
                <w:iCs/>
                <w:sz w:val="24"/>
                <w:szCs w:val="24"/>
                <w:lang w:eastAsia="lv-LV"/>
              </w:rPr>
              <w:t>.</w:t>
            </w:r>
          </w:p>
          <w:p w14:paraId="46ABE7E2" w14:textId="5255F3F6" w:rsidR="00EC0FBD" w:rsidRPr="00515A3D" w:rsidRDefault="000E7B1A" w:rsidP="00B51B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w:t>
            </w:r>
            <w:r w:rsidRPr="00515A3D">
              <w:rPr>
                <w:rFonts w:ascii="Times New Roman" w:eastAsia="Times New Roman" w:hAnsi="Times New Roman" w:cs="Times New Roman"/>
                <w:iCs/>
                <w:sz w:val="24"/>
                <w:szCs w:val="24"/>
                <w:lang w:eastAsia="lv-LV"/>
              </w:rPr>
              <w:t xml:space="preserve">rojekta tiesiskā regulējuma apstiprināšanas gadījumā LIAA un CFLA neradīsies papildus administratīvās izmaksas. </w:t>
            </w:r>
            <w:bookmarkEnd w:id="2"/>
          </w:p>
        </w:tc>
      </w:tr>
      <w:tr w:rsidR="00360773" w:rsidRPr="00515A3D" w14:paraId="4AC006E9"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883987C"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lastRenderedPageBreak/>
              <w:t>3.</w:t>
            </w:r>
          </w:p>
        </w:tc>
        <w:tc>
          <w:tcPr>
            <w:tcW w:w="1426" w:type="pct"/>
            <w:tcBorders>
              <w:top w:val="outset" w:sz="6" w:space="0" w:color="auto"/>
              <w:left w:val="outset" w:sz="6" w:space="0" w:color="auto"/>
              <w:bottom w:val="outset" w:sz="6" w:space="0" w:color="auto"/>
              <w:right w:val="outset" w:sz="6" w:space="0" w:color="auto"/>
            </w:tcBorders>
            <w:hideMark/>
          </w:tcPr>
          <w:p w14:paraId="5B7D99FF"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Administratīvo izmaksu monetārs novērtējums</w:t>
            </w:r>
          </w:p>
        </w:tc>
        <w:tc>
          <w:tcPr>
            <w:tcW w:w="3232" w:type="pct"/>
            <w:tcBorders>
              <w:top w:val="outset" w:sz="6" w:space="0" w:color="auto"/>
              <w:left w:val="outset" w:sz="6" w:space="0" w:color="auto"/>
              <w:bottom w:val="outset" w:sz="6" w:space="0" w:color="auto"/>
              <w:right w:val="outset" w:sz="6" w:space="0" w:color="auto"/>
            </w:tcBorders>
            <w:hideMark/>
          </w:tcPr>
          <w:p w14:paraId="7C89BA61" w14:textId="1A94B415" w:rsidR="004D6E48" w:rsidRPr="00515A3D" w:rsidRDefault="008D02D1"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Projekts šo jomu neskar.</w:t>
            </w:r>
            <w:r w:rsidR="004D6E48" w:rsidRPr="00515A3D">
              <w:rPr>
                <w:rFonts w:ascii="Times New Roman" w:eastAsia="Times New Roman" w:hAnsi="Times New Roman" w:cs="Times New Roman"/>
                <w:iCs/>
                <w:sz w:val="24"/>
                <w:szCs w:val="24"/>
                <w:lang w:eastAsia="lv-LV"/>
              </w:rPr>
              <w:t xml:space="preserve"> </w:t>
            </w:r>
          </w:p>
        </w:tc>
      </w:tr>
      <w:tr w:rsidR="00360773" w:rsidRPr="00515A3D" w14:paraId="1BFAFA0E"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3D5F33C"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1426" w:type="pct"/>
            <w:tcBorders>
              <w:top w:val="outset" w:sz="6" w:space="0" w:color="auto"/>
              <w:left w:val="outset" w:sz="6" w:space="0" w:color="auto"/>
              <w:bottom w:val="outset" w:sz="6" w:space="0" w:color="auto"/>
              <w:right w:val="outset" w:sz="6" w:space="0" w:color="auto"/>
            </w:tcBorders>
            <w:hideMark/>
          </w:tcPr>
          <w:p w14:paraId="01E10F6E"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Atbilstības izmaksu monetārs novērtējums</w:t>
            </w:r>
          </w:p>
        </w:tc>
        <w:tc>
          <w:tcPr>
            <w:tcW w:w="3232" w:type="pct"/>
            <w:tcBorders>
              <w:top w:val="outset" w:sz="6" w:space="0" w:color="auto"/>
              <w:left w:val="outset" w:sz="6" w:space="0" w:color="auto"/>
              <w:bottom w:val="outset" w:sz="6" w:space="0" w:color="auto"/>
              <w:right w:val="outset" w:sz="6" w:space="0" w:color="auto"/>
            </w:tcBorders>
            <w:hideMark/>
          </w:tcPr>
          <w:p w14:paraId="32199F24" w14:textId="55CD3D8E" w:rsidR="004D6E48" w:rsidRPr="00515A3D" w:rsidRDefault="008D02D1"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Projekts šo jomu neskar.</w:t>
            </w:r>
            <w:r w:rsidR="004D6E48" w:rsidRPr="00515A3D">
              <w:rPr>
                <w:rFonts w:ascii="Times New Roman" w:eastAsia="Times New Roman" w:hAnsi="Times New Roman" w:cs="Times New Roman"/>
                <w:iCs/>
                <w:sz w:val="24"/>
                <w:szCs w:val="24"/>
                <w:lang w:eastAsia="lv-LV"/>
              </w:rPr>
              <w:t xml:space="preserve"> </w:t>
            </w:r>
          </w:p>
        </w:tc>
      </w:tr>
      <w:tr w:rsidR="00360773" w:rsidRPr="00515A3D" w14:paraId="6D724535"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657AAA1"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5.</w:t>
            </w:r>
          </w:p>
        </w:tc>
        <w:tc>
          <w:tcPr>
            <w:tcW w:w="1426" w:type="pct"/>
            <w:tcBorders>
              <w:top w:val="outset" w:sz="6" w:space="0" w:color="auto"/>
              <w:left w:val="outset" w:sz="6" w:space="0" w:color="auto"/>
              <w:bottom w:val="outset" w:sz="6" w:space="0" w:color="auto"/>
              <w:right w:val="outset" w:sz="6" w:space="0" w:color="auto"/>
            </w:tcBorders>
            <w:hideMark/>
          </w:tcPr>
          <w:p w14:paraId="6C399729"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232" w:type="pct"/>
            <w:tcBorders>
              <w:top w:val="outset" w:sz="6" w:space="0" w:color="auto"/>
              <w:left w:val="outset" w:sz="6" w:space="0" w:color="auto"/>
              <w:bottom w:val="outset" w:sz="6" w:space="0" w:color="auto"/>
              <w:right w:val="outset" w:sz="6" w:space="0" w:color="auto"/>
            </w:tcBorders>
            <w:hideMark/>
          </w:tcPr>
          <w:p w14:paraId="7868F454" w14:textId="64F6BA76" w:rsidR="00E5323B" w:rsidRPr="00515A3D" w:rsidRDefault="00687BB1" w:rsidP="004D6E48">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2A568598" w14:textId="7C0E9A68" w:rsidR="00183DA9"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pPr w:leftFromText="180" w:rightFromText="180" w:vertAnchor="text" w:tblpX="-459"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134"/>
        <w:gridCol w:w="1274"/>
        <w:gridCol w:w="1135"/>
        <w:gridCol w:w="1134"/>
        <w:gridCol w:w="1134"/>
        <w:gridCol w:w="1134"/>
        <w:gridCol w:w="1134"/>
      </w:tblGrid>
      <w:tr w:rsidR="005A14E5" w:rsidRPr="005A14E5" w14:paraId="479F9314" w14:textId="77777777" w:rsidTr="00733FC2">
        <w:tc>
          <w:tcPr>
            <w:tcW w:w="9634" w:type="dxa"/>
            <w:gridSpan w:val="8"/>
            <w:tcBorders>
              <w:top w:val="single" w:sz="4" w:space="0" w:color="auto"/>
              <w:left w:val="single" w:sz="4" w:space="0" w:color="auto"/>
              <w:bottom w:val="single" w:sz="4" w:space="0" w:color="auto"/>
              <w:right w:val="single" w:sz="4" w:space="0" w:color="auto"/>
            </w:tcBorders>
          </w:tcPr>
          <w:p w14:paraId="1BBD48D3" w14:textId="77777777" w:rsidR="005A14E5" w:rsidRPr="005A14E5" w:rsidRDefault="005A14E5" w:rsidP="005A14E5">
            <w:pPr>
              <w:tabs>
                <w:tab w:val="left" w:pos="317"/>
              </w:tabs>
              <w:spacing w:after="0" w:line="240" w:lineRule="auto"/>
              <w:contextualSpacing/>
              <w:jc w:val="center"/>
              <w:rPr>
                <w:rFonts w:ascii="Times New Roman" w:eastAsia="Calibri" w:hAnsi="Times New Roman" w:cs="Times New Roman"/>
                <w:b/>
                <w:bCs/>
                <w:sz w:val="24"/>
                <w:szCs w:val="24"/>
                <w:lang w:eastAsia="ja-JP"/>
              </w:rPr>
            </w:pPr>
            <w:r w:rsidRPr="005A14E5">
              <w:rPr>
                <w:rFonts w:ascii="Times New Roman" w:eastAsia="Calibri" w:hAnsi="Times New Roman" w:cs="Times New Roman"/>
                <w:b/>
                <w:bCs/>
                <w:sz w:val="24"/>
                <w:szCs w:val="24"/>
                <w:lang w:eastAsia="ja-JP"/>
              </w:rPr>
              <w:t>III. Tiesību akta projekta ietekme uz valsts budžetu un pašvaldību budžetiem</w:t>
            </w:r>
          </w:p>
        </w:tc>
      </w:tr>
      <w:tr w:rsidR="005A14E5" w:rsidRPr="005A14E5" w14:paraId="2D94891A" w14:textId="77777777" w:rsidTr="00733FC2">
        <w:tc>
          <w:tcPr>
            <w:tcW w:w="1555" w:type="dxa"/>
            <w:vMerge w:val="restart"/>
            <w:tcBorders>
              <w:top w:val="single" w:sz="4" w:space="0" w:color="auto"/>
              <w:left w:val="single" w:sz="4" w:space="0" w:color="auto"/>
              <w:right w:val="single" w:sz="4" w:space="0" w:color="auto"/>
            </w:tcBorders>
            <w:shd w:val="clear" w:color="auto" w:fill="auto"/>
          </w:tcPr>
          <w:p w14:paraId="4FDA4A98" w14:textId="77777777" w:rsidR="005A14E5" w:rsidRPr="00E05EBE" w:rsidRDefault="005A14E5" w:rsidP="005A14E5">
            <w:pPr>
              <w:spacing w:after="0" w:line="240" w:lineRule="auto"/>
              <w:jc w:val="center"/>
              <w:rPr>
                <w:rFonts w:ascii="Times New Roman" w:eastAsia="Times New Roman" w:hAnsi="Times New Roman" w:cs="Times New Roman"/>
                <w:b/>
                <w:bCs/>
                <w:lang w:eastAsia="ja-JP"/>
              </w:rPr>
            </w:pPr>
          </w:p>
          <w:p w14:paraId="046C8B61" w14:textId="77777777" w:rsidR="005A14E5" w:rsidRPr="00E05EBE" w:rsidRDefault="005A14E5" w:rsidP="005A14E5">
            <w:pPr>
              <w:spacing w:after="0" w:line="240" w:lineRule="auto"/>
              <w:jc w:val="center"/>
              <w:rPr>
                <w:rFonts w:ascii="Times New Roman" w:eastAsia="Times New Roman" w:hAnsi="Times New Roman" w:cs="Times New Roman"/>
                <w:b/>
                <w:bCs/>
                <w:lang w:eastAsia="ja-JP"/>
              </w:rPr>
            </w:pPr>
          </w:p>
          <w:p w14:paraId="532BB9C4" w14:textId="77777777" w:rsidR="005A14E5" w:rsidRPr="00E05EBE" w:rsidRDefault="005A14E5" w:rsidP="005A14E5">
            <w:pPr>
              <w:spacing w:after="0" w:line="240" w:lineRule="auto"/>
              <w:jc w:val="center"/>
              <w:rPr>
                <w:rFonts w:ascii="Times New Roman" w:eastAsia="Times New Roman" w:hAnsi="Times New Roman" w:cs="Times New Roman"/>
                <w:b/>
                <w:bCs/>
                <w:lang w:eastAsia="ja-JP"/>
              </w:rPr>
            </w:pPr>
          </w:p>
          <w:p w14:paraId="4F827084" w14:textId="77777777" w:rsidR="005A14E5" w:rsidRPr="00E05EBE" w:rsidRDefault="005A14E5" w:rsidP="005A14E5">
            <w:pPr>
              <w:spacing w:after="0" w:line="240" w:lineRule="auto"/>
              <w:jc w:val="center"/>
              <w:rPr>
                <w:rFonts w:ascii="Times New Roman" w:eastAsia="Times New Roman" w:hAnsi="Times New Roman" w:cs="Times New Roman"/>
                <w:b/>
                <w:bCs/>
                <w:lang w:eastAsia="ja-JP"/>
              </w:rPr>
            </w:pPr>
          </w:p>
          <w:p w14:paraId="5A234966" w14:textId="77777777" w:rsidR="005A14E5" w:rsidRPr="00E05EBE" w:rsidRDefault="005A14E5" w:rsidP="005A14E5">
            <w:pPr>
              <w:spacing w:after="0" w:line="240" w:lineRule="auto"/>
              <w:jc w:val="center"/>
              <w:rPr>
                <w:rFonts w:ascii="Times New Roman" w:eastAsia="Times New Roman" w:hAnsi="Times New Roman" w:cs="Times New Roman"/>
                <w:b/>
                <w:bCs/>
                <w:lang w:eastAsia="ja-JP"/>
              </w:rPr>
            </w:pPr>
          </w:p>
          <w:p w14:paraId="16C3B8E8" w14:textId="77777777" w:rsidR="005A14E5" w:rsidRPr="00E05EBE" w:rsidRDefault="005A14E5" w:rsidP="005A14E5">
            <w:pPr>
              <w:spacing w:after="0" w:line="240" w:lineRule="auto"/>
              <w:jc w:val="center"/>
              <w:rPr>
                <w:rFonts w:ascii="Times New Roman" w:eastAsia="Calibri" w:hAnsi="Times New Roman" w:cs="Times New Roman"/>
              </w:rPr>
            </w:pPr>
            <w:r w:rsidRPr="00E05EBE">
              <w:rPr>
                <w:rFonts w:ascii="Times New Roman" w:eastAsia="Times New Roman" w:hAnsi="Times New Roman" w:cs="Times New Roman"/>
                <w:b/>
                <w:bCs/>
                <w:lang w:eastAsia="ja-JP"/>
              </w:rPr>
              <w:t>Rādītāji</w:t>
            </w:r>
          </w:p>
        </w:tc>
        <w:tc>
          <w:tcPr>
            <w:tcW w:w="2408" w:type="dxa"/>
            <w:gridSpan w:val="2"/>
            <w:vMerge w:val="restart"/>
            <w:tcBorders>
              <w:top w:val="single" w:sz="4" w:space="0" w:color="auto"/>
              <w:left w:val="single" w:sz="4" w:space="0" w:color="auto"/>
              <w:right w:val="single" w:sz="4" w:space="0" w:color="auto"/>
            </w:tcBorders>
            <w:shd w:val="clear" w:color="auto" w:fill="auto"/>
          </w:tcPr>
          <w:p w14:paraId="6D995081" w14:textId="320A6BF6" w:rsidR="005A14E5" w:rsidRPr="00E05EBE" w:rsidRDefault="005A14E5" w:rsidP="005A14E5">
            <w:pPr>
              <w:tabs>
                <w:tab w:val="left" w:pos="317"/>
              </w:tabs>
              <w:spacing w:after="0" w:line="240" w:lineRule="auto"/>
              <w:ind w:left="34"/>
              <w:contextualSpacing/>
              <w:jc w:val="center"/>
              <w:rPr>
                <w:rFonts w:ascii="Times New Roman" w:eastAsia="Calibri" w:hAnsi="Times New Roman" w:cs="Times New Roman"/>
                <w:bCs/>
              </w:rPr>
            </w:pPr>
            <w:r w:rsidRPr="00E05EBE">
              <w:rPr>
                <w:rFonts w:ascii="Times New Roman" w:eastAsia="Calibri" w:hAnsi="Times New Roman" w:cs="Times New Roman"/>
                <w:b/>
                <w:bCs/>
                <w:lang w:eastAsia="ja-JP"/>
              </w:rPr>
              <w:t>2020.gads</w:t>
            </w:r>
          </w:p>
        </w:tc>
        <w:tc>
          <w:tcPr>
            <w:tcW w:w="5671" w:type="dxa"/>
            <w:gridSpan w:val="5"/>
            <w:tcBorders>
              <w:top w:val="single" w:sz="4" w:space="0" w:color="auto"/>
              <w:left w:val="single" w:sz="4" w:space="0" w:color="auto"/>
              <w:right w:val="single" w:sz="4" w:space="0" w:color="auto"/>
            </w:tcBorders>
          </w:tcPr>
          <w:p w14:paraId="2DB255DB" w14:textId="77777777" w:rsidR="005A14E5" w:rsidRPr="00E05EBE" w:rsidRDefault="005A14E5" w:rsidP="005A14E5">
            <w:pPr>
              <w:spacing w:after="0" w:line="240" w:lineRule="auto"/>
              <w:jc w:val="center"/>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Turpmākie trīs gadi (</w:t>
            </w:r>
            <w:proofErr w:type="spellStart"/>
            <w:r w:rsidRPr="00E05EBE">
              <w:rPr>
                <w:rFonts w:ascii="Times New Roman" w:eastAsia="Times New Roman" w:hAnsi="Times New Roman" w:cs="Times New Roman"/>
                <w:i/>
                <w:iCs/>
                <w:lang w:eastAsia="ja-JP"/>
              </w:rPr>
              <w:t>euro</w:t>
            </w:r>
            <w:proofErr w:type="spellEnd"/>
            <w:r w:rsidRPr="00E05EBE">
              <w:rPr>
                <w:rFonts w:ascii="Times New Roman" w:eastAsia="Times New Roman" w:hAnsi="Times New Roman" w:cs="Times New Roman"/>
                <w:lang w:eastAsia="ja-JP"/>
              </w:rPr>
              <w:t>)</w:t>
            </w:r>
          </w:p>
        </w:tc>
      </w:tr>
      <w:tr w:rsidR="00E05EBE" w:rsidRPr="005A14E5" w14:paraId="62D49769" w14:textId="77777777" w:rsidTr="00733FC2">
        <w:tc>
          <w:tcPr>
            <w:tcW w:w="1555" w:type="dxa"/>
            <w:vMerge/>
            <w:tcBorders>
              <w:left w:val="single" w:sz="4" w:space="0" w:color="auto"/>
              <w:right w:val="single" w:sz="4" w:space="0" w:color="auto"/>
            </w:tcBorders>
            <w:shd w:val="clear" w:color="auto" w:fill="auto"/>
          </w:tcPr>
          <w:p w14:paraId="365C7C6B" w14:textId="77777777" w:rsidR="005A14E5" w:rsidRPr="00E05EBE" w:rsidRDefault="005A14E5" w:rsidP="005A14E5">
            <w:pPr>
              <w:spacing w:after="0" w:line="240" w:lineRule="auto"/>
              <w:jc w:val="center"/>
              <w:rPr>
                <w:rFonts w:ascii="Times New Roman" w:eastAsia="Calibri" w:hAnsi="Times New Roman" w:cs="Times New Roman"/>
              </w:rPr>
            </w:pPr>
          </w:p>
        </w:tc>
        <w:tc>
          <w:tcPr>
            <w:tcW w:w="2408" w:type="dxa"/>
            <w:gridSpan w:val="2"/>
            <w:vMerge/>
            <w:tcBorders>
              <w:left w:val="single" w:sz="4" w:space="0" w:color="auto"/>
              <w:bottom w:val="single" w:sz="4" w:space="0" w:color="auto"/>
              <w:right w:val="single" w:sz="4" w:space="0" w:color="auto"/>
            </w:tcBorders>
            <w:shd w:val="clear" w:color="auto" w:fill="auto"/>
          </w:tcPr>
          <w:p w14:paraId="151DE3C6" w14:textId="77777777" w:rsidR="005A14E5" w:rsidRPr="00E05EBE" w:rsidRDefault="005A14E5" w:rsidP="005A14E5">
            <w:pPr>
              <w:tabs>
                <w:tab w:val="left" w:pos="317"/>
              </w:tabs>
              <w:spacing w:after="0" w:line="240" w:lineRule="auto"/>
              <w:ind w:left="34"/>
              <w:contextualSpacing/>
              <w:jc w:val="center"/>
              <w:rPr>
                <w:rFonts w:ascii="Times New Roman" w:eastAsia="Calibri" w:hAnsi="Times New Roman" w:cs="Times New Roman"/>
                <w:bCs/>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7E0AC" w14:textId="17AB7855" w:rsidR="005A14E5" w:rsidRPr="00E05EBE" w:rsidRDefault="005A14E5" w:rsidP="005A14E5">
            <w:pPr>
              <w:spacing w:after="0" w:line="240" w:lineRule="auto"/>
              <w:jc w:val="center"/>
              <w:rPr>
                <w:rFonts w:ascii="Times New Roman" w:eastAsia="Times New Roman" w:hAnsi="Times New Roman" w:cs="Times New Roman"/>
                <w:b/>
                <w:bCs/>
                <w:lang w:eastAsia="ja-JP"/>
              </w:rPr>
            </w:pPr>
            <w:r w:rsidRPr="00E05EBE">
              <w:rPr>
                <w:rFonts w:ascii="Times New Roman" w:eastAsia="Times New Roman" w:hAnsi="Times New Roman" w:cs="Times New Roman"/>
                <w:b/>
                <w:bCs/>
                <w:lang w:eastAsia="ja-JP"/>
              </w:rPr>
              <w:t>2021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2F3BC" w14:textId="627E1B97" w:rsidR="005A14E5" w:rsidRPr="00E05EBE" w:rsidRDefault="005A14E5" w:rsidP="005A14E5">
            <w:pPr>
              <w:spacing w:after="0" w:line="240" w:lineRule="auto"/>
              <w:jc w:val="center"/>
              <w:rPr>
                <w:rFonts w:ascii="Times New Roman" w:eastAsia="Times New Roman" w:hAnsi="Times New Roman" w:cs="Times New Roman"/>
                <w:b/>
                <w:bCs/>
                <w:lang w:eastAsia="ja-JP"/>
              </w:rPr>
            </w:pPr>
            <w:r w:rsidRPr="00E05EBE">
              <w:rPr>
                <w:rFonts w:ascii="Times New Roman" w:eastAsia="Times New Roman" w:hAnsi="Times New Roman" w:cs="Times New Roman"/>
                <w:b/>
                <w:bCs/>
                <w:lang w:eastAsia="ja-JP"/>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BD578E" w14:textId="52DBF803" w:rsidR="005A14E5" w:rsidRPr="00E05EBE" w:rsidRDefault="005A14E5" w:rsidP="005A14E5">
            <w:pPr>
              <w:spacing w:after="0" w:line="240" w:lineRule="auto"/>
              <w:jc w:val="center"/>
              <w:rPr>
                <w:rFonts w:ascii="Times New Roman" w:eastAsia="Times New Roman" w:hAnsi="Times New Roman" w:cs="Times New Roman"/>
                <w:b/>
                <w:bCs/>
                <w:lang w:eastAsia="ja-JP"/>
              </w:rPr>
            </w:pPr>
            <w:r w:rsidRPr="00E05EBE">
              <w:rPr>
                <w:rFonts w:ascii="Times New Roman" w:eastAsia="Times New Roman" w:hAnsi="Times New Roman" w:cs="Times New Roman"/>
                <w:b/>
                <w:bCs/>
                <w:lang w:eastAsia="ja-JP"/>
              </w:rPr>
              <w:t>2023</w:t>
            </w:r>
          </w:p>
        </w:tc>
      </w:tr>
      <w:tr w:rsidR="005D0CB7" w:rsidRPr="005A14E5" w14:paraId="72F15543" w14:textId="77777777" w:rsidTr="00733FC2">
        <w:tc>
          <w:tcPr>
            <w:tcW w:w="1555" w:type="dxa"/>
            <w:vMerge/>
            <w:tcBorders>
              <w:left w:val="single" w:sz="4" w:space="0" w:color="auto"/>
              <w:bottom w:val="single" w:sz="4" w:space="0" w:color="auto"/>
              <w:right w:val="single" w:sz="4" w:space="0" w:color="auto"/>
            </w:tcBorders>
            <w:shd w:val="clear" w:color="auto" w:fill="auto"/>
          </w:tcPr>
          <w:p w14:paraId="10C17329" w14:textId="77777777" w:rsidR="005A14E5" w:rsidRPr="00E05EBE" w:rsidRDefault="005A14E5" w:rsidP="005A14E5">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BA177" w14:textId="77777777" w:rsidR="005A14E5" w:rsidRPr="00E05EBE" w:rsidRDefault="005A14E5" w:rsidP="005A14E5">
            <w:pPr>
              <w:spacing w:after="0" w:line="240" w:lineRule="auto"/>
              <w:jc w:val="center"/>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saskaņā ar valsts budžetu kārtējam gadam</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41E4D91" w14:textId="77777777" w:rsidR="005A14E5" w:rsidRPr="00E05EBE" w:rsidRDefault="005A14E5" w:rsidP="005A14E5">
            <w:pPr>
              <w:spacing w:after="0" w:line="240" w:lineRule="auto"/>
              <w:jc w:val="center"/>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izmaiņas kārtējā gadā, salīdzinot ar valsts budžetu kārtējam gadam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9926668" w14:textId="77777777" w:rsidR="005A14E5" w:rsidRPr="00E05EBE" w:rsidRDefault="005A14E5" w:rsidP="005A14E5">
            <w:pPr>
              <w:spacing w:after="0" w:line="240" w:lineRule="auto"/>
              <w:jc w:val="center"/>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saskaņā ar vidēja termiņa budžeta ietvaru</w:t>
            </w:r>
          </w:p>
          <w:p w14:paraId="206F5623" w14:textId="77777777" w:rsidR="005A14E5" w:rsidRPr="00E05EBE" w:rsidRDefault="005A14E5" w:rsidP="005A14E5">
            <w:pPr>
              <w:spacing w:after="0" w:line="240" w:lineRule="auto"/>
              <w:jc w:val="center"/>
              <w:rPr>
                <w:rFonts w:ascii="Times New Roman" w:eastAsia="Times New Roman" w:hAnsi="Times New Roman" w:cs="Times New Roman"/>
                <w:lang w:eastAsia="ja-JP"/>
              </w:rPr>
            </w:pPr>
          </w:p>
        </w:tc>
        <w:tc>
          <w:tcPr>
            <w:tcW w:w="1134" w:type="dxa"/>
            <w:tcBorders>
              <w:top w:val="single" w:sz="4" w:space="0" w:color="auto"/>
              <w:left w:val="single" w:sz="4" w:space="0" w:color="auto"/>
              <w:bottom w:val="single" w:sz="4" w:space="0" w:color="auto"/>
              <w:right w:val="single" w:sz="4" w:space="0" w:color="auto"/>
            </w:tcBorders>
          </w:tcPr>
          <w:p w14:paraId="6A483296" w14:textId="3E48A017" w:rsidR="005A14E5" w:rsidRPr="00E05EBE" w:rsidRDefault="005A14E5" w:rsidP="005A14E5">
            <w:pPr>
              <w:spacing w:after="0" w:line="240" w:lineRule="auto"/>
              <w:jc w:val="center"/>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izmaiņas, salīdzinot ar vidēja termiņa budžeta ietvaru 202</w:t>
            </w:r>
            <w:r w:rsidR="00A145C5" w:rsidRPr="00E05EBE">
              <w:rPr>
                <w:rFonts w:ascii="Times New Roman" w:eastAsia="Times New Roman" w:hAnsi="Times New Roman" w:cs="Times New Roman"/>
                <w:lang w:eastAsia="ja-JP"/>
              </w:rPr>
              <w:t>1</w:t>
            </w:r>
            <w:r w:rsidRPr="00E05EBE">
              <w:rPr>
                <w:rFonts w:ascii="Times New Roman" w:eastAsia="Times New Roman" w:hAnsi="Times New Roman" w:cs="Times New Roman"/>
                <w:lang w:eastAsia="ja-JP"/>
              </w:rPr>
              <w:t>.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99555" w14:textId="77777777" w:rsidR="005A14E5" w:rsidRPr="00E05EBE" w:rsidRDefault="005A14E5" w:rsidP="005A14E5">
            <w:pPr>
              <w:spacing w:after="0" w:line="240" w:lineRule="auto"/>
              <w:jc w:val="center"/>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saskaņā ar vidēja termiņa budžeta ietvaru</w:t>
            </w:r>
          </w:p>
          <w:p w14:paraId="4672CCD9" w14:textId="77777777" w:rsidR="005A14E5" w:rsidRPr="00E05EBE" w:rsidRDefault="005A14E5" w:rsidP="005A14E5">
            <w:pPr>
              <w:spacing w:after="0" w:line="240" w:lineRule="auto"/>
              <w:jc w:val="center"/>
              <w:rPr>
                <w:rFonts w:ascii="Times New Roman" w:eastAsia="Times New Roman" w:hAnsi="Times New Roman" w:cs="Times New Roman"/>
                <w:lang w:eastAsia="ja-JP"/>
              </w:rPr>
            </w:pPr>
          </w:p>
        </w:tc>
        <w:tc>
          <w:tcPr>
            <w:tcW w:w="1134" w:type="dxa"/>
            <w:tcBorders>
              <w:top w:val="single" w:sz="4" w:space="0" w:color="auto"/>
              <w:left w:val="single" w:sz="4" w:space="0" w:color="auto"/>
              <w:bottom w:val="single" w:sz="4" w:space="0" w:color="auto"/>
              <w:right w:val="single" w:sz="4" w:space="0" w:color="auto"/>
            </w:tcBorders>
          </w:tcPr>
          <w:p w14:paraId="3D297B1F" w14:textId="3E796257" w:rsidR="005A14E5" w:rsidRPr="00E05EBE" w:rsidRDefault="005A14E5" w:rsidP="005A14E5">
            <w:pPr>
              <w:spacing w:after="0" w:line="240" w:lineRule="auto"/>
              <w:jc w:val="center"/>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izmaiņas, salīdzinot ar vidēja termiņa budžeta ietvaru 202</w:t>
            </w:r>
            <w:r w:rsidR="00A145C5" w:rsidRPr="00E05EBE">
              <w:rPr>
                <w:rFonts w:ascii="Times New Roman" w:eastAsia="Times New Roman" w:hAnsi="Times New Roman" w:cs="Times New Roman"/>
                <w:lang w:eastAsia="ja-JP"/>
              </w:rPr>
              <w:t>2</w:t>
            </w:r>
            <w:r w:rsidRPr="00E05EBE">
              <w:rPr>
                <w:rFonts w:ascii="Times New Roman" w:eastAsia="Times New Roman" w:hAnsi="Times New Roman" w:cs="Times New Roman"/>
                <w:lang w:eastAsia="ja-JP"/>
              </w:rPr>
              <w:t>.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652961" w14:textId="1F6A5A02" w:rsidR="005A14E5" w:rsidRPr="00E05EBE" w:rsidRDefault="005A14E5" w:rsidP="005A14E5">
            <w:pPr>
              <w:spacing w:after="0" w:line="240" w:lineRule="auto"/>
              <w:jc w:val="center"/>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izmaiņas, salīdzinot ar vidēja termiņa budžeta ietvaru 202</w:t>
            </w:r>
            <w:r w:rsidR="00A145C5" w:rsidRPr="00E05EBE">
              <w:rPr>
                <w:rFonts w:ascii="Times New Roman" w:eastAsia="Times New Roman" w:hAnsi="Times New Roman" w:cs="Times New Roman"/>
                <w:lang w:eastAsia="ja-JP"/>
              </w:rPr>
              <w:t>2</w:t>
            </w:r>
            <w:r w:rsidRPr="00E05EBE">
              <w:rPr>
                <w:rFonts w:ascii="Times New Roman" w:eastAsia="Times New Roman" w:hAnsi="Times New Roman" w:cs="Times New Roman"/>
                <w:lang w:eastAsia="ja-JP"/>
              </w:rPr>
              <w:t>. gadam</w:t>
            </w:r>
          </w:p>
        </w:tc>
      </w:tr>
      <w:tr w:rsidR="005D0CB7" w:rsidRPr="005A14E5" w14:paraId="371F8CD6"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2F60E241" w14:textId="77777777" w:rsidR="005A14E5" w:rsidRPr="00E05EBE" w:rsidRDefault="005A14E5" w:rsidP="005A14E5">
            <w:pPr>
              <w:spacing w:after="0" w:line="240" w:lineRule="auto"/>
              <w:jc w:val="center"/>
              <w:rPr>
                <w:rFonts w:ascii="Times New Roman" w:eastAsia="Calibri" w:hAnsi="Times New Roman" w:cs="Times New Roman"/>
              </w:rPr>
            </w:pPr>
            <w:r w:rsidRPr="00E05EBE">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D49548" w14:textId="77777777" w:rsidR="005A14E5" w:rsidRPr="00E05EBE" w:rsidRDefault="005A14E5" w:rsidP="005A14E5">
            <w:pPr>
              <w:spacing w:after="0" w:line="240" w:lineRule="auto"/>
              <w:jc w:val="center"/>
              <w:rPr>
                <w:rFonts w:ascii="Times New Roman" w:eastAsia="Calibri" w:hAnsi="Times New Roman" w:cs="Times New Roman"/>
              </w:rPr>
            </w:pPr>
            <w:r w:rsidRPr="00E05EBE">
              <w:rPr>
                <w:rFonts w:ascii="Times New Roman" w:eastAsia="Calibri" w:hAnsi="Times New Roman" w:cs="Times New Roman"/>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06FB171" w14:textId="77777777" w:rsidR="005A14E5" w:rsidRPr="00E05EBE" w:rsidRDefault="005A14E5" w:rsidP="005A14E5">
            <w:pPr>
              <w:spacing w:after="0" w:line="240" w:lineRule="auto"/>
              <w:jc w:val="center"/>
              <w:rPr>
                <w:rFonts w:ascii="Times New Roman" w:eastAsia="Calibri" w:hAnsi="Times New Roman" w:cs="Times New Roman"/>
                <w:bCs/>
              </w:rPr>
            </w:pPr>
            <w:r w:rsidRPr="00E05EBE">
              <w:rPr>
                <w:rFonts w:ascii="Times New Roman" w:eastAsia="Calibri"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7F6FE0F" w14:textId="77777777" w:rsidR="005A14E5" w:rsidRPr="00E05EBE" w:rsidRDefault="005A14E5" w:rsidP="005A14E5">
            <w:pPr>
              <w:tabs>
                <w:tab w:val="left" w:pos="317"/>
              </w:tabs>
              <w:spacing w:after="0" w:line="240" w:lineRule="auto"/>
              <w:ind w:left="34"/>
              <w:contextualSpacing/>
              <w:jc w:val="center"/>
              <w:rPr>
                <w:rFonts w:ascii="Times New Roman" w:eastAsia="Calibri" w:hAnsi="Times New Roman" w:cs="Times New Roman"/>
                <w:bCs/>
              </w:rPr>
            </w:pPr>
            <w:r w:rsidRPr="00E05EBE">
              <w:rPr>
                <w:rFonts w:ascii="Times New Roman" w:eastAsia="Calibri"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tcPr>
          <w:p w14:paraId="597D86A0" w14:textId="77777777" w:rsidR="005A14E5" w:rsidRPr="00E05EBE" w:rsidRDefault="005A14E5" w:rsidP="005A14E5">
            <w:pPr>
              <w:tabs>
                <w:tab w:val="left" w:pos="317"/>
              </w:tabs>
              <w:spacing w:after="0" w:line="240" w:lineRule="auto"/>
              <w:ind w:left="34"/>
              <w:contextualSpacing/>
              <w:jc w:val="center"/>
              <w:rPr>
                <w:rFonts w:ascii="Times New Roman" w:eastAsia="Calibri" w:hAnsi="Times New Roman" w:cs="Times New Roman"/>
                <w:bCs/>
              </w:rPr>
            </w:pPr>
            <w:r w:rsidRPr="00E05EBE">
              <w:rPr>
                <w:rFonts w:ascii="Times New Roman" w:eastAsia="Calibri"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287A9" w14:textId="77777777" w:rsidR="005A14E5" w:rsidRPr="00E05EBE" w:rsidRDefault="005A14E5" w:rsidP="005A14E5">
            <w:pPr>
              <w:tabs>
                <w:tab w:val="left" w:pos="317"/>
              </w:tabs>
              <w:spacing w:after="0" w:line="240" w:lineRule="auto"/>
              <w:ind w:left="34"/>
              <w:contextualSpacing/>
              <w:jc w:val="center"/>
              <w:rPr>
                <w:rFonts w:ascii="Times New Roman" w:eastAsia="Calibri" w:hAnsi="Times New Roman" w:cs="Times New Roman"/>
                <w:bCs/>
              </w:rPr>
            </w:pPr>
            <w:r w:rsidRPr="00E05EBE">
              <w:rPr>
                <w:rFonts w:ascii="Times New Roman" w:eastAsia="Calibri" w:hAnsi="Times New Roman" w:cs="Times New Roman"/>
                <w:bCs/>
              </w:rPr>
              <w:t>6</w:t>
            </w:r>
          </w:p>
        </w:tc>
        <w:tc>
          <w:tcPr>
            <w:tcW w:w="1134" w:type="dxa"/>
            <w:tcBorders>
              <w:top w:val="single" w:sz="4" w:space="0" w:color="auto"/>
              <w:left w:val="single" w:sz="4" w:space="0" w:color="auto"/>
              <w:bottom w:val="single" w:sz="4" w:space="0" w:color="auto"/>
              <w:right w:val="single" w:sz="4" w:space="0" w:color="auto"/>
            </w:tcBorders>
          </w:tcPr>
          <w:p w14:paraId="593B2893" w14:textId="77777777" w:rsidR="005A14E5" w:rsidRPr="00E05EBE" w:rsidRDefault="005A14E5" w:rsidP="005A14E5">
            <w:pPr>
              <w:tabs>
                <w:tab w:val="left" w:pos="317"/>
              </w:tabs>
              <w:spacing w:after="0" w:line="240" w:lineRule="auto"/>
              <w:ind w:left="34"/>
              <w:contextualSpacing/>
              <w:jc w:val="center"/>
              <w:rPr>
                <w:rFonts w:ascii="Times New Roman" w:eastAsia="Calibri" w:hAnsi="Times New Roman" w:cs="Times New Roman"/>
                <w:bCs/>
              </w:rPr>
            </w:pPr>
            <w:r w:rsidRPr="00E05EBE">
              <w:rPr>
                <w:rFonts w:ascii="Times New Roman" w:eastAsia="Calibri" w:hAnsi="Times New Roman" w:cs="Times New Roman"/>
                <w:bCs/>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90627F" w14:textId="77777777" w:rsidR="005A14E5" w:rsidRPr="00E05EBE" w:rsidRDefault="005A14E5" w:rsidP="005A14E5">
            <w:pPr>
              <w:tabs>
                <w:tab w:val="left" w:pos="317"/>
              </w:tabs>
              <w:spacing w:after="0" w:line="240" w:lineRule="auto"/>
              <w:ind w:left="34"/>
              <w:contextualSpacing/>
              <w:jc w:val="center"/>
              <w:rPr>
                <w:rFonts w:ascii="Times New Roman" w:eastAsia="Calibri" w:hAnsi="Times New Roman" w:cs="Times New Roman"/>
                <w:bCs/>
              </w:rPr>
            </w:pPr>
            <w:r w:rsidRPr="00E05EBE">
              <w:rPr>
                <w:rFonts w:ascii="Times New Roman" w:eastAsia="Calibri" w:hAnsi="Times New Roman" w:cs="Times New Roman"/>
                <w:bCs/>
              </w:rPr>
              <w:t>8</w:t>
            </w:r>
          </w:p>
        </w:tc>
      </w:tr>
      <w:tr w:rsidR="005D0CB7" w:rsidRPr="005A14E5" w14:paraId="4789E496"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506ABA65" w14:textId="77777777" w:rsidR="005D0CB7" w:rsidRPr="00E05EBE" w:rsidRDefault="005D0CB7" w:rsidP="005D0CB7">
            <w:pPr>
              <w:spacing w:after="0" w:line="240" w:lineRule="auto"/>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1. Budžeta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7D8790" w14:textId="0DCFCC1C"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7</w:t>
            </w:r>
            <w:r w:rsidR="006A4B11">
              <w:rPr>
                <w:rFonts w:ascii="Times New Roman" w:eastAsia="Arial Unicode MS" w:hAnsi="Times New Roman" w:cs="Times New Roman"/>
              </w:rPr>
              <w:t> </w:t>
            </w:r>
            <w:r w:rsidR="00B54E1B">
              <w:rPr>
                <w:rFonts w:ascii="Times New Roman" w:eastAsia="Arial Unicode MS" w:hAnsi="Times New Roman" w:cs="Times New Roman"/>
              </w:rPr>
              <w:t>9</w:t>
            </w:r>
            <w:r w:rsidR="00F66B44">
              <w:rPr>
                <w:rFonts w:ascii="Times New Roman" w:eastAsia="Arial Unicode MS" w:hAnsi="Times New Roman" w:cs="Times New Roman"/>
              </w:rPr>
              <w:t xml:space="preserve">42 </w:t>
            </w:r>
            <w:r w:rsidR="006A4B11">
              <w:rPr>
                <w:rFonts w:ascii="Times New Roman" w:eastAsia="Arial Unicode MS" w:hAnsi="Times New Roman" w:cs="Times New Roman"/>
              </w:rPr>
              <w:t>6</w:t>
            </w:r>
            <w:r w:rsidR="00F66B44">
              <w:rPr>
                <w:rFonts w:ascii="Times New Roman" w:eastAsia="Arial Unicode MS" w:hAnsi="Times New Roman" w:cs="Times New Roman"/>
              </w:rPr>
              <w:t>93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FC6751B" w14:textId="77D612F4"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hAnsi="Times New Roman" w:cs="Times New Roman"/>
                <w:lang w:eastAsia="lv-LV"/>
              </w:rPr>
              <w:t>-</w:t>
            </w:r>
            <w:r w:rsidR="00617E9B">
              <w:rPr>
                <w:rFonts w:ascii="Times New Roman" w:hAnsi="Times New Roman" w:cs="Times New Roman"/>
                <w:lang w:eastAsia="lv-LV"/>
              </w:rPr>
              <w:t xml:space="preserve">3 </w:t>
            </w:r>
            <w:r w:rsidR="00B54E1B">
              <w:rPr>
                <w:rFonts w:ascii="Times New Roman" w:hAnsi="Times New Roman" w:cs="Times New Roman"/>
                <w:lang w:eastAsia="lv-LV"/>
              </w:rPr>
              <w:t>8</w:t>
            </w:r>
            <w:r w:rsidR="00F66B44">
              <w:rPr>
                <w:rFonts w:ascii="Times New Roman" w:hAnsi="Times New Roman" w:cs="Times New Roman"/>
                <w:lang w:eastAsia="lv-LV"/>
              </w:rPr>
              <w:t xml:space="preserve">30 </w:t>
            </w:r>
            <w:r w:rsidR="00617E9B">
              <w:rPr>
                <w:rFonts w:ascii="Times New Roman" w:hAnsi="Times New Roman" w:cs="Times New Roman"/>
                <w:lang w:eastAsia="lv-LV"/>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B8765D4" w14:textId="438B61AC" w:rsidR="005D0CB7" w:rsidRPr="00E05EBE" w:rsidRDefault="005D0CB7" w:rsidP="005D0CB7">
            <w:pPr>
              <w:spacing w:after="0" w:line="240" w:lineRule="auto"/>
              <w:jc w:val="center"/>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4</w:t>
            </w:r>
            <w:r w:rsidR="00733FC2">
              <w:rPr>
                <w:rFonts w:ascii="Times New Roman" w:eastAsia="Times New Roman" w:hAnsi="Times New Roman" w:cs="Times New Roman"/>
                <w:lang w:eastAsia="ja-JP"/>
              </w:rPr>
              <w:t xml:space="preserve"> </w:t>
            </w:r>
            <w:r w:rsidRPr="00E05EBE">
              <w:rPr>
                <w:rFonts w:ascii="Times New Roman" w:eastAsia="Times New Roman" w:hAnsi="Times New Roman" w:cs="Times New Roman"/>
                <w:lang w:eastAsia="ja-JP"/>
              </w:rPr>
              <w:t>446</w:t>
            </w:r>
            <w:r w:rsidR="00733FC2">
              <w:rPr>
                <w:rFonts w:ascii="Times New Roman" w:eastAsia="Times New Roman" w:hAnsi="Times New Roman" w:cs="Times New Roman"/>
                <w:lang w:eastAsia="ja-JP"/>
              </w:rPr>
              <w:t xml:space="preserve"> </w:t>
            </w:r>
            <w:r w:rsidRPr="00E05EBE">
              <w:rPr>
                <w:rFonts w:ascii="Times New Roman" w:eastAsia="Times New Roman" w:hAnsi="Times New Roman" w:cs="Times New Roman"/>
                <w:lang w:eastAsia="ja-JP"/>
              </w:rPr>
              <w:t>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5A2166" w14:textId="6449FC27" w:rsidR="005D0CB7" w:rsidRPr="00E05EBE" w:rsidRDefault="005D0CB7" w:rsidP="005D0CB7">
            <w:pPr>
              <w:spacing w:after="0" w:line="240" w:lineRule="auto"/>
              <w:jc w:val="center"/>
              <w:rPr>
                <w:rFonts w:ascii="Times New Roman" w:eastAsia="Calibri" w:hAnsi="Times New Roman" w:cs="Times New Roman"/>
              </w:rPr>
            </w:pPr>
            <w:r w:rsidRPr="00E05EBE">
              <w:rPr>
                <w:rFonts w:ascii="Times New Roman" w:hAnsi="Times New Roman" w:cs="Times New Roman"/>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C02669" w14:textId="3EAF95E7" w:rsidR="005D0CB7" w:rsidRPr="00E05EBE" w:rsidRDefault="005D0CB7" w:rsidP="005D0CB7">
            <w:pPr>
              <w:spacing w:after="0" w:line="240" w:lineRule="auto"/>
              <w:jc w:val="center"/>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4</w:t>
            </w:r>
            <w:r w:rsidR="00733FC2">
              <w:rPr>
                <w:rFonts w:ascii="Times New Roman" w:eastAsia="Times New Roman" w:hAnsi="Times New Roman" w:cs="Times New Roman"/>
                <w:lang w:eastAsia="ja-JP"/>
              </w:rPr>
              <w:t xml:space="preserve"> </w:t>
            </w:r>
            <w:r w:rsidRPr="00E05EBE">
              <w:rPr>
                <w:rFonts w:ascii="Times New Roman" w:eastAsia="Times New Roman" w:hAnsi="Times New Roman" w:cs="Times New Roman"/>
                <w:lang w:eastAsia="ja-JP"/>
              </w:rPr>
              <w:t>042</w:t>
            </w:r>
            <w:r w:rsidR="00733FC2">
              <w:rPr>
                <w:rFonts w:ascii="Times New Roman" w:eastAsia="Times New Roman" w:hAnsi="Times New Roman" w:cs="Times New Roman"/>
                <w:lang w:eastAsia="ja-JP"/>
              </w:rPr>
              <w:t xml:space="preserve"> </w:t>
            </w:r>
            <w:r w:rsidRPr="00E05EBE">
              <w:rPr>
                <w:rFonts w:ascii="Times New Roman" w:eastAsia="Times New Roman" w:hAnsi="Times New Roman" w:cs="Times New Roman"/>
                <w:lang w:eastAsia="ja-JP"/>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8E7A9D" w14:textId="19F6326D" w:rsidR="005D0CB7" w:rsidRPr="00E05EBE" w:rsidRDefault="005D0CB7" w:rsidP="005D0CB7">
            <w:pPr>
              <w:spacing w:after="0" w:line="240" w:lineRule="auto"/>
              <w:jc w:val="center"/>
              <w:rPr>
                <w:rFonts w:ascii="Times New Roman" w:eastAsia="Calibri" w:hAnsi="Times New Roman" w:cs="Times New Roman"/>
              </w:rPr>
            </w:pPr>
            <w:r w:rsidRPr="00E05EBE">
              <w:rPr>
                <w:rFonts w:ascii="Times New Roman" w:hAnsi="Times New Roman" w:cs="Times New Roman"/>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02A53C" w14:textId="52107617" w:rsidR="005D0CB7" w:rsidRPr="00E05EBE" w:rsidRDefault="009A2732" w:rsidP="005D0CB7">
            <w:pPr>
              <w:spacing w:after="0" w:line="240" w:lineRule="auto"/>
              <w:jc w:val="center"/>
              <w:rPr>
                <w:rFonts w:ascii="Times New Roman" w:eastAsia="Times New Roman" w:hAnsi="Times New Roman" w:cs="Times New Roman"/>
                <w:lang w:eastAsia="ja-JP"/>
              </w:rPr>
            </w:pPr>
            <w:r>
              <w:rPr>
                <w:rFonts w:ascii="Times New Roman" w:hAnsi="Times New Roman" w:cs="Times New Roman"/>
                <w:lang w:eastAsia="lv-LV"/>
              </w:rPr>
              <w:t>-1 076 575</w:t>
            </w:r>
            <w:r w:rsidR="00733FC2" w:rsidRPr="00E05EBE">
              <w:rPr>
                <w:rFonts w:ascii="Times New Roman" w:eastAsia="Calibri" w:hAnsi="Times New Roman" w:cs="Times New Roman"/>
                <w:lang w:val="en-AU"/>
              </w:rPr>
              <w:t xml:space="preserve"> </w:t>
            </w:r>
          </w:p>
        </w:tc>
      </w:tr>
      <w:tr w:rsidR="005D0CB7" w:rsidRPr="005A14E5" w14:paraId="0F080199"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101316A7" w14:textId="77777777" w:rsidR="005D0CB7" w:rsidRPr="00E05EBE" w:rsidRDefault="005D0CB7" w:rsidP="005D0CB7">
            <w:pPr>
              <w:spacing w:after="0" w:line="240" w:lineRule="auto"/>
              <w:jc w:val="both"/>
              <w:rPr>
                <w:rFonts w:ascii="Times New Roman" w:eastAsia="Arial Unicode MS" w:hAnsi="Times New Roman" w:cs="Times New Roman"/>
              </w:rPr>
            </w:pPr>
            <w:r w:rsidRPr="00E05EBE">
              <w:rPr>
                <w:rFonts w:ascii="Times New Roman" w:eastAsia="Arial Unicode MS" w:hAnsi="Times New Roman" w:cs="Times New Roman"/>
              </w:rPr>
              <w:t>1.1.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B512" w14:textId="6AA2111A"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7</w:t>
            </w:r>
            <w:r w:rsidR="006A4B11">
              <w:rPr>
                <w:rFonts w:ascii="Times New Roman" w:eastAsia="Arial Unicode MS" w:hAnsi="Times New Roman" w:cs="Times New Roman"/>
              </w:rPr>
              <w:t> </w:t>
            </w:r>
            <w:r w:rsidR="00B54E1B">
              <w:rPr>
                <w:rFonts w:ascii="Times New Roman" w:eastAsia="Arial Unicode MS" w:hAnsi="Times New Roman" w:cs="Times New Roman"/>
              </w:rPr>
              <w:t>9</w:t>
            </w:r>
            <w:r w:rsidR="00F66B44">
              <w:rPr>
                <w:rFonts w:ascii="Times New Roman" w:eastAsia="Arial Unicode MS" w:hAnsi="Times New Roman" w:cs="Times New Roman"/>
              </w:rPr>
              <w:t>4</w:t>
            </w:r>
            <w:r w:rsidR="006A4B11">
              <w:rPr>
                <w:rFonts w:ascii="Times New Roman" w:eastAsia="Arial Unicode MS" w:hAnsi="Times New Roman" w:cs="Times New Roman"/>
              </w:rPr>
              <w:t>2 693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1275A6B" w14:textId="6676F30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hAnsi="Times New Roman" w:cs="Times New Roman"/>
                <w:lang w:eastAsia="lv-LV"/>
              </w:rPr>
              <w:t>-</w:t>
            </w:r>
            <w:r w:rsidR="00617E9B">
              <w:rPr>
                <w:rFonts w:ascii="Times New Roman" w:hAnsi="Times New Roman" w:cs="Times New Roman"/>
                <w:lang w:eastAsia="lv-LV"/>
              </w:rPr>
              <w:t xml:space="preserve">3 </w:t>
            </w:r>
            <w:r w:rsidR="00B54E1B">
              <w:rPr>
                <w:rFonts w:ascii="Times New Roman" w:hAnsi="Times New Roman" w:cs="Times New Roman"/>
                <w:lang w:eastAsia="lv-LV"/>
              </w:rPr>
              <w:t>8</w:t>
            </w:r>
            <w:r w:rsidR="00F66B44">
              <w:rPr>
                <w:rFonts w:ascii="Times New Roman" w:hAnsi="Times New Roman" w:cs="Times New Roman"/>
                <w:lang w:eastAsia="lv-LV"/>
              </w:rPr>
              <w:t xml:space="preserve">30 </w:t>
            </w:r>
            <w:r w:rsidR="00617E9B">
              <w:rPr>
                <w:rFonts w:ascii="Times New Roman" w:hAnsi="Times New Roman" w:cs="Times New Roman"/>
                <w:lang w:eastAsia="lv-LV"/>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C47D68" w14:textId="7101BCA0" w:rsidR="005D0CB7" w:rsidRPr="00E05EBE" w:rsidRDefault="005D0CB7" w:rsidP="005D0CB7">
            <w:pPr>
              <w:spacing w:after="0" w:line="240" w:lineRule="auto"/>
              <w:jc w:val="center"/>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4</w:t>
            </w:r>
            <w:r w:rsidR="00733FC2">
              <w:rPr>
                <w:rFonts w:ascii="Times New Roman" w:eastAsia="Times New Roman" w:hAnsi="Times New Roman" w:cs="Times New Roman"/>
                <w:lang w:eastAsia="ja-JP"/>
              </w:rPr>
              <w:t xml:space="preserve"> </w:t>
            </w:r>
            <w:r w:rsidRPr="00E05EBE">
              <w:rPr>
                <w:rFonts w:ascii="Times New Roman" w:eastAsia="Times New Roman" w:hAnsi="Times New Roman" w:cs="Times New Roman"/>
                <w:lang w:eastAsia="ja-JP"/>
              </w:rPr>
              <w:t>446</w:t>
            </w:r>
            <w:r w:rsidR="00733FC2">
              <w:rPr>
                <w:rFonts w:ascii="Times New Roman" w:eastAsia="Times New Roman" w:hAnsi="Times New Roman" w:cs="Times New Roman"/>
                <w:lang w:eastAsia="ja-JP"/>
              </w:rPr>
              <w:t xml:space="preserve"> </w:t>
            </w:r>
            <w:r w:rsidRPr="00E05EBE">
              <w:rPr>
                <w:rFonts w:ascii="Times New Roman" w:eastAsia="Times New Roman" w:hAnsi="Times New Roman" w:cs="Times New Roman"/>
                <w:lang w:eastAsia="ja-JP"/>
              </w:rPr>
              <w:t>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BE403" w14:textId="10C6932F" w:rsidR="005D0CB7" w:rsidRPr="00E05EBE" w:rsidRDefault="005D0CB7" w:rsidP="005D0CB7">
            <w:pPr>
              <w:spacing w:after="0" w:line="240" w:lineRule="auto"/>
              <w:jc w:val="center"/>
              <w:rPr>
                <w:rFonts w:ascii="Times New Roman" w:eastAsia="Calibri" w:hAnsi="Times New Roman" w:cs="Times New Roman"/>
              </w:rPr>
            </w:pPr>
            <w:r w:rsidRPr="00E05EBE">
              <w:rPr>
                <w:rFonts w:ascii="Times New Roman" w:hAnsi="Times New Roman" w:cs="Times New Roman"/>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3709C7" w14:textId="7595DEF6" w:rsidR="005D0CB7" w:rsidRPr="00E05EBE" w:rsidRDefault="005D0CB7" w:rsidP="005D0CB7">
            <w:pPr>
              <w:spacing w:after="0" w:line="240" w:lineRule="auto"/>
              <w:jc w:val="center"/>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4</w:t>
            </w:r>
            <w:r w:rsidR="00733FC2">
              <w:rPr>
                <w:rFonts w:ascii="Times New Roman" w:eastAsia="Times New Roman" w:hAnsi="Times New Roman" w:cs="Times New Roman"/>
                <w:lang w:eastAsia="ja-JP"/>
              </w:rPr>
              <w:t xml:space="preserve"> </w:t>
            </w:r>
            <w:r w:rsidRPr="00E05EBE">
              <w:rPr>
                <w:rFonts w:ascii="Times New Roman" w:eastAsia="Times New Roman" w:hAnsi="Times New Roman" w:cs="Times New Roman"/>
                <w:lang w:eastAsia="ja-JP"/>
              </w:rPr>
              <w:t>042</w:t>
            </w:r>
            <w:r w:rsidR="00733FC2">
              <w:rPr>
                <w:rFonts w:ascii="Times New Roman" w:eastAsia="Times New Roman" w:hAnsi="Times New Roman" w:cs="Times New Roman"/>
                <w:lang w:eastAsia="ja-JP"/>
              </w:rPr>
              <w:t xml:space="preserve"> </w:t>
            </w:r>
            <w:r w:rsidRPr="00E05EBE">
              <w:rPr>
                <w:rFonts w:ascii="Times New Roman" w:eastAsia="Times New Roman" w:hAnsi="Times New Roman" w:cs="Times New Roman"/>
                <w:lang w:eastAsia="ja-JP"/>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EE419" w14:textId="5AEE512E" w:rsidR="005D0CB7" w:rsidRPr="00E05EBE" w:rsidRDefault="005D0CB7" w:rsidP="005D0CB7">
            <w:pPr>
              <w:spacing w:after="0" w:line="240" w:lineRule="auto"/>
              <w:jc w:val="center"/>
              <w:rPr>
                <w:rFonts w:ascii="Times New Roman" w:eastAsia="Calibri" w:hAnsi="Times New Roman" w:cs="Times New Roman"/>
              </w:rPr>
            </w:pPr>
            <w:r w:rsidRPr="00E05EBE">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014D87" w14:textId="5C8F301D" w:rsidR="005D0CB7" w:rsidRPr="00E05EBE" w:rsidRDefault="009A2732" w:rsidP="005D0CB7">
            <w:pPr>
              <w:tabs>
                <w:tab w:val="left" w:pos="315"/>
                <w:tab w:val="center" w:pos="459"/>
              </w:tabs>
              <w:spacing w:after="0" w:line="240" w:lineRule="auto"/>
              <w:jc w:val="center"/>
              <w:rPr>
                <w:rFonts w:ascii="Times New Roman" w:eastAsia="Times New Roman" w:hAnsi="Times New Roman" w:cs="Times New Roman"/>
                <w:lang w:eastAsia="ja-JP"/>
              </w:rPr>
            </w:pPr>
            <w:r>
              <w:rPr>
                <w:rFonts w:ascii="Times New Roman" w:hAnsi="Times New Roman" w:cs="Times New Roman"/>
                <w:lang w:eastAsia="lv-LV"/>
              </w:rPr>
              <w:t>-1 076 575</w:t>
            </w:r>
            <w:r w:rsidR="00733FC2" w:rsidRPr="00E05EBE">
              <w:rPr>
                <w:rFonts w:ascii="Times New Roman" w:eastAsia="Calibri" w:hAnsi="Times New Roman" w:cs="Times New Roman"/>
                <w:lang w:val="en-AU"/>
              </w:rPr>
              <w:t xml:space="preserve"> </w:t>
            </w:r>
          </w:p>
        </w:tc>
      </w:tr>
      <w:tr w:rsidR="005D0CB7" w:rsidRPr="005A14E5" w14:paraId="28B24E10"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4131FDFC" w14:textId="77777777" w:rsidR="005D0CB7" w:rsidRPr="00E05EBE" w:rsidRDefault="005D0CB7" w:rsidP="005D0CB7">
            <w:pPr>
              <w:spacing w:after="0" w:line="240" w:lineRule="auto"/>
              <w:jc w:val="both"/>
              <w:rPr>
                <w:rFonts w:ascii="Times New Roman" w:eastAsia="Arial Unicode MS" w:hAnsi="Times New Roman" w:cs="Times New Roman"/>
              </w:rPr>
            </w:pPr>
            <w:r w:rsidRPr="00E05EBE">
              <w:rPr>
                <w:rFonts w:ascii="Times New Roman" w:eastAsia="Arial Unicode MS" w:hAnsi="Times New Roman" w:cs="Times New Roman"/>
              </w:rPr>
              <w:t>1.2.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E97740"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890AFC2"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Calibri"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1B399B1" w14:textId="77777777" w:rsidR="005D0CB7" w:rsidRPr="00E05EBE" w:rsidRDefault="005D0CB7" w:rsidP="005D0CB7">
            <w:pPr>
              <w:spacing w:after="0" w:line="240" w:lineRule="auto"/>
              <w:jc w:val="center"/>
              <w:rPr>
                <w:rFonts w:ascii="Times New Roman" w:eastAsia="Times New Roman" w:hAnsi="Times New Roman" w:cs="Times New Roman"/>
                <w:lang w:eastAsia="ja-JP"/>
              </w:rPr>
            </w:pPr>
            <w:r w:rsidRPr="00E05EBE">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BEA94" w14:textId="77777777" w:rsidR="005D0CB7" w:rsidRPr="00E05EBE" w:rsidRDefault="005D0CB7" w:rsidP="005D0CB7">
            <w:pPr>
              <w:spacing w:after="0" w:line="240" w:lineRule="auto"/>
              <w:jc w:val="center"/>
              <w:rPr>
                <w:rFonts w:ascii="Times New Roman" w:eastAsia="Calibri" w:hAnsi="Times New Roman" w:cs="Times New Roman"/>
                <w:lang w:val="en-AU"/>
              </w:rPr>
            </w:pPr>
            <w:r w:rsidRPr="00E05EBE">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02E9FD" w14:textId="77777777" w:rsidR="005D0CB7" w:rsidRPr="00E05EBE" w:rsidRDefault="005D0CB7" w:rsidP="005D0CB7">
            <w:pPr>
              <w:spacing w:after="0" w:line="240" w:lineRule="auto"/>
              <w:jc w:val="center"/>
              <w:rPr>
                <w:rFonts w:ascii="Times New Roman" w:eastAsia="Times New Roman" w:hAnsi="Times New Roman" w:cs="Times New Roman"/>
                <w:lang w:eastAsia="ja-JP"/>
              </w:rPr>
            </w:pPr>
            <w:r w:rsidRPr="00E05EBE">
              <w:rPr>
                <w:rFonts w:ascii="Times New Roman" w:eastAsia="Calibri" w:hAnsi="Times New Roman" w:cs="Times New Roman"/>
                <w:lang w:val="en-A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7478F" w14:textId="0D1E5F09" w:rsidR="005D0CB7" w:rsidRPr="00E05EBE" w:rsidRDefault="005D0CB7" w:rsidP="005D0CB7">
            <w:pPr>
              <w:spacing w:after="0" w:line="240" w:lineRule="auto"/>
              <w:jc w:val="center"/>
              <w:rPr>
                <w:rFonts w:ascii="Times New Roman" w:eastAsia="Calibri" w:hAnsi="Times New Roman" w:cs="Times New Roman"/>
                <w:lang w:val="en-AU"/>
              </w:rPr>
            </w:pPr>
            <w:r w:rsidRPr="00E05EBE">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E0F8B7" w14:textId="1D5B1755" w:rsidR="005D0CB7" w:rsidRPr="00E05EBE" w:rsidRDefault="005D0CB7" w:rsidP="005D0CB7">
            <w:pPr>
              <w:spacing w:after="0" w:line="240" w:lineRule="auto"/>
              <w:jc w:val="center"/>
              <w:rPr>
                <w:rFonts w:ascii="Times New Roman" w:eastAsia="Times New Roman" w:hAnsi="Times New Roman" w:cs="Times New Roman"/>
                <w:lang w:eastAsia="ja-JP"/>
              </w:rPr>
            </w:pPr>
            <w:r w:rsidRPr="00E05EBE">
              <w:rPr>
                <w:rFonts w:ascii="Times New Roman" w:eastAsia="Calibri" w:hAnsi="Times New Roman" w:cs="Times New Roman"/>
                <w:lang w:val="en-AU"/>
              </w:rPr>
              <w:t>0</w:t>
            </w:r>
          </w:p>
        </w:tc>
      </w:tr>
      <w:tr w:rsidR="005D0CB7" w:rsidRPr="005A14E5" w14:paraId="65530275"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5B697D86" w14:textId="77777777" w:rsidR="005D0CB7" w:rsidRPr="00E05EBE" w:rsidRDefault="005D0CB7" w:rsidP="005D0CB7">
            <w:pPr>
              <w:spacing w:after="0" w:line="240" w:lineRule="auto"/>
              <w:jc w:val="both"/>
              <w:rPr>
                <w:rFonts w:ascii="Times New Roman" w:eastAsia="Arial Unicode MS" w:hAnsi="Times New Roman" w:cs="Times New Roman"/>
              </w:rPr>
            </w:pPr>
            <w:r w:rsidRPr="00E05EBE">
              <w:rPr>
                <w:rFonts w:ascii="Times New Roman" w:eastAsia="Arial Unicode MS" w:hAnsi="Times New Roman" w:cs="Times New Roman"/>
              </w:rPr>
              <w:t>1.3.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0162FB" w14:textId="77777777" w:rsidR="005D0CB7" w:rsidRPr="00E05EBE" w:rsidRDefault="005D0CB7" w:rsidP="005D0CB7">
            <w:pPr>
              <w:spacing w:after="0" w:line="240" w:lineRule="auto"/>
              <w:jc w:val="center"/>
              <w:rPr>
                <w:rFonts w:ascii="Times New Roman" w:eastAsia="Calibri" w:hAnsi="Times New Roman" w:cs="Times New Roman"/>
              </w:rPr>
            </w:pPr>
            <w:r w:rsidRPr="00E05EBE">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53F2734" w14:textId="77777777" w:rsidR="005D0CB7" w:rsidRPr="00E05EBE" w:rsidRDefault="005D0CB7" w:rsidP="005D0CB7">
            <w:pPr>
              <w:spacing w:after="0" w:line="240" w:lineRule="auto"/>
              <w:jc w:val="center"/>
              <w:rPr>
                <w:rFonts w:ascii="Times New Roman" w:eastAsia="Calibri" w:hAnsi="Times New Roman" w:cs="Times New Roman"/>
              </w:rPr>
            </w:pPr>
            <w:r w:rsidRPr="00E05EBE">
              <w:rPr>
                <w:rFonts w:ascii="Times New Roman" w:eastAsia="Calibri"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2CFBEA6" w14:textId="77777777" w:rsidR="005D0CB7" w:rsidRPr="00E05EBE" w:rsidRDefault="005D0CB7" w:rsidP="005D0CB7">
            <w:pPr>
              <w:spacing w:after="0" w:line="240" w:lineRule="auto"/>
              <w:jc w:val="center"/>
              <w:rPr>
                <w:rFonts w:ascii="Times New Roman" w:eastAsia="Times New Roman" w:hAnsi="Times New Roman" w:cs="Times New Roman"/>
                <w:lang w:eastAsia="ja-JP"/>
              </w:rPr>
            </w:pPr>
            <w:r w:rsidRPr="00E05EBE">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D1A818" w14:textId="77777777" w:rsidR="005D0CB7" w:rsidRPr="00E05EBE" w:rsidRDefault="005D0CB7" w:rsidP="005D0CB7">
            <w:pPr>
              <w:spacing w:after="0" w:line="240" w:lineRule="auto"/>
              <w:jc w:val="center"/>
              <w:rPr>
                <w:rFonts w:ascii="Times New Roman" w:eastAsia="Calibri" w:hAnsi="Times New Roman" w:cs="Times New Roman"/>
                <w:lang w:val="en-AU"/>
              </w:rPr>
            </w:pPr>
            <w:r w:rsidRPr="00E05EBE">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2A66A1" w14:textId="77777777" w:rsidR="005D0CB7" w:rsidRPr="00E05EBE" w:rsidRDefault="005D0CB7" w:rsidP="005D0CB7">
            <w:pPr>
              <w:spacing w:after="0" w:line="240" w:lineRule="auto"/>
              <w:jc w:val="center"/>
              <w:rPr>
                <w:rFonts w:ascii="Times New Roman" w:eastAsia="Times New Roman" w:hAnsi="Times New Roman" w:cs="Times New Roman"/>
                <w:lang w:eastAsia="ja-JP"/>
              </w:rPr>
            </w:pPr>
            <w:r w:rsidRPr="00E05EBE">
              <w:rPr>
                <w:rFonts w:ascii="Times New Roman" w:eastAsia="Calibri" w:hAnsi="Times New Roman" w:cs="Times New Roman"/>
                <w:lang w:val="en-A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FF405" w14:textId="2F6F941F" w:rsidR="005D0CB7" w:rsidRPr="00E05EBE" w:rsidRDefault="005D0CB7" w:rsidP="005D0CB7">
            <w:pPr>
              <w:spacing w:after="0" w:line="240" w:lineRule="auto"/>
              <w:jc w:val="center"/>
              <w:rPr>
                <w:rFonts w:ascii="Times New Roman" w:eastAsia="Calibri" w:hAnsi="Times New Roman" w:cs="Times New Roman"/>
                <w:lang w:val="en-AU"/>
              </w:rPr>
            </w:pPr>
            <w:r w:rsidRPr="00E05EBE">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31533D" w14:textId="102E5BC6" w:rsidR="005D0CB7" w:rsidRPr="00E05EBE" w:rsidRDefault="005D0CB7" w:rsidP="005D0CB7">
            <w:pPr>
              <w:spacing w:after="0" w:line="240" w:lineRule="auto"/>
              <w:jc w:val="center"/>
              <w:rPr>
                <w:rFonts w:ascii="Times New Roman" w:eastAsia="Times New Roman" w:hAnsi="Times New Roman" w:cs="Times New Roman"/>
                <w:lang w:eastAsia="ja-JP"/>
              </w:rPr>
            </w:pPr>
            <w:r w:rsidRPr="00E05EBE">
              <w:rPr>
                <w:rFonts w:ascii="Times New Roman" w:eastAsia="Calibri" w:hAnsi="Times New Roman" w:cs="Times New Roman"/>
                <w:lang w:val="en-AU"/>
              </w:rPr>
              <w:t>0</w:t>
            </w:r>
          </w:p>
        </w:tc>
      </w:tr>
      <w:tr w:rsidR="005D0CB7" w:rsidRPr="005A14E5" w14:paraId="4F5465E2"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3C921E4B" w14:textId="77777777" w:rsidR="005D0CB7" w:rsidRPr="00E05EBE" w:rsidRDefault="005D0CB7" w:rsidP="005D0CB7">
            <w:pPr>
              <w:spacing w:after="0" w:line="240" w:lineRule="auto"/>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2. Budžeta izdevumi: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0EA47" w14:textId="03F0498F" w:rsidR="005D0CB7" w:rsidRPr="00E05EBE" w:rsidRDefault="00B54E1B" w:rsidP="005D0CB7">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 xml:space="preserve">9 344 346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4488720" w14:textId="0B04FF78"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w:t>
            </w:r>
            <w:r w:rsidR="00B54E1B">
              <w:rPr>
                <w:rFonts w:ascii="Times New Roman" w:eastAsia="Arial Unicode MS" w:hAnsi="Times New Roman" w:cs="Times New Roman"/>
              </w:rPr>
              <w:t>4 505 883</w:t>
            </w:r>
            <w:r w:rsidRPr="00E05EBE">
              <w:rPr>
                <w:rFonts w:ascii="Times New Roman" w:eastAsia="Arial Unicode MS" w:hAnsi="Times New Roman" w:cs="Times New Roman"/>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74AE96" w14:textId="4C6119C3"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5</w:t>
            </w:r>
            <w:r w:rsidR="00733FC2">
              <w:rPr>
                <w:rFonts w:ascii="Times New Roman" w:eastAsia="Arial Unicode MS" w:hAnsi="Times New Roman" w:cs="Times New Roman"/>
              </w:rPr>
              <w:t xml:space="preserve"> </w:t>
            </w:r>
            <w:r w:rsidRPr="00E05EBE">
              <w:rPr>
                <w:rFonts w:ascii="Times New Roman" w:eastAsia="Arial Unicode MS" w:hAnsi="Times New Roman" w:cs="Times New Roman"/>
              </w:rPr>
              <w:t>231</w:t>
            </w:r>
            <w:r w:rsidR="00733FC2">
              <w:rPr>
                <w:rFonts w:ascii="Times New Roman" w:eastAsia="Arial Unicode MS" w:hAnsi="Times New Roman" w:cs="Times New Roman"/>
              </w:rPr>
              <w:t xml:space="preserve"> </w:t>
            </w:r>
            <w:r w:rsidRPr="00E05EBE">
              <w:rPr>
                <w:rFonts w:ascii="Times New Roman" w:eastAsia="Arial Unicode MS" w:hAnsi="Times New Roman" w:cs="Times New Roman"/>
              </w:rPr>
              <w:t xml:space="preserve">728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BA24" w14:textId="5AAB10F8"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 xml:space="preserve">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A39E1E" w14:textId="11FBD70F"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4</w:t>
            </w:r>
            <w:r w:rsidR="00733FC2">
              <w:rPr>
                <w:rFonts w:ascii="Times New Roman" w:eastAsia="Arial Unicode MS" w:hAnsi="Times New Roman" w:cs="Times New Roman"/>
              </w:rPr>
              <w:t xml:space="preserve"> </w:t>
            </w:r>
            <w:r w:rsidRPr="00E05EBE">
              <w:rPr>
                <w:rFonts w:ascii="Times New Roman" w:eastAsia="Arial Unicode MS" w:hAnsi="Times New Roman" w:cs="Times New Roman"/>
              </w:rPr>
              <w:t>756</w:t>
            </w:r>
            <w:r w:rsidR="00733FC2">
              <w:rPr>
                <w:rFonts w:ascii="Times New Roman" w:eastAsia="Arial Unicode MS" w:hAnsi="Times New Roman" w:cs="Times New Roman"/>
              </w:rPr>
              <w:t xml:space="preserve"> </w:t>
            </w:r>
            <w:r w:rsidRPr="00E05EBE">
              <w:rPr>
                <w:rFonts w:ascii="Times New Roman" w:eastAsia="Arial Unicode MS"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5B0BB" w14:textId="000A2D5E"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B0E7" w14:textId="316C457F" w:rsidR="005D0CB7" w:rsidRPr="00E05EBE" w:rsidRDefault="008633A6" w:rsidP="005D0CB7">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-1 266 559</w:t>
            </w:r>
          </w:p>
        </w:tc>
      </w:tr>
      <w:tr w:rsidR="005D0CB7" w:rsidRPr="005A14E5" w14:paraId="020CC27A"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73D57261" w14:textId="77777777" w:rsidR="005D0CB7" w:rsidRPr="00E05EBE" w:rsidRDefault="005D0CB7" w:rsidP="005D0CB7">
            <w:pPr>
              <w:spacing w:after="0" w:line="240" w:lineRule="auto"/>
              <w:rPr>
                <w:rFonts w:ascii="Times New Roman" w:eastAsia="Times New Roman" w:hAnsi="Times New Roman" w:cs="Times New Roman"/>
              </w:rPr>
            </w:pPr>
            <w:r w:rsidRPr="00E05EBE">
              <w:rPr>
                <w:rFonts w:ascii="Times New Roman" w:eastAsia="Times New Roman" w:hAnsi="Times New Roman" w:cs="Times New Roman"/>
              </w:rPr>
              <w:t>2.1.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91E6ED" w14:textId="3DAAA7C9" w:rsidR="005D0CB7" w:rsidRPr="00E05EBE" w:rsidRDefault="00B54E1B" w:rsidP="005D0CB7">
            <w:pPr>
              <w:spacing w:after="0" w:line="240" w:lineRule="auto"/>
              <w:jc w:val="center"/>
              <w:rPr>
                <w:rFonts w:ascii="Times New Roman" w:eastAsia="Calibri" w:hAnsi="Times New Roman" w:cs="Times New Roman"/>
              </w:rPr>
            </w:pPr>
            <w:r>
              <w:rPr>
                <w:rFonts w:ascii="Times New Roman" w:eastAsia="Arial Unicode MS" w:hAnsi="Times New Roman" w:cs="Times New Roman"/>
              </w:rPr>
              <w:t>9 344 346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E54FD53" w14:textId="24F9BDF3"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w:t>
            </w:r>
            <w:r w:rsidR="00B54E1B">
              <w:rPr>
                <w:rFonts w:ascii="Times New Roman" w:eastAsia="Arial Unicode MS" w:hAnsi="Times New Roman" w:cs="Times New Roman"/>
              </w:rPr>
              <w:t>4 505 883</w:t>
            </w:r>
            <w:r w:rsidRPr="00E05EBE">
              <w:rPr>
                <w:rFonts w:ascii="Times New Roman" w:eastAsia="Arial Unicode MS" w:hAnsi="Times New Roman" w:cs="Times New Roman"/>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8709DB" w14:textId="5651CC2E"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5</w:t>
            </w:r>
            <w:r w:rsidR="00733FC2">
              <w:rPr>
                <w:rFonts w:ascii="Times New Roman" w:eastAsia="Arial Unicode MS" w:hAnsi="Times New Roman" w:cs="Times New Roman"/>
              </w:rPr>
              <w:t xml:space="preserve"> </w:t>
            </w:r>
            <w:r w:rsidRPr="00E05EBE">
              <w:rPr>
                <w:rFonts w:ascii="Times New Roman" w:eastAsia="Arial Unicode MS" w:hAnsi="Times New Roman" w:cs="Times New Roman"/>
              </w:rPr>
              <w:t>231</w:t>
            </w:r>
            <w:r w:rsidR="00733FC2">
              <w:rPr>
                <w:rFonts w:ascii="Times New Roman" w:eastAsia="Arial Unicode MS" w:hAnsi="Times New Roman" w:cs="Times New Roman"/>
              </w:rPr>
              <w:t xml:space="preserve"> </w:t>
            </w:r>
            <w:r w:rsidRPr="00E05EBE">
              <w:rPr>
                <w:rFonts w:ascii="Times New Roman" w:eastAsia="Arial Unicode MS" w:hAnsi="Times New Roman" w:cs="Times New Roman"/>
              </w:rPr>
              <w:t>728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91F2F3" w14:textId="7F908B09"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220654" w14:textId="5F228243"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4</w:t>
            </w:r>
            <w:r w:rsidR="00733FC2">
              <w:rPr>
                <w:rFonts w:ascii="Times New Roman" w:eastAsia="Arial Unicode MS" w:hAnsi="Times New Roman" w:cs="Times New Roman"/>
              </w:rPr>
              <w:t xml:space="preserve"> </w:t>
            </w:r>
            <w:r w:rsidRPr="00E05EBE">
              <w:rPr>
                <w:rFonts w:ascii="Times New Roman" w:eastAsia="Arial Unicode MS" w:hAnsi="Times New Roman" w:cs="Times New Roman"/>
              </w:rPr>
              <w:t>756</w:t>
            </w:r>
            <w:r w:rsidR="00733FC2">
              <w:rPr>
                <w:rFonts w:ascii="Times New Roman" w:eastAsia="Arial Unicode MS" w:hAnsi="Times New Roman" w:cs="Times New Roman"/>
              </w:rPr>
              <w:t xml:space="preserve"> </w:t>
            </w:r>
            <w:r w:rsidRPr="00E05EBE">
              <w:rPr>
                <w:rFonts w:ascii="Times New Roman" w:eastAsia="Arial Unicode MS"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59AB3F" w14:textId="60B71E5F" w:rsidR="005D0CB7" w:rsidRPr="00E05EBE" w:rsidDel="007A71B8"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B501A" w14:textId="21B2DE99" w:rsidR="005D0CB7" w:rsidRPr="00E05EBE" w:rsidRDefault="008633A6" w:rsidP="005D0CB7">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-1 266 559</w:t>
            </w:r>
          </w:p>
        </w:tc>
      </w:tr>
      <w:tr w:rsidR="005D0CB7" w:rsidRPr="005A14E5" w14:paraId="079A4EE9"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3E8D6B4E" w14:textId="77777777" w:rsidR="005D0CB7" w:rsidRPr="00E05EBE" w:rsidRDefault="005D0CB7" w:rsidP="005D0CB7">
            <w:pPr>
              <w:spacing w:after="0" w:line="240" w:lineRule="auto"/>
              <w:rPr>
                <w:rFonts w:ascii="Times New Roman" w:eastAsia="Times New Roman" w:hAnsi="Times New Roman" w:cs="Times New Roman"/>
              </w:rPr>
            </w:pPr>
            <w:r w:rsidRPr="00E05EBE">
              <w:rPr>
                <w:rFonts w:ascii="Times New Roman" w:eastAsia="Times New Roman" w:hAnsi="Times New Roman" w:cs="Times New Roman"/>
              </w:rPr>
              <w:t>2.2.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A76E3" w14:textId="77777777" w:rsidR="005D0CB7" w:rsidRPr="00E05EBE" w:rsidRDefault="005D0CB7" w:rsidP="005D0CB7">
            <w:pPr>
              <w:spacing w:after="0" w:line="240" w:lineRule="auto"/>
              <w:jc w:val="center"/>
              <w:rPr>
                <w:rFonts w:ascii="Times New Roman" w:eastAsia="Calibri" w:hAnsi="Times New Roman" w:cs="Times New Roman"/>
              </w:rPr>
            </w:pPr>
            <w:r w:rsidRPr="00E05EBE">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38FD45A"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FD2847E"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31C317"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164A28"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7C3AA"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8A1025"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r>
      <w:tr w:rsidR="005D0CB7" w:rsidRPr="005A14E5" w14:paraId="3C28092B"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45D1F0AC" w14:textId="77777777" w:rsidR="005D0CB7" w:rsidRPr="00E05EBE" w:rsidRDefault="005D0CB7" w:rsidP="005D0CB7">
            <w:pPr>
              <w:spacing w:after="0" w:line="240" w:lineRule="auto"/>
              <w:rPr>
                <w:rFonts w:ascii="Times New Roman" w:eastAsia="Times New Roman" w:hAnsi="Times New Roman" w:cs="Times New Roman"/>
              </w:rPr>
            </w:pPr>
            <w:r w:rsidRPr="00E05EBE">
              <w:rPr>
                <w:rFonts w:ascii="Times New Roman" w:eastAsia="Times New Roman" w:hAnsi="Times New Roman" w:cs="Times New Roman"/>
              </w:rPr>
              <w:t>2.3.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0AE0E2" w14:textId="77777777" w:rsidR="005D0CB7" w:rsidRPr="00E05EBE" w:rsidRDefault="005D0CB7" w:rsidP="005D0CB7">
            <w:pPr>
              <w:spacing w:after="0" w:line="240" w:lineRule="auto"/>
              <w:jc w:val="center"/>
              <w:rPr>
                <w:rFonts w:ascii="Times New Roman" w:eastAsia="Calibri" w:hAnsi="Times New Roman" w:cs="Times New Roman"/>
              </w:rPr>
            </w:pPr>
            <w:r w:rsidRPr="00E05EBE">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662153F"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BD5CEE1"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6208"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B3B401"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0D882A"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DB28F"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r>
      <w:tr w:rsidR="005D0CB7" w:rsidRPr="005A14E5" w14:paraId="382BB036"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66F47BB4" w14:textId="77777777" w:rsidR="005D0CB7" w:rsidRPr="00E05EBE" w:rsidRDefault="005D0CB7" w:rsidP="005D0CB7">
            <w:pPr>
              <w:spacing w:after="0" w:line="240" w:lineRule="auto"/>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3. Finansiālā ietekme: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A945D" w14:textId="0173E23A" w:rsidR="005D0CB7" w:rsidRPr="00E05EBE" w:rsidRDefault="00A50C91" w:rsidP="005D0CB7">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r w:rsidR="005D0CB7" w:rsidRPr="00E05EBE">
              <w:rPr>
                <w:rFonts w:ascii="Times New Roman" w:eastAsia="Arial Unicode MS" w:hAnsi="Times New Roman" w:cs="Times New Roman"/>
              </w:rPr>
              <w:t>1</w:t>
            </w:r>
            <w:r w:rsidR="00B54E1B">
              <w:rPr>
                <w:rFonts w:ascii="Times New Roman" w:eastAsia="Arial Unicode MS" w:hAnsi="Times New Roman" w:cs="Times New Roman"/>
              </w:rPr>
              <w:t> 401 653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E5A83CE" w14:textId="661255AB" w:rsidR="005D0CB7" w:rsidRPr="00E05EBE" w:rsidRDefault="00A50C91" w:rsidP="005D0CB7">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r w:rsidR="00B54E1B">
              <w:rPr>
                <w:rFonts w:ascii="Times New Roman" w:eastAsia="Arial Unicode MS" w:hAnsi="Times New Roman" w:cs="Times New Roman"/>
              </w:rPr>
              <w:t>675 883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17F75BC" w14:textId="602B9BEC" w:rsidR="005D0CB7" w:rsidRPr="00E05EBE" w:rsidRDefault="00A50C91" w:rsidP="005D0CB7">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t>-</w:t>
            </w:r>
            <w:r w:rsidR="00E05EBE" w:rsidRPr="00E05EBE">
              <w:rPr>
                <w:rFonts w:ascii="Times New Roman" w:eastAsia="Times New Roman" w:hAnsi="Times New Roman" w:cs="Times New Roman"/>
                <w:lang w:eastAsia="ja-JP"/>
              </w:rPr>
              <w:t>784</w:t>
            </w:r>
            <w:r w:rsidR="00733FC2">
              <w:rPr>
                <w:rFonts w:ascii="Times New Roman" w:eastAsia="Times New Roman" w:hAnsi="Times New Roman" w:cs="Times New Roman"/>
                <w:lang w:eastAsia="ja-JP"/>
              </w:rPr>
              <w:t xml:space="preserve"> </w:t>
            </w:r>
            <w:r w:rsidR="00E05EBE" w:rsidRPr="00E05EBE">
              <w:rPr>
                <w:rFonts w:ascii="Times New Roman" w:eastAsia="Times New Roman" w:hAnsi="Times New Roman" w:cs="Times New Roman"/>
                <w:lang w:eastAsia="ja-JP"/>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4AFE6"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6CD51C" w14:textId="47B8D9F5" w:rsidR="005D0CB7" w:rsidRPr="00E05EBE" w:rsidRDefault="00A50C91" w:rsidP="005D0CB7">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t>-</w:t>
            </w:r>
            <w:r w:rsidR="00E05EBE" w:rsidRPr="00E05EBE">
              <w:rPr>
                <w:rFonts w:ascii="Times New Roman" w:eastAsia="Times New Roman" w:hAnsi="Times New Roman" w:cs="Times New Roman"/>
                <w:lang w:eastAsia="ja-JP"/>
              </w:rPr>
              <w:t>713</w:t>
            </w:r>
            <w:r w:rsidR="00733FC2">
              <w:rPr>
                <w:rFonts w:ascii="Times New Roman" w:eastAsia="Times New Roman" w:hAnsi="Times New Roman" w:cs="Times New Roman"/>
                <w:lang w:eastAsia="ja-JP"/>
              </w:rPr>
              <w:t xml:space="preserve"> </w:t>
            </w:r>
            <w:r w:rsidR="00E05EBE" w:rsidRPr="00E05EBE">
              <w:rPr>
                <w:rFonts w:ascii="Times New Roman" w:eastAsia="Times New Roman" w:hAnsi="Times New Roman" w:cs="Times New Roman"/>
                <w:lang w:eastAsia="ja-JP"/>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3862BF"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10F7B" w14:textId="686D62E6" w:rsidR="005D0CB7" w:rsidRPr="00E05EBE" w:rsidRDefault="009A2732" w:rsidP="005D0CB7">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t>+189 984</w:t>
            </w:r>
          </w:p>
        </w:tc>
      </w:tr>
      <w:tr w:rsidR="005D0CB7" w:rsidRPr="005A14E5" w14:paraId="7C245891"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7F13C8E0" w14:textId="77777777" w:rsidR="005D0CB7" w:rsidRPr="00E05EBE" w:rsidRDefault="005D0CB7" w:rsidP="005D0CB7">
            <w:pPr>
              <w:spacing w:after="0" w:line="240" w:lineRule="auto"/>
              <w:rPr>
                <w:rFonts w:ascii="Times New Roman" w:eastAsia="Times New Roman" w:hAnsi="Times New Roman" w:cs="Times New Roman"/>
              </w:rPr>
            </w:pPr>
            <w:r w:rsidRPr="00E05EBE">
              <w:rPr>
                <w:rFonts w:ascii="Times New Roman" w:eastAsia="Times New Roman" w:hAnsi="Times New Roman" w:cs="Times New Roman"/>
              </w:rPr>
              <w:t>3.1.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0E4198" w14:textId="156DC7F2" w:rsidR="005D0CB7" w:rsidRPr="00E05EBE" w:rsidRDefault="00A50C91" w:rsidP="005D0CB7">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r w:rsidR="005D0CB7" w:rsidRPr="00E05EBE">
              <w:rPr>
                <w:rFonts w:ascii="Times New Roman" w:eastAsia="Arial Unicode MS" w:hAnsi="Times New Roman" w:cs="Times New Roman"/>
              </w:rPr>
              <w:t>1</w:t>
            </w:r>
            <w:r w:rsidR="00B54E1B">
              <w:rPr>
                <w:rFonts w:ascii="Times New Roman" w:eastAsia="Arial Unicode MS" w:hAnsi="Times New Roman" w:cs="Times New Roman"/>
              </w:rPr>
              <w:t> 401 653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EF746BF" w14:textId="47781355" w:rsidR="005D0CB7" w:rsidRPr="00E05EBE" w:rsidRDefault="00A50C91" w:rsidP="005D0CB7">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w:t>
            </w:r>
            <w:r w:rsidR="00B54E1B">
              <w:rPr>
                <w:rFonts w:ascii="Times New Roman" w:eastAsia="Arial Unicode MS" w:hAnsi="Times New Roman" w:cs="Times New Roman"/>
              </w:rPr>
              <w:t>675 883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F62081E" w14:textId="4D9F1213" w:rsidR="005D0CB7" w:rsidRPr="00E05EBE" w:rsidRDefault="00A50C91" w:rsidP="005D0CB7">
            <w:pPr>
              <w:spacing w:after="0" w:line="240" w:lineRule="auto"/>
              <w:jc w:val="center"/>
              <w:rPr>
                <w:rFonts w:ascii="Times New Roman" w:eastAsia="Calibri" w:hAnsi="Times New Roman" w:cs="Times New Roman"/>
              </w:rPr>
            </w:pPr>
            <w:r>
              <w:rPr>
                <w:rFonts w:ascii="Times New Roman" w:eastAsia="Calibri" w:hAnsi="Times New Roman" w:cs="Times New Roman"/>
              </w:rPr>
              <w:t>-</w:t>
            </w:r>
            <w:r w:rsidR="00E05EBE" w:rsidRPr="00E05EBE">
              <w:rPr>
                <w:rFonts w:ascii="Times New Roman" w:eastAsia="Calibri" w:hAnsi="Times New Roman" w:cs="Times New Roman"/>
              </w:rPr>
              <w:t>784</w:t>
            </w:r>
            <w:r w:rsidR="00733FC2">
              <w:rPr>
                <w:rFonts w:ascii="Times New Roman" w:eastAsia="Calibri" w:hAnsi="Times New Roman" w:cs="Times New Roman"/>
              </w:rPr>
              <w:t xml:space="preserve"> </w:t>
            </w:r>
            <w:r w:rsidR="00E05EBE" w:rsidRPr="00E05EBE">
              <w:rPr>
                <w:rFonts w:ascii="Times New Roman" w:eastAsia="Calibri" w:hAnsi="Times New Roman" w:cs="Times New Roman"/>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E551F"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74413B" w14:textId="39CE91B1" w:rsidR="005D0CB7" w:rsidRPr="00E05EBE" w:rsidRDefault="00A50C91" w:rsidP="005D0CB7">
            <w:pPr>
              <w:spacing w:after="0" w:line="240" w:lineRule="auto"/>
              <w:jc w:val="center"/>
              <w:rPr>
                <w:rFonts w:ascii="Times New Roman" w:eastAsia="Calibri" w:hAnsi="Times New Roman" w:cs="Times New Roman"/>
              </w:rPr>
            </w:pPr>
            <w:r>
              <w:rPr>
                <w:rFonts w:ascii="Times New Roman" w:eastAsia="Calibri" w:hAnsi="Times New Roman" w:cs="Times New Roman"/>
              </w:rPr>
              <w:t>-</w:t>
            </w:r>
            <w:r w:rsidR="00E05EBE" w:rsidRPr="00E05EBE">
              <w:rPr>
                <w:rFonts w:ascii="Times New Roman" w:eastAsia="Calibri" w:hAnsi="Times New Roman" w:cs="Times New Roman"/>
              </w:rPr>
              <w:t>713</w:t>
            </w:r>
            <w:r w:rsidR="00733FC2">
              <w:rPr>
                <w:rFonts w:ascii="Times New Roman" w:eastAsia="Calibri" w:hAnsi="Times New Roman" w:cs="Times New Roman"/>
              </w:rPr>
              <w:t xml:space="preserve"> </w:t>
            </w:r>
            <w:r w:rsidR="00E05EBE" w:rsidRPr="00E05EBE">
              <w:rPr>
                <w:rFonts w:ascii="Times New Roman" w:eastAsia="Calibri"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F74C66"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3AC856" w14:textId="648A6E6E" w:rsidR="005D0CB7" w:rsidRPr="00E05EBE" w:rsidRDefault="009A2732" w:rsidP="005D0CB7">
            <w:pPr>
              <w:spacing w:after="0" w:line="240" w:lineRule="auto"/>
              <w:jc w:val="center"/>
              <w:rPr>
                <w:rFonts w:ascii="Times New Roman" w:eastAsia="Calibri" w:hAnsi="Times New Roman" w:cs="Times New Roman"/>
              </w:rPr>
            </w:pPr>
            <w:r>
              <w:rPr>
                <w:rFonts w:ascii="Times New Roman" w:eastAsia="Calibri" w:hAnsi="Times New Roman" w:cs="Times New Roman"/>
              </w:rPr>
              <w:t>+189 984</w:t>
            </w:r>
          </w:p>
        </w:tc>
      </w:tr>
      <w:tr w:rsidR="005D0CB7" w:rsidRPr="005A14E5" w14:paraId="233C7189"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19669DE7" w14:textId="77777777" w:rsidR="005D0CB7" w:rsidRPr="00E05EBE" w:rsidRDefault="005D0CB7" w:rsidP="005D0CB7">
            <w:pPr>
              <w:spacing w:after="0" w:line="240" w:lineRule="auto"/>
              <w:rPr>
                <w:rFonts w:ascii="Times New Roman" w:eastAsia="Times New Roman" w:hAnsi="Times New Roman" w:cs="Times New Roman"/>
              </w:rPr>
            </w:pPr>
            <w:r w:rsidRPr="00E05EBE">
              <w:rPr>
                <w:rFonts w:ascii="Times New Roman" w:eastAsia="Times New Roman" w:hAnsi="Times New Roman" w:cs="Times New Roman"/>
              </w:rPr>
              <w:t>3.2.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C457B3" w14:textId="77777777" w:rsidR="005D0CB7" w:rsidRPr="00E05EBE" w:rsidRDefault="005D0CB7" w:rsidP="005D0CB7">
            <w:pPr>
              <w:spacing w:after="0" w:line="240" w:lineRule="auto"/>
              <w:jc w:val="center"/>
              <w:rPr>
                <w:rFonts w:ascii="Times New Roman" w:eastAsia="Calibri" w:hAnsi="Times New Roman" w:cs="Times New Roman"/>
              </w:rPr>
            </w:pPr>
            <w:r w:rsidRPr="00E05EBE">
              <w:rPr>
                <w:rFonts w:ascii="Times New Roman" w:eastAsia="Arial Unicode MS"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7652B05" w14:textId="77777777" w:rsidR="005D0CB7" w:rsidRPr="00E05EBE" w:rsidRDefault="005D0CB7" w:rsidP="005D0CB7">
            <w:pPr>
              <w:spacing w:after="0" w:line="240" w:lineRule="auto"/>
              <w:jc w:val="center"/>
              <w:rPr>
                <w:rFonts w:ascii="Times New Roman" w:eastAsia="Calibri" w:hAnsi="Times New Roman" w:cs="Times New Roman"/>
              </w:rPr>
            </w:pPr>
            <w:r w:rsidRPr="00E05EBE">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F30331C" w14:textId="77777777" w:rsidR="005D0CB7" w:rsidRPr="00E05EBE" w:rsidRDefault="005D0CB7" w:rsidP="005D0CB7">
            <w:pPr>
              <w:spacing w:after="0" w:line="240" w:lineRule="auto"/>
              <w:jc w:val="center"/>
              <w:rPr>
                <w:rFonts w:ascii="Times New Roman" w:eastAsia="Times New Roman"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25A046"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8274DF" w14:textId="77777777" w:rsidR="005D0CB7" w:rsidRPr="00E05EBE" w:rsidRDefault="005D0CB7" w:rsidP="005D0CB7">
            <w:pPr>
              <w:spacing w:after="0" w:line="240" w:lineRule="auto"/>
              <w:jc w:val="center"/>
              <w:rPr>
                <w:rFonts w:ascii="Times New Roman" w:eastAsia="Times New Roman"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CA67E0"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FFE68C" w14:textId="77777777" w:rsidR="005D0CB7" w:rsidRPr="00E05EBE" w:rsidRDefault="005D0CB7" w:rsidP="005D0CB7">
            <w:pPr>
              <w:spacing w:after="0" w:line="240" w:lineRule="auto"/>
              <w:jc w:val="center"/>
              <w:rPr>
                <w:rFonts w:ascii="Times New Roman" w:eastAsia="Times New Roman" w:hAnsi="Times New Roman" w:cs="Times New Roman"/>
              </w:rPr>
            </w:pPr>
            <w:r w:rsidRPr="00E05EBE">
              <w:rPr>
                <w:rFonts w:ascii="Times New Roman" w:eastAsia="Arial Unicode MS" w:hAnsi="Times New Roman" w:cs="Times New Roman"/>
              </w:rPr>
              <w:t>0</w:t>
            </w:r>
          </w:p>
        </w:tc>
      </w:tr>
      <w:tr w:rsidR="005D0CB7" w:rsidRPr="005A14E5" w14:paraId="2A05F7A9"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60DC652A" w14:textId="77777777" w:rsidR="005D0CB7" w:rsidRPr="00E05EBE" w:rsidRDefault="005D0CB7" w:rsidP="005D0CB7">
            <w:pPr>
              <w:spacing w:after="0" w:line="240" w:lineRule="auto"/>
              <w:rPr>
                <w:rFonts w:ascii="Times New Roman" w:eastAsia="Times New Roman" w:hAnsi="Times New Roman" w:cs="Times New Roman"/>
              </w:rPr>
            </w:pPr>
            <w:r w:rsidRPr="00E05EBE">
              <w:rPr>
                <w:rFonts w:ascii="Times New Roman" w:eastAsia="Times New Roman" w:hAnsi="Times New Roman" w:cs="Times New Roman"/>
              </w:rPr>
              <w:t>3.3.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21F8A5" w14:textId="77777777" w:rsidR="005D0CB7" w:rsidRPr="00E05EBE" w:rsidRDefault="005D0CB7" w:rsidP="005D0CB7">
            <w:pPr>
              <w:spacing w:after="0" w:line="240" w:lineRule="auto"/>
              <w:jc w:val="center"/>
              <w:rPr>
                <w:rFonts w:ascii="Times New Roman" w:eastAsia="Calibri" w:hAnsi="Times New Roman" w:cs="Times New Roman"/>
              </w:rPr>
            </w:pPr>
            <w:r w:rsidRPr="00E05EBE">
              <w:rPr>
                <w:rFonts w:ascii="Times New Roman" w:eastAsia="Arial Unicode MS"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C4C7322" w14:textId="77777777" w:rsidR="005D0CB7" w:rsidRPr="00E05EBE" w:rsidRDefault="005D0CB7" w:rsidP="005D0CB7">
            <w:pPr>
              <w:spacing w:after="0" w:line="240" w:lineRule="auto"/>
              <w:jc w:val="center"/>
              <w:rPr>
                <w:rFonts w:ascii="Times New Roman" w:eastAsia="Calibri" w:hAnsi="Times New Roman" w:cs="Times New Roman"/>
              </w:rPr>
            </w:pPr>
            <w:r w:rsidRPr="00E05EBE">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BE9CB1A" w14:textId="77777777" w:rsidR="005D0CB7" w:rsidRPr="00E05EBE" w:rsidRDefault="005D0CB7" w:rsidP="005D0CB7">
            <w:pPr>
              <w:spacing w:after="0" w:line="240" w:lineRule="auto"/>
              <w:jc w:val="center"/>
              <w:rPr>
                <w:rFonts w:ascii="Times New Roman" w:eastAsia="Times New Roman"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176A4"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15563" w14:textId="77777777" w:rsidR="005D0CB7" w:rsidRPr="00E05EBE" w:rsidRDefault="005D0CB7" w:rsidP="005D0CB7">
            <w:pPr>
              <w:spacing w:after="0" w:line="240" w:lineRule="auto"/>
              <w:jc w:val="center"/>
              <w:rPr>
                <w:rFonts w:ascii="Times New Roman" w:eastAsia="Times New Roman"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C56858"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40C659" w14:textId="77777777" w:rsidR="005D0CB7" w:rsidRPr="00E05EBE" w:rsidRDefault="005D0CB7" w:rsidP="005D0CB7">
            <w:pPr>
              <w:spacing w:after="0" w:line="240" w:lineRule="auto"/>
              <w:jc w:val="center"/>
              <w:rPr>
                <w:rFonts w:ascii="Times New Roman" w:eastAsia="Times New Roman" w:hAnsi="Times New Roman" w:cs="Times New Roman"/>
              </w:rPr>
            </w:pPr>
            <w:r w:rsidRPr="00E05EBE">
              <w:rPr>
                <w:rFonts w:ascii="Times New Roman" w:eastAsia="Arial Unicode MS" w:hAnsi="Times New Roman" w:cs="Times New Roman"/>
              </w:rPr>
              <w:t>0</w:t>
            </w:r>
          </w:p>
        </w:tc>
      </w:tr>
      <w:tr w:rsidR="005D0CB7" w:rsidRPr="005A14E5" w14:paraId="0E98A3CD"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41FAD221" w14:textId="77777777" w:rsidR="005D0CB7" w:rsidRPr="00E05EBE" w:rsidRDefault="005D0CB7" w:rsidP="005D0CB7">
            <w:pPr>
              <w:spacing w:after="0" w:line="240" w:lineRule="auto"/>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 xml:space="preserve">4. Finanšu līdzekļi papildu izdevumu </w:t>
            </w:r>
            <w:r w:rsidRPr="00E05EBE">
              <w:rPr>
                <w:rFonts w:ascii="Times New Roman" w:eastAsia="Times New Roman" w:hAnsi="Times New Roman" w:cs="Times New Roman"/>
                <w:lang w:eastAsia="ja-JP"/>
              </w:rPr>
              <w:lastRenderedPageBreak/>
              <w:t>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5C1D9F" w14:textId="39C74935"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lastRenderedPageBreak/>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EE92A3D"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20638F6" w14:textId="7EDDE636" w:rsidR="005D0CB7" w:rsidRPr="00E05EBE" w:rsidRDefault="005D0CB7" w:rsidP="005D0CB7">
            <w:pPr>
              <w:spacing w:after="0" w:line="240" w:lineRule="auto"/>
              <w:ind w:left="-30"/>
              <w:jc w:val="center"/>
              <w:rPr>
                <w:rFonts w:ascii="Times New Roman" w:eastAsia="Times New Roman" w:hAnsi="Times New Roman" w:cs="Times New Roman"/>
              </w:rPr>
            </w:pPr>
            <w:r w:rsidRPr="00E05EBE">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13C3DDD5" w14:textId="77777777" w:rsidR="005D0CB7" w:rsidRPr="00E05EBE" w:rsidRDefault="005D0CB7" w:rsidP="005D0CB7">
            <w:pPr>
              <w:spacing w:after="0" w:line="240" w:lineRule="auto"/>
              <w:ind w:left="-30"/>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21EB26" w14:textId="1D9A6BC7" w:rsidR="005D0CB7" w:rsidRPr="00E05EBE" w:rsidRDefault="005D0CB7" w:rsidP="005D0CB7">
            <w:pPr>
              <w:spacing w:after="0" w:line="240" w:lineRule="auto"/>
              <w:ind w:left="-30"/>
              <w:jc w:val="center"/>
              <w:rPr>
                <w:rFonts w:ascii="Times New Roman" w:eastAsia="Times New Roman" w:hAnsi="Times New Roman" w:cs="Times New Roman"/>
              </w:rPr>
            </w:pPr>
            <w:r w:rsidRPr="00E05EBE">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1C47088B" w14:textId="77777777" w:rsidR="005D0CB7" w:rsidRPr="00E05EBE" w:rsidRDefault="005D0CB7" w:rsidP="005D0CB7">
            <w:pPr>
              <w:spacing w:after="0" w:line="240" w:lineRule="auto"/>
              <w:ind w:left="-30"/>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1F7A03" w14:textId="606EEA84" w:rsidR="005D0CB7" w:rsidRPr="00E05EBE" w:rsidRDefault="005D0CB7" w:rsidP="005D0CB7">
            <w:pPr>
              <w:spacing w:after="0" w:line="240" w:lineRule="auto"/>
              <w:ind w:left="-30"/>
              <w:jc w:val="center"/>
              <w:rPr>
                <w:rFonts w:ascii="Times New Roman" w:eastAsia="Times New Roman" w:hAnsi="Times New Roman" w:cs="Times New Roman"/>
              </w:rPr>
            </w:pPr>
            <w:r w:rsidRPr="00E05EBE">
              <w:rPr>
                <w:rFonts w:ascii="Times New Roman" w:eastAsia="Times New Roman" w:hAnsi="Times New Roman" w:cs="Times New Roman"/>
              </w:rPr>
              <w:t>0</w:t>
            </w:r>
          </w:p>
        </w:tc>
      </w:tr>
      <w:tr w:rsidR="005D0CB7" w:rsidRPr="005A14E5" w14:paraId="0C8A29CB"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10D0B9BB" w14:textId="77777777" w:rsidR="005D0CB7" w:rsidRPr="00E05EBE" w:rsidRDefault="005D0CB7" w:rsidP="005D0CB7">
            <w:pPr>
              <w:spacing w:after="0" w:line="240" w:lineRule="auto"/>
              <w:rPr>
                <w:rFonts w:ascii="Times New Roman" w:eastAsia="Times New Roman" w:hAnsi="Times New Roman" w:cs="Times New Roman"/>
                <w:lang w:eastAsia="ja-JP"/>
              </w:rPr>
            </w:pPr>
            <w:r w:rsidRPr="00E05EBE">
              <w:rPr>
                <w:rFonts w:ascii="Times New Roman" w:eastAsia="Times New Roman" w:hAnsi="Times New Roman" w:cs="Times New Roman"/>
                <w:lang w:eastAsia="ja-JP"/>
              </w:rPr>
              <w:t>5. Precizēta finansiālā ietekme: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71EEA3" w14:textId="6B620B4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7DCA36D"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6767FFD" w14:textId="57C7F3D7" w:rsidR="005D0CB7" w:rsidRPr="00E05EBE" w:rsidRDefault="005D0CB7" w:rsidP="005D0CB7">
            <w:pPr>
              <w:spacing w:after="0" w:line="240" w:lineRule="auto"/>
              <w:jc w:val="center"/>
              <w:rPr>
                <w:rFonts w:ascii="Times New Roman" w:eastAsia="Times New Roman" w:hAnsi="Times New Roman" w:cs="Times New Roman"/>
              </w:rPr>
            </w:pPr>
            <w:r w:rsidRPr="00E05EBE">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4B18DC42"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C6B788" w14:textId="033BA4ED" w:rsidR="005D0CB7" w:rsidRPr="00E05EBE" w:rsidRDefault="005D0CB7" w:rsidP="005D0CB7">
            <w:pPr>
              <w:spacing w:after="0" w:line="240" w:lineRule="auto"/>
              <w:jc w:val="center"/>
              <w:rPr>
                <w:rFonts w:ascii="Times New Roman" w:eastAsia="Times New Roman" w:hAnsi="Times New Roman" w:cs="Times New Roman"/>
              </w:rPr>
            </w:pPr>
            <w:r w:rsidRPr="00E05EBE">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497B90EE" w14:textId="77777777" w:rsidR="005D0CB7" w:rsidRPr="00E05EBE" w:rsidRDefault="005D0CB7" w:rsidP="005D0CB7">
            <w:pPr>
              <w:spacing w:after="0" w:line="240" w:lineRule="auto"/>
              <w:jc w:val="center"/>
              <w:rPr>
                <w:rFonts w:ascii="Times New Roman" w:eastAsia="Arial Unicode MS" w:hAnsi="Times New Roman" w:cs="Times New Roman"/>
              </w:rPr>
            </w:pPr>
            <w:r w:rsidRPr="00E05EBE">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3E0F7" w14:textId="108505EB" w:rsidR="005D0CB7" w:rsidRPr="00E05EBE" w:rsidRDefault="005D0CB7" w:rsidP="005D0CB7">
            <w:pPr>
              <w:spacing w:after="0" w:line="240" w:lineRule="auto"/>
              <w:jc w:val="center"/>
              <w:rPr>
                <w:rFonts w:ascii="Times New Roman" w:eastAsia="Times New Roman" w:hAnsi="Times New Roman" w:cs="Times New Roman"/>
              </w:rPr>
            </w:pPr>
            <w:r w:rsidRPr="00E05EBE">
              <w:rPr>
                <w:rFonts w:ascii="Times New Roman" w:eastAsia="Times New Roman" w:hAnsi="Times New Roman" w:cs="Times New Roman"/>
              </w:rPr>
              <w:t>0</w:t>
            </w:r>
          </w:p>
        </w:tc>
      </w:tr>
      <w:tr w:rsidR="005D0CB7" w:rsidRPr="005A14E5" w14:paraId="6AE3B29E"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2B71FDDB" w14:textId="77777777" w:rsidR="005D0CB7" w:rsidRPr="005A14E5" w:rsidRDefault="005D0CB7" w:rsidP="005D0CB7">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 Detalizēts ieņēmumu un izdevumu aprēķins (ja nepieciešams, detalizētu ieņēmumu un izdevumu aprēķinu var pievienot anotācijas pielikumā):</w:t>
            </w:r>
          </w:p>
        </w:tc>
        <w:tc>
          <w:tcPr>
            <w:tcW w:w="8079" w:type="dxa"/>
            <w:gridSpan w:val="7"/>
            <w:vMerge w:val="restart"/>
            <w:tcBorders>
              <w:top w:val="single" w:sz="4" w:space="0" w:color="auto"/>
              <w:left w:val="single" w:sz="4" w:space="0" w:color="auto"/>
              <w:right w:val="single" w:sz="4" w:space="0" w:color="auto"/>
            </w:tcBorders>
          </w:tcPr>
          <w:p w14:paraId="63DF47D0" w14:textId="4CB02BC8" w:rsidR="00617E9B" w:rsidRPr="00617E9B" w:rsidRDefault="007F5EAA" w:rsidP="00A306D4">
            <w:pPr>
              <w:tabs>
                <w:tab w:val="left" w:pos="317"/>
              </w:tabs>
              <w:spacing w:after="0" w:line="240" w:lineRule="auto"/>
              <w:ind w:left="34"/>
              <w:contextualSpacing/>
              <w:jc w:val="both"/>
              <w:rPr>
                <w:rFonts w:ascii="Times New Roman" w:hAnsi="Times New Roman" w:cs="Times New Roman"/>
                <w:sz w:val="24"/>
                <w:szCs w:val="24"/>
              </w:rPr>
            </w:pPr>
            <w:bookmarkStart w:id="3" w:name="_Hlk42075757"/>
            <w:r>
              <w:rPr>
                <w:rFonts w:ascii="Times New Roman" w:eastAsia="Times New Roman" w:hAnsi="Times New Roman" w:cs="Times New Roman"/>
                <w:iCs/>
                <w:sz w:val="24"/>
                <w:szCs w:val="24"/>
                <w:lang w:eastAsia="lv-LV"/>
              </w:rPr>
              <w:t>3.1.1.6 p</w:t>
            </w:r>
            <w:r w:rsidR="005D0CB7" w:rsidRPr="005A14E5">
              <w:rPr>
                <w:rFonts w:ascii="Times New Roman" w:eastAsia="Times New Roman" w:hAnsi="Times New Roman" w:cs="Times New Roman"/>
                <w:iCs/>
                <w:sz w:val="24"/>
                <w:szCs w:val="24"/>
                <w:lang w:eastAsia="lv-LV"/>
              </w:rPr>
              <w:t xml:space="preserve">asākuma </w:t>
            </w:r>
            <w:r w:rsidR="005D0CB7" w:rsidRPr="005A14E5">
              <w:rPr>
                <w:rFonts w:ascii="Times New Roman" w:eastAsia="Times New Roman" w:hAnsi="Times New Roman" w:cs="Times New Roman"/>
                <w:sz w:val="24"/>
                <w:szCs w:val="24"/>
                <w:lang w:eastAsia="lv-LV"/>
              </w:rPr>
              <w:t>ietvaros projektu īstenošanai 202</w:t>
            </w:r>
            <w:r w:rsidR="005D0CB7">
              <w:rPr>
                <w:rFonts w:ascii="Times New Roman" w:eastAsia="Times New Roman" w:hAnsi="Times New Roman" w:cs="Times New Roman"/>
                <w:sz w:val="24"/>
                <w:szCs w:val="24"/>
                <w:lang w:eastAsia="lv-LV"/>
              </w:rPr>
              <w:t>0</w:t>
            </w:r>
            <w:r w:rsidR="005D0CB7" w:rsidRPr="005A14E5">
              <w:rPr>
                <w:rFonts w:ascii="Times New Roman" w:eastAsia="Times New Roman" w:hAnsi="Times New Roman" w:cs="Times New Roman"/>
                <w:sz w:val="24"/>
                <w:szCs w:val="24"/>
                <w:lang w:eastAsia="lv-LV"/>
              </w:rPr>
              <w:t>.-2023.gadam</w:t>
            </w:r>
            <w:r w:rsidR="005D0CB7">
              <w:rPr>
                <w:rFonts w:ascii="Times New Roman" w:eastAsia="Times New Roman" w:hAnsi="Times New Roman" w:cs="Times New Roman"/>
                <w:sz w:val="24"/>
                <w:szCs w:val="24"/>
                <w:lang w:eastAsia="lv-LV"/>
              </w:rPr>
              <w:t xml:space="preserve"> </w:t>
            </w:r>
            <w:r w:rsidR="005D0CB7" w:rsidRPr="005A14E5">
              <w:rPr>
                <w:rFonts w:ascii="Times New Roman" w:eastAsia="Times New Roman" w:hAnsi="Times New Roman" w:cs="Times New Roman"/>
                <w:sz w:val="24"/>
                <w:szCs w:val="24"/>
                <w:lang w:eastAsia="lv-LV"/>
              </w:rPr>
              <w:t>plānot</w:t>
            </w:r>
            <w:r w:rsidR="005D0CB7">
              <w:rPr>
                <w:rFonts w:ascii="Times New Roman" w:eastAsia="Times New Roman" w:hAnsi="Times New Roman" w:cs="Times New Roman"/>
                <w:sz w:val="24"/>
                <w:szCs w:val="24"/>
                <w:lang w:eastAsia="lv-LV"/>
              </w:rPr>
              <w:t>ais</w:t>
            </w:r>
            <w:r w:rsidR="005D0CB7" w:rsidRPr="005A14E5">
              <w:rPr>
                <w:rFonts w:ascii="Times New Roman" w:eastAsia="Times New Roman" w:hAnsi="Times New Roman" w:cs="Times New Roman"/>
                <w:sz w:val="24"/>
                <w:szCs w:val="24"/>
                <w:lang w:eastAsia="lv-LV"/>
              </w:rPr>
              <w:t xml:space="preserve"> </w:t>
            </w:r>
            <w:r w:rsidR="005D0CB7" w:rsidRPr="00112A87">
              <w:rPr>
                <w:rFonts w:ascii="Times New Roman" w:eastAsia="Times New Roman" w:hAnsi="Times New Roman" w:cs="Times New Roman"/>
                <w:sz w:val="24"/>
                <w:szCs w:val="24"/>
                <w:lang w:eastAsia="lv-LV"/>
              </w:rPr>
              <w:t xml:space="preserve">finansējums </w:t>
            </w:r>
            <w:r w:rsidR="007817A0">
              <w:rPr>
                <w:rFonts w:ascii="Times New Roman" w:hAnsi="Times New Roman" w:cs="Times New Roman"/>
                <w:sz w:val="24"/>
                <w:szCs w:val="24"/>
              </w:rPr>
              <w:t>18 315 632</w:t>
            </w:r>
            <w:r w:rsidR="00617E9B" w:rsidRPr="00617E9B">
              <w:rPr>
                <w:rFonts w:ascii="Times New Roman" w:hAnsi="Times New Roman" w:cs="Times New Roman"/>
                <w:sz w:val="24"/>
                <w:szCs w:val="24"/>
              </w:rPr>
              <w:t xml:space="preserve"> EUR apmērā, tajā skaitā:</w:t>
            </w:r>
          </w:p>
          <w:p w14:paraId="07D2ECA7" w14:textId="77777777" w:rsidR="00617E9B" w:rsidRPr="00A306D4" w:rsidRDefault="00617E9B" w:rsidP="00617E9B">
            <w:pPr>
              <w:ind w:left="34"/>
              <w:contextualSpacing/>
              <w:jc w:val="both"/>
              <w:rPr>
                <w:rFonts w:ascii="Times New Roman" w:hAnsi="Times New Roman" w:cs="Times New Roman"/>
                <w:sz w:val="24"/>
                <w:szCs w:val="24"/>
              </w:rPr>
            </w:pPr>
            <w:r w:rsidRPr="00A306D4">
              <w:rPr>
                <w:rFonts w:ascii="Times New Roman" w:hAnsi="Times New Roman" w:cs="Times New Roman"/>
                <w:sz w:val="24"/>
                <w:szCs w:val="24"/>
              </w:rPr>
              <w:t>2020.gadam –  4 838 463 EUR;</w:t>
            </w:r>
          </w:p>
          <w:p w14:paraId="41CD8056" w14:textId="77777777" w:rsidR="00617E9B" w:rsidRPr="00A306D4" w:rsidRDefault="00617E9B" w:rsidP="00617E9B">
            <w:pPr>
              <w:ind w:left="34"/>
              <w:contextualSpacing/>
              <w:jc w:val="both"/>
              <w:rPr>
                <w:rFonts w:ascii="Times New Roman" w:hAnsi="Times New Roman" w:cs="Times New Roman"/>
                <w:sz w:val="24"/>
                <w:szCs w:val="24"/>
              </w:rPr>
            </w:pPr>
            <w:r w:rsidRPr="00A306D4">
              <w:rPr>
                <w:rFonts w:ascii="Times New Roman" w:hAnsi="Times New Roman" w:cs="Times New Roman"/>
                <w:sz w:val="24"/>
                <w:szCs w:val="24"/>
              </w:rPr>
              <w:t>2021.gadam –  5 231 728 EUR;</w:t>
            </w:r>
          </w:p>
          <w:p w14:paraId="03C12987" w14:textId="77777777" w:rsidR="00617E9B" w:rsidRPr="00A306D4" w:rsidRDefault="00617E9B" w:rsidP="00617E9B">
            <w:pPr>
              <w:ind w:left="34"/>
              <w:contextualSpacing/>
              <w:jc w:val="both"/>
              <w:rPr>
                <w:rFonts w:ascii="Times New Roman" w:hAnsi="Times New Roman" w:cs="Times New Roman"/>
                <w:sz w:val="24"/>
                <w:szCs w:val="24"/>
              </w:rPr>
            </w:pPr>
            <w:r w:rsidRPr="00A306D4">
              <w:rPr>
                <w:rFonts w:ascii="Times New Roman" w:hAnsi="Times New Roman" w:cs="Times New Roman"/>
                <w:sz w:val="24"/>
                <w:szCs w:val="24"/>
              </w:rPr>
              <w:t>2022.gadam –  4 756 000 EUR;</w:t>
            </w:r>
          </w:p>
          <w:p w14:paraId="1FD18012" w14:textId="3CFB3CA5" w:rsidR="00617E9B" w:rsidRPr="00A306D4" w:rsidRDefault="00617E9B" w:rsidP="00A306D4">
            <w:pPr>
              <w:ind w:left="34"/>
              <w:contextualSpacing/>
              <w:jc w:val="both"/>
              <w:rPr>
                <w:rFonts w:ascii="Times New Roman" w:hAnsi="Times New Roman" w:cs="Times New Roman"/>
                <w:sz w:val="24"/>
                <w:szCs w:val="24"/>
              </w:rPr>
            </w:pPr>
            <w:r w:rsidRPr="00A306D4">
              <w:rPr>
                <w:rFonts w:ascii="Times New Roman" w:hAnsi="Times New Roman" w:cs="Times New Roman"/>
                <w:sz w:val="24"/>
                <w:szCs w:val="24"/>
              </w:rPr>
              <w:t>2023.gadam –  </w:t>
            </w:r>
            <w:r w:rsidR="00B54E1B">
              <w:rPr>
                <w:rFonts w:ascii="Times New Roman" w:hAnsi="Times New Roman" w:cs="Times New Roman"/>
                <w:sz w:val="24"/>
                <w:szCs w:val="24"/>
              </w:rPr>
              <w:t>3 489 441</w:t>
            </w:r>
            <w:r w:rsidRPr="00A306D4">
              <w:rPr>
                <w:rFonts w:ascii="Times New Roman" w:hAnsi="Times New Roman" w:cs="Times New Roman"/>
                <w:sz w:val="24"/>
                <w:szCs w:val="24"/>
              </w:rPr>
              <w:t xml:space="preserve"> EUR.</w:t>
            </w:r>
          </w:p>
          <w:p w14:paraId="3D191E26" w14:textId="77777777" w:rsidR="005D0CB7" w:rsidRDefault="005D0CB7" w:rsidP="005D0CB7">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p>
          <w:p w14:paraId="4D1CF4AF" w14:textId="08A13EA3" w:rsidR="005D0CB7" w:rsidRPr="005A14E5" w:rsidRDefault="005D0CB7" w:rsidP="005D0CB7">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bookmarkStart w:id="4" w:name="_Hlk42075800"/>
            <w:r w:rsidRPr="00515A3D">
              <w:rPr>
                <w:rFonts w:ascii="Times New Roman" w:hAnsi="Times New Roman" w:cs="Times New Roman"/>
                <w:bCs/>
                <w:sz w:val="24"/>
                <w:szCs w:val="24"/>
              </w:rPr>
              <w:t xml:space="preserve">3.1.1.6.pasākuma finansējuma samazinājums (ieskaitot rezerves finansējumu) plānots </w:t>
            </w:r>
            <w:r w:rsidR="007817A0">
              <w:rPr>
                <w:rFonts w:ascii="Times New Roman" w:hAnsi="Times New Roman" w:cs="Times New Roman"/>
                <w:bCs/>
                <w:sz w:val="24"/>
                <w:szCs w:val="24"/>
              </w:rPr>
              <w:t>4 505 883</w:t>
            </w:r>
            <w:r w:rsidRPr="00515A3D">
              <w:rPr>
                <w:rFonts w:ascii="Times New Roman" w:hAnsi="Times New Roman" w:cs="Times New Roman"/>
                <w:bCs/>
                <w:sz w:val="24"/>
                <w:szCs w:val="24"/>
              </w:rPr>
              <w:t xml:space="preserve"> </w:t>
            </w:r>
            <w:proofErr w:type="spellStart"/>
            <w:r w:rsidRPr="00515A3D">
              <w:rPr>
                <w:rFonts w:ascii="Times New Roman" w:hAnsi="Times New Roman" w:cs="Times New Roman"/>
                <w:bCs/>
                <w:i/>
                <w:iCs/>
                <w:sz w:val="24"/>
                <w:szCs w:val="24"/>
              </w:rPr>
              <w:t>euro</w:t>
            </w:r>
            <w:proofErr w:type="spellEnd"/>
            <w:r>
              <w:rPr>
                <w:rFonts w:ascii="Times New Roman" w:hAnsi="Times New Roman" w:cs="Times New Roman"/>
                <w:bCs/>
                <w:i/>
                <w:iCs/>
                <w:sz w:val="24"/>
                <w:szCs w:val="24"/>
              </w:rPr>
              <w:t xml:space="preserve">, </w:t>
            </w:r>
            <w:r w:rsidRPr="00EB41EC">
              <w:rPr>
                <w:rFonts w:ascii="Times New Roman" w:hAnsi="Times New Roman" w:cs="Times New Roman"/>
                <w:bCs/>
                <w:sz w:val="24"/>
                <w:szCs w:val="24"/>
              </w:rPr>
              <w:t>novirzot to uz 3.2.1.2. pasākumu “</w:t>
            </w:r>
            <w:r w:rsidRPr="00515A3D">
              <w:rPr>
                <w:rFonts w:ascii="Times New Roman" w:hAnsi="Times New Roman" w:cs="Times New Roman"/>
                <w:bCs/>
                <w:sz w:val="24"/>
                <w:szCs w:val="24"/>
              </w:rPr>
              <w:t xml:space="preserve">Starptautiskās konkurētspējas veicināšana” </w:t>
            </w:r>
            <w:r w:rsidRPr="00EB41EC">
              <w:rPr>
                <w:rFonts w:ascii="Times New Roman" w:hAnsi="Times New Roman" w:cs="Times New Roman"/>
                <w:bCs/>
                <w:sz w:val="24"/>
                <w:szCs w:val="24"/>
              </w:rPr>
              <w:t xml:space="preserve">(ERAF finansējums </w:t>
            </w:r>
            <w:bookmarkEnd w:id="3"/>
            <w:r w:rsidR="008609B7">
              <w:rPr>
                <w:rFonts w:ascii="Times New Roman" w:hAnsi="Times New Roman" w:cs="Times New Roman"/>
                <w:bCs/>
                <w:sz w:val="24"/>
                <w:szCs w:val="24"/>
              </w:rPr>
              <w:t>3</w:t>
            </w:r>
            <w:r w:rsidR="00E06F62">
              <w:rPr>
                <w:rFonts w:ascii="Times New Roman" w:hAnsi="Times New Roman" w:cs="Times New Roman"/>
                <w:bCs/>
                <w:sz w:val="24"/>
                <w:szCs w:val="24"/>
              </w:rPr>
              <w:t> </w:t>
            </w:r>
            <w:r w:rsidR="007817A0">
              <w:rPr>
                <w:rFonts w:ascii="Times New Roman" w:hAnsi="Times New Roman" w:cs="Times New Roman"/>
                <w:bCs/>
                <w:sz w:val="24"/>
                <w:szCs w:val="24"/>
              </w:rPr>
              <w:t>8</w:t>
            </w:r>
            <w:r w:rsidR="00E06F62">
              <w:rPr>
                <w:rFonts w:ascii="Times New Roman" w:hAnsi="Times New Roman" w:cs="Times New Roman"/>
                <w:bCs/>
                <w:sz w:val="24"/>
                <w:szCs w:val="24"/>
              </w:rPr>
              <w:t>30 000</w:t>
            </w:r>
            <w:r w:rsidRPr="00EB41EC">
              <w:rPr>
                <w:rFonts w:ascii="Times New Roman" w:hAnsi="Times New Roman" w:cs="Times New Roman"/>
                <w:bCs/>
                <w:sz w:val="24"/>
                <w:szCs w:val="24"/>
              </w:rPr>
              <w:t xml:space="preserve"> </w:t>
            </w:r>
            <w:proofErr w:type="spellStart"/>
            <w:r w:rsidRPr="00EB41EC">
              <w:rPr>
                <w:rFonts w:ascii="Times New Roman" w:hAnsi="Times New Roman" w:cs="Times New Roman"/>
                <w:bCs/>
                <w:i/>
                <w:iCs/>
                <w:sz w:val="24"/>
                <w:szCs w:val="24"/>
              </w:rPr>
              <w:t>euro</w:t>
            </w:r>
            <w:proofErr w:type="spellEnd"/>
            <w:r w:rsidRPr="00EB41EC">
              <w:rPr>
                <w:rFonts w:ascii="Times New Roman" w:hAnsi="Times New Roman" w:cs="Times New Roman"/>
                <w:bCs/>
                <w:sz w:val="24"/>
                <w:szCs w:val="24"/>
              </w:rPr>
              <w:t xml:space="preserve"> un valsts budžeta finansējums </w:t>
            </w:r>
            <w:r w:rsidR="007817A0">
              <w:rPr>
                <w:rFonts w:ascii="Times New Roman" w:hAnsi="Times New Roman" w:cs="Times New Roman"/>
                <w:bCs/>
                <w:sz w:val="24"/>
                <w:szCs w:val="24"/>
              </w:rPr>
              <w:t>675 883</w:t>
            </w:r>
            <w:r w:rsidRPr="00EB41EC">
              <w:rPr>
                <w:rFonts w:ascii="Times New Roman" w:hAnsi="Times New Roman" w:cs="Times New Roman"/>
                <w:bCs/>
                <w:sz w:val="24"/>
                <w:szCs w:val="24"/>
              </w:rPr>
              <w:t xml:space="preserve"> </w:t>
            </w:r>
            <w:proofErr w:type="spellStart"/>
            <w:r w:rsidRPr="00EB41EC">
              <w:rPr>
                <w:rFonts w:ascii="Times New Roman" w:hAnsi="Times New Roman" w:cs="Times New Roman"/>
                <w:bCs/>
                <w:i/>
                <w:iCs/>
                <w:sz w:val="24"/>
                <w:szCs w:val="24"/>
              </w:rPr>
              <w:t>euro</w:t>
            </w:r>
            <w:proofErr w:type="spellEnd"/>
            <w:r w:rsidRPr="00EB41EC">
              <w:rPr>
                <w:rFonts w:ascii="Times New Roman" w:hAnsi="Times New Roman" w:cs="Times New Roman"/>
                <w:bCs/>
                <w:sz w:val="24"/>
                <w:szCs w:val="24"/>
              </w:rPr>
              <w:t xml:space="preserve"> apmērā)</w:t>
            </w:r>
            <w:r>
              <w:rPr>
                <w:rFonts w:ascii="Times New Roman" w:hAnsi="Times New Roman" w:cs="Times New Roman"/>
                <w:bCs/>
                <w:sz w:val="24"/>
                <w:szCs w:val="24"/>
              </w:rPr>
              <w:t>.</w:t>
            </w:r>
            <w:bookmarkEnd w:id="4"/>
          </w:p>
        </w:tc>
      </w:tr>
      <w:tr w:rsidR="005D0CB7" w:rsidRPr="005A14E5" w14:paraId="253A5370"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3C483775" w14:textId="77777777" w:rsidR="005D0CB7" w:rsidRPr="005A14E5" w:rsidRDefault="005D0CB7" w:rsidP="005D0CB7">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6.1. detalizēts ieņēmumu aprēķins</w:t>
            </w:r>
          </w:p>
        </w:tc>
        <w:tc>
          <w:tcPr>
            <w:tcW w:w="8079" w:type="dxa"/>
            <w:gridSpan w:val="7"/>
            <w:vMerge/>
            <w:tcBorders>
              <w:left w:val="single" w:sz="4" w:space="0" w:color="auto"/>
              <w:right w:val="single" w:sz="4" w:space="0" w:color="auto"/>
            </w:tcBorders>
          </w:tcPr>
          <w:p w14:paraId="39845840" w14:textId="77777777" w:rsidR="005D0CB7" w:rsidRPr="005A14E5" w:rsidRDefault="005D0CB7" w:rsidP="005D0CB7">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5D0CB7" w:rsidRPr="005A14E5" w14:paraId="2B39B674"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499FAE67" w14:textId="77777777" w:rsidR="005D0CB7" w:rsidRPr="005A14E5" w:rsidRDefault="005D0CB7" w:rsidP="005D0CB7">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6.2. detalizēts izdevumu aprēķins</w:t>
            </w:r>
          </w:p>
        </w:tc>
        <w:tc>
          <w:tcPr>
            <w:tcW w:w="8079" w:type="dxa"/>
            <w:gridSpan w:val="7"/>
            <w:vMerge/>
            <w:tcBorders>
              <w:left w:val="single" w:sz="4" w:space="0" w:color="auto"/>
              <w:bottom w:val="single" w:sz="4" w:space="0" w:color="auto"/>
              <w:right w:val="single" w:sz="4" w:space="0" w:color="auto"/>
            </w:tcBorders>
          </w:tcPr>
          <w:p w14:paraId="0DF28089" w14:textId="77777777" w:rsidR="005D0CB7" w:rsidRPr="005A14E5" w:rsidRDefault="005D0CB7" w:rsidP="005D0CB7">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5D0CB7" w:rsidRPr="005A14E5" w14:paraId="3E700EDB"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601939D5" w14:textId="77777777" w:rsidR="005D0CB7" w:rsidRPr="005A14E5" w:rsidRDefault="005D0CB7" w:rsidP="005D0CB7">
            <w:pPr>
              <w:spacing w:after="0" w:line="240" w:lineRule="auto"/>
              <w:rPr>
                <w:rFonts w:ascii="Times New Roman" w:eastAsia="Times New Roman" w:hAnsi="Times New Roman" w:cs="Times New Roman"/>
                <w:lang w:eastAsia="ja-JP"/>
              </w:rPr>
            </w:pPr>
            <w:r w:rsidRPr="005A14E5">
              <w:rPr>
                <w:rFonts w:ascii="Times New Roman" w:eastAsia="Times New Roman" w:hAnsi="Times New Roman" w:cs="Times New Roman"/>
                <w:lang w:eastAsia="ja-JP"/>
              </w:rPr>
              <w:t>7. Amata vietu skaita izmaiņas</w:t>
            </w:r>
          </w:p>
        </w:tc>
        <w:tc>
          <w:tcPr>
            <w:tcW w:w="8079" w:type="dxa"/>
            <w:gridSpan w:val="7"/>
            <w:tcBorders>
              <w:top w:val="single" w:sz="4" w:space="0" w:color="auto"/>
              <w:left w:val="single" w:sz="4" w:space="0" w:color="auto"/>
              <w:bottom w:val="single" w:sz="4" w:space="0" w:color="auto"/>
              <w:right w:val="single" w:sz="4" w:space="0" w:color="auto"/>
            </w:tcBorders>
          </w:tcPr>
          <w:p w14:paraId="42CC9B56" w14:textId="04CEB767" w:rsidR="005D0CB7" w:rsidRPr="005A14E5" w:rsidRDefault="005D0CB7" w:rsidP="005D0CB7">
            <w:pPr>
              <w:spacing w:after="0" w:line="240" w:lineRule="auto"/>
              <w:jc w:val="both"/>
              <w:rPr>
                <w:rFonts w:ascii="Times New Roman" w:eastAsia="Times New Roman" w:hAnsi="Times New Roman" w:cs="Times New Roman"/>
                <w:sz w:val="24"/>
                <w:szCs w:val="24"/>
                <w:lang w:eastAsia="ja-JP"/>
              </w:rPr>
            </w:pPr>
            <w:r>
              <w:rPr>
                <w:rFonts w:ascii="Times New Roman" w:eastAsia="Calibri" w:hAnsi="Times New Roman" w:cs="Times New Roman"/>
                <w:iCs/>
                <w:color w:val="000000"/>
                <w:sz w:val="24"/>
                <w:szCs w:val="24"/>
              </w:rPr>
              <w:t xml:space="preserve">Nav attiecināms uz projektu. </w:t>
            </w:r>
          </w:p>
        </w:tc>
      </w:tr>
      <w:tr w:rsidR="005D0CB7" w:rsidRPr="005A14E5" w14:paraId="5293EFA3" w14:textId="77777777" w:rsidTr="00733FC2">
        <w:tc>
          <w:tcPr>
            <w:tcW w:w="1555" w:type="dxa"/>
            <w:tcBorders>
              <w:top w:val="single" w:sz="4" w:space="0" w:color="auto"/>
              <w:left w:val="single" w:sz="4" w:space="0" w:color="auto"/>
              <w:bottom w:val="single" w:sz="4" w:space="0" w:color="auto"/>
              <w:right w:val="single" w:sz="4" w:space="0" w:color="auto"/>
            </w:tcBorders>
            <w:shd w:val="clear" w:color="auto" w:fill="auto"/>
          </w:tcPr>
          <w:p w14:paraId="6BF6AE83" w14:textId="77777777" w:rsidR="005D0CB7" w:rsidRPr="005A14E5" w:rsidRDefault="005D0CB7" w:rsidP="005D0CB7">
            <w:pPr>
              <w:spacing w:after="0" w:line="240" w:lineRule="auto"/>
              <w:rPr>
                <w:rFonts w:ascii="Times New Roman" w:eastAsia="Times New Roman" w:hAnsi="Times New Roman" w:cs="Times New Roman"/>
                <w:lang w:eastAsia="ja-JP"/>
              </w:rPr>
            </w:pPr>
            <w:r w:rsidRPr="005A14E5">
              <w:rPr>
                <w:rFonts w:ascii="Times New Roman" w:eastAsia="Times New Roman" w:hAnsi="Times New Roman" w:cs="Times New Roman"/>
                <w:lang w:eastAsia="ja-JP"/>
              </w:rPr>
              <w:t>8. Cita informācija</w:t>
            </w:r>
          </w:p>
        </w:tc>
        <w:tc>
          <w:tcPr>
            <w:tcW w:w="8079" w:type="dxa"/>
            <w:gridSpan w:val="7"/>
            <w:tcBorders>
              <w:top w:val="single" w:sz="4" w:space="0" w:color="auto"/>
              <w:left w:val="single" w:sz="4" w:space="0" w:color="auto"/>
              <w:bottom w:val="single" w:sz="4" w:space="0" w:color="auto"/>
              <w:right w:val="single" w:sz="4" w:space="0" w:color="auto"/>
            </w:tcBorders>
            <w:vAlign w:val="center"/>
          </w:tcPr>
          <w:p w14:paraId="290F7F50" w14:textId="0D649A3C" w:rsidR="005D0CB7" w:rsidRPr="005A14E5" w:rsidRDefault="005D0CB7" w:rsidP="005D0CB7">
            <w:pPr>
              <w:spacing w:after="0" w:line="240" w:lineRule="auto"/>
              <w:ind w:right="5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lv-LV"/>
              </w:rPr>
              <w:t xml:space="preserve">Ņemot vērā, ka finansējuma pārdale notiks no </w:t>
            </w:r>
            <w:r w:rsidR="007F5EAA">
              <w:rPr>
                <w:rFonts w:ascii="Times New Roman" w:eastAsia="Times New Roman" w:hAnsi="Times New Roman" w:cs="Times New Roman"/>
                <w:sz w:val="24"/>
                <w:szCs w:val="24"/>
                <w:lang w:eastAsia="lv-LV"/>
              </w:rPr>
              <w:t xml:space="preserve">3.1.1.6 </w:t>
            </w:r>
            <w:r>
              <w:rPr>
                <w:rFonts w:ascii="Times New Roman" w:eastAsia="Times New Roman" w:hAnsi="Times New Roman" w:cs="Times New Roman"/>
                <w:sz w:val="24"/>
                <w:szCs w:val="24"/>
                <w:lang w:eastAsia="lv-LV"/>
              </w:rPr>
              <w:t>pasākuma uz pasākumu 3.2.1.2 “</w:t>
            </w:r>
            <w:r w:rsidRPr="008F11AF">
              <w:rPr>
                <w:rFonts w:ascii="Times New Roman" w:eastAsia="Times New Roman" w:hAnsi="Times New Roman" w:cs="Times New Roman"/>
                <w:sz w:val="24"/>
                <w:szCs w:val="24"/>
                <w:lang w:eastAsia="lv-LV"/>
              </w:rPr>
              <w:t>Starptautiskās konkurētspējas veicināšana”</w:t>
            </w:r>
            <w:r w:rsidRPr="00646251">
              <w:rPr>
                <w:rFonts w:ascii="Times New Roman" w:eastAsia="Times New Roman" w:hAnsi="Times New Roman" w:cs="Times New Roman"/>
                <w:sz w:val="24"/>
                <w:szCs w:val="24"/>
                <w:lang w:eastAsia="lv-LV"/>
              </w:rPr>
              <w:t xml:space="preserve"> </w:t>
            </w:r>
            <w:r w:rsidRPr="000D1DC7">
              <w:rPr>
                <w:rFonts w:ascii="Times New Roman" w:eastAsia="Times New Roman" w:hAnsi="Times New Roman" w:cs="Times New Roman"/>
                <w:sz w:val="24"/>
                <w:szCs w:val="24"/>
                <w:lang w:eastAsia="lv-LV"/>
              </w:rPr>
              <w:t>ietekme uz valsts budžeta izdevumiem būs neitrāla.</w:t>
            </w:r>
          </w:p>
        </w:tc>
      </w:tr>
    </w:tbl>
    <w:p w14:paraId="7162F15C" w14:textId="77777777" w:rsidR="00766A3D" w:rsidRPr="00515A3D" w:rsidRDefault="00766A3D" w:rsidP="00E5323B">
      <w:pPr>
        <w:spacing w:after="0" w:line="240" w:lineRule="auto"/>
        <w:rPr>
          <w:rFonts w:ascii="Times New Roman" w:eastAsia="Times New Roman" w:hAnsi="Times New Roman" w:cs="Times New Roman"/>
          <w:iCs/>
          <w:sz w:val="24"/>
          <w:szCs w:val="24"/>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360773" w:rsidRPr="00515A3D" w14:paraId="60E9C502" w14:textId="77777777" w:rsidTr="00A306D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6C4A48F"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IV. Tiesību akta projekta ietekme uz spēkā esošo tiesību normu sistēmu</w:t>
            </w:r>
          </w:p>
        </w:tc>
      </w:tr>
      <w:tr w:rsidR="00360773" w:rsidRPr="00515A3D" w14:paraId="0ECE81B8" w14:textId="77777777" w:rsidTr="00A306D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6"/>
              <w:gridCol w:w="2989"/>
              <w:gridCol w:w="5869"/>
            </w:tblGrid>
            <w:tr w:rsidR="00691ECC" w:rsidRPr="00515A3D" w14:paraId="4C75BFA7" w14:textId="77777777" w:rsidTr="00DA1BFC">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470BD" w14:textId="64AFC888" w:rsidR="009E6E18" w:rsidRPr="00515A3D" w:rsidRDefault="009E6E18" w:rsidP="00A11323">
                  <w:pPr>
                    <w:spacing w:after="0" w:line="240" w:lineRule="auto"/>
                    <w:jc w:val="center"/>
                    <w:rPr>
                      <w:rFonts w:ascii="Times New Roman" w:eastAsia="Times New Roman" w:hAnsi="Times New Roman" w:cs="Times New Roman"/>
                      <w:bCs/>
                      <w:iCs/>
                      <w:sz w:val="24"/>
                      <w:szCs w:val="24"/>
                      <w:lang w:eastAsia="lv-LV"/>
                    </w:rPr>
                  </w:pPr>
                </w:p>
              </w:tc>
            </w:tr>
            <w:tr w:rsidR="00691ECC" w:rsidRPr="00515A3D" w14:paraId="5060EE22" w14:textId="77777777" w:rsidTr="00A306D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C463DF6" w14:textId="77777777" w:rsidR="009E6E18" w:rsidRPr="00515A3D" w:rsidRDefault="009E6E18" w:rsidP="009E6E18">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1.</w:t>
                  </w:r>
                </w:p>
              </w:tc>
              <w:tc>
                <w:tcPr>
                  <w:tcW w:w="1603" w:type="pct"/>
                  <w:tcBorders>
                    <w:top w:val="outset" w:sz="6" w:space="0" w:color="414142"/>
                    <w:left w:val="outset" w:sz="6" w:space="0" w:color="414142"/>
                    <w:bottom w:val="outset" w:sz="6" w:space="0" w:color="414142"/>
                    <w:right w:val="outset" w:sz="6" w:space="0" w:color="414142"/>
                  </w:tcBorders>
                  <w:hideMark/>
                </w:tcPr>
                <w:p w14:paraId="0DC3ED79" w14:textId="77777777" w:rsidR="009E6E18" w:rsidRPr="00515A3D" w:rsidRDefault="009E6E18" w:rsidP="009E6E18">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Nepieciešamie saistītie tiesību aktu projekti</w:t>
                  </w:r>
                </w:p>
              </w:tc>
              <w:tc>
                <w:tcPr>
                  <w:tcW w:w="3147" w:type="pct"/>
                  <w:tcBorders>
                    <w:top w:val="outset" w:sz="6" w:space="0" w:color="414142"/>
                    <w:left w:val="outset" w:sz="6" w:space="0" w:color="414142"/>
                    <w:bottom w:val="outset" w:sz="6" w:space="0" w:color="414142"/>
                    <w:right w:val="outset" w:sz="6" w:space="0" w:color="414142"/>
                  </w:tcBorders>
                  <w:hideMark/>
                </w:tcPr>
                <w:p w14:paraId="4CC5DF0D" w14:textId="00248C4A" w:rsidR="009E6E18" w:rsidRPr="00515A3D" w:rsidRDefault="0035077F" w:rsidP="009E6E18">
                  <w:pPr>
                    <w:spacing w:after="0" w:line="240" w:lineRule="auto"/>
                    <w:jc w:val="both"/>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 xml:space="preserve">Līdz ar </w:t>
                  </w:r>
                  <w:r w:rsidR="008F11AF">
                    <w:rPr>
                      <w:rFonts w:ascii="Times New Roman" w:eastAsia="Times New Roman" w:hAnsi="Times New Roman" w:cs="Times New Roman"/>
                      <w:bCs/>
                      <w:iCs/>
                      <w:sz w:val="24"/>
                      <w:szCs w:val="24"/>
                    </w:rPr>
                    <w:t>MK Noteikumu projekta</w:t>
                  </w:r>
                  <w:r w:rsidR="008F11AF" w:rsidRPr="00515A3D">
                    <w:rPr>
                      <w:rFonts w:ascii="Times New Roman" w:eastAsia="Times New Roman" w:hAnsi="Times New Roman" w:cs="Times New Roman"/>
                      <w:bCs/>
                      <w:iCs/>
                      <w:sz w:val="24"/>
                      <w:szCs w:val="24"/>
                    </w:rPr>
                    <w:t xml:space="preserve"> </w:t>
                  </w:r>
                  <w:r w:rsidRPr="00515A3D">
                    <w:rPr>
                      <w:rFonts w:ascii="Times New Roman" w:eastAsia="Times New Roman" w:hAnsi="Times New Roman" w:cs="Times New Roman"/>
                      <w:bCs/>
                      <w:iCs/>
                      <w:sz w:val="24"/>
                      <w:szCs w:val="24"/>
                      <w:lang w:eastAsia="lv-LV"/>
                    </w:rPr>
                    <w:t>virzību, būs nepieciešami grozījumi</w:t>
                  </w:r>
                  <w:r w:rsidR="00BD6F99" w:rsidRPr="00515A3D">
                    <w:rPr>
                      <w:rFonts w:ascii="Times New Roman" w:eastAsia="Times New Roman" w:hAnsi="Times New Roman" w:cs="Times New Roman"/>
                      <w:bCs/>
                      <w:iCs/>
                      <w:sz w:val="24"/>
                      <w:szCs w:val="24"/>
                      <w:lang w:eastAsia="lv-LV"/>
                    </w:rPr>
                    <w:t xml:space="preserve"> </w:t>
                  </w:r>
                  <w:r w:rsidR="00646251">
                    <w:rPr>
                      <w:rFonts w:ascii="Times New Roman" w:eastAsia="Times New Roman" w:hAnsi="Times New Roman" w:cs="Times New Roman"/>
                      <w:bCs/>
                      <w:iCs/>
                      <w:sz w:val="24"/>
                      <w:szCs w:val="24"/>
                      <w:lang w:eastAsia="lv-LV"/>
                    </w:rPr>
                    <w:t>MK</w:t>
                  </w:r>
                  <w:r w:rsidR="00512C7B" w:rsidRPr="00515A3D">
                    <w:rPr>
                      <w:rFonts w:ascii="Times New Roman" w:eastAsia="Times New Roman" w:hAnsi="Times New Roman" w:cs="Times New Roman"/>
                      <w:bCs/>
                      <w:iCs/>
                      <w:sz w:val="24"/>
                      <w:szCs w:val="24"/>
                      <w:lang w:eastAsia="lv-LV"/>
                    </w:rPr>
                    <w:t xml:space="preserve"> </w:t>
                  </w:r>
                  <w:r w:rsidR="004050C8" w:rsidRPr="00515A3D">
                    <w:rPr>
                      <w:rFonts w:ascii="Times New Roman" w:eastAsia="Times New Roman" w:hAnsi="Times New Roman" w:cs="Times New Roman"/>
                      <w:bCs/>
                      <w:iCs/>
                      <w:sz w:val="24"/>
                      <w:szCs w:val="24"/>
                      <w:lang w:eastAsia="lv-LV"/>
                    </w:rPr>
                    <w:t>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w:t>
                  </w:r>
                </w:p>
                <w:p w14:paraId="3079EC09" w14:textId="6779F556" w:rsidR="009E6E18" w:rsidRPr="00515A3D" w:rsidRDefault="009E6E18" w:rsidP="009E6E18">
                  <w:pPr>
                    <w:spacing w:after="0" w:line="240" w:lineRule="auto"/>
                    <w:jc w:val="both"/>
                    <w:rPr>
                      <w:rFonts w:ascii="Times New Roman" w:eastAsia="Times New Roman" w:hAnsi="Times New Roman" w:cs="Times New Roman"/>
                      <w:bCs/>
                      <w:iCs/>
                      <w:sz w:val="24"/>
                      <w:szCs w:val="24"/>
                      <w:lang w:eastAsia="lv-LV"/>
                    </w:rPr>
                  </w:pPr>
                </w:p>
              </w:tc>
            </w:tr>
            <w:tr w:rsidR="00691ECC" w:rsidRPr="00515A3D" w14:paraId="7B00D8C2" w14:textId="77777777" w:rsidTr="00A306D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9C7887" w14:textId="77777777" w:rsidR="009E6E18" w:rsidRPr="00515A3D" w:rsidRDefault="009E6E18" w:rsidP="009E6E18">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2.</w:t>
                  </w:r>
                </w:p>
              </w:tc>
              <w:tc>
                <w:tcPr>
                  <w:tcW w:w="1603" w:type="pct"/>
                  <w:tcBorders>
                    <w:top w:val="outset" w:sz="6" w:space="0" w:color="414142"/>
                    <w:left w:val="outset" w:sz="6" w:space="0" w:color="414142"/>
                    <w:bottom w:val="outset" w:sz="6" w:space="0" w:color="414142"/>
                    <w:right w:val="outset" w:sz="6" w:space="0" w:color="414142"/>
                  </w:tcBorders>
                  <w:hideMark/>
                </w:tcPr>
                <w:p w14:paraId="5AC89547" w14:textId="77777777" w:rsidR="009E6E18" w:rsidRPr="00515A3D" w:rsidRDefault="009E6E18" w:rsidP="009E6E18">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Atbildīgā institūcija</w:t>
                  </w:r>
                </w:p>
              </w:tc>
              <w:tc>
                <w:tcPr>
                  <w:tcW w:w="3147" w:type="pct"/>
                  <w:tcBorders>
                    <w:top w:val="outset" w:sz="6" w:space="0" w:color="414142"/>
                    <w:left w:val="outset" w:sz="6" w:space="0" w:color="414142"/>
                    <w:bottom w:val="outset" w:sz="6" w:space="0" w:color="414142"/>
                    <w:right w:val="outset" w:sz="6" w:space="0" w:color="414142"/>
                  </w:tcBorders>
                  <w:hideMark/>
                </w:tcPr>
                <w:p w14:paraId="5C13B482" w14:textId="15269534" w:rsidR="009E6E18" w:rsidRPr="00515A3D" w:rsidRDefault="00646251" w:rsidP="009E6E18">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EM</w:t>
                  </w:r>
                </w:p>
              </w:tc>
            </w:tr>
            <w:tr w:rsidR="00691ECC" w:rsidRPr="00515A3D" w14:paraId="7B0B838D" w14:textId="77777777" w:rsidTr="00A306D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A887C24" w14:textId="77777777" w:rsidR="009E6E18" w:rsidRPr="00515A3D" w:rsidRDefault="009E6E18" w:rsidP="009E6E18">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3.</w:t>
                  </w:r>
                </w:p>
              </w:tc>
              <w:tc>
                <w:tcPr>
                  <w:tcW w:w="1603" w:type="pct"/>
                  <w:tcBorders>
                    <w:top w:val="outset" w:sz="6" w:space="0" w:color="414142"/>
                    <w:left w:val="outset" w:sz="6" w:space="0" w:color="414142"/>
                    <w:bottom w:val="outset" w:sz="6" w:space="0" w:color="414142"/>
                    <w:right w:val="outset" w:sz="6" w:space="0" w:color="414142"/>
                  </w:tcBorders>
                  <w:hideMark/>
                </w:tcPr>
                <w:p w14:paraId="110F600D" w14:textId="77777777" w:rsidR="009E6E18" w:rsidRPr="00515A3D" w:rsidRDefault="009E6E18" w:rsidP="009E6E18">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Cita informācija</w:t>
                  </w:r>
                </w:p>
              </w:tc>
              <w:tc>
                <w:tcPr>
                  <w:tcW w:w="3147" w:type="pct"/>
                  <w:tcBorders>
                    <w:top w:val="outset" w:sz="6" w:space="0" w:color="414142"/>
                    <w:left w:val="outset" w:sz="6" w:space="0" w:color="414142"/>
                    <w:bottom w:val="outset" w:sz="6" w:space="0" w:color="414142"/>
                    <w:right w:val="outset" w:sz="6" w:space="0" w:color="414142"/>
                  </w:tcBorders>
                  <w:hideMark/>
                </w:tcPr>
                <w:p w14:paraId="15E48693" w14:textId="77777777" w:rsidR="009E6E18" w:rsidRPr="00515A3D" w:rsidRDefault="009E6E18" w:rsidP="00A11323">
                  <w:pPr>
                    <w:spacing w:after="0" w:line="240" w:lineRule="auto"/>
                    <w:rPr>
                      <w:rFonts w:ascii="Times New Roman" w:eastAsia="Times New Roman" w:hAnsi="Times New Roman" w:cs="Times New Roman"/>
                      <w:bCs/>
                      <w:iCs/>
                      <w:sz w:val="24"/>
                      <w:szCs w:val="24"/>
                      <w:lang w:eastAsia="lv-LV"/>
                    </w:rPr>
                  </w:pPr>
                  <w:r w:rsidRPr="00515A3D">
                    <w:rPr>
                      <w:rFonts w:ascii="Times New Roman" w:eastAsia="Times New Roman" w:hAnsi="Times New Roman" w:cs="Times New Roman"/>
                      <w:bCs/>
                      <w:iCs/>
                      <w:sz w:val="24"/>
                      <w:szCs w:val="24"/>
                      <w:lang w:eastAsia="lv-LV"/>
                    </w:rPr>
                    <w:t>Nav</w:t>
                  </w:r>
                </w:p>
              </w:tc>
            </w:tr>
          </w:tbl>
          <w:p w14:paraId="0337CD60" w14:textId="09282D7B" w:rsidR="0035261A" w:rsidRPr="00515A3D" w:rsidRDefault="0035261A" w:rsidP="000845ED">
            <w:pPr>
              <w:spacing w:after="0" w:line="240" w:lineRule="auto"/>
              <w:jc w:val="center"/>
              <w:rPr>
                <w:rFonts w:ascii="Times New Roman" w:eastAsia="Times New Roman" w:hAnsi="Times New Roman" w:cs="Times New Roman"/>
                <w:bCs/>
                <w:iCs/>
                <w:sz w:val="24"/>
                <w:szCs w:val="24"/>
                <w:lang w:eastAsia="lv-LV"/>
              </w:rPr>
            </w:pPr>
          </w:p>
        </w:tc>
      </w:tr>
    </w:tbl>
    <w:p w14:paraId="3A156D06" w14:textId="06912F94" w:rsidR="00DA1BFC" w:rsidRPr="00A22183" w:rsidRDefault="00E5323B" w:rsidP="00F66B44">
      <w:pPr>
        <w:tabs>
          <w:tab w:val="left" w:pos="2475"/>
        </w:tabs>
        <w:spacing w:after="0" w:line="240" w:lineRule="auto"/>
        <w:rPr>
          <w:rFonts w:ascii="Times New Roman" w:eastAsia="Times New Roman" w:hAnsi="Times New Roman" w:cs="Times New Roman"/>
          <w:iCs/>
          <w:sz w:val="10"/>
          <w:szCs w:val="10"/>
          <w:lang w:eastAsia="lv-LV"/>
        </w:rPr>
      </w:pPr>
      <w:r w:rsidRPr="00515A3D">
        <w:rPr>
          <w:rFonts w:ascii="Times New Roman" w:eastAsia="Times New Roman" w:hAnsi="Times New Roman" w:cs="Times New Roman"/>
          <w:iCs/>
          <w:sz w:val="24"/>
          <w:szCs w:val="24"/>
          <w:lang w:eastAsia="lv-LV"/>
        </w:rPr>
        <w:t> </w:t>
      </w:r>
      <w:r w:rsidRPr="00766A3D">
        <w:rPr>
          <w:rFonts w:ascii="Times New Roman" w:eastAsia="Times New Roman" w:hAnsi="Times New Roman" w:cs="Times New Roman"/>
          <w:iCs/>
          <w:sz w:val="24"/>
          <w:szCs w:val="24"/>
          <w:lang w:eastAsia="lv-LV"/>
        </w:rPr>
        <w:t xml:space="preserve">  </w:t>
      </w:r>
      <w:r w:rsidR="00F66B44">
        <w:rPr>
          <w:rFonts w:ascii="Times New Roman" w:eastAsia="Times New Roman" w:hAnsi="Times New Roman" w:cs="Times New Roman"/>
          <w:iCs/>
          <w:sz w:val="24"/>
          <w:szCs w:val="24"/>
          <w:lang w:eastAsia="lv-LV"/>
        </w:rPr>
        <w:tab/>
      </w:r>
    </w:p>
    <w:tbl>
      <w:tblPr>
        <w:tblW w:w="5161"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426"/>
        <w:gridCol w:w="2834"/>
        <w:gridCol w:w="6087"/>
      </w:tblGrid>
      <w:tr w:rsidR="00F66B44" w:rsidRPr="00766A3D" w14:paraId="47049800" w14:textId="77777777" w:rsidTr="00A22183">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95B9C4" w14:textId="77777777" w:rsidR="00F66B44" w:rsidRPr="00766A3D" w:rsidRDefault="00F66B44" w:rsidP="00C3122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bookmarkStart w:id="5" w:name="_Hlk40257103"/>
            <w:r w:rsidRPr="00766A3D">
              <w:rPr>
                <w:rFonts w:ascii="Times New Roman" w:eastAsia="Times New Roman" w:hAnsi="Times New Roman" w:cs="Times New Roman"/>
                <w:b/>
                <w:bCs/>
                <w:sz w:val="24"/>
                <w:szCs w:val="24"/>
                <w:lang w:eastAsia="lv-LV"/>
              </w:rPr>
              <w:t>V. Tiesību akta projekta atbilstība Latvijas Republikas starptautiskajām saistībām</w:t>
            </w:r>
          </w:p>
        </w:tc>
      </w:tr>
      <w:tr w:rsidR="00F66B44" w:rsidRPr="00766A3D" w14:paraId="5A131C2A" w14:textId="77777777" w:rsidTr="00F66B44">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16482553" w14:textId="77777777" w:rsidR="00F66B44" w:rsidRPr="00766A3D" w:rsidRDefault="00F66B44" w:rsidP="00C3122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1.</w:t>
            </w:r>
          </w:p>
        </w:tc>
        <w:tc>
          <w:tcPr>
            <w:tcW w:w="1516" w:type="pct"/>
            <w:tcBorders>
              <w:top w:val="outset" w:sz="6" w:space="0" w:color="414142"/>
              <w:left w:val="outset" w:sz="6" w:space="0" w:color="414142"/>
              <w:bottom w:val="outset" w:sz="6" w:space="0" w:color="414142"/>
              <w:right w:val="outset" w:sz="6" w:space="0" w:color="414142"/>
            </w:tcBorders>
            <w:shd w:val="clear" w:color="auto" w:fill="FFFFFF"/>
            <w:hideMark/>
          </w:tcPr>
          <w:p w14:paraId="68CC9527" w14:textId="77777777" w:rsidR="00F66B44" w:rsidRPr="00766A3D" w:rsidRDefault="00F66B44" w:rsidP="00C31223">
            <w:pPr>
              <w:spacing w:after="0" w:line="240" w:lineRule="auto"/>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Saistības pret Eiropas Savienību</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0B82D542" w14:textId="1C7DA068" w:rsidR="00F66B44" w:rsidRDefault="00F66B44" w:rsidP="00C02401">
            <w:pPr>
              <w:spacing w:after="0" w:line="240" w:lineRule="auto"/>
              <w:jc w:val="both"/>
              <w:rPr>
                <w:rFonts w:ascii="Times New Roman" w:eastAsia="Times New Roman" w:hAnsi="Times New Roman" w:cs="Times New Roman"/>
                <w:iCs/>
                <w:color w:val="000000" w:themeColor="text1"/>
                <w:sz w:val="24"/>
                <w:szCs w:val="24"/>
                <w:lang w:eastAsia="lv-LV"/>
              </w:rPr>
            </w:pPr>
            <w:r w:rsidRPr="00766A3D">
              <w:rPr>
                <w:rFonts w:ascii="Times New Roman" w:eastAsia="Times New Roman" w:hAnsi="Times New Roman" w:cs="Times New Roman"/>
                <w:iCs/>
                <w:color w:val="000000" w:themeColor="text1"/>
                <w:sz w:val="24"/>
                <w:szCs w:val="24"/>
                <w:lang w:eastAsia="lv-LV"/>
              </w:rPr>
              <w:t xml:space="preserve">Eiropas Komisijas 2013. gada 18. decembra Regulu Nr. 1407/2013 par Līguma par Eiropas Savienības darbību 107. un 108. panta piemērošanu </w:t>
            </w:r>
            <w:proofErr w:type="spellStart"/>
            <w:r w:rsidRPr="00766A3D">
              <w:rPr>
                <w:rFonts w:ascii="Times New Roman" w:eastAsia="Times New Roman" w:hAnsi="Times New Roman" w:cs="Times New Roman"/>
                <w:i/>
                <w:color w:val="000000" w:themeColor="text1"/>
                <w:sz w:val="24"/>
                <w:szCs w:val="24"/>
                <w:lang w:eastAsia="lv-LV"/>
              </w:rPr>
              <w:t>de</w:t>
            </w:r>
            <w:proofErr w:type="spellEnd"/>
            <w:r w:rsidRPr="00766A3D">
              <w:rPr>
                <w:rFonts w:ascii="Times New Roman" w:eastAsia="Times New Roman" w:hAnsi="Times New Roman" w:cs="Times New Roman"/>
                <w:i/>
                <w:color w:val="000000" w:themeColor="text1"/>
                <w:sz w:val="24"/>
                <w:szCs w:val="24"/>
                <w:lang w:eastAsia="lv-LV"/>
              </w:rPr>
              <w:t xml:space="preserve"> </w:t>
            </w:r>
            <w:proofErr w:type="spellStart"/>
            <w:r w:rsidRPr="00766A3D">
              <w:rPr>
                <w:rFonts w:ascii="Times New Roman" w:eastAsia="Times New Roman" w:hAnsi="Times New Roman" w:cs="Times New Roman"/>
                <w:i/>
                <w:color w:val="000000" w:themeColor="text1"/>
                <w:sz w:val="24"/>
                <w:szCs w:val="24"/>
                <w:lang w:eastAsia="lv-LV"/>
              </w:rPr>
              <w:t>minimis</w:t>
            </w:r>
            <w:proofErr w:type="spellEnd"/>
            <w:r w:rsidRPr="00766A3D">
              <w:rPr>
                <w:rFonts w:ascii="Times New Roman" w:eastAsia="Times New Roman" w:hAnsi="Times New Roman" w:cs="Times New Roman"/>
                <w:iCs/>
                <w:color w:val="000000" w:themeColor="text1"/>
                <w:sz w:val="24"/>
                <w:szCs w:val="24"/>
                <w:lang w:eastAsia="lv-LV"/>
              </w:rPr>
              <w:t xml:space="preserve"> atbalstam.</w:t>
            </w:r>
          </w:p>
          <w:p w14:paraId="353C0185" w14:textId="0E8895E9" w:rsidR="00F66B44" w:rsidRPr="00766A3D" w:rsidRDefault="00F66B44" w:rsidP="00C02401">
            <w:pPr>
              <w:spacing w:after="0" w:line="240" w:lineRule="auto"/>
              <w:jc w:val="both"/>
              <w:rPr>
                <w:rFonts w:ascii="Times New Roman" w:eastAsia="Times New Roman" w:hAnsi="Times New Roman" w:cs="Times New Roman"/>
                <w:sz w:val="24"/>
                <w:szCs w:val="24"/>
                <w:lang w:eastAsia="lv-LV"/>
              </w:rPr>
            </w:pPr>
            <w:bookmarkStart w:id="6" w:name="_Hlk40258701"/>
            <w:r w:rsidRPr="00877099">
              <w:rPr>
                <w:rFonts w:ascii="Times New Roman" w:eastAsia="Times New Roman" w:hAnsi="Times New Roman" w:cs="Times New Roman"/>
                <w:iCs/>
                <w:color w:val="000000" w:themeColor="text1"/>
                <w:sz w:val="24"/>
                <w:szCs w:val="24"/>
                <w:lang w:eastAsia="lv-LV"/>
              </w:rPr>
              <w:lastRenderedPageBreak/>
              <w:t>Eiropas Komisijas 2004.gada 21.aprīļa Regulu Nr.794/2004, ar ko īsteno Padomes Regulu Nr.659/1999, ar ko nosaka sīki izstrādātus noteikumus Līguma par Eiropas Savienības darbību 108. panta</w:t>
            </w:r>
            <w:r>
              <w:rPr>
                <w:rFonts w:ascii="Times New Roman" w:eastAsia="Times New Roman" w:hAnsi="Times New Roman" w:cs="Times New Roman"/>
                <w:iCs/>
                <w:color w:val="000000" w:themeColor="text1"/>
                <w:sz w:val="24"/>
                <w:szCs w:val="24"/>
                <w:lang w:eastAsia="lv-LV"/>
              </w:rPr>
              <w:t xml:space="preserve"> piemērošanu komercdarbības atbalsta atgūšanai.</w:t>
            </w:r>
            <w:bookmarkEnd w:id="6"/>
          </w:p>
        </w:tc>
      </w:tr>
      <w:tr w:rsidR="00F66B44" w:rsidRPr="00766A3D" w14:paraId="3B83C814" w14:textId="77777777" w:rsidTr="00F66B44">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2A2C50B9" w14:textId="77777777" w:rsidR="00F66B44" w:rsidRPr="00766A3D" w:rsidRDefault="00F66B44" w:rsidP="00C3122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lastRenderedPageBreak/>
              <w:t>2.</w:t>
            </w:r>
          </w:p>
        </w:tc>
        <w:tc>
          <w:tcPr>
            <w:tcW w:w="1516" w:type="pct"/>
            <w:tcBorders>
              <w:top w:val="outset" w:sz="6" w:space="0" w:color="414142"/>
              <w:left w:val="outset" w:sz="6" w:space="0" w:color="414142"/>
              <w:bottom w:val="outset" w:sz="6" w:space="0" w:color="414142"/>
              <w:right w:val="outset" w:sz="6" w:space="0" w:color="414142"/>
            </w:tcBorders>
            <w:shd w:val="clear" w:color="auto" w:fill="FFFFFF"/>
            <w:hideMark/>
          </w:tcPr>
          <w:p w14:paraId="01219E68" w14:textId="77777777" w:rsidR="00F66B44" w:rsidRPr="00766A3D" w:rsidRDefault="00F66B44" w:rsidP="00C31223">
            <w:pPr>
              <w:spacing w:after="0" w:line="240" w:lineRule="auto"/>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Citas starptautiskās saistības</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01C69D0E" w14:textId="77777777" w:rsidR="00F66B44" w:rsidRPr="00766A3D" w:rsidRDefault="00F66B44" w:rsidP="00C31223">
            <w:pPr>
              <w:spacing w:after="0" w:line="240" w:lineRule="auto"/>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Nav.</w:t>
            </w:r>
          </w:p>
        </w:tc>
      </w:tr>
      <w:tr w:rsidR="00F66B44" w:rsidRPr="00766A3D" w14:paraId="45BF7A7A" w14:textId="77777777" w:rsidTr="00F66B44">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499F69C3" w14:textId="77777777" w:rsidR="00F66B44" w:rsidRPr="00766A3D" w:rsidRDefault="00F66B44" w:rsidP="00C3122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3.</w:t>
            </w:r>
          </w:p>
        </w:tc>
        <w:tc>
          <w:tcPr>
            <w:tcW w:w="1516" w:type="pct"/>
            <w:tcBorders>
              <w:top w:val="outset" w:sz="6" w:space="0" w:color="414142"/>
              <w:left w:val="outset" w:sz="6" w:space="0" w:color="414142"/>
              <w:bottom w:val="outset" w:sz="6" w:space="0" w:color="414142"/>
              <w:right w:val="outset" w:sz="6" w:space="0" w:color="414142"/>
            </w:tcBorders>
            <w:shd w:val="clear" w:color="auto" w:fill="FFFFFF"/>
            <w:hideMark/>
          </w:tcPr>
          <w:p w14:paraId="03A93BCE" w14:textId="77777777" w:rsidR="00F66B44" w:rsidRPr="00766A3D" w:rsidRDefault="00F66B44" w:rsidP="00C31223">
            <w:pPr>
              <w:spacing w:after="0" w:line="240" w:lineRule="auto"/>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Cita informācija</w:t>
            </w:r>
          </w:p>
        </w:tc>
        <w:tc>
          <w:tcPr>
            <w:tcW w:w="3256" w:type="pct"/>
            <w:tcBorders>
              <w:top w:val="outset" w:sz="6" w:space="0" w:color="414142"/>
              <w:left w:val="outset" w:sz="6" w:space="0" w:color="414142"/>
              <w:bottom w:val="outset" w:sz="6" w:space="0" w:color="414142"/>
              <w:right w:val="outset" w:sz="6" w:space="0" w:color="414142"/>
            </w:tcBorders>
            <w:shd w:val="clear" w:color="auto" w:fill="FFFFFF"/>
            <w:hideMark/>
          </w:tcPr>
          <w:p w14:paraId="0E67F8C6" w14:textId="77777777" w:rsidR="00F66B44" w:rsidRPr="00766A3D" w:rsidRDefault="00F66B44" w:rsidP="00C31223">
            <w:pPr>
              <w:spacing w:after="0" w:line="240" w:lineRule="auto"/>
              <w:rPr>
                <w:rFonts w:ascii="Times New Roman" w:eastAsia="Times New Roman" w:hAnsi="Times New Roman" w:cs="Times New Roman"/>
                <w:sz w:val="24"/>
                <w:szCs w:val="24"/>
                <w:lang w:eastAsia="lv-LV"/>
              </w:rPr>
            </w:pPr>
            <w:r w:rsidRPr="00766A3D">
              <w:rPr>
                <w:rFonts w:ascii="Times New Roman" w:eastAsia="Times New Roman" w:hAnsi="Times New Roman" w:cs="Times New Roman"/>
                <w:sz w:val="24"/>
                <w:szCs w:val="24"/>
                <w:lang w:eastAsia="lv-LV"/>
              </w:rPr>
              <w:t>Nav.</w:t>
            </w:r>
          </w:p>
        </w:tc>
      </w:tr>
    </w:tbl>
    <w:tbl>
      <w:tblPr>
        <w:tblpPr w:leftFromText="180" w:rightFromText="180" w:bottomFromText="160" w:vertAnchor="text" w:tblpX="-292" w:tblpY="1"/>
        <w:tblOverlap w:val="neve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44"/>
        <w:gridCol w:w="1200"/>
        <w:gridCol w:w="2400"/>
        <w:gridCol w:w="1139"/>
        <w:gridCol w:w="39"/>
        <w:gridCol w:w="2526"/>
      </w:tblGrid>
      <w:tr w:rsidR="00F66B44" w14:paraId="0A51266D" w14:textId="77777777" w:rsidTr="00A22183">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bookmarkEnd w:id="5"/>
          <w:p w14:paraId="23DDAD61" w14:textId="77777777" w:rsidR="00F66B44" w:rsidRDefault="00F66B44" w:rsidP="00F66B44">
            <w:pPr>
              <w:spacing w:after="12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1. tabula</w:t>
            </w:r>
            <w:r>
              <w:rPr>
                <w:rFonts w:ascii="Times New Roman" w:eastAsia="Times New Roman" w:hAnsi="Times New Roman" w:cs="Times New Roman"/>
                <w:b/>
                <w:bCs/>
                <w:iCs/>
                <w:sz w:val="24"/>
                <w:szCs w:val="24"/>
                <w:lang w:eastAsia="lv-LV"/>
              </w:rPr>
              <w:br/>
              <w:t>Tiesību akta projekta atbilstība ES tiesību aktiem</w:t>
            </w:r>
          </w:p>
        </w:tc>
      </w:tr>
      <w:tr w:rsidR="00F66B44" w14:paraId="2CBF4563" w14:textId="77777777" w:rsidTr="00AE2103">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663BE250" w14:textId="77777777" w:rsidR="00F66B44" w:rsidRDefault="00F66B44" w:rsidP="00F66B44">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Attiecīgā ES tiesību akta datums, numurs un nosaukums</w:t>
            </w:r>
          </w:p>
        </w:tc>
        <w:tc>
          <w:tcPr>
            <w:tcW w:w="3863" w:type="pct"/>
            <w:gridSpan w:val="5"/>
            <w:tcBorders>
              <w:top w:val="outset" w:sz="6" w:space="0" w:color="auto"/>
              <w:left w:val="outset" w:sz="6" w:space="0" w:color="auto"/>
              <w:bottom w:val="outset" w:sz="6" w:space="0" w:color="auto"/>
              <w:right w:val="outset" w:sz="6" w:space="0" w:color="auto"/>
            </w:tcBorders>
            <w:hideMark/>
          </w:tcPr>
          <w:p w14:paraId="2265F22D" w14:textId="5F121D69" w:rsidR="00F66B44" w:rsidRDefault="00F66B44" w:rsidP="00F66B44">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Eiropas Komisijas 2013. gada 18. decembra Regulas Nr.1407/2013 par Līguma par Eiropas Savienības darbību 107. un 108. panta piemērošanu </w:t>
            </w:r>
            <w:proofErr w:type="spellStart"/>
            <w:r>
              <w:rPr>
                <w:rFonts w:ascii="Times New Roman" w:eastAsia="Times New Roman" w:hAnsi="Times New Roman" w:cs="Times New Roman"/>
                <w:i/>
                <w:sz w:val="24"/>
                <w:szCs w:val="24"/>
                <w:lang w:eastAsia="lv-LV"/>
              </w:rPr>
              <w:t>de</w:t>
            </w:r>
            <w:proofErr w:type="spellEnd"/>
            <w:r>
              <w:rPr>
                <w:rFonts w:ascii="Times New Roman" w:eastAsia="Times New Roman" w:hAnsi="Times New Roman" w:cs="Times New Roman"/>
                <w:i/>
                <w:sz w:val="24"/>
                <w:szCs w:val="24"/>
                <w:lang w:eastAsia="lv-LV"/>
              </w:rPr>
              <w:t xml:space="preserve"> </w:t>
            </w:r>
            <w:proofErr w:type="spellStart"/>
            <w:r>
              <w:rPr>
                <w:rFonts w:ascii="Times New Roman" w:eastAsia="Times New Roman" w:hAnsi="Times New Roman" w:cs="Times New Roman"/>
                <w:i/>
                <w:sz w:val="24"/>
                <w:szCs w:val="24"/>
                <w:lang w:eastAsia="lv-LV"/>
              </w:rPr>
              <w:t>minimis</w:t>
            </w:r>
            <w:proofErr w:type="spellEnd"/>
            <w:r>
              <w:rPr>
                <w:rFonts w:ascii="Times New Roman" w:eastAsia="Times New Roman" w:hAnsi="Times New Roman" w:cs="Times New Roman"/>
                <w:iCs/>
                <w:sz w:val="24"/>
                <w:szCs w:val="24"/>
                <w:lang w:eastAsia="lv-LV"/>
              </w:rPr>
              <w:t xml:space="preserve"> atbalstam ievērošanu.</w:t>
            </w:r>
          </w:p>
          <w:p w14:paraId="3C087D64" w14:textId="79B63B69" w:rsidR="00F66B44" w:rsidRDefault="00F66B44" w:rsidP="00F66B44">
            <w:pPr>
              <w:spacing w:after="120" w:line="240" w:lineRule="auto"/>
              <w:jc w:val="both"/>
              <w:rPr>
                <w:rFonts w:ascii="Times New Roman" w:eastAsia="Times New Roman" w:hAnsi="Times New Roman" w:cs="Times New Roman"/>
                <w:iCs/>
                <w:sz w:val="24"/>
                <w:szCs w:val="24"/>
                <w:lang w:eastAsia="lv-LV"/>
              </w:rPr>
            </w:pPr>
            <w:r w:rsidRPr="00877099">
              <w:rPr>
                <w:rFonts w:ascii="Times New Roman" w:eastAsia="Times New Roman" w:hAnsi="Times New Roman" w:cs="Times New Roman"/>
                <w:iCs/>
                <w:color w:val="000000" w:themeColor="text1"/>
                <w:sz w:val="24"/>
                <w:szCs w:val="24"/>
                <w:lang w:eastAsia="lv-LV"/>
              </w:rPr>
              <w:t xml:space="preserve">Eiropas Komisijas 2004.gada 21.aprīļa Regulu Nr.794/2004, ar ko īsteno Padomes Regulu Nr. 659/1999, ar ko nosaka sīki izstrādātus noteikumus Līguma par Eiropas Savienības darbību 108.panta </w:t>
            </w:r>
            <w:r>
              <w:rPr>
                <w:rFonts w:ascii="Times New Roman" w:eastAsia="Times New Roman" w:hAnsi="Times New Roman" w:cs="Times New Roman"/>
                <w:iCs/>
                <w:color w:val="000000" w:themeColor="text1"/>
                <w:sz w:val="24"/>
                <w:szCs w:val="24"/>
                <w:lang w:eastAsia="lv-LV"/>
              </w:rPr>
              <w:t>piemērošanu komercdarbības atbalsta atgūšanai.</w:t>
            </w:r>
          </w:p>
        </w:tc>
      </w:tr>
      <w:tr w:rsidR="00F66B44" w14:paraId="102EB50D" w14:textId="77777777" w:rsidTr="00AE2103">
        <w:trPr>
          <w:tblCellSpacing w:w="15" w:type="dxa"/>
        </w:trPr>
        <w:tc>
          <w:tcPr>
            <w:tcW w:w="1089" w:type="pct"/>
            <w:tcBorders>
              <w:top w:val="outset" w:sz="6" w:space="0" w:color="auto"/>
              <w:left w:val="outset" w:sz="6" w:space="0" w:color="auto"/>
              <w:bottom w:val="outset" w:sz="6" w:space="0" w:color="auto"/>
              <w:right w:val="outset" w:sz="6" w:space="0" w:color="auto"/>
            </w:tcBorders>
            <w:vAlign w:val="center"/>
            <w:hideMark/>
          </w:tcPr>
          <w:p w14:paraId="40D5BB8F" w14:textId="77777777" w:rsidR="00F66B44" w:rsidRDefault="00F66B44" w:rsidP="00F66B44">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p>
        </w:tc>
        <w:tc>
          <w:tcPr>
            <w:tcW w:w="626" w:type="pct"/>
            <w:tcBorders>
              <w:top w:val="outset" w:sz="6" w:space="0" w:color="auto"/>
              <w:left w:val="outset" w:sz="6" w:space="0" w:color="auto"/>
              <w:bottom w:val="outset" w:sz="6" w:space="0" w:color="auto"/>
              <w:right w:val="outset" w:sz="6" w:space="0" w:color="auto"/>
            </w:tcBorders>
            <w:vAlign w:val="center"/>
            <w:hideMark/>
          </w:tcPr>
          <w:p w14:paraId="6289398F" w14:textId="77777777" w:rsidR="00F66B44" w:rsidRDefault="00F66B44" w:rsidP="00F66B44">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p>
        </w:tc>
        <w:tc>
          <w:tcPr>
            <w:tcW w:w="1291" w:type="pct"/>
            <w:tcBorders>
              <w:top w:val="outset" w:sz="6" w:space="0" w:color="auto"/>
              <w:left w:val="outset" w:sz="6" w:space="0" w:color="auto"/>
              <w:bottom w:val="outset" w:sz="6" w:space="0" w:color="auto"/>
              <w:right w:val="outset" w:sz="6" w:space="0" w:color="auto"/>
            </w:tcBorders>
            <w:vAlign w:val="center"/>
            <w:hideMark/>
          </w:tcPr>
          <w:p w14:paraId="45721045" w14:textId="77777777" w:rsidR="00F66B44" w:rsidRDefault="00F66B44" w:rsidP="00F66B44">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w:t>
            </w:r>
          </w:p>
        </w:tc>
        <w:tc>
          <w:tcPr>
            <w:tcW w:w="1914" w:type="pct"/>
            <w:gridSpan w:val="3"/>
            <w:tcBorders>
              <w:top w:val="outset" w:sz="6" w:space="0" w:color="auto"/>
              <w:left w:val="outset" w:sz="6" w:space="0" w:color="auto"/>
              <w:bottom w:val="outset" w:sz="6" w:space="0" w:color="auto"/>
              <w:right w:val="outset" w:sz="6" w:space="0" w:color="auto"/>
            </w:tcBorders>
            <w:vAlign w:val="center"/>
            <w:hideMark/>
          </w:tcPr>
          <w:p w14:paraId="43E7016E" w14:textId="77777777" w:rsidR="00F66B44" w:rsidRDefault="00F66B44" w:rsidP="00F66B44">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p>
        </w:tc>
      </w:tr>
      <w:tr w:rsidR="00F66B44" w14:paraId="227E49E1" w14:textId="77777777" w:rsidTr="00AE2103">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6AE47043" w14:textId="77777777" w:rsidR="00F66B44" w:rsidRDefault="00F66B44" w:rsidP="00F66B44">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626" w:type="pct"/>
            <w:tcBorders>
              <w:top w:val="outset" w:sz="6" w:space="0" w:color="auto"/>
              <w:left w:val="outset" w:sz="6" w:space="0" w:color="auto"/>
              <w:bottom w:val="outset" w:sz="6" w:space="0" w:color="auto"/>
              <w:right w:val="outset" w:sz="6" w:space="0" w:color="auto"/>
            </w:tcBorders>
            <w:hideMark/>
          </w:tcPr>
          <w:p w14:paraId="58B3B18D" w14:textId="77777777" w:rsidR="00F66B44" w:rsidRDefault="00F66B44" w:rsidP="00F66B44">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91" w:type="pct"/>
            <w:tcBorders>
              <w:top w:val="outset" w:sz="6" w:space="0" w:color="auto"/>
              <w:left w:val="outset" w:sz="6" w:space="0" w:color="auto"/>
              <w:bottom w:val="outset" w:sz="6" w:space="0" w:color="auto"/>
              <w:right w:val="outset" w:sz="6" w:space="0" w:color="auto"/>
            </w:tcBorders>
            <w:hideMark/>
          </w:tcPr>
          <w:p w14:paraId="00AF47C4" w14:textId="77777777" w:rsidR="00F66B44" w:rsidRDefault="00F66B44" w:rsidP="00F66B44">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Pr>
                <w:rFonts w:ascii="Times New Roman" w:eastAsia="Times New Roman" w:hAnsi="Times New Roman" w:cs="Times New Roman"/>
                <w:iCs/>
                <w:sz w:val="24"/>
                <w:szCs w:val="24"/>
                <w:lang w:eastAsia="lv-LV"/>
              </w:rPr>
              <w:br/>
              <w:t>Norāda institūciju, kas ir atbildīga par šo saistību izpildi pilnībā</w:t>
            </w:r>
          </w:p>
        </w:tc>
        <w:tc>
          <w:tcPr>
            <w:tcW w:w="1914" w:type="pct"/>
            <w:gridSpan w:val="3"/>
            <w:tcBorders>
              <w:top w:val="outset" w:sz="6" w:space="0" w:color="auto"/>
              <w:left w:val="outset" w:sz="6" w:space="0" w:color="auto"/>
              <w:bottom w:val="outset" w:sz="6" w:space="0" w:color="auto"/>
              <w:right w:val="outset" w:sz="6" w:space="0" w:color="auto"/>
            </w:tcBorders>
            <w:hideMark/>
          </w:tcPr>
          <w:p w14:paraId="5F60E000" w14:textId="77777777" w:rsidR="00F66B44" w:rsidRDefault="00F66B44" w:rsidP="00F66B44">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66B44" w14:paraId="61700A7B" w14:textId="77777777" w:rsidTr="00AE2103">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61E4EE90" w14:textId="77777777" w:rsidR="00F66B44" w:rsidRDefault="00F66B44" w:rsidP="00F66B44">
            <w:pPr>
              <w:spacing w:after="12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Komisijas regulas Nr. 1407/2013 7. panta 4. punkts, 8.pants</w:t>
            </w:r>
          </w:p>
        </w:tc>
        <w:tc>
          <w:tcPr>
            <w:tcW w:w="626" w:type="pct"/>
            <w:tcBorders>
              <w:top w:val="outset" w:sz="6" w:space="0" w:color="auto"/>
              <w:left w:val="outset" w:sz="6" w:space="0" w:color="auto"/>
              <w:bottom w:val="outset" w:sz="6" w:space="0" w:color="auto"/>
              <w:right w:val="outset" w:sz="6" w:space="0" w:color="auto"/>
            </w:tcBorders>
            <w:hideMark/>
          </w:tcPr>
          <w:p w14:paraId="26A10280" w14:textId="77777777" w:rsidR="00F66B44" w:rsidRDefault="00F66B44" w:rsidP="00F66B44">
            <w:pPr>
              <w:spacing w:after="12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2.punkts</w:t>
            </w:r>
          </w:p>
        </w:tc>
        <w:tc>
          <w:tcPr>
            <w:tcW w:w="1291" w:type="pct"/>
            <w:tcBorders>
              <w:top w:val="outset" w:sz="6" w:space="0" w:color="auto"/>
              <w:left w:val="outset" w:sz="6" w:space="0" w:color="auto"/>
              <w:bottom w:val="outset" w:sz="6" w:space="0" w:color="auto"/>
              <w:right w:val="outset" w:sz="6" w:space="0" w:color="auto"/>
            </w:tcBorders>
            <w:hideMark/>
          </w:tcPr>
          <w:p w14:paraId="09E9A977" w14:textId="77777777" w:rsidR="00F66B44" w:rsidRDefault="00F66B44" w:rsidP="00F66B44">
            <w:pPr>
              <w:spacing w:after="12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914" w:type="pct"/>
            <w:gridSpan w:val="3"/>
            <w:tcBorders>
              <w:top w:val="outset" w:sz="6" w:space="0" w:color="auto"/>
              <w:left w:val="outset" w:sz="6" w:space="0" w:color="auto"/>
              <w:bottom w:val="outset" w:sz="6" w:space="0" w:color="auto"/>
              <w:right w:val="outset" w:sz="6" w:space="0" w:color="auto"/>
            </w:tcBorders>
            <w:hideMark/>
          </w:tcPr>
          <w:p w14:paraId="64170036" w14:textId="77777777" w:rsidR="00F66B44" w:rsidRDefault="00F66B44" w:rsidP="00F66B44">
            <w:pPr>
              <w:spacing w:after="12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F66B44" w14:paraId="0F41B527" w14:textId="77777777" w:rsidTr="00AE2103">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224EFBFC" w14:textId="77777777" w:rsidR="00F66B44" w:rsidRDefault="00F66B44" w:rsidP="00F66B44">
            <w:pPr>
              <w:spacing w:after="12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Vispārēja atsauce uz Komisijas regulu Nr. 1407/2013 </w:t>
            </w:r>
          </w:p>
        </w:tc>
        <w:tc>
          <w:tcPr>
            <w:tcW w:w="626" w:type="pct"/>
            <w:tcBorders>
              <w:top w:val="outset" w:sz="6" w:space="0" w:color="auto"/>
              <w:left w:val="outset" w:sz="6" w:space="0" w:color="auto"/>
              <w:bottom w:val="outset" w:sz="6" w:space="0" w:color="auto"/>
              <w:right w:val="outset" w:sz="6" w:space="0" w:color="auto"/>
            </w:tcBorders>
            <w:hideMark/>
          </w:tcPr>
          <w:p w14:paraId="4B25AA38" w14:textId="77777777" w:rsidR="00F66B44" w:rsidRDefault="00F66B44" w:rsidP="00F66B44">
            <w:pPr>
              <w:spacing w:after="12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4.punkts</w:t>
            </w:r>
          </w:p>
        </w:tc>
        <w:tc>
          <w:tcPr>
            <w:tcW w:w="1291" w:type="pct"/>
            <w:tcBorders>
              <w:top w:val="outset" w:sz="6" w:space="0" w:color="auto"/>
              <w:left w:val="outset" w:sz="6" w:space="0" w:color="auto"/>
              <w:bottom w:val="outset" w:sz="6" w:space="0" w:color="auto"/>
              <w:right w:val="outset" w:sz="6" w:space="0" w:color="auto"/>
            </w:tcBorders>
            <w:hideMark/>
          </w:tcPr>
          <w:p w14:paraId="7EFFFE9B" w14:textId="77777777" w:rsidR="00F66B44" w:rsidRDefault="00F66B44" w:rsidP="00F66B44">
            <w:pPr>
              <w:spacing w:after="12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914" w:type="pct"/>
            <w:gridSpan w:val="3"/>
            <w:tcBorders>
              <w:top w:val="outset" w:sz="6" w:space="0" w:color="auto"/>
              <w:left w:val="outset" w:sz="6" w:space="0" w:color="auto"/>
              <w:bottom w:val="outset" w:sz="6" w:space="0" w:color="auto"/>
              <w:right w:val="outset" w:sz="6" w:space="0" w:color="auto"/>
            </w:tcBorders>
            <w:hideMark/>
          </w:tcPr>
          <w:p w14:paraId="3DD77F76" w14:textId="77777777" w:rsidR="00F66B44" w:rsidRDefault="00F66B44" w:rsidP="00F66B44">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F66B44" w14:paraId="039BC5C9" w14:textId="77777777" w:rsidTr="00AE2103">
        <w:trPr>
          <w:tblCellSpacing w:w="15" w:type="dxa"/>
        </w:trPr>
        <w:tc>
          <w:tcPr>
            <w:tcW w:w="1089" w:type="pct"/>
            <w:tcBorders>
              <w:top w:val="outset" w:sz="6" w:space="0" w:color="auto"/>
              <w:left w:val="outset" w:sz="6" w:space="0" w:color="auto"/>
              <w:bottom w:val="outset" w:sz="6" w:space="0" w:color="auto"/>
              <w:right w:val="outset" w:sz="6" w:space="0" w:color="auto"/>
            </w:tcBorders>
          </w:tcPr>
          <w:p w14:paraId="66CF4021" w14:textId="77777777" w:rsidR="00F66B44" w:rsidRDefault="00F66B44" w:rsidP="00F66B44">
            <w:pPr>
              <w:spacing w:after="12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Komisijas regulas Nr. </w:t>
            </w:r>
            <w:r w:rsidRPr="00877099">
              <w:rPr>
                <w:rFonts w:ascii="Times New Roman" w:eastAsia="Times New Roman" w:hAnsi="Times New Roman" w:cs="Times New Roman"/>
                <w:iCs/>
                <w:color w:val="000000" w:themeColor="text1"/>
                <w:sz w:val="24"/>
                <w:szCs w:val="24"/>
                <w:lang w:eastAsia="lv-LV"/>
              </w:rPr>
              <w:t>794/2004</w:t>
            </w:r>
            <w:r>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sz w:val="24"/>
                <w:szCs w:val="24"/>
                <w:lang w:eastAsia="lv-LV"/>
              </w:rPr>
              <w:t>10. </w:t>
            </w:r>
            <w:r>
              <w:rPr>
                <w:rFonts w:ascii="Times New Roman" w:hAnsi="Times New Roman" w:cs="Times New Roman"/>
                <w:sz w:val="24"/>
                <w:szCs w:val="24"/>
              </w:rPr>
              <w:t>pants, 11.pants</w:t>
            </w:r>
          </w:p>
        </w:tc>
        <w:tc>
          <w:tcPr>
            <w:tcW w:w="626" w:type="pct"/>
            <w:tcBorders>
              <w:top w:val="outset" w:sz="6" w:space="0" w:color="auto"/>
              <w:left w:val="outset" w:sz="6" w:space="0" w:color="auto"/>
              <w:bottom w:val="outset" w:sz="6" w:space="0" w:color="auto"/>
              <w:right w:val="outset" w:sz="6" w:space="0" w:color="auto"/>
            </w:tcBorders>
          </w:tcPr>
          <w:p w14:paraId="37DC1D36" w14:textId="77777777" w:rsidR="00F66B44" w:rsidRDefault="00F66B44" w:rsidP="00F66B44">
            <w:pPr>
              <w:spacing w:after="12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4.punkts</w:t>
            </w:r>
          </w:p>
        </w:tc>
        <w:tc>
          <w:tcPr>
            <w:tcW w:w="1291" w:type="pct"/>
            <w:tcBorders>
              <w:top w:val="outset" w:sz="6" w:space="0" w:color="auto"/>
              <w:left w:val="outset" w:sz="6" w:space="0" w:color="auto"/>
              <w:bottom w:val="outset" w:sz="6" w:space="0" w:color="auto"/>
              <w:right w:val="outset" w:sz="6" w:space="0" w:color="auto"/>
            </w:tcBorders>
          </w:tcPr>
          <w:p w14:paraId="125977B0" w14:textId="77777777" w:rsidR="00F66B44" w:rsidRDefault="00F66B44" w:rsidP="00F66B44">
            <w:pPr>
              <w:spacing w:after="12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914" w:type="pct"/>
            <w:gridSpan w:val="3"/>
            <w:tcBorders>
              <w:top w:val="outset" w:sz="6" w:space="0" w:color="auto"/>
              <w:left w:val="outset" w:sz="6" w:space="0" w:color="auto"/>
              <w:bottom w:val="outset" w:sz="6" w:space="0" w:color="auto"/>
              <w:right w:val="outset" w:sz="6" w:space="0" w:color="auto"/>
            </w:tcBorders>
          </w:tcPr>
          <w:p w14:paraId="0D5150F7" w14:textId="77777777" w:rsidR="00F66B44" w:rsidRDefault="00F66B44" w:rsidP="00F66B44">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F66B44" w14:paraId="09DE93C9" w14:textId="77777777" w:rsidTr="00AE2103">
        <w:trPr>
          <w:tblCellSpacing w:w="15" w:type="dxa"/>
        </w:trPr>
        <w:tc>
          <w:tcPr>
            <w:tcW w:w="3618" w:type="pct"/>
            <w:gridSpan w:val="5"/>
            <w:tcBorders>
              <w:top w:val="outset" w:sz="6" w:space="0" w:color="auto"/>
              <w:left w:val="outset" w:sz="6" w:space="0" w:color="auto"/>
              <w:bottom w:val="outset" w:sz="6" w:space="0" w:color="auto"/>
              <w:right w:val="outset" w:sz="6" w:space="0" w:color="auto"/>
            </w:tcBorders>
            <w:hideMark/>
          </w:tcPr>
          <w:p w14:paraId="09FF7063" w14:textId="77777777" w:rsidR="00F66B44" w:rsidRDefault="00F66B44" w:rsidP="00F66B44">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1334" w:type="pct"/>
            <w:tcBorders>
              <w:top w:val="outset" w:sz="6" w:space="0" w:color="auto"/>
              <w:left w:val="outset" w:sz="6" w:space="0" w:color="auto"/>
              <w:bottom w:val="outset" w:sz="6" w:space="0" w:color="auto"/>
              <w:right w:val="outset" w:sz="6" w:space="0" w:color="auto"/>
            </w:tcBorders>
            <w:hideMark/>
          </w:tcPr>
          <w:p w14:paraId="27873A91" w14:textId="77777777" w:rsidR="00F66B44" w:rsidRDefault="00F66B44" w:rsidP="00F66B44">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šo jomu neskar. </w:t>
            </w:r>
          </w:p>
        </w:tc>
      </w:tr>
      <w:tr w:rsidR="00F66B44" w14:paraId="2FE3497D" w14:textId="77777777" w:rsidTr="00AE2103">
        <w:trPr>
          <w:tblCellSpacing w:w="15" w:type="dxa"/>
        </w:trPr>
        <w:tc>
          <w:tcPr>
            <w:tcW w:w="3611" w:type="pct"/>
            <w:gridSpan w:val="4"/>
            <w:tcBorders>
              <w:top w:val="outset" w:sz="6" w:space="0" w:color="auto"/>
              <w:left w:val="outset" w:sz="6" w:space="0" w:color="auto"/>
              <w:bottom w:val="outset" w:sz="6" w:space="0" w:color="auto"/>
              <w:right w:val="outset" w:sz="6" w:space="0" w:color="auto"/>
            </w:tcBorders>
            <w:hideMark/>
          </w:tcPr>
          <w:p w14:paraId="3AD847F5" w14:textId="77777777" w:rsidR="00F66B44" w:rsidRDefault="00F66B44" w:rsidP="00F66B44">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341" w:type="pct"/>
            <w:gridSpan w:val="2"/>
            <w:tcBorders>
              <w:top w:val="outset" w:sz="6" w:space="0" w:color="auto"/>
              <w:left w:val="outset" w:sz="6" w:space="0" w:color="auto"/>
              <w:bottom w:val="outset" w:sz="6" w:space="0" w:color="auto"/>
              <w:right w:val="outset" w:sz="6" w:space="0" w:color="auto"/>
            </w:tcBorders>
            <w:hideMark/>
          </w:tcPr>
          <w:p w14:paraId="164D55DA" w14:textId="77777777" w:rsidR="00F66B44" w:rsidRDefault="00F66B44" w:rsidP="00F66B44">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šo jomu neskar. </w:t>
            </w:r>
          </w:p>
        </w:tc>
      </w:tr>
      <w:tr w:rsidR="00F66B44" w14:paraId="0A2CE487" w14:textId="77777777" w:rsidTr="00AE2103">
        <w:trPr>
          <w:tblCellSpacing w:w="15" w:type="dxa"/>
        </w:trPr>
        <w:tc>
          <w:tcPr>
            <w:tcW w:w="1089" w:type="pct"/>
            <w:tcBorders>
              <w:top w:val="outset" w:sz="6" w:space="0" w:color="auto"/>
              <w:left w:val="outset" w:sz="6" w:space="0" w:color="auto"/>
              <w:bottom w:val="outset" w:sz="6" w:space="0" w:color="auto"/>
              <w:right w:val="outset" w:sz="6" w:space="0" w:color="auto"/>
            </w:tcBorders>
            <w:hideMark/>
          </w:tcPr>
          <w:p w14:paraId="3D870A37" w14:textId="77777777" w:rsidR="00F66B44" w:rsidRDefault="00F66B44" w:rsidP="00F66B44">
            <w:pPr>
              <w:spacing w:after="120" w:line="240" w:lineRule="auto"/>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val="en-US" w:eastAsia="lv-LV"/>
              </w:rPr>
              <w:t>Cita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informācija</w:t>
            </w:r>
            <w:proofErr w:type="spellEnd"/>
          </w:p>
        </w:tc>
        <w:tc>
          <w:tcPr>
            <w:tcW w:w="3863" w:type="pct"/>
            <w:gridSpan w:val="5"/>
            <w:tcBorders>
              <w:top w:val="outset" w:sz="6" w:space="0" w:color="auto"/>
              <w:left w:val="outset" w:sz="6" w:space="0" w:color="auto"/>
              <w:bottom w:val="outset" w:sz="6" w:space="0" w:color="auto"/>
              <w:right w:val="outset" w:sz="6" w:space="0" w:color="auto"/>
            </w:tcBorders>
            <w:hideMark/>
          </w:tcPr>
          <w:p w14:paraId="009FB69A" w14:textId="77777777" w:rsidR="00F66B44" w:rsidRDefault="00F66B44" w:rsidP="00F66B44">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5D2055B" w14:textId="77777777" w:rsidR="00F66B44" w:rsidRPr="00A22183" w:rsidRDefault="00F66B44" w:rsidP="00A22183">
      <w:pPr>
        <w:tabs>
          <w:tab w:val="left" w:pos="2475"/>
        </w:tabs>
        <w:spacing w:after="0" w:line="240" w:lineRule="auto"/>
        <w:rPr>
          <w:rFonts w:ascii="Times New Roman" w:eastAsia="Times New Roman" w:hAnsi="Times New Roman" w:cs="Times New Roman"/>
          <w:iCs/>
          <w:sz w:val="2"/>
          <w:szCs w:val="2"/>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3119"/>
        <w:gridCol w:w="5945"/>
      </w:tblGrid>
      <w:tr w:rsidR="00360773" w:rsidRPr="00515A3D" w14:paraId="0B07EC3E" w14:textId="77777777" w:rsidTr="00A306D4">
        <w:trPr>
          <w:tblCellSpacing w:w="15" w:type="dxa"/>
        </w:trPr>
        <w:tc>
          <w:tcPr>
            <w:tcW w:w="9430" w:type="dxa"/>
            <w:gridSpan w:val="3"/>
            <w:tcBorders>
              <w:top w:val="outset" w:sz="6" w:space="0" w:color="auto"/>
              <w:left w:val="outset" w:sz="6" w:space="0" w:color="auto"/>
              <w:bottom w:val="outset" w:sz="6" w:space="0" w:color="auto"/>
              <w:right w:val="outset" w:sz="6" w:space="0" w:color="auto"/>
            </w:tcBorders>
            <w:vAlign w:val="center"/>
            <w:hideMark/>
          </w:tcPr>
          <w:p w14:paraId="5B9C020F" w14:textId="77777777" w:rsidR="00CD526E" w:rsidRPr="00515A3D" w:rsidRDefault="00E5323B" w:rsidP="00766A3D">
            <w:pPr>
              <w:spacing w:after="0" w:line="240" w:lineRule="auto"/>
              <w:jc w:val="center"/>
              <w:rPr>
                <w:rFonts w:ascii="Times New Roman" w:eastAsia="Times New Roman" w:hAnsi="Times New Roman" w:cs="Times New Roman"/>
                <w:b/>
                <w:bCs/>
                <w:iCs/>
                <w:sz w:val="24"/>
                <w:szCs w:val="24"/>
                <w:lang w:eastAsia="lv-LV"/>
              </w:rPr>
            </w:pPr>
            <w:r w:rsidRPr="00766A3D">
              <w:rPr>
                <w:rFonts w:ascii="Times New Roman" w:eastAsia="Times New Roman" w:hAnsi="Times New Roman" w:cs="Times New Roman"/>
                <w:b/>
                <w:bCs/>
                <w:iCs/>
                <w:sz w:val="24"/>
                <w:szCs w:val="24"/>
                <w:lang w:eastAsia="lv-LV"/>
              </w:rPr>
              <w:t>VI. Sabiedrības līdzdalība un komunikācijas aktivitātes</w:t>
            </w:r>
          </w:p>
        </w:tc>
      </w:tr>
      <w:tr w:rsidR="00360773" w:rsidRPr="00515A3D" w14:paraId="6532B9FC"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49FEC47D"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4DC4D191"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900" w:type="dxa"/>
            <w:tcBorders>
              <w:top w:val="outset" w:sz="6" w:space="0" w:color="auto"/>
              <w:left w:val="outset" w:sz="6" w:space="0" w:color="auto"/>
              <w:bottom w:val="outset" w:sz="6" w:space="0" w:color="auto"/>
              <w:right w:val="outset" w:sz="6" w:space="0" w:color="auto"/>
            </w:tcBorders>
            <w:hideMark/>
          </w:tcPr>
          <w:p w14:paraId="12A87F92" w14:textId="1EF7AC82" w:rsidR="00E5323B" w:rsidRPr="00515A3D" w:rsidRDefault="00CE6FE7" w:rsidP="003B7A0C">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Atbilstoši normatīvo aktu prasībām EM tās tīmekļa vietnē publicē informāciju par </w:t>
            </w:r>
            <w:r w:rsidR="00C02401">
              <w:rPr>
                <w:rFonts w:ascii="Times New Roman" w:eastAsia="Times New Roman" w:hAnsi="Times New Roman" w:cs="Times New Roman"/>
                <w:iCs/>
                <w:sz w:val="24"/>
                <w:szCs w:val="24"/>
                <w:lang w:eastAsia="lv-LV"/>
              </w:rPr>
              <w:t>MK Noteikumu p</w:t>
            </w:r>
            <w:r w:rsidR="00C02401" w:rsidRPr="00433D8B">
              <w:rPr>
                <w:rFonts w:ascii="Times New Roman" w:eastAsia="Times New Roman" w:hAnsi="Times New Roman" w:cs="Times New Roman"/>
                <w:iCs/>
                <w:sz w:val="24"/>
                <w:szCs w:val="24"/>
                <w:lang w:eastAsia="lv-LV"/>
              </w:rPr>
              <w:t>rojekt</w:t>
            </w:r>
            <w:r w:rsidR="00C02401">
              <w:rPr>
                <w:rFonts w:ascii="Times New Roman" w:eastAsia="Times New Roman" w:hAnsi="Times New Roman" w:cs="Times New Roman"/>
                <w:iCs/>
                <w:sz w:val="24"/>
                <w:szCs w:val="24"/>
                <w:lang w:eastAsia="lv-LV"/>
              </w:rPr>
              <w:t xml:space="preserve">u </w:t>
            </w:r>
            <w:r w:rsidRPr="00515A3D">
              <w:rPr>
                <w:rFonts w:ascii="Times New Roman" w:eastAsia="Times New Roman" w:hAnsi="Times New Roman" w:cs="Times New Roman"/>
                <w:iCs/>
                <w:sz w:val="24"/>
                <w:szCs w:val="24"/>
                <w:lang w:eastAsia="lv-LV"/>
              </w:rPr>
              <w:t>un  tā virzību.</w:t>
            </w:r>
          </w:p>
        </w:tc>
      </w:tr>
      <w:tr w:rsidR="00360773" w:rsidRPr="00515A3D" w14:paraId="13CE00B8"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6615F05B"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72B2BDE7"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Sabiedrības līdzdalība projekta izstrādē</w:t>
            </w:r>
          </w:p>
        </w:tc>
        <w:tc>
          <w:tcPr>
            <w:tcW w:w="5900" w:type="dxa"/>
            <w:tcBorders>
              <w:top w:val="outset" w:sz="6" w:space="0" w:color="auto"/>
              <w:left w:val="outset" w:sz="6" w:space="0" w:color="auto"/>
              <w:bottom w:val="outset" w:sz="6" w:space="0" w:color="auto"/>
              <w:right w:val="outset" w:sz="6" w:space="0" w:color="auto"/>
            </w:tcBorders>
          </w:tcPr>
          <w:p w14:paraId="4E2C47DE" w14:textId="70D1B07B" w:rsidR="00E60366" w:rsidRPr="00515A3D" w:rsidRDefault="00C02401" w:rsidP="0064625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w:t>
            </w:r>
            <w:r w:rsidRPr="00433D8B">
              <w:rPr>
                <w:rFonts w:ascii="Times New Roman" w:eastAsia="Times New Roman" w:hAnsi="Times New Roman" w:cs="Times New Roman"/>
                <w:iCs/>
                <w:sz w:val="24"/>
                <w:szCs w:val="24"/>
                <w:lang w:eastAsia="lv-LV"/>
              </w:rPr>
              <w:t>rojekts</w:t>
            </w:r>
            <w:r w:rsidRPr="00515A3D">
              <w:rPr>
                <w:rFonts w:ascii="Times New Roman" w:eastAsia="Times New Roman" w:hAnsi="Times New Roman" w:cs="Times New Roman"/>
                <w:iCs/>
                <w:sz w:val="24"/>
                <w:szCs w:val="24"/>
                <w:lang w:eastAsia="lv-LV"/>
              </w:rPr>
              <w:t xml:space="preserve"> </w:t>
            </w:r>
            <w:r w:rsidR="00CE6FE7" w:rsidRPr="00515A3D">
              <w:rPr>
                <w:rFonts w:ascii="Times New Roman" w:eastAsia="Times New Roman" w:hAnsi="Times New Roman" w:cs="Times New Roman"/>
                <w:iCs/>
                <w:sz w:val="24"/>
                <w:szCs w:val="24"/>
                <w:lang w:eastAsia="lv-LV"/>
              </w:rPr>
              <w:t xml:space="preserve">2019.gada 30.oktobrī ievietots </w:t>
            </w:r>
            <w:r w:rsidR="00646251">
              <w:rPr>
                <w:rFonts w:ascii="Times New Roman" w:eastAsia="Times New Roman" w:hAnsi="Times New Roman" w:cs="Times New Roman"/>
                <w:iCs/>
                <w:sz w:val="24"/>
                <w:szCs w:val="24"/>
                <w:lang w:eastAsia="lv-LV"/>
              </w:rPr>
              <w:t>EM</w:t>
            </w:r>
            <w:r w:rsidR="00CE6FE7" w:rsidRPr="00515A3D">
              <w:rPr>
                <w:rFonts w:ascii="Times New Roman" w:eastAsia="Times New Roman" w:hAnsi="Times New Roman" w:cs="Times New Roman"/>
                <w:iCs/>
                <w:sz w:val="24"/>
                <w:szCs w:val="24"/>
                <w:lang w:eastAsia="lv-LV"/>
              </w:rPr>
              <w:t xml:space="preserve"> tīmekļa vietnē: </w:t>
            </w:r>
            <w:hyperlink r:id="rId12" w:history="1">
              <w:r w:rsidRPr="00100C37">
                <w:rPr>
                  <w:rStyle w:val="Hyperlink"/>
                  <w:rFonts w:ascii="Times New Roman" w:eastAsia="Times New Roman" w:hAnsi="Times New Roman" w:cs="Times New Roman"/>
                  <w:iCs/>
                  <w:sz w:val="24"/>
                  <w:szCs w:val="24"/>
                  <w:lang w:eastAsia="lv-LV"/>
                </w:rPr>
                <w:t>https://em.gov.lv/lv/Ministrija/sabiedribas_lidzdaliba/diskusiju_dokumenti/</w:t>
              </w:r>
            </w:hyperlink>
            <w:r w:rsidR="00093E63" w:rsidRPr="00515A3D">
              <w:rPr>
                <w:rFonts w:ascii="Times New Roman" w:eastAsia="Times New Roman" w:hAnsi="Times New Roman" w:cs="Times New Roman"/>
                <w:iCs/>
                <w:sz w:val="24"/>
                <w:szCs w:val="24"/>
                <w:lang w:eastAsia="lv-LV"/>
              </w:rPr>
              <w:t xml:space="preserve">, lūdzot sniegt priekšlikumus par projektu līdz </w:t>
            </w:r>
            <w:r w:rsidR="008F11AF" w:rsidRPr="00515A3D">
              <w:rPr>
                <w:rFonts w:ascii="Times New Roman" w:eastAsia="Times New Roman" w:hAnsi="Times New Roman" w:cs="Times New Roman"/>
                <w:iCs/>
                <w:sz w:val="24"/>
                <w:szCs w:val="24"/>
                <w:lang w:eastAsia="lv-LV"/>
              </w:rPr>
              <w:t>201</w:t>
            </w:r>
            <w:r w:rsidR="008F11AF">
              <w:rPr>
                <w:rFonts w:ascii="Times New Roman" w:eastAsia="Times New Roman" w:hAnsi="Times New Roman" w:cs="Times New Roman"/>
                <w:iCs/>
                <w:sz w:val="24"/>
                <w:szCs w:val="24"/>
                <w:lang w:eastAsia="lv-LV"/>
              </w:rPr>
              <w:t>9</w:t>
            </w:r>
            <w:r w:rsidR="00093E63" w:rsidRPr="00515A3D">
              <w:rPr>
                <w:rFonts w:ascii="Times New Roman" w:eastAsia="Times New Roman" w:hAnsi="Times New Roman" w:cs="Times New Roman"/>
                <w:iCs/>
                <w:sz w:val="24"/>
                <w:szCs w:val="24"/>
                <w:lang w:eastAsia="lv-LV"/>
              </w:rPr>
              <w:t>.gada 19.novembrim.</w:t>
            </w:r>
            <w:r>
              <w:rPr>
                <w:rFonts w:ascii="Times New Roman" w:eastAsia="Times New Roman" w:hAnsi="Times New Roman" w:cs="Times New Roman"/>
                <w:iCs/>
                <w:sz w:val="24"/>
                <w:szCs w:val="24"/>
                <w:lang w:eastAsia="lv-LV"/>
              </w:rPr>
              <w:t xml:space="preserve"> Kā arī MK Noteikumu p</w:t>
            </w:r>
            <w:r w:rsidRPr="00433D8B">
              <w:rPr>
                <w:rFonts w:ascii="Times New Roman" w:eastAsia="Times New Roman" w:hAnsi="Times New Roman" w:cs="Times New Roman"/>
                <w:iCs/>
                <w:sz w:val="24"/>
                <w:szCs w:val="24"/>
                <w:lang w:eastAsia="lv-LV"/>
              </w:rPr>
              <w:t>rojekts</w:t>
            </w:r>
            <w:r>
              <w:rPr>
                <w:rFonts w:ascii="Times New Roman" w:eastAsia="Times New Roman" w:hAnsi="Times New Roman" w:cs="Times New Roman"/>
                <w:iCs/>
                <w:sz w:val="24"/>
                <w:szCs w:val="24"/>
                <w:lang w:eastAsia="lv-LV"/>
              </w:rPr>
              <w:t xml:space="preserve"> skaņots ar visiem sadarbības partneriem, kas snieguši atzinumus.</w:t>
            </w:r>
          </w:p>
        </w:tc>
      </w:tr>
      <w:tr w:rsidR="00360773" w:rsidRPr="00515A3D" w14:paraId="51460523"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60FE49FD"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1669632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Sabiedrības līdzdalības rezultāti</w:t>
            </w:r>
          </w:p>
        </w:tc>
        <w:tc>
          <w:tcPr>
            <w:tcW w:w="5900" w:type="dxa"/>
            <w:tcBorders>
              <w:top w:val="outset" w:sz="6" w:space="0" w:color="auto"/>
              <w:left w:val="outset" w:sz="6" w:space="0" w:color="auto"/>
              <w:bottom w:val="outset" w:sz="6" w:space="0" w:color="auto"/>
              <w:right w:val="outset" w:sz="6" w:space="0" w:color="auto"/>
            </w:tcBorders>
          </w:tcPr>
          <w:p w14:paraId="640C91E6" w14:textId="265A5B39" w:rsidR="00E5323B" w:rsidRPr="00515A3D" w:rsidRDefault="00CE6FE7" w:rsidP="000F7112">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r w:rsidR="00360773" w:rsidRPr="00515A3D" w14:paraId="6F7F595D"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063FEEBA"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DB61555"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5900" w:type="dxa"/>
            <w:tcBorders>
              <w:top w:val="outset" w:sz="6" w:space="0" w:color="auto"/>
              <w:left w:val="outset" w:sz="6" w:space="0" w:color="auto"/>
              <w:bottom w:val="outset" w:sz="6" w:space="0" w:color="auto"/>
              <w:right w:val="outset" w:sz="6" w:space="0" w:color="auto"/>
            </w:tcBorders>
            <w:hideMark/>
          </w:tcPr>
          <w:p w14:paraId="2D5D4DD3" w14:textId="77777777" w:rsidR="00E5323B" w:rsidRPr="00515A3D" w:rsidRDefault="000D1FEE"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03942A18" w14:textId="3038EF12" w:rsidR="00E5323B" w:rsidRPr="00515A3D" w:rsidRDefault="00E5323B" w:rsidP="00E5323B">
      <w:pPr>
        <w:spacing w:after="0" w:line="240" w:lineRule="auto"/>
        <w:rPr>
          <w:rFonts w:ascii="Times New Roman" w:eastAsia="Times New Roman" w:hAnsi="Times New Roman" w:cs="Times New Roman"/>
          <w:iCs/>
          <w:sz w:val="24"/>
          <w:szCs w:val="24"/>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
        <w:gridCol w:w="3100"/>
        <w:gridCol w:w="5967"/>
      </w:tblGrid>
      <w:tr w:rsidR="00360773" w:rsidRPr="00515A3D" w14:paraId="613201C5" w14:textId="77777777" w:rsidTr="00A306D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61F7E02"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515A3D" w14:paraId="56B2DD80" w14:textId="77777777" w:rsidTr="00A306D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67AC3BF"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3EB466C8"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izpildē iesaistītās institūcijas</w:t>
            </w:r>
          </w:p>
        </w:tc>
        <w:tc>
          <w:tcPr>
            <w:tcW w:w="3109" w:type="pct"/>
            <w:tcBorders>
              <w:top w:val="outset" w:sz="6" w:space="0" w:color="auto"/>
              <w:left w:val="outset" w:sz="6" w:space="0" w:color="auto"/>
              <w:bottom w:val="outset" w:sz="6" w:space="0" w:color="auto"/>
              <w:right w:val="outset" w:sz="6" w:space="0" w:color="auto"/>
            </w:tcBorders>
            <w:hideMark/>
          </w:tcPr>
          <w:p w14:paraId="43EDD674" w14:textId="2473DA56" w:rsidR="009E6E18" w:rsidRPr="00515A3D" w:rsidRDefault="008F11A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LIAA</w:t>
            </w:r>
          </w:p>
          <w:p w14:paraId="29D7CBD1" w14:textId="239CC666" w:rsidR="009E6E18" w:rsidRPr="00515A3D" w:rsidRDefault="009E6E18" w:rsidP="00E5323B">
            <w:pPr>
              <w:spacing w:after="0" w:line="240" w:lineRule="auto"/>
              <w:rPr>
                <w:rFonts w:ascii="Times New Roman" w:eastAsia="Times New Roman" w:hAnsi="Times New Roman" w:cs="Times New Roman"/>
                <w:iCs/>
                <w:sz w:val="24"/>
                <w:szCs w:val="24"/>
                <w:lang w:eastAsia="lv-LV"/>
              </w:rPr>
            </w:pPr>
          </w:p>
        </w:tc>
      </w:tr>
      <w:tr w:rsidR="00360773" w:rsidRPr="00515A3D" w14:paraId="6A25EC66" w14:textId="77777777" w:rsidTr="00A306D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26E869C4"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1628" w:type="pct"/>
            <w:tcBorders>
              <w:top w:val="outset" w:sz="6" w:space="0" w:color="auto"/>
              <w:left w:val="outset" w:sz="6" w:space="0" w:color="auto"/>
              <w:bottom w:val="outset" w:sz="6" w:space="0" w:color="auto"/>
              <w:right w:val="outset" w:sz="6" w:space="0" w:color="auto"/>
            </w:tcBorders>
            <w:hideMark/>
          </w:tcPr>
          <w:p w14:paraId="3D2E5E1E"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izpildes ietekme uz pārvaldes funkcijām un institucionālo struktūru.</w:t>
            </w:r>
            <w:r w:rsidRPr="00515A3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9" w:type="pct"/>
            <w:tcBorders>
              <w:top w:val="outset" w:sz="6" w:space="0" w:color="auto"/>
              <w:left w:val="outset" w:sz="6" w:space="0" w:color="auto"/>
              <w:bottom w:val="outset" w:sz="6" w:space="0" w:color="auto"/>
              <w:right w:val="outset" w:sz="6" w:space="0" w:color="auto"/>
            </w:tcBorders>
            <w:hideMark/>
          </w:tcPr>
          <w:p w14:paraId="36DD7D8A" w14:textId="0F0A10B7" w:rsidR="00E5323B" w:rsidRPr="00515A3D" w:rsidRDefault="008F11AF" w:rsidP="00C0240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t>MK Noteikumu projekta</w:t>
            </w:r>
            <w:r w:rsidRPr="00515A3D">
              <w:rPr>
                <w:rFonts w:ascii="Times New Roman" w:eastAsia="Times New Roman" w:hAnsi="Times New Roman" w:cs="Times New Roman"/>
                <w:bCs/>
                <w:iCs/>
                <w:sz w:val="24"/>
                <w:szCs w:val="24"/>
              </w:rPr>
              <w:t xml:space="preserve"> </w:t>
            </w:r>
            <w:r w:rsidR="000A15EA" w:rsidRPr="00515A3D">
              <w:rPr>
                <w:rFonts w:ascii="Times New Roman" w:eastAsia="Times New Roman" w:hAnsi="Times New Roman" w:cs="Times New Roman"/>
                <w:iCs/>
                <w:sz w:val="24"/>
                <w:szCs w:val="24"/>
                <w:lang w:eastAsia="lv-LV"/>
              </w:rPr>
              <w:t xml:space="preserve">izpilde neietekmēs </w:t>
            </w:r>
            <w:r>
              <w:rPr>
                <w:rFonts w:ascii="Times New Roman" w:eastAsia="Times New Roman" w:hAnsi="Times New Roman" w:cs="Times New Roman"/>
                <w:bCs/>
                <w:iCs/>
                <w:sz w:val="24"/>
                <w:szCs w:val="24"/>
              </w:rPr>
              <w:t>MK Noteikumu projekta</w:t>
            </w:r>
            <w:r w:rsidRPr="00515A3D">
              <w:rPr>
                <w:rFonts w:ascii="Times New Roman" w:eastAsia="Times New Roman" w:hAnsi="Times New Roman" w:cs="Times New Roman"/>
                <w:bCs/>
                <w:iCs/>
                <w:sz w:val="24"/>
                <w:szCs w:val="24"/>
              </w:rPr>
              <w:t xml:space="preserve"> </w:t>
            </w:r>
            <w:r w:rsidR="000A15EA" w:rsidRPr="00515A3D">
              <w:rPr>
                <w:rFonts w:ascii="Times New Roman" w:eastAsia="Times New Roman" w:hAnsi="Times New Roman" w:cs="Times New Roman"/>
                <w:iCs/>
                <w:sz w:val="24"/>
                <w:szCs w:val="24"/>
                <w:lang w:eastAsia="lv-LV"/>
              </w:rPr>
              <w:t xml:space="preserve">izstrādē iesaistīto institūciju funkcijas un uzdevumus un neietekmē pieejamos cilvēkresursus. </w:t>
            </w:r>
            <w:r w:rsidR="006E1144" w:rsidRPr="00515A3D">
              <w:rPr>
                <w:rFonts w:ascii="Times New Roman" w:eastAsia="Times New Roman" w:hAnsi="Times New Roman" w:cs="Times New Roman"/>
                <w:iCs/>
                <w:sz w:val="24"/>
                <w:szCs w:val="24"/>
                <w:lang w:eastAsia="lv-LV"/>
              </w:rPr>
              <w:t xml:space="preserve">Nav plānota </w:t>
            </w:r>
            <w:r w:rsidR="00BE5C05" w:rsidRPr="00515A3D">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515A3D" w14:paraId="6C8EE779" w14:textId="77777777" w:rsidTr="00A306D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4BEAFA04"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3.</w:t>
            </w:r>
          </w:p>
        </w:tc>
        <w:tc>
          <w:tcPr>
            <w:tcW w:w="1628" w:type="pct"/>
            <w:tcBorders>
              <w:top w:val="outset" w:sz="6" w:space="0" w:color="auto"/>
              <w:left w:val="outset" w:sz="6" w:space="0" w:color="auto"/>
              <w:bottom w:val="outset" w:sz="6" w:space="0" w:color="auto"/>
              <w:right w:val="outset" w:sz="6" w:space="0" w:color="auto"/>
            </w:tcBorders>
            <w:hideMark/>
          </w:tcPr>
          <w:p w14:paraId="10865A0D"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109" w:type="pct"/>
            <w:tcBorders>
              <w:top w:val="outset" w:sz="6" w:space="0" w:color="auto"/>
              <w:left w:val="outset" w:sz="6" w:space="0" w:color="auto"/>
              <w:bottom w:val="outset" w:sz="6" w:space="0" w:color="auto"/>
              <w:right w:val="outset" w:sz="6" w:space="0" w:color="auto"/>
            </w:tcBorders>
            <w:hideMark/>
          </w:tcPr>
          <w:p w14:paraId="0D395C19" w14:textId="77777777" w:rsidR="00E5323B" w:rsidRPr="00515A3D" w:rsidRDefault="00BE5C05"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3FD685BE" w14:textId="77777777" w:rsidR="008F11AF" w:rsidRPr="00515A3D" w:rsidRDefault="008F11AF" w:rsidP="00A22183">
      <w:pPr>
        <w:tabs>
          <w:tab w:val="left" w:pos="6237"/>
        </w:tabs>
        <w:spacing w:after="0" w:line="240" w:lineRule="auto"/>
        <w:rPr>
          <w:rFonts w:ascii="Times New Roman" w:hAnsi="Times New Roman" w:cs="Times New Roman"/>
          <w:sz w:val="24"/>
          <w:szCs w:val="24"/>
        </w:rPr>
      </w:pPr>
    </w:p>
    <w:p w14:paraId="40EE113F" w14:textId="476B751C" w:rsidR="00894C55" w:rsidRPr="00C02401" w:rsidRDefault="00E13890" w:rsidP="00894C55">
      <w:pPr>
        <w:tabs>
          <w:tab w:val="left" w:pos="6237"/>
        </w:tabs>
        <w:spacing w:after="0" w:line="240" w:lineRule="auto"/>
        <w:ind w:firstLine="720"/>
        <w:rPr>
          <w:rFonts w:ascii="Times New Roman" w:hAnsi="Times New Roman" w:cs="Times New Roman"/>
          <w:b/>
          <w:bCs/>
          <w:sz w:val="24"/>
          <w:szCs w:val="24"/>
        </w:rPr>
      </w:pPr>
      <w:r w:rsidRPr="00C02401">
        <w:rPr>
          <w:rFonts w:ascii="Times New Roman" w:hAnsi="Times New Roman" w:cs="Times New Roman"/>
          <w:b/>
          <w:bCs/>
          <w:sz w:val="24"/>
          <w:szCs w:val="24"/>
        </w:rPr>
        <w:t>E</w:t>
      </w:r>
      <w:r w:rsidR="00BE5C05" w:rsidRPr="00C02401">
        <w:rPr>
          <w:rFonts w:ascii="Times New Roman" w:hAnsi="Times New Roman" w:cs="Times New Roman"/>
          <w:b/>
          <w:bCs/>
          <w:sz w:val="24"/>
          <w:szCs w:val="24"/>
        </w:rPr>
        <w:t xml:space="preserve">konomikas </w:t>
      </w:r>
      <w:r w:rsidR="00894C55" w:rsidRPr="00C02401">
        <w:rPr>
          <w:rFonts w:ascii="Times New Roman" w:hAnsi="Times New Roman" w:cs="Times New Roman"/>
          <w:b/>
          <w:bCs/>
          <w:sz w:val="24"/>
          <w:szCs w:val="24"/>
        </w:rPr>
        <w:t>ministrs</w:t>
      </w:r>
      <w:r w:rsidR="00894C55" w:rsidRPr="00C02401">
        <w:rPr>
          <w:rFonts w:ascii="Times New Roman" w:hAnsi="Times New Roman" w:cs="Times New Roman"/>
          <w:b/>
          <w:bCs/>
          <w:sz w:val="24"/>
          <w:szCs w:val="24"/>
        </w:rPr>
        <w:tab/>
      </w:r>
      <w:proofErr w:type="spellStart"/>
      <w:r w:rsidR="00731662" w:rsidRPr="00C02401">
        <w:rPr>
          <w:rFonts w:ascii="Times New Roman" w:hAnsi="Times New Roman" w:cs="Times New Roman"/>
          <w:b/>
          <w:bCs/>
          <w:sz w:val="24"/>
          <w:szCs w:val="24"/>
        </w:rPr>
        <w:t>J</w:t>
      </w:r>
      <w:r w:rsidR="00691ECC" w:rsidRPr="00C02401">
        <w:rPr>
          <w:rFonts w:ascii="Times New Roman" w:hAnsi="Times New Roman" w:cs="Times New Roman"/>
          <w:b/>
          <w:bCs/>
          <w:sz w:val="24"/>
          <w:szCs w:val="24"/>
        </w:rPr>
        <w:t>.</w:t>
      </w:r>
      <w:r w:rsidR="00731662" w:rsidRPr="00C02401">
        <w:rPr>
          <w:rFonts w:ascii="Times New Roman" w:hAnsi="Times New Roman" w:cs="Times New Roman"/>
          <w:b/>
          <w:bCs/>
          <w:sz w:val="24"/>
          <w:szCs w:val="24"/>
        </w:rPr>
        <w:t>Vitenbergs</w:t>
      </w:r>
      <w:proofErr w:type="spellEnd"/>
    </w:p>
    <w:p w14:paraId="08186D77" w14:textId="77777777" w:rsidR="00BE5C05" w:rsidRPr="00515A3D" w:rsidRDefault="00BE5C05" w:rsidP="00894C55">
      <w:pPr>
        <w:tabs>
          <w:tab w:val="left" w:pos="6237"/>
        </w:tabs>
        <w:spacing w:after="0" w:line="240" w:lineRule="auto"/>
        <w:ind w:firstLine="720"/>
        <w:rPr>
          <w:rFonts w:ascii="Times New Roman" w:hAnsi="Times New Roman" w:cs="Times New Roman"/>
          <w:sz w:val="24"/>
          <w:szCs w:val="24"/>
        </w:rPr>
      </w:pPr>
    </w:p>
    <w:p w14:paraId="2C2C1DF6" w14:textId="77777777" w:rsidR="00BE5C05" w:rsidRPr="00580F9B" w:rsidRDefault="00BE5C05" w:rsidP="00894C55">
      <w:pPr>
        <w:tabs>
          <w:tab w:val="left" w:pos="6237"/>
        </w:tabs>
        <w:spacing w:after="0" w:line="240" w:lineRule="auto"/>
        <w:ind w:firstLine="720"/>
        <w:rPr>
          <w:rFonts w:ascii="Times New Roman" w:hAnsi="Times New Roman" w:cs="Times New Roman"/>
          <w:sz w:val="24"/>
          <w:szCs w:val="24"/>
        </w:rPr>
      </w:pPr>
      <w:r w:rsidRPr="00580F9B">
        <w:rPr>
          <w:rFonts w:ascii="Times New Roman" w:hAnsi="Times New Roman" w:cs="Times New Roman"/>
          <w:sz w:val="24"/>
          <w:szCs w:val="24"/>
        </w:rPr>
        <w:t>Vīza:</w:t>
      </w:r>
    </w:p>
    <w:p w14:paraId="0BE6A597" w14:textId="77777777" w:rsidR="00AE2103" w:rsidRPr="00AE2103" w:rsidRDefault="00AE2103" w:rsidP="00AE2103">
      <w:pPr>
        <w:tabs>
          <w:tab w:val="left" w:pos="6237"/>
        </w:tabs>
        <w:spacing w:after="0" w:line="240" w:lineRule="auto"/>
        <w:ind w:firstLine="720"/>
        <w:rPr>
          <w:rFonts w:ascii="Times New Roman" w:hAnsi="Times New Roman" w:cs="Times New Roman"/>
          <w:b/>
          <w:bCs/>
          <w:sz w:val="24"/>
          <w:szCs w:val="24"/>
        </w:rPr>
      </w:pPr>
      <w:r w:rsidRPr="00AE2103">
        <w:rPr>
          <w:rFonts w:ascii="Times New Roman" w:hAnsi="Times New Roman" w:cs="Times New Roman"/>
          <w:b/>
          <w:bCs/>
          <w:sz w:val="24"/>
          <w:szCs w:val="24"/>
        </w:rPr>
        <w:t xml:space="preserve">Valsts sekretāra </w:t>
      </w:r>
      <w:proofErr w:type="spellStart"/>
      <w:r w:rsidRPr="00AE2103">
        <w:rPr>
          <w:rFonts w:ascii="Times New Roman" w:hAnsi="Times New Roman" w:cs="Times New Roman"/>
          <w:b/>
          <w:bCs/>
          <w:sz w:val="24"/>
          <w:szCs w:val="24"/>
        </w:rPr>
        <w:t>p.i</w:t>
      </w:r>
      <w:proofErr w:type="spellEnd"/>
      <w:r w:rsidRPr="00AE2103">
        <w:rPr>
          <w:rFonts w:ascii="Times New Roman" w:hAnsi="Times New Roman" w:cs="Times New Roman"/>
          <w:b/>
          <w:bCs/>
          <w:sz w:val="24"/>
          <w:szCs w:val="24"/>
        </w:rPr>
        <w:t xml:space="preserve">. </w:t>
      </w:r>
    </w:p>
    <w:p w14:paraId="338634E5" w14:textId="619EE17D" w:rsidR="00BE5C05" w:rsidRPr="00C02401" w:rsidRDefault="00AE2103" w:rsidP="00AE2103">
      <w:pPr>
        <w:tabs>
          <w:tab w:val="left" w:pos="6237"/>
        </w:tabs>
        <w:spacing w:after="0" w:line="240" w:lineRule="auto"/>
        <w:ind w:firstLine="720"/>
        <w:rPr>
          <w:rFonts w:ascii="Times New Roman" w:hAnsi="Times New Roman" w:cs="Times New Roman"/>
          <w:b/>
          <w:bCs/>
          <w:sz w:val="24"/>
          <w:szCs w:val="24"/>
        </w:rPr>
      </w:pPr>
      <w:r w:rsidRPr="00AE2103">
        <w:rPr>
          <w:rFonts w:ascii="Times New Roman" w:hAnsi="Times New Roman" w:cs="Times New Roman"/>
          <w:b/>
          <w:bCs/>
          <w:sz w:val="24"/>
          <w:szCs w:val="24"/>
        </w:rPr>
        <w:t>Valsts sekretāra vietniece</w:t>
      </w:r>
      <w:r w:rsidRPr="00AE2103">
        <w:rPr>
          <w:rFonts w:ascii="Times New Roman" w:hAnsi="Times New Roman" w:cs="Times New Roman"/>
          <w:b/>
          <w:bCs/>
          <w:sz w:val="24"/>
          <w:szCs w:val="24"/>
        </w:rPr>
        <w:tab/>
      </w:r>
      <w:bookmarkStart w:id="7" w:name="_GoBack"/>
      <w:bookmarkEnd w:id="7"/>
      <w:proofErr w:type="spellStart"/>
      <w:r w:rsidRPr="00AE2103">
        <w:rPr>
          <w:rFonts w:ascii="Times New Roman" w:hAnsi="Times New Roman" w:cs="Times New Roman"/>
          <w:b/>
          <w:bCs/>
          <w:sz w:val="24"/>
          <w:szCs w:val="24"/>
        </w:rPr>
        <w:t>Z.Liepiņa</w:t>
      </w:r>
      <w:proofErr w:type="spellEnd"/>
    </w:p>
    <w:sectPr w:rsidR="00BE5C05" w:rsidRPr="00C02401" w:rsidSect="00C02401">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8ACE8" w14:textId="77777777" w:rsidR="00587A5E" w:rsidRDefault="00587A5E" w:rsidP="00894C55">
      <w:pPr>
        <w:spacing w:after="0" w:line="240" w:lineRule="auto"/>
      </w:pPr>
      <w:r>
        <w:separator/>
      </w:r>
    </w:p>
  </w:endnote>
  <w:endnote w:type="continuationSeparator" w:id="0">
    <w:p w14:paraId="075FADDA" w14:textId="77777777" w:rsidR="00587A5E" w:rsidRDefault="00587A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ABE7" w14:textId="77777777" w:rsidR="00F12C22" w:rsidRDefault="00F12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65BF5" w14:textId="48F50867" w:rsidR="00365D39" w:rsidRPr="004E6ABE" w:rsidRDefault="00365D39" w:rsidP="004E6ABE">
    <w:pPr>
      <w:pStyle w:val="Footer"/>
    </w:pPr>
    <w:r>
      <w:rPr>
        <w:rFonts w:ascii="Times New Roman" w:hAnsi="Times New Roman" w:cs="Times New Roman"/>
        <w:sz w:val="20"/>
        <w:szCs w:val="20"/>
      </w:rPr>
      <w:t>EMAnot_0</w:t>
    </w:r>
    <w:r w:rsidR="00F12C22">
      <w:rPr>
        <w:rFonts w:ascii="Times New Roman" w:hAnsi="Times New Roman" w:cs="Times New Roman"/>
        <w:sz w:val="20"/>
        <w:szCs w:val="20"/>
      </w:rPr>
      <w:t>9</w:t>
    </w:r>
    <w:r>
      <w:rPr>
        <w:rFonts w:ascii="Times New Roman" w:hAnsi="Times New Roman" w:cs="Times New Roman"/>
        <w:sz w:val="20"/>
        <w:szCs w:val="20"/>
      </w:rPr>
      <w:t>0720_</w:t>
    </w:r>
    <w:r w:rsidRPr="00FE0E2A">
      <w:rPr>
        <w:rFonts w:ascii="Times New Roman" w:hAnsi="Times New Roman" w:cs="Times New Roman"/>
        <w:sz w:val="20"/>
        <w:szCs w:val="20"/>
      </w:rPr>
      <w:t>groz</w:t>
    </w:r>
    <w:r w:rsidR="00C02401">
      <w:rPr>
        <w:rFonts w:ascii="Times New Roman" w:hAnsi="Times New Roman" w:cs="Times New Roman"/>
        <w:sz w:val="20"/>
        <w:szCs w:val="20"/>
      </w:rPr>
      <w:t>3116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3A97" w14:textId="1C0D4281" w:rsidR="00365D39" w:rsidRPr="00FE0E2A" w:rsidRDefault="00365D39" w:rsidP="00FE0E2A">
    <w:pPr>
      <w:pStyle w:val="Footer"/>
    </w:pPr>
    <w:r>
      <w:rPr>
        <w:rFonts w:ascii="Times New Roman" w:hAnsi="Times New Roman" w:cs="Times New Roman"/>
        <w:sz w:val="20"/>
        <w:szCs w:val="20"/>
      </w:rPr>
      <w:t>EMAnot_0</w:t>
    </w:r>
    <w:r w:rsidR="00F12C22">
      <w:rPr>
        <w:rFonts w:ascii="Times New Roman" w:hAnsi="Times New Roman" w:cs="Times New Roman"/>
        <w:sz w:val="20"/>
        <w:szCs w:val="20"/>
      </w:rPr>
      <w:t>9</w:t>
    </w:r>
    <w:r>
      <w:rPr>
        <w:rFonts w:ascii="Times New Roman" w:hAnsi="Times New Roman" w:cs="Times New Roman"/>
        <w:sz w:val="20"/>
        <w:szCs w:val="20"/>
      </w:rPr>
      <w:t>0720_</w:t>
    </w:r>
    <w:r w:rsidRPr="00FE0E2A">
      <w:rPr>
        <w:rFonts w:ascii="Times New Roman" w:hAnsi="Times New Roman" w:cs="Times New Roman"/>
        <w:sz w:val="20"/>
        <w:szCs w:val="20"/>
      </w:rPr>
      <w:t>groz</w:t>
    </w:r>
    <w:r w:rsidR="00C02401">
      <w:rPr>
        <w:rFonts w:ascii="Times New Roman" w:hAnsi="Times New Roman" w:cs="Times New Roman"/>
        <w:sz w:val="20"/>
        <w:szCs w:val="20"/>
      </w:rPr>
      <w:t>3116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72608" w14:textId="77777777" w:rsidR="00587A5E" w:rsidRDefault="00587A5E" w:rsidP="00894C55">
      <w:pPr>
        <w:spacing w:after="0" w:line="240" w:lineRule="auto"/>
      </w:pPr>
      <w:r>
        <w:separator/>
      </w:r>
    </w:p>
  </w:footnote>
  <w:footnote w:type="continuationSeparator" w:id="0">
    <w:p w14:paraId="40AA2AD2" w14:textId="77777777" w:rsidR="00587A5E" w:rsidRDefault="00587A5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38D99" w14:textId="77777777" w:rsidR="00F12C22" w:rsidRDefault="00F12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9568B6" w14:textId="56E83808" w:rsidR="00365D39" w:rsidRPr="00C25B49" w:rsidRDefault="00365D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1379" w14:textId="77777777" w:rsidR="00F12C22" w:rsidRDefault="00F12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4436C"/>
    <w:multiLevelType w:val="hybridMultilevel"/>
    <w:tmpl w:val="D63A040A"/>
    <w:lvl w:ilvl="0" w:tplc="88BACB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2" w15:restartNumberingAfterBreak="0">
    <w:nsid w:val="275C3F01"/>
    <w:multiLevelType w:val="hybridMultilevel"/>
    <w:tmpl w:val="75C0B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D722771"/>
    <w:multiLevelType w:val="hybridMultilevel"/>
    <w:tmpl w:val="B94C4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9C4363"/>
    <w:multiLevelType w:val="hybridMultilevel"/>
    <w:tmpl w:val="CEC85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5496D89"/>
    <w:multiLevelType w:val="hybridMultilevel"/>
    <w:tmpl w:val="D03C0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FA3FF1"/>
    <w:multiLevelType w:val="hybridMultilevel"/>
    <w:tmpl w:val="18C6E3FA"/>
    <w:lvl w:ilvl="0" w:tplc="433E028C">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57AF22E8"/>
    <w:multiLevelType w:val="hybridMultilevel"/>
    <w:tmpl w:val="976CAD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12"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14" w15:restartNumberingAfterBreak="0">
    <w:nsid w:val="66466479"/>
    <w:multiLevelType w:val="hybridMultilevel"/>
    <w:tmpl w:val="8DDA5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8526BB8"/>
    <w:multiLevelType w:val="hybridMultilevel"/>
    <w:tmpl w:val="9DE4C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C122F96"/>
    <w:multiLevelType w:val="hybridMultilevel"/>
    <w:tmpl w:val="7E1C5B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18" w15:restartNumberingAfterBreak="0">
    <w:nsid w:val="796032BE"/>
    <w:multiLevelType w:val="hybridMultilevel"/>
    <w:tmpl w:val="99DAEA6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7"/>
  </w:num>
  <w:num w:numId="7">
    <w:abstractNumId w:val="13"/>
  </w:num>
  <w:num w:numId="8">
    <w:abstractNumId w:val="3"/>
  </w:num>
  <w:num w:numId="9">
    <w:abstractNumId w:val="4"/>
  </w:num>
  <w:num w:numId="10">
    <w:abstractNumId w:val="15"/>
  </w:num>
  <w:num w:numId="11">
    <w:abstractNumId w:val="11"/>
  </w:num>
  <w:num w:numId="12">
    <w:abstractNumId w:val="5"/>
  </w:num>
  <w:num w:numId="13">
    <w:abstractNumId w:val="16"/>
  </w:num>
  <w:num w:numId="14">
    <w:abstractNumId w:val="14"/>
  </w:num>
  <w:num w:numId="15">
    <w:abstractNumId w:val="6"/>
  </w:num>
  <w:num w:numId="16">
    <w:abstractNumId w:val="18"/>
  </w:num>
  <w:num w:numId="17">
    <w:abstractNumId w:val="0"/>
  </w:num>
  <w:num w:numId="18">
    <w:abstractNumId w:val="8"/>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97E"/>
    <w:rsid w:val="00004519"/>
    <w:rsid w:val="00004AD4"/>
    <w:rsid w:val="00006CE4"/>
    <w:rsid w:val="00007998"/>
    <w:rsid w:val="00011856"/>
    <w:rsid w:val="00012088"/>
    <w:rsid w:val="00015E16"/>
    <w:rsid w:val="00017627"/>
    <w:rsid w:val="00017886"/>
    <w:rsid w:val="00017EA1"/>
    <w:rsid w:val="00021601"/>
    <w:rsid w:val="000218A4"/>
    <w:rsid w:val="00021C84"/>
    <w:rsid w:val="0002688D"/>
    <w:rsid w:val="00026FFC"/>
    <w:rsid w:val="0003051F"/>
    <w:rsid w:val="0003140C"/>
    <w:rsid w:val="00031A9F"/>
    <w:rsid w:val="00032B33"/>
    <w:rsid w:val="00035492"/>
    <w:rsid w:val="00040801"/>
    <w:rsid w:val="000440D7"/>
    <w:rsid w:val="00044FFB"/>
    <w:rsid w:val="00045DCF"/>
    <w:rsid w:val="000534EA"/>
    <w:rsid w:val="00054EDB"/>
    <w:rsid w:val="00061901"/>
    <w:rsid w:val="00063571"/>
    <w:rsid w:val="0006773E"/>
    <w:rsid w:val="00073B19"/>
    <w:rsid w:val="0007442A"/>
    <w:rsid w:val="00075F16"/>
    <w:rsid w:val="00076712"/>
    <w:rsid w:val="000845ED"/>
    <w:rsid w:val="00086832"/>
    <w:rsid w:val="0008696C"/>
    <w:rsid w:val="00086A0B"/>
    <w:rsid w:val="00086A93"/>
    <w:rsid w:val="00087B90"/>
    <w:rsid w:val="000903FA"/>
    <w:rsid w:val="00093E63"/>
    <w:rsid w:val="00095036"/>
    <w:rsid w:val="00095FA8"/>
    <w:rsid w:val="00096E27"/>
    <w:rsid w:val="00097AD8"/>
    <w:rsid w:val="000A03F4"/>
    <w:rsid w:val="000A15EA"/>
    <w:rsid w:val="000A30F8"/>
    <w:rsid w:val="000A3AFD"/>
    <w:rsid w:val="000B22D6"/>
    <w:rsid w:val="000B22EF"/>
    <w:rsid w:val="000B3A0D"/>
    <w:rsid w:val="000B3D45"/>
    <w:rsid w:val="000B4F02"/>
    <w:rsid w:val="000B7617"/>
    <w:rsid w:val="000C179E"/>
    <w:rsid w:val="000C17C4"/>
    <w:rsid w:val="000C3374"/>
    <w:rsid w:val="000C40B5"/>
    <w:rsid w:val="000C4DF7"/>
    <w:rsid w:val="000C6A75"/>
    <w:rsid w:val="000D00EF"/>
    <w:rsid w:val="000D0C67"/>
    <w:rsid w:val="000D0DE5"/>
    <w:rsid w:val="000D1DC7"/>
    <w:rsid w:val="000D1FEE"/>
    <w:rsid w:val="000D2828"/>
    <w:rsid w:val="000D3E5B"/>
    <w:rsid w:val="000D40F7"/>
    <w:rsid w:val="000D54BF"/>
    <w:rsid w:val="000D5699"/>
    <w:rsid w:val="000D7C79"/>
    <w:rsid w:val="000E132A"/>
    <w:rsid w:val="000E5290"/>
    <w:rsid w:val="000E56FE"/>
    <w:rsid w:val="000E6E66"/>
    <w:rsid w:val="000E7B1A"/>
    <w:rsid w:val="000E7E7A"/>
    <w:rsid w:val="000F0AC5"/>
    <w:rsid w:val="000F214B"/>
    <w:rsid w:val="000F2C44"/>
    <w:rsid w:val="000F3F42"/>
    <w:rsid w:val="000F7112"/>
    <w:rsid w:val="00100189"/>
    <w:rsid w:val="00100C3E"/>
    <w:rsid w:val="00103C48"/>
    <w:rsid w:val="00105976"/>
    <w:rsid w:val="00106682"/>
    <w:rsid w:val="00106A2A"/>
    <w:rsid w:val="00112A87"/>
    <w:rsid w:val="00116E38"/>
    <w:rsid w:val="0011737D"/>
    <w:rsid w:val="00122A2C"/>
    <w:rsid w:val="001236EA"/>
    <w:rsid w:val="00125A06"/>
    <w:rsid w:val="00130E19"/>
    <w:rsid w:val="001315EB"/>
    <w:rsid w:val="00135594"/>
    <w:rsid w:val="00140E66"/>
    <w:rsid w:val="00141FCA"/>
    <w:rsid w:val="0014388D"/>
    <w:rsid w:val="00152EF2"/>
    <w:rsid w:val="00153C8C"/>
    <w:rsid w:val="00153EBE"/>
    <w:rsid w:val="001541D6"/>
    <w:rsid w:val="00156ECF"/>
    <w:rsid w:val="0015718E"/>
    <w:rsid w:val="0015766E"/>
    <w:rsid w:val="00160FF2"/>
    <w:rsid w:val="001624CF"/>
    <w:rsid w:val="00175C95"/>
    <w:rsid w:val="001762F4"/>
    <w:rsid w:val="00177577"/>
    <w:rsid w:val="001802B3"/>
    <w:rsid w:val="00182204"/>
    <w:rsid w:val="00183988"/>
    <w:rsid w:val="00183DA9"/>
    <w:rsid w:val="00185D45"/>
    <w:rsid w:val="0018692C"/>
    <w:rsid w:val="001874C3"/>
    <w:rsid w:val="00187ACF"/>
    <w:rsid w:val="001905C9"/>
    <w:rsid w:val="0019218E"/>
    <w:rsid w:val="00192447"/>
    <w:rsid w:val="001929ED"/>
    <w:rsid w:val="0019303F"/>
    <w:rsid w:val="00193688"/>
    <w:rsid w:val="00193CEB"/>
    <w:rsid w:val="00196C89"/>
    <w:rsid w:val="00197B16"/>
    <w:rsid w:val="001A01E2"/>
    <w:rsid w:val="001A294B"/>
    <w:rsid w:val="001A60BF"/>
    <w:rsid w:val="001A7FBF"/>
    <w:rsid w:val="001B18F5"/>
    <w:rsid w:val="001B1C15"/>
    <w:rsid w:val="001B4E95"/>
    <w:rsid w:val="001B63E3"/>
    <w:rsid w:val="001B6A66"/>
    <w:rsid w:val="001B7143"/>
    <w:rsid w:val="001C00BC"/>
    <w:rsid w:val="001C05C6"/>
    <w:rsid w:val="001C13ED"/>
    <w:rsid w:val="001C26D7"/>
    <w:rsid w:val="001C297F"/>
    <w:rsid w:val="001C3D9A"/>
    <w:rsid w:val="001C3F3C"/>
    <w:rsid w:val="001C5376"/>
    <w:rsid w:val="001C6EBB"/>
    <w:rsid w:val="001D14AC"/>
    <w:rsid w:val="001E11B4"/>
    <w:rsid w:val="001E2154"/>
    <w:rsid w:val="001E2C48"/>
    <w:rsid w:val="001E3343"/>
    <w:rsid w:val="001E3735"/>
    <w:rsid w:val="001E572A"/>
    <w:rsid w:val="001E76C2"/>
    <w:rsid w:val="001E7B56"/>
    <w:rsid w:val="001F047C"/>
    <w:rsid w:val="001F1821"/>
    <w:rsid w:val="001F29D4"/>
    <w:rsid w:val="001F56DF"/>
    <w:rsid w:val="001F642D"/>
    <w:rsid w:val="002001BE"/>
    <w:rsid w:val="0020184D"/>
    <w:rsid w:val="0020259D"/>
    <w:rsid w:val="00203CFC"/>
    <w:rsid w:val="002048B2"/>
    <w:rsid w:val="00205200"/>
    <w:rsid w:val="00205A39"/>
    <w:rsid w:val="00205BC2"/>
    <w:rsid w:val="00211ED2"/>
    <w:rsid w:val="00214846"/>
    <w:rsid w:val="00216EC9"/>
    <w:rsid w:val="00220717"/>
    <w:rsid w:val="00224B9A"/>
    <w:rsid w:val="002262FF"/>
    <w:rsid w:val="00226E86"/>
    <w:rsid w:val="002306BB"/>
    <w:rsid w:val="00230A3B"/>
    <w:rsid w:val="0023153C"/>
    <w:rsid w:val="00233D74"/>
    <w:rsid w:val="00235862"/>
    <w:rsid w:val="0023664F"/>
    <w:rsid w:val="0023777E"/>
    <w:rsid w:val="00237F0C"/>
    <w:rsid w:val="00240E1B"/>
    <w:rsid w:val="002411C7"/>
    <w:rsid w:val="002432DC"/>
    <w:rsid w:val="00243426"/>
    <w:rsid w:val="0024408A"/>
    <w:rsid w:val="00250856"/>
    <w:rsid w:val="0025206E"/>
    <w:rsid w:val="0025525D"/>
    <w:rsid w:val="00256FAF"/>
    <w:rsid w:val="00257B2F"/>
    <w:rsid w:val="00257E2F"/>
    <w:rsid w:val="00260668"/>
    <w:rsid w:val="00261F25"/>
    <w:rsid w:val="0026300A"/>
    <w:rsid w:val="00264D13"/>
    <w:rsid w:val="00264E0F"/>
    <w:rsid w:val="00265763"/>
    <w:rsid w:val="002665E9"/>
    <w:rsid w:val="002715DA"/>
    <w:rsid w:val="00271B28"/>
    <w:rsid w:val="00271FF8"/>
    <w:rsid w:val="00275049"/>
    <w:rsid w:val="002750ED"/>
    <w:rsid w:val="002806ED"/>
    <w:rsid w:val="00282663"/>
    <w:rsid w:val="002853F0"/>
    <w:rsid w:val="0028593C"/>
    <w:rsid w:val="00290097"/>
    <w:rsid w:val="002901A9"/>
    <w:rsid w:val="002903F7"/>
    <w:rsid w:val="00294631"/>
    <w:rsid w:val="00297BC5"/>
    <w:rsid w:val="00297C3C"/>
    <w:rsid w:val="002A2C18"/>
    <w:rsid w:val="002A541C"/>
    <w:rsid w:val="002A5617"/>
    <w:rsid w:val="002A5E31"/>
    <w:rsid w:val="002A6599"/>
    <w:rsid w:val="002B3B8B"/>
    <w:rsid w:val="002C163B"/>
    <w:rsid w:val="002C1B5D"/>
    <w:rsid w:val="002C4006"/>
    <w:rsid w:val="002D032C"/>
    <w:rsid w:val="002D35B8"/>
    <w:rsid w:val="002D375F"/>
    <w:rsid w:val="002D377F"/>
    <w:rsid w:val="002D3E75"/>
    <w:rsid w:val="002D5718"/>
    <w:rsid w:val="002D6480"/>
    <w:rsid w:val="002E03DE"/>
    <w:rsid w:val="002E04C8"/>
    <w:rsid w:val="002E1C05"/>
    <w:rsid w:val="002E2BB4"/>
    <w:rsid w:val="002E4B49"/>
    <w:rsid w:val="002E6863"/>
    <w:rsid w:val="002E763E"/>
    <w:rsid w:val="002E7A02"/>
    <w:rsid w:val="002F075B"/>
    <w:rsid w:val="002F297E"/>
    <w:rsid w:val="002F4760"/>
    <w:rsid w:val="002F57C3"/>
    <w:rsid w:val="003034A3"/>
    <w:rsid w:val="00306C51"/>
    <w:rsid w:val="00306EDC"/>
    <w:rsid w:val="003144DA"/>
    <w:rsid w:val="00315125"/>
    <w:rsid w:val="003161B1"/>
    <w:rsid w:val="0031663A"/>
    <w:rsid w:val="00320474"/>
    <w:rsid w:val="00322B21"/>
    <w:rsid w:val="003277BF"/>
    <w:rsid w:val="00327CC7"/>
    <w:rsid w:val="003356BA"/>
    <w:rsid w:val="0033624E"/>
    <w:rsid w:val="00336265"/>
    <w:rsid w:val="003409E0"/>
    <w:rsid w:val="00345885"/>
    <w:rsid w:val="003460BE"/>
    <w:rsid w:val="003464DD"/>
    <w:rsid w:val="00346D53"/>
    <w:rsid w:val="00347B1B"/>
    <w:rsid w:val="0035077F"/>
    <w:rsid w:val="00350D0B"/>
    <w:rsid w:val="00351025"/>
    <w:rsid w:val="0035261A"/>
    <w:rsid w:val="00353404"/>
    <w:rsid w:val="00353492"/>
    <w:rsid w:val="00354F71"/>
    <w:rsid w:val="00355A8F"/>
    <w:rsid w:val="003573C3"/>
    <w:rsid w:val="00360773"/>
    <w:rsid w:val="0036172F"/>
    <w:rsid w:val="0036292F"/>
    <w:rsid w:val="003633A4"/>
    <w:rsid w:val="00365D39"/>
    <w:rsid w:val="003679B3"/>
    <w:rsid w:val="0037020B"/>
    <w:rsid w:val="00371FB2"/>
    <w:rsid w:val="00372A8F"/>
    <w:rsid w:val="003749A2"/>
    <w:rsid w:val="00375514"/>
    <w:rsid w:val="00377F77"/>
    <w:rsid w:val="003812B4"/>
    <w:rsid w:val="00383D6C"/>
    <w:rsid w:val="0038576A"/>
    <w:rsid w:val="00385E02"/>
    <w:rsid w:val="00386307"/>
    <w:rsid w:val="00387C46"/>
    <w:rsid w:val="003915C0"/>
    <w:rsid w:val="00392565"/>
    <w:rsid w:val="0039641E"/>
    <w:rsid w:val="00396627"/>
    <w:rsid w:val="003A0A4E"/>
    <w:rsid w:val="003A29E3"/>
    <w:rsid w:val="003A2B0F"/>
    <w:rsid w:val="003A4661"/>
    <w:rsid w:val="003A49D9"/>
    <w:rsid w:val="003A6B44"/>
    <w:rsid w:val="003A6C07"/>
    <w:rsid w:val="003B0BF9"/>
    <w:rsid w:val="003B1BEF"/>
    <w:rsid w:val="003B2049"/>
    <w:rsid w:val="003B2304"/>
    <w:rsid w:val="003B3F42"/>
    <w:rsid w:val="003B7A0C"/>
    <w:rsid w:val="003C38F7"/>
    <w:rsid w:val="003C4A46"/>
    <w:rsid w:val="003C7BDD"/>
    <w:rsid w:val="003D00C8"/>
    <w:rsid w:val="003D0949"/>
    <w:rsid w:val="003D476C"/>
    <w:rsid w:val="003D52DA"/>
    <w:rsid w:val="003D76E5"/>
    <w:rsid w:val="003E0791"/>
    <w:rsid w:val="003E20DC"/>
    <w:rsid w:val="003E699A"/>
    <w:rsid w:val="003E6DDB"/>
    <w:rsid w:val="003F2431"/>
    <w:rsid w:val="003F28AC"/>
    <w:rsid w:val="003F5CC7"/>
    <w:rsid w:val="0040231C"/>
    <w:rsid w:val="00403EEC"/>
    <w:rsid w:val="004045A8"/>
    <w:rsid w:val="004050C8"/>
    <w:rsid w:val="00406A96"/>
    <w:rsid w:val="004106D8"/>
    <w:rsid w:val="00411910"/>
    <w:rsid w:val="00411CF3"/>
    <w:rsid w:val="00413C78"/>
    <w:rsid w:val="0041540B"/>
    <w:rsid w:val="00415C12"/>
    <w:rsid w:val="00416151"/>
    <w:rsid w:val="004207F5"/>
    <w:rsid w:val="0042105C"/>
    <w:rsid w:val="00422569"/>
    <w:rsid w:val="00422B92"/>
    <w:rsid w:val="0042406E"/>
    <w:rsid w:val="00426B61"/>
    <w:rsid w:val="004300C2"/>
    <w:rsid w:val="004301A2"/>
    <w:rsid w:val="00430BBB"/>
    <w:rsid w:val="00430D3E"/>
    <w:rsid w:val="00431C6D"/>
    <w:rsid w:val="00433604"/>
    <w:rsid w:val="0043365B"/>
    <w:rsid w:val="004356C9"/>
    <w:rsid w:val="004409DA"/>
    <w:rsid w:val="00441E28"/>
    <w:rsid w:val="004454FE"/>
    <w:rsid w:val="004455F7"/>
    <w:rsid w:val="004458A3"/>
    <w:rsid w:val="00445BD0"/>
    <w:rsid w:val="004468CB"/>
    <w:rsid w:val="00447D90"/>
    <w:rsid w:val="00450452"/>
    <w:rsid w:val="00452662"/>
    <w:rsid w:val="00452920"/>
    <w:rsid w:val="00456E40"/>
    <w:rsid w:val="004617CC"/>
    <w:rsid w:val="00461CD8"/>
    <w:rsid w:val="004625B4"/>
    <w:rsid w:val="0046349E"/>
    <w:rsid w:val="004644BA"/>
    <w:rsid w:val="00465499"/>
    <w:rsid w:val="00465E53"/>
    <w:rsid w:val="00466370"/>
    <w:rsid w:val="00467121"/>
    <w:rsid w:val="00467C4B"/>
    <w:rsid w:val="004707DD"/>
    <w:rsid w:val="004718EF"/>
    <w:rsid w:val="00471CEF"/>
    <w:rsid w:val="00471F27"/>
    <w:rsid w:val="00472634"/>
    <w:rsid w:val="004740B1"/>
    <w:rsid w:val="00475968"/>
    <w:rsid w:val="00476F6E"/>
    <w:rsid w:val="004831EF"/>
    <w:rsid w:val="0048346E"/>
    <w:rsid w:val="004867CF"/>
    <w:rsid w:val="004872B8"/>
    <w:rsid w:val="00487CC3"/>
    <w:rsid w:val="0049049D"/>
    <w:rsid w:val="0049094A"/>
    <w:rsid w:val="00496292"/>
    <w:rsid w:val="004972FF"/>
    <w:rsid w:val="004A1FEA"/>
    <w:rsid w:val="004A2CBF"/>
    <w:rsid w:val="004A4C20"/>
    <w:rsid w:val="004A568D"/>
    <w:rsid w:val="004A726D"/>
    <w:rsid w:val="004A7E04"/>
    <w:rsid w:val="004A7F7B"/>
    <w:rsid w:val="004B0ED8"/>
    <w:rsid w:val="004B257F"/>
    <w:rsid w:val="004B31A6"/>
    <w:rsid w:val="004B43F9"/>
    <w:rsid w:val="004B6B33"/>
    <w:rsid w:val="004B77CC"/>
    <w:rsid w:val="004B7812"/>
    <w:rsid w:val="004C3823"/>
    <w:rsid w:val="004C72C9"/>
    <w:rsid w:val="004D03B9"/>
    <w:rsid w:val="004D30C3"/>
    <w:rsid w:val="004D5F8A"/>
    <w:rsid w:val="004D6E48"/>
    <w:rsid w:val="004D7900"/>
    <w:rsid w:val="004D7F62"/>
    <w:rsid w:val="004E0B73"/>
    <w:rsid w:val="004E49BD"/>
    <w:rsid w:val="004E6184"/>
    <w:rsid w:val="004E632D"/>
    <w:rsid w:val="004E6ABE"/>
    <w:rsid w:val="004E6E56"/>
    <w:rsid w:val="004E717B"/>
    <w:rsid w:val="004F0031"/>
    <w:rsid w:val="004F1166"/>
    <w:rsid w:val="004F242D"/>
    <w:rsid w:val="004F6150"/>
    <w:rsid w:val="005007EE"/>
    <w:rsid w:val="0050178F"/>
    <w:rsid w:val="00502C1D"/>
    <w:rsid w:val="005032CA"/>
    <w:rsid w:val="0050363E"/>
    <w:rsid w:val="00504340"/>
    <w:rsid w:val="00507F85"/>
    <w:rsid w:val="00510FD6"/>
    <w:rsid w:val="00512C7B"/>
    <w:rsid w:val="00512FDE"/>
    <w:rsid w:val="00513D9E"/>
    <w:rsid w:val="00515A3D"/>
    <w:rsid w:val="00523BF3"/>
    <w:rsid w:val="0052484C"/>
    <w:rsid w:val="005250EE"/>
    <w:rsid w:val="00525C66"/>
    <w:rsid w:val="005318CF"/>
    <w:rsid w:val="00531C8D"/>
    <w:rsid w:val="00531CF8"/>
    <w:rsid w:val="005328AF"/>
    <w:rsid w:val="00532BDC"/>
    <w:rsid w:val="0053315C"/>
    <w:rsid w:val="0054092C"/>
    <w:rsid w:val="00541702"/>
    <w:rsid w:val="00553E8E"/>
    <w:rsid w:val="00554126"/>
    <w:rsid w:val="0056180D"/>
    <w:rsid w:val="00563C2D"/>
    <w:rsid w:val="00564E38"/>
    <w:rsid w:val="0057069C"/>
    <w:rsid w:val="00573B12"/>
    <w:rsid w:val="005749F8"/>
    <w:rsid w:val="00576386"/>
    <w:rsid w:val="00577F79"/>
    <w:rsid w:val="00580F9B"/>
    <w:rsid w:val="00582974"/>
    <w:rsid w:val="00584EE3"/>
    <w:rsid w:val="00587A5E"/>
    <w:rsid w:val="00590C19"/>
    <w:rsid w:val="005940F0"/>
    <w:rsid w:val="0059474E"/>
    <w:rsid w:val="005959CE"/>
    <w:rsid w:val="00596845"/>
    <w:rsid w:val="005A14E5"/>
    <w:rsid w:val="005A36C7"/>
    <w:rsid w:val="005A6CDA"/>
    <w:rsid w:val="005A7787"/>
    <w:rsid w:val="005C0E4D"/>
    <w:rsid w:val="005C15D3"/>
    <w:rsid w:val="005C4A40"/>
    <w:rsid w:val="005C5439"/>
    <w:rsid w:val="005C57BC"/>
    <w:rsid w:val="005C629A"/>
    <w:rsid w:val="005C6479"/>
    <w:rsid w:val="005C6DA1"/>
    <w:rsid w:val="005D0CB7"/>
    <w:rsid w:val="005D2ECE"/>
    <w:rsid w:val="005D305B"/>
    <w:rsid w:val="005D3DBD"/>
    <w:rsid w:val="005D6174"/>
    <w:rsid w:val="005D705A"/>
    <w:rsid w:val="005E4E2A"/>
    <w:rsid w:val="005E509F"/>
    <w:rsid w:val="005E550B"/>
    <w:rsid w:val="005E5E87"/>
    <w:rsid w:val="005F1F95"/>
    <w:rsid w:val="005F29CA"/>
    <w:rsid w:val="005F34DD"/>
    <w:rsid w:val="005F54DA"/>
    <w:rsid w:val="00601D0B"/>
    <w:rsid w:val="00602475"/>
    <w:rsid w:val="00602E64"/>
    <w:rsid w:val="00604BC9"/>
    <w:rsid w:val="00605E42"/>
    <w:rsid w:val="00607151"/>
    <w:rsid w:val="006107A0"/>
    <w:rsid w:val="006114FA"/>
    <w:rsid w:val="00611AB1"/>
    <w:rsid w:val="00611E4E"/>
    <w:rsid w:val="00613F79"/>
    <w:rsid w:val="006161A5"/>
    <w:rsid w:val="00616C40"/>
    <w:rsid w:val="00616CA9"/>
    <w:rsid w:val="00617E9B"/>
    <w:rsid w:val="00620F11"/>
    <w:rsid w:val="00621160"/>
    <w:rsid w:val="0062297A"/>
    <w:rsid w:val="00623582"/>
    <w:rsid w:val="006267C8"/>
    <w:rsid w:val="00627AA6"/>
    <w:rsid w:val="00631BF5"/>
    <w:rsid w:val="0063237F"/>
    <w:rsid w:val="00633894"/>
    <w:rsid w:val="00633F81"/>
    <w:rsid w:val="00636280"/>
    <w:rsid w:val="00637051"/>
    <w:rsid w:val="00640C9B"/>
    <w:rsid w:val="0064128D"/>
    <w:rsid w:val="00641F1E"/>
    <w:rsid w:val="006456E2"/>
    <w:rsid w:val="00645909"/>
    <w:rsid w:val="00646251"/>
    <w:rsid w:val="0064719C"/>
    <w:rsid w:val="00650A64"/>
    <w:rsid w:val="00651740"/>
    <w:rsid w:val="00652AC8"/>
    <w:rsid w:val="00654624"/>
    <w:rsid w:val="006554FF"/>
    <w:rsid w:val="00655795"/>
    <w:rsid w:val="00657629"/>
    <w:rsid w:val="00660B3C"/>
    <w:rsid w:val="00662217"/>
    <w:rsid w:val="006702E9"/>
    <w:rsid w:val="0067154E"/>
    <w:rsid w:val="00671EAE"/>
    <w:rsid w:val="00674410"/>
    <w:rsid w:val="00681DD3"/>
    <w:rsid w:val="00684411"/>
    <w:rsid w:val="0068498D"/>
    <w:rsid w:val="00687BB1"/>
    <w:rsid w:val="006901A1"/>
    <w:rsid w:val="00691673"/>
    <w:rsid w:val="00691ECC"/>
    <w:rsid w:val="0069214B"/>
    <w:rsid w:val="0069257F"/>
    <w:rsid w:val="006934B2"/>
    <w:rsid w:val="0069574F"/>
    <w:rsid w:val="00696C26"/>
    <w:rsid w:val="0069710F"/>
    <w:rsid w:val="006A084D"/>
    <w:rsid w:val="006A342A"/>
    <w:rsid w:val="006A3705"/>
    <w:rsid w:val="006A4B11"/>
    <w:rsid w:val="006A5482"/>
    <w:rsid w:val="006A5D59"/>
    <w:rsid w:val="006A6D22"/>
    <w:rsid w:val="006A73C0"/>
    <w:rsid w:val="006B008D"/>
    <w:rsid w:val="006B1A89"/>
    <w:rsid w:val="006B5F35"/>
    <w:rsid w:val="006B64E7"/>
    <w:rsid w:val="006B68AE"/>
    <w:rsid w:val="006B6B58"/>
    <w:rsid w:val="006C0D8C"/>
    <w:rsid w:val="006C10A3"/>
    <w:rsid w:val="006C12F9"/>
    <w:rsid w:val="006C73B1"/>
    <w:rsid w:val="006D0998"/>
    <w:rsid w:val="006D2292"/>
    <w:rsid w:val="006D2892"/>
    <w:rsid w:val="006D353F"/>
    <w:rsid w:val="006D4293"/>
    <w:rsid w:val="006D47E4"/>
    <w:rsid w:val="006D68E3"/>
    <w:rsid w:val="006D7B40"/>
    <w:rsid w:val="006E0673"/>
    <w:rsid w:val="006E1081"/>
    <w:rsid w:val="006E1144"/>
    <w:rsid w:val="006E41CE"/>
    <w:rsid w:val="006E65C5"/>
    <w:rsid w:val="006E67A3"/>
    <w:rsid w:val="006F1DE6"/>
    <w:rsid w:val="006F651B"/>
    <w:rsid w:val="00700386"/>
    <w:rsid w:val="00703474"/>
    <w:rsid w:val="007035D2"/>
    <w:rsid w:val="0070417A"/>
    <w:rsid w:val="00705952"/>
    <w:rsid w:val="00707958"/>
    <w:rsid w:val="0071182B"/>
    <w:rsid w:val="00712E12"/>
    <w:rsid w:val="00714A28"/>
    <w:rsid w:val="007201A2"/>
    <w:rsid w:val="00720585"/>
    <w:rsid w:val="00720A3A"/>
    <w:rsid w:val="0072387E"/>
    <w:rsid w:val="00723F69"/>
    <w:rsid w:val="00726ED7"/>
    <w:rsid w:val="00731662"/>
    <w:rsid w:val="00733FC2"/>
    <w:rsid w:val="00733FF6"/>
    <w:rsid w:val="00734511"/>
    <w:rsid w:val="007347B2"/>
    <w:rsid w:val="007372AA"/>
    <w:rsid w:val="00740318"/>
    <w:rsid w:val="00740A5F"/>
    <w:rsid w:val="007413B8"/>
    <w:rsid w:val="007421FB"/>
    <w:rsid w:val="0074391B"/>
    <w:rsid w:val="00745149"/>
    <w:rsid w:val="00745B08"/>
    <w:rsid w:val="00751DA5"/>
    <w:rsid w:val="00752B75"/>
    <w:rsid w:val="00753F2C"/>
    <w:rsid w:val="00762138"/>
    <w:rsid w:val="00763E1E"/>
    <w:rsid w:val="00764609"/>
    <w:rsid w:val="00764DB7"/>
    <w:rsid w:val="00766A3D"/>
    <w:rsid w:val="007671E8"/>
    <w:rsid w:val="00771B1F"/>
    <w:rsid w:val="00773AF6"/>
    <w:rsid w:val="0077419F"/>
    <w:rsid w:val="007770AF"/>
    <w:rsid w:val="007772EB"/>
    <w:rsid w:val="00781204"/>
    <w:rsid w:val="007817A0"/>
    <w:rsid w:val="007824EB"/>
    <w:rsid w:val="0078382F"/>
    <w:rsid w:val="00783E55"/>
    <w:rsid w:val="0078499D"/>
    <w:rsid w:val="00785009"/>
    <w:rsid w:val="00786705"/>
    <w:rsid w:val="00790304"/>
    <w:rsid w:val="007912B7"/>
    <w:rsid w:val="007917A4"/>
    <w:rsid w:val="0079202D"/>
    <w:rsid w:val="0079469C"/>
    <w:rsid w:val="007952B1"/>
    <w:rsid w:val="00795DE7"/>
    <w:rsid w:val="00795F71"/>
    <w:rsid w:val="007A139D"/>
    <w:rsid w:val="007A2DD9"/>
    <w:rsid w:val="007A47CB"/>
    <w:rsid w:val="007A5B36"/>
    <w:rsid w:val="007A5F89"/>
    <w:rsid w:val="007A643C"/>
    <w:rsid w:val="007B4CD9"/>
    <w:rsid w:val="007B50FB"/>
    <w:rsid w:val="007B5B73"/>
    <w:rsid w:val="007B5C68"/>
    <w:rsid w:val="007B61A5"/>
    <w:rsid w:val="007B6C74"/>
    <w:rsid w:val="007B7DDF"/>
    <w:rsid w:val="007B7F5C"/>
    <w:rsid w:val="007C0231"/>
    <w:rsid w:val="007C12AC"/>
    <w:rsid w:val="007C206B"/>
    <w:rsid w:val="007C3910"/>
    <w:rsid w:val="007C3DEA"/>
    <w:rsid w:val="007C5A54"/>
    <w:rsid w:val="007D064D"/>
    <w:rsid w:val="007D3054"/>
    <w:rsid w:val="007D7201"/>
    <w:rsid w:val="007E0A74"/>
    <w:rsid w:val="007E1321"/>
    <w:rsid w:val="007E5A7F"/>
    <w:rsid w:val="007E73AB"/>
    <w:rsid w:val="007E7953"/>
    <w:rsid w:val="007E7D18"/>
    <w:rsid w:val="007F039C"/>
    <w:rsid w:val="007F2226"/>
    <w:rsid w:val="007F2AAE"/>
    <w:rsid w:val="007F318B"/>
    <w:rsid w:val="007F3A6B"/>
    <w:rsid w:val="007F5EAA"/>
    <w:rsid w:val="007F7EFE"/>
    <w:rsid w:val="008026B6"/>
    <w:rsid w:val="00803631"/>
    <w:rsid w:val="008048A5"/>
    <w:rsid w:val="00807AD1"/>
    <w:rsid w:val="00811DB6"/>
    <w:rsid w:val="008128B6"/>
    <w:rsid w:val="00812AF7"/>
    <w:rsid w:val="00813014"/>
    <w:rsid w:val="00813440"/>
    <w:rsid w:val="00816295"/>
    <w:rsid w:val="00816C11"/>
    <w:rsid w:val="008178F1"/>
    <w:rsid w:val="0082025C"/>
    <w:rsid w:val="008202D3"/>
    <w:rsid w:val="00820365"/>
    <w:rsid w:val="00822A6E"/>
    <w:rsid w:val="00823A5A"/>
    <w:rsid w:val="00826444"/>
    <w:rsid w:val="00826E0E"/>
    <w:rsid w:val="0083079D"/>
    <w:rsid w:val="00830F9D"/>
    <w:rsid w:val="008313DF"/>
    <w:rsid w:val="00833FBF"/>
    <w:rsid w:val="00835D2B"/>
    <w:rsid w:val="008377F8"/>
    <w:rsid w:val="00837C4C"/>
    <w:rsid w:val="0084086A"/>
    <w:rsid w:val="00840FC2"/>
    <w:rsid w:val="008435E5"/>
    <w:rsid w:val="008440A1"/>
    <w:rsid w:val="008455F2"/>
    <w:rsid w:val="00845C29"/>
    <w:rsid w:val="008502A4"/>
    <w:rsid w:val="00851AE0"/>
    <w:rsid w:val="008535FE"/>
    <w:rsid w:val="00853B04"/>
    <w:rsid w:val="00854701"/>
    <w:rsid w:val="0085604D"/>
    <w:rsid w:val="0085611D"/>
    <w:rsid w:val="00856351"/>
    <w:rsid w:val="00856BED"/>
    <w:rsid w:val="00857819"/>
    <w:rsid w:val="008601E4"/>
    <w:rsid w:val="008609B7"/>
    <w:rsid w:val="00860DD4"/>
    <w:rsid w:val="008633A6"/>
    <w:rsid w:val="00864655"/>
    <w:rsid w:val="008653DE"/>
    <w:rsid w:val="0086542F"/>
    <w:rsid w:val="008679FE"/>
    <w:rsid w:val="00874BCC"/>
    <w:rsid w:val="00874EEF"/>
    <w:rsid w:val="00875FD6"/>
    <w:rsid w:val="00876D33"/>
    <w:rsid w:val="0088018D"/>
    <w:rsid w:val="00881E12"/>
    <w:rsid w:val="00883704"/>
    <w:rsid w:val="00883F3F"/>
    <w:rsid w:val="0088518A"/>
    <w:rsid w:val="00890B9D"/>
    <w:rsid w:val="00892A15"/>
    <w:rsid w:val="00894C55"/>
    <w:rsid w:val="00895A11"/>
    <w:rsid w:val="00896F12"/>
    <w:rsid w:val="00897764"/>
    <w:rsid w:val="008A05AB"/>
    <w:rsid w:val="008A104F"/>
    <w:rsid w:val="008A14AC"/>
    <w:rsid w:val="008A584E"/>
    <w:rsid w:val="008B0316"/>
    <w:rsid w:val="008B0612"/>
    <w:rsid w:val="008B5BAA"/>
    <w:rsid w:val="008C09FB"/>
    <w:rsid w:val="008C143E"/>
    <w:rsid w:val="008C31FA"/>
    <w:rsid w:val="008C638E"/>
    <w:rsid w:val="008D02D1"/>
    <w:rsid w:val="008D1147"/>
    <w:rsid w:val="008D2842"/>
    <w:rsid w:val="008D3793"/>
    <w:rsid w:val="008D4FE4"/>
    <w:rsid w:val="008D5869"/>
    <w:rsid w:val="008D7800"/>
    <w:rsid w:val="008D7D13"/>
    <w:rsid w:val="008E10BC"/>
    <w:rsid w:val="008E21BA"/>
    <w:rsid w:val="008E3DA8"/>
    <w:rsid w:val="008E4163"/>
    <w:rsid w:val="008E4F7D"/>
    <w:rsid w:val="008F11AF"/>
    <w:rsid w:val="008F2FC1"/>
    <w:rsid w:val="008F3201"/>
    <w:rsid w:val="008F4B27"/>
    <w:rsid w:val="00910E11"/>
    <w:rsid w:val="00910F15"/>
    <w:rsid w:val="00910F69"/>
    <w:rsid w:val="00912645"/>
    <w:rsid w:val="00912B21"/>
    <w:rsid w:val="00914B97"/>
    <w:rsid w:val="00914F32"/>
    <w:rsid w:val="00920B7B"/>
    <w:rsid w:val="0092462D"/>
    <w:rsid w:val="009312C9"/>
    <w:rsid w:val="00931EEE"/>
    <w:rsid w:val="009343D7"/>
    <w:rsid w:val="00935A43"/>
    <w:rsid w:val="00940848"/>
    <w:rsid w:val="00941836"/>
    <w:rsid w:val="00941B32"/>
    <w:rsid w:val="009433D3"/>
    <w:rsid w:val="009445A3"/>
    <w:rsid w:val="0094606E"/>
    <w:rsid w:val="009468D0"/>
    <w:rsid w:val="00947B41"/>
    <w:rsid w:val="00947CD3"/>
    <w:rsid w:val="00951B5C"/>
    <w:rsid w:val="00952476"/>
    <w:rsid w:val="0095398C"/>
    <w:rsid w:val="00956288"/>
    <w:rsid w:val="0095709F"/>
    <w:rsid w:val="00964A9C"/>
    <w:rsid w:val="00971214"/>
    <w:rsid w:val="00973D0F"/>
    <w:rsid w:val="009746D3"/>
    <w:rsid w:val="00977AD2"/>
    <w:rsid w:val="0098137D"/>
    <w:rsid w:val="00981CA7"/>
    <w:rsid w:val="0098459A"/>
    <w:rsid w:val="00984EA1"/>
    <w:rsid w:val="009851C5"/>
    <w:rsid w:val="0098665A"/>
    <w:rsid w:val="00986F30"/>
    <w:rsid w:val="00990F57"/>
    <w:rsid w:val="00991C4E"/>
    <w:rsid w:val="00992012"/>
    <w:rsid w:val="0099226B"/>
    <w:rsid w:val="0099445A"/>
    <w:rsid w:val="00996483"/>
    <w:rsid w:val="009976B6"/>
    <w:rsid w:val="009A05D3"/>
    <w:rsid w:val="009A19F8"/>
    <w:rsid w:val="009A217B"/>
    <w:rsid w:val="009A2654"/>
    <w:rsid w:val="009A26A5"/>
    <w:rsid w:val="009A2732"/>
    <w:rsid w:val="009A2A35"/>
    <w:rsid w:val="009A2BB7"/>
    <w:rsid w:val="009A3565"/>
    <w:rsid w:val="009A3C24"/>
    <w:rsid w:val="009A5942"/>
    <w:rsid w:val="009A7B3D"/>
    <w:rsid w:val="009B1FF8"/>
    <w:rsid w:val="009B4D45"/>
    <w:rsid w:val="009C04AD"/>
    <w:rsid w:val="009C2A83"/>
    <w:rsid w:val="009C43F2"/>
    <w:rsid w:val="009C487D"/>
    <w:rsid w:val="009C4BC1"/>
    <w:rsid w:val="009C5FA2"/>
    <w:rsid w:val="009C68E3"/>
    <w:rsid w:val="009C6FEA"/>
    <w:rsid w:val="009D2C92"/>
    <w:rsid w:val="009D2CB2"/>
    <w:rsid w:val="009E0645"/>
    <w:rsid w:val="009E1267"/>
    <w:rsid w:val="009E1A8B"/>
    <w:rsid w:val="009E1AA1"/>
    <w:rsid w:val="009E2306"/>
    <w:rsid w:val="009E4283"/>
    <w:rsid w:val="009E572F"/>
    <w:rsid w:val="009E6E18"/>
    <w:rsid w:val="009F0F8C"/>
    <w:rsid w:val="009F23A1"/>
    <w:rsid w:val="009F4903"/>
    <w:rsid w:val="009F4EBD"/>
    <w:rsid w:val="009F6C91"/>
    <w:rsid w:val="009F6DD7"/>
    <w:rsid w:val="009F71DD"/>
    <w:rsid w:val="009F73EF"/>
    <w:rsid w:val="00A01E61"/>
    <w:rsid w:val="00A022BC"/>
    <w:rsid w:val="00A0246D"/>
    <w:rsid w:val="00A02E2A"/>
    <w:rsid w:val="00A0425B"/>
    <w:rsid w:val="00A04E39"/>
    <w:rsid w:val="00A05D27"/>
    <w:rsid w:val="00A05E00"/>
    <w:rsid w:val="00A0724B"/>
    <w:rsid w:val="00A1019D"/>
    <w:rsid w:val="00A10FC3"/>
    <w:rsid w:val="00A11323"/>
    <w:rsid w:val="00A11FBE"/>
    <w:rsid w:val="00A13612"/>
    <w:rsid w:val="00A145C5"/>
    <w:rsid w:val="00A1465A"/>
    <w:rsid w:val="00A15381"/>
    <w:rsid w:val="00A15459"/>
    <w:rsid w:val="00A17448"/>
    <w:rsid w:val="00A22183"/>
    <w:rsid w:val="00A2243F"/>
    <w:rsid w:val="00A23AFA"/>
    <w:rsid w:val="00A24041"/>
    <w:rsid w:val="00A2478F"/>
    <w:rsid w:val="00A27B00"/>
    <w:rsid w:val="00A27B99"/>
    <w:rsid w:val="00A3017C"/>
    <w:rsid w:val="00A306D4"/>
    <w:rsid w:val="00A30AC2"/>
    <w:rsid w:val="00A31565"/>
    <w:rsid w:val="00A31F35"/>
    <w:rsid w:val="00A33367"/>
    <w:rsid w:val="00A34456"/>
    <w:rsid w:val="00A375A8"/>
    <w:rsid w:val="00A40D42"/>
    <w:rsid w:val="00A41051"/>
    <w:rsid w:val="00A41F4C"/>
    <w:rsid w:val="00A42829"/>
    <w:rsid w:val="00A450D3"/>
    <w:rsid w:val="00A50C91"/>
    <w:rsid w:val="00A50FF6"/>
    <w:rsid w:val="00A51988"/>
    <w:rsid w:val="00A533C2"/>
    <w:rsid w:val="00A5343A"/>
    <w:rsid w:val="00A53E06"/>
    <w:rsid w:val="00A54DFA"/>
    <w:rsid w:val="00A55768"/>
    <w:rsid w:val="00A57411"/>
    <w:rsid w:val="00A6073E"/>
    <w:rsid w:val="00A629B1"/>
    <w:rsid w:val="00A64A40"/>
    <w:rsid w:val="00A7479A"/>
    <w:rsid w:val="00A74836"/>
    <w:rsid w:val="00A77A72"/>
    <w:rsid w:val="00A77E16"/>
    <w:rsid w:val="00A83AFC"/>
    <w:rsid w:val="00A8770C"/>
    <w:rsid w:val="00A91449"/>
    <w:rsid w:val="00A94301"/>
    <w:rsid w:val="00A94E6F"/>
    <w:rsid w:val="00A950D6"/>
    <w:rsid w:val="00A95BBF"/>
    <w:rsid w:val="00AA029E"/>
    <w:rsid w:val="00AA0E21"/>
    <w:rsid w:val="00AA1318"/>
    <w:rsid w:val="00AA183D"/>
    <w:rsid w:val="00AA2AB2"/>
    <w:rsid w:val="00AB2413"/>
    <w:rsid w:val="00AB4B91"/>
    <w:rsid w:val="00AB530B"/>
    <w:rsid w:val="00AC177F"/>
    <w:rsid w:val="00AC32FA"/>
    <w:rsid w:val="00AC351A"/>
    <w:rsid w:val="00AC465E"/>
    <w:rsid w:val="00AC4DAE"/>
    <w:rsid w:val="00AC60E8"/>
    <w:rsid w:val="00AD53B1"/>
    <w:rsid w:val="00AE0BE1"/>
    <w:rsid w:val="00AE2103"/>
    <w:rsid w:val="00AE5567"/>
    <w:rsid w:val="00AE5B4E"/>
    <w:rsid w:val="00AE7B25"/>
    <w:rsid w:val="00AF1002"/>
    <w:rsid w:val="00AF2125"/>
    <w:rsid w:val="00AF21B1"/>
    <w:rsid w:val="00AF34ED"/>
    <w:rsid w:val="00AF4427"/>
    <w:rsid w:val="00AF5D72"/>
    <w:rsid w:val="00B03C76"/>
    <w:rsid w:val="00B03FAE"/>
    <w:rsid w:val="00B107E8"/>
    <w:rsid w:val="00B11307"/>
    <w:rsid w:val="00B15057"/>
    <w:rsid w:val="00B16480"/>
    <w:rsid w:val="00B17CD5"/>
    <w:rsid w:val="00B17D90"/>
    <w:rsid w:val="00B2165C"/>
    <w:rsid w:val="00B22583"/>
    <w:rsid w:val="00B23DAF"/>
    <w:rsid w:val="00B24052"/>
    <w:rsid w:val="00B24464"/>
    <w:rsid w:val="00B259BE"/>
    <w:rsid w:val="00B27B0A"/>
    <w:rsid w:val="00B27B1E"/>
    <w:rsid w:val="00B30638"/>
    <w:rsid w:val="00B30F2F"/>
    <w:rsid w:val="00B315AE"/>
    <w:rsid w:val="00B32132"/>
    <w:rsid w:val="00B32DB7"/>
    <w:rsid w:val="00B3471B"/>
    <w:rsid w:val="00B35851"/>
    <w:rsid w:val="00B35F73"/>
    <w:rsid w:val="00B37E9E"/>
    <w:rsid w:val="00B46648"/>
    <w:rsid w:val="00B46D11"/>
    <w:rsid w:val="00B4768E"/>
    <w:rsid w:val="00B51B4D"/>
    <w:rsid w:val="00B54E03"/>
    <w:rsid w:val="00B54E1B"/>
    <w:rsid w:val="00B55F7B"/>
    <w:rsid w:val="00B57BB2"/>
    <w:rsid w:val="00B62AD0"/>
    <w:rsid w:val="00B62F5A"/>
    <w:rsid w:val="00B649C8"/>
    <w:rsid w:val="00B64C66"/>
    <w:rsid w:val="00B653A5"/>
    <w:rsid w:val="00B65AB3"/>
    <w:rsid w:val="00B675BA"/>
    <w:rsid w:val="00B67985"/>
    <w:rsid w:val="00B679F6"/>
    <w:rsid w:val="00B714AD"/>
    <w:rsid w:val="00B74B99"/>
    <w:rsid w:val="00B75B48"/>
    <w:rsid w:val="00B76E93"/>
    <w:rsid w:val="00B83BD9"/>
    <w:rsid w:val="00B847A0"/>
    <w:rsid w:val="00B900AA"/>
    <w:rsid w:val="00B90BD6"/>
    <w:rsid w:val="00B9166A"/>
    <w:rsid w:val="00B921FB"/>
    <w:rsid w:val="00B9315B"/>
    <w:rsid w:val="00B93405"/>
    <w:rsid w:val="00B949E1"/>
    <w:rsid w:val="00B968E8"/>
    <w:rsid w:val="00BA20AA"/>
    <w:rsid w:val="00BA505D"/>
    <w:rsid w:val="00BA54EB"/>
    <w:rsid w:val="00BA6051"/>
    <w:rsid w:val="00BA7BC2"/>
    <w:rsid w:val="00BA7F40"/>
    <w:rsid w:val="00BB196A"/>
    <w:rsid w:val="00BB366B"/>
    <w:rsid w:val="00BB4215"/>
    <w:rsid w:val="00BB4AC7"/>
    <w:rsid w:val="00BB4DE5"/>
    <w:rsid w:val="00BC0222"/>
    <w:rsid w:val="00BC0656"/>
    <w:rsid w:val="00BD2DE3"/>
    <w:rsid w:val="00BD3602"/>
    <w:rsid w:val="00BD4425"/>
    <w:rsid w:val="00BD4BD7"/>
    <w:rsid w:val="00BD6F99"/>
    <w:rsid w:val="00BD7004"/>
    <w:rsid w:val="00BE0808"/>
    <w:rsid w:val="00BE0B9C"/>
    <w:rsid w:val="00BE4683"/>
    <w:rsid w:val="00BE4CAF"/>
    <w:rsid w:val="00BE52F2"/>
    <w:rsid w:val="00BE5C05"/>
    <w:rsid w:val="00BE6478"/>
    <w:rsid w:val="00BE7B4C"/>
    <w:rsid w:val="00BF05C6"/>
    <w:rsid w:val="00BF4FB9"/>
    <w:rsid w:val="00BF5603"/>
    <w:rsid w:val="00BF59DE"/>
    <w:rsid w:val="00BF7DDA"/>
    <w:rsid w:val="00C0146B"/>
    <w:rsid w:val="00C01696"/>
    <w:rsid w:val="00C01D9B"/>
    <w:rsid w:val="00C02064"/>
    <w:rsid w:val="00C02401"/>
    <w:rsid w:val="00C044FC"/>
    <w:rsid w:val="00C05A7C"/>
    <w:rsid w:val="00C0648C"/>
    <w:rsid w:val="00C06628"/>
    <w:rsid w:val="00C07462"/>
    <w:rsid w:val="00C12C89"/>
    <w:rsid w:val="00C13E62"/>
    <w:rsid w:val="00C17B48"/>
    <w:rsid w:val="00C213A5"/>
    <w:rsid w:val="00C2567D"/>
    <w:rsid w:val="00C25B49"/>
    <w:rsid w:val="00C26683"/>
    <w:rsid w:val="00C31223"/>
    <w:rsid w:val="00C34B11"/>
    <w:rsid w:val="00C36225"/>
    <w:rsid w:val="00C36DA2"/>
    <w:rsid w:val="00C4316A"/>
    <w:rsid w:val="00C4552A"/>
    <w:rsid w:val="00C47F55"/>
    <w:rsid w:val="00C5294A"/>
    <w:rsid w:val="00C53426"/>
    <w:rsid w:val="00C5579B"/>
    <w:rsid w:val="00C56141"/>
    <w:rsid w:val="00C577B7"/>
    <w:rsid w:val="00C57E26"/>
    <w:rsid w:val="00C65145"/>
    <w:rsid w:val="00C653FD"/>
    <w:rsid w:val="00C67919"/>
    <w:rsid w:val="00C76372"/>
    <w:rsid w:val="00C77C63"/>
    <w:rsid w:val="00C819B1"/>
    <w:rsid w:val="00C81B6D"/>
    <w:rsid w:val="00C82DB1"/>
    <w:rsid w:val="00C82FF9"/>
    <w:rsid w:val="00C90EC8"/>
    <w:rsid w:val="00C93BA9"/>
    <w:rsid w:val="00C95D94"/>
    <w:rsid w:val="00CA2636"/>
    <w:rsid w:val="00CA3233"/>
    <w:rsid w:val="00CA373B"/>
    <w:rsid w:val="00CA450C"/>
    <w:rsid w:val="00CA49E6"/>
    <w:rsid w:val="00CA4C87"/>
    <w:rsid w:val="00CA515F"/>
    <w:rsid w:val="00CB0DD3"/>
    <w:rsid w:val="00CB20C9"/>
    <w:rsid w:val="00CB2CF0"/>
    <w:rsid w:val="00CB43A7"/>
    <w:rsid w:val="00CB4480"/>
    <w:rsid w:val="00CB7698"/>
    <w:rsid w:val="00CC6E3E"/>
    <w:rsid w:val="00CC7AA4"/>
    <w:rsid w:val="00CD2D5C"/>
    <w:rsid w:val="00CD4BCB"/>
    <w:rsid w:val="00CD5031"/>
    <w:rsid w:val="00CD526E"/>
    <w:rsid w:val="00CD66A0"/>
    <w:rsid w:val="00CE109B"/>
    <w:rsid w:val="00CE5657"/>
    <w:rsid w:val="00CE59FD"/>
    <w:rsid w:val="00CE6FE7"/>
    <w:rsid w:val="00CF1EF6"/>
    <w:rsid w:val="00CF2783"/>
    <w:rsid w:val="00CF2D60"/>
    <w:rsid w:val="00CF3017"/>
    <w:rsid w:val="00CF60C3"/>
    <w:rsid w:val="00D0157B"/>
    <w:rsid w:val="00D016CE"/>
    <w:rsid w:val="00D04D5E"/>
    <w:rsid w:val="00D063A5"/>
    <w:rsid w:val="00D104CE"/>
    <w:rsid w:val="00D1060E"/>
    <w:rsid w:val="00D133F8"/>
    <w:rsid w:val="00D14A3E"/>
    <w:rsid w:val="00D20D6D"/>
    <w:rsid w:val="00D218C6"/>
    <w:rsid w:val="00D24E8A"/>
    <w:rsid w:val="00D3255A"/>
    <w:rsid w:val="00D3285C"/>
    <w:rsid w:val="00D33B5F"/>
    <w:rsid w:val="00D34474"/>
    <w:rsid w:val="00D359FB"/>
    <w:rsid w:val="00D37DD6"/>
    <w:rsid w:val="00D43998"/>
    <w:rsid w:val="00D44342"/>
    <w:rsid w:val="00D4502C"/>
    <w:rsid w:val="00D46D15"/>
    <w:rsid w:val="00D508E0"/>
    <w:rsid w:val="00D52AE1"/>
    <w:rsid w:val="00D5474F"/>
    <w:rsid w:val="00D60440"/>
    <w:rsid w:val="00D70471"/>
    <w:rsid w:val="00D719F4"/>
    <w:rsid w:val="00D7205C"/>
    <w:rsid w:val="00D7337C"/>
    <w:rsid w:val="00D74364"/>
    <w:rsid w:val="00D748A4"/>
    <w:rsid w:val="00D77DD5"/>
    <w:rsid w:val="00D80DF4"/>
    <w:rsid w:val="00D90895"/>
    <w:rsid w:val="00D916AF"/>
    <w:rsid w:val="00D91FF0"/>
    <w:rsid w:val="00D95164"/>
    <w:rsid w:val="00D95185"/>
    <w:rsid w:val="00D9725B"/>
    <w:rsid w:val="00DA1BFC"/>
    <w:rsid w:val="00DA1D65"/>
    <w:rsid w:val="00DA6D0A"/>
    <w:rsid w:val="00DA7A9A"/>
    <w:rsid w:val="00DB0C7D"/>
    <w:rsid w:val="00DB1729"/>
    <w:rsid w:val="00DB413B"/>
    <w:rsid w:val="00DB5BEB"/>
    <w:rsid w:val="00DB7A89"/>
    <w:rsid w:val="00DC17D5"/>
    <w:rsid w:val="00DC45C8"/>
    <w:rsid w:val="00DC56AB"/>
    <w:rsid w:val="00DD091F"/>
    <w:rsid w:val="00DE1108"/>
    <w:rsid w:val="00DE2E5C"/>
    <w:rsid w:val="00DE4AE3"/>
    <w:rsid w:val="00DE72A7"/>
    <w:rsid w:val="00DE7485"/>
    <w:rsid w:val="00DE7C09"/>
    <w:rsid w:val="00DF03C3"/>
    <w:rsid w:val="00DF05E1"/>
    <w:rsid w:val="00DF3D28"/>
    <w:rsid w:val="00DF472E"/>
    <w:rsid w:val="00E0034F"/>
    <w:rsid w:val="00E023DD"/>
    <w:rsid w:val="00E0319D"/>
    <w:rsid w:val="00E03852"/>
    <w:rsid w:val="00E0577A"/>
    <w:rsid w:val="00E05EBE"/>
    <w:rsid w:val="00E05EBF"/>
    <w:rsid w:val="00E060B9"/>
    <w:rsid w:val="00E06F62"/>
    <w:rsid w:val="00E07DA5"/>
    <w:rsid w:val="00E10C22"/>
    <w:rsid w:val="00E10CD0"/>
    <w:rsid w:val="00E11CA1"/>
    <w:rsid w:val="00E12426"/>
    <w:rsid w:val="00E12B7D"/>
    <w:rsid w:val="00E13890"/>
    <w:rsid w:val="00E139E5"/>
    <w:rsid w:val="00E200DF"/>
    <w:rsid w:val="00E20ADF"/>
    <w:rsid w:val="00E21D3D"/>
    <w:rsid w:val="00E23C71"/>
    <w:rsid w:val="00E31F84"/>
    <w:rsid w:val="00E33124"/>
    <w:rsid w:val="00E33B59"/>
    <w:rsid w:val="00E33F63"/>
    <w:rsid w:val="00E342E4"/>
    <w:rsid w:val="00E34763"/>
    <w:rsid w:val="00E347DF"/>
    <w:rsid w:val="00E35490"/>
    <w:rsid w:val="00E35AD7"/>
    <w:rsid w:val="00E3716B"/>
    <w:rsid w:val="00E41717"/>
    <w:rsid w:val="00E42C7C"/>
    <w:rsid w:val="00E43EDF"/>
    <w:rsid w:val="00E45B06"/>
    <w:rsid w:val="00E46027"/>
    <w:rsid w:val="00E46571"/>
    <w:rsid w:val="00E4668D"/>
    <w:rsid w:val="00E50824"/>
    <w:rsid w:val="00E50B52"/>
    <w:rsid w:val="00E510BC"/>
    <w:rsid w:val="00E51206"/>
    <w:rsid w:val="00E52185"/>
    <w:rsid w:val="00E5323B"/>
    <w:rsid w:val="00E55EA8"/>
    <w:rsid w:val="00E56EF8"/>
    <w:rsid w:val="00E60366"/>
    <w:rsid w:val="00E6164C"/>
    <w:rsid w:val="00E626B6"/>
    <w:rsid w:val="00E635D3"/>
    <w:rsid w:val="00E637F3"/>
    <w:rsid w:val="00E67591"/>
    <w:rsid w:val="00E70622"/>
    <w:rsid w:val="00E7134E"/>
    <w:rsid w:val="00E71FE3"/>
    <w:rsid w:val="00E741B1"/>
    <w:rsid w:val="00E76312"/>
    <w:rsid w:val="00E802B4"/>
    <w:rsid w:val="00E84263"/>
    <w:rsid w:val="00E85A3D"/>
    <w:rsid w:val="00E863A5"/>
    <w:rsid w:val="00E8749E"/>
    <w:rsid w:val="00E87679"/>
    <w:rsid w:val="00E8784C"/>
    <w:rsid w:val="00E90C01"/>
    <w:rsid w:val="00E92FC5"/>
    <w:rsid w:val="00E933E6"/>
    <w:rsid w:val="00E94961"/>
    <w:rsid w:val="00E963FF"/>
    <w:rsid w:val="00E96B40"/>
    <w:rsid w:val="00EA35EF"/>
    <w:rsid w:val="00EA486E"/>
    <w:rsid w:val="00EA561D"/>
    <w:rsid w:val="00EA5A2C"/>
    <w:rsid w:val="00EA5E76"/>
    <w:rsid w:val="00EA600C"/>
    <w:rsid w:val="00EA69D3"/>
    <w:rsid w:val="00EB0A86"/>
    <w:rsid w:val="00EB41EC"/>
    <w:rsid w:val="00EB452C"/>
    <w:rsid w:val="00EC0FBD"/>
    <w:rsid w:val="00EC12D6"/>
    <w:rsid w:val="00EC354F"/>
    <w:rsid w:val="00EC3F4B"/>
    <w:rsid w:val="00EC3FD1"/>
    <w:rsid w:val="00EC5042"/>
    <w:rsid w:val="00EC53DD"/>
    <w:rsid w:val="00EC6A77"/>
    <w:rsid w:val="00EC77D5"/>
    <w:rsid w:val="00ED0B03"/>
    <w:rsid w:val="00ED0DCF"/>
    <w:rsid w:val="00ED1B68"/>
    <w:rsid w:val="00ED2EFD"/>
    <w:rsid w:val="00ED563F"/>
    <w:rsid w:val="00EE0969"/>
    <w:rsid w:val="00EE0EBD"/>
    <w:rsid w:val="00EE40A2"/>
    <w:rsid w:val="00EE52CF"/>
    <w:rsid w:val="00EF4403"/>
    <w:rsid w:val="00F01659"/>
    <w:rsid w:val="00F018C9"/>
    <w:rsid w:val="00F01D4A"/>
    <w:rsid w:val="00F039E9"/>
    <w:rsid w:val="00F03CDB"/>
    <w:rsid w:val="00F04D97"/>
    <w:rsid w:val="00F05286"/>
    <w:rsid w:val="00F0539E"/>
    <w:rsid w:val="00F05BAB"/>
    <w:rsid w:val="00F0796A"/>
    <w:rsid w:val="00F11E65"/>
    <w:rsid w:val="00F120FD"/>
    <w:rsid w:val="00F12C22"/>
    <w:rsid w:val="00F1346D"/>
    <w:rsid w:val="00F1360E"/>
    <w:rsid w:val="00F24676"/>
    <w:rsid w:val="00F2666F"/>
    <w:rsid w:val="00F26CE8"/>
    <w:rsid w:val="00F26E57"/>
    <w:rsid w:val="00F3138E"/>
    <w:rsid w:val="00F32B40"/>
    <w:rsid w:val="00F34711"/>
    <w:rsid w:val="00F41DDA"/>
    <w:rsid w:val="00F4506D"/>
    <w:rsid w:val="00F46167"/>
    <w:rsid w:val="00F4679C"/>
    <w:rsid w:val="00F51B7C"/>
    <w:rsid w:val="00F51BF2"/>
    <w:rsid w:val="00F52737"/>
    <w:rsid w:val="00F53DC9"/>
    <w:rsid w:val="00F54E58"/>
    <w:rsid w:val="00F57779"/>
    <w:rsid w:val="00F57B0C"/>
    <w:rsid w:val="00F617CD"/>
    <w:rsid w:val="00F649A8"/>
    <w:rsid w:val="00F6507A"/>
    <w:rsid w:val="00F6614D"/>
    <w:rsid w:val="00F66B44"/>
    <w:rsid w:val="00F7114E"/>
    <w:rsid w:val="00F7316A"/>
    <w:rsid w:val="00F7336C"/>
    <w:rsid w:val="00F73FC6"/>
    <w:rsid w:val="00F76A25"/>
    <w:rsid w:val="00F76E5D"/>
    <w:rsid w:val="00F775A3"/>
    <w:rsid w:val="00F82CCA"/>
    <w:rsid w:val="00F85435"/>
    <w:rsid w:val="00F857F8"/>
    <w:rsid w:val="00F8751F"/>
    <w:rsid w:val="00F876A5"/>
    <w:rsid w:val="00F87CB3"/>
    <w:rsid w:val="00F90E75"/>
    <w:rsid w:val="00F91E2D"/>
    <w:rsid w:val="00F93217"/>
    <w:rsid w:val="00F94247"/>
    <w:rsid w:val="00F94605"/>
    <w:rsid w:val="00F952CA"/>
    <w:rsid w:val="00F96807"/>
    <w:rsid w:val="00FA0631"/>
    <w:rsid w:val="00FA09C8"/>
    <w:rsid w:val="00FA33CF"/>
    <w:rsid w:val="00FA5FC2"/>
    <w:rsid w:val="00FA65B9"/>
    <w:rsid w:val="00FA67D4"/>
    <w:rsid w:val="00FA75A5"/>
    <w:rsid w:val="00FB0343"/>
    <w:rsid w:val="00FB0D79"/>
    <w:rsid w:val="00FB1A0D"/>
    <w:rsid w:val="00FB4B85"/>
    <w:rsid w:val="00FC4EE8"/>
    <w:rsid w:val="00FC672A"/>
    <w:rsid w:val="00FD0A26"/>
    <w:rsid w:val="00FD2A2D"/>
    <w:rsid w:val="00FD6E91"/>
    <w:rsid w:val="00FE0C8E"/>
    <w:rsid w:val="00FE0E2A"/>
    <w:rsid w:val="00FE2636"/>
    <w:rsid w:val="00FE7646"/>
    <w:rsid w:val="00FF5B4D"/>
    <w:rsid w:val="00FF615B"/>
    <w:rsid w:val="00FF625C"/>
    <w:rsid w:val="00FF6C5E"/>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329B7"/>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
    <w:basedOn w:val="Normal"/>
    <w:link w:val="ListParagraphChar"/>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FootnoteText">
    <w:name w:val="footnote text"/>
    <w:basedOn w:val="Normal"/>
    <w:link w:val="FootnoteTextChar"/>
    <w:rsid w:val="00F7114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7114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F7114E"/>
    <w:rPr>
      <w:rFonts w:ascii="Times New Roman" w:hAnsi="Times New Roman"/>
      <w:vertAlign w:val="superscript"/>
    </w:rPr>
  </w:style>
  <w:style w:type="paragraph" w:styleId="Revision">
    <w:name w:val="Revision"/>
    <w:hidden/>
    <w:uiPriority w:val="99"/>
    <w:semiHidden/>
    <w:rsid w:val="000B4F02"/>
    <w:pPr>
      <w:spacing w:after="0" w:line="240" w:lineRule="auto"/>
    </w:pPr>
  </w:style>
  <w:style w:type="paragraph" w:styleId="BodyTextIndent2">
    <w:name w:val="Body Text Indent 2"/>
    <w:basedOn w:val="Normal"/>
    <w:link w:val="BodyTextIndent2Char"/>
    <w:uiPriority w:val="99"/>
    <w:semiHidden/>
    <w:unhideWhenUsed/>
    <w:rsid w:val="00607151"/>
    <w:pPr>
      <w:spacing w:after="120" w:line="480" w:lineRule="auto"/>
      <w:ind w:left="283"/>
    </w:pPr>
  </w:style>
  <w:style w:type="character" w:customStyle="1" w:styleId="BodyTextIndent2Char">
    <w:name w:val="Body Text Indent 2 Char"/>
    <w:basedOn w:val="DefaultParagraphFont"/>
    <w:link w:val="BodyTextIndent2"/>
    <w:semiHidden/>
    <w:rsid w:val="00607151"/>
  </w:style>
  <w:style w:type="paragraph" w:customStyle="1" w:styleId="tv213">
    <w:name w:val="tv213"/>
    <w:basedOn w:val="Normal"/>
    <w:rsid w:val="006071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CE6FE7"/>
    <w:rPr>
      <w:color w:val="605E5C"/>
      <w:shd w:val="clear" w:color="auto" w:fill="E1DFDD"/>
    </w:rPr>
  </w:style>
  <w:style w:type="character" w:customStyle="1" w:styleId="ListParagraphChar">
    <w:name w:val="List Paragraph Char"/>
    <w:aliases w:val="2 Char,Strip Char"/>
    <w:link w:val="ListParagraph"/>
    <w:uiPriority w:val="34"/>
    <w:locked/>
    <w:rsid w:val="0078382F"/>
  </w:style>
  <w:style w:type="paragraph" w:customStyle="1" w:styleId="naisc">
    <w:name w:val="naisc"/>
    <w:basedOn w:val="Normal"/>
    <w:rsid w:val="002853F0"/>
    <w:pPr>
      <w:spacing w:before="75" w:after="75" w:line="240" w:lineRule="auto"/>
      <w:jc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C02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696">
      <w:bodyDiv w:val="1"/>
      <w:marLeft w:val="0"/>
      <w:marRight w:val="0"/>
      <w:marTop w:val="0"/>
      <w:marBottom w:val="0"/>
      <w:divBdr>
        <w:top w:val="none" w:sz="0" w:space="0" w:color="auto"/>
        <w:left w:val="none" w:sz="0" w:space="0" w:color="auto"/>
        <w:bottom w:val="none" w:sz="0" w:space="0" w:color="auto"/>
        <w:right w:val="none" w:sz="0" w:space="0" w:color="auto"/>
      </w:divBdr>
    </w:div>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9452274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1970794">
      <w:bodyDiv w:val="1"/>
      <w:marLeft w:val="0"/>
      <w:marRight w:val="0"/>
      <w:marTop w:val="0"/>
      <w:marBottom w:val="0"/>
      <w:divBdr>
        <w:top w:val="none" w:sz="0" w:space="0" w:color="auto"/>
        <w:left w:val="none" w:sz="0" w:space="0" w:color="auto"/>
        <w:bottom w:val="none" w:sz="0" w:space="0" w:color="auto"/>
        <w:right w:val="none" w:sz="0" w:space="0" w:color="auto"/>
      </w:divBdr>
    </w:div>
    <w:div w:id="459884584">
      <w:bodyDiv w:val="1"/>
      <w:marLeft w:val="0"/>
      <w:marRight w:val="0"/>
      <w:marTop w:val="0"/>
      <w:marBottom w:val="0"/>
      <w:divBdr>
        <w:top w:val="none" w:sz="0" w:space="0" w:color="auto"/>
        <w:left w:val="none" w:sz="0" w:space="0" w:color="auto"/>
        <w:bottom w:val="none" w:sz="0" w:space="0" w:color="auto"/>
        <w:right w:val="none" w:sz="0" w:space="0" w:color="auto"/>
      </w:divBdr>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473527415">
      <w:bodyDiv w:val="1"/>
      <w:marLeft w:val="0"/>
      <w:marRight w:val="0"/>
      <w:marTop w:val="0"/>
      <w:marBottom w:val="0"/>
      <w:divBdr>
        <w:top w:val="none" w:sz="0" w:space="0" w:color="auto"/>
        <w:left w:val="none" w:sz="0" w:space="0" w:color="auto"/>
        <w:bottom w:val="none" w:sz="0" w:space="0" w:color="auto"/>
        <w:right w:val="none" w:sz="0" w:space="0" w:color="auto"/>
      </w:divBdr>
    </w:div>
    <w:div w:id="534538558">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831139153">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18758692">
      <w:bodyDiv w:val="1"/>
      <w:marLeft w:val="0"/>
      <w:marRight w:val="0"/>
      <w:marTop w:val="0"/>
      <w:marBottom w:val="0"/>
      <w:divBdr>
        <w:top w:val="none" w:sz="0" w:space="0" w:color="auto"/>
        <w:left w:val="none" w:sz="0" w:space="0" w:color="auto"/>
        <w:bottom w:val="none" w:sz="0" w:space="0" w:color="auto"/>
        <w:right w:val="none" w:sz="0" w:space="0" w:color="auto"/>
      </w:divBdr>
    </w:div>
    <w:div w:id="931935698">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32689249">
      <w:bodyDiv w:val="1"/>
      <w:marLeft w:val="0"/>
      <w:marRight w:val="0"/>
      <w:marTop w:val="0"/>
      <w:marBottom w:val="0"/>
      <w:divBdr>
        <w:top w:val="none" w:sz="0" w:space="0" w:color="auto"/>
        <w:left w:val="none" w:sz="0" w:space="0" w:color="auto"/>
        <w:bottom w:val="none" w:sz="0" w:space="0" w:color="auto"/>
        <w:right w:val="none" w:sz="0" w:space="0" w:color="auto"/>
      </w:divBdr>
    </w:div>
    <w:div w:id="1261178632">
      <w:bodyDiv w:val="1"/>
      <w:marLeft w:val="0"/>
      <w:marRight w:val="0"/>
      <w:marTop w:val="0"/>
      <w:marBottom w:val="0"/>
      <w:divBdr>
        <w:top w:val="none" w:sz="0" w:space="0" w:color="auto"/>
        <w:left w:val="none" w:sz="0" w:space="0" w:color="auto"/>
        <w:bottom w:val="none" w:sz="0" w:space="0" w:color="auto"/>
        <w:right w:val="none" w:sz="0" w:space="0" w:color="auto"/>
      </w:divBdr>
    </w:div>
    <w:div w:id="1268079121">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1296389">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874072368">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18724079">
      <w:bodyDiv w:val="1"/>
      <w:marLeft w:val="0"/>
      <w:marRight w:val="0"/>
      <w:marTop w:val="0"/>
      <w:marBottom w:val="0"/>
      <w:divBdr>
        <w:top w:val="none" w:sz="0" w:space="0" w:color="auto"/>
        <w:left w:val="none" w:sz="0" w:space="0" w:color="auto"/>
        <w:bottom w:val="none" w:sz="0" w:space="0" w:color="auto"/>
        <w:right w:val="none" w:sz="0" w:space="0" w:color="auto"/>
      </w:divBdr>
    </w:div>
    <w:div w:id="21258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gov.lv/lv/Ministrija/sabiedribas_lidzdaliba/diskusiju_dokument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7B34EF87BC9E449E4FFB57F72CF718" ma:contentTypeVersion="9" ma:contentTypeDescription="Create a new document." ma:contentTypeScope="" ma:versionID="b6cc277f37fab9e08e748e874166f302">
  <xsd:schema xmlns:xsd="http://www.w3.org/2001/XMLSchema" xmlns:xs="http://www.w3.org/2001/XMLSchema" xmlns:p="http://schemas.microsoft.com/office/2006/metadata/properties" xmlns:ns3="afe82062-3951-458d-a6b5-dc80a3a8e989" xmlns:ns4="b063215b-4768-4887-a938-fa9b2ff40252" targetNamespace="http://schemas.microsoft.com/office/2006/metadata/properties" ma:root="true" ma:fieldsID="2af2b90627b035e7189e917bcfe30c9b" ns3:_="" ns4:_="">
    <xsd:import namespace="afe82062-3951-458d-a6b5-dc80a3a8e989"/>
    <xsd:import namespace="b063215b-4768-4887-a938-fa9b2ff402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2062-3951-458d-a6b5-dc80a3a8e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3215b-4768-4887-a938-fa9b2ff402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9B9E-EBB7-44C7-B3A4-DCC72F07D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3E3E1-7C01-4F9E-9517-52E908C66A87}">
  <ds:schemaRefs>
    <ds:schemaRef ds:uri="http://schemas.microsoft.com/sharepoint/v3/contenttype/forms"/>
  </ds:schemaRefs>
</ds:datastoreItem>
</file>

<file path=customXml/itemProps3.xml><?xml version="1.0" encoding="utf-8"?>
<ds:datastoreItem xmlns:ds="http://schemas.openxmlformats.org/officeDocument/2006/customXml" ds:itemID="{6652867D-F593-4B06-BFB3-59D5162D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2062-3951-458d-a6b5-dc80a3a8e989"/>
    <ds:schemaRef ds:uri="b063215b-4768-4887-a938-fa9b2ff40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0E496-2F81-492B-829A-A41C455C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18938</Words>
  <Characters>10796</Characters>
  <Application>Microsoft Office Word</Application>
  <DocSecurity>0</DocSecurity>
  <Lines>89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Elīna Pētersone</cp:lastModifiedBy>
  <cp:revision>12</cp:revision>
  <cp:lastPrinted>2020-03-10T09:30:00Z</cp:lastPrinted>
  <dcterms:created xsi:type="dcterms:W3CDTF">2020-07-01T05:33:00Z</dcterms:created>
  <dcterms:modified xsi:type="dcterms:W3CDTF">2020-07-10T07:13:00Z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0x010100D87B34EF87BC9E449E4FFB57F72CF718</vt:lpwstr>
  </property>
</Properties>
</file>