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4224E" w14:textId="0AE02849" w:rsidR="00894C55" w:rsidRPr="00705876" w:rsidRDefault="00F95E6A"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Pr>
          <w:rFonts w:ascii="Times New Roman" w:eastAsia="Times New Roman" w:hAnsi="Times New Roman" w:cs="Times New Roman"/>
          <w:b/>
          <w:bCs/>
          <w:sz w:val="28"/>
          <w:szCs w:val="24"/>
          <w:lang w:eastAsia="lv-LV"/>
        </w:rPr>
        <w:t>Likumprojekta “</w:t>
      </w:r>
      <w:r w:rsidR="000B10C5" w:rsidRPr="00705876">
        <w:rPr>
          <w:rFonts w:ascii="Times New Roman" w:eastAsia="Times New Roman" w:hAnsi="Times New Roman" w:cs="Times New Roman"/>
          <w:b/>
          <w:bCs/>
          <w:sz w:val="28"/>
          <w:szCs w:val="24"/>
          <w:lang w:eastAsia="lv-LV"/>
        </w:rPr>
        <w:t>Grozījumi Stratēģiskas nozīmes preču aprites likumā”</w:t>
      </w:r>
      <w:r w:rsidR="003B0BF9" w:rsidRPr="00705876">
        <w:rPr>
          <w:rFonts w:ascii="Times New Roman" w:eastAsia="Times New Roman" w:hAnsi="Times New Roman" w:cs="Times New Roman"/>
          <w:b/>
          <w:bCs/>
          <w:sz w:val="28"/>
          <w:szCs w:val="24"/>
          <w:lang w:eastAsia="lv-LV"/>
        </w:rPr>
        <w:br/>
      </w:r>
      <w:r w:rsidR="00894C55" w:rsidRPr="00705876">
        <w:rPr>
          <w:rFonts w:ascii="Times New Roman" w:eastAsia="Times New Roman" w:hAnsi="Times New Roman" w:cs="Times New Roman"/>
          <w:b/>
          <w:bCs/>
          <w:sz w:val="28"/>
          <w:szCs w:val="24"/>
          <w:lang w:eastAsia="lv-LV"/>
        </w:rPr>
        <w:t>sākotnējās ietekmes novērtējuma ziņojums (anotācija)</w:t>
      </w:r>
    </w:p>
    <w:p w14:paraId="0784FBDB" w14:textId="77777777" w:rsidR="00E5323B" w:rsidRPr="00705876"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F50729" w:rsidRPr="00705876" w14:paraId="171EA2A9"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3BEBB28" w14:textId="77777777" w:rsidR="00655F2C" w:rsidRPr="00705876" w:rsidRDefault="00E5323B" w:rsidP="00E5323B">
            <w:pPr>
              <w:spacing w:after="0" w:line="240" w:lineRule="auto"/>
              <w:rPr>
                <w:rFonts w:ascii="Times New Roman" w:eastAsia="Times New Roman" w:hAnsi="Times New Roman" w:cs="Times New Roman"/>
                <w:b/>
                <w:bCs/>
                <w:iCs/>
                <w:sz w:val="24"/>
                <w:szCs w:val="24"/>
                <w:lang w:eastAsia="lv-LV"/>
              </w:rPr>
            </w:pPr>
            <w:r w:rsidRPr="00705876">
              <w:rPr>
                <w:rFonts w:ascii="Times New Roman" w:eastAsia="Times New Roman" w:hAnsi="Times New Roman" w:cs="Times New Roman"/>
                <w:b/>
                <w:bCs/>
                <w:iCs/>
                <w:sz w:val="24"/>
                <w:szCs w:val="24"/>
                <w:lang w:eastAsia="lv-LV"/>
              </w:rPr>
              <w:t>Tiesību akta projekta anotācijas kopsavilkums</w:t>
            </w:r>
          </w:p>
        </w:tc>
      </w:tr>
      <w:tr w:rsidR="00F50729" w:rsidRPr="00705876" w14:paraId="4CC4D519" w14:textId="77777777" w:rsidTr="005B4985">
        <w:trPr>
          <w:trHeight w:val="1339"/>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D52D88F" w14:textId="77777777" w:rsidR="00E5323B" w:rsidRPr="00705876" w:rsidRDefault="00E5323B"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1F75C8BB" w14:textId="4EEE9FA3" w:rsidR="001127D9" w:rsidRDefault="00B53B79" w:rsidP="005B4985">
            <w:pPr>
              <w:spacing w:after="0" w:line="240" w:lineRule="auto"/>
              <w:jc w:val="both"/>
              <w:rPr>
                <w:rFonts w:ascii="Times New Roman" w:hAnsi="Times New Roman" w:cs="Times New Roman"/>
                <w:sz w:val="24"/>
                <w:szCs w:val="24"/>
              </w:rPr>
            </w:pPr>
            <w:r w:rsidRPr="00B53B79">
              <w:rPr>
                <w:rFonts w:ascii="Times New Roman" w:hAnsi="Times New Roman" w:cs="Times New Roman"/>
                <w:sz w:val="24"/>
                <w:szCs w:val="24"/>
              </w:rPr>
              <w:t>Likumprojekt</w:t>
            </w:r>
            <w:r w:rsidR="00BA08A6">
              <w:rPr>
                <w:rFonts w:ascii="Times New Roman" w:hAnsi="Times New Roman" w:cs="Times New Roman"/>
                <w:sz w:val="24"/>
                <w:szCs w:val="24"/>
              </w:rPr>
              <w:t>a</w:t>
            </w:r>
            <w:r w:rsidRPr="00B53B79">
              <w:rPr>
                <w:rFonts w:ascii="Times New Roman" w:hAnsi="Times New Roman" w:cs="Times New Roman"/>
                <w:sz w:val="24"/>
                <w:szCs w:val="24"/>
              </w:rPr>
              <w:t xml:space="preserve"> “Grozījumi Stratēģiska</w:t>
            </w:r>
            <w:r w:rsidR="00F95E6A">
              <w:rPr>
                <w:rFonts w:ascii="Times New Roman" w:hAnsi="Times New Roman" w:cs="Times New Roman"/>
                <w:sz w:val="24"/>
                <w:szCs w:val="24"/>
              </w:rPr>
              <w:t>s nozīmes preču aprites likumā”</w:t>
            </w:r>
            <w:r w:rsidRPr="00B53B79">
              <w:rPr>
                <w:rFonts w:ascii="Times New Roman" w:hAnsi="Times New Roman" w:cs="Times New Roman"/>
                <w:sz w:val="24"/>
                <w:szCs w:val="24"/>
              </w:rPr>
              <w:t xml:space="preserve"> (turpmāk – likumprojekts) </w:t>
            </w:r>
            <w:r w:rsidR="00BA08A6">
              <w:rPr>
                <w:rFonts w:ascii="Times New Roman" w:hAnsi="Times New Roman" w:cs="Times New Roman"/>
                <w:sz w:val="24"/>
                <w:szCs w:val="24"/>
              </w:rPr>
              <w:t>mērķis</w:t>
            </w:r>
            <w:r w:rsidR="001127D9">
              <w:rPr>
                <w:rFonts w:ascii="Times New Roman" w:hAnsi="Times New Roman" w:cs="Times New Roman"/>
                <w:sz w:val="24"/>
                <w:szCs w:val="24"/>
              </w:rPr>
              <w:t xml:space="preserve"> ir</w:t>
            </w:r>
            <w:r w:rsidR="000B50E8">
              <w:rPr>
                <w:rFonts w:ascii="Times New Roman" w:hAnsi="Times New Roman" w:cs="Times New Roman"/>
                <w:sz w:val="24"/>
                <w:szCs w:val="24"/>
              </w:rPr>
              <w:t xml:space="preserve"> padarīt efektīvāku militāras nozīmes preču apriti un tās kontroli Latvijas Republikā. </w:t>
            </w:r>
          </w:p>
          <w:p w14:paraId="3E4A8B0A" w14:textId="753F1D7B" w:rsidR="00E5323B" w:rsidRPr="00B53B79" w:rsidRDefault="00BA08A6" w:rsidP="00974CD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Likumprojekts stāsies spēkā vispārējā kārtībā.</w:t>
            </w:r>
          </w:p>
        </w:tc>
      </w:tr>
    </w:tbl>
    <w:p w14:paraId="36301173" w14:textId="77777777" w:rsidR="00E5323B" w:rsidRPr="00705876" w:rsidRDefault="00E5323B"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 xml:space="preserve">  </w:t>
      </w:r>
    </w:p>
    <w:tbl>
      <w:tblPr>
        <w:tblW w:w="506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47"/>
        <w:gridCol w:w="5541"/>
      </w:tblGrid>
      <w:tr w:rsidR="00F50729" w:rsidRPr="00705876" w14:paraId="2274E4D7" w14:textId="77777777" w:rsidTr="00505820">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D1A3BCC" w14:textId="77777777" w:rsidR="00655F2C" w:rsidRPr="00705876" w:rsidRDefault="00E5323B">
            <w:pPr>
              <w:spacing w:after="0" w:line="240" w:lineRule="auto"/>
              <w:rPr>
                <w:rFonts w:ascii="Times New Roman" w:eastAsia="Times New Roman" w:hAnsi="Times New Roman" w:cs="Times New Roman"/>
                <w:b/>
                <w:bCs/>
                <w:iCs/>
                <w:sz w:val="24"/>
                <w:szCs w:val="24"/>
                <w:lang w:eastAsia="lv-LV"/>
              </w:rPr>
            </w:pPr>
            <w:r w:rsidRPr="00705876">
              <w:rPr>
                <w:rFonts w:ascii="Times New Roman" w:eastAsia="Times New Roman" w:hAnsi="Times New Roman" w:cs="Times New Roman"/>
                <w:b/>
                <w:bCs/>
                <w:iCs/>
                <w:sz w:val="24"/>
                <w:szCs w:val="24"/>
                <w:lang w:eastAsia="lv-LV"/>
              </w:rPr>
              <w:t>I. Tiesību akta projekta izstrādes nepieciešamība</w:t>
            </w:r>
          </w:p>
        </w:tc>
      </w:tr>
      <w:tr w:rsidR="00F50729" w:rsidRPr="00705876" w14:paraId="506746C5" w14:textId="77777777" w:rsidTr="00505820">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797BDCF3" w14:textId="77777777" w:rsidR="00957FAD" w:rsidRPr="00705876" w:rsidRDefault="00957FAD">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1.</w:t>
            </w:r>
          </w:p>
        </w:tc>
        <w:tc>
          <w:tcPr>
            <w:tcW w:w="1657" w:type="pct"/>
            <w:tcBorders>
              <w:top w:val="outset" w:sz="6" w:space="0" w:color="auto"/>
              <w:left w:val="outset" w:sz="6" w:space="0" w:color="auto"/>
              <w:bottom w:val="outset" w:sz="6" w:space="0" w:color="auto"/>
              <w:right w:val="outset" w:sz="6" w:space="0" w:color="auto"/>
            </w:tcBorders>
            <w:hideMark/>
          </w:tcPr>
          <w:p w14:paraId="1FD8561B" w14:textId="77777777" w:rsidR="00957FAD" w:rsidRPr="008C332F" w:rsidRDefault="00957FAD">
            <w:pPr>
              <w:spacing w:after="0" w:line="240" w:lineRule="auto"/>
              <w:rPr>
                <w:rFonts w:ascii="Times New Roman" w:eastAsia="Times New Roman" w:hAnsi="Times New Roman" w:cs="Times New Roman"/>
                <w:iCs/>
                <w:sz w:val="24"/>
                <w:szCs w:val="24"/>
                <w:lang w:eastAsia="lv-LV"/>
              </w:rPr>
            </w:pPr>
            <w:r w:rsidRPr="008C332F">
              <w:rPr>
                <w:rFonts w:ascii="Times New Roman" w:eastAsia="Times New Roman" w:hAnsi="Times New Roman" w:cs="Times New Roman"/>
                <w:iCs/>
                <w:sz w:val="24"/>
                <w:szCs w:val="24"/>
                <w:lang w:eastAsia="lv-LV"/>
              </w:rPr>
              <w:t>Pamatojums</w:t>
            </w:r>
          </w:p>
        </w:tc>
        <w:tc>
          <w:tcPr>
            <w:tcW w:w="2985" w:type="pct"/>
            <w:tcBorders>
              <w:top w:val="outset" w:sz="6" w:space="0" w:color="auto"/>
              <w:left w:val="outset" w:sz="6" w:space="0" w:color="auto"/>
              <w:bottom w:val="outset" w:sz="6" w:space="0" w:color="auto"/>
              <w:right w:val="outset" w:sz="6" w:space="0" w:color="auto"/>
            </w:tcBorders>
          </w:tcPr>
          <w:p w14:paraId="53F3F0BC" w14:textId="6CA5EB1E" w:rsidR="00957FAD" w:rsidRPr="008C332F" w:rsidRDefault="002D5BAB" w:rsidP="005B4985">
            <w:pPr>
              <w:pStyle w:val="naiskr"/>
              <w:spacing w:before="20" w:after="0"/>
              <w:jc w:val="both"/>
              <w:rPr>
                <w:noProof/>
              </w:rPr>
            </w:pPr>
            <w:r>
              <w:t>Likumprojekts izstrādāts</w:t>
            </w:r>
            <w:r w:rsidR="00EE3945">
              <w:t xml:space="preserve"> pēc Stratēģiskas nozīmes preču eksporta kontroles komitejas iniciatīvas, </w:t>
            </w:r>
            <w:r w:rsidR="00841E88">
              <w:t>saskaņā ar</w:t>
            </w:r>
            <w:r w:rsidR="00EE3945">
              <w:t xml:space="preserve"> </w:t>
            </w:r>
            <w:r w:rsidR="00882F4E" w:rsidRPr="008C332F">
              <w:t>Ministru kabineta</w:t>
            </w:r>
            <w:r w:rsidR="00FC0911">
              <w:t xml:space="preserve"> 2009. gada 4. augusta</w:t>
            </w:r>
            <w:r w:rsidR="00882F4E" w:rsidRPr="008C332F">
              <w:t xml:space="preserve"> noteikumu</w:t>
            </w:r>
            <w:r w:rsidR="00FC0911" w:rsidRPr="008C332F">
              <w:t xml:space="preserve"> </w:t>
            </w:r>
            <w:r w:rsidR="00882F4E" w:rsidRPr="008C332F">
              <w:t xml:space="preserve">Nr. 866 “Stratēģiskas nozīmes preču kontroles komitejas nolikums” 2. </w:t>
            </w:r>
            <w:r w:rsidR="00841E88">
              <w:t>p</w:t>
            </w:r>
            <w:r w:rsidR="00882F4E" w:rsidRPr="008C332F">
              <w:t xml:space="preserve">anta 2.1. </w:t>
            </w:r>
            <w:r w:rsidR="00F95E6A">
              <w:t>apakš</w:t>
            </w:r>
            <w:r w:rsidR="00882F4E" w:rsidRPr="008C332F">
              <w:t>punkt</w:t>
            </w:r>
            <w:r>
              <w:t>u</w:t>
            </w:r>
            <w:r w:rsidR="00882F4E" w:rsidRPr="008C332F">
              <w:t>.</w:t>
            </w:r>
            <w:r w:rsidR="00FF6C50">
              <w:t xml:space="preserve"> </w:t>
            </w:r>
          </w:p>
        </w:tc>
      </w:tr>
      <w:tr w:rsidR="00F50729" w:rsidRPr="00705876" w14:paraId="5FB884C2" w14:textId="77777777" w:rsidTr="00505820">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2512D1AE" w14:textId="77777777" w:rsidR="00957FAD" w:rsidRPr="00705876" w:rsidRDefault="00957FAD">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2.</w:t>
            </w:r>
          </w:p>
        </w:tc>
        <w:tc>
          <w:tcPr>
            <w:tcW w:w="1657" w:type="pct"/>
            <w:tcBorders>
              <w:top w:val="outset" w:sz="6" w:space="0" w:color="auto"/>
              <w:left w:val="outset" w:sz="6" w:space="0" w:color="auto"/>
              <w:bottom w:val="outset" w:sz="6" w:space="0" w:color="auto"/>
              <w:right w:val="outset" w:sz="6" w:space="0" w:color="auto"/>
            </w:tcBorders>
            <w:hideMark/>
          </w:tcPr>
          <w:p w14:paraId="5E02B914" w14:textId="77777777" w:rsidR="00957FAD" w:rsidRPr="008C332F" w:rsidRDefault="00957FAD">
            <w:pPr>
              <w:spacing w:after="0" w:line="240" w:lineRule="auto"/>
              <w:rPr>
                <w:rFonts w:ascii="Times New Roman" w:eastAsia="Times New Roman" w:hAnsi="Times New Roman" w:cs="Times New Roman"/>
                <w:iCs/>
                <w:sz w:val="24"/>
                <w:szCs w:val="24"/>
                <w:lang w:eastAsia="lv-LV"/>
              </w:rPr>
            </w:pPr>
            <w:r w:rsidRPr="008C332F">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85" w:type="pct"/>
            <w:tcBorders>
              <w:top w:val="outset" w:sz="6" w:space="0" w:color="auto"/>
              <w:left w:val="outset" w:sz="6" w:space="0" w:color="auto"/>
              <w:bottom w:val="outset" w:sz="6" w:space="0" w:color="auto"/>
              <w:right w:val="outset" w:sz="6" w:space="0" w:color="auto"/>
            </w:tcBorders>
            <w:hideMark/>
          </w:tcPr>
          <w:p w14:paraId="5DE67B77" w14:textId="77777777" w:rsidR="00F95E6A" w:rsidRDefault="00705876" w:rsidP="005B4985">
            <w:pPr>
              <w:pStyle w:val="naiskr"/>
              <w:spacing w:before="0" w:after="0"/>
              <w:jc w:val="both"/>
            </w:pPr>
            <w:r w:rsidRPr="008C332F">
              <w:t>1.</w:t>
            </w:r>
            <w:r w:rsidR="00F95E6A">
              <w:t> </w:t>
            </w:r>
            <w:r w:rsidR="00957FAD" w:rsidRPr="008C332F">
              <w:t xml:space="preserve">Saskaņā ar Stratēģiskas nozīmes preču aprites likuma (turpmāk – Likums) </w:t>
            </w:r>
            <w:r w:rsidR="00F95E6A">
              <w:t>4. </w:t>
            </w:r>
            <w:r w:rsidR="002D5BAB">
              <w:t>p</w:t>
            </w:r>
            <w:r w:rsidRPr="008C332F">
              <w:t>antu Iekšlietu ministrijas un Aizsardzības ministrijas pakļautībā vai pārraudzībā esoš</w:t>
            </w:r>
            <w:r w:rsidR="00F95E6A">
              <w:t>aj</w:t>
            </w:r>
            <w:r w:rsidRPr="008C332F">
              <w:t>ām iestādēm nav nepieciešama stratēģiskas nozīmes preču eksporta licence, ja tās pārvieto</w:t>
            </w:r>
            <w:proofErr w:type="gramStart"/>
            <w:r w:rsidRPr="008C332F">
              <w:t xml:space="preserve"> vai eksportē</w:t>
            </w:r>
            <w:r w:rsidR="00863A95" w:rsidRPr="008C332F">
              <w:t xml:space="preserve"> Eiropas Savienības Kopējā militāro preču sarakstā</w:t>
            </w:r>
            <w:proofErr w:type="gramEnd"/>
            <w:r w:rsidR="00863A95" w:rsidRPr="008C332F">
              <w:t xml:space="preserve"> (tu</w:t>
            </w:r>
            <w:r w:rsidR="00F95E6A">
              <w:t>rpmāk – militāras preces) minētā</w:t>
            </w:r>
            <w:r w:rsidR="00863A95" w:rsidRPr="008C332F">
              <w:t>s preces</w:t>
            </w:r>
            <w:r w:rsidRPr="008C332F">
              <w:t xml:space="preserve"> bez komersantu starpniecības un ja </w:t>
            </w:r>
            <w:r w:rsidR="00863A95" w:rsidRPr="008C332F">
              <w:t>militārās</w:t>
            </w:r>
            <w:r w:rsidRPr="008C332F">
              <w:t xml:space="preserve"> preces nepieciešamas šajā pantā minēto misiju ietvaros. </w:t>
            </w:r>
          </w:p>
          <w:p w14:paraId="28BA5A31" w14:textId="6BE13FF8" w:rsidR="00457977" w:rsidRDefault="00705876" w:rsidP="005B4985">
            <w:pPr>
              <w:pStyle w:val="naiskr"/>
              <w:spacing w:before="0" w:after="0"/>
              <w:jc w:val="both"/>
            </w:pPr>
            <w:r w:rsidRPr="008C332F">
              <w:t>Aizsardzības ministrijas pakļautības iestādes ir saskārušās ar ierobežojumiem (licences nepieciešamību)</w:t>
            </w:r>
            <w:r w:rsidR="00F95E6A">
              <w:t>,</w:t>
            </w:r>
            <w:r w:rsidRPr="008C332F">
              <w:t xml:space="preserve"> nosūt</w:t>
            </w:r>
            <w:r w:rsidR="00200415" w:rsidRPr="008C332F">
              <w:t>o</w:t>
            </w:r>
            <w:r w:rsidR="00F95E6A">
              <w:t>t savā īpašumā esošās militārā</w:t>
            </w:r>
            <w:r w:rsidRPr="008C332F">
              <w:t xml:space="preserve">s preces remontam. </w:t>
            </w:r>
            <w:r w:rsidR="00200415" w:rsidRPr="008C332F">
              <w:t xml:space="preserve">Grozījums nepieciešams, lai izņēmums eksporta licences saņemšanai attiektos arī uz gadījumiem, kad </w:t>
            </w:r>
            <w:r w:rsidR="000A0C9F">
              <w:t>Tieslietu ministrija</w:t>
            </w:r>
            <w:r w:rsidR="00656580">
              <w:t>s</w:t>
            </w:r>
            <w:r w:rsidR="000A0C9F">
              <w:t xml:space="preserve">, </w:t>
            </w:r>
            <w:r w:rsidR="00200415" w:rsidRPr="008C332F">
              <w:t>Iekšlietu ministrija</w:t>
            </w:r>
            <w:r w:rsidR="002D5BAB">
              <w:t>s</w:t>
            </w:r>
            <w:r w:rsidR="00200415" w:rsidRPr="008C332F">
              <w:t xml:space="preserve"> vai Aizsardzības ministrijas pakļautībā vai pārraudzīb</w:t>
            </w:r>
            <w:r w:rsidR="00F95E6A">
              <w:t>ā esošās iestādes izved militārā</w:t>
            </w:r>
            <w:r w:rsidR="00200415" w:rsidRPr="008C332F">
              <w:t>s preces</w:t>
            </w:r>
            <w:proofErr w:type="gramStart"/>
            <w:r w:rsidR="00200415" w:rsidRPr="008C332F">
              <w:t xml:space="preserve"> </w:t>
            </w:r>
            <w:r w:rsidR="002D5BAB" w:rsidRPr="008C332F">
              <w:t xml:space="preserve"> </w:t>
            </w:r>
            <w:proofErr w:type="gramEnd"/>
            <w:r w:rsidR="00200415" w:rsidRPr="008C332F">
              <w:t>remontam.</w:t>
            </w:r>
          </w:p>
          <w:p w14:paraId="2361110F" w14:textId="77777777" w:rsidR="00A92ECE" w:rsidRPr="008C332F" w:rsidRDefault="00A92ECE" w:rsidP="005B4985">
            <w:pPr>
              <w:pStyle w:val="naiskr"/>
              <w:spacing w:before="0" w:after="0"/>
              <w:jc w:val="both"/>
            </w:pPr>
          </w:p>
          <w:p w14:paraId="221163F5" w14:textId="3C7BD8C4" w:rsidR="00200415" w:rsidRDefault="00200415" w:rsidP="005B4985">
            <w:pPr>
              <w:pStyle w:val="naiskr"/>
              <w:spacing w:before="0" w:after="0"/>
              <w:jc w:val="both"/>
            </w:pPr>
            <w:r w:rsidRPr="008C332F">
              <w:t>2. Šobrīd Likums aizliedz privātpersonām</w:t>
            </w:r>
            <w:r w:rsidR="00863A95" w:rsidRPr="008C332F">
              <w:t xml:space="preserve"> Latvijā</w:t>
            </w:r>
            <w:r w:rsidRPr="008C332F">
              <w:t xml:space="preserve"> ievest </w:t>
            </w:r>
            <w:r w:rsidR="00863A95" w:rsidRPr="008C332F">
              <w:t>militāras preces, jo</w:t>
            </w:r>
            <w:r w:rsidR="00841E88">
              <w:t>,</w:t>
            </w:r>
            <w:r w:rsidR="00863A95" w:rsidRPr="008C332F">
              <w:t xml:space="preserve"> lai saņemtu militāru preču importa licenci, nepieciešama Aizsardzības ministrijas izsniegta speciālā atļauja (licence), kuru ir tiesīgi saņemt tikai individuālie komersanti vai komercsabiedrības. Ņemot vērā straujo Latvijas militāro preču ražotāju izaugsmi un Latvijas iekšējā </w:t>
            </w:r>
            <w:r w:rsidR="00F95E6A">
              <w:t>tirgū līdz šim nebijušu militāro</w:t>
            </w:r>
            <w:r w:rsidR="00863A95" w:rsidRPr="008C332F">
              <w:t xml:space="preserve"> preču piedāvājumu, nepieciešams veikt grozījumus Likumā,</w:t>
            </w:r>
            <w:r w:rsidR="00F95E6A">
              <w:t xml:space="preserve"> kuru </w:t>
            </w:r>
            <w:r w:rsidR="00457977" w:rsidRPr="008C332F">
              <w:t>mērķi</w:t>
            </w:r>
            <w:r w:rsidR="00F95E6A">
              <w:t>s</w:t>
            </w:r>
            <w:r w:rsidR="00457977" w:rsidRPr="008C332F">
              <w:t xml:space="preserve"> </w:t>
            </w:r>
            <w:r w:rsidR="00F95E6A">
              <w:t xml:space="preserve">ir </w:t>
            </w:r>
            <w:r w:rsidR="00457977" w:rsidRPr="008C332F">
              <w:t xml:space="preserve">aizliegt fiziskām personām </w:t>
            </w:r>
            <w:r w:rsidR="00863A95" w:rsidRPr="008C332F">
              <w:t>iegādāties, glabāt un lietot militār</w:t>
            </w:r>
            <w:r w:rsidR="00F95E6A">
              <w:t>ā</w:t>
            </w:r>
            <w:r w:rsidR="00863A95" w:rsidRPr="008C332F">
              <w:t>s preces</w:t>
            </w:r>
            <w:r w:rsidR="00457977" w:rsidRPr="008C332F">
              <w:t xml:space="preserve"> Latvijas teritorijā. Šis aizliegums neattieksies uz šaujamieročiem, to sastāvdaļām, piederumiem un munīci</w:t>
            </w:r>
            <w:r w:rsidR="00F95E6A">
              <w:t xml:space="preserve">ju, kas nav speciāli </w:t>
            </w:r>
            <w:r w:rsidR="00F95E6A">
              <w:lastRenderedPageBreak/>
              <w:t>izstrādāti</w:t>
            </w:r>
            <w:r w:rsidR="00457977" w:rsidRPr="008C332F">
              <w:t xml:space="preserve"> militāram lietojumam</w:t>
            </w:r>
            <w:r w:rsidR="002D5BAB">
              <w:t>, piemēram,</w:t>
            </w:r>
            <w:r w:rsidR="00457977" w:rsidRPr="008C332F">
              <w:t xml:space="preserve"> medību vītņstobra ieroči.</w:t>
            </w:r>
          </w:p>
          <w:p w14:paraId="62225B64" w14:textId="77777777" w:rsidR="00A92ECE" w:rsidRPr="008C332F" w:rsidRDefault="00A92ECE" w:rsidP="005B4985">
            <w:pPr>
              <w:pStyle w:val="naiskr"/>
              <w:spacing w:before="0" w:after="0"/>
              <w:jc w:val="both"/>
            </w:pPr>
          </w:p>
          <w:p w14:paraId="04DB3F6D" w14:textId="74D0E0A0" w:rsidR="00134047" w:rsidRDefault="00457977" w:rsidP="005B4985">
            <w:pPr>
              <w:pStyle w:val="naiskr"/>
              <w:spacing w:before="0" w:after="0"/>
              <w:jc w:val="both"/>
            </w:pPr>
            <w:r w:rsidRPr="008C332F">
              <w:t xml:space="preserve">3. </w:t>
            </w:r>
            <w:proofErr w:type="gramStart"/>
            <w:r w:rsidR="00134047">
              <w:t>Ņemot vērā komercdarbības specifiku un ierobež</w:t>
            </w:r>
            <w:r w:rsidR="00F95E6A">
              <w:t>oto</w:t>
            </w:r>
            <w:proofErr w:type="gramEnd"/>
            <w:r w:rsidR="00134047">
              <w:t xml:space="preserve"> komersantu loku (j</w:t>
            </w:r>
            <w:r w:rsidR="00F95E6A">
              <w:t>o likumā izvirzītas pastiprināta</w:t>
            </w:r>
            <w:r w:rsidR="00134047">
              <w:t xml:space="preserve">s prasības komersantiem speciālās atļaujas (licences) saņemšanai), šobrīd komersanti nemaksā valsts nodevu </w:t>
            </w:r>
            <w:r w:rsidR="005A7B63">
              <w:t xml:space="preserve">par </w:t>
            </w:r>
            <w:r w:rsidR="00134047">
              <w:t>speciālās atļa</w:t>
            </w:r>
            <w:r w:rsidR="005A7B63">
              <w:t>ujas (licences) pārreģistrāciju</w:t>
            </w:r>
            <w:r w:rsidR="00134047">
              <w:t xml:space="preserve"> (komersanti maksā vienreizējo valsts nodevu par speciālās atļaujas (licences) saņemšanu). Likumprojekts paredz svītrot normu par valsts nodevas maksu speciālās atļaujas (licences) pārreģistrācijai, jo komersantu kontrolei tiek izmantoti Aizsardzības ministrija</w:t>
            </w:r>
            <w:r w:rsidR="005A7B63">
              <w:t>s</w:t>
            </w:r>
            <w:r w:rsidR="00134047">
              <w:t xml:space="preserve"> resursi (veikta nepārtraukta, pastiprināta komersantu kontrole</w:t>
            </w:r>
            <w:r w:rsidR="00C0485A">
              <w:t>, izmantojot datubāzēs un rīcībā</w:t>
            </w:r>
            <w:r w:rsidR="00134047">
              <w:t xml:space="preserve"> esošo informāciju). Likumprojekts neietekmē valsts budžetu. </w:t>
            </w:r>
          </w:p>
          <w:p w14:paraId="445B9F8E" w14:textId="51F62E6E" w:rsidR="00457977" w:rsidRDefault="00134047" w:rsidP="005B4985">
            <w:pPr>
              <w:pStyle w:val="naiskr"/>
              <w:spacing w:before="0" w:after="0"/>
              <w:jc w:val="both"/>
              <w:rPr>
                <w:bCs/>
              </w:rPr>
            </w:pPr>
            <w:r>
              <w:t>Pēc Likumprojekta spēkā stāšanās tiks veikti grozījumi Ministru kabineta 201</w:t>
            </w:r>
            <w:r w:rsidR="005307B8">
              <w:t>2. gada 8. maija noteikumos Nr. </w:t>
            </w:r>
            <w:r>
              <w:t>331 “Kārtība, kādā izsniedz speciālās atļaujas (licences) komercdarbībai ar Eiropas Savienības Kopējā militāro preču sarakstā minētajām precēm</w:t>
            </w:r>
            <w:r w:rsidR="00A92ECE">
              <w:rPr>
                <w:bCs/>
              </w:rPr>
              <w:t>”.</w:t>
            </w:r>
          </w:p>
          <w:p w14:paraId="7E8803B7" w14:textId="77777777" w:rsidR="00A92ECE" w:rsidRPr="008C332F" w:rsidRDefault="00A92ECE" w:rsidP="005B4985">
            <w:pPr>
              <w:pStyle w:val="naiskr"/>
              <w:spacing w:before="0" w:after="0"/>
              <w:jc w:val="both"/>
              <w:rPr>
                <w:bCs/>
              </w:rPr>
            </w:pPr>
          </w:p>
          <w:p w14:paraId="0A04DD4F" w14:textId="4CC54682" w:rsidR="006B2C71" w:rsidRDefault="00457977" w:rsidP="005B4985">
            <w:pPr>
              <w:spacing w:after="0"/>
              <w:contextualSpacing/>
              <w:jc w:val="both"/>
              <w:rPr>
                <w:rFonts w:ascii="Times New Roman" w:hAnsi="Times New Roman" w:cs="Times New Roman"/>
                <w:bCs/>
                <w:sz w:val="24"/>
                <w:szCs w:val="24"/>
              </w:rPr>
            </w:pPr>
            <w:r w:rsidRPr="008C332F">
              <w:rPr>
                <w:rFonts w:ascii="Times New Roman" w:hAnsi="Times New Roman" w:cs="Times New Roman"/>
                <w:bCs/>
                <w:sz w:val="24"/>
                <w:szCs w:val="24"/>
              </w:rPr>
              <w:t>4</w:t>
            </w:r>
            <w:r w:rsidRPr="00134997">
              <w:rPr>
                <w:rFonts w:ascii="Times New Roman" w:hAnsi="Times New Roman" w:cs="Times New Roman"/>
                <w:bCs/>
                <w:sz w:val="24"/>
                <w:szCs w:val="24"/>
              </w:rPr>
              <w:t>.</w:t>
            </w:r>
            <w:r w:rsidR="00605A58" w:rsidRPr="00134997">
              <w:rPr>
                <w:rFonts w:ascii="Times New Roman" w:hAnsi="Times New Roman" w:cs="Times New Roman"/>
                <w:bCs/>
                <w:sz w:val="24"/>
                <w:szCs w:val="24"/>
              </w:rPr>
              <w:t xml:space="preserve"> </w:t>
            </w:r>
            <w:r w:rsidR="00B801F0" w:rsidRPr="00B801F0">
              <w:rPr>
                <w:rFonts w:ascii="Times New Roman" w:hAnsi="Times New Roman" w:cs="Times New Roman"/>
                <w:bCs/>
                <w:sz w:val="24"/>
                <w:szCs w:val="24"/>
              </w:rPr>
              <w:t>Likumā veikti redak</w:t>
            </w:r>
            <w:r w:rsidR="005307B8">
              <w:rPr>
                <w:rFonts w:ascii="Times New Roman" w:hAnsi="Times New Roman" w:cs="Times New Roman"/>
                <w:bCs/>
                <w:sz w:val="24"/>
                <w:szCs w:val="24"/>
              </w:rPr>
              <w:t>cionāli labojumi, lai Likuma 5. </w:t>
            </w:r>
            <w:r w:rsidR="00B801F0" w:rsidRPr="00B801F0">
              <w:rPr>
                <w:rFonts w:ascii="Times New Roman" w:hAnsi="Times New Roman" w:cs="Times New Roman"/>
                <w:bCs/>
                <w:sz w:val="24"/>
                <w:szCs w:val="24"/>
              </w:rPr>
              <w:t>panta ceturtajā daļā noteiktu prasības Aizsardzības ministrijas izsniegtās speciālās atļaujas (licences) komercdarbībai ar Eiropas Savienības Kopējā militāro preču sarakstā minēto preču saņem</w:t>
            </w:r>
            <w:r w:rsidR="005307B8">
              <w:rPr>
                <w:rFonts w:ascii="Times New Roman" w:hAnsi="Times New Roman" w:cs="Times New Roman"/>
                <w:bCs/>
                <w:sz w:val="24"/>
                <w:szCs w:val="24"/>
              </w:rPr>
              <w:t>šanai fiziskajām personām un 5. panta sestajā daļā noteiktu tādus apstākļus, kuros</w:t>
            </w:r>
            <w:r w:rsidR="00B801F0" w:rsidRPr="00B801F0">
              <w:rPr>
                <w:rFonts w:ascii="Times New Roman" w:hAnsi="Times New Roman" w:cs="Times New Roman"/>
                <w:bCs/>
                <w:sz w:val="24"/>
                <w:szCs w:val="24"/>
              </w:rPr>
              <w:t xml:space="preserve"> Aizsardzības ministrija ir tiesīga</w:t>
            </w:r>
            <w:proofErr w:type="gramStart"/>
            <w:r w:rsidR="00B801F0" w:rsidRPr="00B801F0">
              <w:rPr>
                <w:rFonts w:ascii="Times New Roman" w:hAnsi="Times New Roman" w:cs="Times New Roman"/>
                <w:bCs/>
                <w:sz w:val="24"/>
                <w:szCs w:val="24"/>
              </w:rPr>
              <w:t xml:space="preserve">  </w:t>
            </w:r>
            <w:proofErr w:type="gramEnd"/>
            <w:r w:rsidR="00B801F0" w:rsidRPr="00B801F0">
              <w:rPr>
                <w:rFonts w:ascii="Times New Roman" w:hAnsi="Times New Roman" w:cs="Times New Roman"/>
                <w:bCs/>
                <w:sz w:val="24"/>
                <w:szCs w:val="24"/>
              </w:rPr>
              <w:t>neizsniegt speciālo atļauju (licenci), atteikt tās pārreģistrāciju, apturēt tās darbību uz laiku līdz diviem mēnešiem vai anulēt to</w:t>
            </w:r>
            <w:r w:rsidR="002D5BAB">
              <w:rPr>
                <w:rFonts w:ascii="Times New Roman" w:hAnsi="Times New Roman" w:cs="Times New Roman"/>
                <w:bCs/>
                <w:sz w:val="24"/>
                <w:szCs w:val="24"/>
              </w:rPr>
              <w:t>.</w:t>
            </w:r>
          </w:p>
          <w:p w14:paraId="728213D7" w14:textId="77777777" w:rsidR="00605A58" w:rsidRPr="008C332F" w:rsidRDefault="00605A58" w:rsidP="005B4985">
            <w:pPr>
              <w:spacing w:after="0"/>
              <w:contextualSpacing/>
              <w:jc w:val="both"/>
              <w:rPr>
                <w:rFonts w:ascii="Times New Roman" w:hAnsi="Times New Roman" w:cs="Times New Roman"/>
                <w:bCs/>
                <w:color w:val="FF0000"/>
                <w:sz w:val="24"/>
                <w:szCs w:val="24"/>
              </w:rPr>
            </w:pPr>
          </w:p>
          <w:p w14:paraId="0340169F" w14:textId="77777777" w:rsidR="006B2C71" w:rsidRDefault="00C04B84" w:rsidP="005B4985">
            <w:pPr>
              <w:spacing w:after="0"/>
              <w:contextualSpacing/>
              <w:jc w:val="both"/>
              <w:rPr>
                <w:rStyle w:val="Strong"/>
                <w:rFonts w:ascii="Times New Roman" w:hAnsi="Times New Roman" w:cs="Times New Roman"/>
                <w:b w:val="0"/>
                <w:sz w:val="24"/>
                <w:szCs w:val="24"/>
              </w:rPr>
            </w:pPr>
            <w:r w:rsidRPr="00134997">
              <w:rPr>
                <w:rFonts w:ascii="Times New Roman" w:hAnsi="Times New Roman" w:cs="Times New Roman"/>
                <w:bCs/>
                <w:sz w:val="24"/>
                <w:szCs w:val="24"/>
              </w:rPr>
              <w:t xml:space="preserve">5. </w:t>
            </w:r>
            <w:r w:rsidR="00134997" w:rsidRPr="00134997">
              <w:rPr>
                <w:rFonts w:ascii="Times New Roman" w:hAnsi="Times New Roman" w:cs="Times New Roman"/>
                <w:bCs/>
                <w:sz w:val="24"/>
                <w:szCs w:val="24"/>
              </w:rPr>
              <w:t>Tiek izveidots t</w:t>
            </w:r>
            <w:r w:rsidRPr="00134997">
              <w:rPr>
                <w:rFonts w:ascii="Times New Roman" w:hAnsi="Times New Roman" w:cs="Times New Roman"/>
                <w:bCs/>
                <w:sz w:val="24"/>
                <w:szCs w:val="24"/>
              </w:rPr>
              <w:t>iesisk</w:t>
            </w:r>
            <w:r w:rsidR="00134997" w:rsidRPr="00134997">
              <w:rPr>
                <w:rFonts w:ascii="Times New Roman" w:hAnsi="Times New Roman" w:cs="Times New Roman"/>
                <w:bCs/>
                <w:sz w:val="24"/>
                <w:szCs w:val="24"/>
              </w:rPr>
              <w:t>s</w:t>
            </w:r>
            <w:r w:rsidRPr="00134997">
              <w:rPr>
                <w:rFonts w:ascii="Times New Roman" w:hAnsi="Times New Roman" w:cs="Times New Roman"/>
                <w:bCs/>
                <w:sz w:val="24"/>
                <w:szCs w:val="24"/>
              </w:rPr>
              <w:t xml:space="preserve"> regulējum</w:t>
            </w:r>
            <w:r w:rsidR="00134997" w:rsidRPr="00134997">
              <w:rPr>
                <w:rFonts w:ascii="Times New Roman" w:hAnsi="Times New Roman" w:cs="Times New Roman"/>
                <w:bCs/>
                <w:sz w:val="24"/>
                <w:szCs w:val="24"/>
              </w:rPr>
              <w:t>s</w:t>
            </w:r>
            <w:r w:rsidRPr="00134997">
              <w:rPr>
                <w:rFonts w:ascii="Times New Roman" w:hAnsi="Times New Roman" w:cs="Times New Roman"/>
                <w:bCs/>
                <w:sz w:val="24"/>
                <w:szCs w:val="24"/>
              </w:rPr>
              <w:t xml:space="preserve">, lai komersanti, saņemot speciālo atļauju (licenci), nepārprotami apzinātos, ar kurām </w:t>
            </w:r>
            <w:r w:rsidRPr="00134997">
              <w:rPr>
                <w:rStyle w:val="Strong"/>
                <w:rFonts w:ascii="Times New Roman" w:hAnsi="Times New Roman" w:cs="Times New Roman"/>
                <w:b w:val="0"/>
                <w:sz w:val="24"/>
                <w:szCs w:val="24"/>
              </w:rPr>
              <w:t>Eiropas Savienības Kopējā militāro preču sarakstā minētajām precēm viņiem ir atļauta komercdarbība</w:t>
            </w:r>
            <w:r w:rsidR="006B2C71">
              <w:rPr>
                <w:rStyle w:val="Strong"/>
                <w:rFonts w:ascii="Times New Roman" w:hAnsi="Times New Roman" w:cs="Times New Roman"/>
                <w:b w:val="0"/>
                <w:sz w:val="24"/>
                <w:szCs w:val="24"/>
              </w:rPr>
              <w:t>.</w:t>
            </w:r>
          </w:p>
          <w:p w14:paraId="29565975" w14:textId="77777777" w:rsidR="00C04B84" w:rsidRPr="008C332F" w:rsidRDefault="00C04B84" w:rsidP="005B4985">
            <w:pPr>
              <w:spacing w:after="0"/>
              <w:contextualSpacing/>
              <w:jc w:val="both"/>
              <w:rPr>
                <w:rFonts w:ascii="Times New Roman" w:hAnsi="Times New Roman" w:cs="Times New Roman"/>
                <w:bCs/>
                <w:color w:val="FF0000"/>
                <w:sz w:val="24"/>
                <w:szCs w:val="24"/>
              </w:rPr>
            </w:pPr>
          </w:p>
          <w:p w14:paraId="61E39BB3" w14:textId="77777777" w:rsidR="005307B8" w:rsidRDefault="005C4011" w:rsidP="005B4985">
            <w:pPr>
              <w:spacing w:after="0"/>
              <w:contextualSpacing/>
              <w:jc w:val="both"/>
              <w:rPr>
                <w:rFonts w:ascii="Times New Roman" w:hAnsi="Times New Roman" w:cs="Times New Roman"/>
                <w:bCs/>
                <w:sz w:val="24"/>
                <w:szCs w:val="24"/>
              </w:rPr>
            </w:pPr>
            <w:r w:rsidRPr="00134997">
              <w:rPr>
                <w:rFonts w:ascii="Times New Roman" w:hAnsi="Times New Roman" w:cs="Times New Roman"/>
                <w:bCs/>
                <w:sz w:val="24"/>
                <w:szCs w:val="24"/>
              </w:rPr>
              <w:t>6.</w:t>
            </w:r>
            <w:r w:rsidR="00D210DB">
              <w:rPr>
                <w:rFonts w:ascii="Times New Roman" w:hAnsi="Times New Roman" w:cs="Times New Roman"/>
                <w:bCs/>
                <w:sz w:val="24"/>
                <w:szCs w:val="24"/>
              </w:rPr>
              <w:t xml:space="preserve"> </w:t>
            </w:r>
            <w:r w:rsidR="00D210DB" w:rsidRPr="00D210DB">
              <w:rPr>
                <w:rFonts w:ascii="Times New Roman" w:hAnsi="Times New Roman" w:cs="Times New Roman"/>
                <w:bCs/>
                <w:sz w:val="24"/>
                <w:szCs w:val="24"/>
              </w:rPr>
              <w:t>Tiek noteikts tiesi</w:t>
            </w:r>
            <w:r w:rsidR="005307B8">
              <w:rPr>
                <w:rFonts w:ascii="Times New Roman" w:hAnsi="Times New Roman" w:cs="Times New Roman"/>
                <w:bCs/>
                <w:sz w:val="24"/>
                <w:szCs w:val="24"/>
              </w:rPr>
              <w:t>sks regulējums, kas neierobežo</w:t>
            </w:r>
            <w:r w:rsidR="00D210DB" w:rsidRPr="00D210DB">
              <w:rPr>
                <w:rFonts w:ascii="Times New Roman" w:hAnsi="Times New Roman" w:cs="Times New Roman"/>
                <w:bCs/>
                <w:sz w:val="24"/>
                <w:szCs w:val="24"/>
              </w:rPr>
              <w:t xml:space="preserve"> Ziemeļatlantijas līguma organizācijas dalībvalstu un trešo valstu (ar attiecīgu Ministru kabineta atļauju) fizisko personu un juridisko personu (komersanta dalībnieki) tiesības iesaistīties darbā ar stratēģiskajām precēm. </w:t>
            </w:r>
          </w:p>
          <w:p w14:paraId="7B91D6E9" w14:textId="141417D9" w:rsidR="00CB44AB" w:rsidRDefault="00D210DB" w:rsidP="005B4985">
            <w:pPr>
              <w:spacing w:after="0"/>
              <w:contextualSpacing/>
              <w:jc w:val="both"/>
              <w:rPr>
                <w:rFonts w:ascii="Times New Roman" w:hAnsi="Times New Roman" w:cs="Times New Roman"/>
                <w:sz w:val="24"/>
                <w:szCs w:val="24"/>
              </w:rPr>
            </w:pPr>
            <w:r w:rsidRPr="00D210DB">
              <w:rPr>
                <w:rFonts w:ascii="Times New Roman" w:hAnsi="Times New Roman" w:cs="Times New Roman"/>
                <w:bCs/>
                <w:sz w:val="24"/>
                <w:szCs w:val="24"/>
              </w:rPr>
              <w:t xml:space="preserve">Lai saņemtu Ministru kabineta iepriekšminēto atļauju, Aizsardzības ministrija sagatavo Ministru kabineta rīkojuma projektu, ja speciālās atļaujas (licences) saņēmuša komersanta komercdarbība ir stratēģiski </w:t>
            </w:r>
            <w:r w:rsidRPr="00D210DB">
              <w:rPr>
                <w:rFonts w:ascii="Times New Roman" w:hAnsi="Times New Roman" w:cs="Times New Roman"/>
                <w:bCs/>
                <w:sz w:val="24"/>
                <w:szCs w:val="24"/>
              </w:rPr>
              <w:lastRenderedPageBreak/>
              <w:t>nozīmīga un Aizsardzības ministrijai ir iespēja veikt visas nepieciešamas pārbaudes speciālās atļaujas (licences) izsniegšanai</w:t>
            </w:r>
            <w:r w:rsidR="006B2C71">
              <w:rPr>
                <w:rFonts w:ascii="Times New Roman" w:hAnsi="Times New Roman" w:cs="Times New Roman"/>
                <w:sz w:val="24"/>
                <w:szCs w:val="24"/>
              </w:rPr>
              <w:t>.</w:t>
            </w:r>
            <w:r w:rsidR="00CB44AB">
              <w:rPr>
                <w:rFonts w:ascii="Times New Roman" w:hAnsi="Times New Roman" w:cs="Times New Roman"/>
                <w:sz w:val="24"/>
                <w:szCs w:val="24"/>
              </w:rPr>
              <w:t xml:space="preserve"> </w:t>
            </w:r>
          </w:p>
          <w:p w14:paraId="159F7359" w14:textId="77777777" w:rsidR="005307B8" w:rsidRDefault="00CB44AB" w:rsidP="005B4985">
            <w:pPr>
              <w:spacing w:after="0"/>
              <w:contextualSpacing/>
              <w:jc w:val="both"/>
              <w:rPr>
                <w:rFonts w:ascii="Times New Roman" w:hAnsi="Times New Roman" w:cs="Times New Roman"/>
                <w:bCs/>
                <w:sz w:val="24"/>
                <w:szCs w:val="24"/>
              </w:rPr>
            </w:pPr>
            <w:r w:rsidRPr="00103388">
              <w:rPr>
                <w:rFonts w:ascii="Times New Roman" w:hAnsi="Times New Roman" w:cs="Times New Roman"/>
                <w:sz w:val="24"/>
                <w:szCs w:val="24"/>
              </w:rPr>
              <w:t>Ministru kabinets izvērtē Aizsardzības ministrijas sagatavoto rīkoj</w:t>
            </w:r>
            <w:r w:rsidR="005307B8">
              <w:rPr>
                <w:rFonts w:ascii="Times New Roman" w:hAnsi="Times New Roman" w:cs="Times New Roman"/>
                <w:sz w:val="24"/>
                <w:szCs w:val="24"/>
              </w:rPr>
              <w:t>uma projektu un pieņem politisku</w:t>
            </w:r>
            <w:r w:rsidRPr="00103388">
              <w:rPr>
                <w:rFonts w:ascii="Times New Roman" w:hAnsi="Times New Roman" w:cs="Times New Roman"/>
                <w:sz w:val="24"/>
                <w:szCs w:val="24"/>
              </w:rPr>
              <w:t xml:space="preserve"> lēmumu </w:t>
            </w:r>
            <w:r w:rsidR="0058487C" w:rsidRPr="00103388">
              <w:rPr>
                <w:rFonts w:ascii="Times New Roman" w:hAnsi="Times New Roman" w:cs="Times New Roman"/>
                <w:sz w:val="24"/>
                <w:szCs w:val="24"/>
              </w:rPr>
              <w:t>par</w:t>
            </w:r>
            <w:r w:rsidRPr="00103388">
              <w:rPr>
                <w:rFonts w:ascii="Times New Roman" w:hAnsi="Times New Roman" w:cs="Times New Roman"/>
                <w:sz w:val="24"/>
                <w:szCs w:val="24"/>
              </w:rPr>
              <w:t xml:space="preserve"> </w:t>
            </w:r>
            <w:r w:rsidR="005307B8">
              <w:rPr>
                <w:rFonts w:ascii="Times New Roman" w:hAnsi="Times New Roman" w:cs="Times New Roman"/>
                <w:sz w:val="24"/>
                <w:szCs w:val="24"/>
              </w:rPr>
              <w:t>iespēju trešo valstu</w:t>
            </w:r>
            <w:r w:rsidR="0058487C" w:rsidRPr="00103388">
              <w:rPr>
                <w:rFonts w:ascii="Times New Roman" w:hAnsi="Times New Roman" w:cs="Times New Roman"/>
                <w:sz w:val="24"/>
                <w:szCs w:val="24"/>
              </w:rPr>
              <w:t xml:space="preserve"> </w:t>
            </w:r>
            <w:r w:rsidR="005307B8">
              <w:rPr>
                <w:rFonts w:ascii="Times New Roman" w:hAnsi="Times New Roman" w:cs="Times New Roman"/>
                <w:bCs/>
                <w:sz w:val="24"/>
                <w:szCs w:val="24"/>
              </w:rPr>
              <w:t>fiziskajām un juridiskajām</w:t>
            </w:r>
            <w:r w:rsidR="0058487C" w:rsidRPr="00103388">
              <w:rPr>
                <w:rFonts w:ascii="Times New Roman" w:hAnsi="Times New Roman" w:cs="Times New Roman"/>
                <w:bCs/>
                <w:sz w:val="24"/>
                <w:szCs w:val="24"/>
              </w:rPr>
              <w:t xml:space="preserve"> person</w:t>
            </w:r>
            <w:r w:rsidR="005307B8">
              <w:rPr>
                <w:rFonts w:ascii="Times New Roman" w:hAnsi="Times New Roman" w:cs="Times New Roman"/>
                <w:bCs/>
                <w:sz w:val="24"/>
                <w:szCs w:val="24"/>
              </w:rPr>
              <w:t>ām</w:t>
            </w:r>
            <w:r w:rsidR="0058487C" w:rsidRPr="00103388">
              <w:rPr>
                <w:rFonts w:ascii="Times New Roman" w:hAnsi="Times New Roman" w:cs="Times New Roman"/>
                <w:bCs/>
                <w:sz w:val="24"/>
                <w:szCs w:val="24"/>
              </w:rPr>
              <w:t xml:space="preserve"> (komersanta dalībnieki) iesaistīties darbā ar stratēģiskas nozīmes precēm, ņ</w:t>
            </w:r>
            <w:r w:rsidR="00F67253" w:rsidRPr="00103388">
              <w:rPr>
                <w:rFonts w:ascii="Times New Roman" w:hAnsi="Times New Roman" w:cs="Times New Roman"/>
                <w:sz w:val="24"/>
                <w:szCs w:val="24"/>
              </w:rPr>
              <w:t>emot vērā</w:t>
            </w:r>
            <w:r w:rsidRPr="00103388">
              <w:rPr>
                <w:rFonts w:ascii="Times New Roman" w:hAnsi="Times New Roman" w:cs="Times New Roman"/>
                <w:sz w:val="24"/>
                <w:szCs w:val="24"/>
              </w:rPr>
              <w:t xml:space="preserve"> </w:t>
            </w:r>
            <w:r w:rsidR="00F573A7" w:rsidRPr="00103388">
              <w:rPr>
                <w:rFonts w:ascii="Times New Roman" w:hAnsi="Times New Roman" w:cs="Times New Roman"/>
                <w:sz w:val="24"/>
                <w:szCs w:val="24"/>
              </w:rPr>
              <w:t xml:space="preserve">rīkojuma projektā norādītus faktus, </w:t>
            </w:r>
            <w:r w:rsidR="00F67253" w:rsidRPr="00103388">
              <w:rPr>
                <w:rFonts w:ascii="Times New Roman" w:hAnsi="Times New Roman" w:cs="Times New Roman"/>
                <w:sz w:val="24"/>
                <w:szCs w:val="24"/>
                <w:u w:val="single"/>
              </w:rPr>
              <w:t>starptautiskās attiecības,</w:t>
            </w:r>
            <w:r w:rsidR="00D36E74" w:rsidRPr="00103388">
              <w:rPr>
                <w:rFonts w:ascii="Times New Roman" w:hAnsi="Times New Roman" w:cs="Times New Roman"/>
                <w:sz w:val="24"/>
                <w:szCs w:val="24"/>
                <w:u w:val="single"/>
              </w:rPr>
              <w:t xml:space="preserve"> noslēgtos starptautiskos līgumus,</w:t>
            </w:r>
            <w:proofErr w:type="gramStart"/>
            <w:r w:rsidR="00D36E74" w:rsidRPr="00103388">
              <w:rPr>
                <w:rFonts w:ascii="Times New Roman" w:hAnsi="Times New Roman" w:cs="Times New Roman"/>
                <w:sz w:val="24"/>
                <w:szCs w:val="24"/>
                <w:u w:val="single"/>
              </w:rPr>
              <w:t xml:space="preserve"> </w:t>
            </w:r>
            <w:r w:rsidR="00F67253" w:rsidRPr="00103388">
              <w:rPr>
                <w:rFonts w:ascii="Times New Roman" w:hAnsi="Times New Roman" w:cs="Times New Roman"/>
                <w:sz w:val="24"/>
                <w:szCs w:val="24"/>
                <w:u w:val="single"/>
              </w:rPr>
              <w:t xml:space="preserve"> </w:t>
            </w:r>
            <w:proofErr w:type="gramEnd"/>
            <w:r w:rsidRPr="00103388">
              <w:rPr>
                <w:rFonts w:ascii="Times New Roman" w:hAnsi="Times New Roman" w:cs="Times New Roman"/>
                <w:sz w:val="24"/>
                <w:szCs w:val="24"/>
                <w:u w:val="single"/>
              </w:rPr>
              <w:t>stratēģisko partnerību</w:t>
            </w:r>
            <w:r w:rsidR="00F67253" w:rsidRPr="00103388">
              <w:rPr>
                <w:rFonts w:ascii="Times New Roman" w:hAnsi="Times New Roman" w:cs="Times New Roman"/>
                <w:sz w:val="24"/>
                <w:szCs w:val="24"/>
                <w:u w:val="single"/>
              </w:rPr>
              <w:t xml:space="preserve"> un </w:t>
            </w:r>
            <w:r w:rsidR="00F67253" w:rsidRPr="00103388">
              <w:rPr>
                <w:rFonts w:ascii="Times New Roman" w:hAnsi="Times New Roman" w:cs="Times New Roman"/>
                <w:bCs/>
                <w:sz w:val="24"/>
                <w:szCs w:val="24"/>
                <w:u w:val="single"/>
              </w:rPr>
              <w:t>valsts drošību</w:t>
            </w:r>
            <w:r w:rsidR="00F67253" w:rsidRPr="00103388">
              <w:rPr>
                <w:rFonts w:ascii="Times New Roman" w:hAnsi="Times New Roman" w:cs="Times New Roman"/>
                <w:bCs/>
                <w:sz w:val="24"/>
                <w:szCs w:val="24"/>
              </w:rPr>
              <w:t>.</w:t>
            </w:r>
            <w:r w:rsidR="00F573A7" w:rsidRPr="00103388">
              <w:rPr>
                <w:rFonts w:ascii="Times New Roman" w:hAnsi="Times New Roman" w:cs="Times New Roman"/>
                <w:bCs/>
                <w:sz w:val="24"/>
                <w:szCs w:val="24"/>
              </w:rPr>
              <w:t xml:space="preserve"> </w:t>
            </w:r>
          </w:p>
          <w:p w14:paraId="70B2B983" w14:textId="420F544A" w:rsidR="006B2C71" w:rsidRPr="00103388" w:rsidRDefault="00F573A7" w:rsidP="005B4985">
            <w:pPr>
              <w:spacing w:after="0"/>
              <w:contextualSpacing/>
              <w:jc w:val="both"/>
              <w:rPr>
                <w:rFonts w:ascii="Times New Roman" w:hAnsi="Times New Roman" w:cs="Times New Roman"/>
                <w:bCs/>
                <w:sz w:val="24"/>
                <w:szCs w:val="24"/>
              </w:rPr>
            </w:pPr>
            <w:r w:rsidRPr="00103388">
              <w:rPr>
                <w:rFonts w:ascii="Times New Roman" w:hAnsi="Times New Roman" w:cs="Times New Roman"/>
                <w:bCs/>
                <w:sz w:val="24"/>
                <w:szCs w:val="24"/>
              </w:rPr>
              <w:t>Pēc attiecīgās Minist</w:t>
            </w:r>
            <w:r w:rsidR="005307B8">
              <w:rPr>
                <w:rFonts w:ascii="Times New Roman" w:hAnsi="Times New Roman" w:cs="Times New Roman"/>
                <w:bCs/>
                <w:sz w:val="24"/>
                <w:szCs w:val="24"/>
              </w:rPr>
              <w:t>ru kabineta atļaujas saņemšanas</w:t>
            </w:r>
            <w:r w:rsidRPr="00103388">
              <w:rPr>
                <w:rFonts w:ascii="Times New Roman" w:hAnsi="Times New Roman" w:cs="Times New Roman"/>
                <w:bCs/>
                <w:sz w:val="24"/>
                <w:szCs w:val="24"/>
              </w:rPr>
              <w:t xml:space="preserve"> Aizsardzības ministrijas licencēšanas komisija pieņem</w:t>
            </w:r>
            <w:r w:rsidR="003A62B0" w:rsidRPr="00103388">
              <w:rPr>
                <w:rFonts w:ascii="Times New Roman" w:hAnsi="Times New Roman" w:cs="Times New Roman"/>
                <w:bCs/>
                <w:sz w:val="24"/>
                <w:szCs w:val="24"/>
              </w:rPr>
              <w:t>s</w:t>
            </w:r>
            <w:r w:rsidRPr="00103388">
              <w:rPr>
                <w:rFonts w:ascii="Times New Roman" w:hAnsi="Times New Roman" w:cs="Times New Roman"/>
                <w:bCs/>
                <w:sz w:val="24"/>
                <w:szCs w:val="24"/>
              </w:rPr>
              <w:t xml:space="preserve"> lēmumu par speciālās atļaujas (licences) izsniegšanu. </w:t>
            </w:r>
          </w:p>
          <w:p w14:paraId="75D4F329" w14:textId="72DA3CA4" w:rsidR="00396335" w:rsidRPr="005307B8" w:rsidRDefault="00422395" w:rsidP="005307B8">
            <w:pPr>
              <w:spacing w:after="0"/>
              <w:contextualSpacing/>
              <w:jc w:val="both"/>
              <w:rPr>
                <w:rFonts w:ascii="Times New Roman" w:hAnsi="Times New Roman" w:cs="Times New Roman"/>
                <w:bCs/>
                <w:sz w:val="24"/>
                <w:szCs w:val="24"/>
              </w:rPr>
            </w:pPr>
            <w:r w:rsidRPr="00103388">
              <w:rPr>
                <w:rFonts w:ascii="Times New Roman" w:hAnsi="Times New Roman" w:cs="Times New Roman"/>
                <w:bCs/>
                <w:sz w:val="24"/>
                <w:szCs w:val="24"/>
              </w:rPr>
              <w:t xml:space="preserve">Regulējums ir nepieciešams, jo </w:t>
            </w:r>
            <w:r w:rsidR="00A94E57" w:rsidRPr="00103388">
              <w:rPr>
                <w:rFonts w:ascii="Times New Roman" w:hAnsi="Times New Roman" w:cs="Times New Roman"/>
                <w:bCs/>
                <w:sz w:val="24"/>
                <w:szCs w:val="24"/>
              </w:rPr>
              <w:t xml:space="preserve">vairāki </w:t>
            </w:r>
            <w:r w:rsidR="005307B8">
              <w:rPr>
                <w:rFonts w:ascii="Times New Roman" w:hAnsi="Times New Roman" w:cs="Times New Roman"/>
                <w:bCs/>
                <w:sz w:val="24"/>
                <w:szCs w:val="24"/>
              </w:rPr>
              <w:t>trešo valstu</w:t>
            </w:r>
            <w:r w:rsidR="00D36E74" w:rsidRPr="00103388">
              <w:rPr>
                <w:rFonts w:ascii="Times New Roman" w:hAnsi="Times New Roman" w:cs="Times New Roman"/>
                <w:bCs/>
                <w:sz w:val="24"/>
                <w:szCs w:val="24"/>
              </w:rPr>
              <w:t xml:space="preserve"> </w:t>
            </w:r>
            <w:r w:rsidR="00A606B5" w:rsidRPr="00103388">
              <w:rPr>
                <w:rFonts w:ascii="Times New Roman" w:hAnsi="Times New Roman" w:cs="Times New Roman"/>
                <w:bCs/>
                <w:sz w:val="24"/>
                <w:szCs w:val="24"/>
              </w:rPr>
              <w:t xml:space="preserve">investori </w:t>
            </w:r>
            <w:r w:rsidR="00D36E74" w:rsidRPr="00103388">
              <w:rPr>
                <w:rFonts w:ascii="Times New Roman" w:hAnsi="Times New Roman" w:cs="Times New Roman"/>
                <w:bCs/>
                <w:sz w:val="24"/>
                <w:szCs w:val="24"/>
              </w:rPr>
              <w:t xml:space="preserve">izrāda interesi </w:t>
            </w:r>
            <w:r w:rsidR="00A606B5" w:rsidRPr="00103388">
              <w:rPr>
                <w:rFonts w:ascii="Times New Roman" w:hAnsi="Times New Roman" w:cs="Times New Roman"/>
                <w:bCs/>
                <w:sz w:val="24"/>
                <w:szCs w:val="24"/>
              </w:rPr>
              <w:t>par komercdarbības iespējām</w:t>
            </w:r>
            <w:proofErr w:type="gramStart"/>
            <w:r w:rsidR="00A606B5" w:rsidRPr="00103388">
              <w:rPr>
                <w:rFonts w:ascii="Times New Roman" w:hAnsi="Times New Roman" w:cs="Times New Roman"/>
                <w:bCs/>
                <w:sz w:val="24"/>
                <w:szCs w:val="24"/>
              </w:rPr>
              <w:t xml:space="preserve">  </w:t>
            </w:r>
            <w:proofErr w:type="gramEnd"/>
            <w:r w:rsidR="00D36E74" w:rsidRPr="00103388">
              <w:rPr>
                <w:rFonts w:ascii="Times New Roman" w:hAnsi="Times New Roman" w:cs="Times New Roman"/>
                <w:bCs/>
                <w:sz w:val="24"/>
                <w:szCs w:val="24"/>
              </w:rPr>
              <w:t>Latvijas militār</w:t>
            </w:r>
            <w:r w:rsidR="00A606B5" w:rsidRPr="00103388">
              <w:rPr>
                <w:rFonts w:ascii="Times New Roman" w:hAnsi="Times New Roman" w:cs="Times New Roman"/>
                <w:bCs/>
                <w:sz w:val="24"/>
                <w:szCs w:val="24"/>
              </w:rPr>
              <w:t>ajā nozarē</w:t>
            </w:r>
            <w:r w:rsidR="009062B1" w:rsidRPr="00103388">
              <w:rPr>
                <w:rFonts w:ascii="Times New Roman" w:hAnsi="Times New Roman" w:cs="Times New Roman"/>
                <w:bCs/>
                <w:sz w:val="24"/>
                <w:szCs w:val="24"/>
              </w:rPr>
              <w:t>,</w:t>
            </w:r>
            <w:r w:rsidR="00A606B5" w:rsidRPr="00103388">
              <w:rPr>
                <w:rFonts w:ascii="Times New Roman" w:hAnsi="Times New Roman" w:cs="Times New Roman"/>
                <w:bCs/>
                <w:sz w:val="24"/>
                <w:szCs w:val="24"/>
              </w:rPr>
              <w:t xml:space="preserve"> </w:t>
            </w:r>
            <w:r w:rsidR="009062B1" w:rsidRPr="00103388">
              <w:rPr>
                <w:rFonts w:ascii="Times New Roman" w:hAnsi="Times New Roman" w:cs="Times New Roman"/>
                <w:bCs/>
                <w:sz w:val="24"/>
                <w:szCs w:val="24"/>
              </w:rPr>
              <w:t>t.</w:t>
            </w:r>
            <w:r w:rsidR="005307B8">
              <w:rPr>
                <w:rFonts w:ascii="Times New Roman" w:hAnsi="Times New Roman" w:cs="Times New Roman"/>
                <w:bCs/>
                <w:sz w:val="24"/>
                <w:szCs w:val="24"/>
              </w:rPr>
              <w:t> </w:t>
            </w:r>
            <w:r w:rsidR="009062B1" w:rsidRPr="00103388">
              <w:rPr>
                <w:rFonts w:ascii="Times New Roman" w:hAnsi="Times New Roman" w:cs="Times New Roman"/>
                <w:bCs/>
                <w:sz w:val="24"/>
                <w:szCs w:val="24"/>
              </w:rPr>
              <w:t>sk. ražošan</w:t>
            </w:r>
            <w:r w:rsidR="00A606B5" w:rsidRPr="00103388">
              <w:rPr>
                <w:rFonts w:ascii="Times New Roman" w:hAnsi="Times New Roman" w:cs="Times New Roman"/>
                <w:bCs/>
                <w:sz w:val="24"/>
                <w:szCs w:val="24"/>
              </w:rPr>
              <w:t>ā</w:t>
            </w:r>
            <w:r w:rsidR="009062B1" w:rsidRPr="00103388">
              <w:rPr>
                <w:rFonts w:ascii="Times New Roman" w:hAnsi="Times New Roman" w:cs="Times New Roman"/>
                <w:bCs/>
                <w:sz w:val="24"/>
                <w:szCs w:val="24"/>
              </w:rPr>
              <w:t xml:space="preserve"> un pē</w:t>
            </w:r>
            <w:r w:rsidR="00A606B5" w:rsidRPr="00103388">
              <w:rPr>
                <w:rFonts w:ascii="Times New Roman" w:hAnsi="Times New Roman" w:cs="Times New Roman"/>
                <w:bCs/>
                <w:sz w:val="24"/>
                <w:szCs w:val="24"/>
              </w:rPr>
              <w:t>tniecībā</w:t>
            </w:r>
            <w:r w:rsidR="009062B1" w:rsidRPr="00103388">
              <w:rPr>
                <w:rFonts w:ascii="Times New Roman" w:hAnsi="Times New Roman" w:cs="Times New Roman"/>
                <w:bCs/>
                <w:sz w:val="24"/>
                <w:szCs w:val="24"/>
              </w:rPr>
              <w:t>.</w:t>
            </w:r>
            <w:r w:rsidR="005307B8">
              <w:rPr>
                <w:rFonts w:ascii="Times New Roman" w:hAnsi="Times New Roman" w:cs="Times New Roman"/>
                <w:bCs/>
                <w:sz w:val="24"/>
                <w:szCs w:val="24"/>
              </w:rPr>
              <w:t xml:space="preserve"> Jau šobrīd</w:t>
            </w:r>
            <w:r w:rsidR="009062B1" w:rsidRPr="00103388">
              <w:rPr>
                <w:rFonts w:ascii="Times New Roman" w:hAnsi="Times New Roman" w:cs="Times New Roman"/>
                <w:bCs/>
                <w:sz w:val="24"/>
                <w:szCs w:val="24"/>
              </w:rPr>
              <w:t xml:space="preserve"> </w:t>
            </w:r>
            <w:r w:rsidR="00D36E74" w:rsidRPr="00103388">
              <w:rPr>
                <w:rFonts w:ascii="Times New Roman" w:hAnsi="Times New Roman" w:cs="Times New Roman"/>
                <w:bCs/>
                <w:sz w:val="24"/>
                <w:szCs w:val="24"/>
              </w:rPr>
              <w:t>Latvij</w:t>
            </w:r>
            <w:r w:rsidR="009062B1" w:rsidRPr="00103388">
              <w:rPr>
                <w:rFonts w:ascii="Times New Roman" w:hAnsi="Times New Roman" w:cs="Times New Roman"/>
                <w:bCs/>
                <w:sz w:val="24"/>
                <w:szCs w:val="24"/>
              </w:rPr>
              <w:t xml:space="preserve">as tirgū </w:t>
            </w:r>
            <w:r w:rsidR="00981845" w:rsidRPr="00103388">
              <w:rPr>
                <w:rFonts w:ascii="Times New Roman" w:hAnsi="Times New Roman" w:cs="Times New Roman"/>
                <w:bCs/>
                <w:sz w:val="24"/>
                <w:szCs w:val="24"/>
              </w:rPr>
              <w:t>ir vairāki ražotāji, kuriem nav iespējas paplašināt komercdarbību militārajā jomā, jo viens no komersa</w:t>
            </w:r>
            <w:r w:rsidR="005307B8">
              <w:rPr>
                <w:rFonts w:ascii="Times New Roman" w:hAnsi="Times New Roman" w:cs="Times New Roman"/>
                <w:bCs/>
                <w:sz w:val="24"/>
                <w:szCs w:val="24"/>
              </w:rPr>
              <w:t>nta dalībniekiem ir trešo valstu</w:t>
            </w:r>
            <w:r w:rsidR="00981845" w:rsidRPr="00103388">
              <w:rPr>
                <w:rFonts w:ascii="Times New Roman" w:hAnsi="Times New Roman" w:cs="Times New Roman"/>
                <w:bCs/>
                <w:sz w:val="24"/>
                <w:szCs w:val="24"/>
              </w:rPr>
              <w:t xml:space="preserve"> fiziskā vai juridiskā persona. Esošā situācija kavē Latvijas ekonomikas attīstību un investīciju </w:t>
            </w:r>
            <w:r w:rsidR="005307B8">
              <w:rPr>
                <w:rFonts w:ascii="Times New Roman" w:hAnsi="Times New Roman" w:cs="Times New Roman"/>
                <w:bCs/>
                <w:sz w:val="24"/>
                <w:szCs w:val="24"/>
              </w:rPr>
              <w:t xml:space="preserve">ienākšanu. </w:t>
            </w:r>
            <w:r w:rsidR="00083430" w:rsidRPr="005307B8">
              <w:rPr>
                <w:rFonts w:ascii="Times New Roman" w:eastAsia="Arial Unicode MS" w:hAnsi="Times New Roman" w:cs="Times New Roman"/>
                <w:sz w:val="24"/>
                <w:szCs w:val="24"/>
              </w:rPr>
              <w:t>Atbilstoši šai normai trešās valsts investori varēs uzsākt</w:t>
            </w:r>
            <w:r w:rsidR="00216AE0">
              <w:rPr>
                <w:rFonts w:ascii="Times New Roman" w:eastAsia="Arial Unicode MS" w:hAnsi="Times New Roman" w:cs="Times New Roman"/>
                <w:sz w:val="24"/>
                <w:szCs w:val="24"/>
              </w:rPr>
              <w:t xml:space="preserve"> komercdarbību militārajā jomā, </w:t>
            </w:r>
            <w:r w:rsidR="00046A66" w:rsidRPr="005307B8">
              <w:rPr>
                <w:rFonts w:ascii="Times New Roman" w:eastAsia="Arial Unicode MS" w:hAnsi="Times New Roman" w:cs="Times New Roman"/>
                <w:sz w:val="24"/>
                <w:szCs w:val="24"/>
              </w:rPr>
              <w:t xml:space="preserve">ievērojot </w:t>
            </w:r>
            <w:r w:rsidR="00083430" w:rsidRPr="005307B8">
              <w:rPr>
                <w:rFonts w:ascii="Times New Roman" w:eastAsia="Arial Unicode MS" w:hAnsi="Times New Roman" w:cs="Times New Roman"/>
                <w:sz w:val="24"/>
                <w:szCs w:val="24"/>
              </w:rPr>
              <w:t>Latvijas intereses</w:t>
            </w:r>
            <w:r w:rsidR="00046A66" w:rsidRPr="005307B8">
              <w:rPr>
                <w:rFonts w:ascii="Times New Roman" w:eastAsia="Arial Unicode MS" w:hAnsi="Times New Roman" w:cs="Times New Roman"/>
                <w:sz w:val="24"/>
                <w:szCs w:val="24"/>
              </w:rPr>
              <w:t xml:space="preserve"> un valsts drošību. </w:t>
            </w:r>
          </w:p>
          <w:p w14:paraId="58432654" w14:textId="77777777" w:rsidR="00083430" w:rsidRPr="005307B8" w:rsidRDefault="00083430" w:rsidP="008657E1">
            <w:pPr>
              <w:pStyle w:val="naisc"/>
              <w:spacing w:before="0" w:after="0"/>
              <w:jc w:val="both"/>
              <w:rPr>
                <w:bCs/>
                <w:color w:val="FF0000"/>
              </w:rPr>
            </w:pPr>
          </w:p>
          <w:p w14:paraId="46178612" w14:textId="385EE483" w:rsidR="006B2C71" w:rsidRDefault="005C4011" w:rsidP="005B4985">
            <w:pPr>
              <w:spacing w:after="0"/>
              <w:contextualSpacing/>
              <w:jc w:val="both"/>
              <w:rPr>
                <w:rStyle w:val="Strong"/>
                <w:rFonts w:ascii="Times New Roman" w:hAnsi="Times New Roman" w:cs="Times New Roman"/>
                <w:b w:val="0"/>
                <w:sz w:val="24"/>
                <w:szCs w:val="24"/>
              </w:rPr>
            </w:pPr>
            <w:r w:rsidRPr="00134997">
              <w:rPr>
                <w:rFonts w:ascii="Times New Roman" w:hAnsi="Times New Roman" w:cs="Times New Roman"/>
                <w:bCs/>
                <w:sz w:val="24"/>
                <w:szCs w:val="24"/>
              </w:rPr>
              <w:t xml:space="preserve">7. </w:t>
            </w:r>
            <w:r w:rsidR="00134997" w:rsidRPr="00134997">
              <w:rPr>
                <w:rFonts w:ascii="Times New Roman" w:hAnsi="Times New Roman" w:cs="Times New Roman"/>
                <w:bCs/>
                <w:sz w:val="24"/>
                <w:szCs w:val="24"/>
              </w:rPr>
              <w:t>Tiek noteikts t</w:t>
            </w:r>
            <w:r w:rsidR="00134997" w:rsidRPr="00134997">
              <w:rPr>
                <w:rFonts w:ascii="Times New Roman" w:hAnsi="Times New Roman" w:cs="Times New Roman"/>
                <w:sz w:val="24"/>
                <w:szCs w:val="24"/>
                <w:lang w:eastAsia="lv-LV"/>
              </w:rPr>
              <w:t>iesisk</w:t>
            </w:r>
            <w:r w:rsidR="00A92ECE">
              <w:rPr>
                <w:rFonts w:ascii="Times New Roman" w:hAnsi="Times New Roman" w:cs="Times New Roman"/>
                <w:sz w:val="24"/>
                <w:szCs w:val="24"/>
                <w:lang w:eastAsia="lv-LV"/>
              </w:rPr>
              <w:t>ais</w:t>
            </w:r>
            <w:r w:rsidR="00134997" w:rsidRPr="00134997">
              <w:rPr>
                <w:rFonts w:ascii="Times New Roman" w:hAnsi="Times New Roman" w:cs="Times New Roman"/>
                <w:sz w:val="24"/>
                <w:szCs w:val="24"/>
                <w:lang w:eastAsia="lv-LV"/>
              </w:rPr>
              <w:t xml:space="preserve"> regulējums</w:t>
            </w:r>
            <w:r w:rsidR="00B70B6F" w:rsidRPr="00134997">
              <w:rPr>
                <w:rFonts w:ascii="Times New Roman" w:hAnsi="Times New Roman" w:cs="Times New Roman"/>
                <w:sz w:val="24"/>
                <w:szCs w:val="24"/>
                <w:lang w:eastAsia="lv-LV"/>
              </w:rPr>
              <w:t xml:space="preserve">, kas nosaka, ka militārā ražotāja sertifikātu (un darbības īpašos nosacījumus) ir tiesīgi saņemt komersanti, kuri ir saņēmuši </w:t>
            </w:r>
            <w:r w:rsidR="00B70B6F" w:rsidRPr="00134997">
              <w:rPr>
                <w:rFonts w:ascii="Times New Roman" w:hAnsi="Times New Roman" w:cs="Times New Roman"/>
                <w:sz w:val="24"/>
                <w:szCs w:val="24"/>
              </w:rPr>
              <w:t>speciālo atļauju (licenci)</w:t>
            </w:r>
            <w:r w:rsidR="00B70B6F" w:rsidRPr="00134997">
              <w:rPr>
                <w:rFonts w:ascii="Times New Roman" w:hAnsi="Times New Roman" w:cs="Times New Roman"/>
                <w:bCs/>
                <w:sz w:val="24"/>
                <w:szCs w:val="24"/>
              </w:rPr>
              <w:t xml:space="preserve"> komercdarbībai ar </w:t>
            </w:r>
            <w:r w:rsidR="00B70B6F" w:rsidRPr="00134997">
              <w:rPr>
                <w:rStyle w:val="Strong"/>
                <w:rFonts w:ascii="Times New Roman" w:hAnsi="Times New Roman" w:cs="Times New Roman"/>
                <w:b w:val="0"/>
                <w:sz w:val="24"/>
                <w:szCs w:val="24"/>
              </w:rPr>
              <w:t>Eiropas Savienības Kopējā militāro preču sarakstā minētajām precēm</w:t>
            </w:r>
            <w:r w:rsidR="006B2C71">
              <w:rPr>
                <w:rStyle w:val="Strong"/>
                <w:rFonts w:ascii="Times New Roman" w:hAnsi="Times New Roman" w:cs="Times New Roman"/>
                <w:b w:val="0"/>
                <w:sz w:val="24"/>
                <w:szCs w:val="24"/>
              </w:rPr>
              <w:t>.</w:t>
            </w:r>
          </w:p>
          <w:p w14:paraId="1E2635F7" w14:textId="77777777" w:rsidR="00B70B6F" w:rsidRPr="008C332F" w:rsidRDefault="00B70B6F" w:rsidP="005B4985">
            <w:pPr>
              <w:spacing w:after="0"/>
              <w:contextualSpacing/>
              <w:jc w:val="both"/>
              <w:rPr>
                <w:rFonts w:ascii="Times New Roman" w:hAnsi="Times New Roman" w:cs="Times New Roman"/>
                <w:bCs/>
                <w:color w:val="FF0000"/>
                <w:sz w:val="24"/>
                <w:szCs w:val="24"/>
              </w:rPr>
            </w:pPr>
          </w:p>
          <w:p w14:paraId="4C5A394D" w14:textId="779793D4" w:rsidR="00457977" w:rsidRDefault="005C4011" w:rsidP="005B4985">
            <w:pPr>
              <w:spacing w:after="0"/>
              <w:contextualSpacing/>
              <w:jc w:val="both"/>
              <w:rPr>
                <w:rFonts w:ascii="Times New Roman" w:hAnsi="Times New Roman" w:cs="Times New Roman"/>
                <w:sz w:val="24"/>
                <w:szCs w:val="24"/>
                <w:lang w:eastAsia="lv-LV"/>
              </w:rPr>
            </w:pPr>
            <w:r w:rsidRPr="00134997">
              <w:rPr>
                <w:rFonts w:ascii="Times New Roman" w:hAnsi="Times New Roman" w:cs="Times New Roman"/>
                <w:bCs/>
                <w:sz w:val="24"/>
                <w:szCs w:val="24"/>
              </w:rPr>
              <w:t>8.</w:t>
            </w:r>
            <w:r w:rsidR="00B70B6F" w:rsidRPr="00134997">
              <w:rPr>
                <w:rFonts w:ascii="Times New Roman" w:hAnsi="Times New Roman" w:cs="Times New Roman"/>
                <w:sz w:val="24"/>
                <w:szCs w:val="24"/>
                <w:lang w:eastAsia="lv-LV"/>
              </w:rPr>
              <w:t xml:space="preserve"> </w:t>
            </w:r>
            <w:r w:rsidR="00237D09">
              <w:rPr>
                <w:rFonts w:ascii="Times New Roman" w:hAnsi="Times New Roman" w:cs="Times New Roman"/>
                <w:sz w:val="24"/>
                <w:szCs w:val="24"/>
                <w:lang w:eastAsia="lv-LV"/>
              </w:rPr>
              <w:t>Tiek noteikts tiesiskais</w:t>
            </w:r>
            <w:r w:rsidR="00B70B6F" w:rsidRPr="00134997">
              <w:rPr>
                <w:rFonts w:ascii="Times New Roman" w:hAnsi="Times New Roman" w:cs="Times New Roman"/>
                <w:sz w:val="24"/>
                <w:szCs w:val="24"/>
                <w:lang w:eastAsia="lv-LV"/>
              </w:rPr>
              <w:t xml:space="preserve"> regulējum</w:t>
            </w:r>
            <w:r w:rsidR="00237D09">
              <w:rPr>
                <w:rFonts w:ascii="Times New Roman" w:hAnsi="Times New Roman" w:cs="Times New Roman"/>
                <w:sz w:val="24"/>
                <w:szCs w:val="24"/>
                <w:lang w:eastAsia="lv-LV"/>
              </w:rPr>
              <w:t>s</w:t>
            </w:r>
            <w:r w:rsidR="00B70B6F" w:rsidRPr="00134997">
              <w:rPr>
                <w:rFonts w:ascii="Times New Roman" w:hAnsi="Times New Roman" w:cs="Times New Roman"/>
                <w:sz w:val="24"/>
                <w:szCs w:val="24"/>
                <w:lang w:eastAsia="lv-LV"/>
              </w:rPr>
              <w:t xml:space="preserve">, kas nosaka </w:t>
            </w:r>
            <w:r w:rsidR="00B70B6F" w:rsidRPr="00134997">
              <w:rPr>
                <w:rStyle w:val="Strong"/>
                <w:rFonts w:ascii="Times New Roman" w:hAnsi="Times New Roman" w:cs="Times New Roman"/>
                <w:b w:val="0"/>
                <w:sz w:val="24"/>
                <w:szCs w:val="24"/>
              </w:rPr>
              <w:t>A</w:t>
            </w:r>
            <w:r w:rsidR="00134997" w:rsidRPr="00134997">
              <w:rPr>
                <w:rStyle w:val="Strong"/>
                <w:rFonts w:ascii="Times New Roman" w:hAnsi="Times New Roman" w:cs="Times New Roman"/>
                <w:b w:val="0"/>
                <w:sz w:val="24"/>
                <w:szCs w:val="24"/>
              </w:rPr>
              <w:t>izsardzības ministrijas</w:t>
            </w:r>
            <w:r w:rsidR="00B70B6F" w:rsidRPr="00134997">
              <w:rPr>
                <w:rStyle w:val="Strong"/>
                <w:rFonts w:ascii="Times New Roman" w:hAnsi="Times New Roman" w:cs="Times New Roman"/>
                <w:b w:val="0"/>
                <w:sz w:val="24"/>
                <w:szCs w:val="24"/>
              </w:rPr>
              <w:t xml:space="preserve"> kontroles funkciju</w:t>
            </w:r>
            <w:r w:rsidR="00B70B6F" w:rsidRPr="00134997">
              <w:rPr>
                <w:rFonts w:ascii="Times New Roman" w:hAnsi="Times New Roman" w:cs="Times New Roman"/>
                <w:b/>
                <w:sz w:val="24"/>
                <w:szCs w:val="24"/>
                <w:lang w:eastAsia="lv-LV"/>
              </w:rPr>
              <w:t xml:space="preserve"> </w:t>
            </w:r>
            <w:r w:rsidR="00B70B6F" w:rsidRPr="00134997">
              <w:rPr>
                <w:rFonts w:ascii="Times New Roman" w:hAnsi="Times New Roman" w:cs="Times New Roman"/>
                <w:sz w:val="24"/>
                <w:szCs w:val="24"/>
                <w:lang w:eastAsia="lv-LV"/>
              </w:rPr>
              <w:t>un militāra</w:t>
            </w:r>
            <w:r w:rsidR="00B70B6F" w:rsidRPr="00134997">
              <w:rPr>
                <w:rStyle w:val="Strong"/>
                <w:rFonts w:ascii="Times New Roman" w:hAnsi="Times New Roman" w:cs="Times New Roman"/>
                <w:sz w:val="24"/>
                <w:szCs w:val="24"/>
              </w:rPr>
              <w:t xml:space="preserve"> </w:t>
            </w:r>
            <w:r w:rsidR="00B70B6F" w:rsidRPr="00134997">
              <w:rPr>
                <w:rStyle w:val="Strong"/>
                <w:rFonts w:ascii="Times New Roman" w:hAnsi="Times New Roman" w:cs="Times New Roman"/>
                <w:b w:val="0"/>
                <w:sz w:val="24"/>
                <w:szCs w:val="24"/>
              </w:rPr>
              <w:t>sertifikāta darbības apturēšanas nosacījumus. Pamatojoties uz jauno Ieroču aprites likuma normu, A</w:t>
            </w:r>
            <w:r w:rsidR="00134997" w:rsidRPr="00134997">
              <w:rPr>
                <w:rStyle w:val="Strong"/>
                <w:rFonts w:ascii="Times New Roman" w:hAnsi="Times New Roman" w:cs="Times New Roman"/>
                <w:b w:val="0"/>
                <w:sz w:val="24"/>
                <w:szCs w:val="24"/>
              </w:rPr>
              <w:t>izsardzības ministrijas</w:t>
            </w:r>
            <w:r w:rsidR="00B70B6F" w:rsidRPr="00134997">
              <w:rPr>
                <w:rStyle w:val="Strong"/>
                <w:rFonts w:ascii="Times New Roman" w:hAnsi="Times New Roman" w:cs="Times New Roman"/>
                <w:b w:val="0"/>
                <w:sz w:val="24"/>
                <w:szCs w:val="24"/>
              </w:rPr>
              <w:t xml:space="preserve"> izveidotā komisija </w:t>
            </w:r>
            <w:r w:rsidR="00B70B6F" w:rsidRPr="00134997">
              <w:rPr>
                <w:rFonts w:ascii="Times New Roman" w:hAnsi="Times New Roman" w:cs="Times New Roman"/>
                <w:sz w:val="24"/>
                <w:szCs w:val="24"/>
                <w:lang w:eastAsia="lv-LV"/>
              </w:rPr>
              <w:t>izsniedz militārā ražotāja īpašos n</w:t>
            </w:r>
            <w:r w:rsidR="00216AE0">
              <w:rPr>
                <w:rFonts w:ascii="Times New Roman" w:hAnsi="Times New Roman" w:cs="Times New Roman"/>
                <w:sz w:val="24"/>
                <w:szCs w:val="24"/>
                <w:lang w:eastAsia="lv-LV"/>
              </w:rPr>
              <w:t>osacījumus konkrētās stratēģiskā</w:t>
            </w:r>
            <w:r w:rsidR="00B70B6F" w:rsidRPr="00134997">
              <w:rPr>
                <w:rFonts w:ascii="Times New Roman" w:hAnsi="Times New Roman" w:cs="Times New Roman"/>
                <w:sz w:val="24"/>
                <w:szCs w:val="24"/>
                <w:lang w:eastAsia="lv-LV"/>
              </w:rPr>
              <w:t>s nozīmes preces ražošanai</w:t>
            </w:r>
            <w:r w:rsidR="006B2C71">
              <w:rPr>
                <w:rFonts w:ascii="Times New Roman" w:hAnsi="Times New Roman" w:cs="Times New Roman"/>
                <w:sz w:val="24"/>
                <w:szCs w:val="24"/>
                <w:lang w:eastAsia="lv-LV"/>
              </w:rPr>
              <w:t>.</w:t>
            </w:r>
            <w:r w:rsidR="00B70B6F" w:rsidRPr="00134997">
              <w:rPr>
                <w:rFonts w:ascii="Times New Roman" w:hAnsi="Times New Roman" w:cs="Times New Roman"/>
                <w:sz w:val="24"/>
                <w:szCs w:val="24"/>
                <w:lang w:eastAsia="lv-LV"/>
              </w:rPr>
              <w:t xml:space="preserve"> </w:t>
            </w:r>
          </w:p>
          <w:p w14:paraId="03E32DB7" w14:textId="77777777" w:rsidR="00A92ECE" w:rsidRPr="008C332F" w:rsidRDefault="00A92ECE" w:rsidP="005B4985">
            <w:pPr>
              <w:spacing w:after="0"/>
              <w:contextualSpacing/>
              <w:jc w:val="both"/>
            </w:pPr>
          </w:p>
          <w:p w14:paraId="27FBF15B" w14:textId="1ADEF0DC" w:rsidR="00FE5949" w:rsidRDefault="00FE5949" w:rsidP="005B4985">
            <w:pPr>
              <w:pStyle w:val="naiskr"/>
              <w:spacing w:before="0" w:after="0"/>
              <w:jc w:val="both"/>
            </w:pPr>
            <w:r w:rsidRPr="008C332F">
              <w:rPr>
                <w:bCs/>
              </w:rPr>
              <w:t xml:space="preserve">9. </w:t>
            </w:r>
            <w:r w:rsidRPr="008C332F">
              <w:t>Komersantu glabātavu apsekošanas gaitā tiks veikta komercdarbības veida atbilstības pārbaude s</w:t>
            </w:r>
            <w:r w:rsidR="00216AE0">
              <w:t>peciālajā atļaujā (licencē) norā</w:t>
            </w:r>
            <w:r w:rsidRPr="008C332F">
              <w:t>dītajām Eiropas Savienības Kopējā militāro preču saraksta grupām (ML1-ML22), kā arī</w:t>
            </w:r>
            <w:r w:rsidR="00216AE0">
              <w:t xml:space="preserve"> tiks pārbaudītas personas, kurā</w:t>
            </w:r>
            <w:r w:rsidRPr="008C332F">
              <w:t>m ir tiesības iesaistīties darbā ar stratēģiskajām precēm. P</w:t>
            </w:r>
            <w:r w:rsidR="006A0B87">
              <w:t>ārkāpumu konstatēšanas gadījumā iegūtā informācija tiks izmantota</w:t>
            </w:r>
            <w:r w:rsidRPr="008C332F">
              <w:t xml:space="preserve"> speciālās </w:t>
            </w:r>
            <w:r w:rsidRPr="008C332F">
              <w:lastRenderedPageBreak/>
              <w:t>atļaujas (licences) izsniegšanas atteikumam, anulēšanai, darbības apturēšanai vai pārreģistrācijas atteikumam.</w:t>
            </w:r>
          </w:p>
          <w:p w14:paraId="602A9B4D" w14:textId="77777777" w:rsidR="00A92ECE" w:rsidRPr="008C332F" w:rsidRDefault="00A92ECE" w:rsidP="005B4985">
            <w:pPr>
              <w:pStyle w:val="naiskr"/>
              <w:spacing w:before="0" w:after="0"/>
              <w:jc w:val="both"/>
              <w:rPr>
                <w:bCs/>
              </w:rPr>
            </w:pPr>
          </w:p>
          <w:p w14:paraId="076700E9" w14:textId="37719587" w:rsidR="00FE5949" w:rsidRPr="008C332F" w:rsidRDefault="00FE5949" w:rsidP="005B4985">
            <w:pPr>
              <w:tabs>
                <w:tab w:val="left" w:pos="993"/>
              </w:tabs>
              <w:spacing w:after="0"/>
              <w:jc w:val="both"/>
              <w:rPr>
                <w:rFonts w:ascii="Times New Roman" w:hAnsi="Times New Roman" w:cs="Times New Roman"/>
                <w:sz w:val="24"/>
                <w:szCs w:val="24"/>
              </w:rPr>
            </w:pPr>
            <w:r w:rsidRPr="008C332F">
              <w:rPr>
                <w:rFonts w:ascii="Times New Roman" w:hAnsi="Times New Roman" w:cs="Times New Roman"/>
                <w:bCs/>
                <w:sz w:val="24"/>
                <w:szCs w:val="24"/>
              </w:rPr>
              <w:t>10.</w:t>
            </w:r>
            <w:r w:rsidRPr="008C332F">
              <w:rPr>
                <w:rFonts w:ascii="Times New Roman" w:hAnsi="Times New Roman" w:cs="Times New Roman"/>
                <w:sz w:val="24"/>
                <w:szCs w:val="24"/>
              </w:rPr>
              <w:t xml:space="preserve"> </w:t>
            </w:r>
            <w:r w:rsidR="00A92ECE">
              <w:rPr>
                <w:rFonts w:ascii="Times New Roman" w:hAnsi="Times New Roman" w:cs="Times New Roman"/>
                <w:sz w:val="24"/>
                <w:szCs w:val="24"/>
              </w:rPr>
              <w:t xml:space="preserve">Saskaņā </w:t>
            </w:r>
            <w:proofErr w:type="gramStart"/>
            <w:r w:rsidR="00A92ECE">
              <w:rPr>
                <w:rFonts w:ascii="Times New Roman" w:hAnsi="Times New Roman" w:cs="Times New Roman"/>
                <w:sz w:val="24"/>
                <w:szCs w:val="24"/>
              </w:rPr>
              <w:t xml:space="preserve">ar </w:t>
            </w:r>
            <w:r w:rsidRPr="008C332F">
              <w:rPr>
                <w:rFonts w:ascii="Times New Roman" w:hAnsi="Times New Roman" w:cs="Times New Roman"/>
                <w:sz w:val="24"/>
                <w:szCs w:val="24"/>
              </w:rPr>
              <w:t xml:space="preserve">Stratēģiskas nozīmes preču aprites likuma 5. panta piektajā daļā </w:t>
            </w:r>
            <w:r w:rsidR="00A92ECE">
              <w:rPr>
                <w:rFonts w:ascii="Times New Roman" w:hAnsi="Times New Roman" w:cs="Times New Roman"/>
                <w:sz w:val="24"/>
                <w:szCs w:val="24"/>
              </w:rPr>
              <w:t>noteikto</w:t>
            </w:r>
            <w:r w:rsidR="00A92ECE" w:rsidRPr="008C332F">
              <w:rPr>
                <w:rFonts w:ascii="Times New Roman" w:hAnsi="Times New Roman" w:cs="Times New Roman"/>
                <w:sz w:val="24"/>
                <w:szCs w:val="24"/>
              </w:rPr>
              <w:t xml:space="preserve"> </w:t>
            </w:r>
            <w:r w:rsidRPr="008C332F">
              <w:rPr>
                <w:rFonts w:ascii="Times New Roman" w:hAnsi="Times New Roman" w:cs="Times New Roman"/>
                <w:sz w:val="24"/>
                <w:szCs w:val="24"/>
              </w:rPr>
              <w:t>Aizsardzības ministrija</w:t>
            </w:r>
            <w:proofErr w:type="gramEnd"/>
            <w:r w:rsidRPr="008C332F">
              <w:rPr>
                <w:rFonts w:ascii="Times New Roman" w:hAnsi="Times New Roman" w:cs="Times New Roman"/>
                <w:sz w:val="24"/>
                <w:szCs w:val="24"/>
              </w:rPr>
              <w:t xml:space="preserve"> izsniedz speciālās atļaujas (licences) komercdarbībai ar Eiropas Savienības Kopējā militāro preču sarakstā minētajām precēm uz nenoteiktu laiku, un katru gadu šīs atļaujas tiek pārreģistrētas Aizsardzības ministrijā. Likuma projekts paredz komersantu pārskata iesn</w:t>
            </w:r>
            <w:r w:rsidR="006A0B87">
              <w:rPr>
                <w:rFonts w:ascii="Times New Roman" w:hAnsi="Times New Roman" w:cs="Times New Roman"/>
                <w:sz w:val="24"/>
                <w:szCs w:val="24"/>
              </w:rPr>
              <w:t>iegšanu Aizsardzības ministrijā</w:t>
            </w:r>
            <w:r w:rsidRPr="008C332F">
              <w:rPr>
                <w:rFonts w:ascii="Times New Roman" w:hAnsi="Times New Roman" w:cs="Times New Roman"/>
                <w:sz w:val="24"/>
                <w:szCs w:val="24"/>
              </w:rPr>
              <w:t>.</w:t>
            </w:r>
          </w:p>
          <w:p w14:paraId="27928F28" w14:textId="4338411C" w:rsidR="00DF2CDC" w:rsidRDefault="00FE5949" w:rsidP="005B4985">
            <w:pPr>
              <w:pStyle w:val="ListParagraph"/>
              <w:tabs>
                <w:tab w:val="left" w:pos="993"/>
              </w:tabs>
              <w:ind w:left="0"/>
              <w:jc w:val="both"/>
              <w:rPr>
                <w:rFonts w:ascii="Times New Roman" w:hAnsi="Times New Roman"/>
                <w:sz w:val="24"/>
                <w:szCs w:val="24"/>
              </w:rPr>
            </w:pPr>
            <w:r w:rsidRPr="008C332F">
              <w:rPr>
                <w:rFonts w:ascii="Times New Roman" w:hAnsi="Times New Roman"/>
                <w:sz w:val="24"/>
                <w:szCs w:val="24"/>
              </w:rPr>
              <w:t xml:space="preserve">Pārskatā norādītā informācija tiks izmantota speciālās atļaujas (licences) pārreģistrācijas ietvaros (tiks pārbaudīts, vai uz komersantu neattiecas Stratēģiskas </w:t>
            </w:r>
            <w:r w:rsidR="006A0B87">
              <w:rPr>
                <w:rFonts w:ascii="Times New Roman" w:hAnsi="Times New Roman"/>
                <w:sz w:val="24"/>
                <w:szCs w:val="24"/>
              </w:rPr>
              <w:t>nozīmes preču aprites likuma 5. </w:t>
            </w:r>
            <w:r w:rsidRPr="008C332F">
              <w:rPr>
                <w:rFonts w:ascii="Times New Roman" w:hAnsi="Times New Roman"/>
                <w:sz w:val="24"/>
                <w:szCs w:val="24"/>
              </w:rPr>
              <w:t>panta sestajā daļā noteiktie nosacījumi).</w:t>
            </w:r>
          </w:p>
          <w:p w14:paraId="62E09CFD" w14:textId="0B85175C" w:rsidR="006F3901" w:rsidRDefault="006F3901" w:rsidP="005B4985">
            <w:pPr>
              <w:pStyle w:val="ListParagraph"/>
              <w:tabs>
                <w:tab w:val="left" w:pos="993"/>
              </w:tabs>
              <w:ind w:left="0"/>
              <w:jc w:val="both"/>
              <w:rPr>
                <w:rFonts w:ascii="Times New Roman" w:hAnsi="Times New Roman"/>
                <w:sz w:val="24"/>
                <w:szCs w:val="24"/>
              </w:rPr>
            </w:pPr>
            <w:r w:rsidRPr="006F3901">
              <w:rPr>
                <w:rFonts w:ascii="Times New Roman" w:hAnsi="Times New Roman"/>
                <w:sz w:val="24"/>
                <w:szCs w:val="24"/>
              </w:rPr>
              <w:t>Pārskats nepieciešams, lai konstatē</w:t>
            </w:r>
            <w:r w:rsidR="006A0B87">
              <w:rPr>
                <w:rFonts w:ascii="Times New Roman" w:hAnsi="Times New Roman"/>
                <w:sz w:val="24"/>
                <w:szCs w:val="24"/>
              </w:rPr>
              <w:t>tu, ka komercdarbība ir</w:t>
            </w:r>
            <w:r w:rsidRPr="006F3901">
              <w:rPr>
                <w:rFonts w:ascii="Times New Roman" w:hAnsi="Times New Roman"/>
                <w:sz w:val="24"/>
                <w:szCs w:val="24"/>
              </w:rPr>
              <w:t xml:space="preserve"> vai tiks veikta tikai ar speciālajā atļaujā (licencē) norādītajām Eiropas Savienības Kopējā militāro preču sarakstā minētajām pre</w:t>
            </w:r>
            <w:r w:rsidR="00A92ECE">
              <w:rPr>
                <w:rFonts w:ascii="Times New Roman" w:hAnsi="Times New Roman"/>
                <w:sz w:val="24"/>
                <w:szCs w:val="24"/>
              </w:rPr>
              <w:t>cē</w:t>
            </w:r>
            <w:r w:rsidRPr="006F3901">
              <w:rPr>
                <w:rFonts w:ascii="Times New Roman" w:hAnsi="Times New Roman"/>
                <w:sz w:val="24"/>
                <w:szCs w:val="24"/>
              </w:rPr>
              <w:t>m. Pamatojoties uz pārskata datiem, Aizsardzības ministrija k</w:t>
            </w:r>
            <w:r w:rsidR="006A0B87">
              <w:rPr>
                <w:rFonts w:ascii="Times New Roman" w:hAnsi="Times New Roman"/>
                <w:sz w:val="24"/>
                <w:szCs w:val="24"/>
              </w:rPr>
              <w:t xml:space="preserve">onstatēs komersantu atbilstību </w:t>
            </w:r>
            <w:r w:rsidRPr="006F3901">
              <w:rPr>
                <w:rFonts w:ascii="Times New Roman" w:hAnsi="Times New Roman"/>
                <w:sz w:val="24"/>
                <w:szCs w:val="24"/>
              </w:rPr>
              <w:t xml:space="preserve">Stratēģiskas </w:t>
            </w:r>
            <w:r w:rsidR="006A0B87">
              <w:rPr>
                <w:rFonts w:ascii="Times New Roman" w:hAnsi="Times New Roman"/>
                <w:sz w:val="24"/>
                <w:szCs w:val="24"/>
              </w:rPr>
              <w:t>nozīmes preču aprites likuma 5. panta sestās daļas 6. </w:t>
            </w:r>
            <w:r w:rsidRPr="006F3901">
              <w:rPr>
                <w:rFonts w:ascii="Times New Roman" w:hAnsi="Times New Roman"/>
                <w:sz w:val="24"/>
                <w:szCs w:val="24"/>
              </w:rPr>
              <w:t>punktā noteiktajai prasībai</w:t>
            </w:r>
            <w:r w:rsidR="006A0B87">
              <w:rPr>
                <w:rFonts w:ascii="Times New Roman" w:hAnsi="Times New Roman"/>
                <w:sz w:val="24"/>
                <w:szCs w:val="24"/>
              </w:rPr>
              <w:t>:</w:t>
            </w:r>
            <w:r w:rsidRPr="006F3901">
              <w:rPr>
                <w:rFonts w:ascii="Times New Roman" w:hAnsi="Times New Roman"/>
                <w:sz w:val="24"/>
                <w:szCs w:val="24"/>
              </w:rPr>
              <w:t xml:space="preserve"> “ir pārkāpti speciālajā atļaujā (licencē) iekļautie nosacījumi</w:t>
            </w:r>
            <w:r w:rsidR="00A92ECE">
              <w:rPr>
                <w:rFonts w:ascii="Times New Roman" w:hAnsi="Times New Roman"/>
                <w:sz w:val="24"/>
                <w:szCs w:val="24"/>
              </w:rPr>
              <w:t>”</w:t>
            </w:r>
            <w:r>
              <w:rPr>
                <w:rFonts w:ascii="Times New Roman" w:hAnsi="Times New Roman"/>
                <w:sz w:val="24"/>
                <w:szCs w:val="24"/>
              </w:rPr>
              <w:t>.</w:t>
            </w:r>
          </w:p>
          <w:p w14:paraId="4985F652" w14:textId="77777777" w:rsidR="009C0599" w:rsidRDefault="009C0599" w:rsidP="005B4985">
            <w:pPr>
              <w:pStyle w:val="ListParagraph"/>
              <w:tabs>
                <w:tab w:val="left" w:pos="993"/>
              </w:tabs>
              <w:ind w:left="0"/>
              <w:jc w:val="both"/>
              <w:rPr>
                <w:rFonts w:ascii="Times New Roman" w:hAnsi="Times New Roman"/>
                <w:sz w:val="24"/>
                <w:szCs w:val="24"/>
              </w:rPr>
            </w:pPr>
          </w:p>
          <w:p w14:paraId="54C9E879" w14:textId="2A0FBF8C" w:rsidR="006A0B87" w:rsidRDefault="00DF2CDC" w:rsidP="005B4985">
            <w:pPr>
              <w:pStyle w:val="ListParagraph"/>
              <w:tabs>
                <w:tab w:val="left" w:pos="993"/>
              </w:tabs>
              <w:ind w:left="0"/>
              <w:jc w:val="both"/>
              <w:rPr>
                <w:rFonts w:ascii="Times New Roman" w:hAnsi="Times New Roman"/>
                <w:sz w:val="24"/>
                <w:szCs w:val="24"/>
              </w:rPr>
            </w:pPr>
            <w:r>
              <w:rPr>
                <w:rFonts w:ascii="Times New Roman" w:hAnsi="Times New Roman"/>
                <w:sz w:val="24"/>
                <w:szCs w:val="24"/>
              </w:rPr>
              <w:t xml:space="preserve">11. </w:t>
            </w:r>
            <w:r w:rsidRPr="0016545C">
              <w:rPr>
                <w:rFonts w:ascii="Times New Roman" w:hAnsi="Times New Roman"/>
                <w:sz w:val="24"/>
                <w:szCs w:val="24"/>
              </w:rPr>
              <w:t>Grozī</w:t>
            </w:r>
            <w:r w:rsidR="006A0B87">
              <w:rPr>
                <w:rFonts w:ascii="Times New Roman" w:hAnsi="Times New Roman"/>
                <w:sz w:val="24"/>
                <w:szCs w:val="24"/>
              </w:rPr>
              <w:t>jumu mērķis papildus likuma 5. panta ceturtās daļas 2. </w:t>
            </w:r>
            <w:r w:rsidRPr="0016545C">
              <w:rPr>
                <w:rFonts w:ascii="Times New Roman" w:hAnsi="Times New Roman"/>
                <w:sz w:val="24"/>
                <w:szCs w:val="24"/>
              </w:rPr>
              <w:t>punktā noteiktajam ierobežojumam</w:t>
            </w:r>
            <w:r w:rsidR="005E74D4" w:rsidRPr="0016545C">
              <w:rPr>
                <w:rFonts w:ascii="Times New Roman" w:hAnsi="Times New Roman"/>
                <w:sz w:val="24"/>
                <w:szCs w:val="24"/>
              </w:rPr>
              <w:t xml:space="preserve"> ir aizliegt</w:t>
            </w:r>
            <w:r w:rsidRPr="0016545C">
              <w:rPr>
                <w:rFonts w:ascii="Times New Roman" w:hAnsi="Times New Roman"/>
                <w:sz w:val="24"/>
                <w:szCs w:val="24"/>
              </w:rPr>
              <w:t xml:space="preserve"> veikt darbības ar</w:t>
            </w:r>
            <w:r w:rsidR="006A0B87">
              <w:rPr>
                <w:rFonts w:ascii="Times New Roman" w:hAnsi="Times New Roman"/>
                <w:sz w:val="24"/>
                <w:szCs w:val="24"/>
              </w:rPr>
              <w:t xml:space="preserve"> stratēģiskas nozīmes precēm </w:t>
            </w:r>
            <w:r w:rsidRPr="0016545C">
              <w:rPr>
                <w:rFonts w:ascii="Times New Roman" w:hAnsi="Times New Roman"/>
                <w:sz w:val="24"/>
                <w:szCs w:val="24"/>
              </w:rPr>
              <w:t>personām, kuras notiesātas par tīšu noziedzīgu nodarījumu, noteikt ierobežojumu turpmākās dzīves laikā veikt darbu ar st</w:t>
            </w:r>
            <w:r w:rsidR="006A0B87">
              <w:rPr>
                <w:rFonts w:ascii="Times New Roman" w:hAnsi="Times New Roman"/>
                <w:sz w:val="24"/>
                <w:szCs w:val="24"/>
              </w:rPr>
              <w:t xml:space="preserve">ratēģiskas nozīmes precēm </w:t>
            </w:r>
            <w:r w:rsidRPr="0016545C">
              <w:rPr>
                <w:rFonts w:ascii="Times New Roman" w:hAnsi="Times New Roman"/>
                <w:sz w:val="24"/>
                <w:szCs w:val="24"/>
              </w:rPr>
              <w:t>personām, kuras ir izdarījušas tādu</w:t>
            </w:r>
            <w:r w:rsidR="00B76F9C" w:rsidRPr="0016545C">
              <w:rPr>
                <w:rFonts w:ascii="Times New Roman" w:hAnsi="Times New Roman"/>
                <w:sz w:val="24"/>
                <w:szCs w:val="24"/>
              </w:rPr>
              <w:t xml:space="preserve"> </w:t>
            </w:r>
            <w:r w:rsidRPr="0016545C">
              <w:rPr>
                <w:rFonts w:ascii="Times New Roman" w:hAnsi="Times New Roman"/>
                <w:sz w:val="24"/>
                <w:szCs w:val="24"/>
              </w:rPr>
              <w:t>noziedzīgu nodarījumu, kura raksturs ir bijis īpaši kaitīgs sabiedriskajai drošībai vai</w:t>
            </w:r>
            <w:r w:rsidR="00B76F9C" w:rsidRPr="0016545C">
              <w:rPr>
                <w:rFonts w:ascii="Times New Roman" w:hAnsi="Times New Roman"/>
                <w:sz w:val="24"/>
                <w:szCs w:val="24"/>
              </w:rPr>
              <w:t xml:space="preserve"> </w:t>
            </w:r>
            <w:r w:rsidRPr="0016545C">
              <w:rPr>
                <w:rFonts w:ascii="Times New Roman" w:hAnsi="Times New Roman"/>
                <w:sz w:val="24"/>
                <w:szCs w:val="24"/>
              </w:rPr>
              <w:t xml:space="preserve">ir bijis saistīts ar stratēģiskas nozīmes </w:t>
            </w:r>
            <w:r w:rsidR="006A0B87">
              <w:rPr>
                <w:rFonts w:ascii="Times New Roman" w:hAnsi="Times New Roman"/>
                <w:sz w:val="24"/>
                <w:szCs w:val="24"/>
              </w:rPr>
              <w:t xml:space="preserve">preču izmantošanu. </w:t>
            </w:r>
          </w:p>
          <w:p w14:paraId="77EC1C3D" w14:textId="66282D3E" w:rsidR="0016545C" w:rsidRDefault="006A0B87" w:rsidP="006A0B87">
            <w:pPr>
              <w:pStyle w:val="ListParagraph"/>
              <w:tabs>
                <w:tab w:val="left" w:pos="993"/>
              </w:tabs>
              <w:ind w:left="0"/>
              <w:jc w:val="both"/>
              <w:rPr>
                <w:rFonts w:ascii="Times New Roman" w:hAnsi="Times New Roman"/>
                <w:sz w:val="24"/>
                <w:szCs w:val="24"/>
              </w:rPr>
            </w:pPr>
            <w:r>
              <w:rPr>
                <w:rFonts w:ascii="Times New Roman" w:hAnsi="Times New Roman"/>
                <w:sz w:val="24"/>
                <w:szCs w:val="24"/>
              </w:rPr>
              <w:t>Ņemot vērā</w:t>
            </w:r>
            <w:r w:rsidR="00DF2CDC" w:rsidRPr="0016545C">
              <w:rPr>
                <w:rFonts w:ascii="Times New Roman" w:hAnsi="Times New Roman"/>
                <w:sz w:val="24"/>
                <w:szCs w:val="24"/>
              </w:rPr>
              <w:t>, ka stratēģiska</w:t>
            </w:r>
            <w:r>
              <w:rPr>
                <w:rFonts w:ascii="Times New Roman" w:hAnsi="Times New Roman"/>
                <w:sz w:val="24"/>
                <w:szCs w:val="24"/>
              </w:rPr>
              <w:t>s nozīmes preču pieejamība šīm</w:t>
            </w:r>
            <w:r w:rsidR="00DF2CDC" w:rsidRPr="0016545C">
              <w:rPr>
                <w:rFonts w:ascii="Times New Roman" w:hAnsi="Times New Roman"/>
                <w:sz w:val="24"/>
                <w:szCs w:val="24"/>
              </w:rPr>
              <w:t xml:space="preserve"> personām</w:t>
            </w:r>
            <w:r w:rsidR="00B76F9C" w:rsidRPr="0016545C">
              <w:rPr>
                <w:rFonts w:ascii="Times New Roman" w:hAnsi="Times New Roman"/>
                <w:sz w:val="24"/>
                <w:szCs w:val="24"/>
              </w:rPr>
              <w:t xml:space="preserve"> </w:t>
            </w:r>
            <w:r w:rsidR="00DF2CDC" w:rsidRPr="0016545C">
              <w:rPr>
                <w:rFonts w:ascii="Times New Roman" w:hAnsi="Times New Roman"/>
                <w:sz w:val="24"/>
                <w:szCs w:val="24"/>
              </w:rPr>
              <w:t>var radīt sabiedriskās drošības apdraudējumu, šāds ierobežojums samazinātu iespējamību, ka personai, kura jau vienreiz ir bijusi sodīta par noziedzīgiem nodarījumiem, kas saistīti ar stratēģiskas nozīmes precēm, atkārtoti rodas vēlme vai iespēja izdarīt līdzīga rakstura noziedzīgu nodarījumu</w:t>
            </w:r>
            <w:proofErr w:type="gramStart"/>
            <w:r>
              <w:rPr>
                <w:rFonts w:ascii="Times New Roman" w:hAnsi="Times New Roman"/>
                <w:sz w:val="24"/>
                <w:szCs w:val="24"/>
              </w:rPr>
              <w:t xml:space="preserve"> </w:t>
            </w:r>
            <w:r w:rsidR="00B76F9C" w:rsidRPr="0016545C">
              <w:rPr>
                <w:rFonts w:ascii="Times New Roman" w:hAnsi="Times New Roman"/>
                <w:sz w:val="24"/>
                <w:szCs w:val="24"/>
              </w:rPr>
              <w:t>vai</w:t>
            </w:r>
            <w:proofErr w:type="gramEnd"/>
            <w:r w:rsidR="00DF2CDC" w:rsidRPr="0016545C">
              <w:rPr>
                <w:rFonts w:ascii="Times New Roman" w:hAnsi="Times New Roman"/>
                <w:sz w:val="24"/>
                <w:szCs w:val="24"/>
              </w:rPr>
              <w:t xml:space="preserve"> iespēja izmantot stratēģis</w:t>
            </w:r>
            <w:r>
              <w:rPr>
                <w:rFonts w:ascii="Times New Roman" w:hAnsi="Times New Roman"/>
                <w:sz w:val="24"/>
                <w:szCs w:val="24"/>
              </w:rPr>
              <w:t>kas nozīmes preces sevišķi smagos noziedzīgos nodarījumos</w:t>
            </w:r>
            <w:r w:rsidR="00DF2CDC">
              <w:rPr>
                <w:rFonts w:ascii="Times New Roman" w:hAnsi="Times New Roman"/>
                <w:sz w:val="24"/>
                <w:szCs w:val="24"/>
              </w:rPr>
              <w:t>.</w:t>
            </w:r>
            <w:r w:rsidR="00FE5949" w:rsidRPr="008C332F">
              <w:rPr>
                <w:rFonts w:ascii="Times New Roman" w:hAnsi="Times New Roman"/>
                <w:sz w:val="24"/>
                <w:szCs w:val="24"/>
              </w:rPr>
              <w:t xml:space="preserve">  </w:t>
            </w:r>
          </w:p>
          <w:p w14:paraId="071FA7A0" w14:textId="1BF78E53" w:rsidR="00182F28" w:rsidRDefault="0016545C" w:rsidP="000A70C7">
            <w:pPr>
              <w:jc w:val="both"/>
              <w:rPr>
                <w:rFonts w:ascii="Times New Roman" w:hAnsi="Times New Roman" w:cs="Times New Roman"/>
                <w:sz w:val="24"/>
                <w:szCs w:val="24"/>
              </w:rPr>
            </w:pPr>
            <w:r>
              <w:rPr>
                <w:rFonts w:ascii="Times New Roman" w:hAnsi="Times New Roman" w:cs="Times New Roman"/>
                <w:sz w:val="24"/>
                <w:szCs w:val="24"/>
              </w:rPr>
              <w:t xml:space="preserve">12. </w:t>
            </w:r>
            <w:r w:rsidR="000A70C7" w:rsidRPr="000A70C7">
              <w:rPr>
                <w:rFonts w:ascii="Times New Roman" w:hAnsi="Times New Roman" w:cs="Times New Roman"/>
                <w:sz w:val="24"/>
                <w:szCs w:val="24"/>
              </w:rPr>
              <w:t>Aizsardzības ministrija piep</w:t>
            </w:r>
            <w:r w:rsidR="000A70C7">
              <w:rPr>
                <w:rFonts w:ascii="Times New Roman" w:hAnsi="Times New Roman" w:cs="Times New Roman"/>
                <w:sz w:val="24"/>
                <w:szCs w:val="24"/>
              </w:rPr>
              <w:t>ras</w:t>
            </w:r>
            <w:r w:rsidR="000A70C7" w:rsidRPr="000A70C7">
              <w:rPr>
                <w:rFonts w:ascii="Times New Roman" w:hAnsi="Times New Roman" w:cs="Times New Roman"/>
                <w:sz w:val="24"/>
                <w:szCs w:val="24"/>
              </w:rPr>
              <w:t>a Iekšlietu ministrijas Informācijas centram informāciju</w:t>
            </w:r>
            <w:r w:rsidR="006A0B87">
              <w:rPr>
                <w:rFonts w:ascii="Times New Roman" w:hAnsi="Times New Roman" w:cs="Times New Roman"/>
                <w:sz w:val="24"/>
                <w:szCs w:val="24"/>
              </w:rPr>
              <w:t>,</w:t>
            </w:r>
            <w:r w:rsidR="000A70C7" w:rsidRPr="000A70C7">
              <w:rPr>
                <w:rFonts w:ascii="Times New Roman" w:hAnsi="Times New Roman" w:cs="Times New Roman"/>
                <w:sz w:val="24"/>
                <w:szCs w:val="24"/>
              </w:rPr>
              <w:t xml:space="preserve"> vai persona ir sodīta,</w:t>
            </w:r>
            <w:r w:rsidR="00B46C94" w:rsidRPr="000A70C7">
              <w:rPr>
                <w:rFonts w:ascii="Times New Roman" w:hAnsi="Times New Roman" w:cs="Times New Roman"/>
                <w:sz w:val="24"/>
                <w:szCs w:val="24"/>
              </w:rPr>
              <w:t xml:space="preserve"> </w:t>
            </w:r>
            <w:r w:rsidR="006A0B87">
              <w:rPr>
                <w:rFonts w:ascii="Times New Roman" w:hAnsi="Times New Roman" w:cs="Times New Roman"/>
                <w:sz w:val="24"/>
                <w:szCs w:val="24"/>
              </w:rPr>
              <w:t xml:space="preserve">tajā skaitā – </w:t>
            </w:r>
            <w:r w:rsidR="000A70C7" w:rsidRPr="000A70C7">
              <w:rPr>
                <w:rFonts w:ascii="Times New Roman" w:hAnsi="Times New Roman" w:cs="Times New Roman"/>
                <w:sz w:val="24"/>
                <w:szCs w:val="24"/>
              </w:rPr>
              <w:t>ja sodāmība dzēsta</w:t>
            </w:r>
            <w:proofErr w:type="gramStart"/>
            <w:r w:rsidR="000A70C7" w:rsidRPr="000A70C7">
              <w:rPr>
                <w:rFonts w:ascii="Times New Roman" w:hAnsi="Times New Roman" w:cs="Times New Roman"/>
                <w:sz w:val="24"/>
                <w:szCs w:val="24"/>
              </w:rPr>
              <w:t xml:space="preserve"> vai noņemta</w:t>
            </w:r>
            <w:proofErr w:type="gramEnd"/>
            <w:r w:rsidR="000A70C7" w:rsidRPr="000A70C7">
              <w:rPr>
                <w:rFonts w:ascii="Times New Roman" w:hAnsi="Times New Roman" w:cs="Times New Roman"/>
                <w:sz w:val="24"/>
                <w:szCs w:val="24"/>
              </w:rPr>
              <w:t>, par Krimināllikuma IX., IX.</w:t>
            </w:r>
            <w:r w:rsidR="000A70C7" w:rsidRPr="000A70C7">
              <w:rPr>
                <w:rFonts w:ascii="Times New Roman" w:hAnsi="Times New Roman" w:cs="Times New Roman"/>
                <w:sz w:val="24"/>
                <w:szCs w:val="24"/>
                <w:vertAlign w:val="superscript"/>
              </w:rPr>
              <w:t>1</w:t>
            </w:r>
            <w:r w:rsidR="000A70C7" w:rsidRPr="000A70C7">
              <w:rPr>
                <w:rFonts w:ascii="Times New Roman" w:hAnsi="Times New Roman" w:cs="Times New Roman"/>
                <w:sz w:val="24"/>
                <w:szCs w:val="24"/>
              </w:rPr>
              <w:t>, X. nodaļā, 116., 11</w:t>
            </w:r>
            <w:r w:rsidR="006A0B87">
              <w:rPr>
                <w:rFonts w:ascii="Times New Roman" w:hAnsi="Times New Roman" w:cs="Times New Roman"/>
                <w:sz w:val="24"/>
                <w:szCs w:val="24"/>
              </w:rPr>
              <w:t xml:space="preserve">7., 118., 175. panta 4. daļā, </w:t>
            </w:r>
            <w:r w:rsidR="000A70C7" w:rsidRPr="000A70C7">
              <w:rPr>
                <w:rFonts w:ascii="Times New Roman" w:hAnsi="Times New Roman" w:cs="Times New Roman"/>
                <w:sz w:val="24"/>
                <w:szCs w:val="24"/>
              </w:rPr>
              <w:t>176. panta</w:t>
            </w:r>
            <w:r w:rsidR="006A0B87">
              <w:rPr>
                <w:rFonts w:ascii="Times New Roman" w:hAnsi="Times New Roman" w:cs="Times New Roman"/>
                <w:sz w:val="24"/>
                <w:szCs w:val="24"/>
              </w:rPr>
              <w:t xml:space="preserve"> 3. daļā,  176. panta 4. daļā, 177. panta 3. daļā, </w:t>
            </w:r>
            <w:r w:rsidR="000A70C7" w:rsidRPr="000A70C7">
              <w:rPr>
                <w:rFonts w:ascii="Times New Roman" w:hAnsi="Times New Roman" w:cs="Times New Roman"/>
                <w:sz w:val="24"/>
                <w:szCs w:val="24"/>
              </w:rPr>
              <w:t xml:space="preserve">179. panta 3. daļā, 233., 234., 236., </w:t>
            </w:r>
            <w:r w:rsidR="000A70C7" w:rsidRPr="000A70C7">
              <w:rPr>
                <w:rFonts w:ascii="Times New Roman" w:hAnsi="Times New Roman" w:cs="Times New Roman"/>
                <w:sz w:val="24"/>
                <w:szCs w:val="24"/>
              </w:rPr>
              <w:lastRenderedPageBreak/>
              <w:t>237. pantā minētajiem noziedzīgajiem nodarījumiem. Ja persona ir sodīta par iepriekšminētajiem noziedzīgajiem nodarījumiem, to apra</w:t>
            </w:r>
            <w:r w:rsidR="00656580">
              <w:rPr>
                <w:rFonts w:ascii="Times New Roman" w:hAnsi="Times New Roman" w:cs="Times New Roman"/>
                <w:sz w:val="24"/>
                <w:szCs w:val="24"/>
              </w:rPr>
              <w:t>k</w:t>
            </w:r>
            <w:r w:rsidR="000A70C7" w:rsidRPr="000A70C7">
              <w:rPr>
                <w:rFonts w:ascii="Times New Roman" w:hAnsi="Times New Roman" w:cs="Times New Roman"/>
                <w:sz w:val="24"/>
                <w:szCs w:val="24"/>
              </w:rPr>
              <w:t>stu</w:t>
            </w:r>
            <w:r w:rsidR="00B76F9C" w:rsidRPr="000A70C7">
              <w:rPr>
                <w:rFonts w:ascii="Times New Roman" w:hAnsi="Times New Roman" w:cs="Times New Roman"/>
                <w:sz w:val="24"/>
                <w:szCs w:val="24"/>
              </w:rPr>
              <w:t xml:space="preserve"> </w:t>
            </w:r>
            <w:r w:rsidR="000A70C7" w:rsidRPr="000A70C7">
              <w:rPr>
                <w:rFonts w:ascii="Times New Roman" w:hAnsi="Times New Roman" w:cs="Times New Roman"/>
                <w:sz w:val="24"/>
                <w:szCs w:val="24"/>
              </w:rPr>
              <w:t>Aizsardzības ministrija pieprasa attiecīgajā kompetent</w:t>
            </w:r>
            <w:r w:rsidR="00656580">
              <w:rPr>
                <w:rFonts w:ascii="Times New Roman" w:hAnsi="Times New Roman" w:cs="Times New Roman"/>
                <w:sz w:val="24"/>
                <w:szCs w:val="24"/>
              </w:rPr>
              <w:t>ajā</w:t>
            </w:r>
            <w:r w:rsidR="000A70C7" w:rsidRPr="000A70C7">
              <w:rPr>
                <w:rFonts w:ascii="Times New Roman" w:hAnsi="Times New Roman" w:cs="Times New Roman"/>
                <w:sz w:val="24"/>
                <w:szCs w:val="24"/>
              </w:rPr>
              <w:t xml:space="preserve"> iestādē.</w:t>
            </w:r>
          </w:p>
          <w:p w14:paraId="67A27D94" w14:textId="035AAAA8" w:rsidR="00FE5949" w:rsidRPr="000A70C7" w:rsidRDefault="00182F28" w:rsidP="00182F28">
            <w:pPr>
              <w:jc w:val="both"/>
              <w:rPr>
                <w:rFonts w:ascii="Times New Roman" w:hAnsi="Times New Roman" w:cs="Times New Roman"/>
                <w:sz w:val="24"/>
                <w:szCs w:val="24"/>
              </w:rPr>
            </w:pPr>
            <w:r>
              <w:rPr>
                <w:rFonts w:ascii="Times New Roman" w:hAnsi="Times New Roman" w:cs="Times New Roman"/>
                <w:sz w:val="24"/>
                <w:szCs w:val="24"/>
              </w:rPr>
              <w:t xml:space="preserve">13. </w:t>
            </w:r>
            <w:r w:rsidRPr="00182F28">
              <w:rPr>
                <w:rFonts w:ascii="Times New Roman" w:hAnsi="Times New Roman" w:cs="Times New Roman"/>
                <w:sz w:val="24"/>
                <w:szCs w:val="24"/>
              </w:rPr>
              <w:t>Veicot stratēģiskas nozīmes preču ekspor</w:t>
            </w:r>
            <w:r w:rsidR="00EC050C">
              <w:rPr>
                <w:rFonts w:ascii="Times New Roman" w:hAnsi="Times New Roman" w:cs="Times New Roman"/>
                <w:sz w:val="24"/>
                <w:szCs w:val="24"/>
              </w:rPr>
              <w:t xml:space="preserve">tu, pārvietošanu no Latvijas, kura </w:t>
            </w:r>
            <w:r w:rsidRPr="00182F28">
              <w:rPr>
                <w:rFonts w:ascii="Times New Roman" w:hAnsi="Times New Roman" w:cs="Times New Roman"/>
                <w:sz w:val="24"/>
                <w:szCs w:val="24"/>
              </w:rPr>
              <w:t>mērķi</w:t>
            </w:r>
            <w:r w:rsidR="00EC050C">
              <w:rPr>
                <w:rFonts w:ascii="Times New Roman" w:hAnsi="Times New Roman" w:cs="Times New Roman"/>
                <w:sz w:val="24"/>
                <w:szCs w:val="24"/>
              </w:rPr>
              <w:t>s ir</w:t>
            </w:r>
            <w:r w:rsidRPr="00182F28">
              <w:rPr>
                <w:rFonts w:ascii="Times New Roman" w:hAnsi="Times New Roman" w:cs="Times New Roman"/>
                <w:sz w:val="24"/>
                <w:szCs w:val="24"/>
              </w:rPr>
              <w:t xml:space="preserve"> citā valstī veikt kādu no Atkritumu</w:t>
            </w:r>
            <w:r w:rsidR="00EC050C">
              <w:rPr>
                <w:rFonts w:ascii="Times New Roman" w:hAnsi="Times New Roman" w:cs="Times New Roman"/>
                <w:sz w:val="24"/>
                <w:szCs w:val="24"/>
              </w:rPr>
              <w:t xml:space="preserve"> apsaimniekošanas likuma 1. </w:t>
            </w:r>
            <w:r w:rsidRPr="00182F28">
              <w:rPr>
                <w:rFonts w:ascii="Times New Roman" w:hAnsi="Times New Roman" w:cs="Times New Roman"/>
                <w:sz w:val="24"/>
                <w:szCs w:val="24"/>
              </w:rPr>
              <w:t>panta 7.</w:t>
            </w:r>
            <w:r w:rsidR="00EC050C">
              <w:rPr>
                <w:rFonts w:ascii="Times New Roman" w:hAnsi="Times New Roman" w:cs="Times New Roman"/>
                <w:sz w:val="24"/>
                <w:szCs w:val="24"/>
              </w:rPr>
              <w:t> </w:t>
            </w:r>
            <w:r w:rsidRPr="00182F28">
              <w:rPr>
                <w:rFonts w:ascii="Times New Roman" w:hAnsi="Times New Roman" w:cs="Times New Roman"/>
                <w:sz w:val="24"/>
                <w:szCs w:val="24"/>
              </w:rPr>
              <w:t>punktā minētajām atkritumu apsaimniekošanas darbībām (atkritumu reģenerācija, pārstrāde, apgl</w:t>
            </w:r>
            <w:r w:rsidR="00EC050C">
              <w:rPr>
                <w:rFonts w:ascii="Times New Roman" w:hAnsi="Times New Roman" w:cs="Times New Roman"/>
                <w:sz w:val="24"/>
                <w:szCs w:val="24"/>
              </w:rPr>
              <w:t xml:space="preserve">abāšanai), minētie sūtījumi ir jānodrošina </w:t>
            </w:r>
            <w:r w:rsidRPr="00182F28">
              <w:rPr>
                <w:rFonts w:ascii="Times New Roman" w:hAnsi="Times New Roman" w:cs="Times New Roman"/>
                <w:sz w:val="24"/>
                <w:szCs w:val="24"/>
              </w:rPr>
              <w:t>atbilstoši 1989. gada 22. marta Bāzeles konvencijai par kontroli pār kaitīgo atkritumu robežšķērsojošo transportēšanu un to aizvākšanu un Eiropas Parlamenta un Padom</w:t>
            </w:r>
            <w:r w:rsidR="00EC050C">
              <w:rPr>
                <w:rFonts w:ascii="Times New Roman" w:hAnsi="Times New Roman" w:cs="Times New Roman"/>
                <w:sz w:val="24"/>
                <w:szCs w:val="24"/>
              </w:rPr>
              <w:t>es 2006. gada 14. jūnija regulai (EK) Nr. </w:t>
            </w:r>
            <w:r w:rsidRPr="00182F28">
              <w:rPr>
                <w:rFonts w:ascii="Times New Roman" w:hAnsi="Times New Roman" w:cs="Times New Roman"/>
                <w:sz w:val="24"/>
                <w:szCs w:val="24"/>
              </w:rPr>
              <w:t>1013/2006 par atkritumu sūtījumiem prasībām</w:t>
            </w:r>
            <w:r>
              <w:rPr>
                <w:rFonts w:ascii="Times New Roman" w:hAnsi="Times New Roman" w:cs="Times New Roman"/>
                <w:sz w:val="24"/>
                <w:szCs w:val="24"/>
              </w:rPr>
              <w:t>.</w:t>
            </w:r>
          </w:p>
        </w:tc>
      </w:tr>
      <w:tr w:rsidR="00F50729" w:rsidRPr="00705876" w14:paraId="659C5655" w14:textId="77777777" w:rsidTr="00505820">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44C9F931" w14:textId="77777777" w:rsidR="00957FAD" w:rsidRPr="00705876" w:rsidRDefault="00957FAD">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lastRenderedPageBreak/>
              <w:t>3.</w:t>
            </w:r>
          </w:p>
        </w:tc>
        <w:tc>
          <w:tcPr>
            <w:tcW w:w="1657" w:type="pct"/>
            <w:tcBorders>
              <w:top w:val="outset" w:sz="6" w:space="0" w:color="auto"/>
              <w:left w:val="outset" w:sz="6" w:space="0" w:color="auto"/>
              <w:bottom w:val="outset" w:sz="6" w:space="0" w:color="auto"/>
              <w:right w:val="outset" w:sz="6" w:space="0" w:color="auto"/>
            </w:tcBorders>
            <w:hideMark/>
          </w:tcPr>
          <w:p w14:paraId="1369AA2A" w14:textId="77777777" w:rsidR="00957FAD" w:rsidRPr="00705876" w:rsidRDefault="00957FAD">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85" w:type="pct"/>
            <w:tcBorders>
              <w:top w:val="outset" w:sz="6" w:space="0" w:color="auto"/>
              <w:left w:val="outset" w:sz="6" w:space="0" w:color="auto"/>
              <w:bottom w:val="outset" w:sz="6" w:space="0" w:color="auto"/>
              <w:right w:val="outset" w:sz="6" w:space="0" w:color="auto"/>
            </w:tcBorders>
            <w:hideMark/>
          </w:tcPr>
          <w:p w14:paraId="57B1CD2C" w14:textId="7E400FAC" w:rsidR="000B10C5" w:rsidRPr="00705876" w:rsidRDefault="00882F4E" w:rsidP="005B4985">
            <w:pPr>
              <w:spacing w:after="0"/>
              <w:ind w:right="164"/>
              <w:jc w:val="both"/>
              <w:rPr>
                <w:rFonts w:ascii="Times New Roman" w:hAnsi="Times New Roman" w:cs="Times New Roman"/>
                <w:sz w:val="24"/>
                <w:szCs w:val="24"/>
              </w:rPr>
            </w:pPr>
            <w:r>
              <w:rPr>
                <w:rFonts w:ascii="Times New Roman" w:hAnsi="Times New Roman" w:cs="Times New Roman"/>
                <w:sz w:val="24"/>
                <w:szCs w:val="24"/>
              </w:rPr>
              <w:t xml:space="preserve"> Ārlietu ministrija, Aizsardzības ministrija</w:t>
            </w:r>
            <w:r w:rsidR="003B7EE6">
              <w:rPr>
                <w:rFonts w:ascii="Times New Roman" w:hAnsi="Times New Roman" w:cs="Times New Roman"/>
                <w:sz w:val="24"/>
                <w:szCs w:val="24"/>
              </w:rPr>
              <w:t>.</w:t>
            </w:r>
          </w:p>
          <w:p w14:paraId="5B18E880" w14:textId="77777777" w:rsidR="00957FAD" w:rsidRPr="00705876" w:rsidRDefault="00957FAD">
            <w:pPr>
              <w:spacing w:after="0" w:line="240" w:lineRule="auto"/>
              <w:rPr>
                <w:rFonts w:ascii="Times New Roman" w:eastAsia="Times New Roman" w:hAnsi="Times New Roman" w:cs="Times New Roman"/>
                <w:iCs/>
                <w:sz w:val="24"/>
                <w:szCs w:val="24"/>
                <w:lang w:eastAsia="lv-LV"/>
              </w:rPr>
            </w:pPr>
          </w:p>
        </w:tc>
      </w:tr>
      <w:tr w:rsidR="00F50729" w:rsidRPr="00705876" w14:paraId="69E8343E" w14:textId="77777777" w:rsidTr="00505820">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39A8E0EF" w14:textId="77777777" w:rsidR="000B10C5" w:rsidRPr="00705876" w:rsidRDefault="000B10C5">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4.</w:t>
            </w:r>
          </w:p>
        </w:tc>
        <w:tc>
          <w:tcPr>
            <w:tcW w:w="1657" w:type="pct"/>
            <w:tcBorders>
              <w:top w:val="outset" w:sz="6" w:space="0" w:color="auto"/>
              <w:left w:val="outset" w:sz="6" w:space="0" w:color="auto"/>
              <w:bottom w:val="outset" w:sz="6" w:space="0" w:color="auto"/>
              <w:right w:val="outset" w:sz="6" w:space="0" w:color="auto"/>
            </w:tcBorders>
            <w:hideMark/>
          </w:tcPr>
          <w:p w14:paraId="1EC9F370" w14:textId="77777777" w:rsidR="000B10C5" w:rsidRPr="00705876" w:rsidRDefault="000B10C5">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Cita informācija</w:t>
            </w:r>
          </w:p>
        </w:tc>
        <w:tc>
          <w:tcPr>
            <w:tcW w:w="2985" w:type="pct"/>
            <w:tcBorders>
              <w:top w:val="outset" w:sz="6" w:space="0" w:color="auto"/>
              <w:left w:val="outset" w:sz="6" w:space="0" w:color="auto"/>
              <w:bottom w:val="outset" w:sz="6" w:space="0" w:color="auto"/>
              <w:right w:val="outset" w:sz="6" w:space="0" w:color="auto"/>
            </w:tcBorders>
            <w:hideMark/>
          </w:tcPr>
          <w:p w14:paraId="448CD585" w14:textId="7AA62634" w:rsidR="000B10C5" w:rsidRPr="00705876" w:rsidRDefault="000B10C5" w:rsidP="005B4985">
            <w:pPr>
              <w:snapToGrid w:val="0"/>
              <w:spacing w:after="0"/>
              <w:jc w:val="both"/>
              <w:rPr>
                <w:rFonts w:ascii="Times New Roman" w:hAnsi="Times New Roman" w:cs="Times New Roman"/>
                <w:sz w:val="24"/>
                <w:szCs w:val="24"/>
              </w:rPr>
            </w:pPr>
            <w:r w:rsidRPr="00705876">
              <w:rPr>
                <w:rFonts w:ascii="Times New Roman" w:hAnsi="Times New Roman" w:cs="Times New Roman"/>
                <w:sz w:val="24"/>
                <w:szCs w:val="24"/>
              </w:rPr>
              <w:t xml:space="preserve"> Nav.</w:t>
            </w:r>
          </w:p>
        </w:tc>
      </w:tr>
    </w:tbl>
    <w:p w14:paraId="0C292211" w14:textId="77777777" w:rsidR="00E5323B" w:rsidRPr="00705876" w:rsidRDefault="00E5323B"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50729" w:rsidRPr="00705876" w14:paraId="7BF3A76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10C9D1A" w14:textId="77777777" w:rsidR="00655F2C" w:rsidRPr="00705876" w:rsidRDefault="00E5323B">
            <w:pPr>
              <w:spacing w:after="0" w:line="240" w:lineRule="auto"/>
              <w:rPr>
                <w:rFonts w:ascii="Times New Roman" w:eastAsia="Times New Roman" w:hAnsi="Times New Roman" w:cs="Times New Roman"/>
                <w:b/>
                <w:bCs/>
                <w:iCs/>
                <w:sz w:val="24"/>
                <w:szCs w:val="24"/>
                <w:lang w:eastAsia="lv-LV"/>
              </w:rPr>
            </w:pPr>
            <w:r w:rsidRPr="00705876">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F50729" w:rsidRPr="00705876" w14:paraId="7E054832" w14:textId="77777777" w:rsidTr="000B10C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D6982F7" w14:textId="77777777" w:rsidR="000B10C5" w:rsidRPr="00705876" w:rsidRDefault="000B10C5">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3D21D43" w14:textId="77777777" w:rsidR="000B10C5" w:rsidRPr="00705876" w:rsidRDefault="000B10C5">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Sabiedrības mērķgrupas, kuras tiesiskais regulējums ietekmē</w:t>
            </w:r>
            <w:proofErr w:type="gramStart"/>
            <w:r w:rsidRPr="00705876">
              <w:rPr>
                <w:rFonts w:ascii="Times New Roman" w:eastAsia="Times New Roman" w:hAnsi="Times New Roman" w:cs="Times New Roman"/>
                <w:iCs/>
                <w:sz w:val="24"/>
                <w:szCs w:val="24"/>
                <w:lang w:eastAsia="lv-LV"/>
              </w:rPr>
              <w:t xml:space="preserve"> vai varētu ietekmēt</w:t>
            </w:r>
            <w:proofErr w:type="gramEnd"/>
          </w:p>
        </w:tc>
        <w:tc>
          <w:tcPr>
            <w:tcW w:w="2961" w:type="pct"/>
            <w:tcBorders>
              <w:top w:val="outset" w:sz="6" w:space="0" w:color="auto"/>
              <w:left w:val="outset" w:sz="6" w:space="0" w:color="auto"/>
              <w:bottom w:val="outset" w:sz="6" w:space="0" w:color="auto"/>
              <w:right w:val="outset" w:sz="6" w:space="0" w:color="auto"/>
            </w:tcBorders>
            <w:hideMark/>
          </w:tcPr>
          <w:p w14:paraId="0EB983E3" w14:textId="1ED8354D" w:rsidR="000B10C5" w:rsidRPr="00705876" w:rsidRDefault="000B10C5" w:rsidP="005B4985">
            <w:pPr>
              <w:spacing w:after="0"/>
              <w:jc w:val="both"/>
              <w:rPr>
                <w:rFonts w:ascii="Times New Roman" w:hAnsi="Times New Roman" w:cs="Times New Roman"/>
                <w:sz w:val="24"/>
                <w:szCs w:val="26"/>
              </w:rPr>
            </w:pPr>
            <w:r w:rsidRPr="00705876">
              <w:rPr>
                <w:rFonts w:ascii="Times New Roman" w:hAnsi="Times New Roman" w:cs="Times New Roman"/>
                <w:sz w:val="24"/>
                <w:szCs w:val="26"/>
              </w:rPr>
              <w:t>Likumprojektā ietvertās tiesību normas attiecas uz stratēģiskas nozīmes preču kon</w:t>
            </w:r>
            <w:r w:rsidR="00507F91">
              <w:rPr>
                <w:rFonts w:ascii="Times New Roman" w:hAnsi="Times New Roman" w:cs="Times New Roman"/>
                <w:sz w:val="24"/>
                <w:szCs w:val="26"/>
              </w:rPr>
              <w:t>trolē iesaistīto institūciju</w:t>
            </w:r>
            <w:r w:rsidRPr="00705876">
              <w:rPr>
                <w:rFonts w:ascii="Times New Roman" w:hAnsi="Times New Roman" w:cs="Times New Roman"/>
                <w:sz w:val="24"/>
                <w:szCs w:val="26"/>
              </w:rPr>
              <w:t xml:space="preserve"> – Ārlietu ministrijas, Stratēģiskas nozīmes preču kontroles komitejas,</w:t>
            </w:r>
            <w:r w:rsidR="00FE507E" w:rsidRPr="00705876">
              <w:rPr>
                <w:rFonts w:ascii="Times New Roman" w:hAnsi="Times New Roman" w:cs="Times New Roman"/>
                <w:sz w:val="24"/>
                <w:szCs w:val="26"/>
              </w:rPr>
              <w:t xml:space="preserve"> Aizsardzības ministrijas,</w:t>
            </w:r>
            <w:r w:rsidRPr="00705876">
              <w:rPr>
                <w:rFonts w:ascii="Times New Roman" w:hAnsi="Times New Roman" w:cs="Times New Roman"/>
                <w:sz w:val="24"/>
                <w:szCs w:val="26"/>
              </w:rPr>
              <w:t xml:space="preserve"> Iekšlietu ministrijas (Valsts policijas), Finanšu ministrijas (Valsts ieņēmumu dienes</w:t>
            </w:r>
            <w:r w:rsidR="00882F4E">
              <w:rPr>
                <w:rFonts w:ascii="Times New Roman" w:hAnsi="Times New Roman" w:cs="Times New Roman"/>
                <w:sz w:val="24"/>
                <w:szCs w:val="26"/>
              </w:rPr>
              <w:t xml:space="preserve">ta) </w:t>
            </w:r>
            <w:r w:rsidR="00507F91">
              <w:rPr>
                <w:rFonts w:ascii="Times New Roman" w:hAnsi="Times New Roman" w:cs="Times New Roman"/>
                <w:sz w:val="24"/>
                <w:szCs w:val="26"/>
              </w:rPr>
              <w:t>– amatpersonām (darbiniekiem), k</w:t>
            </w:r>
            <w:r w:rsidR="00882F4E">
              <w:rPr>
                <w:rFonts w:ascii="Times New Roman" w:hAnsi="Times New Roman" w:cs="Times New Roman"/>
                <w:sz w:val="24"/>
                <w:szCs w:val="26"/>
              </w:rPr>
              <w:t xml:space="preserve">ā arī </w:t>
            </w:r>
            <w:r w:rsidRPr="00705876">
              <w:rPr>
                <w:rFonts w:ascii="Times New Roman" w:hAnsi="Times New Roman" w:cs="Times New Roman"/>
                <w:sz w:val="24"/>
                <w:szCs w:val="26"/>
              </w:rPr>
              <w:t>privātpersonām</w:t>
            </w:r>
            <w:proofErr w:type="gramStart"/>
            <w:r w:rsidR="00882F4E">
              <w:rPr>
                <w:rFonts w:ascii="Times New Roman" w:hAnsi="Times New Roman" w:cs="Times New Roman"/>
                <w:sz w:val="24"/>
                <w:szCs w:val="26"/>
              </w:rPr>
              <w:t xml:space="preserve">  </w:t>
            </w:r>
            <w:proofErr w:type="gramEnd"/>
            <w:r w:rsidR="00882F4E">
              <w:rPr>
                <w:rFonts w:ascii="Times New Roman" w:hAnsi="Times New Roman" w:cs="Times New Roman"/>
                <w:sz w:val="24"/>
                <w:szCs w:val="26"/>
              </w:rPr>
              <w:t>un komercsabiedrībām</w:t>
            </w:r>
            <w:r w:rsidRPr="00705876">
              <w:rPr>
                <w:rFonts w:ascii="Times New Roman" w:hAnsi="Times New Roman" w:cs="Times New Roman"/>
                <w:sz w:val="24"/>
                <w:szCs w:val="26"/>
              </w:rPr>
              <w:t>, kuras skar stratēģiskas nozīmes preč</w:t>
            </w:r>
            <w:r w:rsidR="00507F91">
              <w:rPr>
                <w:rFonts w:ascii="Times New Roman" w:hAnsi="Times New Roman" w:cs="Times New Roman"/>
                <w:sz w:val="24"/>
                <w:szCs w:val="26"/>
              </w:rPr>
              <w:t>u apriti regulējošie normatīvie</w:t>
            </w:r>
            <w:r w:rsidRPr="00705876">
              <w:rPr>
                <w:rFonts w:ascii="Times New Roman" w:hAnsi="Times New Roman" w:cs="Times New Roman"/>
                <w:sz w:val="24"/>
                <w:szCs w:val="26"/>
              </w:rPr>
              <w:t xml:space="preserve"> akti.</w:t>
            </w:r>
          </w:p>
        </w:tc>
      </w:tr>
      <w:tr w:rsidR="00F50729" w:rsidRPr="00705876" w14:paraId="3F81013E" w14:textId="77777777" w:rsidTr="000B10C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BAF90DD" w14:textId="77777777" w:rsidR="000B10C5" w:rsidRPr="00705876" w:rsidRDefault="000B10C5" w:rsidP="005B4985">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9553AF1" w14:textId="77777777" w:rsidR="000B10C5" w:rsidRPr="00705876" w:rsidRDefault="000B10C5" w:rsidP="005B4985">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14:paraId="25C2DC0F" w14:textId="5BD2E178" w:rsidR="000B10C5" w:rsidRPr="00705876" w:rsidRDefault="000B10C5" w:rsidP="005B4985">
            <w:pPr>
              <w:pStyle w:val="CommentText"/>
              <w:jc w:val="both"/>
              <w:rPr>
                <w:sz w:val="24"/>
                <w:szCs w:val="26"/>
              </w:rPr>
            </w:pPr>
            <w:r w:rsidRPr="00705876">
              <w:rPr>
                <w:sz w:val="24"/>
                <w:szCs w:val="26"/>
              </w:rPr>
              <w:t>Likumprojektā ietvertajam regulējumam nav ietekme</w:t>
            </w:r>
            <w:r w:rsidR="00507F91">
              <w:rPr>
                <w:sz w:val="24"/>
                <w:szCs w:val="26"/>
              </w:rPr>
              <w:t>s</w:t>
            </w:r>
            <w:r w:rsidRPr="00705876">
              <w:rPr>
                <w:sz w:val="24"/>
                <w:szCs w:val="26"/>
              </w:rPr>
              <w:t xml:space="preserve"> uz tautsaimniecību</w:t>
            </w:r>
            <w:r w:rsidR="00507F91">
              <w:rPr>
                <w:sz w:val="24"/>
                <w:szCs w:val="26"/>
              </w:rPr>
              <w:t>,</w:t>
            </w:r>
            <w:r w:rsidRPr="00705876">
              <w:rPr>
                <w:sz w:val="24"/>
                <w:szCs w:val="26"/>
              </w:rPr>
              <w:t xml:space="preserve"> un </w:t>
            </w:r>
            <w:r w:rsidR="00507F91">
              <w:rPr>
                <w:sz w:val="24"/>
                <w:szCs w:val="26"/>
              </w:rPr>
              <w:t>tas nerada papildu</w:t>
            </w:r>
            <w:r w:rsidRPr="00705876">
              <w:rPr>
                <w:sz w:val="24"/>
                <w:szCs w:val="26"/>
              </w:rPr>
              <w:t xml:space="preserve"> administratīvo slogu.</w:t>
            </w:r>
          </w:p>
        </w:tc>
      </w:tr>
      <w:tr w:rsidR="00F50729" w:rsidRPr="00705876" w14:paraId="3A1CF830" w14:textId="77777777" w:rsidTr="000B10C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319808A" w14:textId="77777777" w:rsidR="000B10C5" w:rsidRPr="00705876" w:rsidRDefault="000B10C5"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464FFE2" w14:textId="77777777" w:rsidR="000B10C5" w:rsidRPr="00705876" w:rsidRDefault="000B10C5"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01B93B1A" w14:textId="77777777" w:rsidR="000B10C5" w:rsidRPr="00705876" w:rsidRDefault="000B10C5" w:rsidP="00C96C76">
            <w:pPr>
              <w:jc w:val="both"/>
              <w:rPr>
                <w:rFonts w:ascii="Times New Roman" w:hAnsi="Times New Roman" w:cs="Times New Roman"/>
                <w:sz w:val="24"/>
                <w:szCs w:val="26"/>
              </w:rPr>
            </w:pPr>
            <w:r w:rsidRPr="00705876">
              <w:rPr>
                <w:rFonts w:ascii="Times New Roman" w:hAnsi="Times New Roman" w:cs="Times New Roman"/>
                <w:iCs/>
                <w:sz w:val="24"/>
                <w:szCs w:val="26"/>
              </w:rPr>
              <w:t>Projekts šo jomu neskar.</w:t>
            </w:r>
          </w:p>
        </w:tc>
      </w:tr>
      <w:tr w:rsidR="00F50729" w:rsidRPr="00705876" w14:paraId="22380B64" w14:textId="77777777" w:rsidTr="000B10C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46A1592" w14:textId="77777777" w:rsidR="000B10C5" w:rsidRPr="00705876" w:rsidRDefault="000B10C5"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74CA3B22" w14:textId="77777777" w:rsidR="000B10C5" w:rsidRPr="00705876" w:rsidRDefault="000B10C5"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0D4B70EE" w14:textId="55BE1C6F" w:rsidR="000B10C5" w:rsidRPr="00705876" w:rsidRDefault="00EC7CA9" w:rsidP="00C96C7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w:t>
            </w:r>
            <w:r w:rsidR="000B10C5" w:rsidRPr="00705876">
              <w:rPr>
                <w:rFonts w:ascii="Times New Roman" w:eastAsia="Times New Roman" w:hAnsi="Times New Roman" w:cs="Times New Roman"/>
                <w:iCs/>
                <w:sz w:val="24"/>
                <w:szCs w:val="24"/>
                <w:lang w:eastAsia="lv-LV"/>
              </w:rPr>
              <w:t>av attiecināms.</w:t>
            </w:r>
          </w:p>
        </w:tc>
      </w:tr>
      <w:tr w:rsidR="00F50729" w:rsidRPr="00705876" w14:paraId="7256A516" w14:textId="77777777" w:rsidTr="000B10C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B19C641" w14:textId="77777777" w:rsidR="00655F2C" w:rsidRPr="00705876" w:rsidRDefault="00E5323B"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06D79E08" w14:textId="77777777" w:rsidR="00E5323B" w:rsidRPr="00705876" w:rsidRDefault="00E5323B"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18D65A65" w14:textId="77777777" w:rsidR="00E5323B" w:rsidRPr="00705876" w:rsidRDefault="000B10C5" w:rsidP="00E5323B">
            <w:pPr>
              <w:spacing w:after="0" w:line="240" w:lineRule="auto"/>
              <w:rPr>
                <w:rFonts w:ascii="Times New Roman" w:eastAsia="Times New Roman" w:hAnsi="Times New Roman" w:cs="Times New Roman"/>
                <w:iCs/>
                <w:sz w:val="24"/>
                <w:szCs w:val="24"/>
                <w:lang w:eastAsia="lv-LV"/>
              </w:rPr>
            </w:pPr>
            <w:r w:rsidRPr="00705876">
              <w:rPr>
                <w:rFonts w:ascii="Times New Roman" w:hAnsi="Times New Roman" w:cs="Times New Roman"/>
                <w:sz w:val="24"/>
                <w:szCs w:val="26"/>
              </w:rPr>
              <w:t>Nav</w:t>
            </w:r>
          </w:p>
        </w:tc>
      </w:tr>
    </w:tbl>
    <w:p w14:paraId="01083961" w14:textId="77777777" w:rsidR="00E5323B" w:rsidRPr="00705876" w:rsidRDefault="00E5323B"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50729" w:rsidRPr="00705876" w14:paraId="64C16AB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8DDF6F" w14:textId="77777777" w:rsidR="00655F2C" w:rsidRPr="00705876" w:rsidRDefault="00E5323B" w:rsidP="00E5323B">
            <w:pPr>
              <w:spacing w:after="0" w:line="240" w:lineRule="auto"/>
              <w:rPr>
                <w:rFonts w:ascii="Times New Roman" w:eastAsia="Times New Roman" w:hAnsi="Times New Roman" w:cs="Times New Roman"/>
                <w:b/>
                <w:bCs/>
                <w:iCs/>
                <w:sz w:val="24"/>
                <w:szCs w:val="24"/>
                <w:lang w:eastAsia="lv-LV"/>
              </w:rPr>
            </w:pPr>
            <w:r w:rsidRPr="00705876">
              <w:rPr>
                <w:rFonts w:ascii="Times New Roman" w:eastAsia="Times New Roman" w:hAnsi="Times New Roman" w:cs="Times New Roman"/>
                <w:b/>
                <w:bCs/>
                <w:iCs/>
                <w:sz w:val="24"/>
                <w:szCs w:val="24"/>
                <w:lang w:eastAsia="lv-LV"/>
              </w:rPr>
              <w:t>III. Tiesību akta projekta ietekme uz valsts budžetu un pašvaldību budžetiem</w:t>
            </w:r>
          </w:p>
        </w:tc>
      </w:tr>
      <w:tr w:rsidR="00F50729" w:rsidRPr="00705876" w14:paraId="679BB6E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B278EBC" w14:textId="77777777" w:rsidR="000B10C5" w:rsidRPr="00A05FBF" w:rsidRDefault="000B10C5" w:rsidP="00974CD4">
            <w:pPr>
              <w:snapToGrid w:val="0"/>
              <w:spacing w:after="0"/>
              <w:jc w:val="center"/>
              <w:rPr>
                <w:rFonts w:ascii="Times New Roman" w:hAnsi="Times New Roman" w:cs="Times New Roman"/>
                <w:sz w:val="24"/>
                <w:szCs w:val="26"/>
              </w:rPr>
            </w:pPr>
            <w:r w:rsidRPr="00974CD4">
              <w:rPr>
                <w:rFonts w:ascii="Times New Roman" w:hAnsi="Times New Roman" w:cs="Times New Roman"/>
                <w:iCs/>
                <w:sz w:val="24"/>
                <w:szCs w:val="26"/>
                <w:lang w:eastAsia="lv-LV"/>
              </w:rPr>
              <w:t>Projekts šo jomu neskar.</w:t>
            </w:r>
          </w:p>
        </w:tc>
      </w:tr>
    </w:tbl>
    <w:p w14:paraId="5BC3EE37" w14:textId="523AECFD" w:rsidR="00E5323B" w:rsidRDefault="00E5323B"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C5A24" w:rsidRPr="00E5323B" w14:paraId="3237269B" w14:textId="77777777" w:rsidTr="00D93CB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BE24327" w14:textId="77777777" w:rsidR="005C5A24" w:rsidRPr="005B4985" w:rsidRDefault="005C5A24" w:rsidP="00D93CBB">
            <w:pPr>
              <w:spacing w:after="0" w:line="240" w:lineRule="auto"/>
              <w:rPr>
                <w:rFonts w:ascii="Times New Roman" w:eastAsia="Times New Roman" w:hAnsi="Times New Roman" w:cs="Times New Roman"/>
                <w:b/>
                <w:bCs/>
                <w:iCs/>
                <w:color w:val="000000" w:themeColor="text1"/>
                <w:sz w:val="24"/>
                <w:szCs w:val="24"/>
                <w:lang w:eastAsia="lv-LV"/>
              </w:rPr>
            </w:pPr>
            <w:r w:rsidRPr="005B4985">
              <w:rPr>
                <w:rFonts w:ascii="Times New Roman" w:eastAsia="Times New Roman" w:hAnsi="Times New Roman" w:cs="Times New Roman"/>
                <w:b/>
                <w:bCs/>
                <w:iCs/>
                <w:color w:val="000000" w:themeColor="text1"/>
                <w:sz w:val="24"/>
                <w:szCs w:val="24"/>
                <w:lang w:eastAsia="lv-LV"/>
              </w:rPr>
              <w:lastRenderedPageBreak/>
              <w:t>IV. Tiesību akta projekta ietekme uz spēkā esošo tiesību normu sistēmu</w:t>
            </w:r>
          </w:p>
        </w:tc>
      </w:tr>
      <w:tr w:rsidR="005C5A24" w:rsidRPr="00E5323B" w14:paraId="55E7667D" w14:textId="77777777" w:rsidTr="005B498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8D0D078" w14:textId="77777777" w:rsidR="005C5A24" w:rsidRPr="005B4985" w:rsidRDefault="005C5A24" w:rsidP="00D93CBB">
            <w:pPr>
              <w:spacing w:after="0" w:line="240" w:lineRule="auto"/>
              <w:rPr>
                <w:rFonts w:ascii="Times New Roman" w:eastAsia="Times New Roman" w:hAnsi="Times New Roman" w:cs="Times New Roman"/>
                <w:iCs/>
                <w:color w:val="000000" w:themeColor="text1"/>
                <w:sz w:val="24"/>
                <w:szCs w:val="24"/>
                <w:lang w:eastAsia="lv-LV"/>
              </w:rPr>
            </w:pPr>
            <w:r w:rsidRPr="005B4985">
              <w:rPr>
                <w:rFonts w:ascii="Times New Roman" w:eastAsia="Times New Roman" w:hAnsi="Times New Roman" w:cs="Times New Roman"/>
                <w:iCs/>
                <w:color w:val="000000" w:themeColor="text1"/>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DDA3BFF" w14:textId="77777777" w:rsidR="005C5A24" w:rsidRPr="005B4985" w:rsidRDefault="005C5A24" w:rsidP="00D93CBB">
            <w:pPr>
              <w:spacing w:after="0" w:line="240" w:lineRule="auto"/>
              <w:rPr>
                <w:rFonts w:ascii="Times New Roman" w:eastAsia="Times New Roman" w:hAnsi="Times New Roman" w:cs="Times New Roman"/>
                <w:iCs/>
                <w:color w:val="000000" w:themeColor="text1"/>
                <w:sz w:val="24"/>
                <w:szCs w:val="24"/>
                <w:highlight w:val="yellow"/>
                <w:lang w:eastAsia="lv-LV"/>
              </w:rPr>
            </w:pPr>
            <w:r w:rsidRPr="005B4985">
              <w:rPr>
                <w:rFonts w:ascii="Times New Roman" w:eastAsia="Times New Roman" w:hAnsi="Times New Roman" w:cs="Times New Roman"/>
                <w:iCs/>
                <w:color w:val="000000" w:themeColor="text1"/>
                <w:sz w:val="24"/>
                <w:szCs w:val="24"/>
                <w:lang w:eastAsia="lv-LV"/>
              </w:rPr>
              <w:t>Saistītie tiesību aktu projekti</w:t>
            </w:r>
          </w:p>
        </w:tc>
        <w:tc>
          <w:tcPr>
            <w:tcW w:w="2961" w:type="pct"/>
            <w:tcBorders>
              <w:top w:val="outset" w:sz="6" w:space="0" w:color="auto"/>
              <w:left w:val="outset" w:sz="6" w:space="0" w:color="auto"/>
              <w:bottom w:val="outset" w:sz="6" w:space="0" w:color="auto"/>
              <w:right w:val="outset" w:sz="6" w:space="0" w:color="auto"/>
            </w:tcBorders>
            <w:hideMark/>
          </w:tcPr>
          <w:p w14:paraId="5C5C7BC1" w14:textId="77B9897F" w:rsidR="005C5A24" w:rsidRPr="006276A9" w:rsidRDefault="00284D29" w:rsidP="00D93CBB">
            <w:pPr>
              <w:spacing w:after="0" w:line="240" w:lineRule="auto"/>
              <w:rPr>
                <w:rFonts w:ascii="Times New Roman" w:eastAsia="Times New Roman" w:hAnsi="Times New Roman" w:cs="Times New Roman"/>
                <w:bCs/>
                <w:iCs/>
                <w:color w:val="000000" w:themeColor="text1"/>
                <w:sz w:val="24"/>
                <w:szCs w:val="24"/>
                <w:lang w:eastAsia="lv-LV"/>
              </w:rPr>
            </w:pPr>
            <w:r>
              <w:rPr>
                <w:rFonts w:ascii="Times New Roman" w:eastAsia="Times New Roman" w:hAnsi="Times New Roman" w:cs="Times New Roman"/>
                <w:bCs/>
                <w:iCs/>
                <w:color w:val="000000" w:themeColor="text1"/>
                <w:sz w:val="24"/>
                <w:szCs w:val="24"/>
                <w:lang w:eastAsia="lv-LV"/>
              </w:rPr>
              <w:t>Nepieciešams veikt</w:t>
            </w:r>
            <w:r w:rsidR="005C5A24" w:rsidRPr="006276A9">
              <w:rPr>
                <w:rFonts w:ascii="Times New Roman" w:eastAsia="Times New Roman" w:hAnsi="Times New Roman" w:cs="Times New Roman"/>
                <w:bCs/>
                <w:iCs/>
                <w:color w:val="000000" w:themeColor="text1"/>
                <w:sz w:val="24"/>
                <w:szCs w:val="24"/>
                <w:lang w:eastAsia="lv-LV"/>
              </w:rPr>
              <w:t xml:space="preserve"> grozījumus Ministru kabineta 2012. gada 8. maija noteikumos Nr. 331 “Kārtība, kādā izsniedz speciālās atļaujas (licences) komercdarbībai ar Eiropas Savienības Kopējā militāro preču sarakstā minētajām precēm”.  </w:t>
            </w:r>
          </w:p>
          <w:p w14:paraId="452BA64F" w14:textId="77777777" w:rsidR="00284D29" w:rsidRDefault="006276A9" w:rsidP="00307E4F">
            <w:pPr>
              <w:spacing w:after="0" w:line="240" w:lineRule="auto"/>
              <w:jc w:val="both"/>
              <w:rPr>
                <w:rFonts w:ascii="Times New Roman" w:hAnsi="Times New Roman" w:cs="Times New Roman"/>
                <w:sz w:val="24"/>
                <w:szCs w:val="24"/>
              </w:rPr>
            </w:pPr>
            <w:r w:rsidRPr="00676CE3">
              <w:rPr>
                <w:rFonts w:ascii="Times New Roman" w:hAnsi="Times New Roman" w:cs="Times New Roman"/>
                <w:sz w:val="24"/>
                <w:szCs w:val="24"/>
              </w:rPr>
              <w:t>Ministru kabineta noteikumu projekta “</w:t>
            </w:r>
            <w:r w:rsidRPr="00676CE3">
              <w:rPr>
                <w:rFonts w:ascii="Times New Roman" w:hAnsi="Times New Roman" w:cs="Times New Roman"/>
                <w:bCs/>
                <w:sz w:val="24"/>
                <w:szCs w:val="24"/>
              </w:rPr>
              <w:t>Grozījumi Ministru kabineta 2012. gada 8. maija noteikumos Nr. 331 “Kārtība, kādā izsniedz speciālās atļaujas (licences) komercdarbībai ar Eiropas Savienības Kopējā militāro preču sarakstā minētajām precēm”</w:t>
            </w:r>
            <w:r w:rsidR="00284D29">
              <w:rPr>
                <w:rFonts w:ascii="Times New Roman" w:hAnsi="Times New Roman" w:cs="Times New Roman"/>
                <w:bCs/>
                <w:sz w:val="24"/>
                <w:szCs w:val="24"/>
              </w:rPr>
              <w:t>”</w:t>
            </w:r>
            <w:proofErr w:type="gramStart"/>
            <w:r w:rsidRPr="00676CE3">
              <w:rPr>
                <w:rFonts w:ascii="Times New Roman" w:hAnsi="Times New Roman" w:cs="Times New Roman"/>
                <w:bCs/>
                <w:sz w:val="24"/>
                <w:szCs w:val="24"/>
              </w:rPr>
              <w:t xml:space="preserve">  </w:t>
            </w:r>
            <w:proofErr w:type="gramEnd"/>
            <w:r w:rsidRPr="00676CE3">
              <w:rPr>
                <w:rFonts w:ascii="Times New Roman" w:hAnsi="Times New Roman" w:cs="Times New Roman"/>
                <w:bCs/>
                <w:sz w:val="24"/>
                <w:szCs w:val="24"/>
              </w:rPr>
              <w:t>(</w:t>
            </w:r>
            <w:r w:rsidRPr="00676CE3">
              <w:rPr>
                <w:rFonts w:ascii="Times New Roman" w:hAnsi="Times New Roman" w:cs="Times New Roman"/>
                <w:sz w:val="24"/>
                <w:szCs w:val="24"/>
              </w:rPr>
              <w:t xml:space="preserve">VSS-919) starpinstitūciju </w:t>
            </w:r>
            <w:r w:rsidR="00284D29">
              <w:rPr>
                <w:rFonts w:ascii="Times New Roman" w:hAnsi="Times New Roman" w:cs="Times New Roman"/>
                <w:sz w:val="24"/>
                <w:szCs w:val="24"/>
              </w:rPr>
              <w:t>saskaņošanas gaitā</w:t>
            </w:r>
            <w:r w:rsidRPr="00676CE3">
              <w:rPr>
                <w:rFonts w:ascii="Times New Roman" w:hAnsi="Times New Roman" w:cs="Times New Roman"/>
                <w:sz w:val="24"/>
                <w:szCs w:val="24"/>
              </w:rPr>
              <w:t xml:space="preserve"> Tieslietu ministrija </w:t>
            </w:r>
            <w:r w:rsidR="00284D29">
              <w:rPr>
                <w:rFonts w:ascii="Times New Roman" w:hAnsi="Times New Roman" w:cs="Times New Roman"/>
                <w:sz w:val="24"/>
                <w:szCs w:val="24"/>
              </w:rPr>
              <w:t>ir norādījusi, ka Likumprojekta 2. </w:t>
            </w:r>
            <w:r w:rsidRPr="00676CE3">
              <w:rPr>
                <w:rFonts w:ascii="Times New Roman" w:hAnsi="Times New Roman" w:cs="Times New Roman"/>
                <w:sz w:val="24"/>
                <w:szCs w:val="24"/>
              </w:rPr>
              <w:t>p</w:t>
            </w:r>
            <w:r w:rsidR="001D6E6A" w:rsidRPr="00676CE3">
              <w:rPr>
                <w:rFonts w:ascii="Times New Roman" w:hAnsi="Times New Roman" w:cs="Times New Roman"/>
                <w:sz w:val="24"/>
                <w:szCs w:val="24"/>
              </w:rPr>
              <w:t>anta</w:t>
            </w:r>
            <w:r w:rsidRPr="00676CE3">
              <w:rPr>
                <w:rFonts w:ascii="Times New Roman" w:hAnsi="Times New Roman" w:cs="Times New Roman"/>
                <w:sz w:val="24"/>
                <w:szCs w:val="24"/>
              </w:rPr>
              <w:t xml:space="preserve"> minētā komersanta gada pārskata </w:t>
            </w:r>
            <w:r w:rsidR="00C6028B" w:rsidRPr="00676CE3">
              <w:rPr>
                <w:rFonts w:ascii="Times New Roman" w:hAnsi="Times New Roman" w:cs="Times New Roman"/>
                <w:sz w:val="24"/>
                <w:szCs w:val="24"/>
              </w:rPr>
              <w:t>regul</w:t>
            </w:r>
            <w:r w:rsidR="003235F3" w:rsidRPr="00676CE3">
              <w:rPr>
                <w:rFonts w:ascii="Times New Roman" w:hAnsi="Times New Roman" w:cs="Times New Roman"/>
                <w:sz w:val="24"/>
                <w:szCs w:val="24"/>
              </w:rPr>
              <w:t>ējuma pilnvarojumam</w:t>
            </w:r>
            <w:r w:rsidR="00C6028B" w:rsidRPr="00676CE3">
              <w:rPr>
                <w:rFonts w:ascii="Times New Roman" w:hAnsi="Times New Roman" w:cs="Times New Roman"/>
                <w:sz w:val="24"/>
                <w:szCs w:val="24"/>
              </w:rPr>
              <w:t xml:space="preserve"> jābūt </w:t>
            </w:r>
            <w:r w:rsidR="00284D29">
              <w:rPr>
                <w:rFonts w:ascii="Times New Roman" w:hAnsi="Times New Roman" w:cs="Times New Roman"/>
                <w:sz w:val="24"/>
                <w:szCs w:val="24"/>
              </w:rPr>
              <w:t xml:space="preserve">iekļautam </w:t>
            </w:r>
            <w:r w:rsidR="00C6028B" w:rsidRPr="00676CE3">
              <w:rPr>
                <w:rFonts w:ascii="Times New Roman" w:hAnsi="Times New Roman" w:cs="Times New Roman"/>
                <w:sz w:val="24"/>
                <w:szCs w:val="24"/>
              </w:rPr>
              <w:t xml:space="preserve">Stratēģiskas nozīmes preču aprites likumā. </w:t>
            </w:r>
          </w:p>
          <w:p w14:paraId="483C8C83" w14:textId="545E1A7C" w:rsidR="006276A9" w:rsidRPr="00F830D8" w:rsidRDefault="00284D29" w:rsidP="00307E4F">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Ar Likumprojekta spēkā stāšanos</w:t>
            </w:r>
            <w:r w:rsidR="00C6028B" w:rsidRPr="00676CE3">
              <w:rPr>
                <w:rFonts w:ascii="Times New Roman" w:hAnsi="Times New Roman" w:cs="Times New Roman"/>
                <w:sz w:val="24"/>
                <w:szCs w:val="24"/>
              </w:rPr>
              <w:t xml:space="preserve"> tiks groz</w:t>
            </w:r>
            <w:r w:rsidR="00F830D8" w:rsidRPr="00676CE3">
              <w:rPr>
                <w:rFonts w:ascii="Times New Roman" w:hAnsi="Times New Roman" w:cs="Times New Roman"/>
                <w:sz w:val="24"/>
                <w:szCs w:val="24"/>
              </w:rPr>
              <w:t>īti</w:t>
            </w:r>
            <w:r>
              <w:rPr>
                <w:rFonts w:ascii="Times New Roman" w:hAnsi="Times New Roman" w:cs="Times New Roman"/>
                <w:sz w:val="24"/>
                <w:szCs w:val="24"/>
              </w:rPr>
              <w:t xml:space="preserve"> </w:t>
            </w:r>
            <w:r w:rsidR="00C6028B" w:rsidRPr="00676CE3">
              <w:rPr>
                <w:rFonts w:ascii="Times New Roman" w:hAnsi="Times New Roman" w:cs="Times New Roman"/>
                <w:bCs/>
                <w:sz w:val="24"/>
                <w:szCs w:val="24"/>
              </w:rPr>
              <w:t>Ministru kabineta 2012. gada 8. maija noteikum</w:t>
            </w:r>
            <w:r w:rsidR="00F830D8" w:rsidRPr="00676CE3">
              <w:rPr>
                <w:rFonts w:ascii="Times New Roman" w:hAnsi="Times New Roman" w:cs="Times New Roman"/>
                <w:bCs/>
                <w:sz w:val="24"/>
                <w:szCs w:val="24"/>
              </w:rPr>
              <w:t>i</w:t>
            </w:r>
            <w:r w:rsidR="00C6028B" w:rsidRPr="00676CE3">
              <w:rPr>
                <w:rFonts w:ascii="Times New Roman" w:hAnsi="Times New Roman" w:cs="Times New Roman"/>
                <w:bCs/>
                <w:sz w:val="24"/>
                <w:szCs w:val="24"/>
              </w:rPr>
              <w:t xml:space="preserve"> Nr. 331 “Kārtība, kādā izsniedz speciālās atļaujas (licences) komercdarbībai ar Eiropas Savienības Kopējā militāro pr</w:t>
            </w:r>
            <w:r>
              <w:rPr>
                <w:rFonts w:ascii="Times New Roman" w:hAnsi="Times New Roman" w:cs="Times New Roman"/>
                <w:bCs/>
                <w:sz w:val="24"/>
                <w:szCs w:val="24"/>
              </w:rPr>
              <w:t xml:space="preserve">eču sarakstā minētajām precēm” </w:t>
            </w:r>
            <w:proofErr w:type="gramStart"/>
            <w:r w:rsidR="00F830D8" w:rsidRPr="00676CE3">
              <w:rPr>
                <w:rFonts w:ascii="Times New Roman" w:hAnsi="Times New Roman" w:cs="Times New Roman"/>
                <w:bCs/>
                <w:sz w:val="24"/>
                <w:szCs w:val="24"/>
              </w:rPr>
              <w:t>atbilstoši jauna</w:t>
            </w:r>
            <w:r>
              <w:rPr>
                <w:rFonts w:ascii="Times New Roman" w:hAnsi="Times New Roman" w:cs="Times New Roman"/>
                <w:bCs/>
                <w:sz w:val="24"/>
                <w:szCs w:val="24"/>
              </w:rPr>
              <w:t>ja</w:t>
            </w:r>
            <w:r w:rsidR="00F830D8" w:rsidRPr="00676CE3">
              <w:rPr>
                <w:rFonts w:ascii="Times New Roman" w:hAnsi="Times New Roman" w:cs="Times New Roman"/>
                <w:bCs/>
                <w:sz w:val="24"/>
                <w:szCs w:val="24"/>
              </w:rPr>
              <w:t xml:space="preserve">m </w:t>
            </w:r>
            <w:r w:rsidR="004423C7">
              <w:rPr>
                <w:rFonts w:ascii="Times New Roman" w:hAnsi="Times New Roman" w:cs="Times New Roman"/>
                <w:bCs/>
                <w:sz w:val="24"/>
                <w:szCs w:val="24"/>
              </w:rPr>
              <w:t xml:space="preserve">normatīvajam </w:t>
            </w:r>
            <w:r w:rsidR="00F830D8" w:rsidRPr="00676CE3">
              <w:rPr>
                <w:rFonts w:ascii="Times New Roman" w:hAnsi="Times New Roman" w:cs="Times New Roman"/>
                <w:bCs/>
                <w:sz w:val="24"/>
                <w:szCs w:val="24"/>
              </w:rPr>
              <w:t>regulējumam un pa</w:t>
            </w:r>
            <w:r w:rsidR="00307E4F" w:rsidRPr="00676CE3">
              <w:rPr>
                <w:rFonts w:ascii="Times New Roman" w:hAnsi="Times New Roman" w:cs="Times New Roman"/>
                <w:bCs/>
                <w:sz w:val="24"/>
                <w:szCs w:val="24"/>
              </w:rPr>
              <w:t>p</w:t>
            </w:r>
            <w:r w:rsidR="00F830D8" w:rsidRPr="00676CE3">
              <w:rPr>
                <w:rFonts w:ascii="Times New Roman" w:hAnsi="Times New Roman" w:cs="Times New Roman"/>
                <w:bCs/>
                <w:sz w:val="24"/>
                <w:szCs w:val="24"/>
              </w:rPr>
              <w:t>i</w:t>
            </w:r>
            <w:r>
              <w:rPr>
                <w:rFonts w:ascii="Times New Roman" w:hAnsi="Times New Roman" w:cs="Times New Roman"/>
                <w:bCs/>
                <w:sz w:val="24"/>
                <w:szCs w:val="24"/>
              </w:rPr>
              <w:t>ldus</w:t>
            </w:r>
            <w:r w:rsidR="00307E4F" w:rsidRPr="00676CE3">
              <w:rPr>
                <w:rFonts w:ascii="Times New Roman" w:hAnsi="Times New Roman" w:cs="Times New Roman"/>
                <w:bCs/>
                <w:sz w:val="24"/>
                <w:szCs w:val="24"/>
              </w:rPr>
              <w:t xml:space="preserve"> </w:t>
            </w:r>
            <w:r w:rsidR="00F830D8" w:rsidRPr="00676CE3">
              <w:rPr>
                <w:rFonts w:ascii="Times New Roman" w:hAnsi="Times New Roman" w:cs="Times New Roman"/>
                <w:bCs/>
                <w:sz w:val="24"/>
                <w:szCs w:val="24"/>
              </w:rPr>
              <w:t>nepieciešama</w:t>
            </w:r>
            <w:r w:rsidR="00307E4F" w:rsidRPr="00676CE3">
              <w:rPr>
                <w:rFonts w:ascii="Times New Roman" w:hAnsi="Times New Roman" w:cs="Times New Roman"/>
                <w:bCs/>
                <w:sz w:val="24"/>
                <w:szCs w:val="24"/>
              </w:rPr>
              <w:t>jiem precizējumiem</w:t>
            </w:r>
            <w:proofErr w:type="gramEnd"/>
            <w:r w:rsidR="00F830D8" w:rsidRPr="00676CE3">
              <w:rPr>
                <w:rFonts w:ascii="Times New Roman" w:hAnsi="Times New Roman" w:cs="Times New Roman"/>
                <w:bCs/>
                <w:sz w:val="24"/>
                <w:szCs w:val="24"/>
              </w:rPr>
              <w:t>.</w:t>
            </w:r>
            <w:r w:rsidR="00C6028B">
              <w:rPr>
                <w:rFonts w:ascii="Times New Roman" w:hAnsi="Times New Roman" w:cs="Times New Roman"/>
                <w:bCs/>
                <w:sz w:val="24"/>
                <w:szCs w:val="24"/>
              </w:rPr>
              <w:t xml:space="preserve"> </w:t>
            </w:r>
          </w:p>
        </w:tc>
      </w:tr>
      <w:tr w:rsidR="005C5A24" w:rsidRPr="00E5323B" w14:paraId="7F690AAB" w14:textId="77777777" w:rsidTr="005B498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953AEA4" w14:textId="77777777" w:rsidR="005C5A24" w:rsidRPr="005B4985" w:rsidRDefault="005C5A24" w:rsidP="00D93CBB">
            <w:pPr>
              <w:spacing w:after="0" w:line="240" w:lineRule="auto"/>
              <w:rPr>
                <w:rFonts w:ascii="Times New Roman" w:eastAsia="Times New Roman" w:hAnsi="Times New Roman" w:cs="Times New Roman"/>
                <w:iCs/>
                <w:color w:val="000000" w:themeColor="text1"/>
                <w:sz w:val="24"/>
                <w:szCs w:val="24"/>
                <w:lang w:eastAsia="lv-LV"/>
              </w:rPr>
            </w:pPr>
            <w:r w:rsidRPr="005B4985">
              <w:rPr>
                <w:rFonts w:ascii="Times New Roman" w:eastAsia="Times New Roman" w:hAnsi="Times New Roman" w:cs="Times New Roman"/>
                <w:iCs/>
                <w:color w:val="000000" w:themeColor="text1"/>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A5F8C45" w14:textId="77777777" w:rsidR="005C5A24" w:rsidRPr="005B4985" w:rsidRDefault="005C5A24" w:rsidP="00D93CBB">
            <w:pPr>
              <w:spacing w:after="0" w:line="240" w:lineRule="auto"/>
              <w:rPr>
                <w:rFonts w:ascii="Times New Roman" w:eastAsia="Times New Roman" w:hAnsi="Times New Roman" w:cs="Times New Roman"/>
                <w:iCs/>
                <w:color w:val="000000" w:themeColor="text1"/>
                <w:sz w:val="24"/>
                <w:szCs w:val="24"/>
                <w:lang w:eastAsia="lv-LV"/>
              </w:rPr>
            </w:pPr>
            <w:r w:rsidRPr="005B4985">
              <w:rPr>
                <w:rFonts w:ascii="Times New Roman" w:eastAsia="Times New Roman" w:hAnsi="Times New Roman" w:cs="Times New Roman"/>
                <w:iCs/>
                <w:color w:val="000000" w:themeColor="text1"/>
                <w:sz w:val="24"/>
                <w:szCs w:val="24"/>
                <w:lang w:eastAsia="lv-LV"/>
              </w:rPr>
              <w:t>Atbildīgā institūcija</w:t>
            </w:r>
          </w:p>
        </w:tc>
        <w:tc>
          <w:tcPr>
            <w:tcW w:w="2961" w:type="pct"/>
            <w:tcBorders>
              <w:top w:val="outset" w:sz="6" w:space="0" w:color="auto"/>
              <w:left w:val="outset" w:sz="6" w:space="0" w:color="auto"/>
              <w:bottom w:val="outset" w:sz="6" w:space="0" w:color="auto"/>
              <w:right w:val="outset" w:sz="6" w:space="0" w:color="auto"/>
            </w:tcBorders>
            <w:hideMark/>
          </w:tcPr>
          <w:p w14:paraId="0E94D982" w14:textId="3B14380E" w:rsidR="005C5A24" w:rsidRPr="005B4985" w:rsidRDefault="005C5A24" w:rsidP="00D93CBB">
            <w:pPr>
              <w:spacing w:after="0" w:line="240" w:lineRule="auto"/>
              <w:rPr>
                <w:rFonts w:ascii="Times New Roman" w:eastAsia="Times New Roman" w:hAnsi="Times New Roman" w:cs="Times New Roman"/>
                <w:iCs/>
                <w:color w:val="000000" w:themeColor="text1"/>
                <w:sz w:val="24"/>
                <w:szCs w:val="24"/>
                <w:lang w:eastAsia="lv-LV"/>
              </w:rPr>
            </w:pPr>
            <w:r w:rsidRPr="005B4985">
              <w:rPr>
                <w:rFonts w:ascii="Times New Roman" w:eastAsia="Times New Roman" w:hAnsi="Times New Roman" w:cs="Times New Roman"/>
                <w:iCs/>
                <w:color w:val="000000" w:themeColor="text1"/>
                <w:sz w:val="24"/>
                <w:szCs w:val="24"/>
                <w:lang w:eastAsia="lv-LV"/>
              </w:rPr>
              <w:t>Aizsardzības ministrija.</w:t>
            </w:r>
          </w:p>
        </w:tc>
      </w:tr>
      <w:tr w:rsidR="005C5A24" w:rsidRPr="00E5323B" w14:paraId="6CC547BA" w14:textId="77777777" w:rsidTr="005B498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BCB3608" w14:textId="77777777" w:rsidR="005C5A24" w:rsidRPr="005B4985" w:rsidRDefault="005C5A24" w:rsidP="00D93CBB">
            <w:pPr>
              <w:spacing w:after="0" w:line="240" w:lineRule="auto"/>
              <w:rPr>
                <w:rFonts w:ascii="Times New Roman" w:eastAsia="Times New Roman" w:hAnsi="Times New Roman" w:cs="Times New Roman"/>
                <w:iCs/>
                <w:color w:val="000000" w:themeColor="text1"/>
                <w:sz w:val="24"/>
                <w:szCs w:val="24"/>
                <w:lang w:eastAsia="lv-LV"/>
              </w:rPr>
            </w:pPr>
            <w:r w:rsidRPr="005B4985">
              <w:rPr>
                <w:rFonts w:ascii="Times New Roman" w:eastAsia="Times New Roman" w:hAnsi="Times New Roman" w:cs="Times New Roman"/>
                <w:iCs/>
                <w:color w:val="000000" w:themeColor="text1"/>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DE4D11C" w14:textId="77777777" w:rsidR="005C5A24" w:rsidRPr="005B4985" w:rsidRDefault="005C5A24" w:rsidP="00D93CBB">
            <w:pPr>
              <w:spacing w:after="0" w:line="240" w:lineRule="auto"/>
              <w:rPr>
                <w:rFonts w:ascii="Times New Roman" w:eastAsia="Times New Roman" w:hAnsi="Times New Roman" w:cs="Times New Roman"/>
                <w:iCs/>
                <w:color w:val="000000" w:themeColor="text1"/>
                <w:sz w:val="24"/>
                <w:szCs w:val="24"/>
                <w:lang w:eastAsia="lv-LV"/>
              </w:rPr>
            </w:pPr>
            <w:r w:rsidRPr="005B4985">
              <w:rPr>
                <w:rFonts w:ascii="Times New Roman" w:eastAsia="Times New Roman" w:hAnsi="Times New Roman" w:cs="Times New Roman"/>
                <w:iCs/>
                <w:color w:val="000000" w:themeColor="text1"/>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0E36F0EC" w14:textId="14E1E48D" w:rsidR="005C5A24" w:rsidRPr="005B4985" w:rsidRDefault="005C5A24" w:rsidP="00D93CBB">
            <w:pPr>
              <w:spacing w:after="0" w:line="240" w:lineRule="auto"/>
              <w:rPr>
                <w:rFonts w:ascii="Times New Roman" w:eastAsia="Times New Roman" w:hAnsi="Times New Roman" w:cs="Times New Roman"/>
                <w:iCs/>
                <w:color w:val="000000" w:themeColor="text1"/>
                <w:sz w:val="24"/>
                <w:szCs w:val="24"/>
                <w:lang w:eastAsia="lv-LV"/>
              </w:rPr>
            </w:pPr>
            <w:r w:rsidRPr="005B4985">
              <w:rPr>
                <w:rFonts w:ascii="Times New Roman" w:eastAsia="Times New Roman" w:hAnsi="Times New Roman" w:cs="Times New Roman"/>
                <w:iCs/>
                <w:color w:val="000000" w:themeColor="text1"/>
                <w:sz w:val="24"/>
                <w:szCs w:val="24"/>
                <w:lang w:eastAsia="lv-LV"/>
              </w:rPr>
              <w:t>Nav.</w:t>
            </w:r>
          </w:p>
        </w:tc>
      </w:tr>
    </w:tbl>
    <w:p w14:paraId="5F00AEE1" w14:textId="2494CDE4" w:rsidR="00E5323B" w:rsidRPr="00705876"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50729" w:rsidRPr="00705876" w14:paraId="4FA35E2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841CEB2" w14:textId="77777777" w:rsidR="00655F2C" w:rsidRPr="005E74D4" w:rsidRDefault="00E5323B" w:rsidP="00E5323B">
            <w:pPr>
              <w:spacing w:after="0" w:line="240" w:lineRule="auto"/>
              <w:rPr>
                <w:rFonts w:ascii="Times New Roman" w:eastAsia="Times New Roman" w:hAnsi="Times New Roman" w:cs="Times New Roman"/>
                <w:b/>
                <w:bCs/>
                <w:iCs/>
                <w:sz w:val="24"/>
                <w:szCs w:val="24"/>
                <w:lang w:eastAsia="lv-LV"/>
              </w:rPr>
            </w:pPr>
            <w:r w:rsidRPr="005E74D4">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F50729" w:rsidRPr="00705876" w14:paraId="595D3D4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5FCFB1" w14:textId="77777777" w:rsidR="00655F2C" w:rsidRPr="005E74D4" w:rsidRDefault="00E5323B" w:rsidP="00E5323B">
            <w:pPr>
              <w:spacing w:after="0" w:line="240" w:lineRule="auto"/>
              <w:rPr>
                <w:rFonts w:ascii="Times New Roman" w:eastAsia="Times New Roman" w:hAnsi="Times New Roman" w:cs="Times New Roman"/>
                <w:iCs/>
                <w:sz w:val="24"/>
                <w:szCs w:val="24"/>
                <w:lang w:eastAsia="lv-LV"/>
              </w:rPr>
            </w:pPr>
            <w:r w:rsidRPr="005E74D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BAF84C0" w14:textId="77777777" w:rsidR="00E5323B" w:rsidRPr="005E74D4" w:rsidRDefault="00E5323B" w:rsidP="00E5323B">
            <w:pPr>
              <w:spacing w:after="0" w:line="240" w:lineRule="auto"/>
              <w:rPr>
                <w:rFonts w:ascii="Times New Roman" w:eastAsia="Times New Roman" w:hAnsi="Times New Roman" w:cs="Times New Roman"/>
                <w:iCs/>
                <w:sz w:val="24"/>
                <w:szCs w:val="24"/>
                <w:lang w:eastAsia="lv-LV"/>
              </w:rPr>
            </w:pPr>
            <w:r w:rsidRPr="005E74D4">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1784B695" w14:textId="1F02ADEA" w:rsidR="00E5323B" w:rsidRPr="005E74D4" w:rsidRDefault="005E74D4" w:rsidP="00E5323B">
            <w:pPr>
              <w:spacing w:after="0" w:line="240" w:lineRule="auto"/>
              <w:rPr>
                <w:rFonts w:ascii="Times New Roman" w:eastAsia="Times New Roman" w:hAnsi="Times New Roman" w:cs="Times New Roman"/>
                <w:iCs/>
                <w:sz w:val="24"/>
                <w:szCs w:val="24"/>
                <w:lang w:eastAsia="lv-LV"/>
              </w:rPr>
            </w:pPr>
            <w:r w:rsidRPr="005B4985">
              <w:rPr>
                <w:rFonts w:ascii="Times New Roman" w:eastAsia="Times New Roman" w:hAnsi="Times New Roman" w:cs="Times New Roman"/>
                <w:iCs/>
                <w:sz w:val="24"/>
                <w:szCs w:val="24"/>
                <w:lang w:eastAsia="lv-LV"/>
              </w:rPr>
              <w:t>Projekts šo jomu neskar.</w:t>
            </w:r>
          </w:p>
        </w:tc>
      </w:tr>
      <w:tr w:rsidR="00F50729" w:rsidRPr="00705876" w14:paraId="46EB37D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04D41C" w14:textId="77777777" w:rsidR="00655F2C" w:rsidRPr="005E74D4" w:rsidRDefault="00E5323B" w:rsidP="00E5323B">
            <w:pPr>
              <w:spacing w:after="0" w:line="240" w:lineRule="auto"/>
              <w:rPr>
                <w:rFonts w:ascii="Times New Roman" w:eastAsia="Times New Roman" w:hAnsi="Times New Roman" w:cs="Times New Roman"/>
                <w:iCs/>
                <w:sz w:val="24"/>
                <w:szCs w:val="24"/>
                <w:lang w:eastAsia="lv-LV"/>
              </w:rPr>
            </w:pPr>
            <w:r w:rsidRPr="005E74D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94A3805" w14:textId="77777777" w:rsidR="00E5323B" w:rsidRPr="005E74D4" w:rsidRDefault="00E5323B" w:rsidP="00E5323B">
            <w:pPr>
              <w:spacing w:after="0" w:line="240" w:lineRule="auto"/>
              <w:rPr>
                <w:rFonts w:ascii="Times New Roman" w:eastAsia="Times New Roman" w:hAnsi="Times New Roman" w:cs="Times New Roman"/>
                <w:iCs/>
                <w:sz w:val="24"/>
                <w:szCs w:val="24"/>
                <w:lang w:eastAsia="lv-LV"/>
              </w:rPr>
            </w:pPr>
            <w:proofErr w:type="gramStart"/>
            <w:r w:rsidRPr="005E74D4">
              <w:rPr>
                <w:rFonts w:ascii="Times New Roman" w:eastAsia="Times New Roman" w:hAnsi="Times New Roman" w:cs="Times New Roman"/>
                <w:iCs/>
                <w:sz w:val="24"/>
                <w:szCs w:val="24"/>
                <w:lang w:eastAsia="lv-LV"/>
              </w:rPr>
              <w:t>Citas starptautiskās saistības</w:t>
            </w:r>
            <w:proofErr w:type="gramEnd"/>
          </w:p>
        </w:tc>
        <w:tc>
          <w:tcPr>
            <w:tcW w:w="3000" w:type="pct"/>
            <w:tcBorders>
              <w:top w:val="outset" w:sz="6" w:space="0" w:color="auto"/>
              <w:left w:val="outset" w:sz="6" w:space="0" w:color="auto"/>
              <w:bottom w:val="outset" w:sz="6" w:space="0" w:color="auto"/>
              <w:right w:val="outset" w:sz="6" w:space="0" w:color="auto"/>
            </w:tcBorders>
            <w:hideMark/>
          </w:tcPr>
          <w:p w14:paraId="2F540FB4" w14:textId="69085D6D" w:rsidR="00E5323B" w:rsidRPr="005E74D4" w:rsidRDefault="005E74D4" w:rsidP="00EB1BE4">
            <w:pPr>
              <w:rPr>
                <w:rFonts w:ascii="Times New Roman" w:hAnsi="Times New Roman" w:cs="Times New Roman"/>
                <w:iCs/>
                <w:sz w:val="24"/>
                <w:szCs w:val="26"/>
                <w:lang w:eastAsia="lv-LV"/>
              </w:rPr>
            </w:pPr>
            <w:r w:rsidRPr="005B4985">
              <w:rPr>
                <w:rFonts w:ascii="Times New Roman" w:eastAsia="Times New Roman" w:hAnsi="Times New Roman" w:cs="Times New Roman"/>
                <w:iCs/>
                <w:sz w:val="24"/>
                <w:szCs w:val="24"/>
                <w:lang w:eastAsia="lv-LV"/>
              </w:rPr>
              <w:t>Projekts šo jomu neskar.</w:t>
            </w:r>
          </w:p>
        </w:tc>
      </w:tr>
      <w:tr w:rsidR="00F50729" w:rsidRPr="00705876" w14:paraId="23E8DB0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8CA2FF0" w14:textId="77777777" w:rsidR="00655F2C" w:rsidRPr="005E74D4" w:rsidRDefault="00E5323B" w:rsidP="00E5323B">
            <w:pPr>
              <w:spacing w:after="0" w:line="240" w:lineRule="auto"/>
              <w:rPr>
                <w:rFonts w:ascii="Times New Roman" w:eastAsia="Times New Roman" w:hAnsi="Times New Roman" w:cs="Times New Roman"/>
                <w:iCs/>
                <w:sz w:val="24"/>
                <w:szCs w:val="24"/>
                <w:lang w:eastAsia="lv-LV"/>
              </w:rPr>
            </w:pPr>
            <w:r w:rsidRPr="005E74D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F9DD532" w14:textId="77777777" w:rsidR="00E5323B" w:rsidRPr="005E74D4" w:rsidRDefault="00E5323B" w:rsidP="00E5323B">
            <w:pPr>
              <w:spacing w:after="0" w:line="240" w:lineRule="auto"/>
              <w:rPr>
                <w:rFonts w:ascii="Times New Roman" w:eastAsia="Times New Roman" w:hAnsi="Times New Roman" w:cs="Times New Roman"/>
                <w:iCs/>
                <w:sz w:val="24"/>
                <w:szCs w:val="24"/>
                <w:lang w:eastAsia="lv-LV"/>
              </w:rPr>
            </w:pPr>
            <w:r w:rsidRPr="005E74D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5088BD3" w14:textId="77777777" w:rsidR="00E5323B" w:rsidRPr="005E74D4" w:rsidRDefault="00EB1BE4" w:rsidP="00E5323B">
            <w:pPr>
              <w:spacing w:after="0" w:line="240" w:lineRule="auto"/>
              <w:rPr>
                <w:rFonts w:ascii="Times New Roman" w:eastAsia="Times New Roman" w:hAnsi="Times New Roman" w:cs="Times New Roman"/>
                <w:iCs/>
                <w:sz w:val="24"/>
                <w:szCs w:val="24"/>
                <w:lang w:eastAsia="lv-LV"/>
              </w:rPr>
            </w:pPr>
            <w:r w:rsidRPr="005E74D4">
              <w:rPr>
                <w:rFonts w:ascii="Times New Roman" w:eastAsia="Times New Roman" w:hAnsi="Times New Roman" w:cs="Times New Roman"/>
                <w:iCs/>
                <w:sz w:val="24"/>
                <w:szCs w:val="24"/>
                <w:lang w:eastAsia="lv-LV"/>
              </w:rPr>
              <w:t>Nav.</w:t>
            </w:r>
          </w:p>
        </w:tc>
      </w:tr>
    </w:tbl>
    <w:p w14:paraId="64C1D2D5" w14:textId="77777777" w:rsidR="00AF716A" w:rsidRPr="00705876" w:rsidRDefault="00AF716A"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50729" w:rsidRPr="00705876" w14:paraId="0432ED7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AC21F2D" w14:textId="77777777" w:rsidR="00655F2C" w:rsidRPr="00705876" w:rsidRDefault="00E5323B" w:rsidP="00E5323B">
            <w:pPr>
              <w:spacing w:after="0" w:line="240" w:lineRule="auto"/>
              <w:rPr>
                <w:rFonts w:ascii="Times New Roman" w:eastAsia="Times New Roman" w:hAnsi="Times New Roman" w:cs="Times New Roman"/>
                <w:b/>
                <w:bCs/>
                <w:iCs/>
                <w:sz w:val="24"/>
                <w:szCs w:val="24"/>
                <w:lang w:eastAsia="lv-LV"/>
              </w:rPr>
            </w:pPr>
            <w:r w:rsidRPr="00705876">
              <w:rPr>
                <w:rFonts w:ascii="Times New Roman" w:eastAsia="Times New Roman" w:hAnsi="Times New Roman" w:cs="Times New Roman"/>
                <w:b/>
                <w:bCs/>
                <w:iCs/>
                <w:sz w:val="24"/>
                <w:szCs w:val="24"/>
                <w:lang w:eastAsia="lv-LV"/>
              </w:rPr>
              <w:t>VI. Sabiedrības līdzdalība un komunikācijas aktivitātes</w:t>
            </w:r>
          </w:p>
        </w:tc>
      </w:tr>
      <w:tr w:rsidR="00F50729" w:rsidRPr="00705876" w14:paraId="56A3271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CCF2A1" w14:textId="77777777" w:rsidR="00655F2C" w:rsidRPr="00705876" w:rsidRDefault="00E5323B"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184E2C1" w14:textId="77777777" w:rsidR="00E5323B" w:rsidRPr="00705876" w:rsidRDefault="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21FBDEE8" w14:textId="4E13BAD0" w:rsidR="00E5323B" w:rsidRPr="00705876" w:rsidRDefault="009C0599" w:rsidP="005B4985">
            <w:pPr>
              <w:spacing w:after="0" w:line="240" w:lineRule="auto"/>
              <w:rPr>
                <w:rFonts w:ascii="Times New Roman" w:hAnsi="Times New Roman" w:cs="Times New Roman"/>
                <w:iCs/>
                <w:sz w:val="26"/>
                <w:szCs w:val="26"/>
                <w:lang w:eastAsia="lv-LV"/>
              </w:rPr>
            </w:pPr>
            <w:r w:rsidRPr="009C0599">
              <w:rPr>
                <w:rFonts w:ascii="Times New Roman" w:hAnsi="Times New Roman" w:cs="Times New Roman"/>
                <w:iCs/>
                <w:sz w:val="24"/>
                <w:szCs w:val="26"/>
              </w:rPr>
              <w:t>Saskaņā ar Ministru kabineta 2009. gada</w:t>
            </w:r>
            <w:r w:rsidR="00284D29">
              <w:rPr>
                <w:rFonts w:ascii="Times New Roman" w:hAnsi="Times New Roman" w:cs="Times New Roman"/>
                <w:iCs/>
                <w:sz w:val="24"/>
                <w:szCs w:val="26"/>
              </w:rPr>
              <w:t xml:space="preserve"> 25. augusta noteikumu Nr. 970 “</w:t>
            </w:r>
            <w:r w:rsidRPr="009C0599">
              <w:rPr>
                <w:rFonts w:ascii="Times New Roman" w:hAnsi="Times New Roman" w:cs="Times New Roman"/>
                <w:iCs/>
                <w:sz w:val="24"/>
                <w:szCs w:val="26"/>
              </w:rPr>
              <w:t>Sabiedrības līdzdalības kārtība attīstības plānošanas procesā” 7.4.1 apakšpunktu sabiedrības pārstāvji tika aicināti līdzdarboties, rakstiski sniedzot viedokli par likumprojektu tā izstrādes stadijā.</w:t>
            </w:r>
          </w:p>
        </w:tc>
      </w:tr>
      <w:tr w:rsidR="00F50729" w:rsidRPr="00705876" w14:paraId="0241D136" w14:textId="77777777" w:rsidTr="005B4985">
        <w:trPr>
          <w:trHeight w:val="745"/>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20BCFB" w14:textId="77777777" w:rsidR="00655F2C" w:rsidRPr="00705876" w:rsidRDefault="00E5323B"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EFED888" w14:textId="77777777" w:rsidR="00E5323B" w:rsidRPr="00705876" w:rsidRDefault="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31C589BC" w14:textId="2DEB8062" w:rsidR="00E5323B" w:rsidRPr="00705876" w:rsidRDefault="009C0599" w:rsidP="005B4985">
            <w:pPr>
              <w:spacing w:after="0" w:line="240" w:lineRule="auto"/>
              <w:rPr>
                <w:rFonts w:ascii="Times New Roman" w:hAnsi="Times New Roman" w:cs="Times New Roman"/>
                <w:iCs/>
                <w:sz w:val="26"/>
                <w:szCs w:val="26"/>
                <w:lang w:eastAsia="lv-LV"/>
              </w:rPr>
            </w:pPr>
            <w:r w:rsidRPr="009C0599">
              <w:rPr>
                <w:rFonts w:ascii="Times New Roman" w:hAnsi="Times New Roman" w:cs="Times New Roman"/>
                <w:iCs/>
                <w:sz w:val="24"/>
                <w:szCs w:val="26"/>
              </w:rPr>
              <w:t>Likumprojekt</w:t>
            </w:r>
            <w:r w:rsidR="00284D29">
              <w:rPr>
                <w:rFonts w:ascii="Times New Roman" w:hAnsi="Times New Roman" w:cs="Times New Roman"/>
                <w:iCs/>
                <w:sz w:val="24"/>
                <w:szCs w:val="26"/>
              </w:rPr>
              <w:t>s un tā anotācija tika publicēti</w:t>
            </w:r>
            <w:r w:rsidRPr="009C0599">
              <w:rPr>
                <w:rFonts w:ascii="Times New Roman" w:hAnsi="Times New Roman" w:cs="Times New Roman"/>
                <w:iCs/>
                <w:sz w:val="24"/>
                <w:szCs w:val="26"/>
              </w:rPr>
              <w:t xml:space="preserve"> Ārlietu ministrijas tīmekļvietnē sadaļā “Sabiedrības līdzdalība”.</w:t>
            </w:r>
          </w:p>
        </w:tc>
      </w:tr>
      <w:tr w:rsidR="00F50729" w:rsidRPr="00705876" w14:paraId="4AFCD87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03A4EA" w14:textId="77777777" w:rsidR="00655F2C" w:rsidRPr="00705876" w:rsidRDefault="00E5323B"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0DA6380" w14:textId="77777777" w:rsidR="00E5323B" w:rsidRPr="00705876" w:rsidRDefault="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652802B5" w14:textId="59F7630B" w:rsidR="00E5323B" w:rsidRPr="00705876" w:rsidRDefault="00DD6D9C" w:rsidP="005B4985">
            <w:pPr>
              <w:spacing w:after="0" w:line="240" w:lineRule="auto"/>
              <w:rPr>
                <w:rFonts w:ascii="Times New Roman" w:hAnsi="Times New Roman" w:cs="Times New Roman"/>
                <w:iCs/>
                <w:sz w:val="26"/>
                <w:szCs w:val="26"/>
                <w:lang w:eastAsia="lv-LV"/>
              </w:rPr>
            </w:pPr>
            <w:r w:rsidRPr="00DD6D9C">
              <w:rPr>
                <w:rFonts w:ascii="Times New Roman" w:hAnsi="Times New Roman" w:cs="Times New Roman"/>
                <w:sz w:val="24"/>
                <w:szCs w:val="26"/>
              </w:rPr>
              <w:t>Sabiedrības pārstāvju iebildumi un priekšlikumi nav saņemti</w:t>
            </w:r>
            <w:r>
              <w:rPr>
                <w:rFonts w:ascii="Times New Roman" w:hAnsi="Times New Roman" w:cs="Times New Roman"/>
                <w:sz w:val="24"/>
                <w:szCs w:val="26"/>
              </w:rPr>
              <w:t>.</w:t>
            </w:r>
          </w:p>
        </w:tc>
      </w:tr>
      <w:tr w:rsidR="00F50729" w:rsidRPr="00705876" w14:paraId="4102FF56" w14:textId="77777777" w:rsidTr="005B4985">
        <w:trPr>
          <w:trHeight w:val="142"/>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108E043" w14:textId="77777777" w:rsidR="00655F2C" w:rsidRPr="00705876" w:rsidRDefault="00E5323B"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2C90496D" w14:textId="77777777" w:rsidR="00E5323B" w:rsidRPr="00705876" w:rsidRDefault="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65DA155" w14:textId="77777777" w:rsidR="00E5323B" w:rsidRPr="00705876" w:rsidRDefault="00AF716A" w:rsidP="005B4985">
            <w:pPr>
              <w:spacing w:after="0" w:line="240" w:lineRule="auto"/>
              <w:rPr>
                <w:rFonts w:ascii="Times New Roman" w:hAnsi="Times New Roman" w:cs="Times New Roman"/>
                <w:iCs/>
                <w:sz w:val="26"/>
                <w:szCs w:val="26"/>
                <w:lang w:eastAsia="lv-LV"/>
              </w:rPr>
            </w:pPr>
            <w:r w:rsidRPr="00705876">
              <w:rPr>
                <w:rFonts w:ascii="Times New Roman" w:hAnsi="Times New Roman" w:cs="Times New Roman"/>
                <w:sz w:val="24"/>
                <w:szCs w:val="26"/>
              </w:rPr>
              <w:t>Nav.</w:t>
            </w:r>
          </w:p>
        </w:tc>
      </w:tr>
    </w:tbl>
    <w:p w14:paraId="4A455E15" w14:textId="3B547C6C" w:rsidR="00AF716A" w:rsidRPr="00705876" w:rsidRDefault="00E5323B"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50729" w:rsidRPr="00705876" w14:paraId="78E19B8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237270A" w14:textId="77777777" w:rsidR="00655F2C" w:rsidRPr="00705876" w:rsidRDefault="00E5323B" w:rsidP="00E5323B">
            <w:pPr>
              <w:spacing w:after="0" w:line="240" w:lineRule="auto"/>
              <w:rPr>
                <w:rFonts w:ascii="Times New Roman" w:eastAsia="Times New Roman" w:hAnsi="Times New Roman" w:cs="Times New Roman"/>
                <w:b/>
                <w:bCs/>
                <w:iCs/>
                <w:sz w:val="24"/>
                <w:szCs w:val="24"/>
                <w:lang w:eastAsia="lv-LV"/>
              </w:rPr>
            </w:pPr>
            <w:r w:rsidRPr="00705876">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F50729" w:rsidRPr="00705876" w14:paraId="066E2CEC" w14:textId="77777777" w:rsidTr="00F5072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2193FCD" w14:textId="77777777" w:rsidR="00F50729" w:rsidRPr="00705876" w:rsidRDefault="00F50729"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DB14B5B" w14:textId="77777777" w:rsidR="00F50729" w:rsidRPr="00705876" w:rsidRDefault="00F50729"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14:paraId="35A49829" w14:textId="77777777" w:rsidR="00F50729" w:rsidRPr="00705876" w:rsidRDefault="00F50729" w:rsidP="00C96C76">
            <w:pPr>
              <w:snapToGrid w:val="0"/>
              <w:jc w:val="both"/>
              <w:rPr>
                <w:rFonts w:ascii="Times New Roman" w:hAnsi="Times New Roman" w:cs="Times New Roman"/>
                <w:sz w:val="24"/>
                <w:szCs w:val="26"/>
              </w:rPr>
            </w:pPr>
            <w:r w:rsidRPr="00705876">
              <w:rPr>
                <w:rFonts w:ascii="Times New Roman" w:hAnsi="Times New Roman" w:cs="Times New Roman"/>
                <w:sz w:val="24"/>
                <w:szCs w:val="26"/>
              </w:rPr>
              <w:t>Stratēģiskas nozīmes preču kontroles komiteja.</w:t>
            </w:r>
          </w:p>
        </w:tc>
      </w:tr>
      <w:tr w:rsidR="00F50729" w:rsidRPr="00705876" w14:paraId="250A744F" w14:textId="77777777" w:rsidTr="00F5072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BBE0CE9" w14:textId="77777777" w:rsidR="00655F2C" w:rsidRPr="00705876" w:rsidRDefault="00E5323B"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50222CE" w14:textId="77777777" w:rsidR="00E5323B" w:rsidRPr="00705876" w:rsidRDefault="00E5323B"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Projekta izpildes ietekme uz pārvaldes funkcijām un institucionālo struktūru.</w:t>
            </w:r>
            <w:r w:rsidRPr="00705876">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14:paraId="29866CD8" w14:textId="3A88E5F5" w:rsidR="00E5323B" w:rsidRPr="00974CD4" w:rsidRDefault="006B2C71" w:rsidP="00974CD4">
            <w:pPr>
              <w:spacing w:after="0" w:line="240" w:lineRule="auto"/>
              <w:jc w:val="both"/>
              <w:rPr>
                <w:rFonts w:ascii="Times New Roman" w:hAnsi="Times New Roman" w:cs="Times New Roman"/>
                <w:sz w:val="24"/>
                <w:szCs w:val="24"/>
              </w:rPr>
            </w:pPr>
            <w:r w:rsidRPr="006B2C71">
              <w:rPr>
                <w:rFonts w:ascii="Times New Roman" w:hAnsi="Times New Roman" w:cs="Times New Roman"/>
                <w:sz w:val="24"/>
                <w:szCs w:val="24"/>
              </w:rPr>
              <w:t>Likumprojekts neparedz veidot jaunas institūcijas, reorganizēt vai likvidēt esošās institūcijas.</w:t>
            </w:r>
            <w:r>
              <w:rPr>
                <w:rFonts w:ascii="Times New Roman" w:hAnsi="Times New Roman" w:cs="Times New Roman"/>
                <w:sz w:val="24"/>
                <w:szCs w:val="24"/>
              </w:rPr>
              <w:t xml:space="preserve"> </w:t>
            </w:r>
            <w:r w:rsidRPr="006B2C71">
              <w:rPr>
                <w:rFonts w:ascii="Times New Roman" w:hAnsi="Times New Roman" w:cs="Times New Roman"/>
                <w:sz w:val="24"/>
                <w:szCs w:val="24"/>
              </w:rPr>
              <w:t>Likumprojekta izpilde tiks nodrošināta esošo finanšu resursu ietvaros.</w:t>
            </w:r>
          </w:p>
        </w:tc>
      </w:tr>
      <w:tr w:rsidR="00F50729" w:rsidRPr="00705876" w14:paraId="2C090C32" w14:textId="77777777" w:rsidTr="00F5072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D1CCC60" w14:textId="77777777" w:rsidR="00655F2C" w:rsidRPr="00705876" w:rsidRDefault="00E5323B"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4D931E6" w14:textId="77777777" w:rsidR="00E5323B" w:rsidRPr="00705876" w:rsidRDefault="00E5323B"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4B5C3925" w14:textId="77777777" w:rsidR="00E5323B" w:rsidRPr="00705876" w:rsidRDefault="00F50729" w:rsidP="00E5323B">
            <w:pPr>
              <w:spacing w:after="0" w:line="240" w:lineRule="auto"/>
              <w:rPr>
                <w:rFonts w:ascii="Times New Roman" w:eastAsia="Times New Roman" w:hAnsi="Times New Roman" w:cs="Times New Roman"/>
                <w:iCs/>
                <w:sz w:val="24"/>
                <w:szCs w:val="24"/>
                <w:lang w:eastAsia="lv-LV"/>
              </w:rPr>
            </w:pPr>
            <w:r w:rsidRPr="00705876">
              <w:rPr>
                <w:rFonts w:ascii="Times New Roman" w:hAnsi="Times New Roman" w:cs="Times New Roman"/>
                <w:sz w:val="24"/>
                <w:szCs w:val="26"/>
              </w:rPr>
              <w:t>Nav</w:t>
            </w:r>
            <w:r w:rsidR="00AF716A" w:rsidRPr="00705876">
              <w:rPr>
                <w:rFonts w:ascii="Times New Roman" w:hAnsi="Times New Roman" w:cs="Times New Roman"/>
                <w:sz w:val="24"/>
                <w:szCs w:val="26"/>
              </w:rPr>
              <w:t>.</w:t>
            </w:r>
          </w:p>
        </w:tc>
      </w:tr>
    </w:tbl>
    <w:p w14:paraId="7225A623" w14:textId="77777777" w:rsidR="00C25B49" w:rsidRPr="001430CA" w:rsidRDefault="00C25B49" w:rsidP="001430CA">
      <w:pPr>
        <w:spacing w:after="0" w:line="240" w:lineRule="auto"/>
        <w:rPr>
          <w:rFonts w:ascii="Times New Roman" w:hAnsi="Times New Roman" w:cs="Times New Roman"/>
          <w:sz w:val="28"/>
          <w:szCs w:val="28"/>
        </w:rPr>
      </w:pPr>
    </w:p>
    <w:p w14:paraId="296393F6" w14:textId="77777777" w:rsidR="00E5323B" w:rsidRPr="001430CA" w:rsidRDefault="00E5323B" w:rsidP="001430CA">
      <w:pPr>
        <w:spacing w:after="0" w:line="240" w:lineRule="auto"/>
        <w:rPr>
          <w:rFonts w:ascii="Times New Roman" w:hAnsi="Times New Roman" w:cs="Times New Roman"/>
          <w:sz w:val="28"/>
          <w:szCs w:val="28"/>
        </w:rPr>
      </w:pPr>
    </w:p>
    <w:p w14:paraId="35617435" w14:textId="77777777" w:rsidR="001430CA" w:rsidRPr="001430CA" w:rsidRDefault="001430CA" w:rsidP="001430CA">
      <w:pPr>
        <w:spacing w:after="0" w:line="240" w:lineRule="auto"/>
        <w:jc w:val="both"/>
        <w:rPr>
          <w:rFonts w:ascii="Times New Roman" w:hAnsi="Times New Roman" w:cs="Times New Roman"/>
          <w:sz w:val="28"/>
          <w:szCs w:val="28"/>
        </w:rPr>
      </w:pPr>
    </w:p>
    <w:p w14:paraId="716601B7" w14:textId="77777777" w:rsidR="001430CA" w:rsidRPr="001430CA" w:rsidRDefault="001430CA" w:rsidP="001430CA">
      <w:pPr>
        <w:spacing w:after="0" w:line="240" w:lineRule="auto"/>
        <w:ind w:firstLine="709"/>
        <w:jc w:val="both"/>
        <w:rPr>
          <w:rFonts w:ascii="Times New Roman" w:hAnsi="Times New Roman" w:cs="Times New Roman"/>
          <w:sz w:val="28"/>
          <w:szCs w:val="28"/>
        </w:rPr>
      </w:pPr>
      <w:r w:rsidRPr="001430CA">
        <w:rPr>
          <w:rFonts w:ascii="Times New Roman" w:hAnsi="Times New Roman" w:cs="Times New Roman"/>
          <w:sz w:val="28"/>
          <w:szCs w:val="28"/>
        </w:rPr>
        <w:t xml:space="preserve">Ministru prezidenta biedrs, </w:t>
      </w:r>
    </w:p>
    <w:p w14:paraId="715CC629" w14:textId="77777777" w:rsidR="001430CA" w:rsidRPr="001430CA" w:rsidRDefault="001430CA" w:rsidP="001430CA">
      <w:pPr>
        <w:tabs>
          <w:tab w:val="left" w:pos="6521"/>
        </w:tabs>
        <w:spacing w:after="0" w:line="240" w:lineRule="auto"/>
        <w:ind w:firstLine="709"/>
        <w:jc w:val="both"/>
        <w:rPr>
          <w:rFonts w:ascii="Times New Roman" w:hAnsi="Times New Roman" w:cs="Times New Roman"/>
          <w:sz w:val="28"/>
          <w:szCs w:val="28"/>
        </w:rPr>
      </w:pPr>
      <w:r w:rsidRPr="001430CA">
        <w:rPr>
          <w:rFonts w:ascii="Times New Roman" w:hAnsi="Times New Roman" w:cs="Times New Roman"/>
          <w:sz w:val="28"/>
          <w:szCs w:val="28"/>
        </w:rPr>
        <w:t>aizsardzības ministrs</w:t>
      </w:r>
      <w:r w:rsidRPr="001430CA">
        <w:rPr>
          <w:rFonts w:ascii="Times New Roman" w:hAnsi="Times New Roman" w:cs="Times New Roman"/>
          <w:sz w:val="28"/>
          <w:szCs w:val="28"/>
        </w:rPr>
        <w:tab/>
        <w:t>A. Pabriks</w:t>
      </w:r>
    </w:p>
    <w:p w14:paraId="0C3A71FB" w14:textId="77777777" w:rsidR="00F50729" w:rsidRPr="00284D29" w:rsidRDefault="00F50729" w:rsidP="001430CA">
      <w:pPr>
        <w:spacing w:after="0" w:line="240" w:lineRule="auto"/>
        <w:ind w:right="-19"/>
        <w:jc w:val="both"/>
        <w:rPr>
          <w:rFonts w:ascii="Times New Roman" w:hAnsi="Times New Roman" w:cs="Times New Roman"/>
          <w:sz w:val="28"/>
          <w:szCs w:val="28"/>
        </w:rPr>
      </w:pPr>
    </w:p>
    <w:p w14:paraId="4F489E9D" w14:textId="77777777" w:rsidR="005E74D4" w:rsidRDefault="005E74D4" w:rsidP="001430CA">
      <w:pPr>
        <w:tabs>
          <w:tab w:val="left" w:pos="6804"/>
        </w:tabs>
        <w:spacing w:after="0" w:line="240" w:lineRule="auto"/>
        <w:ind w:right="-19"/>
        <w:jc w:val="both"/>
        <w:rPr>
          <w:rFonts w:ascii="Times New Roman" w:hAnsi="Times New Roman" w:cs="Times New Roman"/>
          <w:sz w:val="28"/>
          <w:szCs w:val="28"/>
        </w:rPr>
      </w:pPr>
      <w:bookmarkStart w:id="0" w:name="OLE_LINK1"/>
      <w:bookmarkStart w:id="1" w:name="OLE_LINK2"/>
    </w:p>
    <w:p w14:paraId="3B7685C6" w14:textId="77777777" w:rsidR="00974CD4" w:rsidRDefault="00974CD4" w:rsidP="001430CA">
      <w:pPr>
        <w:tabs>
          <w:tab w:val="left" w:pos="6804"/>
        </w:tabs>
        <w:spacing w:after="0" w:line="240" w:lineRule="auto"/>
        <w:ind w:right="-19"/>
        <w:jc w:val="both"/>
        <w:rPr>
          <w:rFonts w:ascii="Times New Roman" w:hAnsi="Times New Roman" w:cs="Times New Roman"/>
          <w:sz w:val="28"/>
          <w:szCs w:val="28"/>
        </w:rPr>
      </w:pPr>
    </w:p>
    <w:bookmarkEnd w:id="0"/>
    <w:bookmarkEnd w:id="1"/>
    <w:p w14:paraId="53D0A5E8" w14:textId="5457A791" w:rsidR="00894C55" w:rsidRPr="00FA4AAE" w:rsidRDefault="00FA4AAE" w:rsidP="001430CA">
      <w:pPr>
        <w:tabs>
          <w:tab w:val="left" w:pos="6237"/>
        </w:tabs>
        <w:spacing w:after="0" w:line="240" w:lineRule="auto"/>
        <w:rPr>
          <w:rFonts w:ascii="Times New Roman" w:hAnsi="Times New Roman" w:cs="Times New Roman"/>
          <w:sz w:val="16"/>
          <w:szCs w:val="16"/>
        </w:rPr>
      </w:pPr>
      <w:r w:rsidRPr="00FA4AAE">
        <w:rPr>
          <w:rFonts w:ascii="Times New Roman" w:hAnsi="Times New Roman" w:cs="Times New Roman"/>
          <w:sz w:val="16"/>
          <w:szCs w:val="16"/>
        </w:rPr>
        <w:t xml:space="preserve">Helēna </w:t>
      </w:r>
      <w:proofErr w:type="spellStart"/>
      <w:r w:rsidRPr="00FA4AAE">
        <w:rPr>
          <w:rFonts w:ascii="Times New Roman" w:hAnsi="Times New Roman" w:cs="Times New Roman"/>
          <w:sz w:val="16"/>
          <w:szCs w:val="16"/>
        </w:rPr>
        <w:t>Brinkmane</w:t>
      </w:r>
      <w:proofErr w:type="spellEnd"/>
      <w:r w:rsidR="00FD7E7D">
        <w:rPr>
          <w:rFonts w:ascii="Times New Roman" w:hAnsi="Times New Roman" w:cs="Times New Roman"/>
          <w:sz w:val="16"/>
          <w:szCs w:val="16"/>
        </w:rPr>
        <w:t>, 67335233</w:t>
      </w:r>
    </w:p>
    <w:p w14:paraId="136B9BE9" w14:textId="7346085B" w:rsidR="00FA4AAE" w:rsidRDefault="001430CA" w:rsidP="001430CA">
      <w:pPr>
        <w:tabs>
          <w:tab w:val="left" w:pos="6237"/>
        </w:tabs>
        <w:spacing w:after="0" w:line="240" w:lineRule="auto"/>
        <w:rPr>
          <w:rFonts w:ascii="Times New Roman" w:hAnsi="Times New Roman" w:cs="Times New Roman"/>
          <w:sz w:val="16"/>
          <w:szCs w:val="16"/>
        </w:rPr>
      </w:pPr>
      <w:hyperlink r:id="rId8" w:history="1">
        <w:r w:rsidR="00FA4AAE" w:rsidRPr="00FA4AAE">
          <w:rPr>
            <w:rStyle w:val="Hyperlink"/>
            <w:rFonts w:ascii="Times New Roman" w:hAnsi="Times New Roman" w:cs="Times New Roman"/>
            <w:sz w:val="16"/>
            <w:szCs w:val="16"/>
          </w:rPr>
          <w:t>Helena.brinkmane@mod.gov.lv</w:t>
        </w:r>
      </w:hyperlink>
      <w:r w:rsidR="00FA4AAE" w:rsidRPr="00FA4AAE">
        <w:rPr>
          <w:rFonts w:ascii="Times New Roman" w:hAnsi="Times New Roman" w:cs="Times New Roman"/>
          <w:sz w:val="16"/>
          <w:szCs w:val="16"/>
        </w:rPr>
        <w:t xml:space="preserve"> </w:t>
      </w:r>
    </w:p>
    <w:p w14:paraId="60BB7BF9" w14:textId="138FF579" w:rsidR="001430CA" w:rsidRDefault="001430CA" w:rsidP="001430CA">
      <w:pPr>
        <w:tabs>
          <w:tab w:val="left" w:pos="6237"/>
        </w:tabs>
        <w:spacing w:after="0" w:line="240" w:lineRule="auto"/>
        <w:rPr>
          <w:rFonts w:ascii="Times New Roman" w:hAnsi="Times New Roman" w:cs="Times New Roman"/>
          <w:sz w:val="16"/>
          <w:szCs w:val="16"/>
        </w:rPr>
      </w:pPr>
    </w:p>
    <w:p w14:paraId="14C8D9A8" w14:textId="7852CC6F" w:rsidR="001430CA" w:rsidRDefault="001430CA" w:rsidP="001430CA">
      <w:pPr>
        <w:tabs>
          <w:tab w:val="left" w:pos="6237"/>
        </w:tabs>
        <w:spacing w:after="0" w:line="240" w:lineRule="auto"/>
        <w:rPr>
          <w:rFonts w:ascii="Times New Roman" w:hAnsi="Times New Roman" w:cs="Times New Roman"/>
          <w:sz w:val="16"/>
          <w:szCs w:val="16"/>
        </w:rPr>
      </w:pPr>
    </w:p>
    <w:p w14:paraId="1B79A654" w14:textId="24EE9C7D" w:rsidR="001430CA" w:rsidRDefault="001430CA" w:rsidP="001430CA">
      <w:pPr>
        <w:tabs>
          <w:tab w:val="left" w:pos="6237"/>
        </w:tabs>
        <w:spacing w:after="0" w:line="240" w:lineRule="auto"/>
        <w:rPr>
          <w:rFonts w:ascii="Times New Roman" w:hAnsi="Times New Roman" w:cs="Times New Roman"/>
          <w:sz w:val="16"/>
          <w:szCs w:val="16"/>
        </w:rPr>
      </w:pPr>
    </w:p>
    <w:p w14:paraId="4DB76625" w14:textId="61A5EFCF" w:rsidR="001430CA" w:rsidRDefault="001430CA" w:rsidP="001430CA">
      <w:pPr>
        <w:spacing w:after="0" w:line="240" w:lineRule="auto"/>
        <w:rPr>
          <w:rFonts w:ascii="Times New Roman" w:hAnsi="Times New Roman" w:cs="Times New Roman"/>
          <w:sz w:val="16"/>
          <w:szCs w:val="16"/>
        </w:rPr>
      </w:pPr>
      <w:proofErr w:type="spellStart"/>
      <w:r w:rsidRPr="008709C1">
        <w:rPr>
          <w:rFonts w:ascii="Times New Roman" w:hAnsi="Times New Roman" w:cs="Times New Roman"/>
          <w:sz w:val="16"/>
          <w:szCs w:val="16"/>
        </w:rPr>
        <w:t>v_sk</w:t>
      </w:r>
      <w:proofErr w:type="spellEnd"/>
      <w:r w:rsidRPr="008709C1">
        <w:rPr>
          <w:rFonts w:ascii="Times New Roman" w:hAnsi="Times New Roman" w:cs="Times New Roman"/>
          <w:sz w:val="16"/>
          <w:szCs w:val="16"/>
        </w:rPr>
        <w:t xml:space="preserve">. = </w:t>
      </w:r>
      <w:r w:rsidRPr="008709C1">
        <w:rPr>
          <w:rFonts w:ascii="Times New Roman" w:hAnsi="Times New Roman" w:cs="Times New Roman"/>
          <w:sz w:val="16"/>
          <w:szCs w:val="16"/>
        </w:rPr>
        <w:fldChar w:fldCharType="begin"/>
      </w:r>
      <w:r w:rsidRPr="008709C1">
        <w:rPr>
          <w:rFonts w:ascii="Times New Roman" w:hAnsi="Times New Roman" w:cs="Times New Roman"/>
          <w:sz w:val="16"/>
          <w:szCs w:val="16"/>
        </w:rPr>
        <w:instrText xml:space="preserve"> NUMWORDS  \* MERGEFORMAT </w:instrText>
      </w:r>
      <w:r w:rsidRPr="008709C1">
        <w:rPr>
          <w:rFonts w:ascii="Times New Roman" w:hAnsi="Times New Roman" w:cs="Times New Roman"/>
          <w:sz w:val="16"/>
          <w:szCs w:val="16"/>
        </w:rPr>
        <w:fldChar w:fldCharType="separate"/>
      </w:r>
      <w:r>
        <w:rPr>
          <w:rFonts w:ascii="Times New Roman" w:hAnsi="Times New Roman" w:cs="Times New Roman"/>
          <w:noProof/>
          <w:sz w:val="16"/>
          <w:szCs w:val="16"/>
        </w:rPr>
        <w:t>1695</w:t>
      </w:r>
      <w:r w:rsidRPr="008709C1">
        <w:rPr>
          <w:rFonts w:ascii="Times New Roman" w:hAnsi="Times New Roman" w:cs="Times New Roman"/>
          <w:sz w:val="16"/>
          <w:szCs w:val="16"/>
        </w:rPr>
        <w:fldChar w:fldCharType="end"/>
      </w:r>
      <w:bookmarkStart w:id="2" w:name="_GoBack"/>
      <w:bookmarkEnd w:id="2"/>
    </w:p>
    <w:sectPr w:rsidR="001430CA" w:rsidSect="009A2654">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A1602" w14:textId="77777777" w:rsidR="00D80649" w:rsidRDefault="00D80649" w:rsidP="00894C55">
      <w:pPr>
        <w:spacing w:after="0" w:line="240" w:lineRule="auto"/>
      </w:pPr>
      <w:r>
        <w:separator/>
      </w:r>
    </w:p>
  </w:endnote>
  <w:endnote w:type="continuationSeparator" w:id="0">
    <w:p w14:paraId="0EEE72B7" w14:textId="77777777" w:rsidR="00D80649" w:rsidRDefault="00D8064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1E5E8" w14:textId="77777777" w:rsidR="00A72A3A" w:rsidRDefault="00A72A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0C688" w14:textId="77777777" w:rsidR="00A72A3A" w:rsidRPr="00847AB8" w:rsidRDefault="00A72A3A" w:rsidP="00A72A3A">
    <w:pPr>
      <w:pStyle w:val="Footer"/>
    </w:pPr>
    <w:r w:rsidRPr="00A86F45">
      <w:rPr>
        <w:rFonts w:ascii="Times New Roman" w:hAnsi="Times New Roman" w:cs="Times New Roman"/>
        <w:sz w:val="18"/>
        <w:szCs w:val="18"/>
      </w:rPr>
      <w:t>AManot_</w:t>
    </w:r>
    <w:r>
      <w:rPr>
        <w:rFonts w:ascii="Times New Roman" w:hAnsi="Times New Roman" w:cs="Times New Roman"/>
        <w:sz w:val="18"/>
        <w:szCs w:val="18"/>
      </w:rPr>
      <w:t>26</w:t>
    </w:r>
    <w:r w:rsidRPr="00A86F45">
      <w:rPr>
        <w:rFonts w:ascii="Times New Roman" w:hAnsi="Times New Roman" w:cs="Times New Roman"/>
        <w:sz w:val="18"/>
        <w:szCs w:val="18"/>
      </w:rPr>
      <w:t>0220_Strat_preces</w:t>
    </w:r>
    <w:proofErr w:type="gramStart"/>
    <w:r>
      <w:rPr>
        <w:rFonts w:ascii="Times New Roman" w:hAnsi="Times New Roman" w:cs="Times New Roman"/>
        <w:sz w:val="18"/>
        <w:szCs w:val="18"/>
      </w:rPr>
      <w:t xml:space="preserve">  </w:t>
    </w:r>
    <w:proofErr w:type="gramEnd"/>
    <w:r>
      <w:rPr>
        <w:rFonts w:ascii="Times New Roman" w:hAnsi="Times New Roman" w:cs="Times New Roman"/>
        <w:sz w:val="18"/>
        <w:szCs w:val="18"/>
      </w:rPr>
      <w:t>(TA-928)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8FB82" w14:textId="6A9BC7AD" w:rsidR="009A2654" w:rsidRPr="00847AB8" w:rsidRDefault="00A86F45" w:rsidP="00847AB8">
    <w:pPr>
      <w:pStyle w:val="Footer"/>
    </w:pPr>
    <w:r w:rsidRPr="00A86F45">
      <w:rPr>
        <w:rFonts w:ascii="Times New Roman" w:hAnsi="Times New Roman" w:cs="Times New Roman"/>
        <w:sz w:val="18"/>
        <w:szCs w:val="18"/>
      </w:rPr>
      <w:t>AManot_</w:t>
    </w:r>
    <w:r w:rsidR="00A3307F">
      <w:rPr>
        <w:rFonts w:ascii="Times New Roman" w:hAnsi="Times New Roman" w:cs="Times New Roman"/>
        <w:sz w:val="18"/>
        <w:szCs w:val="18"/>
      </w:rPr>
      <w:t>26</w:t>
    </w:r>
    <w:r w:rsidRPr="00A86F45">
      <w:rPr>
        <w:rFonts w:ascii="Times New Roman" w:hAnsi="Times New Roman" w:cs="Times New Roman"/>
        <w:sz w:val="18"/>
        <w:szCs w:val="18"/>
      </w:rPr>
      <w:t>0220_Strat_preces</w:t>
    </w:r>
    <w:proofErr w:type="gramStart"/>
    <w:r w:rsidR="00A72A3A">
      <w:rPr>
        <w:rFonts w:ascii="Times New Roman" w:hAnsi="Times New Roman" w:cs="Times New Roman"/>
        <w:sz w:val="18"/>
        <w:szCs w:val="18"/>
      </w:rPr>
      <w:t xml:space="preserve">  </w:t>
    </w:r>
    <w:proofErr w:type="gramEnd"/>
    <w:r w:rsidR="00A72A3A">
      <w:rPr>
        <w:rFonts w:ascii="Times New Roman" w:hAnsi="Times New Roman" w:cs="Times New Roman"/>
        <w:sz w:val="18"/>
        <w:szCs w:val="18"/>
      </w:rPr>
      <w:t>(TA-928)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DEC70" w14:textId="77777777" w:rsidR="00D80649" w:rsidRDefault="00D80649" w:rsidP="00894C55">
      <w:pPr>
        <w:spacing w:after="0" w:line="240" w:lineRule="auto"/>
      </w:pPr>
      <w:r>
        <w:separator/>
      </w:r>
    </w:p>
  </w:footnote>
  <w:footnote w:type="continuationSeparator" w:id="0">
    <w:p w14:paraId="570B5813" w14:textId="77777777" w:rsidR="00D80649" w:rsidRDefault="00D80649"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9A343" w14:textId="77777777" w:rsidR="00A72A3A" w:rsidRDefault="00A72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62C1133" w14:textId="18E1B090"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60C8A">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38EDF" w14:textId="77777777" w:rsidR="00A72A3A" w:rsidRDefault="00A72A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C634F"/>
    <w:multiLevelType w:val="hybridMultilevel"/>
    <w:tmpl w:val="A3AA53BC"/>
    <w:lvl w:ilvl="0" w:tplc="B1F0D3E6">
      <w:start w:val="1"/>
      <w:numFmt w:val="decimal"/>
      <w:lvlText w:val="%1."/>
      <w:lvlJc w:val="left"/>
      <w:pPr>
        <w:ind w:left="565" w:hanging="360"/>
      </w:pPr>
      <w:rPr>
        <w:rFonts w:hint="default"/>
      </w:rPr>
    </w:lvl>
    <w:lvl w:ilvl="1" w:tplc="04260019" w:tentative="1">
      <w:start w:val="1"/>
      <w:numFmt w:val="lowerLetter"/>
      <w:lvlText w:val="%2."/>
      <w:lvlJc w:val="left"/>
      <w:pPr>
        <w:ind w:left="1285" w:hanging="360"/>
      </w:pPr>
    </w:lvl>
    <w:lvl w:ilvl="2" w:tplc="0426001B" w:tentative="1">
      <w:start w:val="1"/>
      <w:numFmt w:val="lowerRoman"/>
      <w:lvlText w:val="%3."/>
      <w:lvlJc w:val="right"/>
      <w:pPr>
        <w:ind w:left="2005" w:hanging="180"/>
      </w:pPr>
    </w:lvl>
    <w:lvl w:ilvl="3" w:tplc="0426000F" w:tentative="1">
      <w:start w:val="1"/>
      <w:numFmt w:val="decimal"/>
      <w:lvlText w:val="%4."/>
      <w:lvlJc w:val="left"/>
      <w:pPr>
        <w:ind w:left="2725" w:hanging="360"/>
      </w:pPr>
    </w:lvl>
    <w:lvl w:ilvl="4" w:tplc="04260019" w:tentative="1">
      <w:start w:val="1"/>
      <w:numFmt w:val="lowerLetter"/>
      <w:lvlText w:val="%5."/>
      <w:lvlJc w:val="left"/>
      <w:pPr>
        <w:ind w:left="3445" w:hanging="360"/>
      </w:pPr>
    </w:lvl>
    <w:lvl w:ilvl="5" w:tplc="0426001B" w:tentative="1">
      <w:start w:val="1"/>
      <w:numFmt w:val="lowerRoman"/>
      <w:lvlText w:val="%6."/>
      <w:lvlJc w:val="right"/>
      <w:pPr>
        <w:ind w:left="4165" w:hanging="180"/>
      </w:pPr>
    </w:lvl>
    <w:lvl w:ilvl="6" w:tplc="0426000F" w:tentative="1">
      <w:start w:val="1"/>
      <w:numFmt w:val="decimal"/>
      <w:lvlText w:val="%7."/>
      <w:lvlJc w:val="left"/>
      <w:pPr>
        <w:ind w:left="4885" w:hanging="360"/>
      </w:pPr>
    </w:lvl>
    <w:lvl w:ilvl="7" w:tplc="04260019" w:tentative="1">
      <w:start w:val="1"/>
      <w:numFmt w:val="lowerLetter"/>
      <w:lvlText w:val="%8."/>
      <w:lvlJc w:val="left"/>
      <w:pPr>
        <w:ind w:left="5605" w:hanging="360"/>
      </w:pPr>
    </w:lvl>
    <w:lvl w:ilvl="8" w:tplc="0426001B" w:tentative="1">
      <w:start w:val="1"/>
      <w:numFmt w:val="lowerRoman"/>
      <w:lvlText w:val="%9."/>
      <w:lvlJc w:val="right"/>
      <w:pPr>
        <w:ind w:left="6325" w:hanging="180"/>
      </w:pPr>
    </w:lvl>
  </w:abstractNum>
  <w:abstractNum w:abstractNumId="1" w15:restartNumberingAfterBreak="0">
    <w:nsid w:val="520C4CB8"/>
    <w:multiLevelType w:val="hybridMultilevel"/>
    <w:tmpl w:val="79E268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4204FE3"/>
    <w:multiLevelType w:val="hybridMultilevel"/>
    <w:tmpl w:val="EDF0907E"/>
    <w:lvl w:ilvl="0" w:tplc="ACA84E1A">
      <w:start w:val="1"/>
      <w:numFmt w:val="decimal"/>
      <w:lvlText w:val="%1)"/>
      <w:lvlJc w:val="left"/>
      <w:pPr>
        <w:ind w:left="720" w:hanging="360"/>
      </w:pPr>
      <w:rPr>
        <w:rFonts w:hint="default"/>
      </w:rPr>
    </w:lvl>
    <w:lvl w:ilvl="1" w:tplc="9AD8DE82" w:tentative="1">
      <w:start w:val="1"/>
      <w:numFmt w:val="bullet"/>
      <w:lvlText w:val="o"/>
      <w:lvlJc w:val="left"/>
      <w:pPr>
        <w:ind w:left="1440" w:hanging="360"/>
      </w:pPr>
      <w:rPr>
        <w:rFonts w:ascii="Courier New" w:hAnsi="Courier New" w:cs="Courier New" w:hint="default"/>
      </w:rPr>
    </w:lvl>
    <w:lvl w:ilvl="2" w:tplc="AF6C4B06" w:tentative="1">
      <w:start w:val="1"/>
      <w:numFmt w:val="bullet"/>
      <w:lvlText w:val=""/>
      <w:lvlJc w:val="left"/>
      <w:pPr>
        <w:ind w:left="2160" w:hanging="360"/>
      </w:pPr>
      <w:rPr>
        <w:rFonts w:ascii="Wingdings" w:hAnsi="Wingdings" w:hint="default"/>
      </w:rPr>
    </w:lvl>
    <w:lvl w:ilvl="3" w:tplc="72A48C1E" w:tentative="1">
      <w:start w:val="1"/>
      <w:numFmt w:val="bullet"/>
      <w:lvlText w:val=""/>
      <w:lvlJc w:val="left"/>
      <w:pPr>
        <w:ind w:left="2880" w:hanging="360"/>
      </w:pPr>
      <w:rPr>
        <w:rFonts w:ascii="Symbol" w:hAnsi="Symbol" w:hint="default"/>
      </w:rPr>
    </w:lvl>
    <w:lvl w:ilvl="4" w:tplc="05CA706E" w:tentative="1">
      <w:start w:val="1"/>
      <w:numFmt w:val="bullet"/>
      <w:lvlText w:val="o"/>
      <w:lvlJc w:val="left"/>
      <w:pPr>
        <w:ind w:left="3600" w:hanging="360"/>
      </w:pPr>
      <w:rPr>
        <w:rFonts w:ascii="Courier New" w:hAnsi="Courier New" w:cs="Courier New" w:hint="default"/>
      </w:rPr>
    </w:lvl>
    <w:lvl w:ilvl="5" w:tplc="C3E2668C" w:tentative="1">
      <w:start w:val="1"/>
      <w:numFmt w:val="bullet"/>
      <w:lvlText w:val=""/>
      <w:lvlJc w:val="left"/>
      <w:pPr>
        <w:ind w:left="4320" w:hanging="360"/>
      </w:pPr>
      <w:rPr>
        <w:rFonts w:ascii="Wingdings" w:hAnsi="Wingdings" w:hint="default"/>
      </w:rPr>
    </w:lvl>
    <w:lvl w:ilvl="6" w:tplc="815E746C" w:tentative="1">
      <w:start w:val="1"/>
      <w:numFmt w:val="bullet"/>
      <w:lvlText w:val=""/>
      <w:lvlJc w:val="left"/>
      <w:pPr>
        <w:ind w:left="5040" w:hanging="360"/>
      </w:pPr>
      <w:rPr>
        <w:rFonts w:ascii="Symbol" w:hAnsi="Symbol" w:hint="default"/>
      </w:rPr>
    </w:lvl>
    <w:lvl w:ilvl="7" w:tplc="D31A1336" w:tentative="1">
      <w:start w:val="1"/>
      <w:numFmt w:val="bullet"/>
      <w:lvlText w:val="o"/>
      <w:lvlJc w:val="left"/>
      <w:pPr>
        <w:ind w:left="5760" w:hanging="360"/>
      </w:pPr>
      <w:rPr>
        <w:rFonts w:ascii="Courier New" w:hAnsi="Courier New" w:cs="Courier New" w:hint="default"/>
      </w:rPr>
    </w:lvl>
    <w:lvl w:ilvl="8" w:tplc="6A745D8C"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46A66"/>
    <w:rsid w:val="00083430"/>
    <w:rsid w:val="000A0C9F"/>
    <w:rsid w:val="000A70C7"/>
    <w:rsid w:val="000B10C5"/>
    <w:rsid w:val="000B50E8"/>
    <w:rsid w:val="000C75CF"/>
    <w:rsid w:val="000D51D6"/>
    <w:rsid w:val="00103388"/>
    <w:rsid w:val="001127D9"/>
    <w:rsid w:val="00134047"/>
    <w:rsid w:val="00134997"/>
    <w:rsid w:val="001430CA"/>
    <w:rsid w:val="001503CE"/>
    <w:rsid w:val="0016545C"/>
    <w:rsid w:val="00182F28"/>
    <w:rsid w:val="001D6E6A"/>
    <w:rsid w:val="00200415"/>
    <w:rsid w:val="00216AE0"/>
    <w:rsid w:val="00237D09"/>
    <w:rsid w:val="00243426"/>
    <w:rsid w:val="00243918"/>
    <w:rsid w:val="00244404"/>
    <w:rsid w:val="00284D29"/>
    <w:rsid w:val="00287B01"/>
    <w:rsid w:val="002B4529"/>
    <w:rsid w:val="002D5BAB"/>
    <w:rsid w:val="002E1C05"/>
    <w:rsid w:val="002E3E07"/>
    <w:rsid w:val="002E65F0"/>
    <w:rsid w:val="00307E4F"/>
    <w:rsid w:val="003235F3"/>
    <w:rsid w:val="00360C8A"/>
    <w:rsid w:val="00396335"/>
    <w:rsid w:val="003A62B0"/>
    <w:rsid w:val="003B0BF9"/>
    <w:rsid w:val="003B7EE6"/>
    <w:rsid w:val="003E0791"/>
    <w:rsid w:val="003F28AC"/>
    <w:rsid w:val="00422395"/>
    <w:rsid w:val="00426E6A"/>
    <w:rsid w:val="00430B89"/>
    <w:rsid w:val="004423C7"/>
    <w:rsid w:val="004454FE"/>
    <w:rsid w:val="00456E40"/>
    <w:rsid w:val="00457977"/>
    <w:rsid w:val="00471F27"/>
    <w:rsid w:val="004B63F9"/>
    <w:rsid w:val="0050178F"/>
    <w:rsid w:val="00505820"/>
    <w:rsid w:val="00507F91"/>
    <w:rsid w:val="005307B8"/>
    <w:rsid w:val="00551D43"/>
    <w:rsid w:val="0055316F"/>
    <w:rsid w:val="0058487C"/>
    <w:rsid w:val="005A1605"/>
    <w:rsid w:val="005A7B63"/>
    <w:rsid w:val="005B4985"/>
    <w:rsid w:val="005C1404"/>
    <w:rsid w:val="005C14CF"/>
    <w:rsid w:val="005C4011"/>
    <w:rsid w:val="005C5A24"/>
    <w:rsid w:val="005E74D4"/>
    <w:rsid w:val="005F4E54"/>
    <w:rsid w:val="00605A58"/>
    <w:rsid w:val="006276A9"/>
    <w:rsid w:val="00655F2C"/>
    <w:rsid w:val="00656580"/>
    <w:rsid w:val="00667450"/>
    <w:rsid w:val="00675EAD"/>
    <w:rsid w:val="00676CE3"/>
    <w:rsid w:val="006A0B87"/>
    <w:rsid w:val="006B2C71"/>
    <w:rsid w:val="006E1081"/>
    <w:rsid w:val="006F3901"/>
    <w:rsid w:val="00705876"/>
    <w:rsid w:val="00720585"/>
    <w:rsid w:val="00752057"/>
    <w:rsid w:val="00773AF6"/>
    <w:rsid w:val="00795F71"/>
    <w:rsid w:val="007C460D"/>
    <w:rsid w:val="007D3515"/>
    <w:rsid w:val="007E5F7A"/>
    <w:rsid w:val="007E73AB"/>
    <w:rsid w:val="00816C11"/>
    <w:rsid w:val="00841E88"/>
    <w:rsid w:val="00847AB8"/>
    <w:rsid w:val="00863A95"/>
    <w:rsid w:val="008657E1"/>
    <w:rsid w:val="00873939"/>
    <w:rsid w:val="00882F4E"/>
    <w:rsid w:val="00894C55"/>
    <w:rsid w:val="008C332F"/>
    <w:rsid w:val="008F6329"/>
    <w:rsid w:val="009062B1"/>
    <w:rsid w:val="0092284C"/>
    <w:rsid w:val="00944297"/>
    <w:rsid w:val="00952CEC"/>
    <w:rsid w:val="00957FAD"/>
    <w:rsid w:val="00967D67"/>
    <w:rsid w:val="00974CD4"/>
    <w:rsid w:val="00981845"/>
    <w:rsid w:val="009A2654"/>
    <w:rsid w:val="009B493B"/>
    <w:rsid w:val="009C0599"/>
    <w:rsid w:val="009C0FB8"/>
    <w:rsid w:val="009E2954"/>
    <w:rsid w:val="00A05FBF"/>
    <w:rsid w:val="00A10FC3"/>
    <w:rsid w:val="00A3307F"/>
    <w:rsid w:val="00A447D9"/>
    <w:rsid w:val="00A606B5"/>
    <w:rsid w:val="00A6073E"/>
    <w:rsid w:val="00A61E5E"/>
    <w:rsid w:val="00A72A3A"/>
    <w:rsid w:val="00A86F45"/>
    <w:rsid w:val="00A92ECE"/>
    <w:rsid w:val="00A94E57"/>
    <w:rsid w:val="00AE5567"/>
    <w:rsid w:val="00AF1239"/>
    <w:rsid w:val="00AF716A"/>
    <w:rsid w:val="00B16480"/>
    <w:rsid w:val="00B16838"/>
    <w:rsid w:val="00B209C5"/>
    <w:rsid w:val="00B2165C"/>
    <w:rsid w:val="00B46C94"/>
    <w:rsid w:val="00B53B79"/>
    <w:rsid w:val="00B66D8D"/>
    <w:rsid w:val="00B70B6F"/>
    <w:rsid w:val="00B722C8"/>
    <w:rsid w:val="00B76F9C"/>
    <w:rsid w:val="00B801F0"/>
    <w:rsid w:val="00BA08A6"/>
    <w:rsid w:val="00BA20AA"/>
    <w:rsid w:val="00BD4425"/>
    <w:rsid w:val="00BF69FC"/>
    <w:rsid w:val="00C0485A"/>
    <w:rsid w:val="00C04B84"/>
    <w:rsid w:val="00C25B49"/>
    <w:rsid w:val="00C33E31"/>
    <w:rsid w:val="00C46983"/>
    <w:rsid w:val="00C6028B"/>
    <w:rsid w:val="00CB44AB"/>
    <w:rsid w:val="00CC0D2D"/>
    <w:rsid w:val="00CE5657"/>
    <w:rsid w:val="00D01F53"/>
    <w:rsid w:val="00D12E59"/>
    <w:rsid w:val="00D133F8"/>
    <w:rsid w:val="00D14A3E"/>
    <w:rsid w:val="00D210DB"/>
    <w:rsid w:val="00D36E74"/>
    <w:rsid w:val="00D44872"/>
    <w:rsid w:val="00D51D1D"/>
    <w:rsid w:val="00D80649"/>
    <w:rsid w:val="00DA1BEF"/>
    <w:rsid w:val="00DD6D9C"/>
    <w:rsid w:val="00DF2CDC"/>
    <w:rsid w:val="00E0593F"/>
    <w:rsid w:val="00E118A6"/>
    <w:rsid w:val="00E25E80"/>
    <w:rsid w:val="00E3716B"/>
    <w:rsid w:val="00E5323B"/>
    <w:rsid w:val="00E5640E"/>
    <w:rsid w:val="00E60772"/>
    <w:rsid w:val="00E70B35"/>
    <w:rsid w:val="00E8749E"/>
    <w:rsid w:val="00E90C01"/>
    <w:rsid w:val="00EA486E"/>
    <w:rsid w:val="00EB1BE4"/>
    <w:rsid w:val="00EC050C"/>
    <w:rsid w:val="00EC7CA9"/>
    <w:rsid w:val="00EE3945"/>
    <w:rsid w:val="00EE573F"/>
    <w:rsid w:val="00EE739A"/>
    <w:rsid w:val="00F50729"/>
    <w:rsid w:val="00F573A7"/>
    <w:rsid w:val="00F57B0C"/>
    <w:rsid w:val="00F602C0"/>
    <w:rsid w:val="00F67253"/>
    <w:rsid w:val="00F830D8"/>
    <w:rsid w:val="00F95E6A"/>
    <w:rsid w:val="00FA4839"/>
    <w:rsid w:val="00FA4AAE"/>
    <w:rsid w:val="00FC0911"/>
    <w:rsid w:val="00FD7E7D"/>
    <w:rsid w:val="00FE3D53"/>
    <w:rsid w:val="00FE507E"/>
    <w:rsid w:val="00FE5949"/>
    <w:rsid w:val="00FF6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3057010"/>
  <w15:docId w15:val="{42988951-989A-44A2-98B2-455738CD0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iPriority w:val="99"/>
    <w:semiHidden/>
    <w:unhideWhenUsed/>
    <w:rsid w:val="00957FA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957FAD"/>
    <w:pPr>
      <w:spacing w:before="75" w:after="75" w:line="240" w:lineRule="auto"/>
    </w:pPr>
    <w:rPr>
      <w:rFonts w:ascii="Times New Roman" w:eastAsia="Times New Roman" w:hAnsi="Times New Roman" w:cs="Times New Roman"/>
      <w:sz w:val="24"/>
      <w:szCs w:val="24"/>
      <w:lang w:eastAsia="lv-LV"/>
    </w:rPr>
  </w:style>
  <w:style w:type="paragraph" w:styleId="CommentText">
    <w:name w:val="annotation text"/>
    <w:basedOn w:val="Normal"/>
    <w:link w:val="CommentTextChar"/>
    <w:unhideWhenUsed/>
    <w:rsid w:val="000B10C5"/>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rsid w:val="000B10C5"/>
    <w:rPr>
      <w:rFonts w:ascii="Times New Roman" w:eastAsia="Times New Roman" w:hAnsi="Times New Roman" w:cs="Times New Roman"/>
      <w:sz w:val="20"/>
      <w:szCs w:val="20"/>
      <w:lang w:eastAsia="lv-LV"/>
    </w:rPr>
  </w:style>
  <w:style w:type="paragraph" w:styleId="ListParagraph">
    <w:name w:val="List Paragraph"/>
    <w:basedOn w:val="Normal"/>
    <w:uiPriority w:val="34"/>
    <w:qFormat/>
    <w:rsid w:val="00FE5949"/>
    <w:pPr>
      <w:spacing w:after="0" w:line="240" w:lineRule="auto"/>
      <w:ind w:left="720"/>
    </w:pPr>
    <w:rPr>
      <w:rFonts w:ascii="Calibri" w:hAnsi="Calibri" w:cs="Times New Roman"/>
    </w:rPr>
  </w:style>
  <w:style w:type="character" w:styleId="Strong">
    <w:name w:val="Strong"/>
    <w:basedOn w:val="DefaultParagraphFont"/>
    <w:uiPriority w:val="22"/>
    <w:qFormat/>
    <w:rsid w:val="005C4011"/>
    <w:rPr>
      <w:b/>
      <w:bCs/>
    </w:rPr>
  </w:style>
  <w:style w:type="character" w:styleId="CommentReference">
    <w:name w:val="annotation reference"/>
    <w:basedOn w:val="DefaultParagraphFont"/>
    <w:uiPriority w:val="99"/>
    <w:semiHidden/>
    <w:unhideWhenUsed/>
    <w:rsid w:val="006B2C71"/>
    <w:rPr>
      <w:sz w:val="16"/>
      <w:szCs w:val="16"/>
    </w:rPr>
  </w:style>
  <w:style w:type="paragraph" w:styleId="CommentSubject">
    <w:name w:val="annotation subject"/>
    <w:basedOn w:val="CommentText"/>
    <w:next w:val="CommentText"/>
    <w:link w:val="CommentSubjectChar"/>
    <w:uiPriority w:val="99"/>
    <w:semiHidden/>
    <w:unhideWhenUsed/>
    <w:rsid w:val="006B2C71"/>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6B2C71"/>
    <w:rPr>
      <w:rFonts w:ascii="Times New Roman" w:eastAsia="Times New Roman" w:hAnsi="Times New Roman" w:cs="Times New Roman"/>
      <w:b/>
      <w:bCs/>
      <w:sz w:val="20"/>
      <w:szCs w:val="20"/>
      <w:lang w:eastAsia="lv-LV"/>
    </w:rPr>
  </w:style>
  <w:style w:type="paragraph" w:customStyle="1" w:styleId="naisc">
    <w:name w:val="naisc"/>
    <w:basedOn w:val="Normal"/>
    <w:rsid w:val="00396335"/>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a.brinkmane@mod.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7EC9F-7873-4C55-B2C9-CC08601EE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1719</Words>
  <Characters>12653</Characters>
  <Application>Microsoft Office Word</Application>
  <DocSecurity>0</DocSecurity>
  <Lines>383</Lines>
  <Paragraphs>122</Paragraphs>
  <ScaleCrop>false</ScaleCrop>
  <HeadingPairs>
    <vt:vector size="2" baseType="variant">
      <vt:variant>
        <vt:lpstr>Title</vt:lpstr>
      </vt:variant>
      <vt:variant>
        <vt:i4>1</vt:i4>
      </vt:variant>
    </vt:vector>
  </HeadingPairs>
  <TitlesOfParts>
    <vt:vector size="1" baseType="lpstr">
      <vt:lpstr>Grozījumi Stratēģiskas nozīmes preču aprites likumā</vt:lpstr>
    </vt:vector>
  </TitlesOfParts>
  <Company>Ārlietu ministrija</Company>
  <LinksUpToDate>false</LinksUpToDate>
  <CharactersWithSpaces>14250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Stratēģiskas nozīmes preču aprites likumā</dc:title>
  <dc:subject>Anotācija</dc:subject>
  <dc:creator>Renārs Danelsons</dc:creator>
  <dc:description>67016426, _x000d_
renars.danelsons@mfa.gov.lv</dc:description>
  <cp:lastModifiedBy>Aija Talmane</cp:lastModifiedBy>
  <cp:revision>5</cp:revision>
  <cp:lastPrinted>2020-07-20T08:15:00Z</cp:lastPrinted>
  <dcterms:created xsi:type="dcterms:W3CDTF">2020-07-01T07:35:00Z</dcterms:created>
  <dcterms:modified xsi:type="dcterms:W3CDTF">2020-07-20T08:18:00Z</dcterms:modified>
</cp:coreProperties>
</file>