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5500" w14:textId="28D424A2" w:rsidR="006457F2" w:rsidRPr="00CA5F10" w:rsidRDefault="006457F2" w:rsidP="00950854">
      <w:pPr>
        <w:tabs>
          <w:tab w:val="left" w:pos="6804"/>
        </w:tabs>
        <w:rPr>
          <w:sz w:val="28"/>
          <w:szCs w:val="28"/>
        </w:rPr>
      </w:pPr>
      <w:r w:rsidRPr="00CA5F10">
        <w:rPr>
          <w:sz w:val="28"/>
          <w:szCs w:val="28"/>
        </w:rPr>
        <w:t>20</w:t>
      </w:r>
      <w:r w:rsidR="00B114B3" w:rsidRPr="00CA5F10">
        <w:rPr>
          <w:sz w:val="28"/>
          <w:szCs w:val="28"/>
        </w:rPr>
        <w:t>20</w:t>
      </w:r>
      <w:r w:rsidRPr="00CA5F10">
        <w:rPr>
          <w:sz w:val="28"/>
          <w:szCs w:val="28"/>
        </w:rPr>
        <w:t>. gada</w:t>
      </w:r>
      <w:r w:rsidR="000677CB">
        <w:rPr>
          <w:sz w:val="28"/>
          <w:szCs w:val="28"/>
        </w:rPr>
        <w:t xml:space="preserve"> </w:t>
      </w:r>
      <w:r w:rsidRPr="00CA5F10">
        <w:rPr>
          <w:sz w:val="28"/>
          <w:szCs w:val="28"/>
        </w:rPr>
        <w:tab/>
        <w:t>Noteikumi Nr.</w:t>
      </w:r>
      <w:r w:rsidR="000677CB">
        <w:rPr>
          <w:sz w:val="28"/>
          <w:szCs w:val="28"/>
        </w:rPr>
        <w:t xml:space="preserve"> </w:t>
      </w:r>
    </w:p>
    <w:p w14:paraId="401F9A05" w14:textId="096857D4" w:rsidR="006457F2" w:rsidRPr="00CA5F10" w:rsidRDefault="006457F2" w:rsidP="00950854">
      <w:pPr>
        <w:tabs>
          <w:tab w:val="left" w:pos="6804"/>
        </w:tabs>
        <w:rPr>
          <w:sz w:val="28"/>
          <w:szCs w:val="28"/>
        </w:rPr>
      </w:pPr>
      <w:r w:rsidRPr="00CA5F10">
        <w:rPr>
          <w:sz w:val="28"/>
          <w:szCs w:val="28"/>
        </w:rPr>
        <w:t>Rīgā</w:t>
      </w:r>
      <w:r w:rsidRPr="00CA5F10">
        <w:rPr>
          <w:sz w:val="28"/>
          <w:szCs w:val="28"/>
        </w:rPr>
        <w:tab/>
        <w:t>(prot. Nr.</w:t>
      </w:r>
      <w:r w:rsidR="000677CB">
        <w:rPr>
          <w:sz w:val="28"/>
          <w:szCs w:val="28"/>
        </w:rPr>
        <w:t xml:space="preserve"> </w:t>
      </w:r>
      <w:r w:rsidRPr="00CA5F10">
        <w:rPr>
          <w:sz w:val="28"/>
          <w:szCs w:val="28"/>
        </w:rPr>
        <w:t>.§)</w:t>
      </w:r>
    </w:p>
    <w:p w14:paraId="01330DB4" w14:textId="6C32EFB8" w:rsidR="00C00A8E" w:rsidRPr="00CA5F10" w:rsidRDefault="00C00A8E" w:rsidP="001917B5">
      <w:pPr>
        <w:ind w:right="-1"/>
        <w:rPr>
          <w:b/>
          <w:sz w:val="28"/>
          <w:szCs w:val="28"/>
        </w:rPr>
      </w:pPr>
    </w:p>
    <w:p w14:paraId="5CCC52BE" w14:textId="55C6DDF5" w:rsidR="00B114B3" w:rsidRPr="00CA5F10" w:rsidRDefault="00B114B3" w:rsidP="00B114B3">
      <w:pPr>
        <w:jc w:val="center"/>
        <w:rPr>
          <w:b/>
          <w:sz w:val="28"/>
          <w:szCs w:val="28"/>
        </w:rPr>
      </w:pPr>
      <w:r w:rsidRPr="00CA5F10">
        <w:rPr>
          <w:b/>
          <w:sz w:val="28"/>
          <w:szCs w:val="28"/>
        </w:rPr>
        <w:t>Norvēģijas finanšu instrumenta 2014. </w:t>
      </w:r>
      <w:r w:rsidR="00963AD9" w:rsidRPr="006A7827">
        <w:rPr>
          <w:sz w:val="28"/>
          <w:szCs w:val="28"/>
        </w:rPr>
        <w:t>–</w:t>
      </w:r>
      <w:r w:rsidRPr="00CA5F10">
        <w:rPr>
          <w:b/>
          <w:sz w:val="28"/>
          <w:szCs w:val="28"/>
        </w:rPr>
        <w:t> 2021. gada perioda programmas “Uzņēmējdarbības attīstība, inovācijas un mazie un vidējie uzņēmumi” īstenošanas noteikumi</w:t>
      </w:r>
    </w:p>
    <w:p w14:paraId="1C2D58E7" w14:textId="77777777" w:rsidR="009C5A63" w:rsidRPr="00CA5F10" w:rsidRDefault="009C5A63" w:rsidP="00143392">
      <w:pPr>
        <w:jc w:val="right"/>
        <w:rPr>
          <w:sz w:val="28"/>
          <w:szCs w:val="28"/>
        </w:rPr>
      </w:pPr>
    </w:p>
    <w:p w14:paraId="12B858DF" w14:textId="205AD6E8" w:rsidR="00BB487A" w:rsidRPr="00CA5F10" w:rsidRDefault="009F3EFB" w:rsidP="00B114B3">
      <w:pPr>
        <w:jc w:val="right"/>
        <w:rPr>
          <w:sz w:val="28"/>
          <w:szCs w:val="28"/>
        </w:rPr>
      </w:pPr>
      <w:r w:rsidRPr="00CA5F10">
        <w:rPr>
          <w:sz w:val="28"/>
          <w:szCs w:val="28"/>
        </w:rPr>
        <w:t>Izdoti saskaņā ar</w:t>
      </w:r>
    </w:p>
    <w:p w14:paraId="17EC97DF" w14:textId="77777777" w:rsidR="00B114B3" w:rsidRPr="00CA5F10" w:rsidRDefault="00B114B3" w:rsidP="00B114B3">
      <w:pPr>
        <w:pStyle w:val="Title"/>
        <w:ind w:firstLine="709"/>
        <w:jc w:val="right"/>
        <w:outlineLvl w:val="0"/>
        <w:rPr>
          <w:szCs w:val="28"/>
          <w:lang w:eastAsia="lv-LV"/>
        </w:rPr>
      </w:pPr>
      <w:r w:rsidRPr="00CA5F10">
        <w:rPr>
          <w:szCs w:val="28"/>
          <w:lang w:eastAsia="lv-LV"/>
        </w:rPr>
        <w:t>Eiropas Ekonomikas zonas finanšu instrumenta un</w:t>
      </w:r>
    </w:p>
    <w:p w14:paraId="6A8B09AB" w14:textId="77777777" w:rsidR="00B114B3" w:rsidRPr="00CA5F10" w:rsidRDefault="00B114B3" w:rsidP="00B114B3">
      <w:pPr>
        <w:pStyle w:val="Title"/>
        <w:ind w:firstLine="709"/>
        <w:jc w:val="right"/>
        <w:outlineLvl w:val="0"/>
        <w:rPr>
          <w:szCs w:val="28"/>
          <w:lang w:eastAsia="lv-LV"/>
        </w:rPr>
      </w:pPr>
      <w:r w:rsidRPr="00CA5F10">
        <w:rPr>
          <w:szCs w:val="28"/>
          <w:lang w:eastAsia="lv-LV"/>
        </w:rPr>
        <w:t>Norvēģijas finanšu instrumenta</w:t>
      </w:r>
    </w:p>
    <w:p w14:paraId="72FEE625" w14:textId="77777777" w:rsidR="00B114B3" w:rsidRPr="00CA5F10" w:rsidRDefault="00B114B3" w:rsidP="00B114B3">
      <w:pPr>
        <w:pStyle w:val="Title"/>
        <w:ind w:firstLine="709"/>
        <w:jc w:val="right"/>
        <w:outlineLvl w:val="0"/>
        <w:rPr>
          <w:szCs w:val="28"/>
          <w:lang w:eastAsia="lv-LV"/>
        </w:rPr>
      </w:pPr>
      <w:r w:rsidRPr="00CA5F10">
        <w:rPr>
          <w:szCs w:val="28"/>
          <w:lang w:eastAsia="lv-LV"/>
        </w:rPr>
        <w:t>2014. – 2021. gada perioda vadības likuma</w:t>
      </w:r>
    </w:p>
    <w:p w14:paraId="6F722EE7" w14:textId="4EE454C6" w:rsidR="00143392" w:rsidRPr="00CA5F10" w:rsidRDefault="00B114B3" w:rsidP="00B114B3">
      <w:pPr>
        <w:pStyle w:val="Title"/>
        <w:ind w:firstLine="709"/>
        <w:jc w:val="right"/>
        <w:outlineLvl w:val="0"/>
        <w:rPr>
          <w:szCs w:val="28"/>
          <w:lang w:eastAsia="lv-LV"/>
        </w:rPr>
      </w:pPr>
      <w:r w:rsidRPr="00CA5F10">
        <w:rPr>
          <w:szCs w:val="28"/>
          <w:lang w:eastAsia="lv-LV"/>
        </w:rPr>
        <w:t>15. panta 12. punktu</w:t>
      </w:r>
    </w:p>
    <w:p w14:paraId="4403E053" w14:textId="77777777" w:rsidR="00B114B3" w:rsidRPr="00CA5F10" w:rsidRDefault="00B114B3" w:rsidP="00B114B3">
      <w:pPr>
        <w:pStyle w:val="Title"/>
        <w:ind w:firstLine="709"/>
        <w:jc w:val="right"/>
        <w:outlineLvl w:val="0"/>
        <w:rPr>
          <w:szCs w:val="28"/>
        </w:rPr>
      </w:pPr>
    </w:p>
    <w:p w14:paraId="77EF54EB" w14:textId="409B15A0" w:rsidR="00024B7B" w:rsidRPr="00CA5F10" w:rsidRDefault="00D651B6" w:rsidP="00024B7B">
      <w:pPr>
        <w:pStyle w:val="Title"/>
        <w:outlineLvl w:val="0"/>
        <w:rPr>
          <w:b/>
          <w:szCs w:val="28"/>
        </w:rPr>
      </w:pPr>
      <w:r w:rsidRPr="00CA5F10">
        <w:rPr>
          <w:b/>
          <w:szCs w:val="28"/>
        </w:rPr>
        <w:t>I. Vispārīgie jautājumi</w:t>
      </w:r>
    </w:p>
    <w:p w14:paraId="3399B475" w14:textId="77777777" w:rsidR="00024B7B" w:rsidRPr="00CA5F10" w:rsidRDefault="00024B7B" w:rsidP="001917B5">
      <w:pPr>
        <w:pStyle w:val="Title"/>
        <w:jc w:val="both"/>
        <w:outlineLvl w:val="0"/>
        <w:rPr>
          <w:szCs w:val="28"/>
        </w:rPr>
      </w:pPr>
    </w:p>
    <w:p w14:paraId="5DBBC10B" w14:textId="5BFA1C22" w:rsidR="00B114B3" w:rsidRPr="009454D1" w:rsidRDefault="004E4B6C" w:rsidP="001917B5">
      <w:pPr>
        <w:pStyle w:val="Title"/>
        <w:ind w:firstLine="709"/>
        <w:jc w:val="both"/>
        <w:outlineLvl w:val="0"/>
        <w:rPr>
          <w:szCs w:val="28"/>
        </w:rPr>
      </w:pPr>
      <w:r w:rsidRPr="009454D1">
        <w:rPr>
          <w:szCs w:val="28"/>
        </w:rPr>
        <w:t>1. </w:t>
      </w:r>
      <w:r w:rsidR="00024B7B" w:rsidRPr="009454D1">
        <w:rPr>
          <w:szCs w:val="28"/>
        </w:rPr>
        <w:t xml:space="preserve">Noteikumi nosaka </w:t>
      </w:r>
      <w:r w:rsidR="00B114B3" w:rsidRPr="009454D1">
        <w:rPr>
          <w:szCs w:val="28"/>
        </w:rPr>
        <w:t>Norvēģijas finanšu instrumenta 2014.</w:t>
      </w:r>
      <w:r w:rsidR="00B114B3" w:rsidRPr="00CA5F10">
        <w:rPr>
          <w:szCs w:val="28"/>
        </w:rPr>
        <w:t> – </w:t>
      </w:r>
      <w:r w:rsidR="00B114B3" w:rsidRPr="009454D1">
        <w:rPr>
          <w:szCs w:val="28"/>
        </w:rPr>
        <w:t>2021. gada perioda programmas “Uzņēmējdarbības attīstība, inovācijas un mazie un vidējie uzņēmumi” (turpmāk – programma):</w:t>
      </w:r>
    </w:p>
    <w:p w14:paraId="06E9A54E" w14:textId="1B4DCEAB" w:rsidR="00B114B3" w:rsidRPr="00A947B2" w:rsidRDefault="00B114B3" w:rsidP="001917B5">
      <w:pPr>
        <w:pStyle w:val="Title"/>
        <w:ind w:firstLine="709"/>
        <w:jc w:val="both"/>
        <w:outlineLvl w:val="0"/>
        <w:rPr>
          <w:szCs w:val="28"/>
        </w:rPr>
      </w:pPr>
      <w:r w:rsidRPr="00D4698A">
        <w:rPr>
          <w:szCs w:val="28"/>
        </w:rPr>
        <w:t>1.1. mērķi, pieejamo finansējumu un sasniedzamos rezultātus;</w:t>
      </w:r>
    </w:p>
    <w:p w14:paraId="4C7760CD" w14:textId="417AFA3A"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.2. apsaimniekotāju, iepriekš noteikt</w:t>
      </w:r>
      <w:r w:rsidR="00615FF8" w:rsidRPr="006A7827">
        <w:rPr>
          <w:szCs w:val="28"/>
        </w:rPr>
        <w:t>ā</w:t>
      </w:r>
      <w:r w:rsidR="00B114B3" w:rsidRPr="006A7827">
        <w:rPr>
          <w:szCs w:val="28"/>
        </w:rPr>
        <w:t xml:space="preserve"> projekta iesniedzēju un </w:t>
      </w:r>
      <w:r w:rsidR="00FF1582" w:rsidRPr="006A7827">
        <w:rPr>
          <w:szCs w:val="28"/>
        </w:rPr>
        <w:t xml:space="preserve">iepriekš noteiktā </w:t>
      </w:r>
      <w:r w:rsidR="00B114B3" w:rsidRPr="006A7827">
        <w:rPr>
          <w:szCs w:val="28"/>
        </w:rPr>
        <w:t>projekt</w:t>
      </w:r>
      <w:r w:rsidR="00757BDE" w:rsidRPr="006A7827">
        <w:rPr>
          <w:szCs w:val="28"/>
        </w:rPr>
        <w:t>a</w:t>
      </w:r>
      <w:r w:rsidR="00B114B3" w:rsidRPr="006A7827">
        <w:rPr>
          <w:szCs w:val="28"/>
        </w:rPr>
        <w:t xml:space="preserve"> partnerus;</w:t>
      </w:r>
    </w:p>
    <w:p w14:paraId="1AC96C8B" w14:textId="1F3D18D3"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.3. iepriekš noteiktā projekta un projektu atbalstāmās darbības;</w:t>
      </w:r>
    </w:p>
    <w:p w14:paraId="3C55E2B1" w14:textId="05EE07F6"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 xml:space="preserve">.4. iepriekš noteiktā projekta un projektu izmaksu </w:t>
      </w:r>
      <w:proofErr w:type="spellStart"/>
      <w:r w:rsidR="00B114B3" w:rsidRPr="006A7827">
        <w:rPr>
          <w:szCs w:val="28"/>
        </w:rPr>
        <w:t>attiecināmības</w:t>
      </w:r>
      <w:proofErr w:type="spellEnd"/>
      <w:r w:rsidR="00B114B3" w:rsidRPr="006A7827">
        <w:rPr>
          <w:szCs w:val="28"/>
        </w:rPr>
        <w:t xml:space="preserve"> nosacījumus; </w:t>
      </w:r>
    </w:p>
    <w:p w14:paraId="45E6841B" w14:textId="6DE0BEE4"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.5. prasības projektu iesniedzējiem un projektu partneriem;</w:t>
      </w:r>
    </w:p>
    <w:p w14:paraId="3766D78D" w14:textId="071F8DD6"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.6. projekt</w:t>
      </w:r>
      <w:r w:rsidR="00615FF8" w:rsidRPr="006A7827">
        <w:rPr>
          <w:szCs w:val="28"/>
        </w:rPr>
        <w:t>u</w:t>
      </w:r>
      <w:r w:rsidR="00B114B3" w:rsidRPr="006A7827">
        <w:rPr>
          <w:szCs w:val="28"/>
        </w:rPr>
        <w:t xml:space="preserve"> līguma vienpusējas atkāpšanās nosacījumus;</w:t>
      </w:r>
    </w:p>
    <w:p w14:paraId="7F680A98" w14:textId="714B205D"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.7. komercdarbības atbalsta kontroles nosacījumus;</w:t>
      </w:r>
    </w:p>
    <w:p w14:paraId="556B6945" w14:textId="6A257503" w:rsidR="00B114B3" w:rsidRPr="006A7827" w:rsidRDefault="00316900" w:rsidP="001917B5">
      <w:pPr>
        <w:pStyle w:val="Title"/>
        <w:ind w:firstLine="709"/>
        <w:jc w:val="both"/>
        <w:outlineLvl w:val="0"/>
        <w:rPr>
          <w:szCs w:val="28"/>
        </w:rPr>
      </w:pPr>
      <w:r w:rsidRPr="006A7827">
        <w:rPr>
          <w:szCs w:val="28"/>
        </w:rPr>
        <w:t>1</w:t>
      </w:r>
      <w:r w:rsidR="00B114B3" w:rsidRPr="006A7827">
        <w:rPr>
          <w:szCs w:val="28"/>
        </w:rPr>
        <w:t xml:space="preserve">.8. projektu iesniegumu vērtēšanas kritērijus. </w:t>
      </w:r>
    </w:p>
    <w:p w14:paraId="7CF71377" w14:textId="77777777" w:rsidR="00932BB0" w:rsidRPr="006A7827" w:rsidRDefault="00932BB0" w:rsidP="001917B5">
      <w:pPr>
        <w:pStyle w:val="Title"/>
        <w:jc w:val="both"/>
        <w:outlineLvl w:val="0"/>
        <w:rPr>
          <w:szCs w:val="28"/>
        </w:rPr>
      </w:pPr>
    </w:p>
    <w:p w14:paraId="0A7E4118" w14:textId="6D1CAC75" w:rsidR="003460CE" w:rsidRPr="006A7827" w:rsidRDefault="005F331C" w:rsidP="001917B5">
      <w:pPr>
        <w:pStyle w:val="Title"/>
        <w:ind w:firstLine="709"/>
        <w:jc w:val="both"/>
        <w:outlineLvl w:val="0"/>
        <w:rPr>
          <w:szCs w:val="28"/>
        </w:rPr>
      </w:pPr>
      <w:r w:rsidRPr="006A7827">
        <w:rPr>
          <w:szCs w:val="28"/>
        </w:rPr>
        <w:t>2</w:t>
      </w:r>
      <w:r w:rsidR="00B114B3" w:rsidRPr="006A7827">
        <w:rPr>
          <w:szCs w:val="28"/>
        </w:rPr>
        <w:t xml:space="preserve">. Programmas mērķis ir veicināt augstas vērtības produktu radīšanu un ilgtspējīgu komersantu izaugsmi šādās jomās – informācijas un komunikācijas tehnoloģijas (turpmāk – IKT), zaļās inovācijas un dzīves kvalitāti </w:t>
      </w:r>
      <w:r w:rsidR="003B74A1" w:rsidRPr="006A7827">
        <w:rPr>
          <w:szCs w:val="28"/>
        </w:rPr>
        <w:t>atbalstošas</w:t>
      </w:r>
      <w:r w:rsidR="00B114B3" w:rsidRPr="006A7827">
        <w:rPr>
          <w:szCs w:val="28"/>
        </w:rPr>
        <w:t xml:space="preserve"> tehnoloģijas.</w:t>
      </w:r>
    </w:p>
    <w:p w14:paraId="3CF2502C" w14:textId="77777777" w:rsidR="00932BB0" w:rsidRPr="00CA5F10" w:rsidRDefault="00932BB0" w:rsidP="001917B5">
      <w:pPr>
        <w:pStyle w:val="Title"/>
        <w:jc w:val="both"/>
        <w:outlineLvl w:val="0"/>
        <w:rPr>
          <w:szCs w:val="28"/>
        </w:rPr>
      </w:pPr>
    </w:p>
    <w:p w14:paraId="5969C098" w14:textId="6CF97767" w:rsidR="00B114B3" w:rsidRPr="00CA5F10" w:rsidRDefault="005F331C" w:rsidP="001917B5">
      <w:pPr>
        <w:pStyle w:val="Title"/>
        <w:ind w:firstLine="709"/>
        <w:jc w:val="both"/>
        <w:outlineLvl w:val="0"/>
        <w:rPr>
          <w:szCs w:val="28"/>
        </w:rPr>
      </w:pPr>
      <w:r w:rsidRPr="00CA5F10">
        <w:rPr>
          <w:szCs w:val="28"/>
        </w:rPr>
        <w:t>3</w:t>
      </w:r>
      <w:r w:rsidR="00B114B3" w:rsidRPr="00CA5F10">
        <w:rPr>
          <w:szCs w:val="28"/>
        </w:rPr>
        <w:t>. Kopējais pieejamais programmas finansējums ir 14 705 882 </w:t>
      </w:r>
      <w:r w:rsidR="00B114B3" w:rsidRPr="00CA5F10">
        <w:rPr>
          <w:i/>
          <w:iCs/>
          <w:szCs w:val="28"/>
        </w:rPr>
        <w:t>euro</w:t>
      </w:r>
      <w:r w:rsidR="00B114B3" w:rsidRPr="00CA5F10">
        <w:rPr>
          <w:szCs w:val="28"/>
        </w:rPr>
        <w:t>, no kuriem Latvijas valsts budžeta līdzfinansējums 15 % apmērā – 2 205 882</w:t>
      </w:r>
      <w:r w:rsidR="000677CB">
        <w:rPr>
          <w:i/>
          <w:iCs/>
          <w:szCs w:val="28"/>
        </w:rPr>
        <w:t xml:space="preserve"> </w:t>
      </w:r>
      <w:r w:rsidR="00B114B3" w:rsidRPr="00CA5F10">
        <w:rPr>
          <w:i/>
          <w:iCs/>
          <w:szCs w:val="28"/>
        </w:rPr>
        <w:t>euro</w:t>
      </w:r>
      <w:r w:rsidR="00B114B3" w:rsidRPr="00CA5F10">
        <w:rPr>
          <w:szCs w:val="28"/>
        </w:rPr>
        <w:t xml:space="preserve"> un Norvēģijas finanšu instrumenta līdzfinansējums 85 % apmērā – 12 500 000</w:t>
      </w:r>
      <w:r w:rsidR="000677CB">
        <w:rPr>
          <w:i/>
          <w:iCs/>
          <w:szCs w:val="28"/>
        </w:rPr>
        <w:t xml:space="preserve"> </w:t>
      </w:r>
      <w:r w:rsidR="00B114B3" w:rsidRPr="00CA5F10">
        <w:rPr>
          <w:i/>
          <w:iCs/>
          <w:szCs w:val="28"/>
        </w:rPr>
        <w:t>euro</w:t>
      </w:r>
      <w:r w:rsidR="00B114B3" w:rsidRPr="00CA5F10">
        <w:rPr>
          <w:szCs w:val="28"/>
        </w:rPr>
        <w:t>.</w:t>
      </w:r>
    </w:p>
    <w:p w14:paraId="45221881" w14:textId="77777777" w:rsidR="00932BB0" w:rsidRPr="00CA5F10" w:rsidRDefault="00932BB0" w:rsidP="001917B5">
      <w:pPr>
        <w:pStyle w:val="Title"/>
        <w:jc w:val="both"/>
        <w:outlineLvl w:val="0"/>
        <w:rPr>
          <w:szCs w:val="28"/>
        </w:rPr>
      </w:pPr>
    </w:p>
    <w:p w14:paraId="0474C60D" w14:textId="2232072B" w:rsidR="00B114B3" w:rsidRPr="00CA5F10" w:rsidRDefault="00C43485" w:rsidP="001917B5">
      <w:pPr>
        <w:pStyle w:val="Title"/>
        <w:ind w:firstLine="709"/>
        <w:jc w:val="both"/>
        <w:outlineLvl w:val="0"/>
        <w:rPr>
          <w:szCs w:val="28"/>
        </w:rPr>
      </w:pPr>
      <w:r w:rsidRPr="00CA5F10">
        <w:rPr>
          <w:szCs w:val="28"/>
        </w:rPr>
        <w:t>4</w:t>
      </w:r>
      <w:r w:rsidR="00B114B3" w:rsidRPr="00CA5F10">
        <w:rPr>
          <w:szCs w:val="28"/>
        </w:rPr>
        <w:t>.</w:t>
      </w:r>
      <w:r w:rsidR="000E3839" w:rsidRPr="00CA5F10">
        <w:rPr>
          <w:szCs w:val="28"/>
        </w:rPr>
        <w:t> </w:t>
      </w:r>
      <w:r w:rsidR="00B114B3" w:rsidRPr="00CA5F10">
        <w:rPr>
          <w:szCs w:val="28"/>
        </w:rPr>
        <w:t>Programm</w:t>
      </w:r>
      <w:r w:rsidR="000E3839" w:rsidRPr="00CA5F10">
        <w:rPr>
          <w:szCs w:val="28"/>
        </w:rPr>
        <w:t xml:space="preserve">ā plānots sasniegt šo noteikumu </w:t>
      </w:r>
      <w:r w:rsidR="005F331C" w:rsidRPr="00CA5F10">
        <w:rPr>
          <w:szCs w:val="28"/>
        </w:rPr>
        <w:t>1</w:t>
      </w:r>
      <w:r w:rsidR="000E3839" w:rsidRPr="00CA5F10">
        <w:rPr>
          <w:szCs w:val="28"/>
        </w:rPr>
        <w:t>. pielikumā norādītos rezultatīvos rādītājus.</w:t>
      </w:r>
    </w:p>
    <w:p w14:paraId="16660D5F" w14:textId="77777777" w:rsidR="00932BB0" w:rsidRPr="00CA5F10" w:rsidRDefault="00932BB0" w:rsidP="001917B5">
      <w:pPr>
        <w:pStyle w:val="Title"/>
        <w:jc w:val="both"/>
        <w:outlineLvl w:val="0"/>
        <w:rPr>
          <w:szCs w:val="28"/>
        </w:rPr>
      </w:pPr>
    </w:p>
    <w:p w14:paraId="23CCCAC2" w14:textId="7449B437" w:rsidR="000E3839" w:rsidRPr="009454D1" w:rsidRDefault="00C43485" w:rsidP="001917B5">
      <w:pPr>
        <w:pStyle w:val="Title"/>
        <w:tabs>
          <w:tab w:val="left" w:pos="426"/>
        </w:tabs>
        <w:ind w:firstLine="709"/>
        <w:jc w:val="both"/>
        <w:outlineLvl w:val="0"/>
        <w:rPr>
          <w:color w:val="414142"/>
          <w:szCs w:val="28"/>
          <w:shd w:val="clear" w:color="auto" w:fill="FFFFFF"/>
        </w:rPr>
      </w:pPr>
      <w:r w:rsidRPr="00CA5F10">
        <w:rPr>
          <w:szCs w:val="28"/>
        </w:rPr>
        <w:t>5</w:t>
      </w:r>
      <w:r w:rsidR="000E3839" w:rsidRPr="00CA5F10">
        <w:rPr>
          <w:szCs w:val="28"/>
        </w:rPr>
        <w:t>. Programmas īstenošana ietver:</w:t>
      </w:r>
    </w:p>
    <w:p w14:paraId="028B36F1" w14:textId="5D23FA8D" w:rsidR="000E3839" w:rsidRPr="00CA5F10" w:rsidRDefault="00C43485" w:rsidP="001917B5">
      <w:pPr>
        <w:pStyle w:val="Title"/>
        <w:ind w:firstLine="709"/>
        <w:jc w:val="both"/>
        <w:outlineLvl w:val="0"/>
        <w:rPr>
          <w:szCs w:val="28"/>
        </w:rPr>
      </w:pPr>
      <w:r w:rsidRPr="00CA5F10">
        <w:rPr>
          <w:szCs w:val="28"/>
        </w:rPr>
        <w:t>5</w:t>
      </w:r>
      <w:r w:rsidR="000E3839" w:rsidRPr="00CA5F10">
        <w:rPr>
          <w:szCs w:val="28"/>
        </w:rPr>
        <w:t>.1. atklāt</w:t>
      </w:r>
      <w:r w:rsidR="00CC4BD0" w:rsidRPr="00CA5F10">
        <w:rPr>
          <w:szCs w:val="28"/>
        </w:rPr>
        <w:t>o</w:t>
      </w:r>
      <w:r w:rsidR="000E3839" w:rsidRPr="00CA5F10">
        <w:rPr>
          <w:szCs w:val="28"/>
        </w:rPr>
        <w:t xml:space="preserve"> konkursu “Zaļo inovāciju un informācijas un komunikācijas tehnoloģiju produktu ieviešana ražošanā”;</w:t>
      </w:r>
    </w:p>
    <w:p w14:paraId="31C77373" w14:textId="32FFC3AF" w:rsidR="000E3839" w:rsidRPr="00CA5F10" w:rsidRDefault="00C43485" w:rsidP="001917B5">
      <w:pPr>
        <w:pStyle w:val="Title"/>
        <w:ind w:firstLine="709"/>
        <w:jc w:val="both"/>
        <w:outlineLvl w:val="0"/>
        <w:rPr>
          <w:szCs w:val="28"/>
        </w:rPr>
      </w:pPr>
      <w:r w:rsidRPr="00CA5F10">
        <w:rPr>
          <w:szCs w:val="28"/>
        </w:rPr>
        <w:lastRenderedPageBreak/>
        <w:t>5</w:t>
      </w:r>
      <w:r w:rsidR="000E3839" w:rsidRPr="00CA5F10">
        <w:rPr>
          <w:szCs w:val="28"/>
        </w:rPr>
        <w:t>.2. neliela apjoma grant</w:t>
      </w:r>
      <w:r w:rsidR="00CC4BD0" w:rsidRPr="00CA5F10">
        <w:rPr>
          <w:szCs w:val="28"/>
        </w:rPr>
        <w:t>u</w:t>
      </w:r>
      <w:r w:rsidR="000E3839" w:rsidRPr="00CA5F10">
        <w:rPr>
          <w:szCs w:val="28"/>
        </w:rPr>
        <w:t xml:space="preserve"> shēmu “Zaļo inovāciju un informācijas un komunikācijas tehnoloģiju</w:t>
      </w:r>
      <w:r w:rsidR="000677CB">
        <w:rPr>
          <w:szCs w:val="28"/>
        </w:rPr>
        <w:t xml:space="preserve"> </w:t>
      </w:r>
      <w:r w:rsidR="000E3839" w:rsidRPr="00CA5F10">
        <w:rPr>
          <w:szCs w:val="28"/>
        </w:rPr>
        <w:t>produktu izstrāde”;</w:t>
      </w:r>
    </w:p>
    <w:p w14:paraId="4BA4C996" w14:textId="00110682" w:rsidR="000E3839" w:rsidRPr="00CA5F10" w:rsidRDefault="00C43485" w:rsidP="001917B5">
      <w:pPr>
        <w:pStyle w:val="Title"/>
        <w:ind w:firstLine="709"/>
        <w:jc w:val="both"/>
        <w:outlineLvl w:val="0"/>
        <w:rPr>
          <w:szCs w:val="28"/>
        </w:rPr>
      </w:pPr>
      <w:r w:rsidRPr="00CA5F10">
        <w:rPr>
          <w:szCs w:val="28"/>
        </w:rPr>
        <w:t>5</w:t>
      </w:r>
      <w:r w:rsidR="000E3839" w:rsidRPr="00CA5F10">
        <w:rPr>
          <w:szCs w:val="28"/>
        </w:rPr>
        <w:t xml:space="preserve">.3. neliela apjoma grantu shēmu “Dzīves kvalitāti </w:t>
      </w:r>
      <w:r w:rsidR="00381661" w:rsidRPr="00CA5F10">
        <w:rPr>
          <w:szCs w:val="28"/>
        </w:rPr>
        <w:t>atbalstošu</w:t>
      </w:r>
      <w:r w:rsidR="000E3839" w:rsidRPr="00CA5F10">
        <w:rPr>
          <w:szCs w:val="28"/>
        </w:rPr>
        <w:t xml:space="preserve"> tehnoloģiju izstrāde”;</w:t>
      </w:r>
    </w:p>
    <w:p w14:paraId="0BD662ED" w14:textId="78CBD14A" w:rsidR="000E3839" w:rsidRPr="00CA5F10" w:rsidRDefault="00C43485" w:rsidP="001917B5">
      <w:pPr>
        <w:pStyle w:val="Title"/>
        <w:ind w:firstLine="709"/>
        <w:jc w:val="both"/>
        <w:outlineLvl w:val="0"/>
        <w:rPr>
          <w:szCs w:val="28"/>
        </w:rPr>
      </w:pPr>
      <w:r w:rsidRPr="00CA5F10">
        <w:rPr>
          <w:szCs w:val="28"/>
        </w:rPr>
        <w:t>5</w:t>
      </w:r>
      <w:r w:rsidR="000E3839" w:rsidRPr="00CA5F10">
        <w:rPr>
          <w:szCs w:val="28"/>
        </w:rPr>
        <w:t>.4. iepriekš noteikto projektu “Tehnoloģiju biznesa centrs”.</w:t>
      </w:r>
    </w:p>
    <w:p w14:paraId="2F0B0798" w14:textId="77777777" w:rsidR="009C0619" w:rsidRPr="00CA5F10" w:rsidRDefault="009C0619" w:rsidP="001917B5">
      <w:pPr>
        <w:pStyle w:val="Title"/>
        <w:jc w:val="both"/>
        <w:outlineLvl w:val="0"/>
        <w:rPr>
          <w:szCs w:val="28"/>
        </w:rPr>
      </w:pPr>
    </w:p>
    <w:p w14:paraId="421795FF" w14:textId="1F2CDE97" w:rsidR="009C0619" w:rsidRPr="00CA5F10" w:rsidRDefault="00C56589" w:rsidP="001917B5">
      <w:pPr>
        <w:pStyle w:val="Title"/>
        <w:ind w:firstLine="709"/>
        <w:jc w:val="both"/>
        <w:outlineLvl w:val="0"/>
        <w:rPr>
          <w:bCs/>
          <w:szCs w:val="28"/>
        </w:rPr>
      </w:pPr>
      <w:r w:rsidRPr="00CA5F10">
        <w:rPr>
          <w:bCs/>
          <w:szCs w:val="28"/>
        </w:rPr>
        <w:t>6</w:t>
      </w:r>
      <w:r w:rsidR="009C0619" w:rsidRPr="00CA5F10">
        <w:rPr>
          <w:bCs/>
          <w:szCs w:val="28"/>
        </w:rPr>
        <w:t>. </w:t>
      </w:r>
      <w:r w:rsidR="009C0619" w:rsidRPr="009454D1">
        <w:rPr>
          <w:bCs/>
          <w:szCs w:val="28"/>
        </w:rPr>
        <w:t xml:space="preserve">Atklāta konkursa </w:t>
      </w:r>
      <w:r w:rsidR="00DB2C9F" w:rsidRPr="00CA5F10">
        <w:rPr>
          <w:szCs w:val="28"/>
        </w:rPr>
        <w:t xml:space="preserve">“Zaļo inovāciju un informācijas un komunikācijas tehnoloģiju produktu ieviešana ražošanā” </w:t>
      </w:r>
      <w:r w:rsidR="009C0619" w:rsidRPr="009454D1">
        <w:rPr>
          <w:bCs/>
          <w:szCs w:val="28"/>
        </w:rPr>
        <w:t>un neliela apjoma grantu shēmu</w:t>
      </w:r>
      <w:r w:rsidR="009C0619" w:rsidRPr="009454D1">
        <w:rPr>
          <w:b/>
          <w:bCs/>
          <w:szCs w:val="28"/>
        </w:rPr>
        <w:t xml:space="preserve"> </w:t>
      </w:r>
      <w:r w:rsidR="00DB2C9F" w:rsidRPr="00CA5F10">
        <w:rPr>
          <w:szCs w:val="28"/>
        </w:rPr>
        <w:t>“Zaļo inovāciju un informācijas un komunikācijas tehnoloģiju</w:t>
      </w:r>
      <w:r w:rsidR="000677CB">
        <w:rPr>
          <w:szCs w:val="28"/>
        </w:rPr>
        <w:t xml:space="preserve"> </w:t>
      </w:r>
      <w:r w:rsidR="00DB2C9F" w:rsidRPr="00CA5F10">
        <w:rPr>
          <w:szCs w:val="28"/>
        </w:rPr>
        <w:t>produktu izstrāde”</w:t>
      </w:r>
      <w:r w:rsidR="002A79AE" w:rsidRPr="00CA5F10">
        <w:rPr>
          <w:szCs w:val="28"/>
        </w:rPr>
        <w:t>,</w:t>
      </w:r>
      <w:r w:rsidR="00DB2C9F" w:rsidRPr="00CA5F10">
        <w:rPr>
          <w:szCs w:val="28"/>
        </w:rPr>
        <w:t xml:space="preserve"> un “Dzīves kvalitāti </w:t>
      </w:r>
      <w:r w:rsidR="00381661" w:rsidRPr="00CA5F10">
        <w:rPr>
          <w:szCs w:val="28"/>
        </w:rPr>
        <w:t>atbalstošu</w:t>
      </w:r>
      <w:r w:rsidR="00DB2C9F" w:rsidRPr="00CA5F10">
        <w:rPr>
          <w:szCs w:val="28"/>
        </w:rPr>
        <w:t xml:space="preserve"> tehnoloģiju izstrāde” </w:t>
      </w:r>
      <w:r w:rsidR="009C0619" w:rsidRPr="00CA5F10">
        <w:rPr>
          <w:bCs/>
          <w:szCs w:val="28"/>
        </w:rPr>
        <w:t>projektu iesniegumu atlases veids ir atklāta projektu iesniegumu atlase.</w:t>
      </w:r>
    </w:p>
    <w:p w14:paraId="09955CD9" w14:textId="77777777" w:rsidR="009C0619" w:rsidRPr="00CA5F10" w:rsidRDefault="009C0619" w:rsidP="001917B5">
      <w:pPr>
        <w:pStyle w:val="Title"/>
        <w:jc w:val="both"/>
        <w:outlineLvl w:val="0"/>
        <w:rPr>
          <w:szCs w:val="28"/>
        </w:rPr>
      </w:pPr>
    </w:p>
    <w:p w14:paraId="3A9DD2FF" w14:textId="30BA416F" w:rsidR="000E3839" w:rsidRPr="00CA5F10" w:rsidRDefault="00F851A3" w:rsidP="001917B5">
      <w:pPr>
        <w:pStyle w:val="ListParagraph"/>
        <w:ind w:left="0" w:firstLine="709"/>
        <w:jc w:val="both"/>
        <w:rPr>
          <w:sz w:val="28"/>
          <w:szCs w:val="28"/>
        </w:rPr>
      </w:pPr>
      <w:r w:rsidRPr="00CA5F10">
        <w:rPr>
          <w:sz w:val="28"/>
          <w:szCs w:val="28"/>
        </w:rPr>
        <w:t>7</w:t>
      </w:r>
      <w:r w:rsidR="00327E8F" w:rsidRPr="00CA5F10">
        <w:rPr>
          <w:sz w:val="28"/>
          <w:szCs w:val="28"/>
        </w:rPr>
        <w:t>.</w:t>
      </w:r>
      <w:r w:rsidR="000E3839" w:rsidRPr="006A7827">
        <w:rPr>
          <w:sz w:val="28"/>
          <w:szCs w:val="28"/>
        </w:rPr>
        <w:t> </w:t>
      </w:r>
      <w:r w:rsidR="002F7794" w:rsidRPr="00CA5F10">
        <w:rPr>
          <w:sz w:val="28"/>
          <w:szCs w:val="28"/>
        </w:rPr>
        <w:t>Līdzfinansējums</w:t>
      </w:r>
      <w:r w:rsidR="000E3839" w:rsidRPr="00CA5F10">
        <w:rPr>
          <w:sz w:val="28"/>
          <w:szCs w:val="28"/>
        </w:rPr>
        <w:t xml:space="preserve"> atklāta konkursa </w:t>
      </w:r>
      <w:r w:rsidR="00D224F7" w:rsidRPr="00CA5F10">
        <w:rPr>
          <w:sz w:val="28"/>
          <w:szCs w:val="28"/>
        </w:rPr>
        <w:t xml:space="preserve">“Zaļo inovāciju un informācijas un komunikācijas tehnoloģiju produktu ieviešana ražošanā” </w:t>
      </w:r>
      <w:r w:rsidR="000E3839" w:rsidRPr="00CA5F10">
        <w:rPr>
          <w:sz w:val="28"/>
          <w:szCs w:val="28"/>
        </w:rPr>
        <w:t xml:space="preserve">un neliela apjoma grantu shēmas “Zaļo inovāciju un </w:t>
      </w:r>
      <w:r w:rsidR="003318E5" w:rsidRPr="003318E5">
        <w:rPr>
          <w:sz w:val="28"/>
          <w:szCs w:val="28"/>
        </w:rPr>
        <w:t xml:space="preserve">informācijas un komunikācijas tehnoloģiju </w:t>
      </w:r>
      <w:r w:rsidR="000E3839" w:rsidRPr="00CA5F10">
        <w:rPr>
          <w:sz w:val="28"/>
          <w:szCs w:val="28"/>
        </w:rPr>
        <w:t>produktu izstrāde” ietvaros tiek piešķirts:</w:t>
      </w:r>
    </w:p>
    <w:p w14:paraId="53B4639E" w14:textId="2B1EBF38"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 </w:t>
      </w:r>
      <w:r w:rsidR="008C165A" w:rsidRPr="00CA5F10">
        <w:rPr>
          <w:sz w:val="28"/>
          <w:szCs w:val="28"/>
        </w:rPr>
        <w:t>zaļo inovāciju</w:t>
      </w:r>
      <w:r w:rsidR="000E3839" w:rsidRPr="00CA5F10">
        <w:rPr>
          <w:sz w:val="28"/>
          <w:szCs w:val="28"/>
        </w:rPr>
        <w:t xml:space="preserve"> jomās:</w:t>
      </w:r>
    </w:p>
    <w:p w14:paraId="4A5E7C37" w14:textId="559A8130"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.1.1. enerģijas uzkrāšana un atguve;</w:t>
      </w:r>
    </w:p>
    <w:p w14:paraId="25D01F53" w14:textId="235AF0F8"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.1.2. videi draudzīgu un energoefektīvu materiālu un produktu radīšana;</w:t>
      </w:r>
    </w:p>
    <w:p w14:paraId="3C4E88B9" w14:textId="72DB2E76"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.1.3. viedā mobilitāte un tīra transportēšana;</w:t>
      </w:r>
    </w:p>
    <w:p w14:paraId="2BDFE552" w14:textId="5D9252EF"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.1.4. ūdens resursu vadība;</w:t>
      </w:r>
    </w:p>
    <w:p w14:paraId="476D3289" w14:textId="51849495"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.1.5. gaisa piesārņojuma samazināšana;</w:t>
      </w:r>
    </w:p>
    <w:p w14:paraId="43389101" w14:textId="6644F856"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 xml:space="preserve">.1.6. atkritumu apsaimniekošana; </w:t>
      </w:r>
    </w:p>
    <w:p w14:paraId="6C1FA808" w14:textId="7EF7DDC5"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.1.7. ražošanas procesu pārpalikumu izmantošana;</w:t>
      </w:r>
    </w:p>
    <w:p w14:paraId="157E1E7D" w14:textId="0603C94E"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.1.8. produktu dzīves cikla paildzināšana;</w:t>
      </w:r>
    </w:p>
    <w:p w14:paraId="22646453" w14:textId="5A4E56D4" w:rsidR="000E3839" w:rsidRPr="00CA5F10" w:rsidRDefault="00F851A3" w:rsidP="001917B5">
      <w:pPr>
        <w:ind w:firstLine="709"/>
        <w:jc w:val="both"/>
        <w:rPr>
          <w:sz w:val="28"/>
          <w:szCs w:val="28"/>
        </w:rPr>
      </w:pPr>
      <w:r w:rsidRPr="00CA5F10">
        <w:rPr>
          <w:sz w:val="28"/>
          <w:szCs w:val="28"/>
        </w:rPr>
        <w:t>7</w:t>
      </w:r>
      <w:r w:rsidR="000E3839" w:rsidRPr="00CA5F10">
        <w:rPr>
          <w:sz w:val="28"/>
          <w:szCs w:val="28"/>
        </w:rPr>
        <w:t>.1.9. jebkuru citu ar zaļo inovāciju produktiem, tehnoloģijām vai procesiem saistītu uzlabojumu veikšana, kas sniedz ieguldījumu ražošanas procesu modernizācijā un ilgtspējā (atklātais konkurss) vai enerģijas efektīvai izmantošanai, izmešu samazināšanai un mazākam resursu patēriņam (neliela apjoma grantu shēma).</w:t>
      </w:r>
    </w:p>
    <w:p w14:paraId="00697F80" w14:textId="0A65E447" w:rsidR="000E3839" w:rsidRPr="00CA5F10" w:rsidRDefault="00F851A3" w:rsidP="001917B5">
      <w:pPr>
        <w:pStyle w:val="Title"/>
        <w:ind w:firstLine="709"/>
        <w:jc w:val="both"/>
        <w:outlineLvl w:val="0"/>
        <w:rPr>
          <w:szCs w:val="28"/>
        </w:rPr>
      </w:pPr>
      <w:r w:rsidRPr="00CA5F10">
        <w:rPr>
          <w:szCs w:val="28"/>
        </w:rPr>
        <w:t>7</w:t>
      </w:r>
      <w:r w:rsidR="000E3839" w:rsidRPr="00CA5F10">
        <w:rPr>
          <w:szCs w:val="28"/>
        </w:rPr>
        <w:t>.2. IKT jomās:</w:t>
      </w:r>
    </w:p>
    <w:p w14:paraId="6A4CFF94" w14:textId="01F3226E" w:rsidR="000E3839" w:rsidRPr="00CA5F10" w:rsidRDefault="00F851A3" w:rsidP="001917B5">
      <w:pPr>
        <w:pStyle w:val="Title"/>
        <w:ind w:firstLine="709"/>
        <w:jc w:val="both"/>
        <w:outlineLvl w:val="0"/>
        <w:rPr>
          <w:szCs w:val="28"/>
        </w:rPr>
      </w:pPr>
      <w:r w:rsidRPr="00CA5F10">
        <w:rPr>
          <w:szCs w:val="28"/>
        </w:rPr>
        <w:t>7</w:t>
      </w:r>
      <w:r w:rsidR="000E3839" w:rsidRPr="00CA5F10">
        <w:rPr>
          <w:szCs w:val="28"/>
        </w:rPr>
        <w:t>.2.1. automatizācijas, robotu, tai skaitā autonomo robotu un sensoru risinājumi;</w:t>
      </w:r>
    </w:p>
    <w:p w14:paraId="26F5C5CF" w14:textId="677C96FF" w:rsidR="000E3839" w:rsidRPr="00CA5F10" w:rsidRDefault="00F851A3" w:rsidP="001917B5">
      <w:pPr>
        <w:pStyle w:val="Title"/>
        <w:ind w:firstLine="709"/>
        <w:jc w:val="both"/>
        <w:outlineLvl w:val="0"/>
        <w:rPr>
          <w:szCs w:val="28"/>
        </w:rPr>
      </w:pPr>
      <w:r w:rsidRPr="00CA5F10">
        <w:rPr>
          <w:szCs w:val="28"/>
        </w:rPr>
        <w:t>7</w:t>
      </w:r>
      <w:r w:rsidR="000E3839" w:rsidRPr="00CA5F10">
        <w:rPr>
          <w:szCs w:val="28"/>
        </w:rPr>
        <w:t xml:space="preserve">.2.2. lietu internets, lielie dati, </w:t>
      </w:r>
      <w:proofErr w:type="spellStart"/>
      <w:r w:rsidR="000E3839" w:rsidRPr="00CA5F10">
        <w:rPr>
          <w:szCs w:val="28"/>
        </w:rPr>
        <w:t>mākoņskaitļošana</w:t>
      </w:r>
      <w:proofErr w:type="spellEnd"/>
      <w:r w:rsidR="000E3839" w:rsidRPr="00CA5F10">
        <w:rPr>
          <w:szCs w:val="28"/>
        </w:rPr>
        <w:t xml:space="preserve"> un jaunas paaudzes mobilo sakaru tehnoloģijas; </w:t>
      </w:r>
    </w:p>
    <w:p w14:paraId="3DB24D6C" w14:textId="31B9A7F4" w:rsidR="000E3839" w:rsidRPr="00CA5F10" w:rsidRDefault="00F851A3" w:rsidP="001917B5">
      <w:pPr>
        <w:pStyle w:val="Title"/>
        <w:ind w:firstLine="709"/>
        <w:jc w:val="both"/>
        <w:outlineLvl w:val="0"/>
        <w:rPr>
          <w:szCs w:val="28"/>
        </w:rPr>
      </w:pPr>
      <w:r w:rsidRPr="00CA5F10">
        <w:rPr>
          <w:szCs w:val="28"/>
        </w:rPr>
        <w:t>7</w:t>
      </w:r>
      <w:r w:rsidR="000E3839" w:rsidRPr="00CA5F10">
        <w:rPr>
          <w:szCs w:val="28"/>
        </w:rPr>
        <w:t xml:space="preserve">.2.3. 3D un 4D drukāšana; </w:t>
      </w:r>
    </w:p>
    <w:p w14:paraId="7C50FD0D" w14:textId="3A6D1B06" w:rsidR="000E3839" w:rsidRPr="00CA5F10" w:rsidRDefault="00F851A3" w:rsidP="001917B5">
      <w:pPr>
        <w:pStyle w:val="Title"/>
        <w:ind w:firstLine="709"/>
        <w:jc w:val="both"/>
        <w:outlineLvl w:val="0"/>
        <w:rPr>
          <w:szCs w:val="28"/>
        </w:rPr>
      </w:pPr>
      <w:r w:rsidRPr="00CA5F10">
        <w:rPr>
          <w:szCs w:val="28"/>
        </w:rPr>
        <w:t>7</w:t>
      </w:r>
      <w:r w:rsidR="000E3839" w:rsidRPr="00CA5F10">
        <w:rPr>
          <w:szCs w:val="28"/>
        </w:rPr>
        <w:t>.2.4. mākslīgais intelekts un virtuālā realitāte;</w:t>
      </w:r>
    </w:p>
    <w:p w14:paraId="4A08CD3D" w14:textId="06B297CA" w:rsidR="000E3839" w:rsidRPr="00CA5F10" w:rsidRDefault="00F851A3" w:rsidP="001917B5">
      <w:pPr>
        <w:pStyle w:val="Title"/>
        <w:ind w:firstLine="709"/>
        <w:jc w:val="both"/>
        <w:outlineLvl w:val="0"/>
        <w:rPr>
          <w:szCs w:val="28"/>
        </w:rPr>
      </w:pPr>
      <w:r w:rsidRPr="00CA5F10">
        <w:rPr>
          <w:szCs w:val="28"/>
        </w:rPr>
        <w:t>7</w:t>
      </w:r>
      <w:r w:rsidR="000E3839" w:rsidRPr="00CA5F10">
        <w:rPr>
          <w:szCs w:val="28"/>
        </w:rPr>
        <w:t>.2.5. jebkuru citu ar IKT produktiem, tehnoloģijām vai procesiem saistītu uzlabojumu veikšana, kas sniedz ieguldījumu digitalizācijā un ilgtspējā.</w:t>
      </w:r>
    </w:p>
    <w:p w14:paraId="13E8B156" w14:textId="77777777" w:rsidR="00932BB0" w:rsidRPr="00CA5F10" w:rsidRDefault="00932BB0" w:rsidP="001917B5">
      <w:pPr>
        <w:pStyle w:val="Title"/>
        <w:jc w:val="both"/>
        <w:outlineLvl w:val="0"/>
        <w:rPr>
          <w:szCs w:val="28"/>
        </w:rPr>
      </w:pPr>
    </w:p>
    <w:p w14:paraId="4EB67E31" w14:textId="09ED916D" w:rsidR="000E3839" w:rsidRPr="00CA5F10" w:rsidRDefault="00F851A3" w:rsidP="001917B5">
      <w:pPr>
        <w:pStyle w:val="Title"/>
        <w:ind w:firstLine="709"/>
        <w:jc w:val="both"/>
        <w:outlineLvl w:val="0"/>
        <w:rPr>
          <w:szCs w:val="28"/>
        </w:rPr>
      </w:pPr>
      <w:bookmarkStart w:id="0" w:name="_GoBack"/>
      <w:r w:rsidRPr="00CA5F10">
        <w:rPr>
          <w:szCs w:val="28"/>
        </w:rPr>
        <w:t>8</w:t>
      </w:r>
      <w:r w:rsidR="000E3839" w:rsidRPr="00CA5F10">
        <w:rPr>
          <w:szCs w:val="28"/>
        </w:rPr>
        <w:t>. </w:t>
      </w:r>
      <w:r w:rsidR="00EB3541" w:rsidRPr="00CA5F10">
        <w:rPr>
          <w:szCs w:val="28"/>
        </w:rPr>
        <w:t>Līdzfinansējums</w:t>
      </w:r>
      <w:r w:rsidR="00327E8F" w:rsidRPr="00CA5F10">
        <w:rPr>
          <w:szCs w:val="28"/>
        </w:rPr>
        <w:t xml:space="preserve"> n</w:t>
      </w:r>
      <w:r w:rsidR="000E3839" w:rsidRPr="00CA5F10">
        <w:rPr>
          <w:szCs w:val="28"/>
        </w:rPr>
        <w:t xml:space="preserve">eliela apjoma grantu shēmas “Dzīves kvalitāti </w:t>
      </w:r>
      <w:bookmarkEnd w:id="0"/>
      <w:r w:rsidR="00576B82" w:rsidRPr="00CA5F10">
        <w:rPr>
          <w:szCs w:val="28"/>
        </w:rPr>
        <w:t>atbalstoš</w:t>
      </w:r>
      <w:r w:rsidR="006B4FB1" w:rsidRPr="00CA5F10">
        <w:rPr>
          <w:szCs w:val="28"/>
        </w:rPr>
        <w:t>u</w:t>
      </w:r>
      <w:r w:rsidR="000E3839" w:rsidRPr="00CA5F10">
        <w:rPr>
          <w:szCs w:val="28"/>
        </w:rPr>
        <w:t xml:space="preserve"> tehnoloģiju izstrāde” </w:t>
      </w:r>
      <w:r w:rsidR="00327E8F" w:rsidRPr="00CA5F10">
        <w:rPr>
          <w:szCs w:val="28"/>
        </w:rPr>
        <w:t>ietvaros t</w:t>
      </w:r>
      <w:r w:rsidR="000E3839" w:rsidRPr="00CA5F10">
        <w:rPr>
          <w:szCs w:val="28"/>
        </w:rPr>
        <w:t xml:space="preserve">iek </w:t>
      </w:r>
      <w:r w:rsidR="00327E8F" w:rsidRPr="00CA5F10">
        <w:rPr>
          <w:szCs w:val="28"/>
        </w:rPr>
        <w:t>piešķirts</w:t>
      </w:r>
      <w:r w:rsidR="000E3839" w:rsidRPr="00CA5F10">
        <w:rPr>
          <w:szCs w:val="28"/>
        </w:rPr>
        <w:t xml:space="preserve"> šādās jomās:</w:t>
      </w:r>
    </w:p>
    <w:p w14:paraId="4A140042" w14:textId="026F807F" w:rsidR="000E3839" w:rsidRPr="00CA5F10" w:rsidRDefault="00F851A3" w:rsidP="001917B5">
      <w:pPr>
        <w:pStyle w:val="Title"/>
        <w:ind w:firstLine="709"/>
        <w:jc w:val="both"/>
        <w:outlineLvl w:val="0"/>
        <w:rPr>
          <w:szCs w:val="28"/>
        </w:rPr>
      </w:pPr>
      <w:r w:rsidRPr="00CA5F10">
        <w:rPr>
          <w:szCs w:val="28"/>
        </w:rPr>
        <w:t>8</w:t>
      </w:r>
      <w:r w:rsidR="000E3839" w:rsidRPr="00CA5F10">
        <w:rPr>
          <w:szCs w:val="28"/>
        </w:rPr>
        <w:t>.1. </w:t>
      </w:r>
      <w:bookmarkStart w:id="1" w:name="_Hlk46131622"/>
      <w:r w:rsidR="009454D1" w:rsidRPr="009454D1">
        <w:rPr>
          <w:szCs w:val="28"/>
        </w:rPr>
        <w:t xml:space="preserve">produkti </w:t>
      </w:r>
      <w:r w:rsidR="00532A3E">
        <w:rPr>
          <w:szCs w:val="28"/>
        </w:rPr>
        <w:t>vai</w:t>
      </w:r>
      <w:r w:rsidR="009454D1" w:rsidRPr="009454D1">
        <w:rPr>
          <w:szCs w:val="28"/>
        </w:rPr>
        <w:t xml:space="preserve"> tehnoloģijas labākai mājas aprūpei un uzraudzībai, tai skaitā risinājumi agrīnās brīdināšanas, veselības stāvokļa attālinātas uzraudzības </w:t>
      </w:r>
      <w:r w:rsidR="009454D1" w:rsidRPr="009454D1">
        <w:rPr>
          <w:szCs w:val="28"/>
        </w:rPr>
        <w:lastRenderedPageBreak/>
        <w:t>un veselības stāvokļa izmaiņu noteikšanas jomā, kā arī e-veselības risinājumi, tostarp vieglākai piekļuvei veselības aprūpei</w:t>
      </w:r>
      <w:r w:rsidR="000E3839" w:rsidRPr="00CA5F10">
        <w:rPr>
          <w:szCs w:val="28"/>
        </w:rPr>
        <w:t>;</w:t>
      </w:r>
    </w:p>
    <w:bookmarkEnd w:id="1"/>
    <w:p w14:paraId="44053706" w14:textId="62225381" w:rsidR="000E3839" w:rsidRPr="00CA5F10" w:rsidRDefault="00F851A3" w:rsidP="001917B5">
      <w:pPr>
        <w:pStyle w:val="Title"/>
        <w:ind w:firstLine="709"/>
        <w:jc w:val="both"/>
        <w:outlineLvl w:val="0"/>
        <w:rPr>
          <w:szCs w:val="28"/>
        </w:rPr>
      </w:pPr>
      <w:r w:rsidRPr="00CA5F10">
        <w:rPr>
          <w:szCs w:val="28"/>
        </w:rPr>
        <w:t>8</w:t>
      </w:r>
      <w:r w:rsidR="000E3839" w:rsidRPr="00CA5F10">
        <w:rPr>
          <w:szCs w:val="28"/>
        </w:rPr>
        <w:t>.</w:t>
      </w:r>
      <w:r w:rsidR="009454D1">
        <w:rPr>
          <w:szCs w:val="28"/>
        </w:rPr>
        <w:t>2</w:t>
      </w:r>
      <w:r w:rsidR="000E3839" w:rsidRPr="00CA5F10">
        <w:rPr>
          <w:szCs w:val="28"/>
        </w:rPr>
        <w:t xml:space="preserve">. produkti </w:t>
      </w:r>
      <w:r w:rsidR="00532A3E">
        <w:rPr>
          <w:szCs w:val="28"/>
        </w:rPr>
        <w:t>vai</w:t>
      </w:r>
      <w:r w:rsidR="000E3839" w:rsidRPr="00CA5F10">
        <w:rPr>
          <w:szCs w:val="28"/>
        </w:rPr>
        <w:t xml:space="preserve"> tehnoloģijas cilvēkiem ar īpašām vajadzībām;</w:t>
      </w:r>
    </w:p>
    <w:p w14:paraId="171CB614" w14:textId="59EA79F7" w:rsidR="000E3839" w:rsidRPr="00CA5F10" w:rsidRDefault="00F851A3" w:rsidP="001917B5">
      <w:pPr>
        <w:pStyle w:val="Title"/>
        <w:ind w:firstLine="709"/>
        <w:jc w:val="both"/>
        <w:outlineLvl w:val="0"/>
        <w:rPr>
          <w:szCs w:val="28"/>
        </w:rPr>
      </w:pPr>
      <w:r w:rsidRPr="00CA5F10">
        <w:rPr>
          <w:szCs w:val="28"/>
        </w:rPr>
        <w:t>8</w:t>
      </w:r>
      <w:r w:rsidR="000E3839" w:rsidRPr="00CA5F10">
        <w:rPr>
          <w:szCs w:val="28"/>
        </w:rPr>
        <w:t>.</w:t>
      </w:r>
      <w:r w:rsidR="009454D1">
        <w:rPr>
          <w:szCs w:val="28"/>
        </w:rPr>
        <w:t>3</w:t>
      </w:r>
      <w:r w:rsidR="000E3839" w:rsidRPr="00CA5F10">
        <w:rPr>
          <w:szCs w:val="28"/>
        </w:rPr>
        <w:t>. </w:t>
      </w:r>
      <w:r w:rsidR="00355BFC" w:rsidRPr="00CA5F10">
        <w:rPr>
          <w:szCs w:val="28"/>
        </w:rPr>
        <w:t xml:space="preserve">produkti </w:t>
      </w:r>
      <w:r w:rsidR="00532A3E">
        <w:rPr>
          <w:szCs w:val="28"/>
        </w:rPr>
        <w:t>vai</w:t>
      </w:r>
      <w:r w:rsidR="00355BFC" w:rsidRPr="00CA5F10">
        <w:rPr>
          <w:szCs w:val="28"/>
        </w:rPr>
        <w:t xml:space="preserve"> tehnoloģijas </w:t>
      </w:r>
      <w:r w:rsidR="000E3839" w:rsidRPr="00CA5F10">
        <w:rPr>
          <w:szCs w:val="28"/>
        </w:rPr>
        <w:t>sabiedrības drošīb</w:t>
      </w:r>
      <w:r w:rsidR="00355BFC" w:rsidRPr="00CA5F10">
        <w:rPr>
          <w:szCs w:val="28"/>
        </w:rPr>
        <w:t>as</w:t>
      </w:r>
      <w:r w:rsidR="000E3839" w:rsidRPr="00CA5F10">
        <w:rPr>
          <w:szCs w:val="28"/>
        </w:rPr>
        <w:t xml:space="preserve"> </w:t>
      </w:r>
      <w:r w:rsidR="00355BFC" w:rsidRPr="00CA5F10">
        <w:rPr>
          <w:szCs w:val="28"/>
        </w:rPr>
        <w:t>uzlabošanai</w:t>
      </w:r>
      <w:r w:rsidR="000E3839" w:rsidRPr="00CA5F10">
        <w:rPr>
          <w:szCs w:val="28"/>
        </w:rPr>
        <w:t>;</w:t>
      </w:r>
    </w:p>
    <w:p w14:paraId="4381C906" w14:textId="7BEF534E" w:rsidR="000E3839" w:rsidRPr="00CA5F10" w:rsidRDefault="00F851A3" w:rsidP="001917B5">
      <w:pPr>
        <w:pStyle w:val="Title"/>
        <w:ind w:firstLine="709"/>
        <w:jc w:val="both"/>
        <w:outlineLvl w:val="0"/>
        <w:rPr>
          <w:szCs w:val="28"/>
        </w:rPr>
      </w:pPr>
      <w:r w:rsidRPr="00CA5F10">
        <w:rPr>
          <w:szCs w:val="28"/>
        </w:rPr>
        <w:t>8</w:t>
      </w:r>
      <w:r w:rsidR="000E3839" w:rsidRPr="00CA5F10">
        <w:rPr>
          <w:szCs w:val="28"/>
        </w:rPr>
        <w:t>.</w:t>
      </w:r>
      <w:r w:rsidR="009454D1">
        <w:rPr>
          <w:szCs w:val="28"/>
        </w:rPr>
        <w:t>4</w:t>
      </w:r>
      <w:r w:rsidR="000E3839" w:rsidRPr="00CA5F10">
        <w:rPr>
          <w:szCs w:val="28"/>
        </w:rPr>
        <w:t xml:space="preserve">. sabiedrības aktivitāti, </w:t>
      </w:r>
      <w:r w:rsidR="00355BFC" w:rsidRPr="00CA5F10">
        <w:rPr>
          <w:szCs w:val="28"/>
        </w:rPr>
        <w:t xml:space="preserve">iekļaušanos, </w:t>
      </w:r>
      <w:r w:rsidR="000E3839" w:rsidRPr="00CA5F10">
        <w:rPr>
          <w:szCs w:val="28"/>
        </w:rPr>
        <w:t>mobilitāti un līdzdalību uzlabojošas tehnoloģijas;</w:t>
      </w:r>
    </w:p>
    <w:p w14:paraId="0C3CA993" w14:textId="1355ED79" w:rsidR="000E3839" w:rsidRPr="00CA5F10" w:rsidRDefault="000E3839" w:rsidP="001917B5">
      <w:pPr>
        <w:pStyle w:val="Title"/>
        <w:ind w:firstLine="709"/>
        <w:jc w:val="both"/>
        <w:outlineLvl w:val="0"/>
        <w:rPr>
          <w:szCs w:val="28"/>
        </w:rPr>
      </w:pPr>
      <w:r w:rsidRPr="00CA5F10">
        <w:rPr>
          <w:szCs w:val="28"/>
        </w:rPr>
        <w:t>8.</w:t>
      </w:r>
      <w:r w:rsidR="009454D1">
        <w:rPr>
          <w:szCs w:val="28"/>
        </w:rPr>
        <w:t>5</w:t>
      </w:r>
      <w:r w:rsidRPr="00CA5F10">
        <w:rPr>
          <w:szCs w:val="28"/>
        </w:rPr>
        <w:t>. jebkur</w:t>
      </w:r>
      <w:r w:rsidR="00355BFC" w:rsidRPr="00CA5F10">
        <w:rPr>
          <w:szCs w:val="28"/>
        </w:rPr>
        <w:t>i</w:t>
      </w:r>
      <w:r w:rsidRPr="00CA5F10">
        <w:rPr>
          <w:szCs w:val="28"/>
        </w:rPr>
        <w:t xml:space="preserve"> cit</w:t>
      </w:r>
      <w:r w:rsidR="00355BFC" w:rsidRPr="00CA5F10">
        <w:rPr>
          <w:szCs w:val="28"/>
        </w:rPr>
        <w:t>i</w:t>
      </w:r>
      <w:r w:rsidRPr="00CA5F10">
        <w:rPr>
          <w:szCs w:val="28"/>
        </w:rPr>
        <w:t xml:space="preserve"> jaun</w:t>
      </w:r>
      <w:r w:rsidR="00355BFC" w:rsidRPr="00CA5F10">
        <w:rPr>
          <w:szCs w:val="28"/>
        </w:rPr>
        <w:t>i</w:t>
      </w:r>
      <w:r w:rsidRPr="00CA5F10">
        <w:rPr>
          <w:szCs w:val="28"/>
        </w:rPr>
        <w:t xml:space="preserve"> labklājības, sociāl</w:t>
      </w:r>
      <w:r w:rsidR="00355BFC" w:rsidRPr="00CA5F10">
        <w:rPr>
          <w:szCs w:val="28"/>
        </w:rPr>
        <w:t>ie, sabiedrību iekļaujošie</w:t>
      </w:r>
      <w:r w:rsidRPr="00CA5F10">
        <w:rPr>
          <w:szCs w:val="28"/>
        </w:rPr>
        <w:t xml:space="preserve"> un veselības aprūpes </w:t>
      </w:r>
      <w:r w:rsidR="00355BFC" w:rsidRPr="00CA5F10">
        <w:rPr>
          <w:szCs w:val="28"/>
        </w:rPr>
        <w:t xml:space="preserve">produkti </w:t>
      </w:r>
      <w:r w:rsidR="00532A3E">
        <w:rPr>
          <w:szCs w:val="28"/>
        </w:rPr>
        <w:t>vai</w:t>
      </w:r>
      <w:r w:rsidR="00355BFC" w:rsidRPr="00CA5F10">
        <w:rPr>
          <w:szCs w:val="28"/>
        </w:rPr>
        <w:t xml:space="preserve"> </w:t>
      </w:r>
      <w:r w:rsidRPr="00CA5F10">
        <w:rPr>
          <w:szCs w:val="28"/>
        </w:rPr>
        <w:t>tehnoloģijas.</w:t>
      </w:r>
    </w:p>
    <w:p w14:paraId="3E11993F" w14:textId="77777777" w:rsidR="00932BB0" w:rsidRPr="00CA5F10" w:rsidRDefault="00932BB0" w:rsidP="001917B5">
      <w:pPr>
        <w:pStyle w:val="Title"/>
        <w:jc w:val="both"/>
        <w:outlineLvl w:val="0"/>
        <w:rPr>
          <w:szCs w:val="28"/>
        </w:rPr>
      </w:pPr>
    </w:p>
    <w:p w14:paraId="1F4373EE" w14:textId="3324E822" w:rsidR="00932BB0" w:rsidRPr="00CA5F10" w:rsidRDefault="00F851A3" w:rsidP="001917B5">
      <w:pPr>
        <w:pStyle w:val="Title"/>
        <w:tabs>
          <w:tab w:val="left" w:pos="426"/>
        </w:tabs>
        <w:ind w:firstLine="709"/>
        <w:jc w:val="both"/>
        <w:outlineLvl w:val="0"/>
        <w:rPr>
          <w:szCs w:val="28"/>
        </w:rPr>
      </w:pPr>
      <w:r w:rsidRPr="009454D1">
        <w:rPr>
          <w:szCs w:val="28"/>
        </w:rPr>
        <w:t>9</w:t>
      </w:r>
      <w:r w:rsidR="00327E8F" w:rsidRPr="009454D1">
        <w:rPr>
          <w:szCs w:val="28"/>
        </w:rPr>
        <w:t>. </w:t>
      </w:r>
      <w:r w:rsidR="008C2EEA" w:rsidRPr="009454D1">
        <w:rPr>
          <w:szCs w:val="28"/>
        </w:rPr>
        <w:t xml:space="preserve">Programmas īstenošanu nodrošina programmas apsaimniekotājs – Latvijas Investīciju un attīstības aģentūra </w:t>
      </w:r>
      <w:r w:rsidR="00BC7630">
        <w:rPr>
          <w:szCs w:val="28"/>
        </w:rPr>
        <w:t xml:space="preserve">– </w:t>
      </w:r>
      <w:r w:rsidR="008C2EEA" w:rsidRPr="009454D1">
        <w:rPr>
          <w:szCs w:val="28"/>
        </w:rPr>
        <w:t>sadarbībā</w:t>
      </w:r>
      <w:r w:rsidR="00BC7630">
        <w:rPr>
          <w:szCs w:val="28"/>
        </w:rPr>
        <w:t xml:space="preserve"> </w:t>
      </w:r>
      <w:r w:rsidR="008C2EEA" w:rsidRPr="009454D1">
        <w:rPr>
          <w:szCs w:val="28"/>
        </w:rPr>
        <w:t xml:space="preserve">ar Norvēģijas Karalistes valsts </w:t>
      </w:r>
      <w:r w:rsidR="00D14F5B" w:rsidRPr="009454D1">
        <w:rPr>
          <w:szCs w:val="28"/>
        </w:rPr>
        <w:t>institūcij</w:t>
      </w:r>
      <w:r w:rsidR="00F86EEC" w:rsidRPr="009454D1">
        <w:rPr>
          <w:szCs w:val="28"/>
        </w:rPr>
        <w:t>u</w:t>
      </w:r>
      <w:r w:rsidR="009B6D81" w:rsidRPr="009454D1">
        <w:rPr>
          <w:szCs w:val="28"/>
        </w:rPr>
        <w:t xml:space="preserve"> </w:t>
      </w:r>
      <w:r w:rsidR="008C2EEA" w:rsidRPr="009454D1">
        <w:rPr>
          <w:szCs w:val="28"/>
        </w:rPr>
        <w:t>“Innovation Norway” (turpmāk – donorvalsts programmas partneris) un Ekonomikas ministriju kā līdzatbildīgo iestādi programmas izstrādē.</w:t>
      </w:r>
    </w:p>
    <w:p w14:paraId="3C22AA51" w14:textId="77777777" w:rsidR="00912518" w:rsidRPr="009454D1" w:rsidRDefault="00912518" w:rsidP="001917B5">
      <w:pPr>
        <w:pStyle w:val="Title"/>
        <w:jc w:val="both"/>
        <w:outlineLvl w:val="0"/>
        <w:rPr>
          <w:szCs w:val="28"/>
        </w:rPr>
      </w:pPr>
    </w:p>
    <w:p w14:paraId="2848C52D" w14:textId="28364412" w:rsidR="00F13435" w:rsidRPr="00CA5F10" w:rsidRDefault="006F61E5" w:rsidP="001917B5">
      <w:pPr>
        <w:pStyle w:val="Title"/>
        <w:ind w:firstLine="709"/>
        <w:jc w:val="both"/>
        <w:outlineLvl w:val="0"/>
        <w:rPr>
          <w:szCs w:val="28"/>
        </w:rPr>
      </w:pPr>
      <w:r>
        <w:t xml:space="preserve">10. Slēdzot partnerības līgumu starp līdzfinansējuma saņēmēju un projekta partneri, līgumā ietver partnerības līguma minimālās sastāvdaļas, kas noteiktas </w:t>
      </w:r>
      <w:r w:rsidRPr="006F61E5">
        <w:t xml:space="preserve">normatīvajos aktos </w:t>
      </w:r>
      <w:r>
        <w:t>par līdzfinansējuma saņēmēja un projekta partnera sadarbības līguma saturu.</w:t>
      </w:r>
    </w:p>
    <w:p w14:paraId="03CA9A50" w14:textId="77777777" w:rsidR="00DC2E70" w:rsidRPr="009454D1" w:rsidRDefault="00DC2E70" w:rsidP="001917B5">
      <w:pPr>
        <w:pStyle w:val="Title"/>
        <w:jc w:val="left"/>
        <w:outlineLvl w:val="0"/>
        <w:rPr>
          <w:b/>
          <w:bCs/>
          <w:szCs w:val="28"/>
        </w:rPr>
      </w:pPr>
    </w:p>
    <w:p w14:paraId="267C23FB" w14:textId="0580FED3" w:rsidR="00FA52A6" w:rsidRPr="006A7827" w:rsidRDefault="00FA52A6" w:rsidP="001917B5">
      <w:pPr>
        <w:pStyle w:val="Title"/>
        <w:outlineLvl w:val="0"/>
        <w:rPr>
          <w:b/>
          <w:bCs/>
          <w:szCs w:val="28"/>
        </w:rPr>
      </w:pPr>
      <w:r w:rsidRPr="009454D1">
        <w:rPr>
          <w:b/>
          <w:bCs/>
          <w:szCs w:val="28"/>
        </w:rPr>
        <w:t>II. </w:t>
      </w:r>
      <w:r w:rsidR="00151B33" w:rsidRPr="009454D1">
        <w:rPr>
          <w:b/>
          <w:bCs/>
          <w:szCs w:val="28"/>
        </w:rPr>
        <w:t xml:space="preserve">Prasības </w:t>
      </w:r>
      <w:r w:rsidR="00D47BCB" w:rsidRPr="009454D1">
        <w:rPr>
          <w:b/>
          <w:bCs/>
          <w:szCs w:val="28"/>
        </w:rPr>
        <w:t xml:space="preserve">atklāta konkursa un neliela apjoma grantu shēmu </w:t>
      </w:r>
      <w:r w:rsidR="00151B33" w:rsidRPr="009454D1">
        <w:rPr>
          <w:b/>
          <w:bCs/>
          <w:szCs w:val="28"/>
        </w:rPr>
        <w:t>projekt</w:t>
      </w:r>
      <w:r w:rsidR="00701729" w:rsidRPr="00D4698A">
        <w:rPr>
          <w:b/>
          <w:bCs/>
          <w:szCs w:val="28"/>
        </w:rPr>
        <w:t>u</w:t>
      </w:r>
      <w:r w:rsidR="00151B33" w:rsidRPr="006A7827">
        <w:rPr>
          <w:b/>
          <w:bCs/>
          <w:szCs w:val="28"/>
        </w:rPr>
        <w:t xml:space="preserve"> iesniedzējiem un projektu partneriem</w:t>
      </w:r>
    </w:p>
    <w:p w14:paraId="037D1BF8" w14:textId="77777777" w:rsidR="00FA52A6" w:rsidRPr="00CA5F10" w:rsidRDefault="00FA52A6" w:rsidP="001917B5">
      <w:pPr>
        <w:pStyle w:val="Title"/>
        <w:jc w:val="both"/>
        <w:outlineLvl w:val="0"/>
        <w:rPr>
          <w:szCs w:val="28"/>
        </w:rPr>
      </w:pPr>
    </w:p>
    <w:p w14:paraId="24BFB414" w14:textId="1270B722" w:rsidR="005512AC" w:rsidRPr="00CA5F10" w:rsidRDefault="00743AB1" w:rsidP="001917B5">
      <w:pPr>
        <w:pStyle w:val="Title"/>
        <w:ind w:firstLine="709"/>
        <w:jc w:val="both"/>
        <w:outlineLvl w:val="0"/>
        <w:rPr>
          <w:szCs w:val="28"/>
        </w:rPr>
      </w:pPr>
      <w:r w:rsidRPr="00CA5F10">
        <w:rPr>
          <w:bCs/>
          <w:szCs w:val="28"/>
        </w:rPr>
        <w:t>11</w:t>
      </w:r>
      <w:r w:rsidR="005512AC" w:rsidRPr="00CA5F10">
        <w:rPr>
          <w:bCs/>
          <w:szCs w:val="28"/>
        </w:rPr>
        <w:t>. Projekta iesniedzējs sagatavo projekta iesniegumu</w:t>
      </w:r>
      <w:r w:rsidR="00076EE8" w:rsidRPr="00CA5F10">
        <w:rPr>
          <w:bCs/>
          <w:szCs w:val="28"/>
        </w:rPr>
        <w:t xml:space="preserve"> atbilstoši atlases</w:t>
      </w:r>
      <w:r w:rsidR="005512AC" w:rsidRPr="00CA5F10">
        <w:rPr>
          <w:bCs/>
          <w:szCs w:val="28"/>
        </w:rPr>
        <w:t xml:space="preserve"> nolikumā minētajām prasībām</w:t>
      </w:r>
      <w:r w:rsidR="00541612" w:rsidRPr="00CA5F10">
        <w:rPr>
          <w:bCs/>
          <w:szCs w:val="28"/>
        </w:rPr>
        <w:t>.</w:t>
      </w:r>
    </w:p>
    <w:p w14:paraId="15B786B7" w14:textId="77777777" w:rsidR="005512AC" w:rsidRPr="00CA5F10" w:rsidRDefault="005512AC" w:rsidP="001917B5">
      <w:pPr>
        <w:pStyle w:val="Title"/>
        <w:jc w:val="both"/>
        <w:outlineLvl w:val="0"/>
        <w:rPr>
          <w:szCs w:val="28"/>
        </w:rPr>
      </w:pPr>
    </w:p>
    <w:p w14:paraId="35DC131D" w14:textId="522604BE" w:rsidR="00D37123" w:rsidRPr="00CA5F10" w:rsidRDefault="00743AB1" w:rsidP="001917B5">
      <w:pPr>
        <w:pStyle w:val="Title"/>
        <w:ind w:firstLine="709"/>
        <w:jc w:val="both"/>
        <w:outlineLvl w:val="0"/>
        <w:rPr>
          <w:szCs w:val="28"/>
        </w:rPr>
      </w:pPr>
      <w:r w:rsidRPr="00CA5F10">
        <w:rPr>
          <w:szCs w:val="28"/>
        </w:rPr>
        <w:t>12</w:t>
      </w:r>
      <w:r w:rsidR="00143392" w:rsidRPr="00CA5F10">
        <w:rPr>
          <w:szCs w:val="28"/>
        </w:rPr>
        <w:t>. </w:t>
      </w:r>
      <w:r w:rsidR="00D37123" w:rsidRPr="00CA5F10">
        <w:rPr>
          <w:szCs w:val="28"/>
        </w:rPr>
        <w:t>Uz līdzfinansējum</w:t>
      </w:r>
      <w:r w:rsidR="00532D23" w:rsidRPr="00CA5F10">
        <w:rPr>
          <w:szCs w:val="28"/>
        </w:rPr>
        <w:t>a saņemšanu</w:t>
      </w:r>
      <w:r w:rsidR="00D37123" w:rsidRPr="00CA5F10">
        <w:rPr>
          <w:szCs w:val="28"/>
        </w:rPr>
        <w:t xml:space="preserve"> var pretendēt projekta iesniedzējs, kurš </w:t>
      </w:r>
      <w:r w:rsidR="002A1FCE" w:rsidRPr="00CA5F10">
        <w:rPr>
          <w:szCs w:val="28"/>
        </w:rPr>
        <w:t>uz atbalsta piešķiršan</w:t>
      </w:r>
      <w:r w:rsidR="006C0DA6" w:rsidRPr="00CA5F10">
        <w:rPr>
          <w:szCs w:val="28"/>
        </w:rPr>
        <w:t>a</w:t>
      </w:r>
      <w:r w:rsidR="002A1FCE" w:rsidRPr="00CA5F10">
        <w:rPr>
          <w:szCs w:val="28"/>
        </w:rPr>
        <w:t xml:space="preserve">s brīdi </w:t>
      </w:r>
      <w:r w:rsidR="00D37123" w:rsidRPr="00CA5F10">
        <w:rPr>
          <w:szCs w:val="28"/>
        </w:rPr>
        <w:t>atbilst šādām prasībām:</w:t>
      </w:r>
    </w:p>
    <w:p w14:paraId="1F6A1463" w14:textId="2AC79FD3" w:rsidR="0041432F" w:rsidRPr="00CA5F10" w:rsidRDefault="00743AB1" w:rsidP="001917B5">
      <w:pPr>
        <w:pStyle w:val="Title"/>
        <w:ind w:firstLine="709"/>
        <w:jc w:val="both"/>
        <w:outlineLvl w:val="0"/>
        <w:rPr>
          <w:szCs w:val="28"/>
        </w:rPr>
      </w:pPr>
      <w:r w:rsidRPr="00CA5F10">
        <w:rPr>
          <w:szCs w:val="28"/>
        </w:rPr>
        <w:t>12</w:t>
      </w:r>
      <w:r w:rsidR="0041432F" w:rsidRPr="00CA5F10">
        <w:rPr>
          <w:szCs w:val="28"/>
        </w:rPr>
        <w:t>.1.</w:t>
      </w:r>
      <w:r w:rsidR="00146961" w:rsidRPr="00CA5F10">
        <w:rPr>
          <w:szCs w:val="28"/>
        </w:rPr>
        <w:t> </w:t>
      </w:r>
      <w:r w:rsidR="0041432F" w:rsidRPr="00CA5F10">
        <w:rPr>
          <w:szCs w:val="28"/>
        </w:rPr>
        <w:t>projekta iesniedzējs ir Latvijas Republikas komercreģistrā reģistrēts komersants</w:t>
      </w:r>
      <w:r w:rsidR="00A84EDA" w:rsidRPr="00CA5F10">
        <w:rPr>
          <w:szCs w:val="28"/>
        </w:rPr>
        <w:t>,</w:t>
      </w:r>
      <w:r w:rsidR="0041432F" w:rsidRPr="00CA5F10">
        <w:rPr>
          <w:szCs w:val="28"/>
        </w:rPr>
        <w:t xml:space="preserve"> un tam ir juridiskas personas statuss;</w:t>
      </w:r>
    </w:p>
    <w:p w14:paraId="5CEA4B28" w14:textId="76E5AAED" w:rsidR="00966CAF" w:rsidRPr="00CA5F10" w:rsidRDefault="00743AB1" w:rsidP="001917B5">
      <w:pPr>
        <w:pStyle w:val="Title"/>
        <w:ind w:firstLine="709"/>
        <w:jc w:val="both"/>
        <w:outlineLvl w:val="0"/>
        <w:rPr>
          <w:szCs w:val="28"/>
        </w:rPr>
      </w:pPr>
      <w:r w:rsidRPr="00CA5F10">
        <w:rPr>
          <w:szCs w:val="28"/>
        </w:rPr>
        <w:t>12</w:t>
      </w:r>
      <w:r w:rsidR="0041432F" w:rsidRPr="00CA5F10">
        <w:rPr>
          <w:szCs w:val="28"/>
        </w:rPr>
        <w:t>.2. p</w:t>
      </w:r>
      <w:r w:rsidR="00D40622" w:rsidRPr="00CA5F10">
        <w:rPr>
          <w:szCs w:val="28"/>
        </w:rPr>
        <w:t>rojekta iesniedzējs atbilst sīkā (mikro), mazā vai vidējā komersanta statusam saskaņā ar Komisijas 2014. gada 17. jūnija Regulas (ES) Nr.</w:t>
      </w:r>
      <w:r w:rsidR="003F2789" w:rsidRPr="00CA5F10">
        <w:rPr>
          <w:szCs w:val="28"/>
        </w:rPr>
        <w:t> 651/2014, ar ko noteiktas atbalsta kategorijas</w:t>
      </w:r>
      <w:r w:rsidR="0041432F" w:rsidRPr="00CA5F10">
        <w:rPr>
          <w:szCs w:val="28"/>
        </w:rPr>
        <w:t xml:space="preserve"> </w:t>
      </w:r>
      <w:r w:rsidR="0041432F" w:rsidRPr="009454D1">
        <w:rPr>
          <w:szCs w:val="28"/>
        </w:rPr>
        <w:t xml:space="preserve">atzīst par saderīgām ar iekšējo tirgu, piemērojot Līguma 107. un 108. pantu (turpmāk – Komisijas regula Nr. 651/2014) </w:t>
      </w:r>
      <w:r w:rsidR="000A3B85">
        <w:rPr>
          <w:szCs w:val="28"/>
        </w:rPr>
        <w:t xml:space="preserve">I </w:t>
      </w:r>
      <w:r w:rsidR="0041432F" w:rsidRPr="009454D1">
        <w:rPr>
          <w:szCs w:val="28"/>
        </w:rPr>
        <w:t>pielikumu;</w:t>
      </w:r>
      <w:r w:rsidR="003F2789" w:rsidRPr="00CA5F10">
        <w:rPr>
          <w:szCs w:val="28"/>
        </w:rPr>
        <w:t xml:space="preserve"> </w:t>
      </w:r>
    </w:p>
    <w:p w14:paraId="6E6FCA40" w14:textId="2CB740CE" w:rsidR="009C76ED" w:rsidRPr="00CA5F10" w:rsidRDefault="00743AB1" w:rsidP="001917B5">
      <w:pPr>
        <w:pStyle w:val="Title"/>
        <w:ind w:firstLine="709"/>
        <w:jc w:val="both"/>
        <w:outlineLvl w:val="0"/>
        <w:rPr>
          <w:szCs w:val="28"/>
        </w:rPr>
      </w:pPr>
      <w:r w:rsidRPr="00CA5F10">
        <w:rPr>
          <w:szCs w:val="28"/>
        </w:rPr>
        <w:t>12</w:t>
      </w:r>
      <w:r w:rsidR="0041432F" w:rsidRPr="00CA5F10">
        <w:rPr>
          <w:szCs w:val="28"/>
        </w:rPr>
        <w:t xml:space="preserve">.3. projekta iesniedzējam ar tiesas spriedumu nav pasludināts maksātnespējas process, ar tiesas spriedumu netiek </w:t>
      </w:r>
      <w:r w:rsidR="0067445C" w:rsidRPr="00CA5F10">
        <w:rPr>
          <w:szCs w:val="28"/>
        </w:rPr>
        <w:t xml:space="preserve">īstenots tiesiskās </w:t>
      </w:r>
      <w:r w:rsidR="0017663E" w:rsidRPr="00CA5F10">
        <w:rPr>
          <w:szCs w:val="28"/>
        </w:rPr>
        <w:t xml:space="preserve">aizsardzības </w:t>
      </w:r>
      <w:r w:rsidR="00360DB5" w:rsidRPr="00CA5F10">
        <w:rPr>
          <w:szCs w:val="28"/>
        </w:rPr>
        <w:t>process, tā saimnieciskā darbība nav izbeigta;</w:t>
      </w:r>
      <w:r w:rsidR="00D40622" w:rsidRPr="00CA5F10">
        <w:rPr>
          <w:szCs w:val="28"/>
          <w:shd w:val="clear" w:color="auto" w:fill="E6E6E6"/>
        </w:rPr>
        <w:t xml:space="preserve"> </w:t>
      </w:r>
    </w:p>
    <w:p w14:paraId="156BCA30" w14:textId="1AF3139F" w:rsidR="0041432F" w:rsidRPr="009454D1" w:rsidRDefault="00743AB1" w:rsidP="001917B5">
      <w:pPr>
        <w:pStyle w:val="Title"/>
        <w:ind w:firstLine="709"/>
        <w:jc w:val="both"/>
        <w:outlineLvl w:val="0"/>
        <w:rPr>
          <w:szCs w:val="28"/>
        </w:rPr>
      </w:pPr>
      <w:r w:rsidRPr="009454D1">
        <w:rPr>
          <w:szCs w:val="28"/>
        </w:rPr>
        <w:t>12</w:t>
      </w:r>
      <w:r w:rsidR="0041432F" w:rsidRPr="009454D1">
        <w:rPr>
          <w:szCs w:val="28"/>
        </w:rPr>
        <w:t>.</w:t>
      </w:r>
      <w:r w:rsidR="00023A38" w:rsidRPr="009454D1">
        <w:rPr>
          <w:szCs w:val="28"/>
        </w:rPr>
        <w:t>4.</w:t>
      </w:r>
      <w:r w:rsidR="0041432F" w:rsidRPr="009454D1">
        <w:rPr>
          <w:szCs w:val="28"/>
        </w:rPr>
        <w:t xml:space="preserve"> projekta iesniedzējam </w:t>
      </w:r>
      <w:r w:rsidR="00616485" w:rsidRPr="009454D1">
        <w:rPr>
          <w:szCs w:val="28"/>
        </w:rPr>
        <w:t xml:space="preserve">nav </w:t>
      </w:r>
      <w:r w:rsidR="0041432F" w:rsidRPr="009454D1">
        <w:rPr>
          <w:szCs w:val="28"/>
        </w:rPr>
        <w:t xml:space="preserve">Valsts ieņēmumu dienesta administrēto nodokļu vai nodevu parādu, tai skaitā valsts sociālās apdrošināšanas obligāto iemaksu parādu, kas kopsummā pārsniedz 150 </w:t>
      </w:r>
      <w:r w:rsidR="0041432F" w:rsidRPr="009454D1">
        <w:rPr>
          <w:i/>
          <w:iCs/>
          <w:szCs w:val="28"/>
        </w:rPr>
        <w:t>euro</w:t>
      </w:r>
      <w:r w:rsidR="0041432F" w:rsidRPr="009454D1">
        <w:rPr>
          <w:szCs w:val="28"/>
        </w:rPr>
        <w:t>;</w:t>
      </w:r>
    </w:p>
    <w:p w14:paraId="1D73CCA9" w14:textId="28BFAF34" w:rsidR="00D279BA" w:rsidRPr="00CA5F10" w:rsidRDefault="00743AB1" w:rsidP="001917B5">
      <w:pPr>
        <w:pStyle w:val="Title"/>
        <w:ind w:firstLine="709"/>
        <w:jc w:val="both"/>
        <w:outlineLvl w:val="0"/>
        <w:rPr>
          <w:szCs w:val="28"/>
        </w:rPr>
      </w:pPr>
      <w:r w:rsidRPr="00CA5F10">
        <w:rPr>
          <w:szCs w:val="28"/>
        </w:rPr>
        <w:t>12</w:t>
      </w:r>
      <w:r w:rsidR="003F2789" w:rsidRPr="00CA5F10">
        <w:rPr>
          <w:szCs w:val="28"/>
        </w:rPr>
        <w:t>.</w:t>
      </w:r>
      <w:r w:rsidR="0041432F" w:rsidRPr="00CA5F10">
        <w:rPr>
          <w:szCs w:val="28"/>
        </w:rPr>
        <w:t>5</w:t>
      </w:r>
      <w:r w:rsidR="003F2789" w:rsidRPr="00CA5F10">
        <w:rPr>
          <w:szCs w:val="28"/>
        </w:rPr>
        <w:t>. </w:t>
      </w:r>
      <w:r w:rsidR="00681273" w:rsidRPr="009454D1">
        <w:rPr>
          <w:rStyle w:val="normaltextrun"/>
          <w:color w:val="000000"/>
          <w:szCs w:val="28"/>
          <w:shd w:val="clear" w:color="auto" w:fill="FFFFFF"/>
        </w:rPr>
        <w:t>projekta iesniedzējs</w:t>
      </w:r>
      <w:r w:rsidR="00263CBB">
        <w:rPr>
          <w:rStyle w:val="normaltextrun"/>
          <w:color w:val="000000"/>
          <w:szCs w:val="28"/>
          <w:shd w:val="clear" w:color="auto" w:fill="FFFFFF"/>
        </w:rPr>
        <w:t xml:space="preserve"> </w:t>
      </w:r>
      <w:r w:rsidR="00681273" w:rsidRPr="009454D1">
        <w:rPr>
          <w:rStyle w:val="normaltextrun"/>
          <w:color w:val="000000"/>
          <w:szCs w:val="28"/>
          <w:shd w:val="clear" w:color="auto" w:fill="FFFFFF"/>
        </w:rPr>
        <w:t>ar tādu kompetentas institūcijas lēmumu vai tiesas spriedumu,</w:t>
      </w:r>
      <w:r w:rsidR="002432CA">
        <w:rPr>
          <w:rStyle w:val="normaltextrun"/>
          <w:color w:val="000000"/>
          <w:szCs w:val="28"/>
          <w:shd w:val="clear" w:color="auto" w:fill="FFFFFF"/>
        </w:rPr>
        <w:t xml:space="preserve"> </w:t>
      </w:r>
      <w:r w:rsidR="00681273" w:rsidRPr="009454D1">
        <w:rPr>
          <w:rStyle w:val="normaltextrun"/>
          <w:color w:val="000000"/>
          <w:szCs w:val="28"/>
          <w:shd w:val="clear" w:color="auto" w:fill="FFFFFF"/>
        </w:rPr>
        <w:t xml:space="preserve">kas stājies spēkā un kļuvis neapstrīdams un nepārsūdzams, nav atzīts par vainīgu pārkāpumā, kas izpaužas kā vienas vai vairāku tādu personu (līdz piecām personām) </w:t>
      </w:r>
      <w:r w:rsidR="00681273" w:rsidRPr="009454D1">
        <w:rPr>
          <w:rStyle w:val="normaltextrun"/>
          <w:szCs w:val="28"/>
          <w:shd w:val="clear" w:color="auto" w:fill="FFFFFF"/>
        </w:rPr>
        <w:t xml:space="preserve">nodarbināšanu, kuras nav tiesīgas uzturēties Latvijas </w:t>
      </w:r>
      <w:r w:rsidR="00681273" w:rsidRPr="009454D1">
        <w:rPr>
          <w:rStyle w:val="normaltextrun"/>
          <w:szCs w:val="28"/>
          <w:shd w:val="clear" w:color="auto" w:fill="FFFFFF"/>
        </w:rPr>
        <w:lastRenderedPageBreak/>
        <w:t>Republikā vai nav sodīts par Krimināllikuma 280.</w:t>
      </w:r>
      <w:r w:rsidR="007C6569">
        <w:rPr>
          <w:rStyle w:val="normaltextrun"/>
          <w:szCs w:val="28"/>
          <w:shd w:val="clear" w:color="auto" w:fill="FFFFFF"/>
        </w:rPr>
        <w:t> </w:t>
      </w:r>
      <w:r w:rsidR="00681273" w:rsidRPr="009454D1">
        <w:rPr>
          <w:rStyle w:val="normaltextrun"/>
          <w:szCs w:val="28"/>
          <w:shd w:val="clear" w:color="auto" w:fill="FFFFFF"/>
        </w:rPr>
        <w:t>panta otrajā daļā minētā noziedzīgā nodarījuma izdarīšanu vai tam nav piemēroti piespiedu ietekmēšanas līdzekļi par minētā noziedzīgā nodarījuma izdarīšanu;</w:t>
      </w:r>
    </w:p>
    <w:p w14:paraId="05D7FFE8" w14:textId="73124B15" w:rsidR="00662A9A" w:rsidRPr="009454D1" w:rsidRDefault="00743AB1" w:rsidP="001917B5">
      <w:pPr>
        <w:pStyle w:val="Title"/>
        <w:ind w:firstLine="709"/>
        <w:jc w:val="both"/>
        <w:outlineLvl w:val="0"/>
        <w:rPr>
          <w:szCs w:val="28"/>
        </w:rPr>
      </w:pPr>
      <w:r w:rsidRPr="009454D1">
        <w:rPr>
          <w:szCs w:val="28"/>
        </w:rPr>
        <w:t>12</w:t>
      </w:r>
      <w:r w:rsidR="00D279BA" w:rsidRPr="009454D1">
        <w:rPr>
          <w:szCs w:val="28"/>
        </w:rPr>
        <w:t>.6. </w:t>
      </w:r>
      <w:r w:rsidR="00CB38D2" w:rsidRPr="009454D1">
        <w:rPr>
          <w:szCs w:val="28"/>
        </w:rPr>
        <w:t>projekta iesniedzējam</w:t>
      </w:r>
      <w:r w:rsidR="00BC36EA" w:rsidRPr="009454D1">
        <w:rPr>
          <w:szCs w:val="28"/>
        </w:rPr>
        <w:t xml:space="preserve"> nav noteiktas Starptautisko un Latvijas Republikas nacionālo sankciju likuma 11.</w:t>
      </w:r>
      <w:r w:rsidR="00BC36EA" w:rsidRPr="009454D1">
        <w:rPr>
          <w:szCs w:val="28"/>
          <w:vertAlign w:val="superscript"/>
        </w:rPr>
        <w:t>2</w:t>
      </w:r>
      <w:r w:rsidR="00BC36EA" w:rsidRPr="009454D1">
        <w:rPr>
          <w:szCs w:val="28"/>
        </w:rPr>
        <w:t> pantā noteiktās sankcijas</w:t>
      </w:r>
      <w:r w:rsidR="00DB15D9" w:rsidRPr="009454D1">
        <w:rPr>
          <w:szCs w:val="28"/>
        </w:rPr>
        <w:t>.</w:t>
      </w:r>
    </w:p>
    <w:p w14:paraId="0AD4DBE2" w14:textId="77777777" w:rsidR="00662A9A" w:rsidRPr="00D4698A" w:rsidRDefault="00662A9A" w:rsidP="001917B5">
      <w:pPr>
        <w:pStyle w:val="Title"/>
        <w:jc w:val="both"/>
        <w:outlineLvl w:val="0"/>
        <w:rPr>
          <w:szCs w:val="28"/>
        </w:rPr>
      </w:pPr>
    </w:p>
    <w:p w14:paraId="7912780F" w14:textId="650E873A" w:rsidR="00662A9A" w:rsidRPr="006A7827" w:rsidRDefault="00743AB1" w:rsidP="001917B5">
      <w:pPr>
        <w:pStyle w:val="Title"/>
        <w:ind w:firstLine="709"/>
        <w:jc w:val="both"/>
        <w:outlineLvl w:val="0"/>
        <w:rPr>
          <w:szCs w:val="28"/>
        </w:rPr>
      </w:pPr>
      <w:r w:rsidRPr="004375AD">
        <w:rPr>
          <w:szCs w:val="28"/>
        </w:rPr>
        <w:t>13</w:t>
      </w:r>
      <w:r w:rsidR="00662A9A" w:rsidRPr="004375AD">
        <w:rPr>
          <w:szCs w:val="28"/>
        </w:rPr>
        <w:t>.</w:t>
      </w:r>
      <w:r w:rsidR="00523F15" w:rsidRPr="004375AD">
        <w:rPr>
          <w:szCs w:val="28"/>
        </w:rPr>
        <w:t> </w:t>
      </w:r>
      <w:r w:rsidR="00662A9A" w:rsidRPr="004375AD">
        <w:rPr>
          <w:szCs w:val="28"/>
        </w:rPr>
        <w:t xml:space="preserve">Ja </w:t>
      </w:r>
      <w:r w:rsidR="00CB38D2" w:rsidRPr="004375AD">
        <w:rPr>
          <w:szCs w:val="28"/>
        </w:rPr>
        <w:t>p</w:t>
      </w:r>
      <w:r w:rsidR="008C07A4" w:rsidRPr="004375AD">
        <w:rPr>
          <w:szCs w:val="28"/>
        </w:rPr>
        <w:t>rojek</w:t>
      </w:r>
      <w:r w:rsidR="00CB38D2" w:rsidRPr="004375AD">
        <w:rPr>
          <w:szCs w:val="28"/>
        </w:rPr>
        <w:t>t</w:t>
      </w:r>
      <w:r w:rsidR="008C07A4" w:rsidRPr="004375AD">
        <w:rPr>
          <w:szCs w:val="28"/>
        </w:rPr>
        <w:t>a</w:t>
      </w:r>
      <w:r w:rsidR="00CB38D2" w:rsidRPr="005A100B">
        <w:rPr>
          <w:szCs w:val="28"/>
        </w:rPr>
        <w:t xml:space="preserve"> iesniedzējam</w:t>
      </w:r>
      <w:r w:rsidR="00722952" w:rsidRPr="005A100B">
        <w:rPr>
          <w:szCs w:val="28"/>
        </w:rPr>
        <w:t xml:space="preserve"> </w:t>
      </w:r>
      <w:r w:rsidR="00674CDE" w:rsidRPr="005A100B">
        <w:rPr>
          <w:szCs w:val="28"/>
          <w:shd w:val="clear" w:color="auto" w:fill="FFFFFF" w:themeFill="background1"/>
        </w:rPr>
        <w:t xml:space="preserve">līdzfinansējums </w:t>
      </w:r>
      <w:r w:rsidR="00722952" w:rsidRPr="005A100B">
        <w:rPr>
          <w:szCs w:val="28"/>
        </w:rPr>
        <w:t>tiek sniegts saskaņā ar Komisijas regulu Nr.</w:t>
      </w:r>
      <w:r w:rsidR="00796F60" w:rsidRPr="005A100B">
        <w:rPr>
          <w:szCs w:val="28"/>
        </w:rPr>
        <w:t> </w:t>
      </w:r>
      <w:r w:rsidR="00722952" w:rsidRPr="005A100B">
        <w:rPr>
          <w:szCs w:val="28"/>
        </w:rPr>
        <w:t>651/</w:t>
      </w:r>
      <w:r w:rsidR="00B97FF6" w:rsidRPr="005A100B">
        <w:rPr>
          <w:szCs w:val="28"/>
        </w:rPr>
        <w:t xml:space="preserve">2014, tad papildus </w:t>
      </w:r>
      <w:r w:rsidR="00D05E39" w:rsidRPr="005A100B">
        <w:rPr>
          <w:szCs w:val="28"/>
        </w:rPr>
        <w:t xml:space="preserve">šo noteikumu </w:t>
      </w:r>
      <w:r w:rsidR="00EE57FD" w:rsidRPr="005A100B">
        <w:rPr>
          <w:szCs w:val="28"/>
        </w:rPr>
        <w:t>12</w:t>
      </w:r>
      <w:r w:rsidR="00B97FF6" w:rsidRPr="005A100B">
        <w:rPr>
          <w:szCs w:val="28"/>
        </w:rPr>
        <w:t>.</w:t>
      </w:r>
      <w:r w:rsidR="00796F60" w:rsidRPr="005A100B">
        <w:rPr>
          <w:szCs w:val="28"/>
        </w:rPr>
        <w:t> </w:t>
      </w:r>
      <w:r w:rsidR="00B97FF6" w:rsidRPr="005A100B">
        <w:rPr>
          <w:szCs w:val="28"/>
        </w:rPr>
        <w:t>punktā noteiktajām prasībām</w:t>
      </w:r>
      <w:r w:rsidR="00796F60" w:rsidRPr="005A100B">
        <w:rPr>
          <w:szCs w:val="28"/>
        </w:rPr>
        <w:t xml:space="preserve"> uz līdzfinansējuma saņemšanu </w:t>
      </w:r>
      <w:r w:rsidR="00662A9A" w:rsidRPr="005A100B">
        <w:rPr>
          <w:szCs w:val="28"/>
        </w:rPr>
        <w:t xml:space="preserve">var pretendēt </w:t>
      </w:r>
      <w:r w:rsidR="00CB38D2" w:rsidRPr="005A100B">
        <w:rPr>
          <w:szCs w:val="28"/>
        </w:rPr>
        <w:t>projekta iesniedzējs</w:t>
      </w:r>
      <w:r w:rsidR="00662A9A" w:rsidRPr="005A100B">
        <w:rPr>
          <w:szCs w:val="28"/>
        </w:rPr>
        <w:t>, kurš</w:t>
      </w:r>
      <w:r w:rsidR="75F3328A" w:rsidRPr="00D03B3E">
        <w:rPr>
          <w:szCs w:val="28"/>
        </w:rPr>
        <w:t xml:space="preserve"> uz atbalsta piešķiršanas brīdi</w:t>
      </w:r>
      <w:r w:rsidR="00662A9A" w:rsidRPr="0055401D">
        <w:rPr>
          <w:szCs w:val="28"/>
        </w:rPr>
        <w:t xml:space="preserve"> atbilst </w:t>
      </w:r>
      <w:r w:rsidR="004F5EE5" w:rsidRPr="0055401D">
        <w:rPr>
          <w:szCs w:val="28"/>
        </w:rPr>
        <w:t xml:space="preserve">šo noteikumu </w:t>
      </w:r>
      <w:r w:rsidR="0095055C" w:rsidRPr="008B7191">
        <w:rPr>
          <w:szCs w:val="28"/>
        </w:rPr>
        <w:t>67</w:t>
      </w:r>
      <w:r w:rsidR="004F5EE5" w:rsidRPr="008B7191">
        <w:rPr>
          <w:szCs w:val="28"/>
        </w:rPr>
        <w:t>. </w:t>
      </w:r>
      <w:r w:rsidR="0095055C" w:rsidRPr="008B7191">
        <w:rPr>
          <w:szCs w:val="28"/>
        </w:rPr>
        <w:t>punktā</w:t>
      </w:r>
      <w:r w:rsidR="004F5EE5" w:rsidRPr="000677CB">
        <w:rPr>
          <w:szCs w:val="28"/>
        </w:rPr>
        <w:t xml:space="preserve"> noteiktajām prasībām.</w:t>
      </w:r>
      <w:r w:rsidR="004F5EE5" w:rsidRPr="006A7827">
        <w:rPr>
          <w:szCs w:val="28"/>
        </w:rPr>
        <w:t xml:space="preserve"> </w:t>
      </w:r>
    </w:p>
    <w:p w14:paraId="729BC5D4" w14:textId="77777777" w:rsidR="004B1F98" w:rsidRPr="006A7827" w:rsidRDefault="004B1F98" w:rsidP="001917B5">
      <w:pPr>
        <w:pStyle w:val="Title"/>
        <w:jc w:val="both"/>
        <w:outlineLvl w:val="0"/>
        <w:rPr>
          <w:szCs w:val="28"/>
        </w:rPr>
      </w:pPr>
    </w:p>
    <w:p w14:paraId="79C46FA9" w14:textId="45744036" w:rsidR="000F424D" w:rsidRPr="006A7827" w:rsidRDefault="00743AB1" w:rsidP="001917B5">
      <w:pPr>
        <w:pStyle w:val="Title"/>
        <w:ind w:firstLine="709"/>
        <w:jc w:val="both"/>
        <w:outlineLvl w:val="0"/>
        <w:rPr>
          <w:szCs w:val="28"/>
        </w:rPr>
      </w:pPr>
      <w:r w:rsidRPr="006A7827">
        <w:rPr>
          <w:szCs w:val="28"/>
        </w:rPr>
        <w:t>14. </w:t>
      </w:r>
      <w:r w:rsidR="000F424D" w:rsidRPr="006A7827">
        <w:rPr>
          <w:szCs w:val="28"/>
        </w:rPr>
        <w:t xml:space="preserve">Ja </w:t>
      </w:r>
      <w:r w:rsidR="00D033E4" w:rsidRPr="006A7827">
        <w:rPr>
          <w:szCs w:val="28"/>
        </w:rPr>
        <w:t xml:space="preserve">projekta iesniedzējam </w:t>
      </w:r>
      <w:r w:rsidR="00D033E4" w:rsidRPr="006A7827">
        <w:rPr>
          <w:szCs w:val="28"/>
          <w:shd w:val="clear" w:color="auto" w:fill="FFFFFF" w:themeFill="background1"/>
        </w:rPr>
        <w:t>līdzfinansējums</w:t>
      </w:r>
      <w:r w:rsidR="000F424D" w:rsidRPr="006A7827">
        <w:rPr>
          <w:szCs w:val="28"/>
        </w:rPr>
        <w:t xml:space="preserve"> tiek sniegts saskaņā ar </w:t>
      </w:r>
      <w:r w:rsidR="000F424D" w:rsidRPr="006A7827">
        <w:rPr>
          <w:szCs w:val="28"/>
          <w:lang w:eastAsia="lv-LV"/>
        </w:rPr>
        <w:t xml:space="preserve">Komisijas 2013. gada 18. decembra </w:t>
      </w:r>
      <w:r w:rsidR="004029C5">
        <w:rPr>
          <w:szCs w:val="28"/>
          <w:lang w:eastAsia="lv-LV"/>
        </w:rPr>
        <w:t>r</w:t>
      </w:r>
      <w:r w:rsidR="000F424D" w:rsidRPr="006A7827">
        <w:rPr>
          <w:szCs w:val="28"/>
          <w:lang w:eastAsia="lv-LV"/>
        </w:rPr>
        <w:t xml:space="preserve">egulu (ES) Nr. 1407/2013 par Līguma par Eiropas Savienības darbību 107. un 108. panta piemērošanu </w:t>
      </w:r>
      <w:r w:rsidR="000F424D" w:rsidRPr="006A7827">
        <w:rPr>
          <w:i/>
          <w:iCs/>
          <w:szCs w:val="28"/>
          <w:lang w:eastAsia="lv-LV"/>
        </w:rPr>
        <w:t>de minimis</w:t>
      </w:r>
      <w:r w:rsidR="000F424D" w:rsidRPr="006A7827">
        <w:rPr>
          <w:szCs w:val="28"/>
          <w:lang w:eastAsia="lv-LV"/>
        </w:rPr>
        <w:t xml:space="preserve"> atbalstam (turpmāk – Komisijas regula Nr. 1407/2013)</w:t>
      </w:r>
      <w:r w:rsidR="000F424D" w:rsidRPr="006A7827">
        <w:rPr>
          <w:szCs w:val="28"/>
        </w:rPr>
        <w:t xml:space="preserve">, tad papildus </w:t>
      </w:r>
      <w:r w:rsidR="00D05E39" w:rsidRPr="006A7827">
        <w:rPr>
          <w:szCs w:val="28"/>
        </w:rPr>
        <w:t xml:space="preserve">šo noteikumu </w:t>
      </w:r>
      <w:r w:rsidR="00AE20C8" w:rsidRPr="006A7827">
        <w:rPr>
          <w:szCs w:val="28"/>
        </w:rPr>
        <w:t>12</w:t>
      </w:r>
      <w:r w:rsidR="00CB0A8A" w:rsidRPr="006A7827">
        <w:rPr>
          <w:szCs w:val="28"/>
        </w:rPr>
        <w:t>.</w:t>
      </w:r>
      <w:r w:rsidR="00211EE3" w:rsidRPr="006A7827">
        <w:rPr>
          <w:szCs w:val="28"/>
        </w:rPr>
        <w:t> </w:t>
      </w:r>
      <w:r w:rsidR="000F424D" w:rsidRPr="006A7827">
        <w:rPr>
          <w:szCs w:val="28"/>
        </w:rPr>
        <w:t xml:space="preserve">punktā noteiktajām prasībām uz līdzfinansējuma saņemšanu var pretendēt </w:t>
      </w:r>
      <w:r w:rsidR="00B74458" w:rsidRPr="006A7827">
        <w:rPr>
          <w:szCs w:val="28"/>
        </w:rPr>
        <w:t>projekta iesniedzējs</w:t>
      </w:r>
      <w:r w:rsidR="000F424D" w:rsidRPr="006A7827">
        <w:rPr>
          <w:szCs w:val="28"/>
        </w:rPr>
        <w:t xml:space="preserve">, kurš </w:t>
      </w:r>
      <w:r w:rsidR="22ADD887" w:rsidRPr="006A7827">
        <w:rPr>
          <w:szCs w:val="28"/>
        </w:rPr>
        <w:t xml:space="preserve">uz atbalsta piešķiršanas brīdi </w:t>
      </w:r>
      <w:r w:rsidR="000F424D" w:rsidRPr="006A7827">
        <w:rPr>
          <w:szCs w:val="28"/>
        </w:rPr>
        <w:t xml:space="preserve">atbilst </w:t>
      </w:r>
      <w:r w:rsidR="004F5EE5" w:rsidRPr="006A7827">
        <w:rPr>
          <w:szCs w:val="28"/>
        </w:rPr>
        <w:t xml:space="preserve">šo noteikumu </w:t>
      </w:r>
      <w:r w:rsidR="0095055C" w:rsidRPr="006A7827">
        <w:rPr>
          <w:szCs w:val="28"/>
        </w:rPr>
        <w:t>68</w:t>
      </w:r>
      <w:r w:rsidR="004F5EE5" w:rsidRPr="006A7827">
        <w:rPr>
          <w:szCs w:val="28"/>
        </w:rPr>
        <w:t>. </w:t>
      </w:r>
      <w:r w:rsidR="0095055C" w:rsidRPr="006A7827">
        <w:rPr>
          <w:szCs w:val="28"/>
        </w:rPr>
        <w:t>punktā</w:t>
      </w:r>
      <w:r w:rsidR="004F5EE5" w:rsidRPr="006A7827">
        <w:rPr>
          <w:szCs w:val="28"/>
        </w:rPr>
        <w:t xml:space="preserve"> noteiktajām prasībām</w:t>
      </w:r>
      <w:r w:rsidR="00732CCB" w:rsidRPr="006A7827">
        <w:rPr>
          <w:szCs w:val="28"/>
        </w:rPr>
        <w:t>.</w:t>
      </w:r>
    </w:p>
    <w:p w14:paraId="623AEB2B" w14:textId="52967F6D" w:rsidR="00D279BA" w:rsidRPr="00CA5F10" w:rsidRDefault="00D279BA" w:rsidP="001917B5">
      <w:pPr>
        <w:pStyle w:val="Title"/>
        <w:jc w:val="both"/>
        <w:outlineLvl w:val="0"/>
        <w:rPr>
          <w:szCs w:val="28"/>
        </w:rPr>
      </w:pPr>
    </w:p>
    <w:p w14:paraId="5FD67C20" w14:textId="17D02745" w:rsidR="00925CD2" w:rsidRPr="00D4698A" w:rsidRDefault="00743AB1" w:rsidP="001917B5">
      <w:pPr>
        <w:pStyle w:val="Title"/>
        <w:ind w:firstLine="709"/>
        <w:jc w:val="both"/>
        <w:outlineLvl w:val="0"/>
        <w:rPr>
          <w:szCs w:val="28"/>
        </w:rPr>
      </w:pPr>
      <w:r w:rsidRPr="009454D1">
        <w:rPr>
          <w:szCs w:val="28"/>
        </w:rPr>
        <w:t>15</w:t>
      </w:r>
      <w:r w:rsidR="00D279BA" w:rsidRPr="009454D1">
        <w:rPr>
          <w:szCs w:val="28"/>
        </w:rPr>
        <w:t>. Šo noteikumu 1</w:t>
      </w:r>
      <w:r w:rsidRPr="009454D1">
        <w:rPr>
          <w:szCs w:val="28"/>
        </w:rPr>
        <w:t>2</w:t>
      </w:r>
      <w:r w:rsidR="00D279BA" w:rsidRPr="009454D1">
        <w:rPr>
          <w:szCs w:val="28"/>
        </w:rPr>
        <w:t xml:space="preserve">. punktā minētais projekta iesniedzējs projekta iesniegumu var iesniegt arī sadarbībā ar projekta partneri, kas ir </w:t>
      </w:r>
      <w:r w:rsidR="00E60C4B" w:rsidRPr="009454D1">
        <w:rPr>
          <w:szCs w:val="28"/>
        </w:rPr>
        <w:t>jebkura publiska vai privāta struktūra, komerciāla vai nekomerciāla un nevalstiska organizācija, kas reģistrēta kā juridiska persona Norvēģij</w:t>
      </w:r>
      <w:r w:rsidR="00BE52F8" w:rsidRPr="009454D1">
        <w:rPr>
          <w:szCs w:val="28"/>
        </w:rPr>
        <w:t>as Karalistē</w:t>
      </w:r>
      <w:r w:rsidR="00E60C4B" w:rsidRPr="009454D1">
        <w:rPr>
          <w:szCs w:val="28"/>
        </w:rPr>
        <w:t xml:space="preserve"> vai Latvij</w:t>
      </w:r>
      <w:r w:rsidR="00BE52F8" w:rsidRPr="009454D1">
        <w:rPr>
          <w:szCs w:val="28"/>
        </w:rPr>
        <w:t xml:space="preserve">as </w:t>
      </w:r>
      <w:r w:rsidR="00D279BA" w:rsidRPr="009454D1" w:rsidDel="00E60C4B">
        <w:rPr>
          <w:szCs w:val="28"/>
        </w:rPr>
        <w:t>Republikā.</w:t>
      </w:r>
    </w:p>
    <w:p w14:paraId="2CF5BE89" w14:textId="6A9B63B6" w:rsidR="004C1C41" w:rsidRPr="00CA5F10" w:rsidRDefault="004C1C41" w:rsidP="001917B5">
      <w:pPr>
        <w:pStyle w:val="Title"/>
        <w:jc w:val="both"/>
        <w:outlineLvl w:val="0"/>
        <w:rPr>
          <w:szCs w:val="28"/>
        </w:rPr>
      </w:pPr>
    </w:p>
    <w:p w14:paraId="31095994" w14:textId="77D2FEDA" w:rsidR="00925CD2" w:rsidRPr="00CA5F10" w:rsidRDefault="006F3FA1" w:rsidP="001917B5">
      <w:pPr>
        <w:pStyle w:val="Title"/>
        <w:ind w:firstLine="709"/>
        <w:jc w:val="both"/>
        <w:outlineLvl w:val="0"/>
        <w:rPr>
          <w:szCs w:val="28"/>
        </w:rPr>
      </w:pPr>
      <w:r w:rsidRPr="005A100B">
        <w:rPr>
          <w:szCs w:val="28"/>
        </w:rPr>
        <w:t>16</w:t>
      </w:r>
      <w:r w:rsidR="004C1C41" w:rsidRPr="005A100B">
        <w:rPr>
          <w:szCs w:val="28"/>
        </w:rPr>
        <w:t>. </w:t>
      </w:r>
      <w:r w:rsidR="008F1D7D" w:rsidRPr="005A100B">
        <w:rPr>
          <w:szCs w:val="28"/>
        </w:rPr>
        <w:t>P</w:t>
      </w:r>
      <w:r w:rsidR="00410B1F" w:rsidRPr="005A100B">
        <w:rPr>
          <w:szCs w:val="28"/>
        </w:rPr>
        <w:t>rojekta partneri</w:t>
      </w:r>
      <w:r w:rsidR="008F1D7D" w:rsidRPr="005A100B">
        <w:rPr>
          <w:szCs w:val="28"/>
        </w:rPr>
        <w:t>m jā</w:t>
      </w:r>
      <w:r w:rsidR="00410B1F" w:rsidRPr="005A100B">
        <w:rPr>
          <w:szCs w:val="28"/>
        </w:rPr>
        <w:t xml:space="preserve">atbilst </w:t>
      </w:r>
      <w:r w:rsidR="00832C6F" w:rsidRPr="005A100B">
        <w:rPr>
          <w:szCs w:val="28"/>
        </w:rPr>
        <w:t>šo noteikumu</w:t>
      </w:r>
      <w:r w:rsidR="00FE40D7" w:rsidRPr="005A100B">
        <w:rPr>
          <w:szCs w:val="28"/>
        </w:rPr>
        <w:t xml:space="preserve"> </w:t>
      </w:r>
      <w:r w:rsidR="00A35F8E" w:rsidRPr="005A100B">
        <w:rPr>
          <w:szCs w:val="28"/>
        </w:rPr>
        <w:t>12.3., 12.4., 12.5.</w:t>
      </w:r>
      <w:r w:rsidR="00441238" w:rsidRPr="005A100B">
        <w:rPr>
          <w:szCs w:val="28"/>
        </w:rPr>
        <w:t>,</w:t>
      </w:r>
      <w:r w:rsidR="00A84E1D" w:rsidRPr="005A100B">
        <w:rPr>
          <w:szCs w:val="28"/>
        </w:rPr>
        <w:t xml:space="preserve"> 12.6. </w:t>
      </w:r>
      <w:r w:rsidR="00FE40D7" w:rsidRPr="005A100B">
        <w:rPr>
          <w:szCs w:val="28"/>
        </w:rPr>
        <w:t>apakšpunkt</w:t>
      </w:r>
      <w:r w:rsidR="00E61F6D" w:rsidRPr="005A100B">
        <w:rPr>
          <w:szCs w:val="28"/>
        </w:rPr>
        <w:t xml:space="preserve">ā </w:t>
      </w:r>
      <w:r w:rsidR="00A84E1D" w:rsidRPr="005A100B">
        <w:rPr>
          <w:szCs w:val="28"/>
        </w:rPr>
        <w:t xml:space="preserve">un </w:t>
      </w:r>
      <w:r w:rsidR="00441238" w:rsidRPr="005A100B">
        <w:rPr>
          <w:szCs w:val="28"/>
        </w:rPr>
        <w:t>15.punktā</w:t>
      </w:r>
      <w:r w:rsidR="00E61F6D" w:rsidRPr="005A100B">
        <w:rPr>
          <w:szCs w:val="28"/>
        </w:rPr>
        <w:t xml:space="preserve"> minēt</w:t>
      </w:r>
      <w:r w:rsidR="00CB280E" w:rsidRPr="005A100B">
        <w:rPr>
          <w:szCs w:val="28"/>
        </w:rPr>
        <w:t>ajām prasībām</w:t>
      </w:r>
      <w:r w:rsidR="00FE40D7" w:rsidRPr="005A100B">
        <w:rPr>
          <w:szCs w:val="28"/>
        </w:rPr>
        <w:t>.</w:t>
      </w:r>
    </w:p>
    <w:p w14:paraId="721BB5CE" w14:textId="2C1A99AC" w:rsidR="00D279BA" w:rsidRPr="00CA5F10" w:rsidRDefault="00D279BA" w:rsidP="001917B5">
      <w:pPr>
        <w:pStyle w:val="Title"/>
        <w:jc w:val="both"/>
        <w:outlineLvl w:val="0"/>
        <w:rPr>
          <w:szCs w:val="28"/>
        </w:rPr>
      </w:pPr>
    </w:p>
    <w:p w14:paraId="754FF65E" w14:textId="7487F19F" w:rsidR="00925CD2" w:rsidRPr="006A7827" w:rsidRDefault="00F3160E" w:rsidP="001917B5">
      <w:pPr>
        <w:pStyle w:val="Title"/>
        <w:ind w:firstLine="709"/>
        <w:jc w:val="both"/>
        <w:outlineLvl w:val="0"/>
        <w:rPr>
          <w:szCs w:val="28"/>
        </w:rPr>
      </w:pPr>
      <w:r w:rsidRPr="009454D1">
        <w:rPr>
          <w:szCs w:val="28"/>
        </w:rPr>
        <w:t>17</w:t>
      </w:r>
      <w:r w:rsidR="00D279BA" w:rsidRPr="009454D1">
        <w:rPr>
          <w:szCs w:val="28"/>
        </w:rPr>
        <w:t>. Šo noteikumu izpratnē par projekta partneri netiek uzskatīt</w:t>
      </w:r>
      <w:r w:rsidR="00B05502" w:rsidRPr="009454D1">
        <w:rPr>
          <w:szCs w:val="28"/>
        </w:rPr>
        <w:t>a persona</w:t>
      </w:r>
      <w:r w:rsidR="00D279BA" w:rsidRPr="009454D1">
        <w:rPr>
          <w:szCs w:val="28"/>
        </w:rPr>
        <w:t>, kura</w:t>
      </w:r>
      <w:r w:rsidR="00D56EE6" w:rsidRPr="009454D1">
        <w:rPr>
          <w:szCs w:val="28"/>
        </w:rPr>
        <w:t>i</w:t>
      </w:r>
      <w:r w:rsidR="00D279BA" w:rsidRPr="009454D1">
        <w:rPr>
          <w:szCs w:val="28"/>
        </w:rPr>
        <w:t xml:space="preserve"> ar </w:t>
      </w:r>
      <w:r w:rsidR="00D279BA" w:rsidRPr="009454D1" w:rsidDel="00BC5137">
        <w:rPr>
          <w:szCs w:val="28"/>
        </w:rPr>
        <w:t xml:space="preserve">projekta </w:t>
      </w:r>
      <w:r w:rsidR="008F1D7D" w:rsidRPr="009454D1">
        <w:rPr>
          <w:szCs w:val="28"/>
        </w:rPr>
        <w:t>iesniedzēju</w:t>
      </w:r>
      <w:r w:rsidR="00D279BA" w:rsidRPr="009454D1">
        <w:rPr>
          <w:szCs w:val="28"/>
        </w:rPr>
        <w:t xml:space="preserve"> projekta ietvaros ir izveidotas līgumiskas attiecības preču, pakalpojumu piegādei vai preču, pakalpojumu pārdošanai. Par projekta partneri netiek </w:t>
      </w:r>
      <w:r w:rsidR="0067374D" w:rsidRPr="009454D1">
        <w:rPr>
          <w:szCs w:val="28"/>
        </w:rPr>
        <w:t xml:space="preserve">uzskatīta </w:t>
      </w:r>
      <w:r w:rsidR="00D279BA" w:rsidRPr="00D4698A">
        <w:rPr>
          <w:szCs w:val="28"/>
        </w:rPr>
        <w:t xml:space="preserve">arī </w:t>
      </w:r>
      <w:r w:rsidR="0067374D" w:rsidRPr="00D4698A">
        <w:rPr>
          <w:szCs w:val="28"/>
        </w:rPr>
        <w:t>persona</w:t>
      </w:r>
      <w:r w:rsidR="00D279BA" w:rsidRPr="00D4698A">
        <w:rPr>
          <w:szCs w:val="28"/>
        </w:rPr>
        <w:t xml:space="preserve">, kas ir ar </w:t>
      </w:r>
      <w:r w:rsidR="00D279BA" w:rsidRPr="006A5532" w:rsidDel="00516173">
        <w:rPr>
          <w:szCs w:val="28"/>
        </w:rPr>
        <w:t xml:space="preserve">projekta </w:t>
      </w:r>
      <w:r w:rsidR="008F1D7D" w:rsidRPr="006A5532">
        <w:rPr>
          <w:szCs w:val="28"/>
        </w:rPr>
        <w:t>iesniedzēju</w:t>
      </w:r>
      <w:r w:rsidR="00D279BA" w:rsidRPr="006A7827">
        <w:rPr>
          <w:szCs w:val="28"/>
        </w:rPr>
        <w:t xml:space="preserve"> saistītas personas Komisijas regulas Nr. 651/2014 </w:t>
      </w:r>
      <w:r w:rsidR="005A100B">
        <w:rPr>
          <w:szCs w:val="28"/>
        </w:rPr>
        <w:t xml:space="preserve">I </w:t>
      </w:r>
      <w:r w:rsidR="00D279BA" w:rsidRPr="006A7827">
        <w:rPr>
          <w:szCs w:val="28"/>
        </w:rPr>
        <w:t>pielikuma 3. panta 2. un 3. punkta izpratnē.</w:t>
      </w:r>
    </w:p>
    <w:p w14:paraId="0954F425" w14:textId="77777777" w:rsidR="00C2750A" w:rsidRPr="00CA5F10" w:rsidRDefault="00C2750A" w:rsidP="001917B5">
      <w:pPr>
        <w:pStyle w:val="Title"/>
        <w:jc w:val="both"/>
        <w:outlineLvl w:val="0"/>
        <w:rPr>
          <w:szCs w:val="28"/>
        </w:rPr>
      </w:pPr>
    </w:p>
    <w:p w14:paraId="7F514DFD" w14:textId="03A6BE0E" w:rsidR="000C04C4" w:rsidRPr="00CA5F10" w:rsidRDefault="00A8439E" w:rsidP="001917B5">
      <w:pPr>
        <w:pStyle w:val="Title"/>
        <w:outlineLvl w:val="0"/>
        <w:rPr>
          <w:b/>
          <w:szCs w:val="28"/>
        </w:rPr>
      </w:pPr>
      <w:r w:rsidRPr="00CA5F10">
        <w:rPr>
          <w:b/>
          <w:szCs w:val="28"/>
        </w:rPr>
        <w:t>III. </w:t>
      </w:r>
      <w:r w:rsidR="00BC26BC" w:rsidRPr="00CA5F10">
        <w:rPr>
          <w:b/>
          <w:szCs w:val="28"/>
        </w:rPr>
        <w:t>Atklāta konkursa</w:t>
      </w:r>
      <w:r w:rsidR="000C04C4" w:rsidRPr="00CA5F10">
        <w:rPr>
          <w:b/>
          <w:szCs w:val="28"/>
        </w:rPr>
        <w:t xml:space="preserve"> </w:t>
      </w:r>
      <w:r w:rsidR="004A3563" w:rsidRPr="00CA5F10">
        <w:rPr>
          <w:b/>
          <w:szCs w:val="28"/>
        </w:rPr>
        <w:t xml:space="preserve"> </w:t>
      </w:r>
      <w:r w:rsidR="000C04C4" w:rsidRPr="00CA5F10">
        <w:rPr>
          <w:b/>
          <w:szCs w:val="28"/>
        </w:rPr>
        <w:t>atbalstāmās darbības un attiecināmās izmaksas</w:t>
      </w:r>
    </w:p>
    <w:p w14:paraId="6A3FE85F" w14:textId="2E22D7EB" w:rsidR="00BC26BC" w:rsidRPr="00CA5F10" w:rsidRDefault="00BC26BC" w:rsidP="001917B5">
      <w:pPr>
        <w:pStyle w:val="Title"/>
        <w:jc w:val="left"/>
        <w:outlineLvl w:val="0"/>
        <w:rPr>
          <w:b/>
          <w:szCs w:val="28"/>
        </w:rPr>
      </w:pPr>
    </w:p>
    <w:p w14:paraId="75CE1481" w14:textId="4E12E2AE" w:rsidR="00E1545A" w:rsidRPr="00CA5F10" w:rsidRDefault="00C8508F" w:rsidP="001917B5">
      <w:pPr>
        <w:pStyle w:val="Title"/>
        <w:ind w:firstLine="709"/>
        <w:jc w:val="both"/>
        <w:outlineLvl w:val="0"/>
        <w:rPr>
          <w:szCs w:val="28"/>
          <w:shd w:val="clear" w:color="auto" w:fill="FFFFFF"/>
        </w:rPr>
      </w:pPr>
      <w:r w:rsidRPr="00CA5F10">
        <w:rPr>
          <w:bCs/>
          <w:szCs w:val="28"/>
        </w:rPr>
        <w:t>18. </w:t>
      </w:r>
      <w:r w:rsidR="002B7033" w:rsidRPr="00CA5F10">
        <w:rPr>
          <w:bCs/>
          <w:szCs w:val="28"/>
        </w:rPr>
        <w:t xml:space="preserve">Atklāta konkursa mērķis ir </w:t>
      </w:r>
      <w:r w:rsidR="00E1545A" w:rsidRPr="00CA5F10">
        <w:rPr>
          <w:szCs w:val="28"/>
          <w:shd w:val="clear" w:color="auto" w:fill="FFFFFF"/>
        </w:rPr>
        <w:t xml:space="preserve">veicināt komersantu produktivitātes un konkurētspējas paaugstināšanu, ieviešot jaunus produktus un tehnoloģijas ražošanā </w:t>
      </w:r>
      <w:r w:rsidR="00FB3E0D" w:rsidRPr="00CA5F10">
        <w:rPr>
          <w:szCs w:val="28"/>
          <w:shd w:val="clear" w:color="auto" w:fill="FFFFFF"/>
        </w:rPr>
        <w:t>šo noteikumu</w:t>
      </w:r>
      <w:r w:rsidR="00736269" w:rsidRPr="00CA5F10">
        <w:rPr>
          <w:szCs w:val="28"/>
          <w:shd w:val="clear" w:color="auto" w:fill="FFFFFF"/>
        </w:rPr>
        <w:t xml:space="preserve"> </w:t>
      </w:r>
      <w:r w:rsidR="000A416E" w:rsidRPr="00CA5F10">
        <w:rPr>
          <w:szCs w:val="28"/>
          <w:shd w:val="clear" w:color="auto" w:fill="FFFFFF"/>
        </w:rPr>
        <w:t>7</w:t>
      </w:r>
      <w:r w:rsidR="00C0167D" w:rsidRPr="00CA5F10">
        <w:rPr>
          <w:szCs w:val="28"/>
          <w:shd w:val="clear" w:color="auto" w:fill="FFFFFF"/>
        </w:rPr>
        <w:t>.1.</w:t>
      </w:r>
      <w:r w:rsidR="00004B56" w:rsidRPr="00CA5F10">
        <w:rPr>
          <w:szCs w:val="28"/>
          <w:shd w:val="clear" w:color="auto" w:fill="FFFFFF"/>
        </w:rPr>
        <w:t xml:space="preserve"> un</w:t>
      </w:r>
      <w:r w:rsidR="005F4234" w:rsidRPr="00CA5F10">
        <w:rPr>
          <w:szCs w:val="28"/>
          <w:shd w:val="clear" w:color="auto" w:fill="FFFFFF"/>
        </w:rPr>
        <w:t xml:space="preserve"> </w:t>
      </w:r>
      <w:r w:rsidR="00C0167D" w:rsidRPr="00CA5F10">
        <w:rPr>
          <w:szCs w:val="28"/>
          <w:shd w:val="clear" w:color="auto" w:fill="FFFFFF"/>
        </w:rPr>
        <w:t>7.2. apakš</w:t>
      </w:r>
      <w:r w:rsidR="005F4234" w:rsidRPr="00CA5F10">
        <w:rPr>
          <w:szCs w:val="28"/>
          <w:shd w:val="clear" w:color="auto" w:fill="FFFFFF"/>
        </w:rPr>
        <w:t>punktā</w:t>
      </w:r>
      <w:r w:rsidR="00736269" w:rsidRPr="00CA5F10">
        <w:rPr>
          <w:szCs w:val="28"/>
          <w:shd w:val="clear" w:color="auto" w:fill="FFFFFF"/>
        </w:rPr>
        <w:t xml:space="preserve"> minētajās jomās</w:t>
      </w:r>
      <w:r w:rsidR="00E1545A" w:rsidRPr="00CA5F10">
        <w:rPr>
          <w:szCs w:val="28"/>
          <w:shd w:val="clear" w:color="auto" w:fill="FFFFFF"/>
        </w:rPr>
        <w:t xml:space="preserve">. </w:t>
      </w:r>
    </w:p>
    <w:p w14:paraId="35B82E1E" w14:textId="77777777" w:rsidR="00E1545A" w:rsidRPr="00CA5F10" w:rsidRDefault="00E1545A" w:rsidP="001917B5">
      <w:pPr>
        <w:pStyle w:val="Title"/>
        <w:jc w:val="both"/>
        <w:outlineLvl w:val="0"/>
        <w:rPr>
          <w:bCs/>
          <w:szCs w:val="28"/>
        </w:rPr>
      </w:pPr>
    </w:p>
    <w:p w14:paraId="6A32CC8A" w14:textId="57D219C3" w:rsidR="00BC26BC" w:rsidRPr="00CA5F10" w:rsidRDefault="00C8508F" w:rsidP="001917B5">
      <w:pPr>
        <w:pStyle w:val="Title"/>
        <w:ind w:firstLine="709"/>
        <w:jc w:val="both"/>
        <w:outlineLvl w:val="0"/>
        <w:rPr>
          <w:bCs/>
          <w:szCs w:val="28"/>
        </w:rPr>
      </w:pPr>
      <w:r w:rsidRPr="00CA5F10">
        <w:rPr>
          <w:bCs/>
          <w:szCs w:val="28"/>
        </w:rPr>
        <w:t>19</w:t>
      </w:r>
      <w:r w:rsidR="00BC26BC" w:rsidRPr="00CA5F10">
        <w:rPr>
          <w:bCs/>
          <w:szCs w:val="28"/>
        </w:rPr>
        <w:t>. </w:t>
      </w:r>
      <w:bookmarkStart w:id="2" w:name="_Hlk37163385"/>
      <w:r w:rsidR="009B79F2" w:rsidRPr="00CA5F10">
        <w:rPr>
          <w:bCs/>
          <w:szCs w:val="28"/>
        </w:rPr>
        <w:t xml:space="preserve">Līdzfinansējums </w:t>
      </w:r>
      <w:r w:rsidR="00BC26BC" w:rsidRPr="00CA5F10">
        <w:rPr>
          <w:bCs/>
          <w:szCs w:val="28"/>
        </w:rPr>
        <w:t xml:space="preserve">atklāta konkursa projektu ietvaros </w:t>
      </w:r>
      <w:r w:rsidR="00127784" w:rsidRPr="00CA5F10">
        <w:rPr>
          <w:bCs/>
          <w:szCs w:val="28"/>
        </w:rPr>
        <w:t>tiek</w:t>
      </w:r>
      <w:r w:rsidR="00BC26BC" w:rsidRPr="00CA5F10">
        <w:rPr>
          <w:bCs/>
          <w:szCs w:val="28"/>
        </w:rPr>
        <w:t xml:space="preserve"> piešķir</w:t>
      </w:r>
      <w:r w:rsidR="00127784" w:rsidRPr="00CA5F10">
        <w:rPr>
          <w:bCs/>
          <w:szCs w:val="28"/>
        </w:rPr>
        <w:t>ts</w:t>
      </w:r>
      <w:r w:rsidR="00BC26BC" w:rsidRPr="00CA5F10">
        <w:rPr>
          <w:bCs/>
          <w:szCs w:val="28"/>
        </w:rPr>
        <w:t xml:space="preserve"> šādām atbalstāmajām darbībām</w:t>
      </w:r>
      <w:bookmarkEnd w:id="2"/>
      <w:r w:rsidR="00BC26BC" w:rsidRPr="00CA5F10">
        <w:rPr>
          <w:bCs/>
          <w:szCs w:val="28"/>
        </w:rPr>
        <w:t>:</w:t>
      </w:r>
    </w:p>
    <w:p w14:paraId="39DDB402" w14:textId="277F38C4" w:rsidR="00BC26BC" w:rsidRPr="009454D1" w:rsidRDefault="00C8508F" w:rsidP="001917B5">
      <w:pPr>
        <w:pStyle w:val="Title"/>
        <w:ind w:firstLine="709"/>
        <w:jc w:val="both"/>
        <w:outlineLvl w:val="0"/>
        <w:rPr>
          <w:szCs w:val="28"/>
        </w:rPr>
      </w:pPr>
      <w:bookmarkStart w:id="3" w:name="_Hlk44667605"/>
      <w:r w:rsidRPr="009454D1">
        <w:rPr>
          <w:szCs w:val="28"/>
        </w:rPr>
        <w:lastRenderedPageBreak/>
        <w:t>19</w:t>
      </w:r>
      <w:r w:rsidR="00BC26BC" w:rsidRPr="009454D1">
        <w:rPr>
          <w:szCs w:val="28"/>
        </w:rPr>
        <w:t>.1. </w:t>
      </w:r>
      <w:r w:rsidR="00C103E2" w:rsidRPr="009454D1">
        <w:rPr>
          <w:szCs w:val="28"/>
        </w:rPr>
        <w:t xml:space="preserve">sākotnējam ieguldījumam </w:t>
      </w:r>
      <w:r w:rsidR="00BC26BC" w:rsidRPr="009454D1">
        <w:rPr>
          <w:szCs w:val="28"/>
        </w:rPr>
        <w:t xml:space="preserve">šo noteikumu </w:t>
      </w:r>
      <w:r w:rsidR="00EB6110" w:rsidRPr="009454D1">
        <w:rPr>
          <w:szCs w:val="28"/>
        </w:rPr>
        <w:t>7.1</w:t>
      </w:r>
      <w:r w:rsidR="00BC26BC" w:rsidRPr="009454D1">
        <w:rPr>
          <w:szCs w:val="28"/>
        </w:rPr>
        <w:t>.</w:t>
      </w:r>
      <w:r w:rsidR="00EB6110" w:rsidRPr="009454D1">
        <w:rPr>
          <w:szCs w:val="28"/>
        </w:rPr>
        <w:t> </w:t>
      </w:r>
      <w:r w:rsidR="00BC26BC" w:rsidRPr="009454D1">
        <w:rPr>
          <w:szCs w:val="28"/>
        </w:rPr>
        <w:t xml:space="preserve">apakšpunktā noteiktajā jomā, kas nodrošina jauna produkta </w:t>
      </w:r>
      <w:r w:rsidR="00BF382E" w:rsidRPr="009454D1">
        <w:rPr>
          <w:szCs w:val="28"/>
        </w:rPr>
        <w:t xml:space="preserve">(t.sk. </w:t>
      </w:r>
      <w:r w:rsidR="0B62B52A" w:rsidRPr="009454D1">
        <w:rPr>
          <w:szCs w:val="28"/>
        </w:rPr>
        <w:t xml:space="preserve">jaunas </w:t>
      </w:r>
      <w:r w:rsidR="00BF382E" w:rsidRPr="009454D1">
        <w:rPr>
          <w:szCs w:val="28"/>
        </w:rPr>
        <w:t>tehnoloģijas, kas saistīta ar jauno produktu)</w:t>
      </w:r>
      <w:r w:rsidR="00BF382E" w:rsidRPr="00D4698A">
        <w:rPr>
          <w:szCs w:val="28"/>
        </w:rPr>
        <w:t xml:space="preserve"> </w:t>
      </w:r>
      <w:r w:rsidR="00BC26BC" w:rsidRPr="00A947B2">
        <w:rPr>
          <w:szCs w:val="28"/>
        </w:rPr>
        <w:t>ieviešanu ražošanā</w:t>
      </w:r>
      <w:r w:rsidR="00BC26BC" w:rsidRPr="006A7827">
        <w:rPr>
          <w:szCs w:val="28"/>
        </w:rPr>
        <w:t xml:space="preserve"> un samazinātu ietekmi uz vidi;</w:t>
      </w:r>
    </w:p>
    <w:bookmarkEnd w:id="3"/>
    <w:p w14:paraId="094F7D75" w14:textId="5D3D50FB" w:rsidR="00BC26BC" w:rsidRPr="006A7827" w:rsidRDefault="00C03935" w:rsidP="001917B5">
      <w:pPr>
        <w:pStyle w:val="Title"/>
        <w:ind w:firstLine="709"/>
        <w:jc w:val="both"/>
        <w:outlineLvl w:val="0"/>
        <w:rPr>
          <w:szCs w:val="28"/>
        </w:rPr>
      </w:pPr>
      <w:r w:rsidRPr="00D4698A">
        <w:rPr>
          <w:szCs w:val="28"/>
        </w:rPr>
        <w:t>19</w:t>
      </w:r>
      <w:r w:rsidR="00BC26BC" w:rsidRPr="00A947B2">
        <w:rPr>
          <w:szCs w:val="28"/>
        </w:rPr>
        <w:t>.2. </w:t>
      </w:r>
      <w:r w:rsidR="002A00A0" w:rsidRPr="006A7827">
        <w:rPr>
          <w:szCs w:val="28"/>
        </w:rPr>
        <w:t xml:space="preserve">sākotnējam ieguldījumam </w:t>
      </w:r>
      <w:r w:rsidR="00BC26BC" w:rsidRPr="006A7827">
        <w:rPr>
          <w:szCs w:val="28"/>
        </w:rPr>
        <w:t xml:space="preserve">šo noteikumu </w:t>
      </w:r>
      <w:r w:rsidR="00EB6110" w:rsidRPr="006A7827">
        <w:rPr>
          <w:szCs w:val="28"/>
        </w:rPr>
        <w:t>7.2. </w:t>
      </w:r>
      <w:r w:rsidR="00BC26BC" w:rsidRPr="006A7827">
        <w:rPr>
          <w:szCs w:val="28"/>
        </w:rPr>
        <w:t xml:space="preserve">apakšpunktā noteiktajā jomā, kas </w:t>
      </w:r>
      <w:r w:rsidR="002A00A0" w:rsidRPr="006A7827">
        <w:rPr>
          <w:szCs w:val="28"/>
        </w:rPr>
        <w:t xml:space="preserve">saistīts </w:t>
      </w:r>
      <w:r w:rsidR="00BC26BC" w:rsidRPr="006A7827">
        <w:rPr>
          <w:szCs w:val="28"/>
        </w:rPr>
        <w:t>ar IKT produktu</w:t>
      </w:r>
      <w:r w:rsidR="00BC26BC" w:rsidRPr="009454D1">
        <w:rPr>
          <w:szCs w:val="28"/>
        </w:rPr>
        <w:t xml:space="preserve"> </w:t>
      </w:r>
      <w:r w:rsidR="00406536" w:rsidRPr="009454D1">
        <w:rPr>
          <w:szCs w:val="28"/>
        </w:rPr>
        <w:t>pielietošanu</w:t>
      </w:r>
      <w:r w:rsidR="00BC26BC" w:rsidRPr="009454D1">
        <w:rPr>
          <w:szCs w:val="28"/>
        </w:rPr>
        <w:t xml:space="preserve"> ražošanas procesā un </w:t>
      </w:r>
      <w:r w:rsidR="00BC26BC" w:rsidRPr="00D4698A">
        <w:rPr>
          <w:szCs w:val="28"/>
        </w:rPr>
        <w:t>kas nodrošina jauna produkta ieviešanu</w:t>
      </w:r>
      <w:r w:rsidR="00BC26BC" w:rsidRPr="006A7827">
        <w:rPr>
          <w:szCs w:val="28"/>
        </w:rPr>
        <w:t>;</w:t>
      </w:r>
    </w:p>
    <w:p w14:paraId="498CA4FB" w14:textId="0549D45F" w:rsidR="00BC26BC" w:rsidRPr="00CA5F10" w:rsidRDefault="00C03935" w:rsidP="001917B5">
      <w:pPr>
        <w:pStyle w:val="Title"/>
        <w:ind w:firstLine="709"/>
        <w:jc w:val="both"/>
        <w:outlineLvl w:val="0"/>
        <w:rPr>
          <w:bCs/>
          <w:szCs w:val="28"/>
        </w:rPr>
      </w:pPr>
      <w:r w:rsidRPr="00CA5F10">
        <w:rPr>
          <w:bCs/>
          <w:szCs w:val="28"/>
        </w:rPr>
        <w:t>19</w:t>
      </w:r>
      <w:r w:rsidR="00BC26BC" w:rsidRPr="00CA5F10">
        <w:rPr>
          <w:bCs/>
          <w:szCs w:val="28"/>
        </w:rPr>
        <w:t xml:space="preserve">.3. atklāta konkursa projekta </w:t>
      </w:r>
      <w:r w:rsidR="00BA4F8F" w:rsidRPr="00CA5F10">
        <w:rPr>
          <w:bCs/>
          <w:szCs w:val="28"/>
        </w:rPr>
        <w:t>informācijas un komunikācijas</w:t>
      </w:r>
      <w:r w:rsidR="000677CB">
        <w:rPr>
          <w:bCs/>
          <w:szCs w:val="28"/>
        </w:rPr>
        <w:t xml:space="preserve"> </w:t>
      </w:r>
      <w:r w:rsidR="00BC26BC" w:rsidRPr="00CA5F10">
        <w:rPr>
          <w:bCs/>
          <w:szCs w:val="28"/>
        </w:rPr>
        <w:t>pasākumi</w:t>
      </w:r>
      <w:r w:rsidR="00A92089" w:rsidRPr="00CA5F10">
        <w:rPr>
          <w:bCs/>
          <w:szCs w:val="28"/>
        </w:rPr>
        <w:t>em</w:t>
      </w:r>
      <w:r w:rsidR="00BC26BC" w:rsidRPr="00CA5F10">
        <w:rPr>
          <w:bCs/>
          <w:szCs w:val="28"/>
        </w:rPr>
        <w:t xml:space="preserve">, kas paredzēti </w:t>
      </w:r>
      <w:r w:rsidR="0001234E" w:rsidRPr="00CA5F10">
        <w:rPr>
          <w:bCs/>
          <w:szCs w:val="28"/>
        </w:rPr>
        <w:t>projekta iesniegumā</w:t>
      </w:r>
      <w:r w:rsidR="00EB489F" w:rsidRPr="00CA5F10">
        <w:rPr>
          <w:bCs/>
          <w:szCs w:val="28"/>
        </w:rPr>
        <w:t xml:space="preserve"> </w:t>
      </w:r>
      <w:r w:rsidR="00EB489F" w:rsidRPr="009454D1">
        <w:rPr>
          <w:szCs w:val="28"/>
        </w:rPr>
        <w:t>un nepieciešami projekta obligāto informācijas un komunikācijas pasākumu nodrošināšanai</w:t>
      </w:r>
      <w:r w:rsidR="00BC26BC" w:rsidRPr="00CA5F10">
        <w:rPr>
          <w:bCs/>
          <w:szCs w:val="28"/>
        </w:rPr>
        <w:t>;</w:t>
      </w:r>
    </w:p>
    <w:p w14:paraId="33A202DB" w14:textId="1FB7C8CE" w:rsidR="00BC26BC" w:rsidRPr="00CA5F10" w:rsidRDefault="009C49DC" w:rsidP="001917B5">
      <w:pPr>
        <w:pStyle w:val="Title"/>
        <w:ind w:firstLine="709"/>
        <w:jc w:val="both"/>
        <w:outlineLvl w:val="0"/>
        <w:rPr>
          <w:bCs/>
          <w:szCs w:val="28"/>
        </w:rPr>
      </w:pPr>
      <w:r w:rsidRPr="00CA5F10">
        <w:rPr>
          <w:bCs/>
          <w:szCs w:val="28"/>
        </w:rPr>
        <w:t>19</w:t>
      </w:r>
      <w:r w:rsidR="00BC26BC" w:rsidRPr="00CA5F10">
        <w:rPr>
          <w:bCs/>
          <w:szCs w:val="28"/>
        </w:rPr>
        <w:t xml:space="preserve">.4. ar jauna produkta </w:t>
      </w:r>
      <w:r w:rsidR="00D43B63" w:rsidRPr="00CA5F10">
        <w:rPr>
          <w:bCs/>
          <w:szCs w:val="28"/>
        </w:rPr>
        <w:t>un</w:t>
      </w:r>
      <w:r w:rsidR="00BC26BC" w:rsidRPr="00CA5F10">
        <w:rPr>
          <w:bCs/>
          <w:szCs w:val="28"/>
        </w:rPr>
        <w:t xml:space="preserve"> tehnoloģijas ieviešanu ražošanā saistītajiem pasākumiem; </w:t>
      </w:r>
    </w:p>
    <w:p w14:paraId="695464F2" w14:textId="56B1819B" w:rsidR="00BC26BC" w:rsidRPr="00CA5F10" w:rsidRDefault="009C49DC" w:rsidP="001917B5">
      <w:pPr>
        <w:pStyle w:val="Title"/>
        <w:ind w:firstLine="709"/>
        <w:jc w:val="both"/>
        <w:outlineLvl w:val="0"/>
        <w:rPr>
          <w:bCs/>
          <w:szCs w:val="28"/>
        </w:rPr>
      </w:pPr>
      <w:r w:rsidRPr="00CA5F10">
        <w:rPr>
          <w:bCs/>
          <w:szCs w:val="28"/>
        </w:rPr>
        <w:t>19</w:t>
      </w:r>
      <w:r w:rsidR="00BC26BC" w:rsidRPr="00CA5F10">
        <w:rPr>
          <w:bCs/>
          <w:szCs w:val="28"/>
        </w:rPr>
        <w:t xml:space="preserve">.5. zināšanu pārneses darbību finansēšanai ar projekta partneri, kas nepieciešama jauna produkta </w:t>
      </w:r>
      <w:r w:rsidR="00D43B63" w:rsidRPr="00CA5F10">
        <w:rPr>
          <w:bCs/>
          <w:szCs w:val="28"/>
        </w:rPr>
        <w:t>un</w:t>
      </w:r>
      <w:r w:rsidR="00BC26BC" w:rsidRPr="00CA5F10">
        <w:rPr>
          <w:bCs/>
          <w:szCs w:val="28"/>
        </w:rPr>
        <w:t xml:space="preserve"> tehnoloģijas ieviešanai ražošanā</w:t>
      </w:r>
      <w:r w:rsidR="00B44F49">
        <w:rPr>
          <w:bCs/>
          <w:szCs w:val="28"/>
        </w:rPr>
        <w:t>;</w:t>
      </w:r>
    </w:p>
    <w:p w14:paraId="2BF2D84D" w14:textId="3800612B" w:rsidR="00A917E4" w:rsidRPr="00CA5F10" w:rsidRDefault="009C49DC" w:rsidP="001917B5">
      <w:pPr>
        <w:pStyle w:val="Title"/>
        <w:ind w:firstLine="709"/>
        <w:jc w:val="both"/>
        <w:outlineLvl w:val="0"/>
        <w:rPr>
          <w:bCs/>
          <w:szCs w:val="28"/>
        </w:rPr>
      </w:pPr>
      <w:r w:rsidRPr="00CA5F10">
        <w:rPr>
          <w:bCs/>
          <w:szCs w:val="28"/>
        </w:rPr>
        <w:t>19</w:t>
      </w:r>
      <w:r w:rsidR="00BC26BC" w:rsidRPr="00CA5F10">
        <w:rPr>
          <w:bCs/>
          <w:szCs w:val="28"/>
        </w:rPr>
        <w:t>.6. </w:t>
      </w:r>
      <w:r w:rsidR="00AC0FAA" w:rsidRPr="00CA5F10">
        <w:rPr>
          <w:bCs/>
          <w:szCs w:val="28"/>
        </w:rPr>
        <w:t>a</w:t>
      </w:r>
      <w:r w:rsidR="003430DE" w:rsidRPr="00CA5F10">
        <w:rPr>
          <w:bCs/>
          <w:szCs w:val="28"/>
        </w:rPr>
        <w:t>vansa garantijas saņemšana</w:t>
      </w:r>
      <w:r w:rsidR="008E7F9C" w:rsidRPr="00CA5F10">
        <w:rPr>
          <w:bCs/>
          <w:szCs w:val="28"/>
        </w:rPr>
        <w:t>i</w:t>
      </w:r>
      <w:r w:rsidR="003430DE" w:rsidRPr="00CA5F10">
        <w:rPr>
          <w:bCs/>
          <w:szCs w:val="28"/>
        </w:rPr>
        <w:t xml:space="preserve"> </w:t>
      </w:r>
      <w:r w:rsidR="00BC26BC" w:rsidRPr="00CA5F10">
        <w:rPr>
          <w:bCs/>
          <w:szCs w:val="28"/>
        </w:rPr>
        <w:t>Eiropas Savienībā reģistrēt</w:t>
      </w:r>
      <w:r w:rsidR="003430DE" w:rsidRPr="00CA5F10">
        <w:rPr>
          <w:bCs/>
          <w:szCs w:val="28"/>
        </w:rPr>
        <w:t>ā</w:t>
      </w:r>
      <w:r w:rsidR="00BC26BC" w:rsidRPr="00CA5F10">
        <w:rPr>
          <w:bCs/>
          <w:szCs w:val="28"/>
        </w:rPr>
        <w:t xml:space="preserve"> kredītiestād</w:t>
      </w:r>
      <w:r w:rsidR="003430DE" w:rsidRPr="00CA5F10">
        <w:rPr>
          <w:bCs/>
          <w:szCs w:val="28"/>
        </w:rPr>
        <w:t>ē</w:t>
      </w:r>
      <w:r w:rsidR="00BC26BC" w:rsidRPr="00CA5F10">
        <w:rPr>
          <w:bCs/>
          <w:szCs w:val="28"/>
        </w:rPr>
        <w:t>.</w:t>
      </w:r>
    </w:p>
    <w:p w14:paraId="6D29EEB9" w14:textId="16F5097B" w:rsidR="000C04C4" w:rsidRPr="00CA5F10" w:rsidRDefault="000C04C4" w:rsidP="001917B5">
      <w:pPr>
        <w:pStyle w:val="Title"/>
        <w:jc w:val="both"/>
        <w:outlineLvl w:val="0"/>
        <w:rPr>
          <w:b/>
          <w:szCs w:val="28"/>
        </w:rPr>
      </w:pPr>
    </w:p>
    <w:p w14:paraId="7B99C10F" w14:textId="20155912" w:rsidR="00BC26BC" w:rsidRPr="00CA5F10" w:rsidRDefault="007E5EB0" w:rsidP="001917B5">
      <w:pPr>
        <w:pStyle w:val="Title"/>
        <w:ind w:firstLine="709"/>
        <w:jc w:val="both"/>
        <w:outlineLvl w:val="0"/>
        <w:rPr>
          <w:bCs/>
          <w:szCs w:val="28"/>
        </w:rPr>
      </w:pPr>
      <w:r w:rsidRPr="00CA5F10">
        <w:rPr>
          <w:bCs/>
          <w:szCs w:val="28"/>
        </w:rPr>
        <w:t>20</w:t>
      </w:r>
      <w:r w:rsidR="00BC26BC" w:rsidRPr="00CA5F10">
        <w:rPr>
          <w:bCs/>
          <w:szCs w:val="28"/>
        </w:rPr>
        <w:t xml:space="preserve">. Attiecināmās izmaksas šo noteikumu </w:t>
      </w:r>
      <w:r w:rsidR="00C8508F" w:rsidRPr="00CA5F10">
        <w:rPr>
          <w:bCs/>
          <w:szCs w:val="28"/>
        </w:rPr>
        <w:t>19.1</w:t>
      </w:r>
      <w:r w:rsidR="00BC26BC" w:rsidRPr="00CA5F10">
        <w:rPr>
          <w:bCs/>
          <w:szCs w:val="28"/>
        </w:rPr>
        <w:t xml:space="preserve">. </w:t>
      </w:r>
      <w:r w:rsidR="003872F4" w:rsidRPr="00CA5F10">
        <w:rPr>
          <w:bCs/>
          <w:szCs w:val="28"/>
        </w:rPr>
        <w:t xml:space="preserve">un </w:t>
      </w:r>
      <w:r w:rsidR="00C8508F" w:rsidRPr="00CA5F10">
        <w:rPr>
          <w:bCs/>
          <w:szCs w:val="28"/>
        </w:rPr>
        <w:t>19.2</w:t>
      </w:r>
      <w:r w:rsidR="003872F4" w:rsidRPr="00CA5F10">
        <w:rPr>
          <w:bCs/>
          <w:szCs w:val="28"/>
        </w:rPr>
        <w:t>.</w:t>
      </w:r>
      <w:r w:rsidR="00C03935" w:rsidRPr="00CA5F10">
        <w:rPr>
          <w:bCs/>
          <w:szCs w:val="28"/>
        </w:rPr>
        <w:t> </w:t>
      </w:r>
      <w:r w:rsidR="004123D7" w:rsidRPr="00CA5F10">
        <w:rPr>
          <w:bCs/>
          <w:szCs w:val="28"/>
        </w:rPr>
        <w:t>apakš</w:t>
      </w:r>
      <w:r w:rsidR="00BC26BC" w:rsidRPr="00CA5F10">
        <w:rPr>
          <w:bCs/>
          <w:szCs w:val="28"/>
        </w:rPr>
        <w:t>punktā minēto atbalstāmo darbību īstenošanai:</w:t>
      </w:r>
    </w:p>
    <w:p w14:paraId="54905994" w14:textId="43D98C9F" w:rsidR="00BC26BC" w:rsidRPr="00CA5F10" w:rsidRDefault="007E5EB0" w:rsidP="001917B5">
      <w:pPr>
        <w:pStyle w:val="Title"/>
        <w:ind w:firstLine="709"/>
        <w:jc w:val="both"/>
        <w:outlineLvl w:val="0"/>
        <w:rPr>
          <w:bCs/>
          <w:szCs w:val="28"/>
        </w:rPr>
      </w:pPr>
      <w:r w:rsidRPr="00CA5F10">
        <w:rPr>
          <w:bCs/>
          <w:szCs w:val="28"/>
        </w:rPr>
        <w:t>20</w:t>
      </w:r>
      <w:r w:rsidR="00BC26BC" w:rsidRPr="00CA5F10">
        <w:rPr>
          <w:bCs/>
          <w:szCs w:val="28"/>
        </w:rPr>
        <w:t>.1. </w:t>
      </w:r>
      <w:r w:rsidR="00D3635C" w:rsidRPr="00CA5F10">
        <w:rPr>
          <w:bCs/>
          <w:szCs w:val="28"/>
        </w:rPr>
        <w:t xml:space="preserve">ieguldījumi materiālos aktīvos </w:t>
      </w:r>
      <w:r w:rsidR="00BC7FFB" w:rsidRPr="00CA5F10">
        <w:rPr>
          <w:bCs/>
          <w:szCs w:val="28"/>
        </w:rPr>
        <w:t>–</w:t>
      </w:r>
      <w:r w:rsidR="00D3635C" w:rsidRPr="00CA5F10">
        <w:rPr>
          <w:bCs/>
          <w:szCs w:val="28"/>
        </w:rPr>
        <w:t xml:space="preserve"> </w:t>
      </w:r>
      <w:r w:rsidR="00BC26BC" w:rsidRPr="00CA5F10">
        <w:rPr>
          <w:bCs/>
          <w:szCs w:val="28"/>
        </w:rPr>
        <w:t>jaunu iekārtu vai iekārtu komplektējošo daļu iegādes, piegādes, uzstādīšanas un apkalpojošā personāla instruktāžas izmaksas;</w:t>
      </w:r>
    </w:p>
    <w:p w14:paraId="2EE505CE" w14:textId="433DCC3A" w:rsidR="00702492" w:rsidRPr="00CA5F10" w:rsidRDefault="007E5EB0" w:rsidP="001917B5">
      <w:pPr>
        <w:pStyle w:val="Title"/>
        <w:ind w:firstLine="709"/>
        <w:jc w:val="both"/>
        <w:outlineLvl w:val="0"/>
        <w:rPr>
          <w:szCs w:val="28"/>
        </w:rPr>
      </w:pPr>
      <w:r w:rsidRPr="00CA5F10">
        <w:rPr>
          <w:szCs w:val="28"/>
        </w:rPr>
        <w:t>20</w:t>
      </w:r>
      <w:r w:rsidR="00A3394B" w:rsidRPr="00CA5F10">
        <w:rPr>
          <w:szCs w:val="28"/>
        </w:rPr>
        <w:t xml:space="preserve">.2. </w:t>
      </w:r>
      <w:r w:rsidR="00DC07ED" w:rsidRPr="00CA5F10">
        <w:rPr>
          <w:szCs w:val="28"/>
        </w:rPr>
        <w:t>i</w:t>
      </w:r>
      <w:r w:rsidR="00223B32" w:rsidRPr="00CA5F10">
        <w:rPr>
          <w:szCs w:val="28"/>
        </w:rPr>
        <w:t>e</w:t>
      </w:r>
      <w:r w:rsidR="00DC07ED" w:rsidRPr="00CA5F10">
        <w:rPr>
          <w:szCs w:val="28"/>
        </w:rPr>
        <w:t xml:space="preserve">guldījumi </w:t>
      </w:r>
      <w:r w:rsidR="00F86AAB" w:rsidRPr="00CA5F10">
        <w:rPr>
          <w:szCs w:val="28"/>
        </w:rPr>
        <w:t>nemateriāl</w:t>
      </w:r>
      <w:r w:rsidR="00DC07ED" w:rsidRPr="00CA5F10">
        <w:rPr>
          <w:szCs w:val="28"/>
        </w:rPr>
        <w:t>os</w:t>
      </w:r>
      <w:r w:rsidR="00F86AAB" w:rsidRPr="00CA5F10">
        <w:rPr>
          <w:szCs w:val="28"/>
        </w:rPr>
        <w:t xml:space="preserve"> </w:t>
      </w:r>
      <w:r w:rsidR="00887F9C" w:rsidRPr="00CA5F10">
        <w:rPr>
          <w:szCs w:val="28"/>
        </w:rPr>
        <w:t>aktīv</w:t>
      </w:r>
      <w:r w:rsidR="00DC07ED" w:rsidRPr="00CA5F10">
        <w:rPr>
          <w:szCs w:val="28"/>
        </w:rPr>
        <w:t>os</w:t>
      </w:r>
      <w:r w:rsidR="00702492" w:rsidRPr="00CA5F10">
        <w:rPr>
          <w:szCs w:val="28"/>
        </w:rPr>
        <w:t>:</w:t>
      </w:r>
    </w:p>
    <w:p w14:paraId="16FC1FF1" w14:textId="43A5CA0F" w:rsidR="00702492" w:rsidRPr="00CA5F10" w:rsidRDefault="007E5EB0" w:rsidP="001917B5">
      <w:pPr>
        <w:pStyle w:val="Title"/>
        <w:ind w:firstLine="709"/>
        <w:jc w:val="both"/>
        <w:outlineLvl w:val="0"/>
        <w:rPr>
          <w:szCs w:val="28"/>
        </w:rPr>
      </w:pPr>
      <w:r w:rsidRPr="00CA5F10">
        <w:rPr>
          <w:szCs w:val="28"/>
        </w:rPr>
        <w:t>20</w:t>
      </w:r>
      <w:r w:rsidR="00702492" w:rsidRPr="00CA5F10">
        <w:rPr>
          <w:szCs w:val="28"/>
        </w:rPr>
        <w:t>.2.1. programmatūras izmaksas, ja ir iesniegts iekārtas ražotāja apliecinājums, ka programmatūra tieši nodrošina projekta ietvaros paredzētā</w:t>
      </w:r>
      <w:r w:rsidR="005F1CFD" w:rsidRPr="00CA5F10">
        <w:rPr>
          <w:szCs w:val="28"/>
        </w:rPr>
        <w:t>s</w:t>
      </w:r>
      <w:r w:rsidR="00702492" w:rsidRPr="00CA5F10">
        <w:rPr>
          <w:szCs w:val="28"/>
        </w:rPr>
        <w:t xml:space="preserve"> tehnoloģijas darbību;</w:t>
      </w:r>
    </w:p>
    <w:p w14:paraId="7C9B4CF9" w14:textId="654A268E" w:rsidR="00702492" w:rsidRPr="00CA5F10" w:rsidRDefault="007E5EB0" w:rsidP="001917B5">
      <w:pPr>
        <w:pStyle w:val="Title"/>
        <w:ind w:firstLine="709"/>
        <w:jc w:val="both"/>
        <w:outlineLvl w:val="0"/>
        <w:rPr>
          <w:szCs w:val="28"/>
        </w:rPr>
      </w:pPr>
      <w:r w:rsidRPr="00CA5F10">
        <w:rPr>
          <w:szCs w:val="28"/>
        </w:rPr>
        <w:t>20</w:t>
      </w:r>
      <w:r w:rsidR="00702492" w:rsidRPr="00CA5F10">
        <w:rPr>
          <w:szCs w:val="28"/>
        </w:rPr>
        <w:t>.2.2. licenču un patentu iegādei, kas saistīta ar jaunas ražotnes vai uzņēmējdarbības vietas izveidi vai esošas saimnieciskās darbības paplašināšanu, produkcijas dažādošanu ar jauniem produktiem vai ražošanas procesa būtisku maiņu.</w:t>
      </w:r>
    </w:p>
    <w:p w14:paraId="29441C87" w14:textId="77777777" w:rsidR="007E5EB0" w:rsidRPr="00CA5F10" w:rsidRDefault="007E5EB0" w:rsidP="001917B5">
      <w:pPr>
        <w:pStyle w:val="Title"/>
        <w:jc w:val="both"/>
        <w:outlineLvl w:val="0"/>
        <w:rPr>
          <w:bCs/>
          <w:szCs w:val="28"/>
        </w:rPr>
      </w:pPr>
    </w:p>
    <w:p w14:paraId="699AE01F" w14:textId="40BA9246" w:rsidR="003214E0" w:rsidRPr="00CA5F10" w:rsidRDefault="007E5EB0" w:rsidP="001917B5">
      <w:pPr>
        <w:pStyle w:val="Title"/>
        <w:ind w:firstLine="709"/>
        <w:jc w:val="both"/>
        <w:outlineLvl w:val="0"/>
        <w:rPr>
          <w:bCs/>
          <w:szCs w:val="28"/>
        </w:rPr>
      </w:pPr>
      <w:r w:rsidRPr="00CA5F10">
        <w:rPr>
          <w:bCs/>
          <w:szCs w:val="28"/>
        </w:rPr>
        <w:t>21. </w:t>
      </w:r>
      <w:r w:rsidR="003214E0" w:rsidRPr="00CA5F10">
        <w:rPr>
          <w:bCs/>
          <w:szCs w:val="28"/>
        </w:rPr>
        <w:t xml:space="preserve">Atbalsts šo noteikumu </w:t>
      </w:r>
      <w:r w:rsidRPr="00CA5F10">
        <w:rPr>
          <w:szCs w:val="28"/>
        </w:rPr>
        <w:t>19.1</w:t>
      </w:r>
      <w:r w:rsidR="003214E0" w:rsidRPr="00CA5F10">
        <w:rPr>
          <w:bCs/>
          <w:szCs w:val="28"/>
        </w:rPr>
        <w:t xml:space="preserve">. un </w:t>
      </w:r>
      <w:r w:rsidRPr="00CA5F10">
        <w:rPr>
          <w:szCs w:val="28"/>
        </w:rPr>
        <w:t>19.2</w:t>
      </w:r>
      <w:r w:rsidR="003214E0" w:rsidRPr="00CA5F10">
        <w:rPr>
          <w:bCs/>
          <w:szCs w:val="28"/>
        </w:rPr>
        <w:t>.</w:t>
      </w:r>
      <w:r w:rsidRPr="00CA5F10">
        <w:rPr>
          <w:bCs/>
          <w:szCs w:val="28"/>
        </w:rPr>
        <w:t> </w:t>
      </w:r>
      <w:r w:rsidR="003214E0" w:rsidRPr="00CA5F10">
        <w:rPr>
          <w:bCs/>
          <w:szCs w:val="28"/>
        </w:rPr>
        <w:t>apakšpunktā minētajām atbalstāmajām darbībām tiek sniegts, ja:</w:t>
      </w:r>
      <w:r w:rsidR="00AB056E" w:rsidRPr="00CA5F10">
        <w:rPr>
          <w:bCs/>
          <w:szCs w:val="28"/>
        </w:rPr>
        <w:t xml:space="preserve"> </w:t>
      </w:r>
    </w:p>
    <w:p w14:paraId="7594FC2C" w14:textId="4DB414CF" w:rsidR="003214E0" w:rsidRPr="00CA5F10" w:rsidRDefault="007E5EB0" w:rsidP="001917B5">
      <w:pPr>
        <w:pStyle w:val="Title"/>
        <w:ind w:firstLine="709"/>
        <w:jc w:val="both"/>
        <w:outlineLvl w:val="0"/>
        <w:rPr>
          <w:bCs/>
          <w:szCs w:val="28"/>
        </w:rPr>
      </w:pPr>
      <w:r w:rsidRPr="00CA5F10">
        <w:rPr>
          <w:bCs/>
          <w:szCs w:val="28"/>
        </w:rPr>
        <w:t>21</w:t>
      </w:r>
      <w:r w:rsidR="003214E0" w:rsidRPr="00CA5F10">
        <w:rPr>
          <w:bCs/>
          <w:szCs w:val="28"/>
        </w:rPr>
        <w:t>.</w:t>
      </w:r>
      <w:r w:rsidR="005F7767" w:rsidRPr="00CA5F10">
        <w:rPr>
          <w:bCs/>
          <w:szCs w:val="28"/>
        </w:rPr>
        <w:t>1</w:t>
      </w:r>
      <w:r w:rsidR="003214E0" w:rsidRPr="00CA5F10">
        <w:rPr>
          <w:bCs/>
          <w:szCs w:val="28"/>
        </w:rPr>
        <w:t xml:space="preserve">. </w:t>
      </w:r>
      <w:r w:rsidR="005F7B1A" w:rsidRPr="00CA5F10">
        <w:rPr>
          <w:bCs/>
          <w:szCs w:val="28"/>
        </w:rPr>
        <w:t>sāko</w:t>
      </w:r>
      <w:r w:rsidR="003214E0" w:rsidRPr="00CA5F10">
        <w:rPr>
          <w:bCs/>
          <w:szCs w:val="28"/>
        </w:rPr>
        <w:t>tnējie ieguldījumi iegādāti no trešajām personām, ka</w:t>
      </w:r>
      <w:r w:rsidR="00027767" w:rsidRPr="00CA5F10">
        <w:rPr>
          <w:bCs/>
          <w:szCs w:val="28"/>
        </w:rPr>
        <w:t>s</w:t>
      </w:r>
      <w:r w:rsidR="003214E0" w:rsidRPr="00CA5F10">
        <w:rPr>
          <w:bCs/>
          <w:szCs w:val="28"/>
        </w:rPr>
        <w:t xml:space="preserve"> nav saistītas ar </w:t>
      </w:r>
      <w:r w:rsidR="002D381F" w:rsidRPr="00CA5F10">
        <w:rPr>
          <w:bCs/>
          <w:szCs w:val="28"/>
        </w:rPr>
        <w:t>līdzfinansējuma saņēmēju</w:t>
      </w:r>
      <w:r w:rsidR="003214E0" w:rsidRPr="00CA5F10">
        <w:rPr>
          <w:bCs/>
          <w:szCs w:val="28"/>
        </w:rPr>
        <w:t>;</w:t>
      </w:r>
    </w:p>
    <w:p w14:paraId="6F9B07F0" w14:textId="5CC7793F" w:rsidR="003214E0" w:rsidRPr="00CA5F10" w:rsidRDefault="007E5EB0" w:rsidP="001917B5">
      <w:pPr>
        <w:pStyle w:val="Title"/>
        <w:ind w:firstLine="709"/>
        <w:jc w:val="both"/>
        <w:outlineLvl w:val="0"/>
        <w:rPr>
          <w:bCs/>
          <w:szCs w:val="28"/>
        </w:rPr>
      </w:pPr>
      <w:r w:rsidRPr="00CA5F10">
        <w:rPr>
          <w:bCs/>
          <w:szCs w:val="28"/>
        </w:rPr>
        <w:t>21</w:t>
      </w:r>
      <w:r w:rsidR="003214E0" w:rsidRPr="00CA5F10">
        <w:rPr>
          <w:bCs/>
          <w:szCs w:val="28"/>
        </w:rPr>
        <w:t>.</w:t>
      </w:r>
      <w:r w:rsidR="005F7767" w:rsidRPr="00CA5F10">
        <w:rPr>
          <w:bCs/>
          <w:szCs w:val="28"/>
        </w:rPr>
        <w:t>2</w:t>
      </w:r>
      <w:r w:rsidR="003214E0" w:rsidRPr="00CA5F10">
        <w:rPr>
          <w:bCs/>
          <w:szCs w:val="28"/>
        </w:rPr>
        <w:t>. tiek nodrošināta sākotnējo ieguldījumu uzturēšana un lietošana atbilstoši atklāta konkursa projekta mērķim vismaz piecus gadus pēc atklāta konkursa projekta noslēguma pārskata apstiprināšanas;</w:t>
      </w:r>
    </w:p>
    <w:p w14:paraId="298C6804" w14:textId="2589B03C" w:rsidR="003214E0" w:rsidRPr="00CA5F10" w:rsidRDefault="007E5EB0" w:rsidP="001917B5">
      <w:pPr>
        <w:pStyle w:val="Title"/>
        <w:ind w:firstLine="709"/>
        <w:jc w:val="both"/>
        <w:outlineLvl w:val="0"/>
        <w:rPr>
          <w:bCs/>
          <w:szCs w:val="28"/>
        </w:rPr>
      </w:pPr>
      <w:r w:rsidRPr="00CA5F10">
        <w:rPr>
          <w:bCs/>
          <w:szCs w:val="28"/>
        </w:rPr>
        <w:t>21</w:t>
      </w:r>
      <w:r w:rsidR="003214E0" w:rsidRPr="00CA5F10">
        <w:rPr>
          <w:bCs/>
          <w:szCs w:val="28"/>
        </w:rPr>
        <w:t>.</w:t>
      </w:r>
      <w:r w:rsidR="005F7767" w:rsidRPr="00CA5F10">
        <w:rPr>
          <w:bCs/>
          <w:szCs w:val="28"/>
        </w:rPr>
        <w:t>3</w:t>
      </w:r>
      <w:r w:rsidR="003214E0" w:rsidRPr="00CA5F10">
        <w:rPr>
          <w:bCs/>
          <w:szCs w:val="28"/>
        </w:rPr>
        <w:t>. tie tiek apdrošināti pret zaudējumiem atklāta konkursa projekta īstenošanas laikā un piecus gadus pēc atklāta konkursa projekta noslēguma pārskata apstiprināšanas;</w:t>
      </w:r>
    </w:p>
    <w:p w14:paraId="0A7F359A" w14:textId="1E156064" w:rsidR="003214E0" w:rsidRPr="00CA5F10" w:rsidRDefault="007E5EB0" w:rsidP="001917B5">
      <w:pPr>
        <w:pStyle w:val="Title"/>
        <w:ind w:firstLine="709"/>
        <w:jc w:val="both"/>
        <w:outlineLvl w:val="0"/>
        <w:rPr>
          <w:bCs/>
          <w:szCs w:val="28"/>
        </w:rPr>
      </w:pPr>
      <w:r w:rsidRPr="00CA5F10">
        <w:rPr>
          <w:bCs/>
          <w:szCs w:val="28"/>
        </w:rPr>
        <w:t>21.</w:t>
      </w:r>
      <w:r w:rsidR="005F7767" w:rsidRPr="00CA5F10">
        <w:rPr>
          <w:bCs/>
          <w:szCs w:val="28"/>
        </w:rPr>
        <w:t>4</w:t>
      </w:r>
      <w:r w:rsidR="003214E0" w:rsidRPr="00CA5F10">
        <w:rPr>
          <w:bCs/>
          <w:szCs w:val="28"/>
        </w:rPr>
        <w:t>. tie paliek atklāta konkursa projekta līdzfinansējuma saņēmēja īpašumā piecus gadus pēc atklāta konkursa projekta noslēguma pārskata apstiprināšanas;</w:t>
      </w:r>
    </w:p>
    <w:p w14:paraId="4D3807BF" w14:textId="1AC4F681" w:rsidR="003214E0" w:rsidRPr="00CA5F10" w:rsidRDefault="007E5EB0" w:rsidP="001917B5">
      <w:pPr>
        <w:pStyle w:val="Title"/>
        <w:ind w:firstLine="709"/>
        <w:jc w:val="both"/>
        <w:outlineLvl w:val="0"/>
        <w:rPr>
          <w:bCs/>
          <w:szCs w:val="28"/>
        </w:rPr>
      </w:pPr>
      <w:r w:rsidRPr="00CA5F10">
        <w:rPr>
          <w:bCs/>
          <w:szCs w:val="28"/>
        </w:rPr>
        <w:t>21.</w:t>
      </w:r>
      <w:r w:rsidR="005F7767" w:rsidRPr="00CA5F10">
        <w:rPr>
          <w:bCs/>
          <w:szCs w:val="28"/>
        </w:rPr>
        <w:t>5</w:t>
      </w:r>
      <w:r w:rsidR="003214E0" w:rsidRPr="00CA5F10">
        <w:rPr>
          <w:bCs/>
          <w:szCs w:val="28"/>
        </w:rPr>
        <w:t xml:space="preserve">. līdzfinansējuma saņēmējs paredz atbilstošus resursus sākotnējo materiālo ieguldījumu tehniskajai apkopei vismaz piecus gadus pēc </w:t>
      </w:r>
      <w:r w:rsidR="00BD35A1" w:rsidRPr="00CA5F10">
        <w:rPr>
          <w:bCs/>
          <w:szCs w:val="28"/>
        </w:rPr>
        <w:t xml:space="preserve">noslēguma </w:t>
      </w:r>
      <w:r w:rsidR="00B2137F" w:rsidRPr="00CA5F10">
        <w:rPr>
          <w:bCs/>
          <w:szCs w:val="28"/>
        </w:rPr>
        <w:lastRenderedPageBreak/>
        <w:t xml:space="preserve">pārskata apstiprināšanas </w:t>
      </w:r>
      <w:r w:rsidR="003214E0" w:rsidRPr="00CA5F10">
        <w:rPr>
          <w:bCs/>
          <w:szCs w:val="28"/>
        </w:rPr>
        <w:t xml:space="preserve">un </w:t>
      </w:r>
      <w:r w:rsidR="003214E0" w:rsidRPr="00CA5F10">
        <w:rPr>
          <w:szCs w:val="28"/>
        </w:rPr>
        <w:t>projekta beigās</w:t>
      </w:r>
      <w:r w:rsidR="003214E0" w:rsidRPr="00CA5F10">
        <w:rPr>
          <w:bCs/>
          <w:szCs w:val="28"/>
        </w:rPr>
        <w:t xml:space="preserve"> iesniedz apliecinājumu par tam rīcībā esošiem līdzekļiem sākotnējo materiālo ieguldījumu uzturēšanai; </w:t>
      </w:r>
    </w:p>
    <w:p w14:paraId="798E0A11" w14:textId="32AB0130" w:rsidR="00DD61E3" w:rsidRPr="00CA5F10" w:rsidRDefault="007E5EB0" w:rsidP="001917B5">
      <w:pPr>
        <w:pStyle w:val="Title"/>
        <w:ind w:firstLine="709"/>
        <w:jc w:val="both"/>
        <w:outlineLvl w:val="0"/>
        <w:rPr>
          <w:bCs/>
          <w:szCs w:val="28"/>
        </w:rPr>
      </w:pPr>
      <w:r w:rsidRPr="00CA5F10">
        <w:rPr>
          <w:bCs/>
          <w:szCs w:val="28"/>
        </w:rPr>
        <w:t>21.</w:t>
      </w:r>
      <w:r w:rsidR="005F7767" w:rsidRPr="00CA5F10">
        <w:rPr>
          <w:bCs/>
          <w:szCs w:val="28"/>
        </w:rPr>
        <w:t>6</w:t>
      </w:r>
      <w:r w:rsidR="003214E0" w:rsidRPr="00CA5F10">
        <w:rPr>
          <w:bCs/>
          <w:szCs w:val="28"/>
        </w:rPr>
        <w:t xml:space="preserve">. tie ir tiešā veidā saistīti ar jauna produkta </w:t>
      </w:r>
      <w:r w:rsidR="005C0F30" w:rsidRPr="00CA5F10">
        <w:rPr>
          <w:bCs/>
          <w:szCs w:val="28"/>
        </w:rPr>
        <w:t xml:space="preserve">un tehnoloģijas </w:t>
      </w:r>
      <w:r w:rsidR="003214E0" w:rsidRPr="00CA5F10">
        <w:rPr>
          <w:bCs/>
          <w:szCs w:val="28"/>
        </w:rPr>
        <w:t>ieviešanu komercdarbībā.</w:t>
      </w:r>
    </w:p>
    <w:p w14:paraId="71AF47A3" w14:textId="77777777" w:rsidR="00B01165" w:rsidRPr="00CA5F10" w:rsidRDefault="00B01165" w:rsidP="001917B5">
      <w:pPr>
        <w:pStyle w:val="Title"/>
        <w:jc w:val="both"/>
        <w:outlineLvl w:val="0"/>
        <w:rPr>
          <w:bCs/>
          <w:szCs w:val="28"/>
        </w:rPr>
      </w:pPr>
    </w:p>
    <w:p w14:paraId="40C969CB" w14:textId="479AD92C" w:rsidR="00BC26BC" w:rsidRPr="009454D1" w:rsidRDefault="00F314A5" w:rsidP="001917B5">
      <w:pPr>
        <w:pStyle w:val="Title"/>
        <w:ind w:firstLine="709"/>
        <w:jc w:val="both"/>
        <w:outlineLvl w:val="0"/>
        <w:rPr>
          <w:szCs w:val="28"/>
        </w:rPr>
      </w:pPr>
      <w:r w:rsidRPr="00CA5F10">
        <w:rPr>
          <w:szCs w:val="28"/>
        </w:rPr>
        <w:t>2</w:t>
      </w:r>
      <w:r w:rsidR="00195BAF" w:rsidRPr="00CA5F10">
        <w:rPr>
          <w:szCs w:val="28"/>
        </w:rPr>
        <w:t>2</w:t>
      </w:r>
      <w:r w:rsidRPr="00CA5F10">
        <w:rPr>
          <w:szCs w:val="28"/>
        </w:rPr>
        <w:t>. </w:t>
      </w:r>
      <w:r w:rsidR="00A917E4" w:rsidRPr="009454D1">
        <w:rPr>
          <w:szCs w:val="28"/>
        </w:rPr>
        <w:t xml:space="preserve">Attiecināmās izmaksas </w:t>
      </w:r>
      <w:r w:rsidR="00590B7E" w:rsidRPr="009454D1">
        <w:rPr>
          <w:szCs w:val="28"/>
        </w:rPr>
        <w:t>šo noteikumu</w:t>
      </w:r>
      <w:r w:rsidR="002E45C9" w:rsidRPr="009454D1">
        <w:rPr>
          <w:szCs w:val="28"/>
        </w:rPr>
        <w:t xml:space="preserve"> </w:t>
      </w:r>
      <w:r w:rsidR="00C03935" w:rsidRPr="009454D1">
        <w:rPr>
          <w:szCs w:val="28"/>
        </w:rPr>
        <w:t>19.3</w:t>
      </w:r>
      <w:r w:rsidR="002E45C9" w:rsidRPr="009454D1">
        <w:rPr>
          <w:szCs w:val="28"/>
        </w:rPr>
        <w:t>.</w:t>
      </w:r>
      <w:r w:rsidR="005D1455" w:rsidRPr="009454D1">
        <w:rPr>
          <w:szCs w:val="28"/>
        </w:rPr>
        <w:t> </w:t>
      </w:r>
      <w:r w:rsidR="003B72E8" w:rsidRPr="009454D1">
        <w:rPr>
          <w:szCs w:val="28"/>
        </w:rPr>
        <w:t>apakš</w:t>
      </w:r>
      <w:r w:rsidR="002E45C9" w:rsidRPr="009454D1">
        <w:rPr>
          <w:szCs w:val="28"/>
        </w:rPr>
        <w:t xml:space="preserve">punktā </w:t>
      </w:r>
      <w:r w:rsidR="00A917E4" w:rsidRPr="009454D1">
        <w:rPr>
          <w:szCs w:val="28"/>
        </w:rPr>
        <w:t xml:space="preserve">minēto darbību </w:t>
      </w:r>
      <w:r w:rsidR="003B72E8" w:rsidRPr="009454D1">
        <w:rPr>
          <w:szCs w:val="28"/>
        </w:rPr>
        <w:t>īstenošanai</w:t>
      </w:r>
      <w:r w:rsidR="00BC26BC" w:rsidRPr="00CA5F10">
        <w:rPr>
          <w:szCs w:val="28"/>
        </w:rPr>
        <w:t>:</w:t>
      </w:r>
    </w:p>
    <w:p w14:paraId="09EC6139" w14:textId="22FB0C43" w:rsidR="00BC26BC" w:rsidRPr="00CA5F10" w:rsidRDefault="00F314A5" w:rsidP="001917B5">
      <w:pPr>
        <w:pStyle w:val="Title"/>
        <w:ind w:firstLine="709"/>
        <w:jc w:val="both"/>
        <w:outlineLvl w:val="0"/>
        <w:rPr>
          <w:bCs/>
          <w:szCs w:val="28"/>
        </w:rPr>
      </w:pPr>
      <w:r w:rsidRPr="00CA5F10">
        <w:rPr>
          <w:bCs/>
          <w:szCs w:val="28"/>
        </w:rPr>
        <w:t>2</w:t>
      </w:r>
      <w:r w:rsidR="00195BAF" w:rsidRPr="00CA5F10">
        <w:rPr>
          <w:bCs/>
          <w:szCs w:val="28"/>
        </w:rPr>
        <w:t>2</w:t>
      </w:r>
      <w:r w:rsidR="00BC26BC" w:rsidRPr="00CA5F10" w:rsidDel="00A917E4">
        <w:rPr>
          <w:bCs/>
          <w:szCs w:val="28"/>
        </w:rPr>
        <w:t>.</w:t>
      </w:r>
      <w:r w:rsidR="00BC26BC" w:rsidRPr="00CA5F10">
        <w:rPr>
          <w:bCs/>
          <w:szCs w:val="28"/>
        </w:rPr>
        <w:t>1. semināru, konferenču un informatīvo pasākumu organizēšanas izmaksas;</w:t>
      </w:r>
    </w:p>
    <w:p w14:paraId="4203E235" w14:textId="6561F14B" w:rsidR="00C2241C" w:rsidRPr="00CA5F10" w:rsidRDefault="00F314A5" w:rsidP="001917B5">
      <w:pPr>
        <w:pStyle w:val="Title"/>
        <w:ind w:firstLine="709"/>
        <w:jc w:val="both"/>
        <w:outlineLvl w:val="0"/>
        <w:rPr>
          <w:bCs/>
          <w:szCs w:val="28"/>
        </w:rPr>
      </w:pPr>
      <w:r w:rsidRPr="00CA5F10">
        <w:rPr>
          <w:bCs/>
          <w:szCs w:val="28"/>
        </w:rPr>
        <w:t>2</w:t>
      </w:r>
      <w:r w:rsidR="00195BAF" w:rsidRPr="00CA5F10">
        <w:rPr>
          <w:bCs/>
          <w:szCs w:val="28"/>
        </w:rPr>
        <w:t>2</w:t>
      </w:r>
      <w:r w:rsidR="00BC26BC" w:rsidRPr="00CA5F10" w:rsidDel="00A917E4">
        <w:rPr>
          <w:bCs/>
          <w:szCs w:val="28"/>
        </w:rPr>
        <w:t>.</w:t>
      </w:r>
      <w:r w:rsidR="00BC26BC" w:rsidRPr="00CA5F10">
        <w:rPr>
          <w:bCs/>
          <w:szCs w:val="28"/>
        </w:rPr>
        <w:t>2. </w:t>
      </w:r>
      <w:r w:rsidR="00C2241C" w:rsidRPr="00CA5F10">
        <w:rPr>
          <w:bCs/>
          <w:szCs w:val="28"/>
        </w:rPr>
        <w:t>informatīvās plāksnes un informatīvā stenda izgatavošanas izmaksas;</w:t>
      </w:r>
    </w:p>
    <w:p w14:paraId="6B3F0FCF" w14:textId="2B8BE3AA" w:rsidR="00C91ABB" w:rsidRPr="00CA5F10" w:rsidRDefault="008F117F" w:rsidP="001917B5">
      <w:pPr>
        <w:pStyle w:val="Title"/>
        <w:ind w:firstLine="709"/>
        <w:jc w:val="both"/>
        <w:outlineLvl w:val="0"/>
        <w:rPr>
          <w:bCs/>
          <w:szCs w:val="28"/>
        </w:rPr>
      </w:pPr>
      <w:r w:rsidRPr="00CA5F10">
        <w:rPr>
          <w:bCs/>
          <w:szCs w:val="28"/>
        </w:rPr>
        <w:t>2</w:t>
      </w:r>
      <w:r w:rsidR="00195BAF" w:rsidRPr="00CA5F10">
        <w:rPr>
          <w:bCs/>
          <w:szCs w:val="28"/>
        </w:rPr>
        <w:t>2</w:t>
      </w:r>
      <w:r w:rsidR="005D0EE3" w:rsidRPr="00CA5F10">
        <w:rPr>
          <w:bCs/>
          <w:szCs w:val="28"/>
        </w:rPr>
        <w:t>.</w:t>
      </w:r>
      <w:r w:rsidR="00C2241C" w:rsidRPr="00CA5F10">
        <w:rPr>
          <w:bCs/>
          <w:szCs w:val="28"/>
        </w:rPr>
        <w:t>3</w:t>
      </w:r>
      <w:r w:rsidR="005D0EE3" w:rsidRPr="00CA5F10">
        <w:rPr>
          <w:bCs/>
          <w:szCs w:val="28"/>
        </w:rPr>
        <w:t>.</w:t>
      </w:r>
      <w:r w:rsidR="00AA60AB" w:rsidRPr="00CA5F10">
        <w:rPr>
          <w:bCs/>
          <w:szCs w:val="28"/>
        </w:rPr>
        <w:t> </w:t>
      </w:r>
      <w:r w:rsidR="005049D3" w:rsidRPr="00CA5F10">
        <w:rPr>
          <w:bCs/>
          <w:szCs w:val="28"/>
        </w:rPr>
        <w:t>tīmekļa vietnes</w:t>
      </w:r>
      <w:r w:rsidR="00C2241C" w:rsidRPr="00CA5F10">
        <w:rPr>
          <w:bCs/>
          <w:szCs w:val="28"/>
        </w:rPr>
        <w:t xml:space="preserve"> </w:t>
      </w:r>
      <w:r w:rsidR="00147185" w:rsidRPr="00CA5F10">
        <w:rPr>
          <w:bCs/>
          <w:szCs w:val="28"/>
        </w:rPr>
        <w:t>izveides</w:t>
      </w:r>
      <w:r w:rsidR="00C2241C" w:rsidRPr="00CA5F10">
        <w:rPr>
          <w:bCs/>
          <w:szCs w:val="28"/>
        </w:rPr>
        <w:t xml:space="preserve"> vai </w:t>
      </w:r>
      <w:r w:rsidR="000707FD" w:rsidRPr="00CA5F10">
        <w:rPr>
          <w:bCs/>
          <w:szCs w:val="28"/>
        </w:rPr>
        <w:t>esošās tīmekļa vietnes</w:t>
      </w:r>
      <w:r w:rsidR="00311F75" w:rsidRPr="00CA5F10">
        <w:rPr>
          <w:bCs/>
          <w:szCs w:val="28"/>
        </w:rPr>
        <w:t xml:space="preserve"> </w:t>
      </w:r>
      <w:r w:rsidR="00BD3173" w:rsidRPr="00CA5F10">
        <w:rPr>
          <w:bCs/>
          <w:szCs w:val="28"/>
        </w:rPr>
        <w:t>papildināšanas</w:t>
      </w:r>
      <w:r w:rsidR="00C8287C" w:rsidRPr="00CA5F10">
        <w:rPr>
          <w:bCs/>
          <w:szCs w:val="28"/>
        </w:rPr>
        <w:t xml:space="preserve"> </w:t>
      </w:r>
      <w:r w:rsidR="001743B4" w:rsidRPr="00CA5F10">
        <w:rPr>
          <w:bCs/>
          <w:szCs w:val="28"/>
        </w:rPr>
        <w:t>izmaksas</w:t>
      </w:r>
      <w:r w:rsidR="00C91ABB" w:rsidRPr="00CA5F10">
        <w:rPr>
          <w:bCs/>
          <w:szCs w:val="28"/>
        </w:rPr>
        <w:t>;</w:t>
      </w:r>
    </w:p>
    <w:p w14:paraId="335EBA0E" w14:textId="06E598E3" w:rsidR="00C91ABB" w:rsidRPr="00CA5F10" w:rsidRDefault="00C91ABB" w:rsidP="001917B5">
      <w:pPr>
        <w:pStyle w:val="Title"/>
        <w:ind w:firstLine="709"/>
        <w:jc w:val="both"/>
        <w:outlineLvl w:val="0"/>
        <w:rPr>
          <w:bCs/>
          <w:szCs w:val="28"/>
        </w:rPr>
      </w:pPr>
      <w:r w:rsidRPr="00CA5F10">
        <w:rPr>
          <w:bCs/>
          <w:szCs w:val="28"/>
        </w:rPr>
        <w:t xml:space="preserve">22.4. citas </w:t>
      </w:r>
      <w:r w:rsidR="007F21B3" w:rsidRPr="00CA5F10">
        <w:rPr>
          <w:bCs/>
          <w:szCs w:val="28"/>
        </w:rPr>
        <w:t>piegāžu un pakalpojumu</w:t>
      </w:r>
      <w:r w:rsidR="007E575B" w:rsidRPr="00CA5F10">
        <w:rPr>
          <w:bCs/>
          <w:szCs w:val="28"/>
        </w:rPr>
        <w:t xml:space="preserve"> līgumu</w:t>
      </w:r>
      <w:r w:rsidRPr="00CA5F10">
        <w:rPr>
          <w:bCs/>
          <w:szCs w:val="28"/>
        </w:rPr>
        <w:t xml:space="preserve"> izmaksas, kas nepieciešamas</w:t>
      </w:r>
      <w:r w:rsidR="00882E07" w:rsidRPr="00CA5F10">
        <w:rPr>
          <w:bCs/>
          <w:szCs w:val="28"/>
        </w:rPr>
        <w:t xml:space="preserve"> </w:t>
      </w:r>
      <w:r w:rsidR="00C87FC3" w:rsidRPr="00CA5F10">
        <w:rPr>
          <w:bCs/>
          <w:szCs w:val="28"/>
        </w:rPr>
        <w:t xml:space="preserve">projekta </w:t>
      </w:r>
      <w:r w:rsidR="00D34E11" w:rsidRPr="00CA5F10">
        <w:rPr>
          <w:bCs/>
          <w:szCs w:val="28"/>
        </w:rPr>
        <w:t xml:space="preserve">informācijas un komunikācijas pasākumu </w:t>
      </w:r>
      <w:r w:rsidR="00D06C97" w:rsidRPr="00CA5F10">
        <w:rPr>
          <w:bCs/>
          <w:szCs w:val="28"/>
        </w:rPr>
        <w:t>organizēšanai un nodrošināšanai</w:t>
      </w:r>
      <w:r w:rsidR="007752F6" w:rsidRPr="00CA5F10">
        <w:rPr>
          <w:bCs/>
          <w:szCs w:val="28"/>
        </w:rPr>
        <w:t xml:space="preserve">, tajā skaitā, </w:t>
      </w:r>
      <w:r w:rsidR="0064596A" w:rsidRPr="00CA5F10">
        <w:rPr>
          <w:bCs/>
          <w:szCs w:val="28"/>
        </w:rPr>
        <w:t>mārketinga materiāl</w:t>
      </w:r>
      <w:r w:rsidR="007C1741" w:rsidRPr="00CA5F10">
        <w:rPr>
          <w:bCs/>
          <w:szCs w:val="28"/>
        </w:rPr>
        <w:t>i, tulkošana</w:t>
      </w:r>
      <w:r w:rsidR="008C2FA4" w:rsidRPr="00CA5F10">
        <w:rPr>
          <w:bCs/>
          <w:szCs w:val="28"/>
        </w:rPr>
        <w:t xml:space="preserve">, preses </w:t>
      </w:r>
      <w:proofErr w:type="spellStart"/>
      <w:r w:rsidR="008C2FA4" w:rsidRPr="00CA5F10">
        <w:rPr>
          <w:bCs/>
          <w:szCs w:val="28"/>
        </w:rPr>
        <w:t>relīzes</w:t>
      </w:r>
      <w:proofErr w:type="spellEnd"/>
      <w:r w:rsidR="006A4F2D" w:rsidRPr="00CA5F10">
        <w:rPr>
          <w:bCs/>
          <w:szCs w:val="28"/>
        </w:rPr>
        <w:t>, foto, video</w:t>
      </w:r>
      <w:r w:rsidR="00743399" w:rsidRPr="00CA5F10">
        <w:rPr>
          <w:bCs/>
          <w:szCs w:val="28"/>
        </w:rPr>
        <w:t>, audiovizuāl</w:t>
      </w:r>
      <w:r w:rsidR="00B370FE" w:rsidRPr="00CA5F10">
        <w:rPr>
          <w:bCs/>
          <w:szCs w:val="28"/>
        </w:rPr>
        <w:t>ie materiāli</w:t>
      </w:r>
      <w:r w:rsidR="0041176B" w:rsidRPr="00CA5F10">
        <w:rPr>
          <w:bCs/>
          <w:szCs w:val="28"/>
        </w:rPr>
        <w:t>.</w:t>
      </w:r>
    </w:p>
    <w:p w14:paraId="176A13D2" w14:textId="77777777" w:rsidR="00A917E4" w:rsidRPr="00CA5F10" w:rsidRDefault="00A917E4" w:rsidP="001917B5">
      <w:pPr>
        <w:pStyle w:val="Title"/>
        <w:jc w:val="both"/>
        <w:outlineLvl w:val="0"/>
        <w:rPr>
          <w:bCs/>
          <w:szCs w:val="28"/>
        </w:rPr>
      </w:pPr>
    </w:p>
    <w:p w14:paraId="0E548754" w14:textId="0F6B50DB" w:rsidR="00BC26BC" w:rsidRPr="00CA5F10" w:rsidRDefault="00A230B0" w:rsidP="001917B5">
      <w:pPr>
        <w:pStyle w:val="Title"/>
        <w:ind w:firstLine="709"/>
        <w:jc w:val="both"/>
        <w:outlineLvl w:val="0"/>
        <w:rPr>
          <w:bCs/>
          <w:szCs w:val="28"/>
        </w:rPr>
      </w:pPr>
      <w:r w:rsidRPr="00CA5F10">
        <w:rPr>
          <w:bCs/>
          <w:szCs w:val="28"/>
        </w:rPr>
        <w:t>2</w:t>
      </w:r>
      <w:r w:rsidR="00195BAF" w:rsidRPr="00CA5F10">
        <w:rPr>
          <w:bCs/>
          <w:szCs w:val="28"/>
        </w:rPr>
        <w:t>3</w:t>
      </w:r>
      <w:r w:rsidR="00BC26BC" w:rsidRPr="00CA5F10" w:rsidDel="00A917E4">
        <w:rPr>
          <w:bCs/>
          <w:szCs w:val="28"/>
        </w:rPr>
        <w:t>.</w:t>
      </w:r>
      <w:r w:rsidR="000E563E" w:rsidRPr="00CA5F10">
        <w:rPr>
          <w:bCs/>
          <w:szCs w:val="28"/>
        </w:rPr>
        <w:t> </w:t>
      </w:r>
      <w:r w:rsidR="00A917E4" w:rsidRPr="00CA5F10">
        <w:rPr>
          <w:bCs/>
          <w:szCs w:val="28"/>
        </w:rPr>
        <w:t xml:space="preserve">Attiecināmās izmaksas </w:t>
      </w:r>
      <w:r w:rsidR="00BC26BC" w:rsidRPr="00CA5F10">
        <w:rPr>
          <w:bCs/>
          <w:szCs w:val="28"/>
        </w:rPr>
        <w:t xml:space="preserve">šo noteikumu </w:t>
      </w:r>
      <w:r w:rsidR="00C03935" w:rsidRPr="00CA5F10">
        <w:rPr>
          <w:bCs/>
          <w:szCs w:val="28"/>
        </w:rPr>
        <w:t>19.4</w:t>
      </w:r>
      <w:r w:rsidR="00BC26BC" w:rsidRPr="00CA5F10">
        <w:rPr>
          <w:bCs/>
          <w:szCs w:val="28"/>
        </w:rPr>
        <w:t>.</w:t>
      </w:r>
      <w:r w:rsidR="00A917E4" w:rsidRPr="00CA5F10">
        <w:rPr>
          <w:bCs/>
          <w:szCs w:val="28"/>
        </w:rPr>
        <w:t> </w:t>
      </w:r>
      <w:r w:rsidR="00BC26BC" w:rsidRPr="00CA5F10">
        <w:rPr>
          <w:bCs/>
          <w:szCs w:val="28"/>
        </w:rPr>
        <w:t xml:space="preserve">apakšpunktā </w:t>
      </w:r>
      <w:r w:rsidR="00A917E4" w:rsidRPr="00CA5F10">
        <w:rPr>
          <w:bCs/>
          <w:szCs w:val="28"/>
        </w:rPr>
        <w:t xml:space="preserve">minēto darbību </w:t>
      </w:r>
      <w:r w:rsidR="00543927" w:rsidRPr="00CA5F10">
        <w:rPr>
          <w:bCs/>
          <w:szCs w:val="28"/>
        </w:rPr>
        <w:t>īstenošanai</w:t>
      </w:r>
      <w:r w:rsidR="00BC26BC" w:rsidRPr="00CA5F10">
        <w:rPr>
          <w:bCs/>
          <w:szCs w:val="28"/>
        </w:rPr>
        <w:t>:</w:t>
      </w:r>
    </w:p>
    <w:p w14:paraId="4957A610" w14:textId="1F5DD087" w:rsidR="00FC6181" w:rsidRPr="00CA5F10" w:rsidRDefault="00A230B0" w:rsidP="001917B5">
      <w:pPr>
        <w:pStyle w:val="Title"/>
        <w:ind w:firstLine="709"/>
        <w:jc w:val="both"/>
        <w:outlineLvl w:val="0"/>
        <w:rPr>
          <w:bCs/>
          <w:szCs w:val="28"/>
        </w:rPr>
      </w:pPr>
      <w:r w:rsidRPr="00CA5F10">
        <w:rPr>
          <w:szCs w:val="28"/>
        </w:rPr>
        <w:t>2</w:t>
      </w:r>
      <w:r w:rsidR="00195BAF" w:rsidRPr="00CA5F10">
        <w:rPr>
          <w:szCs w:val="28"/>
        </w:rPr>
        <w:t>3</w:t>
      </w:r>
      <w:r w:rsidR="00BC26BC" w:rsidRPr="00CA5F10" w:rsidDel="00A917E4">
        <w:rPr>
          <w:szCs w:val="28"/>
        </w:rPr>
        <w:t>.</w:t>
      </w:r>
      <w:r w:rsidR="00BC26BC" w:rsidRPr="009454D1">
        <w:rPr>
          <w:szCs w:val="28"/>
        </w:rPr>
        <w:t>1.</w:t>
      </w:r>
      <w:r w:rsidRPr="00CA5F10">
        <w:rPr>
          <w:bCs/>
          <w:szCs w:val="28"/>
        </w:rPr>
        <w:t> </w:t>
      </w:r>
      <w:r w:rsidR="007F171E" w:rsidRPr="009454D1">
        <w:rPr>
          <w:szCs w:val="28"/>
        </w:rPr>
        <w:t xml:space="preserve">atlīdzības izmaksas projekta </w:t>
      </w:r>
      <w:r w:rsidR="00680D6F" w:rsidRPr="009454D1">
        <w:rPr>
          <w:szCs w:val="28"/>
        </w:rPr>
        <w:t xml:space="preserve">īstenošanas </w:t>
      </w:r>
      <w:r w:rsidR="007F171E" w:rsidRPr="009454D1">
        <w:rPr>
          <w:szCs w:val="28"/>
        </w:rPr>
        <w:t>personālam, kas kopā līdzfinansējuma saņēmējam mēnesī nepārsniedz 4</w:t>
      </w:r>
      <w:r w:rsidR="00B44F49">
        <w:rPr>
          <w:szCs w:val="28"/>
        </w:rPr>
        <w:t> </w:t>
      </w:r>
      <w:r w:rsidR="007F171E" w:rsidRPr="009454D1">
        <w:rPr>
          <w:szCs w:val="28"/>
        </w:rPr>
        <w:t xml:space="preserve">000 </w:t>
      </w:r>
      <w:r w:rsidR="007F171E" w:rsidRPr="009454D1">
        <w:rPr>
          <w:i/>
          <w:iCs/>
          <w:szCs w:val="28"/>
        </w:rPr>
        <w:t>euro</w:t>
      </w:r>
      <w:r w:rsidR="007F171E" w:rsidRPr="009454D1">
        <w:rPr>
          <w:szCs w:val="28"/>
        </w:rPr>
        <w:t xml:space="preserve">, tai skaitā darba devēja un darba ņēmēja valsts sociālās apdrošināšanas obligātie maksājumi, ienākuma nodokļa maksājumi līdzfinansējuma saņēmējam, ja attiecīgās izmaksas ir tieši saistītas ar jauna produkta </w:t>
      </w:r>
      <w:r w:rsidR="001827B5" w:rsidRPr="009454D1">
        <w:rPr>
          <w:szCs w:val="28"/>
        </w:rPr>
        <w:t xml:space="preserve">un </w:t>
      </w:r>
      <w:r w:rsidR="007F171E" w:rsidRPr="009454D1">
        <w:rPr>
          <w:szCs w:val="28"/>
        </w:rPr>
        <w:t>tehnoloģijas ieviešanu ražošanā. Atlīdzības izmaksas</w:t>
      </w:r>
      <w:r w:rsidR="554C35A0" w:rsidRPr="009454D1">
        <w:rPr>
          <w:szCs w:val="28"/>
        </w:rPr>
        <w:t>,</w:t>
      </w:r>
      <w:r w:rsidR="000677CB">
        <w:rPr>
          <w:szCs w:val="28"/>
        </w:rPr>
        <w:t xml:space="preserve"> </w:t>
      </w:r>
      <w:r w:rsidR="007F171E" w:rsidRPr="009454D1">
        <w:rPr>
          <w:szCs w:val="28"/>
        </w:rPr>
        <w:t>t.sk., piemaksas, atvaļinājuma nauda, slimības pabalsti</w:t>
      </w:r>
      <w:r w:rsidR="65FF196A" w:rsidRPr="009454D1">
        <w:rPr>
          <w:szCs w:val="28"/>
        </w:rPr>
        <w:t>,</w:t>
      </w:r>
      <w:r w:rsidR="007F171E" w:rsidRPr="009454D1">
        <w:rPr>
          <w:szCs w:val="28"/>
        </w:rPr>
        <w:t xml:space="preserve"> ir attiecināmas, ja </w:t>
      </w:r>
      <w:r w:rsidR="00D962B0" w:rsidRPr="009454D1">
        <w:rPr>
          <w:szCs w:val="28"/>
        </w:rPr>
        <w:t>projektā iesaistītais personā</w:t>
      </w:r>
      <w:r w:rsidR="00D236BE" w:rsidRPr="00D4698A">
        <w:rPr>
          <w:szCs w:val="28"/>
        </w:rPr>
        <w:t>l</w:t>
      </w:r>
      <w:r w:rsidR="00D962B0" w:rsidRPr="00D4698A">
        <w:rPr>
          <w:szCs w:val="28"/>
        </w:rPr>
        <w:t xml:space="preserve">s vismaz </w:t>
      </w:r>
      <w:r w:rsidR="00723E37" w:rsidRPr="00D4698A">
        <w:rPr>
          <w:szCs w:val="28"/>
        </w:rPr>
        <w:t>30</w:t>
      </w:r>
      <w:r w:rsidR="000677CB">
        <w:rPr>
          <w:szCs w:val="28"/>
        </w:rPr>
        <w:t xml:space="preserve"> </w:t>
      </w:r>
      <w:r w:rsidR="00723E37" w:rsidRPr="00D4698A">
        <w:rPr>
          <w:szCs w:val="28"/>
        </w:rPr>
        <w:t xml:space="preserve">% no darba laika ieguldījis projektā </w:t>
      </w:r>
      <w:r w:rsidR="007F171E" w:rsidRPr="00D4698A">
        <w:rPr>
          <w:szCs w:val="28"/>
        </w:rPr>
        <w:t>un tas ir pamatots ar atbilstošiem izmaksu pamatojošiem dokumentiem;</w:t>
      </w:r>
    </w:p>
    <w:p w14:paraId="18ED70B2" w14:textId="3FE67495" w:rsidR="00F85153" w:rsidRPr="00CA5F10" w:rsidRDefault="00A230B0" w:rsidP="001917B5">
      <w:pPr>
        <w:pStyle w:val="Title"/>
        <w:ind w:firstLine="709"/>
        <w:jc w:val="both"/>
        <w:outlineLvl w:val="0"/>
        <w:rPr>
          <w:szCs w:val="28"/>
        </w:rPr>
      </w:pPr>
      <w:r w:rsidRPr="00CA5F10">
        <w:rPr>
          <w:bCs/>
          <w:szCs w:val="28"/>
        </w:rPr>
        <w:t>2</w:t>
      </w:r>
      <w:r w:rsidR="00195BAF" w:rsidRPr="00CA5F10">
        <w:rPr>
          <w:bCs/>
          <w:szCs w:val="28"/>
        </w:rPr>
        <w:t>3</w:t>
      </w:r>
      <w:r w:rsidR="00BC26BC" w:rsidRPr="00CA5F10" w:rsidDel="00A917E4">
        <w:rPr>
          <w:bCs/>
          <w:szCs w:val="28"/>
        </w:rPr>
        <w:t>.</w:t>
      </w:r>
      <w:r w:rsidR="007F171E" w:rsidRPr="00CA5F10">
        <w:rPr>
          <w:bCs/>
          <w:szCs w:val="28"/>
        </w:rPr>
        <w:t>2.</w:t>
      </w:r>
      <w:r w:rsidR="00F86AAB" w:rsidRPr="00CA5F10">
        <w:rPr>
          <w:bCs/>
          <w:szCs w:val="28"/>
        </w:rPr>
        <w:t> </w:t>
      </w:r>
      <w:bookmarkStart w:id="4" w:name="_Hlk45617974"/>
      <w:r w:rsidR="007F171E" w:rsidRPr="00CA5F10">
        <w:rPr>
          <w:bCs/>
          <w:szCs w:val="28"/>
        </w:rPr>
        <w:t>līdzfinansējuma saņēmēja komandējumu izmaksas</w:t>
      </w:r>
      <w:r w:rsidR="001B0201" w:rsidRPr="00CA5F10">
        <w:rPr>
          <w:bCs/>
          <w:szCs w:val="28"/>
        </w:rPr>
        <w:t xml:space="preserve"> ne vairāk kā par </w:t>
      </w:r>
      <w:r w:rsidR="001B0201" w:rsidRPr="00CA5F10">
        <w:rPr>
          <w:szCs w:val="28"/>
        </w:rPr>
        <w:t>divām personām</w:t>
      </w:r>
      <w:r w:rsidR="007F171E" w:rsidRPr="00CA5F10">
        <w:rPr>
          <w:bCs/>
          <w:szCs w:val="28"/>
        </w:rPr>
        <w:t xml:space="preserve"> atbilstoši </w:t>
      </w:r>
      <w:r w:rsidR="003E613F" w:rsidRPr="00CA5F10">
        <w:rPr>
          <w:bCs/>
          <w:szCs w:val="28"/>
        </w:rPr>
        <w:t xml:space="preserve">attiecīgajos </w:t>
      </w:r>
      <w:r w:rsidR="007F171E" w:rsidRPr="00CA5F10">
        <w:rPr>
          <w:bCs/>
          <w:szCs w:val="28"/>
        </w:rPr>
        <w:t>normatīvajos aktos noteiktajām izdevumu normām, kas saistītas ar jauna produkta</w:t>
      </w:r>
      <w:r w:rsidR="0059136D" w:rsidRPr="00CA5F10">
        <w:rPr>
          <w:bCs/>
          <w:szCs w:val="28"/>
        </w:rPr>
        <w:t xml:space="preserve"> </w:t>
      </w:r>
      <w:r w:rsidR="00A80103" w:rsidRPr="00CA5F10">
        <w:rPr>
          <w:bCs/>
          <w:szCs w:val="28"/>
        </w:rPr>
        <w:t>un</w:t>
      </w:r>
      <w:r w:rsidR="007F171E" w:rsidRPr="00CA5F10" w:rsidDel="0059136D">
        <w:rPr>
          <w:bCs/>
          <w:szCs w:val="28"/>
        </w:rPr>
        <w:t xml:space="preserve"> </w:t>
      </w:r>
      <w:r w:rsidR="007F171E" w:rsidRPr="00CA5F10" w:rsidDel="0059136D">
        <w:rPr>
          <w:szCs w:val="28"/>
        </w:rPr>
        <w:t>tehnoloģijas</w:t>
      </w:r>
      <w:r w:rsidR="007F171E" w:rsidRPr="00CA5F10" w:rsidDel="0059136D">
        <w:rPr>
          <w:bCs/>
          <w:szCs w:val="28"/>
        </w:rPr>
        <w:t xml:space="preserve"> </w:t>
      </w:r>
      <w:r w:rsidR="007F171E" w:rsidRPr="00CA5F10">
        <w:rPr>
          <w:bCs/>
          <w:szCs w:val="28"/>
        </w:rPr>
        <w:t>ieviešanu ražošanā un zināšanu pārnesi, ja attiecīgās izmaksas ir iekļautas atklāta konkursa projekta budžetā</w:t>
      </w:r>
      <w:r w:rsidR="00F85153" w:rsidRPr="00CA5F10">
        <w:rPr>
          <w:szCs w:val="28"/>
        </w:rPr>
        <w:t>. Komandējuma attiecināmajās izmaksās ietilpst</w:t>
      </w:r>
      <w:bookmarkEnd w:id="4"/>
      <w:r w:rsidR="00F85153" w:rsidRPr="00CA5F10">
        <w:rPr>
          <w:szCs w:val="28"/>
        </w:rPr>
        <w:t>:</w:t>
      </w:r>
    </w:p>
    <w:p w14:paraId="6C6C3F52" w14:textId="0CA0D8BC" w:rsidR="00520294" w:rsidRPr="00CA5F10" w:rsidRDefault="00F85153" w:rsidP="001917B5">
      <w:pPr>
        <w:pStyle w:val="Title"/>
        <w:ind w:firstLine="709"/>
        <w:jc w:val="both"/>
        <w:outlineLvl w:val="0"/>
        <w:rPr>
          <w:szCs w:val="28"/>
        </w:rPr>
      </w:pPr>
      <w:r w:rsidRPr="00CA5F10">
        <w:rPr>
          <w:szCs w:val="28"/>
        </w:rPr>
        <w:t>2</w:t>
      </w:r>
      <w:r w:rsidR="00195BAF" w:rsidRPr="00CA5F10">
        <w:rPr>
          <w:szCs w:val="28"/>
        </w:rPr>
        <w:t>3</w:t>
      </w:r>
      <w:r w:rsidRPr="00CA5F10">
        <w:rPr>
          <w:szCs w:val="28"/>
        </w:rPr>
        <w:t>.</w:t>
      </w:r>
      <w:r w:rsidR="00061D12" w:rsidRPr="00CA5F10">
        <w:rPr>
          <w:szCs w:val="28"/>
        </w:rPr>
        <w:t>2.1.</w:t>
      </w:r>
      <w:r w:rsidR="000B5C6B" w:rsidRPr="00CA5F10">
        <w:rPr>
          <w:szCs w:val="28"/>
        </w:rPr>
        <w:t xml:space="preserve"> </w:t>
      </w:r>
      <w:r w:rsidR="00520294" w:rsidRPr="00CA5F10">
        <w:rPr>
          <w:szCs w:val="28"/>
        </w:rPr>
        <w:t>dienas nauda, saskaņā ar normatīvajiem aktiem par kārtību, kādā atlīdzināmi ar komandējumiem saistītie izdevumi;</w:t>
      </w:r>
    </w:p>
    <w:p w14:paraId="0FC630E4" w14:textId="118C8E38" w:rsidR="00520294" w:rsidRPr="00CA5F10" w:rsidRDefault="00520294" w:rsidP="001917B5">
      <w:pPr>
        <w:pStyle w:val="Title"/>
        <w:ind w:firstLine="709"/>
        <w:jc w:val="both"/>
        <w:outlineLvl w:val="0"/>
        <w:rPr>
          <w:szCs w:val="28"/>
        </w:rPr>
      </w:pPr>
      <w:r w:rsidRPr="00CA5F10">
        <w:rPr>
          <w:szCs w:val="28"/>
        </w:rPr>
        <w:t>2</w:t>
      </w:r>
      <w:r w:rsidR="00195BAF" w:rsidRPr="00CA5F10">
        <w:rPr>
          <w:szCs w:val="28"/>
        </w:rPr>
        <w:t>3</w:t>
      </w:r>
      <w:r w:rsidRPr="00CA5F10">
        <w:rPr>
          <w:szCs w:val="28"/>
        </w:rPr>
        <w:t>.2.2.</w:t>
      </w:r>
      <w:r w:rsidR="005D1455" w:rsidRPr="00CA5F10">
        <w:rPr>
          <w:szCs w:val="28"/>
        </w:rPr>
        <w:t> </w:t>
      </w:r>
      <w:r w:rsidRPr="00CA5F10">
        <w:rPr>
          <w:szCs w:val="28"/>
        </w:rPr>
        <w:t>faktiskās izmaksas, t.sk. bankas komisijas,</w:t>
      </w:r>
      <w:r w:rsidR="000677CB">
        <w:rPr>
          <w:szCs w:val="28"/>
        </w:rPr>
        <w:t xml:space="preserve"> </w:t>
      </w:r>
      <w:r w:rsidRPr="00CA5F10">
        <w:rPr>
          <w:szCs w:val="28"/>
        </w:rPr>
        <w:t>kas radušās komersanta darbiniekam, norēķinoties ar personisko maksājumu karti ārvalstīs, atbilstoši iesniegtajam avansa norēķinam;</w:t>
      </w:r>
    </w:p>
    <w:p w14:paraId="414E574C" w14:textId="5A895FFF" w:rsidR="00520294" w:rsidRPr="00CA5F10" w:rsidRDefault="00520294" w:rsidP="001917B5">
      <w:pPr>
        <w:pStyle w:val="Title"/>
        <w:ind w:firstLine="709"/>
        <w:jc w:val="both"/>
        <w:outlineLvl w:val="0"/>
        <w:rPr>
          <w:szCs w:val="28"/>
        </w:rPr>
      </w:pPr>
      <w:r w:rsidRPr="00CA5F10">
        <w:rPr>
          <w:szCs w:val="28"/>
        </w:rPr>
        <w:t>2</w:t>
      </w:r>
      <w:r w:rsidR="00195BAF" w:rsidRPr="00CA5F10">
        <w:rPr>
          <w:szCs w:val="28"/>
        </w:rPr>
        <w:t>3</w:t>
      </w:r>
      <w:r w:rsidRPr="00CA5F10">
        <w:rPr>
          <w:szCs w:val="28"/>
        </w:rPr>
        <w:t xml:space="preserve">.2.3. ar viesnīcas (naktsmītnes), ieskaitot brokastu izdevumus viesnīcā un ar viesnīcas (naktsmītnes) pakalpojumu izmantošanu saistītie izdevumi (tai skaitā pakalpojuma sniedzēja noteiktās papildu izmaksas, bez kurām pamatpakalpojumu nav iespējams iegādāties). Viesnīcas (naktsmītnes) pakalpojumu attiecināmās izmaksas tiek attiecinātas tikai par tām naktīm, kas atbilst komandējumā pavadīto dienu skaitam. Viesnīcas (naktsmītnes) pakalpojumu izmaksas ir attiecināmas, izmantojot arī starpnieku pakalpojumus, ja pakalpojumi neietver komisijas maksu; </w:t>
      </w:r>
    </w:p>
    <w:p w14:paraId="7577C87C" w14:textId="67DCDED7" w:rsidR="00520294" w:rsidRPr="00CA5F10" w:rsidRDefault="00260C01" w:rsidP="001917B5">
      <w:pPr>
        <w:pStyle w:val="Title"/>
        <w:ind w:firstLine="709"/>
        <w:jc w:val="both"/>
        <w:outlineLvl w:val="0"/>
        <w:rPr>
          <w:szCs w:val="28"/>
        </w:rPr>
      </w:pPr>
      <w:r w:rsidRPr="00CA5F10">
        <w:rPr>
          <w:szCs w:val="28"/>
        </w:rPr>
        <w:lastRenderedPageBreak/>
        <w:t>2</w:t>
      </w:r>
      <w:r w:rsidR="00195BAF" w:rsidRPr="00CA5F10">
        <w:rPr>
          <w:szCs w:val="28"/>
        </w:rPr>
        <w:t>3</w:t>
      </w:r>
      <w:r w:rsidRPr="00CA5F10">
        <w:rPr>
          <w:szCs w:val="28"/>
        </w:rPr>
        <w:t>.</w:t>
      </w:r>
      <w:r w:rsidR="00351279" w:rsidRPr="00CA5F10">
        <w:rPr>
          <w:szCs w:val="28"/>
        </w:rPr>
        <w:t>2</w:t>
      </w:r>
      <w:r w:rsidR="00520294" w:rsidRPr="00CA5F10">
        <w:rPr>
          <w:szCs w:val="28"/>
        </w:rPr>
        <w:t xml:space="preserve">.4. ceļa (transporta) izdevumi, atbilstoši ekonomiskās klases tarifiem vai tai pielīdzināmas klases tarifiem, ja tiek izmantots dzelzceļa transports, gaisa transports, ūdenstransports, starpvalstu koplietošanas autotransports (autobuss). Ceļa (transporta) izdevumos tiek attiecināta arī braukšana ar kopējās lietošanas transportlīdzekļiem (arī taksometru) līdz lidostai, dzelzceļa stacijai, autoostai, kuģu piestātnei un no tām (arī no dzīvesvietas un atpakaļ), ieskaitot pasažieru apdrošināšanas obligātos maksājumus. Ceļa (transporta) izdevumi ir attiecināmi, izmantojot </w:t>
      </w:r>
      <w:r w:rsidR="0059579D" w:rsidRPr="00CA5F10">
        <w:rPr>
          <w:szCs w:val="28"/>
        </w:rPr>
        <w:t xml:space="preserve">arī </w:t>
      </w:r>
      <w:r w:rsidR="00520294" w:rsidRPr="00CA5F10">
        <w:rPr>
          <w:szCs w:val="28"/>
        </w:rPr>
        <w:t>starpnieku pakalpojumus, ja pakalpojumi neietver komisijas maksu;</w:t>
      </w:r>
    </w:p>
    <w:p w14:paraId="33BE16D8" w14:textId="5C92D917" w:rsidR="005C7344" w:rsidRPr="00CA5F10" w:rsidRDefault="00351279" w:rsidP="001917B5">
      <w:pPr>
        <w:pStyle w:val="Title"/>
        <w:ind w:firstLine="709"/>
        <w:jc w:val="both"/>
        <w:outlineLvl w:val="0"/>
        <w:rPr>
          <w:bCs/>
          <w:szCs w:val="28"/>
        </w:rPr>
      </w:pPr>
      <w:r w:rsidRPr="00CA5F10">
        <w:rPr>
          <w:szCs w:val="28"/>
        </w:rPr>
        <w:t>2</w:t>
      </w:r>
      <w:r w:rsidR="00195BAF" w:rsidRPr="00CA5F10">
        <w:rPr>
          <w:szCs w:val="28"/>
        </w:rPr>
        <w:t>3</w:t>
      </w:r>
      <w:r w:rsidRPr="00CA5F10">
        <w:rPr>
          <w:szCs w:val="28"/>
        </w:rPr>
        <w:t>.2</w:t>
      </w:r>
      <w:r w:rsidR="00520294" w:rsidRPr="00CA5F10">
        <w:rPr>
          <w:szCs w:val="28"/>
        </w:rPr>
        <w:t>.5. braukšanas izdevumus attiecīgās valsts sabiedriskajā transportā (arī taksometros) atlīdzina par summu, kas nepārsniedz 30 % no visām komandējuma dienām noteiktās dienas naudas kopsummas</w:t>
      </w:r>
      <w:r w:rsidR="005D1455" w:rsidRPr="00CA5F10">
        <w:rPr>
          <w:szCs w:val="28"/>
        </w:rPr>
        <w:t>.</w:t>
      </w:r>
      <w:r w:rsidR="00061D12" w:rsidRPr="00CA5F10">
        <w:rPr>
          <w:szCs w:val="28"/>
        </w:rPr>
        <w:t> </w:t>
      </w:r>
    </w:p>
    <w:p w14:paraId="3A19C9D1" w14:textId="104070AC" w:rsidR="006162A7" w:rsidRPr="00CA5F10" w:rsidRDefault="00F91B63" w:rsidP="001917B5">
      <w:pPr>
        <w:pStyle w:val="Title"/>
        <w:ind w:firstLine="709"/>
        <w:jc w:val="both"/>
        <w:outlineLvl w:val="0"/>
        <w:rPr>
          <w:bCs/>
          <w:szCs w:val="28"/>
        </w:rPr>
      </w:pPr>
      <w:r w:rsidRPr="00CA5F10">
        <w:rPr>
          <w:bCs/>
          <w:szCs w:val="28"/>
        </w:rPr>
        <w:t>2</w:t>
      </w:r>
      <w:r w:rsidR="00195BAF" w:rsidRPr="00CA5F10">
        <w:rPr>
          <w:bCs/>
          <w:szCs w:val="28"/>
        </w:rPr>
        <w:t>3</w:t>
      </w:r>
      <w:r w:rsidR="00D473C3" w:rsidRPr="00CA5F10">
        <w:rPr>
          <w:bCs/>
          <w:szCs w:val="28"/>
        </w:rPr>
        <w:t xml:space="preserve">.3. </w:t>
      </w:r>
      <w:r w:rsidR="00D473C3" w:rsidRPr="00CA5F10">
        <w:rPr>
          <w:szCs w:val="28"/>
        </w:rPr>
        <w:t>pētniecības</w:t>
      </w:r>
      <w:r w:rsidR="00D473C3" w:rsidRPr="00CA5F10">
        <w:rPr>
          <w:bCs/>
          <w:szCs w:val="28"/>
        </w:rPr>
        <w:t xml:space="preserve"> un testēšanas materiāli</w:t>
      </w:r>
      <w:r w:rsidR="000677CB">
        <w:rPr>
          <w:bCs/>
          <w:szCs w:val="28"/>
        </w:rPr>
        <w:t xml:space="preserve"> </w:t>
      </w:r>
      <w:r w:rsidR="00D473C3" w:rsidRPr="00CA5F10">
        <w:rPr>
          <w:bCs/>
          <w:szCs w:val="28"/>
        </w:rPr>
        <w:t>un to piegādes izmaksas, kas tieši saistīt</w:t>
      </w:r>
      <w:r w:rsidR="00603954" w:rsidRPr="00CA5F10">
        <w:rPr>
          <w:bCs/>
          <w:szCs w:val="28"/>
        </w:rPr>
        <w:t>i</w:t>
      </w:r>
      <w:r w:rsidR="00D473C3" w:rsidRPr="00CA5F10">
        <w:rPr>
          <w:bCs/>
          <w:szCs w:val="28"/>
        </w:rPr>
        <w:t xml:space="preserve"> ar jaun</w:t>
      </w:r>
      <w:r w:rsidR="00E1545A" w:rsidRPr="00CA5F10">
        <w:rPr>
          <w:bCs/>
          <w:szCs w:val="28"/>
        </w:rPr>
        <w:t>ā</w:t>
      </w:r>
      <w:r w:rsidR="00D473C3" w:rsidRPr="00CA5F10">
        <w:rPr>
          <w:bCs/>
          <w:szCs w:val="28"/>
        </w:rPr>
        <w:t xml:space="preserve"> produkta </w:t>
      </w:r>
      <w:r w:rsidR="00476F52" w:rsidRPr="00CA5F10">
        <w:rPr>
          <w:bCs/>
          <w:szCs w:val="28"/>
        </w:rPr>
        <w:t>un</w:t>
      </w:r>
      <w:r w:rsidR="00D473C3" w:rsidRPr="00CA5F10" w:rsidDel="00825DBF">
        <w:rPr>
          <w:bCs/>
          <w:szCs w:val="28"/>
        </w:rPr>
        <w:t xml:space="preserve"> </w:t>
      </w:r>
      <w:r w:rsidR="00D473C3" w:rsidRPr="00CA5F10" w:rsidDel="00825DBF">
        <w:rPr>
          <w:szCs w:val="28"/>
        </w:rPr>
        <w:t>tehnoloģijas</w:t>
      </w:r>
      <w:r w:rsidR="00D473C3" w:rsidRPr="00CA5F10" w:rsidDel="00825DBF">
        <w:rPr>
          <w:bCs/>
          <w:szCs w:val="28"/>
        </w:rPr>
        <w:t xml:space="preserve"> </w:t>
      </w:r>
      <w:r w:rsidR="00D473C3" w:rsidRPr="00CA5F10">
        <w:rPr>
          <w:bCs/>
          <w:szCs w:val="28"/>
        </w:rPr>
        <w:t>ieviešanu ražošanā;</w:t>
      </w:r>
    </w:p>
    <w:p w14:paraId="202A7E68" w14:textId="084D28EA" w:rsidR="00BC26BC" w:rsidRPr="00CA5F10" w:rsidRDefault="000C754A" w:rsidP="001917B5">
      <w:pPr>
        <w:pStyle w:val="Title"/>
        <w:ind w:firstLine="709"/>
        <w:jc w:val="both"/>
        <w:outlineLvl w:val="0"/>
        <w:rPr>
          <w:bCs/>
          <w:szCs w:val="28"/>
        </w:rPr>
      </w:pPr>
      <w:r w:rsidRPr="00CA5F10">
        <w:rPr>
          <w:bCs/>
          <w:szCs w:val="28"/>
        </w:rPr>
        <w:t>2</w:t>
      </w:r>
      <w:r w:rsidR="00195BAF" w:rsidRPr="00CA5F10">
        <w:rPr>
          <w:bCs/>
          <w:szCs w:val="28"/>
        </w:rPr>
        <w:t>3</w:t>
      </w:r>
      <w:r w:rsidR="006162A7" w:rsidRPr="00CA5F10">
        <w:rPr>
          <w:bCs/>
          <w:szCs w:val="28"/>
        </w:rPr>
        <w:t>.</w:t>
      </w:r>
      <w:r w:rsidR="006162A7" w:rsidRPr="00CA5F10" w:rsidDel="00A917E4">
        <w:rPr>
          <w:bCs/>
          <w:szCs w:val="28"/>
        </w:rPr>
        <w:t>4.</w:t>
      </w:r>
      <w:r w:rsidR="00F86AAB" w:rsidRPr="00CA5F10">
        <w:rPr>
          <w:bCs/>
          <w:szCs w:val="28"/>
        </w:rPr>
        <w:t> </w:t>
      </w:r>
      <w:r w:rsidR="006162A7" w:rsidRPr="00CA5F10">
        <w:rPr>
          <w:bCs/>
          <w:szCs w:val="28"/>
        </w:rPr>
        <w:t xml:space="preserve">ārējo pakalpojumu izmaksas (piemēram, testēšanas un produktu sertificēšanas pakalpojumi, licencēšanas pakalpojumi, informācijas sistēmu izstrādes pakalpojumi), kas tieši saistīti ar jauna produkta </w:t>
      </w:r>
      <w:r w:rsidR="00476F52" w:rsidRPr="00CA5F10">
        <w:rPr>
          <w:bCs/>
          <w:szCs w:val="28"/>
        </w:rPr>
        <w:t>un</w:t>
      </w:r>
      <w:r w:rsidR="006162A7" w:rsidRPr="00CA5F10" w:rsidDel="008F3F55">
        <w:rPr>
          <w:bCs/>
          <w:szCs w:val="28"/>
        </w:rPr>
        <w:t xml:space="preserve"> </w:t>
      </w:r>
      <w:r w:rsidR="006162A7" w:rsidRPr="00CA5F10" w:rsidDel="008F3F55">
        <w:rPr>
          <w:szCs w:val="28"/>
        </w:rPr>
        <w:t>tehnoloģijas</w:t>
      </w:r>
      <w:r w:rsidR="006162A7" w:rsidRPr="00CA5F10" w:rsidDel="008F3F55">
        <w:rPr>
          <w:bCs/>
          <w:szCs w:val="28"/>
        </w:rPr>
        <w:t xml:space="preserve"> </w:t>
      </w:r>
      <w:r w:rsidR="006162A7" w:rsidRPr="00CA5F10">
        <w:rPr>
          <w:bCs/>
          <w:szCs w:val="28"/>
        </w:rPr>
        <w:t>ieviešanu ražošanā</w:t>
      </w:r>
      <w:r w:rsidR="00A917E4" w:rsidRPr="00CA5F10">
        <w:rPr>
          <w:bCs/>
          <w:szCs w:val="28"/>
        </w:rPr>
        <w:t>.</w:t>
      </w:r>
    </w:p>
    <w:p w14:paraId="10C52B73" w14:textId="77777777" w:rsidR="00A917E4" w:rsidRPr="00CA5F10" w:rsidRDefault="00A917E4" w:rsidP="001917B5">
      <w:pPr>
        <w:pStyle w:val="Title"/>
        <w:jc w:val="both"/>
        <w:outlineLvl w:val="0"/>
        <w:rPr>
          <w:bCs/>
          <w:szCs w:val="28"/>
        </w:rPr>
      </w:pPr>
    </w:p>
    <w:p w14:paraId="259FF354" w14:textId="6515A992" w:rsidR="000E563E" w:rsidRPr="00CA5F10" w:rsidRDefault="007C4037" w:rsidP="001917B5">
      <w:pPr>
        <w:pStyle w:val="Title"/>
        <w:ind w:firstLine="709"/>
        <w:jc w:val="both"/>
        <w:outlineLvl w:val="0"/>
        <w:rPr>
          <w:bCs/>
          <w:szCs w:val="28"/>
        </w:rPr>
      </w:pPr>
      <w:r w:rsidRPr="00CA5F10">
        <w:rPr>
          <w:bCs/>
          <w:szCs w:val="28"/>
        </w:rPr>
        <w:t>2</w:t>
      </w:r>
      <w:r w:rsidR="00195BAF" w:rsidRPr="00CA5F10">
        <w:rPr>
          <w:bCs/>
          <w:szCs w:val="28"/>
        </w:rPr>
        <w:t>4</w:t>
      </w:r>
      <w:r w:rsidR="000E563E" w:rsidRPr="00CA5F10" w:rsidDel="00A917E4">
        <w:rPr>
          <w:bCs/>
          <w:szCs w:val="28"/>
        </w:rPr>
        <w:t>.</w:t>
      </w:r>
      <w:r w:rsidR="000E563E" w:rsidRPr="00CA5F10">
        <w:rPr>
          <w:bCs/>
          <w:szCs w:val="28"/>
        </w:rPr>
        <w:t> </w:t>
      </w:r>
      <w:r w:rsidR="00A917E4" w:rsidRPr="00CA5F10">
        <w:rPr>
          <w:bCs/>
          <w:szCs w:val="28"/>
        </w:rPr>
        <w:t xml:space="preserve">Attiecināmās izmaksas </w:t>
      </w:r>
      <w:r w:rsidR="000E563E" w:rsidRPr="00CA5F10">
        <w:rPr>
          <w:bCs/>
          <w:szCs w:val="28"/>
        </w:rPr>
        <w:t xml:space="preserve">šo noteikumu </w:t>
      </w:r>
      <w:r w:rsidR="009C49DC" w:rsidRPr="00CA5F10">
        <w:rPr>
          <w:bCs/>
          <w:szCs w:val="28"/>
        </w:rPr>
        <w:t>19.5</w:t>
      </w:r>
      <w:r w:rsidR="000E563E" w:rsidRPr="00CA5F10">
        <w:rPr>
          <w:bCs/>
          <w:szCs w:val="28"/>
        </w:rPr>
        <w:t>.</w:t>
      </w:r>
      <w:r w:rsidR="00A917E4" w:rsidRPr="00CA5F10">
        <w:rPr>
          <w:bCs/>
          <w:szCs w:val="28"/>
        </w:rPr>
        <w:t> </w:t>
      </w:r>
      <w:r w:rsidR="000E563E" w:rsidRPr="00CA5F10">
        <w:rPr>
          <w:bCs/>
          <w:szCs w:val="28"/>
        </w:rPr>
        <w:t xml:space="preserve">apakšpunktā </w:t>
      </w:r>
      <w:r w:rsidR="00A917E4" w:rsidRPr="00CA5F10">
        <w:rPr>
          <w:bCs/>
          <w:szCs w:val="28"/>
        </w:rPr>
        <w:t xml:space="preserve">minēto darbību </w:t>
      </w:r>
      <w:r w:rsidR="00DA4699" w:rsidRPr="00CA5F10">
        <w:rPr>
          <w:bCs/>
          <w:szCs w:val="28"/>
        </w:rPr>
        <w:t>īstenošanai</w:t>
      </w:r>
      <w:r w:rsidR="000E563E" w:rsidRPr="00CA5F10">
        <w:rPr>
          <w:bCs/>
          <w:szCs w:val="28"/>
        </w:rPr>
        <w:t>:</w:t>
      </w:r>
    </w:p>
    <w:p w14:paraId="49CDA7A3" w14:textId="1519FF47" w:rsidR="009E14B0" w:rsidRPr="009454D1" w:rsidRDefault="007C4037" w:rsidP="001917B5">
      <w:pPr>
        <w:pStyle w:val="Title"/>
        <w:ind w:firstLine="709"/>
        <w:jc w:val="both"/>
        <w:outlineLvl w:val="0"/>
        <w:rPr>
          <w:szCs w:val="28"/>
        </w:rPr>
      </w:pPr>
      <w:r w:rsidRPr="009454D1">
        <w:rPr>
          <w:szCs w:val="28"/>
        </w:rPr>
        <w:t>2</w:t>
      </w:r>
      <w:r w:rsidR="00195BAF" w:rsidRPr="009454D1">
        <w:rPr>
          <w:szCs w:val="28"/>
        </w:rPr>
        <w:t>4</w:t>
      </w:r>
      <w:r w:rsidR="000E563E" w:rsidRPr="009454D1" w:rsidDel="00A917E4">
        <w:rPr>
          <w:szCs w:val="28"/>
        </w:rPr>
        <w:t>.</w:t>
      </w:r>
      <w:r w:rsidR="000E563E" w:rsidRPr="009454D1">
        <w:rPr>
          <w:szCs w:val="28"/>
        </w:rPr>
        <w:t>1. </w:t>
      </w:r>
      <w:r w:rsidR="009E14B0" w:rsidRPr="009454D1">
        <w:rPr>
          <w:szCs w:val="28"/>
        </w:rPr>
        <w:t xml:space="preserve">atlīdzības izmaksas projekta </w:t>
      </w:r>
      <w:r w:rsidR="00D624AE" w:rsidRPr="009454D1">
        <w:rPr>
          <w:szCs w:val="28"/>
        </w:rPr>
        <w:t>partnera</w:t>
      </w:r>
      <w:r w:rsidR="009E14B0" w:rsidRPr="009454D1">
        <w:rPr>
          <w:szCs w:val="28"/>
        </w:rPr>
        <w:t xml:space="preserve"> personālam, ja attiecīgās izmaksas ir tieši saistītas ar jauna produkta </w:t>
      </w:r>
      <w:r w:rsidR="007B5825" w:rsidRPr="009454D1">
        <w:rPr>
          <w:szCs w:val="28"/>
        </w:rPr>
        <w:t xml:space="preserve">un </w:t>
      </w:r>
      <w:r w:rsidR="009E14B0" w:rsidRPr="009454D1" w:rsidDel="00F0223B">
        <w:rPr>
          <w:szCs w:val="28"/>
        </w:rPr>
        <w:t xml:space="preserve">tehnoloģijas </w:t>
      </w:r>
      <w:r w:rsidR="009E14B0" w:rsidRPr="009454D1">
        <w:rPr>
          <w:szCs w:val="28"/>
        </w:rPr>
        <w:t>ieviešanu ražošanā;</w:t>
      </w:r>
    </w:p>
    <w:p w14:paraId="0446A201" w14:textId="15917B36" w:rsidR="000E563E" w:rsidRPr="00CA5F10" w:rsidRDefault="007C4037" w:rsidP="001917B5">
      <w:pPr>
        <w:pStyle w:val="Title"/>
        <w:ind w:firstLine="709"/>
        <w:jc w:val="both"/>
        <w:outlineLvl w:val="0"/>
        <w:rPr>
          <w:bCs/>
          <w:szCs w:val="28"/>
        </w:rPr>
      </w:pPr>
      <w:r w:rsidRPr="00CA5F10">
        <w:rPr>
          <w:bCs/>
          <w:szCs w:val="28"/>
        </w:rPr>
        <w:t>2</w:t>
      </w:r>
      <w:r w:rsidR="00195BAF" w:rsidRPr="00CA5F10">
        <w:rPr>
          <w:bCs/>
          <w:szCs w:val="28"/>
        </w:rPr>
        <w:t>4</w:t>
      </w:r>
      <w:r w:rsidR="005E79A2" w:rsidRPr="00CA5F10" w:rsidDel="00A917E4">
        <w:rPr>
          <w:bCs/>
          <w:szCs w:val="28"/>
        </w:rPr>
        <w:t>.</w:t>
      </w:r>
      <w:r w:rsidR="005E79A2" w:rsidRPr="00CA5F10">
        <w:rPr>
          <w:bCs/>
          <w:szCs w:val="28"/>
        </w:rPr>
        <w:t>2.</w:t>
      </w:r>
      <w:r w:rsidR="00AA2ABC" w:rsidRPr="00CA5F10">
        <w:rPr>
          <w:bCs/>
          <w:szCs w:val="28"/>
        </w:rPr>
        <w:t> </w:t>
      </w:r>
      <w:r w:rsidR="00923178" w:rsidRPr="00CA5F10">
        <w:rPr>
          <w:bCs/>
          <w:szCs w:val="28"/>
        </w:rPr>
        <w:t>š</w:t>
      </w:r>
      <w:r w:rsidR="004D7B58" w:rsidRPr="00CA5F10">
        <w:rPr>
          <w:bCs/>
          <w:szCs w:val="28"/>
        </w:rPr>
        <w:t>o noteikumu</w:t>
      </w:r>
      <w:r w:rsidR="000677CB">
        <w:rPr>
          <w:bCs/>
          <w:szCs w:val="28"/>
        </w:rPr>
        <w:t xml:space="preserve"> </w:t>
      </w:r>
      <w:r w:rsidR="006356FF" w:rsidRPr="00CA5F10">
        <w:rPr>
          <w:bCs/>
          <w:szCs w:val="28"/>
        </w:rPr>
        <w:t>23.2.1.,</w:t>
      </w:r>
      <w:r w:rsidR="00947081" w:rsidRPr="00CA5F10">
        <w:rPr>
          <w:bCs/>
          <w:szCs w:val="28"/>
        </w:rPr>
        <w:t xml:space="preserve"> 23.2.2., 23.2.3., 23.2.4. un 23.3.5.</w:t>
      </w:r>
      <w:r w:rsidR="00091157" w:rsidRPr="00CA5F10">
        <w:rPr>
          <w:bCs/>
          <w:szCs w:val="28"/>
        </w:rPr>
        <w:t xml:space="preserve"> </w:t>
      </w:r>
      <w:r w:rsidR="00091157" w:rsidRPr="00CA5F10">
        <w:rPr>
          <w:szCs w:val="28"/>
        </w:rPr>
        <w:t>apakšpunktos</w:t>
      </w:r>
      <w:r w:rsidR="00091157" w:rsidRPr="00CA5F10">
        <w:rPr>
          <w:bCs/>
          <w:szCs w:val="28"/>
        </w:rPr>
        <w:t xml:space="preserve"> noteiktās </w:t>
      </w:r>
      <w:r w:rsidR="005E79A2" w:rsidRPr="00CA5F10">
        <w:rPr>
          <w:bCs/>
          <w:szCs w:val="28"/>
        </w:rPr>
        <w:t>projekta partnera komandējum</w:t>
      </w:r>
      <w:r w:rsidR="007D5C7E" w:rsidRPr="00CA5F10">
        <w:rPr>
          <w:bCs/>
          <w:szCs w:val="28"/>
        </w:rPr>
        <w:t>a</w:t>
      </w:r>
      <w:r w:rsidR="005E79A2" w:rsidRPr="00CA5F10">
        <w:rPr>
          <w:bCs/>
          <w:szCs w:val="28"/>
        </w:rPr>
        <w:t xml:space="preserve"> izmaksas atbilstoši </w:t>
      </w:r>
      <w:r w:rsidR="006E1814" w:rsidRPr="00CA5F10">
        <w:rPr>
          <w:bCs/>
          <w:szCs w:val="28"/>
        </w:rPr>
        <w:t xml:space="preserve">attiecīgajos </w:t>
      </w:r>
      <w:r w:rsidR="005E79A2" w:rsidRPr="00CA5F10">
        <w:rPr>
          <w:bCs/>
          <w:szCs w:val="28"/>
        </w:rPr>
        <w:t xml:space="preserve">normatīvajos aktos noteiktajām izdevumu normām, kas saistītas ar jauna produkta </w:t>
      </w:r>
      <w:r w:rsidR="007B5825" w:rsidRPr="00CA5F10">
        <w:rPr>
          <w:bCs/>
          <w:szCs w:val="28"/>
        </w:rPr>
        <w:t>un</w:t>
      </w:r>
      <w:r w:rsidR="005E79A2" w:rsidRPr="00CA5F10" w:rsidDel="00F0223B">
        <w:rPr>
          <w:bCs/>
          <w:szCs w:val="28"/>
        </w:rPr>
        <w:t xml:space="preserve"> </w:t>
      </w:r>
      <w:r w:rsidR="005E79A2" w:rsidRPr="00CA5F10" w:rsidDel="00F0223B">
        <w:rPr>
          <w:szCs w:val="28"/>
        </w:rPr>
        <w:t>tehnoloģijas</w:t>
      </w:r>
      <w:r w:rsidR="005E79A2" w:rsidRPr="00CA5F10" w:rsidDel="00F0223B">
        <w:rPr>
          <w:bCs/>
          <w:szCs w:val="28"/>
        </w:rPr>
        <w:t xml:space="preserve"> </w:t>
      </w:r>
      <w:r w:rsidR="005E79A2" w:rsidRPr="00CA5F10">
        <w:rPr>
          <w:bCs/>
          <w:szCs w:val="28"/>
        </w:rPr>
        <w:t>ieviešanu ražošanā, ja attiecīgās izmaksas ir iekļautas atklāta konkursa projekta budžetā</w:t>
      </w:r>
      <w:r w:rsidR="000E563E" w:rsidRPr="00CA5F10">
        <w:rPr>
          <w:bCs/>
          <w:szCs w:val="28"/>
        </w:rPr>
        <w:t>;</w:t>
      </w:r>
    </w:p>
    <w:p w14:paraId="4C0EF84F" w14:textId="1C84EAA8" w:rsidR="000E563E" w:rsidRPr="00CA5F10" w:rsidRDefault="007C4037" w:rsidP="001917B5">
      <w:pPr>
        <w:pStyle w:val="Title"/>
        <w:ind w:firstLine="709"/>
        <w:jc w:val="both"/>
        <w:outlineLvl w:val="0"/>
        <w:rPr>
          <w:bCs/>
          <w:szCs w:val="28"/>
        </w:rPr>
      </w:pPr>
      <w:r w:rsidRPr="00CA5F10">
        <w:rPr>
          <w:bCs/>
          <w:szCs w:val="28"/>
        </w:rPr>
        <w:t>2</w:t>
      </w:r>
      <w:r w:rsidR="00195BAF" w:rsidRPr="00CA5F10">
        <w:rPr>
          <w:bCs/>
          <w:szCs w:val="28"/>
        </w:rPr>
        <w:t>4</w:t>
      </w:r>
      <w:r w:rsidR="000E563E" w:rsidRPr="00CA5F10" w:rsidDel="00A917E4">
        <w:rPr>
          <w:bCs/>
          <w:szCs w:val="28"/>
        </w:rPr>
        <w:t>.</w:t>
      </w:r>
      <w:r w:rsidR="00112FBD" w:rsidRPr="00CA5F10">
        <w:rPr>
          <w:bCs/>
          <w:szCs w:val="28"/>
        </w:rPr>
        <w:t>3</w:t>
      </w:r>
      <w:r w:rsidR="000E563E" w:rsidRPr="00CA5F10">
        <w:rPr>
          <w:bCs/>
          <w:szCs w:val="28"/>
        </w:rPr>
        <w:t>. </w:t>
      </w:r>
      <w:r w:rsidR="004452FB" w:rsidRPr="00CA5F10">
        <w:rPr>
          <w:bCs/>
          <w:szCs w:val="28"/>
        </w:rPr>
        <w:t xml:space="preserve">neatkarīga un sertificēta auditora atzinuma izmaksas par projekta partnera izdevumiem, kurā norādīts, ka projekta partnera pieprasītās attiecināmās izmaksas ir veiktas saskaņā ar projekta partnera valstī spēkā esošo normatīvo aktu prasībām grāmatvedības jomā un noteiktajiem izmaksu </w:t>
      </w:r>
      <w:proofErr w:type="spellStart"/>
      <w:r w:rsidR="004452FB" w:rsidRPr="00CA5F10">
        <w:rPr>
          <w:bCs/>
          <w:szCs w:val="28"/>
        </w:rPr>
        <w:t>attiecināmības</w:t>
      </w:r>
      <w:proofErr w:type="spellEnd"/>
      <w:r w:rsidR="004452FB" w:rsidRPr="00CA5F10">
        <w:rPr>
          <w:bCs/>
          <w:szCs w:val="28"/>
        </w:rPr>
        <w:t xml:space="preserve"> nosacījumiem.</w:t>
      </w:r>
    </w:p>
    <w:p w14:paraId="32B9C5AE" w14:textId="77777777" w:rsidR="00A917E4" w:rsidRPr="00CA5F10" w:rsidRDefault="00A917E4" w:rsidP="001917B5">
      <w:pPr>
        <w:pStyle w:val="Title"/>
        <w:jc w:val="both"/>
        <w:outlineLvl w:val="0"/>
        <w:rPr>
          <w:bCs/>
          <w:szCs w:val="28"/>
        </w:rPr>
      </w:pPr>
    </w:p>
    <w:p w14:paraId="5815C50B" w14:textId="338AF807" w:rsidR="000E563E" w:rsidRPr="00CA5F10" w:rsidRDefault="007C4037" w:rsidP="001917B5">
      <w:pPr>
        <w:pStyle w:val="Title"/>
        <w:ind w:firstLine="709"/>
        <w:jc w:val="both"/>
        <w:outlineLvl w:val="0"/>
        <w:rPr>
          <w:bCs/>
          <w:szCs w:val="28"/>
        </w:rPr>
      </w:pPr>
      <w:r w:rsidRPr="00CA5F10">
        <w:rPr>
          <w:bCs/>
          <w:szCs w:val="28"/>
        </w:rPr>
        <w:t>2</w:t>
      </w:r>
      <w:r w:rsidR="00195BAF" w:rsidRPr="00CA5F10">
        <w:rPr>
          <w:bCs/>
          <w:szCs w:val="28"/>
        </w:rPr>
        <w:t>5</w:t>
      </w:r>
      <w:r w:rsidR="000E563E" w:rsidRPr="00CA5F10">
        <w:rPr>
          <w:bCs/>
          <w:szCs w:val="28"/>
        </w:rPr>
        <w:t>.</w:t>
      </w:r>
      <w:r w:rsidR="00AA2ABC" w:rsidRPr="00CA5F10">
        <w:rPr>
          <w:bCs/>
          <w:szCs w:val="28"/>
        </w:rPr>
        <w:t> </w:t>
      </w:r>
      <w:r w:rsidR="00A917E4" w:rsidRPr="00CA5F10">
        <w:rPr>
          <w:bCs/>
          <w:szCs w:val="28"/>
        </w:rPr>
        <w:t>Attiecināmās izmaksas</w:t>
      </w:r>
      <w:r w:rsidR="000E563E" w:rsidRPr="00CA5F10">
        <w:rPr>
          <w:bCs/>
          <w:szCs w:val="28"/>
        </w:rPr>
        <w:t xml:space="preserve"> šo noteikumu </w:t>
      </w:r>
      <w:r w:rsidR="009C49DC" w:rsidRPr="00CA5F10">
        <w:rPr>
          <w:bCs/>
          <w:szCs w:val="28"/>
        </w:rPr>
        <w:t>19.6</w:t>
      </w:r>
      <w:r w:rsidR="000E563E" w:rsidRPr="00CA5F10">
        <w:rPr>
          <w:bCs/>
          <w:szCs w:val="28"/>
        </w:rPr>
        <w:t xml:space="preserve">. apakšpunktā </w:t>
      </w:r>
      <w:r w:rsidR="00396ED2" w:rsidRPr="00CA5F10">
        <w:rPr>
          <w:bCs/>
          <w:szCs w:val="28"/>
        </w:rPr>
        <w:t>minētās darbības īstenošanai</w:t>
      </w:r>
      <w:r w:rsidR="000E563E" w:rsidRPr="00CA5F10">
        <w:rPr>
          <w:bCs/>
          <w:szCs w:val="28"/>
        </w:rPr>
        <w:t xml:space="preserve"> – Eiropas Savienībā reģistrētas kredītiestādes garantijas izmaksas avansa maksājumu saņemšanai</w:t>
      </w:r>
      <w:r w:rsidR="00A917E4" w:rsidRPr="00CA5F10">
        <w:rPr>
          <w:bCs/>
          <w:szCs w:val="28"/>
        </w:rPr>
        <w:t xml:space="preserve">. </w:t>
      </w:r>
    </w:p>
    <w:p w14:paraId="1DEE614E" w14:textId="77777777" w:rsidR="00A917E4" w:rsidRPr="00CA5F10" w:rsidRDefault="00A917E4" w:rsidP="001917B5">
      <w:pPr>
        <w:pStyle w:val="Title"/>
        <w:jc w:val="both"/>
        <w:outlineLvl w:val="0"/>
        <w:rPr>
          <w:bCs/>
          <w:szCs w:val="28"/>
        </w:rPr>
      </w:pPr>
    </w:p>
    <w:p w14:paraId="267DC405" w14:textId="04A19488" w:rsidR="00CE0F29" w:rsidRPr="00CA5F10" w:rsidRDefault="00C04C7E" w:rsidP="001917B5">
      <w:pPr>
        <w:pStyle w:val="Title"/>
        <w:ind w:firstLine="709"/>
        <w:jc w:val="both"/>
        <w:outlineLvl w:val="0"/>
        <w:rPr>
          <w:szCs w:val="28"/>
        </w:rPr>
      </w:pPr>
      <w:r w:rsidRPr="00CA5F10">
        <w:rPr>
          <w:bCs/>
          <w:szCs w:val="28"/>
        </w:rPr>
        <w:t>2</w:t>
      </w:r>
      <w:r w:rsidR="00195BAF" w:rsidRPr="00CA5F10">
        <w:rPr>
          <w:bCs/>
          <w:szCs w:val="28"/>
        </w:rPr>
        <w:t>6</w:t>
      </w:r>
      <w:r w:rsidR="000E563E" w:rsidRPr="00CA5F10">
        <w:rPr>
          <w:bCs/>
          <w:szCs w:val="28"/>
        </w:rPr>
        <w:t>. </w:t>
      </w:r>
      <w:r w:rsidR="00811A13" w:rsidRPr="00CA5F10">
        <w:rPr>
          <w:bCs/>
          <w:szCs w:val="28"/>
        </w:rPr>
        <w:t>P</w:t>
      </w:r>
      <w:r w:rsidR="00677055" w:rsidRPr="00CA5F10">
        <w:rPr>
          <w:bCs/>
          <w:szCs w:val="28"/>
        </w:rPr>
        <w:t xml:space="preserve">ievienotās vērtības nodoklis </w:t>
      </w:r>
      <w:r w:rsidR="00CE46AE" w:rsidRPr="00CA5F10">
        <w:rPr>
          <w:bCs/>
          <w:szCs w:val="28"/>
        </w:rPr>
        <w:t xml:space="preserve">(ja attiecināms) </w:t>
      </w:r>
      <w:r w:rsidR="00677055" w:rsidRPr="00CA5F10">
        <w:rPr>
          <w:bCs/>
          <w:szCs w:val="28"/>
        </w:rPr>
        <w:t>šo noteikumu</w:t>
      </w:r>
      <w:r w:rsidR="00FB2FB3" w:rsidRPr="00CA5F10">
        <w:rPr>
          <w:bCs/>
          <w:szCs w:val="28"/>
        </w:rPr>
        <w:t xml:space="preserve"> 21., 22., 23., 24. un 25</w:t>
      </w:r>
      <w:r w:rsidR="00126808" w:rsidRPr="00CA5F10">
        <w:rPr>
          <w:bCs/>
          <w:szCs w:val="28"/>
        </w:rPr>
        <w:t>.</w:t>
      </w:r>
      <w:r w:rsidR="00126808">
        <w:rPr>
          <w:bCs/>
          <w:szCs w:val="28"/>
        </w:rPr>
        <w:t> </w:t>
      </w:r>
      <w:r w:rsidR="00677055" w:rsidRPr="00CA5F10">
        <w:rPr>
          <w:bCs/>
          <w:szCs w:val="28"/>
        </w:rPr>
        <w:t>punkt</w:t>
      </w:r>
      <w:r w:rsidR="00126808">
        <w:rPr>
          <w:bCs/>
          <w:szCs w:val="28"/>
        </w:rPr>
        <w:t>ā</w:t>
      </w:r>
      <w:r w:rsidR="00677055" w:rsidRPr="00CA5F10">
        <w:rPr>
          <w:bCs/>
          <w:szCs w:val="28"/>
        </w:rPr>
        <w:t xml:space="preserve"> norādītajām izmaksām</w:t>
      </w:r>
      <w:r w:rsidR="002969B6" w:rsidRPr="00CA5F10">
        <w:rPr>
          <w:bCs/>
          <w:szCs w:val="28"/>
        </w:rPr>
        <w:t xml:space="preserve"> ir attiecināms</w:t>
      </w:r>
      <w:r w:rsidR="00677055" w:rsidRPr="00CA5F10">
        <w:rPr>
          <w:bCs/>
          <w:szCs w:val="28"/>
        </w:rPr>
        <w:t>, ja pievienotās vērtības nodokli nevar atgūt atbilstoši normatīvajiem aktiem nodokļu politikas jomā.</w:t>
      </w:r>
    </w:p>
    <w:p w14:paraId="109A36AD" w14:textId="77777777" w:rsidR="0007760D" w:rsidRPr="00CA5F10" w:rsidRDefault="0007760D" w:rsidP="001917B5">
      <w:pPr>
        <w:pStyle w:val="Title"/>
        <w:jc w:val="both"/>
        <w:outlineLvl w:val="0"/>
        <w:rPr>
          <w:bCs/>
          <w:szCs w:val="28"/>
        </w:rPr>
      </w:pPr>
    </w:p>
    <w:p w14:paraId="541BDE84" w14:textId="54F2BFC8" w:rsidR="00D61BEB" w:rsidRPr="00CA5F10" w:rsidRDefault="00E8642C" w:rsidP="001917B5">
      <w:pPr>
        <w:pStyle w:val="Title"/>
        <w:ind w:firstLine="709"/>
        <w:jc w:val="both"/>
        <w:outlineLvl w:val="0"/>
        <w:rPr>
          <w:bCs/>
          <w:szCs w:val="28"/>
        </w:rPr>
      </w:pPr>
      <w:r w:rsidRPr="00CA5F10">
        <w:rPr>
          <w:bCs/>
          <w:szCs w:val="28"/>
        </w:rPr>
        <w:t>27</w:t>
      </w:r>
      <w:r w:rsidR="00750150" w:rsidRPr="00CA5F10">
        <w:rPr>
          <w:bCs/>
          <w:szCs w:val="28"/>
        </w:rPr>
        <w:t xml:space="preserve">. Atbalsts vienam atklāta konkursa projektam </w:t>
      </w:r>
      <w:r w:rsidR="006D7F11" w:rsidRPr="00CA5F10">
        <w:rPr>
          <w:bCs/>
          <w:szCs w:val="28"/>
        </w:rPr>
        <w:t>ir</w:t>
      </w:r>
      <w:r w:rsidR="00750150" w:rsidRPr="00CA5F10">
        <w:rPr>
          <w:bCs/>
          <w:szCs w:val="28"/>
        </w:rPr>
        <w:t xml:space="preserve"> no 200</w:t>
      </w:r>
      <w:r w:rsidR="001917B5">
        <w:rPr>
          <w:bCs/>
          <w:szCs w:val="28"/>
        </w:rPr>
        <w:t> </w:t>
      </w:r>
      <w:r w:rsidR="00750150" w:rsidRPr="00CA5F10">
        <w:rPr>
          <w:bCs/>
          <w:szCs w:val="28"/>
        </w:rPr>
        <w:t>000</w:t>
      </w:r>
      <w:r w:rsidR="001917B5">
        <w:rPr>
          <w:bCs/>
          <w:szCs w:val="28"/>
        </w:rPr>
        <w:t xml:space="preserve"> </w:t>
      </w:r>
      <w:r w:rsidR="00750150" w:rsidRPr="00CA5F10">
        <w:rPr>
          <w:bCs/>
          <w:i/>
          <w:iCs/>
          <w:szCs w:val="28"/>
        </w:rPr>
        <w:t>euro</w:t>
      </w:r>
      <w:r w:rsidR="00750150" w:rsidRPr="00CA5F10">
        <w:rPr>
          <w:bCs/>
          <w:szCs w:val="28"/>
        </w:rPr>
        <w:t xml:space="preserve"> līdz 600</w:t>
      </w:r>
      <w:r w:rsidR="001917B5">
        <w:rPr>
          <w:bCs/>
          <w:szCs w:val="28"/>
        </w:rPr>
        <w:t> </w:t>
      </w:r>
      <w:r w:rsidR="00750150" w:rsidRPr="00CA5F10">
        <w:rPr>
          <w:bCs/>
          <w:szCs w:val="28"/>
        </w:rPr>
        <w:t xml:space="preserve">000 </w:t>
      </w:r>
      <w:r w:rsidR="00750150" w:rsidRPr="00CA5F10">
        <w:rPr>
          <w:bCs/>
          <w:i/>
          <w:iCs/>
          <w:szCs w:val="28"/>
        </w:rPr>
        <w:t>euro</w:t>
      </w:r>
      <w:r w:rsidR="00750150" w:rsidRPr="00CA5F10">
        <w:rPr>
          <w:bCs/>
          <w:szCs w:val="28"/>
        </w:rPr>
        <w:t>.</w:t>
      </w:r>
    </w:p>
    <w:p w14:paraId="34B4F378" w14:textId="77777777" w:rsidR="00750150" w:rsidRPr="00CA5F10" w:rsidRDefault="00750150" w:rsidP="001917B5">
      <w:pPr>
        <w:pStyle w:val="Title"/>
        <w:jc w:val="both"/>
        <w:outlineLvl w:val="0"/>
        <w:rPr>
          <w:bCs/>
          <w:szCs w:val="28"/>
        </w:rPr>
      </w:pPr>
    </w:p>
    <w:p w14:paraId="44BFA4FD" w14:textId="25DF6457" w:rsidR="00BC26BC" w:rsidRPr="006B6B27" w:rsidRDefault="00E8642C" w:rsidP="001917B5">
      <w:pPr>
        <w:pStyle w:val="Title"/>
        <w:ind w:firstLine="709"/>
        <w:jc w:val="both"/>
        <w:outlineLvl w:val="0"/>
        <w:rPr>
          <w:bCs/>
          <w:szCs w:val="28"/>
        </w:rPr>
      </w:pPr>
      <w:r w:rsidRPr="00CA5F10">
        <w:rPr>
          <w:bCs/>
          <w:szCs w:val="28"/>
        </w:rPr>
        <w:t>28</w:t>
      </w:r>
      <w:r w:rsidR="00EB2CCA" w:rsidRPr="00CA5F10">
        <w:rPr>
          <w:bCs/>
          <w:szCs w:val="28"/>
        </w:rPr>
        <w:t>.</w:t>
      </w:r>
      <w:r w:rsidR="000677CB">
        <w:rPr>
          <w:bCs/>
          <w:szCs w:val="28"/>
        </w:rPr>
        <w:t xml:space="preserve"> </w:t>
      </w:r>
      <w:r w:rsidR="007B5825" w:rsidRPr="00CA5F10">
        <w:rPr>
          <w:bCs/>
          <w:szCs w:val="28"/>
        </w:rPr>
        <w:t>Līdzfinansējums</w:t>
      </w:r>
      <w:r w:rsidR="00750150" w:rsidRPr="00CA5F10">
        <w:rPr>
          <w:bCs/>
          <w:szCs w:val="28"/>
        </w:rPr>
        <w:t xml:space="preserve"> šo noteikumu </w:t>
      </w:r>
      <w:r w:rsidR="0055229D" w:rsidRPr="00CA5F10">
        <w:rPr>
          <w:bCs/>
          <w:szCs w:val="28"/>
        </w:rPr>
        <w:t>22., 23.</w:t>
      </w:r>
      <w:r w:rsidR="001073EA" w:rsidRPr="00CA5F10">
        <w:rPr>
          <w:bCs/>
          <w:szCs w:val="28"/>
        </w:rPr>
        <w:t>, 24</w:t>
      </w:r>
      <w:r w:rsidR="00597BF6" w:rsidRPr="00CA5F10">
        <w:rPr>
          <w:bCs/>
          <w:szCs w:val="28"/>
        </w:rPr>
        <w:t>.</w:t>
      </w:r>
      <w:r w:rsidR="0055229D" w:rsidRPr="00CA5F10">
        <w:rPr>
          <w:bCs/>
          <w:szCs w:val="28"/>
        </w:rPr>
        <w:t xml:space="preserve"> un 2</w:t>
      </w:r>
      <w:r w:rsidR="001073EA" w:rsidRPr="00CA5F10">
        <w:rPr>
          <w:bCs/>
          <w:szCs w:val="28"/>
        </w:rPr>
        <w:t>5</w:t>
      </w:r>
      <w:r w:rsidR="00750150" w:rsidRPr="00CA5F10">
        <w:rPr>
          <w:szCs w:val="28"/>
        </w:rPr>
        <w:t>.</w:t>
      </w:r>
      <w:r w:rsidR="00FB4C6B" w:rsidRPr="00CA5F10">
        <w:rPr>
          <w:szCs w:val="28"/>
        </w:rPr>
        <w:t> </w:t>
      </w:r>
      <w:r w:rsidR="00750150" w:rsidRPr="00CA5F10">
        <w:rPr>
          <w:bCs/>
          <w:szCs w:val="28"/>
        </w:rPr>
        <w:t>punkt</w:t>
      </w:r>
      <w:r w:rsidR="00FB2FB3" w:rsidRPr="00CA5F10">
        <w:rPr>
          <w:bCs/>
          <w:szCs w:val="28"/>
        </w:rPr>
        <w:t>os</w:t>
      </w:r>
      <w:r w:rsidR="00750150" w:rsidRPr="00CA5F10">
        <w:rPr>
          <w:bCs/>
          <w:szCs w:val="28"/>
        </w:rPr>
        <w:t xml:space="preserve"> minētajām attiecināmajām izmaksām nedrīkst pārsniegt 50 % no kopējā projekta </w:t>
      </w:r>
      <w:r w:rsidR="00AF2573" w:rsidRPr="00CA5F10">
        <w:rPr>
          <w:bCs/>
          <w:szCs w:val="28"/>
        </w:rPr>
        <w:t xml:space="preserve">līdzfinansējuma </w:t>
      </w:r>
      <w:r w:rsidR="00750150" w:rsidRPr="00CA5F10">
        <w:rPr>
          <w:bCs/>
          <w:szCs w:val="28"/>
        </w:rPr>
        <w:t>apjoma.</w:t>
      </w:r>
    </w:p>
    <w:p w14:paraId="2A189646" w14:textId="4E88CFE3" w:rsidR="3D09A0BF" w:rsidRPr="009454D1" w:rsidRDefault="3D09A0BF" w:rsidP="001917B5">
      <w:pPr>
        <w:pStyle w:val="Title"/>
        <w:jc w:val="left"/>
        <w:outlineLvl w:val="0"/>
        <w:rPr>
          <w:b/>
          <w:bCs/>
          <w:szCs w:val="28"/>
        </w:rPr>
      </w:pPr>
    </w:p>
    <w:p w14:paraId="7CB82D4F" w14:textId="129C814C" w:rsidR="000C04C4" w:rsidRPr="009454D1" w:rsidRDefault="008F7FCB" w:rsidP="001917B5">
      <w:pPr>
        <w:pStyle w:val="Title"/>
        <w:outlineLvl w:val="0"/>
        <w:rPr>
          <w:b/>
          <w:bCs/>
          <w:szCs w:val="28"/>
        </w:rPr>
      </w:pPr>
      <w:r w:rsidRPr="009454D1">
        <w:rPr>
          <w:b/>
          <w:bCs/>
          <w:szCs w:val="28"/>
        </w:rPr>
        <w:t>IV. </w:t>
      </w:r>
      <w:r w:rsidR="69CD41DB" w:rsidRPr="009454D1">
        <w:rPr>
          <w:b/>
          <w:bCs/>
          <w:szCs w:val="28"/>
        </w:rPr>
        <w:t>Neliela apjoma grantu shēm</w:t>
      </w:r>
      <w:r w:rsidR="00AA2D9B">
        <w:rPr>
          <w:b/>
          <w:bCs/>
          <w:szCs w:val="28"/>
        </w:rPr>
        <w:t>u</w:t>
      </w:r>
      <w:r w:rsidR="00E46C72" w:rsidRPr="009454D1">
        <w:rPr>
          <w:b/>
          <w:bCs/>
          <w:szCs w:val="28"/>
        </w:rPr>
        <w:t xml:space="preserve"> </w:t>
      </w:r>
      <w:r w:rsidR="000C04C4" w:rsidRPr="009454D1">
        <w:rPr>
          <w:b/>
          <w:bCs/>
          <w:szCs w:val="28"/>
        </w:rPr>
        <w:t xml:space="preserve"> atbalstāmās darbības un attiecināmās izmaksas</w:t>
      </w:r>
    </w:p>
    <w:p w14:paraId="47478AC0" w14:textId="15FE9F4B" w:rsidR="00FB4D15" w:rsidRPr="00DA2C2C" w:rsidRDefault="00FB4D15" w:rsidP="001917B5">
      <w:pPr>
        <w:pStyle w:val="Title"/>
        <w:jc w:val="left"/>
        <w:outlineLvl w:val="0"/>
        <w:rPr>
          <w:bCs/>
          <w:szCs w:val="28"/>
        </w:rPr>
      </w:pPr>
    </w:p>
    <w:p w14:paraId="52CEC620" w14:textId="63571AA5" w:rsidR="00170B8C" w:rsidRPr="00DA2C2C" w:rsidRDefault="00521D70" w:rsidP="001917B5">
      <w:pPr>
        <w:pStyle w:val="CommentText"/>
        <w:ind w:firstLine="709"/>
        <w:jc w:val="both"/>
        <w:rPr>
          <w:sz w:val="28"/>
          <w:szCs w:val="28"/>
        </w:rPr>
      </w:pPr>
      <w:r w:rsidRPr="00DA2C2C">
        <w:rPr>
          <w:bCs/>
          <w:sz w:val="28"/>
          <w:szCs w:val="28"/>
        </w:rPr>
        <w:t>29</w:t>
      </w:r>
      <w:r w:rsidR="00100372" w:rsidRPr="00DA2C2C">
        <w:rPr>
          <w:b/>
          <w:sz w:val="28"/>
          <w:szCs w:val="28"/>
        </w:rPr>
        <w:t>. </w:t>
      </w:r>
      <w:r w:rsidR="00E1545A" w:rsidRPr="00DA2C2C">
        <w:rPr>
          <w:sz w:val="28"/>
          <w:szCs w:val="28"/>
        </w:rPr>
        <w:t xml:space="preserve">Neliela apjoma grantu shēmas mērķis ir </w:t>
      </w:r>
      <w:r w:rsidR="003F408F" w:rsidRPr="00DA2C2C">
        <w:rPr>
          <w:sz w:val="28"/>
          <w:szCs w:val="28"/>
          <w:shd w:val="clear" w:color="auto" w:fill="FFFFFF"/>
        </w:rPr>
        <w:t xml:space="preserve">sekmēt </w:t>
      </w:r>
      <w:r w:rsidR="00124934" w:rsidRPr="00DA2C2C">
        <w:rPr>
          <w:sz w:val="28"/>
          <w:szCs w:val="28"/>
        </w:rPr>
        <w:t xml:space="preserve">jaunu produktu </w:t>
      </w:r>
      <w:r w:rsidR="00706293" w:rsidRPr="00DA2C2C">
        <w:rPr>
          <w:sz w:val="28"/>
          <w:szCs w:val="28"/>
        </w:rPr>
        <w:t xml:space="preserve">vai </w:t>
      </w:r>
      <w:r w:rsidR="00124934" w:rsidRPr="00DA2C2C">
        <w:rPr>
          <w:sz w:val="28"/>
          <w:szCs w:val="28"/>
        </w:rPr>
        <w:t>tehnoloģiju izstrādi</w:t>
      </w:r>
      <w:r w:rsidR="003F408F" w:rsidRPr="00DA2C2C">
        <w:rPr>
          <w:sz w:val="28"/>
          <w:szCs w:val="28"/>
          <w:shd w:val="clear" w:color="auto" w:fill="FFFFFF"/>
        </w:rPr>
        <w:t xml:space="preserve"> </w:t>
      </w:r>
      <w:r w:rsidR="008342ED" w:rsidRPr="00DA2C2C">
        <w:rPr>
          <w:sz w:val="28"/>
          <w:szCs w:val="28"/>
          <w:shd w:val="clear" w:color="auto" w:fill="FFFFFF"/>
        </w:rPr>
        <w:t xml:space="preserve">šo noteikumu </w:t>
      </w:r>
      <w:r w:rsidR="00BF1469" w:rsidRPr="00DA2C2C">
        <w:rPr>
          <w:sz w:val="28"/>
          <w:szCs w:val="28"/>
          <w:shd w:val="clear" w:color="auto" w:fill="FFFFFF"/>
        </w:rPr>
        <w:t>7. un 8. </w:t>
      </w:r>
      <w:r w:rsidR="008342ED" w:rsidRPr="00DA2C2C">
        <w:rPr>
          <w:sz w:val="28"/>
          <w:szCs w:val="28"/>
          <w:shd w:val="clear" w:color="auto" w:fill="FFFFFF"/>
        </w:rPr>
        <w:t>punktā minētajās jomās.</w:t>
      </w:r>
    </w:p>
    <w:p w14:paraId="761FA74E" w14:textId="77777777" w:rsidR="00170B8C" w:rsidRPr="00DA2C2C" w:rsidRDefault="00170B8C" w:rsidP="001917B5">
      <w:pPr>
        <w:pStyle w:val="CommentText"/>
        <w:jc w:val="both"/>
        <w:rPr>
          <w:sz w:val="28"/>
          <w:szCs w:val="28"/>
        </w:rPr>
      </w:pPr>
    </w:p>
    <w:p w14:paraId="7C03E7CC" w14:textId="332BB05C" w:rsidR="00D17E9B" w:rsidRPr="00183F2B" w:rsidRDefault="00521D70" w:rsidP="001917B5">
      <w:pPr>
        <w:pStyle w:val="Title"/>
        <w:ind w:firstLine="709"/>
        <w:jc w:val="both"/>
        <w:outlineLvl w:val="0"/>
        <w:rPr>
          <w:bCs/>
          <w:szCs w:val="28"/>
        </w:rPr>
      </w:pPr>
      <w:r w:rsidRPr="00183F2B">
        <w:rPr>
          <w:bCs/>
          <w:szCs w:val="28"/>
        </w:rPr>
        <w:t>30</w:t>
      </w:r>
      <w:r w:rsidR="00337CE0" w:rsidRPr="00183F2B">
        <w:rPr>
          <w:bCs/>
          <w:szCs w:val="28"/>
        </w:rPr>
        <w:t>.</w:t>
      </w:r>
      <w:r w:rsidR="00D80610" w:rsidRPr="00183F2B">
        <w:rPr>
          <w:szCs w:val="28"/>
        </w:rPr>
        <w:t> </w:t>
      </w:r>
      <w:r w:rsidR="00B6713A" w:rsidRPr="00183F2B">
        <w:rPr>
          <w:bCs/>
          <w:szCs w:val="28"/>
        </w:rPr>
        <w:t>L</w:t>
      </w:r>
      <w:r w:rsidR="00AB05F6" w:rsidRPr="00183F2B">
        <w:rPr>
          <w:bCs/>
          <w:szCs w:val="28"/>
        </w:rPr>
        <w:t>īdzfinansējumu</w:t>
      </w:r>
      <w:r w:rsidR="00B6713A" w:rsidRPr="00183F2B">
        <w:rPr>
          <w:bCs/>
          <w:szCs w:val="28"/>
        </w:rPr>
        <w:t xml:space="preserve"> </w:t>
      </w:r>
      <w:r w:rsidR="00672C35" w:rsidRPr="00183F2B">
        <w:rPr>
          <w:bCs/>
          <w:szCs w:val="28"/>
        </w:rPr>
        <w:t>n</w:t>
      </w:r>
      <w:r w:rsidR="00D17E9B" w:rsidRPr="00183F2B">
        <w:rPr>
          <w:bCs/>
          <w:szCs w:val="28"/>
        </w:rPr>
        <w:t xml:space="preserve">eliela apjoma grantu shēmu </w:t>
      </w:r>
      <w:r w:rsidR="00672C35" w:rsidRPr="00183F2B">
        <w:rPr>
          <w:bCs/>
          <w:szCs w:val="28"/>
        </w:rPr>
        <w:t xml:space="preserve">ietvaros </w:t>
      </w:r>
      <w:r w:rsidR="0038365D" w:rsidRPr="00183F2B">
        <w:rPr>
          <w:bCs/>
          <w:szCs w:val="28"/>
        </w:rPr>
        <w:t>piešķir</w:t>
      </w:r>
      <w:r w:rsidR="00D17E9B" w:rsidRPr="00183F2B">
        <w:rPr>
          <w:bCs/>
          <w:szCs w:val="28"/>
        </w:rPr>
        <w:t xml:space="preserve"> šādām atbalstāmajām darbībām:</w:t>
      </w:r>
    </w:p>
    <w:p w14:paraId="3CE085DB" w14:textId="7E7833A0" w:rsidR="00D17E9B" w:rsidRPr="00183F2B" w:rsidRDefault="00521D70" w:rsidP="001917B5">
      <w:pPr>
        <w:pStyle w:val="Title"/>
        <w:ind w:firstLine="709"/>
        <w:jc w:val="both"/>
        <w:outlineLvl w:val="0"/>
        <w:rPr>
          <w:bCs/>
          <w:szCs w:val="28"/>
        </w:rPr>
      </w:pPr>
      <w:r w:rsidRPr="00183F2B">
        <w:rPr>
          <w:bCs/>
          <w:szCs w:val="28"/>
        </w:rPr>
        <w:t>30</w:t>
      </w:r>
      <w:r w:rsidR="00F15D65" w:rsidRPr="00183F2B">
        <w:rPr>
          <w:bCs/>
          <w:szCs w:val="28"/>
        </w:rPr>
        <w:t>.1.</w:t>
      </w:r>
      <w:r w:rsidR="00B642E9" w:rsidRPr="00183F2B">
        <w:rPr>
          <w:bCs/>
          <w:szCs w:val="28"/>
        </w:rPr>
        <w:t> </w:t>
      </w:r>
      <w:r w:rsidR="00D17E9B" w:rsidRPr="00183F2B">
        <w:rPr>
          <w:bCs/>
          <w:szCs w:val="28"/>
        </w:rPr>
        <w:t xml:space="preserve">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produktus vai tehnoloģijas. </w:t>
      </w:r>
      <w:r w:rsidR="001B776E" w:rsidRPr="00183F2B">
        <w:rPr>
          <w:bCs/>
          <w:szCs w:val="28"/>
        </w:rPr>
        <w:t>Līdzf</w:t>
      </w:r>
      <w:r w:rsidR="00D17E9B" w:rsidRPr="00183F2B">
        <w:rPr>
          <w:bCs/>
          <w:szCs w:val="28"/>
        </w:rPr>
        <w:t>inansējumu eksperimentālai izstrādei nepiešķir par regulārām vai ierastām izmaiņām, ko ievieš produktos, ražošanas līnijās, ražošanas procesos, pakalpojumos vai citās operācijās darbības procesā, pat ja šādas izmaiņas nozīmē uzlabojumus;</w:t>
      </w:r>
    </w:p>
    <w:p w14:paraId="0157012A" w14:textId="78DBA862" w:rsidR="00110564" w:rsidRPr="00183F2B" w:rsidRDefault="00521D70" w:rsidP="001917B5">
      <w:pPr>
        <w:pStyle w:val="Title"/>
        <w:ind w:firstLine="709"/>
        <w:jc w:val="both"/>
        <w:outlineLvl w:val="0"/>
        <w:rPr>
          <w:bCs/>
          <w:szCs w:val="28"/>
        </w:rPr>
      </w:pPr>
      <w:r w:rsidRPr="00183F2B">
        <w:rPr>
          <w:bCs/>
          <w:szCs w:val="28"/>
        </w:rPr>
        <w:t>30.</w:t>
      </w:r>
      <w:r w:rsidR="00C905AD" w:rsidRPr="00183F2B">
        <w:rPr>
          <w:bCs/>
          <w:szCs w:val="28"/>
        </w:rPr>
        <w:t>2.</w:t>
      </w:r>
      <w:r w:rsidR="00B642E9" w:rsidRPr="00183F2B">
        <w:rPr>
          <w:bCs/>
          <w:szCs w:val="28"/>
        </w:rPr>
        <w:t> </w:t>
      </w:r>
      <w:r w:rsidR="00110564" w:rsidRPr="00183F2B">
        <w:rPr>
          <w:bCs/>
          <w:szCs w:val="28"/>
        </w:rPr>
        <w:t>komandējum</w:t>
      </w:r>
      <w:r w:rsidR="00F627A1" w:rsidRPr="00183F2B">
        <w:rPr>
          <w:bCs/>
          <w:szCs w:val="28"/>
        </w:rPr>
        <w:t>i</w:t>
      </w:r>
      <w:r w:rsidR="00110564" w:rsidRPr="00183F2B">
        <w:rPr>
          <w:bCs/>
          <w:szCs w:val="28"/>
        </w:rPr>
        <w:t>, kas tiešā veidā saistīti ar jauna produkta vai tehnoloģijas izstrādi</w:t>
      </w:r>
      <w:r w:rsidR="00611F58" w:rsidRPr="00183F2B">
        <w:rPr>
          <w:bCs/>
          <w:szCs w:val="28"/>
        </w:rPr>
        <w:t>;</w:t>
      </w:r>
    </w:p>
    <w:p w14:paraId="347C63E7" w14:textId="73A7BA83" w:rsidR="00611F58" w:rsidRPr="00183F2B" w:rsidRDefault="00521D70" w:rsidP="001917B5">
      <w:pPr>
        <w:pStyle w:val="Title"/>
        <w:ind w:firstLine="709"/>
        <w:jc w:val="both"/>
        <w:outlineLvl w:val="0"/>
        <w:rPr>
          <w:bCs/>
          <w:szCs w:val="28"/>
        </w:rPr>
      </w:pPr>
      <w:r w:rsidRPr="00183F2B">
        <w:rPr>
          <w:bCs/>
          <w:szCs w:val="28"/>
        </w:rPr>
        <w:t>30</w:t>
      </w:r>
      <w:r w:rsidR="00F93C0E" w:rsidRPr="00183F2B">
        <w:rPr>
          <w:bCs/>
          <w:szCs w:val="28"/>
        </w:rPr>
        <w:t>.</w:t>
      </w:r>
      <w:r w:rsidR="00F40A2C" w:rsidRPr="00183F2B">
        <w:rPr>
          <w:bCs/>
          <w:szCs w:val="28"/>
        </w:rPr>
        <w:t>3.</w:t>
      </w:r>
      <w:r w:rsidR="00B642E9" w:rsidRPr="00183F2B">
        <w:rPr>
          <w:bCs/>
          <w:szCs w:val="28"/>
        </w:rPr>
        <w:t> </w:t>
      </w:r>
      <w:r w:rsidR="00264501" w:rsidRPr="00183F2B">
        <w:rPr>
          <w:bCs/>
          <w:szCs w:val="28"/>
        </w:rPr>
        <w:t>materiāl</w:t>
      </w:r>
      <w:r w:rsidR="00273659" w:rsidRPr="00183F2B">
        <w:rPr>
          <w:bCs/>
          <w:szCs w:val="28"/>
        </w:rPr>
        <w:t>u</w:t>
      </w:r>
      <w:r w:rsidR="00264501" w:rsidRPr="00183F2B">
        <w:rPr>
          <w:bCs/>
          <w:szCs w:val="28"/>
        </w:rPr>
        <w:t xml:space="preserve"> un līdzīg</w:t>
      </w:r>
      <w:r w:rsidR="00273659" w:rsidRPr="00183F2B">
        <w:rPr>
          <w:bCs/>
          <w:szCs w:val="28"/>
        </w:rPr>
        <w:t>u</w:t>
      </w:r>
      <w:r w:rsidR="00264501" w:rsidRPr="00183F2B">
        <w:rPr>
          <w:bCs/>
          <w:szCs w:val="28"/>
        </w:rPr>
        <w:t xml:space="preserve"> produkt</w:t>
      </w:r>
      <w:r w:rsidR="00273659" w:rsidRPr="00183F2B">
        <w:rPr>
          <w:bCs/>
          <w:szCs w:val="28"/>
        </w:rPr>
        <w:t>u iegāde</w:t>
      </w:r>
      <w:r w:rsidR="007B6342" w:rsidRPr="00183F2B">
        <w:rPr>
          <w:bCs/>
          <w:szCs w:val="28"/>
        </w:rPr>
        <w:t>, kas</w:t>
      </w:r>
      <w:r w:rsidR="00181CF3" w:rsidRPr="00183F2B">
        <w:rPr>
          <w:bCs/>
          <w:szCs w:val="28"/>
        </w:rPr>
        <w:t xml:space="preserve"> nepieciešami</w:t>
      </w:r>
      <w:r w:rsidR="00264501" w:rsidRPr="00183F2B">
        <w:rPr>
          <w:bCs/>
          <w:szCs w:val="28"/>
        </w:rPr>
        <w:t xml:space="preserve"> jauna produkta vai tehnoloģijas izstrādei</w:t>
      </w:r>
      <w:r w:rsidR="005C7128" w:rsidRPr="00183F2B">
        <w:rPr>
          <w:bCs/>
          <w:szCs w:val="28"/>
        </w:rPr>
        <w:t>;</w:t>
      </w:r>
    </w:p>
    <w:p w14:paraId="0C7BE912" w14:textId="4F98D10C" w:rsidR="00D17E9B" w:rsidRPr="00183F2B" w:rsidRDefault="00F93C0E" w:rsidP="001917B5">
      <w:pPr>
        <w:pStyle w:val="Title"/>
        <w:ind w:firstLine="709"/>
        <w:jc w:val="both"/>
        <w:outlineLvl w:val="0"/>
        <w:rPr>
          <w:bCs/>
          <w:szCs w:val="28"/>
        </w:rPr>
      </w:pPr>
      <w:r w:rsidRPr="00183F2B">
        <w:rPr>
          <w:bCs/>
          <w:szCs w:val="28"/>
        </w:rPr>
        <w:t>30</w:t>
      </w:r>
      <w:r w:rsidR="00D17E9B" w:rsidRPr="00183F2B">
        <w:rPr>
          <w:bCs/>
          <w:szCs w:val="28"/>
        </w:rPr>
        <w:t>.</w:t>
      </w:r>
      <w:r w:rsidR="00E26C72" w:rsidRPr="00183F2B">
        <w:rPr>
          <w:bCs/>
          <w:szCs w:val="28"/>
        </w:rPr>
        <w:t>4</w:t>
      </w:r>
      <w:r w:rsidR="00D17E9B" w:rsidRPr="00183F2B">
        <w:rPr>
          <w:bCs/>
          <w:szCs w:val="28"/>
        </w:rPr>
        <w:t>.</w:t>
      </w:r>
      <w:r w:rsidR="0008000C" w:rsidRPr="00183F2B">
        <w:rPr>
          <w:bCs/>
          <w:szCs w:val="28"/>
        </w:rPr>
        <w:t xml:space="preserve"> </w:t>
      </w:r>
      <w:r w:rsidR="00D17E9B" w:rsidRPr="00183F2B">
        <w:rPr>
          <w:bCs/>
          <w:szCs w:val="28"/>
        </w:rPr>
        <w:t>jauna produkta vai tehnoloģijas testēšana un sertificēšana;</w:t>
      </w:r>
    </w:p>
    <w:p w14:paraId="08A90819" w14:textId="3498AB7A" w:rsidR="00D17E9B" w:rsidRPr="00183F2B" w:rsidRDefault="00F93C0E" w:rsidP="001917B5">
      <w:pPr>
        <w:pStyle w:val="Title"/>
        <w:ind w:firstLine="709"/>
        <w:jc w:val="both"/>
        <w:outlineLvl w:val="0"/>
        <w:rPr>
          <w:bCs/>
          <w:szCs w:val="28"/>
        </w:rPr>
      </w:pPr>
      <w:r w:rsidRPr="00183F2B">
        <w:rPr>
          <w:bCs/>
          <w:szCs w:val="28"/>
        </w:rPr>
        <w:t>30</w:t>
      </w:r>
      <w:r w:rsidR="0008000C" w:rsidRPr="00183F2B">
        <w:rPr>
          <w:bCs/>
          <w:szCs w:val="28"/>
        </w:rPr>
        <w:t>.</w:t>
      </w:r>
      <w:r w:rsidR="00E26C72" w:rsidRPr="00183F2B">
        <w:rPr>
          <w:bCs/>
          <w:szCs w:val="28"/>
        </w:rPr>
        <w:t>5</w:t>
      </w:r>
      <w:r w:rsidR="00D17E9B" w:rsidRPr="00183F2B">
        <w:rPr>
          <w:bCs/>
          <w:szCs w:val="28"/>
        </w:rPr>
        <w:t>.</w:t>
      </w:r>
      <w:r w:rsidRPr="00183F2B">
        <w:rPr>
          <w:bCs/>
          <w:szCs w:val="28"/>
        </w:rPr>
        <w:t> </w:t>
      </w:r>
      <w:r w:rsidR="00D17E9B" w:rsidRPr="00183F2B">
        <w:rPr>
          <w:bCs/>
          <w:szCs w:val="28"/>
        </w:rPr>
        <w:t>jauna produkta vai tehnoloģijas intelektuālā īpašuma nostiprināšana;</w:t>
      </w:r>
    </w:p>
    <w:p w14:paraId="4588A07A" w14:textId="644973BC" w:rsidR="00DD61E3" w:rsidRPr="00183F2B" w:rsidRDefault="00F93C0E" w:rsidP="001917B5">
      <w:pPr>
        <w:pStyle w:val="Title"/>
        <w:ind w:firstLine="709"/>
        <w:jc w:val="both"/>
        <w:outlineLvl w:val="0"/>
        <w:rPr>
          <w:bCs/>
          <w:szCs w:val="28"/>
        </w:rPr>
      </w:pPr>
      <w:r w:rsidRPr="00183F2B">
        <w:rPr>
          <w:bCs/>
          <w:szCs w:val="28"/>
        </w:rPr>
        <w:t>30.</w:t>
      </w:r>
      <w:r w:rsidR="00564469" w:rsidRPr="00183F2B">
        <w:rPr>
          <w:bCs/>
          <w:szCs w:val="28"/>
        </w:rPr>
        <w:t>6</w:t>
      </w:r>
      <w:r w:rsidR="00D17E9B" w:rsidRPr="00183F2B">
        <w:rPr>
          <w:bCs/>
          <w:szCs w:val="28"/>
        </w:rPr>
        <w:t>.</w:t>
      </w:r>
      <w:r w:rsidR="00B642E9" w:rsidRPr="00183F2B">
        <w:rPr>
          <w:bCs/>
          <w:szCs w:val="28"/>
        </w:rPr>
        <w:t> </w:t>
      </w:r>
      <w:r w:rsidR="006E0473" w:rsidRPr="00183F2B">
        <w:rPr>
          <w:bCs/>
          <w:szCs w:val="28"/>
        </w:rPr>
        <w:t xml:space="preserve">informācijas un komunikācijas </w:t>
      </w:r>
      <w:r w:rsidR="00D17E9B" w:rsidRPr="00183F2B">
        <w:rPr>
          <w:bCs/>
          <w:szCs w:val="28"/>
        </w:rPr>
        <w:t>pasākumi, kas paredzēti neliela apjoma grantu shēmas projekta iesniegumā</w:t>
      </w:r>
      <w:r w:rsidR="005E56F0" w:rsidRPr="00183F2B">
        <w:rPr>
          <w:szCs w:val="28"/>
        </w:rPr>
        <w:t xml:space="preserve"> un nepieciešami projekta obligāto informācijas un komunikācijas pasākumu nodrošināšanai</w:t>
      </w:r>
      <w:r w:rsidR="00D17E9B" w:rsidRPr="00183F2B">
        <w:rPr>
          <w:bCs/>
          <w:szCs w:val="28"/>
        </w:rPr>
        <w:t>;</w:t>
      </w:r>
    </w:p>
    <w:p w14:paraId="168677E4" w14:textId="26426C65" w:rsidR="009F4244" w:rsidRPr="00CA5F10" w:rsidRDefault="00F93C0E" w:rsidP="001917B5">
      <w:pPr>
        <w:pStyle w:val="Title"/>
        <w:ind w:firstLine="709"/>
        <w:jc w:val="both"/>
        <w:outlineLvl w:val="0"/>
        <w:rPr>
          <w:bCs/>
          <w:szCs w:val="28"/>
        </w:rPr>
      </w:pPr>
      <w:r w:rsidRPr="00183F2B">
        <w:rPr>
          <w:bCs/>
          <w:szCs w:val="28"/>
        </w:rPr>
        <w:t>30</w:t>
      </w:r>
      <w:r w:rsidR="00BB3EA7" w:rsidRPr="00183F2B">
        <w:rPr>
          <w:bCs/>
          <w:szCs w:val="28"/>
        </w:rPr>
        <w:t>.7.</w:t>
      </w:r>
      <w:r w:rsidR="00B642E9" w:rsidRPr="00183F2B">
        <w:rPr>
          <w:bCs/>
          <w:szCs w:val="28"/>
        </w:rPr>
        <w:t> </w:t>
      </w:r>
      <w:r w:rsidR="00FD66A3" w:rsidRPr="00183F2B">
        <w:rPr>
          <w:szCs w:val="28"/>
        </w:rPr>
        <w:t xml:space="preserve">zināšanu pārneses darbību finansēšanai ar projekta partneri, kas nepieciešama </w:t>
      </w:r>
      <w:r w:rsidR="00BB3EA7" w:rsidRPr="00183F2B">
        <w:rPr>
          <w:szCs w:val="28"/>
        </w:rPr>
        <w:t>jauna produkta vai tehnoloģijas izstrāde</w:t>
      </w:r>
      <w:r w:rsidR="00FD66A3" w:rsidRPr="00183F2B">
        <w:rPr>
          <w:szCs w:val="28"/>
        </w:rPr>
        <w:t>i</w:t>
      </w:r>
      <w:r w:rsidR="00FD66A3" w:rsidRPr="00183F2B">
        <w:rPr>
          <w:bCs/>
          <w:szCs w:val="28"/>
        </w:rPr>
        <w:t>.</w:t>
      </w:r>
    </w:p>
    <w:p w14:paraId="6C7A7D8E" w14:textId="77777777" w:rsidR="001517C5" w:rsidRPr="00CA5F10" w:rsidRDefault="001517C5" w:rsidP="007C6569">
      <w:pPr>
        <w:pStyle w:val="Title"/>
        <w:jc w:val="both"/>
        <w:outlineLvl w:val="0"/>
        <w:rPr>
          <w:bCs/>
          <w:szCs w:val="28"/>
        </w:rPr>
      </w:pPr>
    </w:p>
    <w:p w14:paraId="6EF20547" w14:textId="1458920A" w:rsidR="00D17E9B" w:rsidRPr="00CA5F10" w:rsidRDefault="00F93C0E" w:rsidP="001917B5">
      <w:pPr>
        <w:pStyle w:val="Title"/>
        <w:ind w:firstLine="709"/>
        <w:jc w:val="both"/>
        <w:outlineLvl w:val="0"/>
        <w:rPr>
          <w:bCs/>
          <w:szCs w:val="28"/>
        </w:rPr>
      </w:pPr>
      <w:r w:rsidRPr="00CA5F10">
        <w:rPr>
          <w:bCs/>
          <w:szCs w:val="28"/>
        </w:rPr>
        <w:t>31</w:t>
      </w:r>
      <w:r w:rsidR="001614FE" w:rsidRPr="00CA5F10">
        <w:rPr>
          <w:bCs/>
          <w:szCs w:val="28"/>
        </w:rPr>
        <w:t>.</w:t>
      </w:r>
      <w:r w:rsidRPr="00CA5F10">
        <w:rPr>
          <w:bCs/>
          <w:szCs w:val="28"/>
        </w:rPr>
        <w:t> </w:t>
      </w:r>
      <w:r w:rsidR="00B70363" w:rsidRPr="00CA5F10">
        <w:rPr>
          <w:bCs/>
          <w:szCs w:val="28"/>
        </w:rPr>
        <w:t>Līdzfinansējuma saņēmējam</w:t>
      </w:r>
      <w:r w:rsidR="00D17E9B" w:rsidRPr="00CA5F10">
        <w:rPr>
          <w:bCs/>
          <w:szCs w:val="28"/>
        </w:rPr>
        <w:t xml:space="preserve"> attiecināmās izmaksas:</w:t>
      </w:r>
    </w:p>
    <w:p w14:paraId="55C15AC5" w14:textId="38D3555E" w:rsidR="00D17E9B" w:rsidRPr="00CA5F10" w:rsidRDefault="00F93C0E" w:rsidP="001917B5">
      <w:pPr>
        <w:pStyle w:val="Title"/>
        <w:ind w:firstLine="709"/>
        <w:jc w:val="both"/>
        <w:outlineLvl w:val="0"/>
        <w:rPr>
          <w:bCs/>
          <w:szCs w:val="28"/>
        </w:rPr>
      </w:pPr>
      <w:r w:rsidRPr="00CA5F10">
        <w:rPr>
          <w:bCs/>
          <w:szCs w:val="28"/>
        </w:rPr>
        <w:t>31</w:t>
      </w:r>
      <w:r w:rsidR="00FA39B6" w:rsidRPr="00CA5F10">
        <w:rPr>
          <w:bCs/>
          <w:szCs w:val="28"/>
        </w:rPr>
        <w:t>.</w:t>
      </w:r>
      <w:r w:rsidR="00D17E9B" w:rsidRPr="00CA5F10">
        <w:rPr>
          <w:bCs/>
          <w:szCs w:val="28"/>
        </w:rPr>
        <w:t>1.</w:t>
      </w:r>
      <w:r w:rsidR="00444951" w:rsidRPr="00CA5F10">
        <w:rPr>
          <w:bCs/>
          <w:szCs w:val="28"/>
        </w:rPr>
        <w:t> </w:t>
      </w:r>
      <w:r w:rsidR="00D17E9B" w:rsidRPr="00CA5F10">
        <w:rPr>
          <w:bCs/>
          <w:szCs w:val="28"/>
        </w:rPr>
        <w:t xml:space="preserve">šo noteikumu </w:t>
      </w:r>
      <w:r w:rsidRPr="00CA5F10">
        <w:rPr>
          <w:bCs/>
          <w:szCs w:val="28"/>
        </w:rPr>
        <w:t>30.1</w:t>
      </w:r>
      <w:r w:rsidR="00713780" w:rsidRPr="00CA5F10">
        <w:rPr>
          <w:bCs/>
          <w:szCs w:val="28"/>
        </w:rPr>
        <w:t>.</w:t>
      </w:r>
      <w:r w:rsidR="00B642E9" w:rsidRPr="00CA5F10">
        <w:rPr>
          <w:bCs/>
          <w:szCs w:val="28"/>
        </w:rPr>
        <w:t> </w:t>
      </w:r>
      <w:r w:rsidR="001614FE" w:rsidRPr="00CA5F10">
        <w:rPr>
          <w:bCs/>
          <w:szCs w:val="28"/>
        </w:rPr>
        <w:t>apakšpunktā</w:t>
      </w:r>
      <w:r w:rsidR="00D17E9B" w:rsidRPr="00CA5F10">
        <w:rPr>
          <w:bCs/>
          <w:szCs w:val="28"/>
        </w:rPr>
        <w:t xml:space="preserve"> </w:t>
      </w:r>
      <w:r w:rsidR="00672C35" w:rsidRPr="00CA5F10">
        <w:rPr>
          <w:bCs/>
          <w:szCs w:val="28"/>
        </w:rPr>
        <w:t xml:space="preserve">minēto atbalstāmo darbību </w:t>
      </w:r>
      <w:r w:rsidR="00D17E9B" w:rsidRPr="00CA5F10">
        <w:rPr>
          <w:bCs/>
          <w:szCs w:val="28"/>
        </w:rPr>
        <w:t>īstenošanai:</w:t>
      </w:r>
    </w:p>
    <w:p w14:paraId="75C419A5" w14:textId="6D157D2B" w:rsidR="00D17E9B" w:rsidRPr="00CA5F10" w:rsidRDefault="00713780" w:rsidP="001917B5">
      <w:pPr>
        <w:pStyle w:val="Title"/>
        <w:ind w:firstLine="709"/>
        <w:jc w:val="both"/>
        <w:outlineLvl w:val="0"/>
        <w:rPr>
          <w:bCs/>
          <w:szCs w:val="28"/>
        </w:rPr>
      </w:pPr>
      <w:r w:rsidRPr="00CA5F10">
        <w:rPr>
          <w:bCs/>
          <w:szCs w:val="28"/>
        </w:rPr>
        <w:t>31</w:t>
      </w:r>
      <w:r w:rsidR="00D17E9B" w:rsidRPr="00CA5F10">
        <w:rPr>
          <w:bCs/>
          <w:szCs w:val="28"/>
        </w:rPr>
        <w:t>.1.1.</w:t>
      </w:r>
      <w:r w:rsidRPr="00CA5F10">
        <w:rPr>
          <w:bCs/>
          <w:szCs w:val="28"/>
        </w:rPr>
        <w:t> </w:t>
      </w:r>
      <w:r w:rsidR="00FB3137" w:rsidRPr="00CA5F10">
        <w:rPr>
          <w:bCs/>
          <w:szCs w:val="28"/>
        </w:rPr>
        <w:t xml:space="preserve">projektā iesaistītā </w:t>
      </w:r>
      <w:r w:rsidR="00D17E9B" w:rsidRPr="00CA5F10">
        <w:rPr>
          <w:szCs w:val="28"/>
        </w:rPr>
        <w:t>personāla</w:t>
      </w:r>
      <w:r w:rsidR="00D17E9B" w:rsidRPr="00CA5F10">
        <w:rPr>
          <w:bCs/>
          <w:szCs w:val="28"/>
        </w:rPr>
        <w:t xml:space="preserve"> atlīdzības izmaksas par projekta īstenošanas periodu, kas kopā mēnesī nepārsniedz 4</w:t>
      </w:r>
      <w:r w:rsidR="0059579D" w:rsidRPr="00CA5F10">
        <w:rPr>
          <w:bCs/>
          <w:szCs w:val="28"/>
        </w:rPr>
        <w:t xml:space="preserve"> </w:t>
      </w:r>
      <w:r w:rsidR="00D17E9B" w:rsidRPr="00CA5F10">
        <w:rPr>
          <w:bCs/>
          <w:szCs w:val="28"/>
        </w:rPr>
        <w:t xml:space="preserve">000 </w:t>
      </w:r>
      <w:r w:rsidR="00D17E9B" w:rsidRPr="00CA5F10">
        <w:rPr>
          <w:bCs/>
          <w:i/>
          <w:iCs/>
          <w:szCs w:val="28"/>
        </w:rPr>
        <w:t>euro</w:t>
      </w:r>
      <w:r w:rsidR="00D17E9B" w:rsidRPr="00CA5F10">
        <w:rPr>
          <w:bCs/>
          <w:szCs w:val="28"/>
        </w:rPr>
        <w:t xml:space="preserve">, tai skaitā darba devēja un darba ņēmēja valsts sociālās apdrošināšanas obligātie maksājumi, ienākuma nodokļa maksājumi, kā arī citi normatīvajos aktos noteiktie darba ņēmēja labā obligāti veicamie maksājumi (slimības nauda (darba nespējas lapa A, kuru apmaksā darba devējs), ikgadējais atvaļinājums, papildatvaļinājums, atvaļinājuma kompensācija). </w:t>
      </w:r>
      <w:r w:rsidR="00813D92" w:rsidRPr="009454D1">
        <w:rPr>
          <w:szCs w:val="28"/>
        </w:rPr>
        <w:t>Atlīdzības izmaksas,</w:t>
      </w:r>
      <w:r w:rsidR="000677CB">
        <w:rPr>
          <w:szCs w:val="28"/>
        </w:rPr>
        <w:t xml:space="preserve"> </w:t>
      </w:r>
      <w:r w:rsidR="00813D92" w:rsidRPr="009454D1">
        <w:rPr>
          <w:szCs w:val="28"/>
        </w:rPr>
        <w:t xml:space="preserve">t.sk., piemaksas, atvaļinājuma nauda, slimības pabalsti, ir attiecināmas, ja projektā iesaistītais personāls vismaz </w:t>
      </w:r>
      <w:r w:rsidR="00813D92" w:rsidRPr="009454D1">
        <w:rPr>
          <w:szCs w:val="28"/>
        </w:rPr>
        <w:lastRenderedPageBreak/>
        <w:t>30</w:t>
      </w:r>
      <w:r w:rsidR="000677CB">
        <w:rPr>
          <w:szCs w:val="28"/>
        </w:rPr>
        <w:t> </w:t>
      </w:r>
      <w:r w:rsidR="00813D92" w:rsidRPr="009454D1">
        <w:rPr>
          <w:szCs w:val="28"/>
        </w:rPr>
        <w:t>% no darba laika ieguldījis projektā un tas ir pamatots ar atbilstošiem izmaksu pamatojošiem dokumentiem</w:t>
      </w:r>
      <w:r w:rsidR="00D17E9B" w:rsidRPr="00CA5F10">
        <w:rPr>
          <w:bCs/>
          <w:szCs w:val="28"/>
        </w:rPr>
        <w:t>;</w:t>
      </w:r>
      <w:r w:rsidR="000677CB">
        <w:rPr>
          <w:bCs/>
          <w:szCs w:val="28"/>
        </w:rPr>
        <w:t xml:space="preserve"> </w:t>
      </w:r>
    </w:p>
    <w:p w14:paraId="6D86E11E" w14:textId="72ED574D" w:rsidR="004C2848" w:rsidRPr="00CA5F10" w:rsidRDefault="00713780" w:rsidP="001917B5">
      <w:pPr>
        <w:pStyle w:val="Title"/>
        <w:ind w:firstLine="709"/>
        <w:jc w:val="both"/>
        <w:outlineLvl w:val="0"/>
        <w:rPr>
          <w:bCs/>
          <w:szCs w:val="28"/>
        </w:rPr>
      </w:pPr>
      <w:r w:rsidRPr="00CA5F10">
        <w:rPr>
          <w:bCs/>
          <w:szCs w:val="28"/>
        </w:rPr>
        <w:t>31</w:t>
      </w:r>
      <w:r w:rsidR="00D17E9B" w:rsidRPr="00CA5F10">
        <w:rPr>
          <w:bCs/>
          <w:szCs w:val="28"/>
        </w:rPr>
        <w:t>.1.</w:t>
      </w:r>
      <w:r w:rsidR="00F96F74" w:rsidRPr="00CA5F10">
        <w:rPr>
          <w:bCs/>
          <w:szCs w:val="28"/>
        </w:rPr>
        <w:t>2</w:t>
      </w:r>
      <w:r w:rsidR="00D17E9B" w:rsidRPr="00CA5F10">
        <w:rPr>
          <w:bCs/>
          <w:szCs w:val="28"/>
        </w:rPr>
        <w:t>.</w:t>
      </w:r>
      <w:r w:rsidRPr="00CA5F10">
        <w:rPr>
          <w:bCs/>
          <w:szCs w:val="28"/>
        </w:rPr>
        <w:t> </w:t>
      </w:r>
      <w:r w:rsidR="00D17E9B" w:rsidRPr="00CA5F10">
        <w:rPr>
          <w:bCs/>
          <w:szCs w:val="28"/>
        </w:rPr>
        <w:t xml:space="preserve">instrumentu, </w:t>
      </w:r>
      <w:r w:rsidR="00D17E9B" w:rsidRPr="00CA5F10">
        <w:rPr>
          <w:szCs w:val="28"/>
        </w:rPr>
        <w:t>iekārtu</w:t>
      </w:r>
      <w:r w:rsidR="004D10C2" w:rsidRPr="00CA5F10">
        <w:rPr>
          <w:bCs/>
          <w:szCs w:val="28"/>
        </w:rPr>
        <w:t xml:space="preserve"> un</w:t>
      </w:r>
      <w:r w:rsidR="00D17E9B" w:rsidRPr="00CA5F10">
        <w:rPr>
          <w:bCs/>
          <w:szCs w:val="28"/>
        </w:rPr>
        <w:t xml:space="preserve"> </w:t>
      </w:r>
      <w:r w:rsidR="00813D92" w:rsidRPr="00CA5F10">
        <w:rPr>
          <w:bCs/>
          <w:szCs w:val="28"/>
        </w:rPr>
        <w:t>licenču</w:t>
      </w:r>
      <w:r w:rsidR="00D17E9B" w:rsidRPr="00CA5F10">
        <w:rPr>
          <w:bCs/>
          <w:szCs w:val="28"/>
        </w:rPr>
        <w:t xml:space="preserve"> amortizācijas vai nomas izmaksas,</w:t>
      </w:r>
      <w:r w:rsidR="00524749" w:rsidRPr="009454D1">
        <w:rPr>
          <w:szCs w:val="28"/>
        </w:rPr>
        <w:t xml:space="preserve"> </w:t>
      </w:r>
      <w:r w:rsidR="00524749" w:rsidRPr="00CA5F10">
        <w:rPr>
          <w:bCs/>
          <w:szCs w:val="28"/>
        </w:rPr>
        <w:t>kā arī mazvērtīgā inventāra iegāde,</w:t>
      </w:r>
      <w:r w:rsidR="00D17E9B" w:rsidRPr="00CA5F10">
        <w:rPr>
          <w:bCs/>
          <w:szCs w:val="28"/>
        </w:rPr>
        <w:t xml:space="preserve"> ciktāl t</w:t>
      </w:r>
      <w:r w:rsidR="00CD374B" w:rsidRPr="00CA5F10">
        <w:rPr>
          <w:bCs/>
          <w:szCs w:val="28"/>
        </w:rPr>
        <w:t>o</w:t>
      </w:r>
      <w:r w:rsidR="00D17E9B" w:rsidRPr="00CA5F10">
        <w:rPr>
          <w:bCs/>
          <w:szCs w:val="28"/>
        </w:rPr>
        <w:t xml:space="preserve"> izmanto projektā. Ja laiks, kamēr instrumentus, iekārtas un li</w:t>
      </w:r>
      <w:r w:rsidR="00661C19" w:rsidRPr="00CA5F10">
        <w:rPr>
          <w:bCs/>
          <w:szCs w:val="28"/>
        </w:rPr>
        <w:t>c</w:t>
      </w:r>
      <w:r w:rsidR="00D17E9B" w:rsidRPr="00CA5F10">
        <w:rPr>
          <w:bCs/>
          <w:szCs w:val="28"/>
        </w:rPr>
        <w:t>ences izmanto pētniecības projektā, neaptver visu lietderīgās lietošanas laiku, par attiecināmajām izmaksām uzskatāmas tikai tādas nolietojuma izmaksas, kas atbilst pētniecības projekta termiņam, un tās aprēķina saskaņā ar labu grāmatvedības praksi, bet nepārsniedzot 20</w:t>
      </w:r>
      <w:r w:rsidR="00183F2B">
        <w:rPr>
          <w:bCs/>
          <w:szCs w:val="28"/>
        </w:rPr>
        <w:t> </w:t>
      </w:r>
      <w:r w:rsidR="00D17E9B" w:rsidRPr="00CA5F10">
        <w:rPr>
          <w:bCs/>
          <w:szCs w:val="28"/>
        </w:rPr>
        <w:t>% gadā no instrumentu un iekārtu iegādes vērtības;</w:t>
      </w:r>
    </w:p>
    <w:p w14:paraId="150FB214" w14:textId="4BBB044A" w:rsidR="0019728F" w:rsidRPr="00514989" w:rsidRDefault="00713780" w:rsidP="001917B5">
      <w:pPr>
        <w:pStyle w:val="Title"/>
        <w:ind w:firstLine="709"/>
        <w:jc w:val="both"/>
        <w:outlineLvl w:val="0"/>
        <w:rPr>
          <w:bCs/>
          <w:szCs w:val="28"/>
        </w:rPr>
      </w:pPr>
      <w:r w:rsidRPr="00514989">
        <w:rPr>
          <w:bCs/>
          <w:szCs w:val="28"/>
        </w:rPr>
        <w:t>31</w:t>
      </w:r>
      <w:r w:rsidR="00D17E9B" w:rsidRPr="00514989">
        <w:rPr>
          <w:bCs/>
          <w:szCs w:val="28"/>
        </w:rPr>
        <w:t>.1.</w:t>
      </w:r>
      <w:r w:rsidR="00F96F74" w:rsidRPr="00514989">
        <w:rPr>
          <w:bCs/>
          <w:szCs w:val="28"/>
        </w:rPr>
        <w:t>3</w:t>
      </w:r>
      <w:r w:rsidR="00D17E9B" w:rsidRPr="00514989">
        <w:rPr>
          <w:bCs/>
          <w:szCs w:val="28"/>
        </w:rPr>
        <w:t>.</w:t>
      </w:r>
      <w:r w:rsidRPr="00514989">
        <w:rPr>
          <w:bCs/>
          <w:szCs w:val="28"/>
        </w:rPr>
        <w:t> </w:t>
      </w:r>
      <w:r w:rsidR="0019728F" w:rsidRPr="00514989">
        <w:rPr>
          <w:bCs/>
          <w:szCs w:val="28"/>
        </w:rPr>
        <w:t>ārējo pakalpojumu izmaksas</w:t>
      </w:r>
      <w:r w:rsidR="00B15084" w:rsidRPr="00514989">
        <w:rPr>
          <w:bCs/>
          <w:szCs w:val="28"/>
        </w:rPr>
        <w:t xml:space="preserve">, </w:t>
      </w:r>
      <w:r w:rsidR="0019728F" w:rsidRPr="00514989">
        <w:rPr>
          <w:bCs/>
          <w:szCs w:val="28"/>
        </w:rPr>
        <w:t>kas tieši saistīt</w:t>
      </w:r>
      <w:r w:rsidR="00305209" w:rsidRPr="00514989">
        <w:rPr>
          <w:bCs/>
          <w:szCs w:val="28"/>
        </w:rPr>
        <w:t>as</w:t>
      </w:r>
      <w:r w:rsidR="0019728F" w:rsidRPr="00514989">
        <w:rPr>
          <w:bCs/>
          <w:szCs w:val="28"/>
        </w:rPr>
        <w:t xml:space="preserve"> ar jauna produkta vai tehnoloģijas izstrādi, nepārsniedzot 65 % no projekta kopējām attiecināmajām izmaksām;</w:t>
      </w:r>
    </w:p>
    <w:p w14:paraId="27927BD5" w14:textId="7FC521DB" w:rsidR="00D17E9B" w:rsidRPr="00514989" w:rsidRDefault="00713780" w:rsidP="001917B5">
      <w:pPr>
        <w:pStyle w:val="Title"/>
        <w:ind w:firstLine="709"/>
        <w:jc w:val="both"/>
        <w:outlineLvl w:val="0"/>
        <w:rPr>
          <w:bCs/>
          <w:szCs w:val="28"/>
        </w:rPr>
      </w:pPr>
      <w:r w:rsidRPr="00514989">
        <w:rPr>
          <w:bCs/>
          <w:szCs w:val="28"/>
        </w:rPr>
        <w:t>31</w:t>
      </w:r>
      <w:r w:rsidR="00D17E9B" w:rsidRPr="00514989">
        <w:rPr>
          <w:bCs/>
          <w:szCs w:val="28"/>
        </w:rPr>
        <w:t>.1.</w:t>
      </w:r>
      <w:r w:rsidR="00F96F74" w:rsidRPr="00514989">
        <w:rPr>
          <w:bCs/>
          <w:szCs w:val="28"/>
        </w:rPr>
        <w:t>4</w:t>
      </w:r>
      <w:r w:rsidR="00D17E9B" w:rsidRPr="00514989">
        <w:rPr>
          <w:bCs/>
          <w:szCs w:val="28"/>
        </w:rPr>
        <w:t>.</w:t>
      </w:r>
      <w:r w:rsidRPr="00514989">
        <w:rPr>
          <w:bCs/>
          <w:szCs w:val="28"/>
        </w:rPr>
        <w:t> </w:t>
      </w:r>
      <w:r w:rsidR="00D17E9B" w:rsidRPr="00514989">
        <w:rPr>
          <w:bCs/>
          <w:szCs w:val="28"/>
        </w:rPr>
        <w:t>netiešās attiecināmās</w:t>
      </w:r>
      <w:r w:rsidR="00F95FB7" w:rsidRPr="00514989">
        <w:rPr>
          <w:bCs/>
          <w:szCs w:val="28"/>
        </w:rPr>
        <w:t xml:space="preserve"> izmaksas, kas radušās tieši projekta rezultātā,</w:t>
      </w:r>
      <w:r w:rsidR="00D17E9B" w:rsidRPr="00514989">
        <w:rPr>
          <w:bCs/>
          <w:szCs w:val="28"/>
        </w:rPr>
        <w:t xml:space="preserve"> saskaņā ar vienoto izmaksu likmi ir 15 % apmērā no šo noteikumu </w:t>
      </w:r>
      <w:r w:rsidR="00924A3F" w:rsidRPr="00514989">
        <w:rPr>
          <w:bCs/>
          <w:szCs w:val="28"/>
        </w:rPr>
        <w:t>31.1.1</w:t>
      </w:r>
      <w:r w:rsidR="003A22C7" w:rsidRPr="00514989">
        <w:rPr>
          <w:bCs/>
          <w:szCs w:val="28"/>
        </w:rPr>
        <w:t>.</w:t>
      </w:r>
      <w:r w:rsidR="00496083">
        <w:rPr>
          <w:bCs/>
          <w:szCs w:val="28"/>
        </w:rPr>
        <w:t> </w:t>
      </w:r>
      <w:r w:rsidR="003A22C7" w:rsidRPr="00514989">
        <w:rPr>
          <w:bCs/>
          <w:szCs w:val="28"/>
        </w:rPr>
        <w:t xml:space="preserve">apakšpunktā </w:t>
      </w:r>
      <w:r w:rsidR="00D17E9B" w:rsidRPr="00514989">
        <w:rPr>
          <w:bCs/>
          <w:szCs w:val="28"/>
        </w:rPr>
        <w:t>minētajām projekta personāla atlīdzības izmaksām.</w:t>
      </w:r>
    </w:p>
    <w:p w14:paraId="11B22D50" w14:textId="090F798D" w:rsidR="00BA5AB2" w:rsidRPr="00514989" w:rsidRDefault="00713780" w:rsidP="001917B5">
      <w:pPr>
        <w:pStyle w:val="Title"/>
        <w:ind w:firstLine="709"/>
        <w:jc w:val="both"/>
        <w:outlineLvl w:val="0"/>
        <w:rPr>
          <w:bCs/>
          <w:szCs w:val="28"/>
        </w:rPr>
      </w:pPr>
      <w:r w:rsidRPr="00514989">
        <w:rPr>
          <w:bCs/>
          <w:szCs w:val="28"/>
        </w:rPr>
        <w:t>31</w:t>
      </w:r>
      <w:r w:rsidR="00A1136D" w:rsidRPr="00514989">
        <w:rPr>
          <w:bCs/>
          <w:szCs w:val="28"/>
        </w:rPr>
        <w:t>.2.</w:t>
      </w:r>
      <w:r w:rsidRPr="00514989">
        <w:rPr>
          <w:bCs/>
          <w:szCs w:val="28"/>
        </w:rPr>
        <w:t> </w:t>
      </w:r>
      <w:r w:rsidR="00A1136D" w:rsidRPr="00514989">
        <w:rPr>
          <w:bCs/>
          <w:szCs w:val="28"/>
        </w:rPr>
        <w:t xml:space="preserve">šo noteikumu </w:t>
      </w:r>
      <w:r w:rsidRPr="00514989">
        <w:rPr>
          <w:bCs/>
          <w:szCs w:val="28"/>
        </w:rPr>
        <w:t>30.2. </w:t>
      </w:r>
      <w:r w:rsidR="00EB53E0" w:rsidRPr="00514989">
        <w:rPr>
          <w:bCs/>
          <w:szCs w:val="28"/>
        </w:rPr>
        <w:t>a</w:t>
      </w:r>
      <w:r w:rsidR="00A1136D" w:rsidRPr="00514989">
        <w:rPr>
          <w:bCs/>
          <w:szCs w:val="28"/>
        </w:rPr>
        <w:t xml:space="preserve">pakšpunktā </w:t>
      </w:r>
      <w:r w:rsidR="00EB53E0" w:rsidRPr="00514989">
        <w:rPr>
          <w:bCs/>
          <w:szCs w:val="28"/>
        </w:rPr>
        <w:t>minēto atbalstāmo darbību īstenošanai</w:t>
      </w:r>
      <w:r w:rsidR="000E7DF6" w:rsidRPr="00514989">
        <w:rPr>
          <w:bCs/>
          <w:szCs w:val="28"/>
        </w:rPr>
        <w:t xml:space="preserve"> </w:t>
      </w:r>
      <w:r w:rsidR="007E443E" w:rsidRPr="00514989">
        <w:rPr>
          <w:bCs/>
          <w:szCs w:val="28"/>
        </w:rPr>
        <w:t>–</w:t>
      </w:r>
      <w:r w:rsidR="000E7DF6" w:rsidRPr="00514989">
        <w:rPr>
          <w:bCs/>
          <w:szCs w:val="28"/>
        </w:rPr>
        <w:t xml:space="preserve"> komandējumu izmaksas atbilstoši </w:t>
      </w:r>
      <w:r w:rsidR="00924A3F" w:rsidRPr="00514989">
        <w:rPr>
          <w:bCs/>
          <w:szCs w:val="28"/>
        </w:rPr>
        <w:t>23.2.1., 23.2.2., 23.2.3.</w:t>
      </w:r>
      <w:r w:rsidR="002C4CBA" w:rsidRPr="00514989">
        <w:rPr>
          <w:bCs/>
          <w:szCs w:val="28"/>
        </w:rPr>
        <w:t>, 23.2.4. un 23.2.5.</w:t>
      </w:r>
      <w:r w:rsidR="00B642E9" w:rsidRPr="00514989">
        <w:rPr>
          <w:bCs/>
          <w:szCs w:val="28"/>
        </w:rPr>
        <w:t> apakšpunktos</w:t>
      </w:r>
      <w:r w:rsidR="00C60C52" w:rsidRPr="00514989">
        <w:rPr>
          <w:bCs/>
          <w:szCs w:val="28"/>
        </w:rPr>
        <w:t xml:space="preserve"> norādītajām izmaksām</w:t>
      </w:r>
      <w:r w:rsidR="000E7DF6" w:rsidRPr="00514989">
        <w:rPr>
          <w:bCs/>
          <w:szCs w:val="28"/>
        </w:rPr>
        <w:t>, kas tiešā veidā saistīt</w:t>
      </w:r>
      <w:r w:rsidR="00472948" w:rsidRPr="00514989">
        <w:rPr>
          <w:bCs/>
          <w:szCs w:val="28"/>
        </w:rPr>
        <w:t>as</w:t>
      </w:r>
      <w:r w:rsidR="000E7DF6" w:rsidRPr="00514989">
        <w:rPr>
          <w:bCs/>
          <w:szCs w:val="28"/>
        </w:rPr>
        <w:t xml:space="preserve"> ar jauna produkta vai tehnoloģijas izstrādi;</w:t>
      </w:r>
    </w:p>
    <w:p w14:paraId="10B6C15D" w14:textId="31C2EDAD" w:rsidR="000E7DF6" w:rsidRPr="00514989" w:rsidRDefault="00713780" w:rsidP="001917B5">
      <w:pPr>
        <w:pStyle w:val="Title"/>
        <w:ind w:firstLine="709"/>
        <w:jc w:val="both"/>
        <w:outlineLvl w:val="0"/>
        <w:rPr>
          <w:bCs/>
          <w:szCs w:val="28"/>
        </w:rPr>
      </w:pPr>
      <w:r w:rsidRPr="00514989">
        <w:rPr>
          <w:bCs/>
          <w:szCs w:val="28"/>
        </w:rPr>
        <w:t>31</w:t>
      </w:r>
      <w:r w:rsidR="00FE374F" w:rsidRPr="00514989">
        <w:rPr>
          <w:bCs/>
          <w:szCs w:val="28"/>
        </w:rPr>
        <w:t>.3.</w:t>
      </w:r>
      <w:r w:rsidR="00B642E9" w:rsidRPr="00514989">
        <w:rPr>
          <w:bCs/>
          <w:szCs w:val="28"/>
        </w:rPr>
        <w:t> </w:t>
      </w:r>
      <w:r w:rsidR="00FE374F" w:rsidRPr="00514989">
        <w:rPr>
          <w:bCs/>
          <w:szCs w:val="28"/>
        </w:rPr>
        <w:t xml:space="preserve">šo noteikumu </w:t>
      </w:r>
      <w:r w:rsidR="00CE7CFE" w:rsidRPr="00514989">
        <w:rPr>
          <w:bCs/>
          <w:szCs w:val="28"/>
        </w:rPr>
        <w:t>30.3. </w:t>
      </w:r>
      <w:r w:rsidR="00374463" w:rsidRPr="00514989">
        <w:rPr>
          <w:bCs/>
          <w:szCs w:val="28"/>
        </w:rPr>
        <w:t>a</w:t>
      </w:r>
      <w:r w:rsidR="005407B7" w:rsidRPr="00514989">
        <w:rPr>
          <w:bCs/>
          <w:szCs w:val="28"/>
        </w:rPr>
        <w:t xml:space="preserve">pakšpunktā </w:t>
      </w:r>
      <w:r w:rsidR="00374463" w:rsidRPr="00514989">
        <w:rPr>
          <w:bCs/>
          <w:szCs w:val="28"/>
        </w:rPr>
        <w:t xml:space="preserve">minēto atbalstāmo darbību </w:t>
      </w:r>
      <w:r w:rsidR="00DE6999" w:rsidRPr="00514989">
        <w:rPr>
          <w:bCs/>
          <w:szCs w:val="28"/>
        </w:rPr>
        <w:t>īstenošanai</w:t>
      </w:r>
      <w:r w:rsidR="00730DF1" w:rsidRPr="00514989">
        <w:rPr>
          <w:bCs/>
          <w:szCs w:val="28"/>
        </w:rPr>
        <w:t xml:space="preserve"> </w:t>
      </w:r>
      <w:r w:rsidR="007E443E" w:rsidRPr="00514989">
        <w:rPr>
          <w:bCs/>
          <w:szCs w:val="28"/>
        </w:rPr>
        <w:t>–</w:t>
      </w:r>
      <w:r w:rsidR="00730DF1" w:rsidRPr="00514989">
        <w:rPr>
          <w:bCs/>
          <w:szCs w:val="28"/>
        </w:rPr>
        <w:t xml:space="preserve"> materiālu un līdzīgu produktu izmaksas, ieskaitot piegādes izmaksas, jauna produkta vai tehnoloģijas izstrādei;</w:t>
      </w:r>
    </w:p>
    <w:p w14:paraId="39A5665B" w14:textId="38219171" w:rsidR="00D17E9B" w:rsidRPr="00514989" w:rsidRDefault="00CE7CFE" w:rsidP="001917B5">
      <w:pPr>
        <w:pStyle w:val="Title"/>
        <w:ind w:firstLine="709"/>
        <w:jc w:val="both"/>
        <w:outlineLvl w:val="0"/>
        <w:rPr>
          <w:bCs/>
          <w:szCs w:val="28"/>
        </w:rPr>
      </w:pPr>
      <w:r w:rsidRPr="00514989">
        <w:rPr>
          <w:bCs/>
          <w:szCs w:val="28"/>
        </w:rPr>
        <w:t>31</w:t>
      </w:r>
      <w:r w:rsidR="00D17E9B" w:rsidRPr="00514989">
        <w:rPr>
          <w:bCs/>
          <w:szCs w:val="28"/>
        </w:rPr>
        <w:t>.</w:t>
      </w:r>
      <w:r w:rsidR="003B1A32" w:rsidRPr="00514989">
        <w:rPr>
          <w:bCs/>
          <w:szCs w:val="28"/>
        </w:rPr>
        <w:t>4</w:t>
      </w:r>
      <w:r w:rsidR="00D17E9B" w:rsidRPr="00514989">
        <w:rPr>
          <w:bCs/>
          <w:szCs w:val="28"/>
        </w:rPr>
        <w:t>.</w:t>
      </w:r>
      <w:r w:rsidR="00B15084" w:rsidRPr="00514989">
        <w:rPr>
          <w:bCs/>
          <w:szCs w:val="28"/>
        </w:rPr>
        <w:t> </w:t>
      </w:r>
      <w:r w:rsidR="00D17E9B" w:rsidRPr="00514989">
        <w:rPr>
          <w:bCs/>
          <w:szCs w:val="28"/>
        </w:rPr>
        <w:t xml:space="preserve">šo noteikumu </w:t>
      </w:r>
      <w:r w:rsidRPr="00514989">
        <w:rPr>
          <w:bCs/>
          <w:szCs w:val="28"/>
        </w:rPr>
        <w:t>30.4</w:t>
      </w:r>
      <w:r w:rsidR="00D17E9B" w:rsidRPr="00514989">
        <w:rPr>
          <w:bCs/>
          <w:szCs w:val="28"/>
        </w:rPr>
        <w:t>.</w:t>
      </w:r>
      <w:r w:rsidRPr="00514989">
        <w:rPr>
          <w:bCs/>
          <w:szCs w:val="28"/>
        </w:rPr>
        <w:t> </w:t>
      </w:r>
      <w:r w:rsidR="00D17E9B" w:rsidRPr="00514989">
        <w:rPr>
          <w:bCs/>
          <w:szCs w:val="28"/>
        </w:rPr>
        <w:t>apakšpunktā minēt</w:t>
      </w:r>
      <w:r w:rsidR="00B15084" w:rsidRPr="00514989">
        <w:rPr>
          <w:bCs/>
          <w:szCs w:val="28"/>
        </w:rPr>
        <w:t>o atbalstāmo</w:t>
      </w:r>
      <w:r w:rsidR="00D17E9B" w:rsidRPr="00514989">
        <w:rPr>
          <w:bCs/>
          <w:szCs w:val="28"/>
        </w:rPr>
        <w:t xml:space="preserve"> darbīb</w:t>
      </w:r>
      <w:r w:rsidR="00B15084" w:rsidRPr="00514989">
        <w:rPr>
          <w:bCs/>
          <w:szCs w:val="28"/>
        </w:rPr>
        <w:t>u</w:t>
      </w:r>
      <w:r w:rsidR="00D17E9B" w:rsidRPr="00514989">
        <w:rPr>
          <w:bCs/>
          <w:szCs w:val="28"/>
        </w:rPr>
        <w:t xml:space="preserve"> </w:t>
      </w:r>
      <w:r w:rsidR="00CD1C72" w:rsidRPr="00514989">
        <w:rPr>
          <w:bCs/>
          <w:szCs w:val="28"/>
        </w:rPr>
        <w:t>īstenošanai – </w:t>
      </w:r>
      <w:r w:rsidR="00D17E9B" w:rsidRPr="00514989" w:rsidDel="00CD1C72">
        <w:rPr>
          <w:bCs/>
          <w:szCs w:val="28"/>
        </w:rPr>
        <w:t>ā</w:t>
      </w:r>
      <w:r w:rsidR="00D17E9B" w:rsidRPr="00514989">
        <w:rPr>
          <w:bCs/>
          <w:szCs w:val="28"/>
        </w:rPr>
        <w:t>rējo pakalpojumu izmaksas jaunā produkta vai tehnoloģijas testēšanai un sertificēšanai</w:t>
      </w:r>
      <w:r w:rsidR="00BD6FAB" w:rsidRPr="00514989">
        <w:rPr>
          <w:bCs/>
          <w:szCs w:val="28"/>
        </w:rPr>
        <w:t>;</w:t>
      </w:r>
    </w:p>
    <w:p w14:paraId="195491F2" w14:textId="54A84BEF" w:rsidR="00D17E9B" w:rsidRPr="00514989" w:rsidRDefault="00CE7CFE" w:rsidP="001917B5">
      <w:pPr>
        <w:pStyle w:val="Title"/>
        <w:ind w:firstLine="709"/>
        <w:jc w:val="both"/>
        <w:outlineLvl w:val="0"/>
        <w:rPr>
          <w:bCs/>
          <w:szCs w:val="28"/>
        </w:rPr>
      </w:pPr>
      <w:r w:rsidRPr="00514989">
        <w:rPr>
          <w:bCs/>
          <w:szCs w:val="28"/>
        </w:rPr>
        <w:t>31</w:t>
      </w:r>
      <w:r w:rsidR="00D17E9B" w:rsidRPr="00514989">
        <w:rPr>
          <w:bCs/>
          <w:szCs w:val="28"/>
        </w:rPr>
        <w:t>.</w:t>
      </w:r>
      <w:r w:rsidR="003B1A32" w:rsidRPr="00514989">
        <w:rPr>
          <w:bCs/>
          <w:szCs w:val="28"/>
        </w:rPr>
        <w:t>5</w:t>
      </w:r>
      <w:r w:rsidR="00D17E9B" w:rsidRPr="00514989">
        <w:rPr>
          <w:bCs/>
          <w:szCs w:val="28"/>
        </w:rPr>
        <w:t>.</w:t>
      </w:r>
      <w:r w:rsidR="00B15084" w:rsidRPr="00514989">
        <w:rPr>
          <w:bCs/>
          <w:szCs w:val="28"/>
        </w:rPr>
        <w:t> </w:t>
      </w:r>
      <w:r w:rsidR="00D17E9B" w:rsidRPr="00514989">
        <w:rPr>
          <w:bCs/>
          <w:szCs w:val="28"/>
        </w:rPr>
        <w:t xml:space="preserve">šo noteikumu </w:t>
      </w:r>
      <w:r w:rsidRPr="00514989">
        <w:rPr>
          <w:bCs/>
          <w:szCs w:val="28"/>
        </w:rPr>
        <w:t>30.5. </w:t>
      </w:r>
      <w:r w:rsidR="00D17E9B" w:rsidRPr="00514989">
        <w:rPr>
          <w:bCs/>
          <w:szCs w:val="28"/>
        </w:rPr>
        <w:t>apakšpunktā minēt</w:t>
      </w:r>
      <w:r w:rsidR="00B15084" w:rsidRPr="00514989">
        <w:rPr>
          <w:bCs/>
          <w:szCs w:val="28"/>
        </w:rPr>
        <w:t>o atba</w:t>
      </w:r>
      <w:r w:rsidR="00590710" w:rsidRPr="00514989">
        <w:rPr>
          <w:bCs/>
          <w:szCs w:val="28"/>
        </w:rPr>
        <w:t>l</w:t>
      </w:r>
      <w:r w:rsidR="00B15084" w:rsidRPr="00514989">
        <w:rPr>
          <w:bCs/>
          <w:szCs w:val="28"/>
        </w:rPr>
        <w:t>stāmo</w:t>
      </w:r>
      <w:r w:rsidR="00D17E9B" w:rsidRPr="00514989">
        <w:rPr>
          <w:bCs/>
          <w:szCs w:val="28"/>
        </w:rPr>
        <w:t xml:space="preserve"> darbīb</w:t>
      </w:r>
      <w:r w:rsidR="00B15084" w:rsidRPr="00514989">
        <w:rPr>
          <w:bCs/>
          <w:szCs w:val="28"/>
        </w:rPr>
        <w:t>u</w:t>
      </w:r>
      <w:r w:rsidR="00CD1C72" w:rsidRPr="00514989">
        <w:rPr>
          <w:bCs/>
          <w:szCs w:val="28"/>
        </w:rPr>
        <w:t xml:space="preserve"> īstenošanai</w:t>
      </w:r>
      <w:r w:rsidR="00D17E9B" w:rsidRPr="00514989">
        <w:rPr>
          <w:bCs/>
          <w:szCs w:val="28"/>
        </w:rPr>
        <w:t>:</w:t>
      </w:r>
    </w:p>
    <w:p w14:paraId="5C6F9F12" w14:textId="68769F33" w:rsidR="00D17E9B" w:rsidRPr="00514989" w:rsidRDefault="00CE7CFE" w:rsidP="001917B5">
      <w:pPr>
        <w:pStyle w:val="Title"/>
        <w:ind w:firstLine="709"/>
        <w:jc w:val="both"/>
        <w:outlineLvl w:val="0"/>
        <w:rPr>
          <w:bCs/>
          <w:szCs w:val="28"/>
        </w:rPr>
      </w:pPr>
      <w:r w:rsidRPr="00514989">
        <w:rPr>
          <w:bCs/>
          <w:szCs w:val="28"/>
        </w:rPr>
        <w:t>31</w:t>
      </w:r>
      <w:r w:rsidR="00D17E9B" w:rsidRPr="00514989">
        <w:rPr>
          <w:bCs/>
          <w:szCs w:val="28"/>
        </w:rPr>
        <w:t>.</w:t>
      </w:r>
      <w:r w:rsidR="003B1A32" w:rsidRPr="00514989">
        <w:rPr>
          <w:bCs/>
          <w:szCs w:val="28"/>
        </w:rPr>
        <w:t>5</w:t>
      </w:r>
      <w:r w:rsidR="00D17E9B" w:rsidRPr="00514989">
        <w:rPr>
          <w:bCs/>
          <w:szCs w:val="28"/>
        </w:rPr>
        <w:t>.1.</w:t>
      </w:r>
      <w:r w:rsidR="000677CB" w:rsidRPr="00514989">
        <w:rPr>
          <w:bCs/>
          <w:szCs w:val="28"/>
        </w:rPr>
        <w:t xml:space="preserve"> </w:t>
      </w:r>
      <w:r w:rsidR="009E1A78" w:rsidRPr="00514989">
        <w:rPr>
          <w:szCs w:val="28"/>
          <w:shd w:val="clear" w:color="auto" w:fill="FFFFFF"/>
        </w:rPr>
        <w:t>intelektuālā īpašuma tiesību nostiprināšanas pakalpojumu izmaksas, nodevu izmaksas, kas saistītas ar intelektuālā īpašuma nostiprināšanas pakalpojumiem</w:t>
      </w:r>
      <w:r w:rsidR="009E1A78" w:rsidRPr="00514989" w:rsidDel="00645AB3">
        <w:rPr>
          <w:szCs w:val="28"/>
        </w:rPr>
        <w:t>;</w:t>
      </w:r>
    </w:p>
    <w:p w14:paraId="41364B2F" w14:textId="370B5635" w:rsidR="00D17E9B" w:rsidRPr="00514989" w:rsidRDefault="00CE7CFE" w:rsidP="001917B5">
      <w:pPr>
        <w:pStyle w:val="Title"/>
        <w:ind w:firstLine="709"/>
        <w:jc w:val="both"/>
        <w:outlineLvl w:val="0"/>
        <w:rPr>
          <w:bCs/>
          <w:szCs w:val="28"/>
        </w:rPr>
      </w:pPr>
      <w:r w:rsidRPr="00514989">
        <w:rPr>
          <w:bCs/>
          <w:szCs w:val="28"/>
        </w:rPr>
        <w:t>31</w:t>
      </w:r>
      <w:r w:rsidR="00D17E9B" w:rsidRPr="00514989">
        <w:rPr>
          <w:bCs/>
          <w:szCs w:val="28"/>
        </w:rPr>
        <w:t>.</w:t>
      </w:r>
      <w:r w:rsidR="003B1A32" w:rsidRPr="00514989">
        <w:rPr>
          <w:bCs/>
          <w:szCs w:val="28"/>
        </w:rPr>
        <w:t>5</w:t>
      </w:r>
      <w:r w:rsidR="00D17E9B" w:rsidRPr="00514989">
        <w:rPr>
          <w:bCs/>
          <w:szCs w:val="28"/>
        </w:rPr>
        <w:t>.2.</w:t>
      </w:r>
      <w:r w:rsidRPr="00514989">
        <w:rPr>
          <w:bCs/>
          <w:szCs w:val="28"/>
        </w:rPr>
        <w:t> </w:t>
      </w:r>
      <w:r w:rsidR="00D17E9B" w:rsidRPr="00514989">
        <w:rPr>
          <w:szCs w:val="28"/>
        </w:rPr>
        <w:t xml:space="preserve">tulkošanas </w:t>
      </w:r>
      <w:r w:rsidR="009E1A78" w:rsidRPr="00514989">
        <w:rPr>
          <w:szCs w:val="28"/>
        </w:rPr>
        <w:t xml:space="preserve">pakalpojumu </w:t>
      </w:r>
      <w:r w:rsidR="00D17E9B" w:rsidRPr="00514989">
        <w:rPr>
          <w:szCs w:val="28"/>
        </w:rPr>
        <w:t>izmaksas</w:t>
      </w:r>
      <w:r w:rsidR="009E1A78" w:rsidRPr="00514989">
        <w:rPr>
          <w:szCs w:val="28"/>
        </w:rPr>
        <w:t>,</w:t>
      </w:r>
      <w:r w:rsidR="000677CB" w:rsidRPr="00514989">
        <w:rPr>
          <w:szCs w:val="28"/>
        </w:rPr>
        <w:t xml:space="preserve"> </w:t>
      </w:r>
      <w:r w:rsidR="009E1A78" w:rsidRPr="00514989">
        <w:rPr>
          <w:szCs w:val="28"/>
          <w:shd w:val="clear" w:color="auto" w:fill="FFFFFF"/>
        </w:rPr>
        <w:t xml:space="preserve">kas saistītas ar intelektuālā īpašuma nostiprināšanas pakalpojumiem. </w:t>
      </w:r>
    </w:p>
    <w:p w14:paraId="210B5329" w14:textId="72C43CCA" w:rsidR="00D17E9B" w:rsidRPr="00514989" w:rsidRDefault="00165DE4" w:rsidP="001917B5">
      <w:pPr>
        <w:pStyle w:val="Title"/>
        <w:ind w:firstLine="709"/>
        <w:jc w:val="both"/>
        <w:outlineLvl w:val="0"/>
        <w:rPr>
          <w:bCs/>
          <w:szCs w:val="28"/>
        </w:rPr>
      </w:pPr>
      <w:r w:rsidRPr="00514989">
        <w:rPr>
          <w:bCs/>
          <w:szCs w:val="28"/>
        </w:rPr>
        <w:t>31</w:t>
      </w:r>
      <w:r w:rsidR="00D17E9B" w:rsidRPr="00514989">
        <w:rPr>
          <w:bCs/>
          <w:szCs w:val="28"/>
        </w:rPr>
        <w:t>.</w:t>
      </w:r>
      <w:r w:rsidR="003B1A32" w:rsidRPr="00514989">
        <w:rPr>
          <w:bCs/>
          <w:szCs w:val="28"/>
        </w:rPr>
        <w:t>6</w:t>
      </w:r>
      <w:r w:rsidR="00D17E9B" w:rsidRPr="00514989">
        <w:rPr>
          <w:bCs/>
          <w:szCs w:val="28"/>
        </w:rPr>
        <w:t>.</w:t>
      </w:r>
      <w:r w:rsidR="00B15084" w:rsidRPr="00514989">
        <w:rPr>
          <w:bCs/>
          <w:szCs w:val="28"/>
        </w:rPr>
        <w:t> </w:t>
      </w:r>
      <w:r w:rsidR="00D17E9B" w:rsidRPr="00514989">
        <w:rPr>
          <w:bCs/>
          <w:szCs w:val="28"/>
        </w:rPr>
        <w:t xml:space="preserve">šo noteikumu </w:t>
      </w:r>
      <w:r w:rsidRPr="00514989">
        <w:rPr>
          <w:szCs w:val="28"/>
        </w:rPr>
        <w:t>30</w:t>
      </w:r>
      <w:r w:rsidRPr="00514989">
        <w:rPr>
          <w:bCs/>
          <w:szCs w:val="28"/>
        </w:rPr>
        <w:t>.6</w:t>
      </w:r>
      <w:r w:rsidR="00D17E9B" w:rsidRPr="00514989">
        <w:rPr>
          <w:bCs/>
          <w:szCs w:val="28"/>
        </w:rPr>
        <w:t>.</w:t>
      </w:r>
      <w:r w:rsidRPr="00514989">
        <w:rPr>
          <w:bCs/>
          <w:szCs w:val="28"/>
        </w:rPr>
        <w:t> </w:t>
      </w:r>
      <w:r w:rsidR="00D17E9B" w:rsidRPr="00514989">
        <w:rPr>
          <w:bCs/>
          <w:szCs w:val="28"/>
        </w:rPr>
        <w:t>apakšpunktā minēt</w:t>
      </w:r>
      <w:r w:rsidR="00CD1C72" w:rsidRPr="00514989">
        <w:rPr>
          <w:bCs/>
          <w:szCs w:val="28"/>
        </w:rPr>
        <w:t>o</w:t>
      </w:r>
      <w:r w:rsidR="00D17E9B" w:rsidRPr="00514989">
        <w:rPr>
          <w:bCs/>
          <w:szCs w:val="28"/>
        </w:rPr>
        <w:t xml:space="preserve"> </w:t>
      </w:r>
      <w:r w:rsidR="00CD1C72" w:rsidRPr="00514989">
        <w:rPr>
          <w:bCs/>
          <w:szCs w:val="28"/>
        </w:rPr>
        <w:t xml:space="preserve">atbalstāmo </w:t>
      </w:r>
      <w:r w:rsidR="00D17E9B" w:rsidRPr="00514989">
        <w:rPr>
          <w:bCs/>
          <w:szCs w:val="28"/>
        </w:rPr>
        <w:t>darbīb</w:t>
      </w:r>
      <w:r w:rsidR="00CD1C72" w:rsidRPr="00514989">
        <w:rPr>
          <w:bCs/>
          <w:szCs w:val="28"/>
        </w:rPr>
        <w:t>u īstenošanai</w:t>
      </w:r>
      <w:r w:rsidR="00D17E9B" w:rsidRPr="00514989">
        <w:rPr>
          <w:bCs/>
          <w:szCs w:val="28"/>
        </w:rPr>
        <w:t>:</w:t>
      </w:r>
    </w:p>
    <w:p w14:paraId="0DE7DD29" w14:textId="4C01955A" w:rsidR="00D17E9B" w:rsidRPr="00514989" w:rsidRDefault="00165DE4" w:rsidP="001917B5">
      <w:pPr>
        <w:pStyle w:val="Title"/>
        <w:ind w:firstLine="709"/>
        <w:jc w:val="both"/>
        <w:rPr>
          <w:bCs/>
          <w:szCs w:val="28"/>
        </w:rPr>
      </w:pPr>
      <w:r w:rsidRPr="00514989">
        <w:rPr>
          <w:bCs/>
          <w:szCs w:val="28"/>
        </w:rPr>
        <w:t>31</w:t>
      </w:r>
      <w:r w:rsidR="00D17E9B" w:rsidRPr="00514989">
        <w:rPr>
          <w:bCs/>
          <w:szCs w:val="28"/>
        </w:rPr>
        <w:t>.</w:t>
      </w:r>
      <w:r w:rsidR="003B1A32" w:rsidRPr="00514989">
        <w:rPr>
          <w:bCs/>
          <w:szCs w:val="28"/>
        </w:rPr>
        <w:t>6</w:t>
      </w:r>
      <w:r w:rsidR="00D17E9B" w:rsidRPr="00514989">
        <w:rPr>
          <w:bCs/>
          <w:szCs w:val="28"/>
        </w:rPr>
        <w:t>.1.</w:t>
      </w:r>
      <w:r w:rsidRPr="00514989">
        <w:rPr>
          <w:bCs/>
          <w:szCs w:val="28"/>
        </w:rPr>
        <w:t> </w:t>
      </w:r>
      <w:r w:rsidR="00D17E9B" w:rsidRPr="00514989">
        <w:rPr>
          <w:bCs/>
          <w:szCs w:val="28"/>
        </w:rPr>
        <w:t>semināru, konferenču un informatīvo pasākumu organizēšanas izmaksas;</w:t>
      </w:r>
    </w:p>
    <w:p w14:paraId="131C3587" w14:textId="72B6010B" w:rsidR="00D17E9B" w:rsidRPr="00514989" w:rsidRDefault="001626A8" w:rsidP="001917B5">
      <w:pPr>
        <w:pStyle w:val="Title"/>
        <w:ind w:firstLine="709"/>
        <w:jc w:val="both"/>
        <w:rPr>
          <w:szCs w:val="28"/>
        </w:rPr>
      </w:pPr>
      <w:r w:rsidRPr="00514989">
        <w:rPr>
          <w:szCs w:val="28"/>
        </w:rPr>
        <w:t>31</w:t>
      </w:r>
      <w:r w:rsidR="00D17E9B" w:rsidRPr="00514989">
        <w:rPr>
          <w:szCs w:val="28"/>
        </w:rPr>
        <w:t>.</w:t>
      </w:r>
      <w:r w:rsidR="003B1A32" w:rsidRPr="00514989">
        <w:rPr>
          <w:szCs w:val="28"/>
        </w:rPr>
        <w:t>6</w:t>
      </w:r>
      <w:r w:rsidR="00D17E9B" w:rsidRPr="00514989">
        <w:rPr>
          <w:szCs w:val="28"/>
        </w:rPr>
        <w:t>.2.</w:t>
      </w:r>
      <w:r w:rsidRPr="00514989">
        <w:rPr>
          <w:szCs w:val="28"/>
        </w:rPr>
        <w:t> </w:t>
      </w:r>
      <w:r w:rsidR="00765B57" w:rsidRPr="00514989">
        <w:rPr>
          <w:szCs w:val="28"/>
        </w:rPr>
        <w:t>informatīvās plāksnes un informatīvā stenda</w:t>
      </w:r>
      <w:r w:rsidR="00D17E9B" w:rsidRPr="00514989">
        <w:rPr>
          <w:szCs w:val="28"/>
        </w:rPr>
        <w:t xml:space="preserve"> izgatavošanas izmaksas;</w:t>
      </w:r>
    </w:p>
    <w:p w14:paraId="3C3E4865" w14:textId="051D39F0" w:rsidR="00765B57" w:rsidRPr="00514989" w:rsidRDefault="0097458D" w:rsidP="001917B5">
      <w:pPr>
        <w:pStyle w:val="Title"/>
        <w:ind w:firstLine="709"/>
        <w:jc w:val="both"/>
        <w:rPr>
          <w:szCs w:val="28"/>
        </w:rPr>
      </w:pPr>
      <w:r w:rsidRPr="00514989">
        <w:rPr>
          <w:szCs w:val="28"/>
        </w:rPr>
        <w:t>31.6</w:t>
      </w:r>
      <w:r w:rsidR="00765B57" w:rsidRPr="00514989">
        <w:rPr>
          <w:szCs w:val="28"/>
        </w:rPr>
        <w:t>.3.</w:t>
      </w:r>
      <w:r w:rsidR="00200FB2" w:rsidRPr="00514989">
        <w:rPr>
          <w:szCs w:val="28"/>
        </w:rPr>
        <w:t> </w:t>
      </w:r>
      <w:r w:rsidR="00765B57" w:rsidRPr="00514989">
        <w:rPr>
          <w:szCs w:val="28"/>
        </w:rPr>
        <w:t xml:space="preserve">tīmekļa vietnes </w:t>
      </w:r>
      <w:r w:rsidR="007B51CF" w:rsidRPr="00514989">
        <w:rPr>
          <w:szCs w:val="28"/>
        </w:rPr>
        <w:t>izveides</w:t>
      </w:r>
      <w:r w:rsidR="00765B57" w:rsidRPr="00514989">
        <w:rPr>
          <w:szCs w:val="28"/>
        </w:rPr>
        <w:t xml:space="preserve"> vai esošās tīmekļa vietnes papildināšanas izmaksas;</w:t>
      </w:r>
    </w:p>
    <w:p w14:paraId="3C6C280D" w14:textId="76FA3528" w:rsidR="00765B57" w:rsidRPr="00514989" w:rsidRDefault="0097458D" w:rsidP="001917B5">
      <w:pPr>
        <w:pStyle w:val="Title"/>
        <w:ind w:firstLine="709"/>
        <w:jc w:val="both"/>
        <w:rPr>
          <w:szCs w:val="28"/>
        </w:rPr>
      </w:pPr>
      <w:r w:rsidRPr="00514989">
        <w:rPr>
          <w:szCs w:val="28"/>
        </w:rPr>
        <w:t>31.6</w:t>
      </w:r>
      <w:r w:rsidR="00765B57" w:rsidRPr="00514989">
        <w:rPr>
          <w:szCs w:val="28"/>
        </w:rPr>
        <w:t>.4.</w:t>
      </w:r>
      <w:r w:rsidR="00200FB2" w:rsidRPr="00514989">
        <w:rPr>
          <w:szCs w:val="28"/>
        </w:rPr>
        <w:t> </w:t>
      </w:r>
      <w:r w:rsidR="00765B57" w:rsidRPr="00514989">
        <w:rPr>
          <w:szCs w:val="28"/>
        </w:rPr>
        <w:t xml:space="preserve">citas piegāžu un pakalpojumu līgumu izmaksas, kas nepieciešamas projekta informācijas un komunikācijas pasākumu organizēšanai un nodrošināšanai, tajā skaitā, mārketinga materiāli, tulkošana, preses </w:t>
      </w:r>
      <w:proofErr w:type="spellStart"/>
      <w:r w:rsidR="00765B57" w:rsidRPr="00514989">
        <w:rPr>
          <w:szCs w:val="28"/>
        </w:rPr>
        <w:t>relīzes</w:t>
      </w:r>
      <w:proofErr w:type="spellEnd"/>
      <w:r w:rsidR="00765B57" w:rsidRPr="00514989">
        <w:rPr>
          <w:szCs w:val="28"/>
        </w:rPr>
        <w:t>, foto, video, audiovizuālie materiāli.</w:t>
      </w:r>
    </w:p>
    <w:p w14:paraId="2C124920" w14:textId="01A5C2E2" w:rsidR="00C52337" w:rsidRPr="00514989" w:rsidRDefault="001626A8" w:rsidP="001917B5">
      <w:pPr>
        <w:pStyle w:val="Title"/>
        <w:ind w:firstLine="709"/>
        <w:jc w:val="both"/>
        <w:outlineLvl w:val="0"/>
        <w:rPr>
          <w:bCs/>
          <w:szCs w:val="28"/>
        </w:rPr>
      </w:pPr>
      <w:r w:rsidRPr="00514989">
        <w:rPr>
          <w:bCs/>
          <w:szCs w:val="28"/>
        </w:rPr>
        <w:lastRenderedPageBreak/>
        <w:t>31.7. </w:t>
      </w:r>
      <w:r w:rsidR="00C52337" w:rsidRPr="00514989">
        <w:rPr>
          <w:bCs/>
          <w:szCs w:val="28"/>
        </w:rPr>
        <w:t>šo noteikumu</w:t>
      </w:r>
      <w:r w:rsidR="008B1D9C" w:rsidRPr="00514989">
        <w:rPr>
          <w:bCs/>
          <w:szCs w:val="28"/>
        </w:rPr>
        <w:t xml:space="preserve"> </w:t>
      </w:r>
      <w:r w:rsidRPr="00514989">
        <w:rPr>
          <w:bCs/>
          <w:szCs w:val="28"/>
        </w:rPr>
        <w:t>30.7</w:t>
      </w:r>
      <w:r w:rsidR="006D3FD1" w:rsidRPr="00514989">
        <w:rPr>
          <w:bCs/>
          <w:szCs w:val="28"/>
        </w:rPr>
        <w:t>.</w:t>
      </w:r>
      <w:r w:rsidR="00200FB2" w:rsidRPr="00514989">
        <w:rPr>
          <w:bCs/>
          <w:szCs w:val="28"/>
        </w:rPr>
        <w:t> </w:t>
      </w:r>
      <w:r w:rsidR="00C52337" w:rsidRPr="00514989">
        <w:rPr>
          <w:bCs/>
          <w:szCs w:val="28"/>
        </w:rPr>
        <w:t>apakšpunktā minēto atbalstāmo darbību īstenošanai:</w:t>
      </w:r>
    </w:p>
    <w:p w14:paraId="7E3394D1" w14:textId="63B4663F" w:rsidR="00D17E9B" w:rsidRPr="00514989" w:rsidRDefault="00733EBD" w:rsidP="001917B5">
      <w:pPr>
        <w:pStyle w:val="Title"/>
        <w:ind w:firstLine="709"/>
        <w:jc w:val="both"/>
        <w:outlineLvl w:val="0"/>
        <w:rPr>
          <w:bCs/>
          <w:szCs w:val="28"/>
        </w:rPr>
      </w:pPr>
      <w:r w:rsidRPr="00514989">
        <w:rPr>
          <w:bCs/>
          <w:szCs w:val="28"/>
        </w:rPr>
        <w:t>3</w:t>
      </w:r>
      <w:r w:rsidR="00D17E9B" w:rsidRPr="00514989" w:rsidDel="008B1D9C">
        <w:rPr>
          <w:bCs/>
          <w:szCs w:val="28"/>
        </w:rPr>
        <w:t>1.</w:t>
      </w:r>
      <w:r w:rsidRPr="00514989">
        <w:rPr>
          <w:bCs/>
          <w:szCs w:val="28"/>
        </w:rPr>
        <w:t>7.</w:t>
      </w:r>
      <w:r w:rsidR="00D17E9B" w:rsidRPr="00514989">
        <w:rPr>
          <w:bCs/>
          <w:szCs w:val="28"/>
        </w:rPr>
        <w:t>1.</w:t>
      </w:r>
      <w:r w:rsidR="00422BC3" w:rsidRPr="00514989">
        <w:rPr>
          <w:bCs/>
          <w:szCs w:val="28"/>
        </w:rPr>
        <w:t> </w:t>
      </w:r>
      <w:r w:rsidR="00ED7634" w:rsidRPr="00514989">
        <w:rPr>
          <w:bCs/>
          <w:szCs w:val="28"/>
        </w:rPr>
        <w:t xml:space="preserve">projektā iesaistītā </w:t>
      </w:r>
      <w:r w:rsidR="00F62542" w:rsidRPr="00514989">
        <w:rPr>
          <w:bCs/>
          <w:szCs w:val="28"/>
        </w:rPr>
        <w:t>projekta partnera personāla</w:t>
      </w:r>
      <w:r w:rsidR="00ED7634" w:rsidRPr="00514989">
        <w:rPr>
          <w:bCs/>
          <w:szCs w:val="28"/>
        </w:rPr>
        <w:t xml:space="preserve"> atlīdzības izmaksas</w:t>
      </w:r>
      <w:r w:rsidR="00F62542" w:rsidRPr="00514989" w:rsidDel="00ED7634">
        <w:rPr>
          <w:bCs/>
          <w:szCs w:val="28"/>
        </w:rPr>
        <w:t>,</w:t>
      </w:r>
      <w:r w:rsidR="00F62542" w:rsidRPr="00514989">
        <w:rPr>
          <w:bCs/>
          <w:szCs w:val="28"/>
        </w:rPr>
        <w:t xml:space="preserve"> </w:t>
      </w:r>
      <w:r w:rsidR="00F62542" w:rsidRPr="00514989">
        <w:rPr>
          <w:szCs w:val="28"/>
        </w:rPr>
        <w:t>ja attiecīgās izmaksas ir tieši saistītas ar jauna produkta vai tehnoloģijas izstrād</w:t>
      </w:r>
      <w:r w:rsidR="00F62542" w:rsidRPr="00514989">
        <w:rPr>
          <w:bCs/>
          <w:szCs w:val="28"/>
        </w:rPr>
        <w:t>i;</w:t>
      </w:r>
      <w:r w:rsidR="00FF124D" w:rsidRPr="00514989">
        <w:rPr>
          <w:bCs/>
          <w:szCs w:val="28"/>
        </w:rPr>
        <w:t xml:space="preserve"> </w:t>
      </w:r>
    </w:p>
    <w:p w14:paraId="686F522A" w14:textId="47475959" w:rsidR="00AF2BA5" w:rsidRPr="00514989" w:rsidRDefault="00733EBD" w:rsidP="001917B5">
      <w:pPr>
        <w:pStyle w:val="Title"/>
        <w:ind w:firstLine="709"/>
        <w:jc w:val="both"/>
        <w:outlineLvl w:val="0"/>
        <w:rPr>
          <w:bCs/>
          <w:szCs w:val="28"/>
        </w:rPr>
      </w:pPr>
      <w:r w:rsidRPr="00514989">
        <w:rPr>
          <w:bCs/>
          <w:szCs w:val="28"/>
        </w:rPr>
        <w:t>31</w:t>
      </w:r>
      <w:r w:rsidR="00D17E9B" w:rsidRPr="00514989">
        <w:rPr>
          <w:bCs/>
          <w:szCs w:val="28"/>
        </w:rPr>
        <w:t>.</w:t>
      </w:r>
      <w:r w:rsidRPr="00514989">
        <w:rPr>
          <w:bCs/>
          <w:szCs w:val="28"/>
        </w:rPr>
        <w:t>7</w:t>
      </w:r>
      <w:r w:rsidR="00D17E9B" w:rsidRPr="00514989">
        <w:rPr>
          <w:bCs/>
          <w:szCs w:val="28"/>
        </w:rPr>
        <w:t>.</w:t>
      </w:r>
      <w:r w:rsidR="00E70EAB" w:rsidRPr="00514989">
        <w:rPr>
          <w:bCs/>
          <w:szCs w:val="28"/>
        </w:rPr>
        <w:t>2</w:t>
      </w:r>
      <w:r w:rsidR="00D17E9B" w:rsidRPr="00514989">
        <w:rPr>
          <w:bCs/>
          <w:szCs w:val="28"/>
        </w:rPr>
        <w:t>.</w:t>
      </w:r>
      <w:r w:rsidR="00422BC3" w:rsidRPr="00514989">
        <w:rPr>
          <w:bCs/>
          <w:szCs w:val="28"/>
        </w:rPr>
        <w:t> </w:t>
      </w:r>
      <w:r w:rsidR="00F95FB7" w:rsidRPr="00514989">
        <w:rPr>
          <w:bCs/>
          <w:szCs w:val="28"/>
        </w:rPr>
        <w:t xml:space="preserve">netiešās attiecināmās izmaksas, kas radušās tieši projekta rezultātā, </w:t>
      </w:r>
      <w:r w:rsidR="00D17E9B" w:rsidRPr="00514989">
        <w:rPr>
          <w:bCs/>
          <w:szCs w:val="28"/>
        </w:rPr>
        <w:t>saskaņā ar vienoto izmaksu likmi ir 15</w:t>
      </w:r>
      <w:r w:rsidR="00CD1C72" w:rsidRPr="00514989">
        <w:rPr>
          <w:bCs/>
          <w:szCs w:val="28"/>
        </w:rPr>
        <w:t> </w:t>
      </w:r>
      <w:r w:rsidR="00D17E9B" w:rsidRPr="00514989">
        <w:rPr>
          <w:bCs/>
          <w:szCs w:val="28"/>
        </w:rPr>
        <w:t xml:space="preserve">% apmērā no šo noteikumu </w:t>
      </w:r>
      <w:r w:rsidR="004A4FC6" w:rsidRPr="00514989">
        <w:rPr>
          <w:szCs w:val="28"/>
        </w:rPr>
        <w:t>31.</w:t>
      </w:r>
      <w:r w:rsidR="002B3039" w:rsidRPr="00514989">
        <w:rPr>
          <w:szCs w:val="28"/>
        </w:rPr>
        <w:t>7</w:t>
      </w:r>
      <w:r w:rsidR="004A4FC6" w:rsidRPr="00514989">
        <w:rPr>
          <w:szCs w:val="28"/>
        </w:rPr>
        <w:t>.1.</w:t>
      </w:r>
      <w:r w:rsidR="00AB5223" w:rsidRPr="00514989">
        <w:rPr>
          <w:szCs w:val="28"/>
        </w:rPr>
        <w:t xml:space="preserve"> </w:t>
      </w:r>
      <w:r w:rsidR="00D17E9B" w:rsidRPr="00514989">
        <w:rPr>
          <w:szCs w:val="28"/>
        </w:rPr>
        <w:t>apakšpunktā</w:t>
      </w:r>
      <w:r w:rsidR="00D17E9B" w:rsidRPr="00514989">
        <w:rPr>
          <w:bCs/>
          <w:szCs w:val="28"/>
        </w:rPr>
        <w:t xml:space="preserve"> minētajām </w:t>
      </w:r>
      <w:r w:rsidR="0036099B" w:rsidRPr="00514989">
        <w:rPr>
          <w:bCs/>
          <w:szCs w:val="28"/>
        </w:rPr>
        <w:t>projekta partnera</w:t>
      </w:r>
      <w:r w:rsidR="000677CB" w:rsidRPr="00514989">
        <w:rPr>
          <w:bCs/>
          <w:szCs w:val="28"/>
        </w:rPr>
        <w:t xml:space="preserve"> </w:t>
      </w:r>
      <w:r w:rsidR="00D17E9B" w:rsidRPr="00514989">
        <w:rPr>
          <w:bCs/>
          <w:szCs w:val="28"/>
        </w:rPr>
        <w:t>personāla atlīdzības izmaksām.</w:t>
      </w:r>
    </w:p>
    <w:p w14:paraId="27092B7E" w14:textId="31B6BFA9" w:rsidR="00D17E9B" w:rsidRPr="00514989" w:rsidRDefault="00733EBD" w:rsidP="001917B5">
      <w:pPr>
        <w:pStyle w:val="Title"/>
        <w:ind w:firstLine="709"/>
        <w:jc w:val="both"/>
        <w:outlineLvl w:val="0"/>
        <w:rPr>
          <w:bCs/>
          <w:szCs w:val="28"/>
        </w:rPr>
      </w:pPr>
      <w:r w:rsidRPr="00514989">
        <w:rPr>
          <w:bCs/>
          <w:szCs w:val="28"/>
        </w:rPr>
        <w:t>3</w:t>
      </w:r>
      <w:r w:rsidR="00D1675A" w:rsidRPr="00514989">
        <w:rPr>
          <w:bCs/>
          <w:szCs w:val="28"/>
        </w:rPr>
        <w:t>1</w:t>
      </w:r>
      <w:r w:rsidR="00BA1C1D" w:rsidRPr="00514989">
        <w:rPr>
          <w:bCs/>
          <w:szCs w:val="28"/>
        </w:rPr>
        <w:t>.</w:t>
      </w:r>
      <w:r w:rsidRPr="00514989">
        <w:rPr>
          <w:bCs/>
          <w:szCs w:val="28"/>
        </w:rPr>
        <w:t>7.</w:t>
      </w:r>
      <w:r w:rsidR="00D1675A" w:rsidRPr="00514989">
        <w:rPr>
          <w:bCs/>
          <w:szCs w:val="28"/>
        </w:rPr>
        <w:t>3</w:t>
      </w:r>
      <w:r w:rsidR="00BA1C1D" w:rsidRPr="00514989">
        <w:rPr>
          <w:bCs/>
          <w:szCs w:val="28"/>
        </w:rPr>
        <w:t>.</w:t>
      </w:r>
      <w:r w:rsidR="005E13F9" w:rsidRPr="00514989">
        <w:rPr>
          <w:bCs/>
          <w:szCs w:val="28"/>
        </w:rPr>
        <w:t xml:space="preserve"> komandējumu izmaksas atbilstoši attiecīgajos normatīvajos aktos noteiktajām izdevumu normām (dienas nauda, ceļa izdevumi, naktsmītnes izdevumi), kas tiešā veidā saistīt</w:t>
      </w:r>
      <w:r w:rsidR="00AB5223" w:rsidRPr="00514989">
        <w:rPr>
          <w:bCs/>
          <w:szCs w:val="28"/>
        </w:rPr>
        <w:t>as</w:t>
      </w:r>
      <w:r w:rsidR="005E13F9" w:rsidRPr="00514989">
        <w:rPr>
          <w:bCs/>
          <w:szCs w:val="28"/>
        </w:rPr>
        <w:t xml:space="preserve"> ar jauna produkta vai tehnoloģijas izstrādi</w:t>
      </w:r>
      <w:r w:rsidR="007E5164" w:rsidRPr="00514989">
        <w:rPr>
          <w:bCs/>
          <w:szCs w:val="28"/>
        </w:rPr>
        <w:t>;</w:t>
      </w:r>
    </w:p>
    <w:p w14:paraId="25D64EDA" w14:textId="3EAE13F8" w:rsidR="00DD61E3" w:rsidRPr="00CA5F10" w:rsidRDefault="00733EBD" w:rsidP="001917B5">
      <w:pPr>
        <w:pStyle w:val="Title"/>
        <w:ind w:firstLine="709"/>
        <w:jc w:val="both"/>
        <w:outlineLvl w:val="0"/>
        <w:rPr>
          <w:bCs/>
          <w:szCs w:val="28"/>
        </w:rPr>
      </w:pPr>
      <w:r w:rsidRPr="00514989">
        <w:rPr>
          <w:bCs/>
          <w:szCs w:val="28"/>
        </w:rPr>
        <w:t>3</w:t>
      </w:r>
      <w:r w:rsidR="00D1675A" w:rsidRPr="00514989">
        <w:rPr>
          <w:bCs/>
          <w:szCs w:val="28"/>
        </w:rPr>
        <w:t>1</w:t>
      </w:r>
      <w:r w:rsidR="00D17E9B" w:rsidRPr="00514989">
        <w:rPr>
          <w:bCs/>
          <w:szCs w:val="28"/>
        </w:rPr>
        <w:t>.</w:t>
      </w:r>
      <w:r w:rsidRPr="00514989">
        <w:rPr>
          <w:bCs/>
          <w:szCs w:val="28"/>
        </w:rPr>
        <w:t>7.</w:t>
      </w:r>
      <w:r w:rsidR="00D1675A" w:rsidRPr="00514989">
        <w:rPr>
          <w:bCs/>
          <w:szCs w:val="28"/>
        </w:rPr>
        <w:t>4</w:t>
      </w:r>
      <w:r w:rsidR="00D17E9B" w:rsidRPr="00514989">
        <w:rPr>
          <w:bCs/>
          <w:szCs w:val="28"/>
        </w:rPr>
        <w:t>.</w:t>
      </w:r>
      <w:r w:rsidR="00422BC3" w:rsidRPr="00514989">
        <w:rPr>
          <w:bCs/>
          <w:szCs w:val="28"/>
        </w:rPr>
        <w:t> </w:t>
      </w:r>
      <w:r w:rsidR="00D17E9B" w:rsidRPr="00514989">
        <w:rPr>
          <w:bCs/>
          <w:szCs w:val="28"/>
        </w:rPr>
        <w:t xml:space="preserve">neatkarīga un sertificēta auditora atzinuma izmaksas par projekta partnera izdevumiem, kurā norādīts, ka projekta partnera pieprasītās attiecināmās izmaksas ir veiktas saskaņā ar projekta partnera valstī spēkā esošo normatīvo aktu prasībām grāmatvedības jomā un noteiktajiem izmaksu </w:t>
      </w:r>
      <w:proofErr w:type="spellStart"/>
      <w:r w:rsidR="00D17E9B" w:rsidRPr="00514989">
        <w:rPr>
          <w:bCs/>
          <w:szCs w:val="28"/>
        </w:rPr>
        <w:t>attiecināmības</w:t>
      </w:r>
      <w:proofErr w:type="spellEnd"/>
      <w:r w:rsidR="00D17E9B" w:rsidRPr="00514989">
        <w:rPr>
          <w:bCs/>
          <w:szCs w:val="28"/>
        </w:rPr>
        <w:t xml:space="preserve"> nosacījumiem.</w:t>
      </w:r>
    </w:p>
    <w:p w14:paraId="55CC0E3C" w14:textId="577547FA" w:rsidR="00422BC3" w:rsidRPr="00CA5F10" w:rsidRDefault="00422BC3" w:rsidP="00694797">
      <w:pPr>
        <w:pStyle w:val="Title"/>
        <w:jc w:val="both"/>
        <w:outlineLvl w:val="0"/>
        <w:rPr>
          <w:bCs/>
          <w:szCs w:val="28"/>
        </w:rPr>
      </w:pPr>
    </w:p>
    <w:p w14:paraId="6FDF23FD" w14:textId="04D83847" w:rsidR="005C4607" w:rsidRPr="00D4698A" w:rsidRDefault="00733EBD" w:rsidP="001917B5">
      <w:pPr>
        <w:pStyle w:val="Title"/>
        <w:ind w:firstLine="709"/>
        <w:jc w:val="both"/>
        <w:outlineLvl w:val="0"/>
        <w:rPr>
          <w:szCs w:val="28"/>
        </w:rPr>
      </w:pPr>
      <w:r w:rsidRPr="005E24E9">
        <w:rPr>
          <w:szCs w:val="28"/>
        </w:rPr>
        <w:t>32</w:t>
      </w:r>
      <w:r w:rsidR="00D17E9B" w:rsidRPr="005E24E9">
        <w:rPr>
          <w:szCs w:val="28"/>
        </w:rPr>
        <w:t>.</w:t>
      </w:r>
      <w:r w:rsidRPr="005E24E9">
        <w:rPr>
          <w:szCs w:val="28"/>
        </w:rPr>
        <w:t> </w:t>
      </w:r>
      <w:r w:rsidR="004A3A84" w:rsidRPr="005E24E9">
        <w:rPr>
          <w:szCs w:val="28"/>
        </w:rPr>
        <w:t>Pievienotās vērtības nodoklis šo noteikumu</w:t>
      </w:r>
      <w:r w:rsidR="00C4476C" w:rsidRPr="005E24E9">
        <w:rPr>
          <w:szCs w:val="28"/>
        </w:rPr>
        <w:t xml:space="preserve"> 31.</w:t>
      </w:r>
      <w:r w:rsidR="00E7261E" w:rsidRPr="005E24E9">
        <w:rPr>
          <w:szCs w:val="28"/>
        </w:rPr>
        <w:t> </w:t>
      </w:r>
      <w:r w:rsidR="004A3A84" w:rsidRPr="005E24E9">
        <w:rPr>
          <w:szCs w:val="28"/>
        </w:rPr>
        <w:t>punkt</w:t>
      </w:r>
      <w:r w:rsidR="00C4476C" w:rsidRPr="005E24E9">
        <w:rPr>
          <w:szCs w:val="28"/>
        </w:rPr>
        <w:t>ā</w:t>
      </w:r>
      <w:r w:rsidR="004A3A84" w:rsidRPr="009454D1">
        <w:rPr>
          <w:szCs w:val="28"/>
        </w:rPr>
        <w:t xml:space="preserve"> norādītajām izmaksām</w:t>
      </w:r>
      <w:r w:rsidR="00892970" w:rsidRPr="00D4698A">
        <w:rPr>
          <w:szCs w:val="28"/>
        </w:rPr>
        <w:t xml:space="preserve"> ir attiecināms</w:t>
      </w:r>
      <w:r w:rsidR="004A3A84" w:rsidRPr="00D4698A">
        <w:rPr>
          <w:szCs w:val="28"/>
        </w:rPr>
        <w:t>, ja pievienotās vērtības nodokli nevar atgūt atbilstoši normatīvajiem aktiem nodokļu politikas jomā</w:t>
      </w:r>
      <w:r w:rsidR="00D17E9B" w:rsidRPr="00D4698A">
        <w:rPr>
          <w:szCs w:val="28"/>
        </w:rPr>
        <w:t>.</w:t>
      </w:r>
    </w:p>
    <w:p w14:paraId="27B8FECD" w14:textId="77777777" w:rsidR="00422BC3" w:rsidRPr="006A7827" w:rsidRDefault="00422BC3" w:rsidP="00694797">
      <w:pPr>
        <w:pStyle w:val="Title"/>
        <w:jc w:val="both"/>
        <w:outlineLvl w:val="0"/>
        <w:rPr>
          <w:szCs w:val="28"/>
        </w:rPr>
      </w:pPr>
    </w:p>
    <w:p w14:paraId="5AE64C37" w14:textId="62EF0974" w:rsidR="00875F00" w:rsidRPr="00CA5F10" w:rsidRDefault="0052184C" w:rsidP="001917B5">
      <w:pPr>
        <w:pStyle w:val="Title"/>
        <w:ind w:firstLine="709"/>
        <w:jc w:val="both"/>
        <w:outlineLvl w:val="0"/>
        <w:rPr>
          <w:bCs/>
          <w:szCs w:val="28"/>
        </w:rPr>
      </w:pPr>
      <w:r w:rsidRPr="00CA5F10">
        <w:rPr>
          <w:bCs/>
          <w:szCs w:val="28"/>
        </w:rPr>
        <w:t>33</w:t>
      </w:r>
      <w:r w:rsidR="00D87F0A" w:rsidRPr="00CA5F10">
        <w:rPr>
          <w:bCs/>
          <w:szCs w:val="28"/>
        </w:rPr>
        <w:t>.</w:t>
      </w:r>
      <w:r w:rsidR="00D87F0A" w:rsidRPr="009454D1">
        <w:rPr>
          <w:szCs w:val="28"/>
        </w:rPr>
        <w:t xml:space="preserve"> </w:t>
      </w:r>
      <w:r w:rsidR="00D87F0A" w:rsidRPr="00CA5F10">
        <w:rPr>
          <w:bCs/>
          <w:szCs w:val="28"/>
        </w:rPr>
        <w:t xml:space="preserve">Atbalsts vienam projektam </w:t>
      </w:r>
      <w:r w:rsidR="00823131" w:rsidRPr="00CA5F10">
        <w:rPr>
          <w:bCs/>
          <w:szCs w:val="28"/>
        </w:rPr>
        <w:t>ir</w:t>
      </w:r>
      <w:r w:rsidR="000677CB">
        <w:rPr>
          <w:bCs/>
          <w:szCs w:val="28"/>
        </w:rPr>
        <w:t xml:space="preserve"> </w:t>
      </w:r>
      <w:r w:rsidR="00D87F0A" w:rsidRPr="00CA5F10">
        <w:rPr>
          <w:bCs/>
          <w:szCs w:val="28"/>
        </w:rPr>
        <w:t xml:space="preserve">no 10 000 </w:t>
      </w:r>
      <w:r w:rsidR="00D87F0A" w:rsidRPr="00CA5F10">
        <w:rPr>
          <w:bCs/>
          <w:i/>
          <w:iCs/>
          <w:szCs w:val="28"/>
        </w:rPr>
        <w:t>euro</w:t>
      </w:r>
      <w:r w:rsidR="00D87F0A" w:rsidRPr="00CA5F10">
        <w:rPr>
          <w:bCs/>
          <w:szCs w:val="28"/>
        </w:rPr>
        <w:t xml:space="preserve"> līdz 130 000 </w:t>
      </w:r>
      <w:r w:rsidR="00D87F0A" w:rsidRPr="00CA5F10">
        <w:rPr>
          <w:bCs/>
          <w:i/>
          <w:iCs/>
          <w:szCs w:val="28"/>
        </w:rPr>
        <w:t>euro</w:t>
      </w:r>
      <w:r w:rsidR="00D47DA1" w:rsidRPr="00CA5F10">
        <w:rPr>
          <w:bCs/>
          <w:szCs w:val="28"/>
        </w:rPr>
        <w:t>.</w:t>
      </w:r>
    </w:p>
    <w:p w14:paraId="197EBA81" w14:textId="77777777" w:rsidR="00AC4C34" w:rsidRPr="00CA5F10" w:rsidRDefault="00AC4C34" w:rsidP="00694797">
      <w:pPr>
        <w:pStyle w:val="Title"/>
        <w:jc w:val="both"/>
        <w:outlineLvl w:val="0"/>
        <w:rPr>
          <w:bCs/>
          <w:szCs w:val="28"/>
        </w:rPr>
      </w:pPr>
    </w:p>
    <w:p w14:paraId="0CF60A93" w14:textId="77DF3F73" w:rsidR="00573BD6" w:rsidRPr="00CA5F10" w:rsidRDefault="0052184C" w:rsidP="001917B5">
      <w:pPr>
        <w:pStyle w:val="Title"/>
        <w:ind w:firstLine="709"/>
        <w:jc w:val="both"/>
        <w:outlineLvl w:val="0"/>
        <w:rPr>
          <w:szCs w:val="28"/>
        </w:rPr>
      </w:pPr>
      <w:r w:rsidRPr="00CA5F10">
        <w:rPr>
          <w:bCs/>
          <w:szCs w:val="28"/>
        </w:rPr>
        <w:t>34</w:t>
      </w:r>
      <w:r w:rsidR="00AC4C34" w:rsidRPr="00CA5F10">
        <w:rPr>
          <w:bCs/>
          <w:szCs w:val="28"/>
        </w:rPr>
        <w:t>.</w:t>
      </w:r>
      <w:r w:rsidRPr="00CA5F10">
        <w:rPr>
          <w:bCs/>
          <w:szCs w:val="28"/>
        </w:rPr>
        <w:t> </w:t>
      </w:r>
      <w:r w:rsidR="00362831" w:rsidRPr="00CA5F10">
        <w:rPr>
          <w:bCs/>
          <w:szCs w:val="28"/>
        </w:rPr>
        <w:t xml:space="preserve">Atbalsts šo noteikumu </w:t>
      </w:r>
      <w:r w:rsidR="000F2EA9" w:rsidRPr="00CA5F10">
        <w:rPr>
          <w:bCs/>
          <w:szCs w:val="28"/>
        </w:rPr>
        <w:t>31.7. </w:t>
      </w:r>
      <w:r w:rsidR="00362831" w:rsidRPr="00CA5F10">
        <w:rPr>
          <w:szCs w:val="28"/>
        </w:rPr>
        <w:t>apakšpunktā</w:t>
      </w:r>
      <w:r w:rsidR="00362831" w:rsidRPr="00CA5F10">
        <w:rPr>
          <w:bCs/>
          <w:szCs w:val="28"/>
        </w:rPr>
        <w:t xml:space="preserve"> minētajām attiecināmajām izmaksām nedrīkst pārsniegt 50 % no kopējā projekta atbalsta apjoma.</w:t>
      </w:r>
    </w:p>
    <w:p w14:paraId="5E56FA72" w14:textId="77777777" w:rsidR="008C4053" w:rsidRPr="00CA5F10" w:rsidRDefault="008C4053" w:rsidP="00694797">
      <w:pPr>
        <w:pStyle w:val="Title"/>
        <w:jc w:val="left"/>
        <w:outlineLvl w:val="0"/>
        <w:rPr>
          <w:b/>
          <w:szCs w:val="28"/>
        </w:rPr>
      </w:pPr>
    </w:p>
    <w:p w14:paraId="0A6E9D70" w14:textId="60D90FB2" w:rsidR="0067171B" w:rsidRPr="00CA5F10" w:rsidRDefault="008F7FCB" w:rsidP="00694797">
      <w:pPr>
        <w:pStyle w:val="Title"/>
        <w:outlineLvl w:val="0"/>
        <w:rPr>
          <w:b/>
          <w:szCs w:val="28"/>
        </w:rPr>
      </w:pPr>
      <w:r w:rsidRPr="00CA5F10">
        <w:rPr>
          <w:b/>
          <w:szCs w:val="28"/>
        </w:rPr>
        <w:t>V. </w:t>
      </w:r>
      <w:r w:rsidR="00B945AB" w:rsidRPr="00CA5F10">
        <w:rPr>
          <w:b/>
          <w:szCs w:val="28"/>
        </w:rPr>
        <w:t>Atklāta konkursa un neliela apjoma grantu shēmu</w:t>
      </w:r>
      <w:r w:rsidR="008A47FE" w:rsidRPr="00CA5F10">
        <w:rPr>
          <w:b/>
          <w:szCs w:val="28"/>
        </w:rPr>
        <w:t xml:space="preserve"> p</w:t>
      </w:r>
      <w:r w:rsidR="0067171B" w:rsidRPr="00CA5F10">
        <w:rPr>
          <w:b/>
          <w:szCs w:val="28"/>
        </w:rPr>
        <w:t>rojektu īstenošanas nosacījumi</w:t>
      </w:r>
    </w:p>
    <w:p w14:paraId="4528B4E4" w14:textId="77777777" w:rsidR="008D1E4A" w:rsidRPr="00CA5F10" w:rsidRDefault="008D1E4A" w:rsidP="00694797">
      <w:pPr>
        <w:pStyle w:val="Title"/>
        <w:jc w:val="both"/>
        <w:outlineLvl w:val="0"/>
        <w:rPr>
          <w:bCs/>
          <w:szCs w:val="28"/>
        </w:rPr>
      </w:pPr>
    </w:p>
    <w:p w14:paraId="0DC340D0" w14:textId="0A518525" w:rsidR="001029D4" w:rsidRPr="00D4698A" w:rsidRDefault="008F7FCB" w:rsidP="001917B5">
      <w:pPr>
        <w:pStyle w:val="Title"/>
        <w:ind w:firstLine="709"/>
        <w:jc w:val="both"/>
        <w:outlineLvl w:val="0"/>
        <w:rPr>
          <w:szCs w:val="28"/>
          <w:shd w:val="clear" w:color="auto" w:fill="FFFFFF"/>
        </w:rPr>
      </w:pPr>
      <w:r w:rsidRPr="009454D1">
        <w:rPr>
          <w:szCs w:val="28"/>
          <w:shd w:val="clear" w:color="auto" w:fill="FFFFFF"/>
        </w:rPr>
        <w:t>35</w:t>
      </w:r>
      <w:r w:rsidR="008D1E4A" w:rsidRPr="009454D1">
        <w:rPr>
          <w:szCs w:val="28"/>
          <w:shd w:val="clear" w:color="auto" w:fill="FFFFFF"/>
        </w:rPr>
        <w:t>.</w:t>
      </w:r>
      <w:r w:rsidRPr="009454D1">
        <w:rPr>
          <w:szCs w:val="28"/>
          <w:shd w:val="clear" w:color="auto" w:fill="FFFFFF"/>
        </w:rPr>
        <w:t> </w:t>
      </w:r>
      <w:r w:rsidR="004E2AD7" w:rsidRPr="009454D1">
        <w:rPr>
          <w:szCs w:val="28"/>
          <w:shd w:val="clear" w:color="auto" w:fill="FFFFFF"/>
        </w:rPr>
        <w:t xml:space="preserve">Atklāta konkursa un neliela apjoma grantu shēmas ietvaros projekta īstenošanu </w:t>
      </w:r>
      <w:r w:rsidR="001029D4" w:rsidRPr="009454D1">
        <w:rPr>
          <w:szCs w:val="28"/>
          <w:shd w:val="clear" w:color="auto" w:fill="FFFFFF"/>
        </w:rPr>
        <w:t xml:space="preserve">var uzsākt pēc </w:t>
      </w:r>
      <w:r w:rsidR="001029D4" w:rsidRPr="009454D1" w:rsidDel="004E2AD7">
        <w:rPr>
          <w:szCs w:val="28"/>
          <w:shd w:val="clear" w:color="auto" w:fill="FFFFFF"/>
        </w:rPr>
        <w:t>lēmuma pieņemšanas par projekta iesnieguma apstiprināšanu</w:t>
      </w:r>
      <w:r w:rsidR="007972D0" w:rsidRPr="009454D1">
        <w:rPr>
          <w:szCs w:val="28"/>
          <w:shd w:val="clear" w:color="auto" w:fill="FFFFFF"/>
        </w:rPr>
        <w:t xml:space="preserve"> vai atzinuma par </w:t>
      </w:r>
      <w:r w:rsidR="00AB5223" w:rsidRPr="009454D1">
        <w:rPr>
          <w:szCs w:val="28"/>
          <w:shd w:val="clear" w:color="auto" w:fill="FFFFFF"/>
        </w:rPr>
        <w:t xml:space="preserve">lēmumā noteikto </w:t>
      </w:r>
      <w:r w:rsidR="007972D0" w:rsidRPr="009454D1">
        <w:rPr>
          <w:szCs w:val="28"/>
          <w:shd w:val="clear" w:color="auto" w:fill="FFFFFF"/>
        </w:rPr>
        <w:t>nosacījumu izpildi</w:t>
      </w:r>
      <w:r w:rsidR="00AB5223" w:rsidRPr="009454D1">
        <w:rPr>
          <w:szCs w:val="28"/>
          <w:shd w:val="clear" w:color="auto" w:fill="FFFFFF"/>
        </w:rPr>
        <w:t>, ja iepriekš pieņemts lēmums par projekta iesnieguma apstiprināšanu ar nosacījumu</w:t>
      </w:r>
      <w:r w:rsidR="007972D0" w:rsidRPr="00D4698A">
        <w:rPr>
          <w:szCs w:val="28"/>
          <w:shd w:val="clear" w:color="auto" w:fill="FFFFFF"/>
        </w:rPr>
        <w:t>.</w:t>
      </w:r>
    </w:p>
    <w:p w14:paraId="75E170BB" w14:textId="64AE9E4F" w:rsidR="00421DAD" w:rsidRPr="00D4698A" w:rsidRDefault="00421DAD" w:rsidP="00694797">
      <w:pPr>
        <w:pStyle w:val="Title"/>
        <w:jc w:val="both"/>
        <w:outlineLvl w:val="0"/>
        <w:rPr>
          <w:szCs w:val="28"/>
          <w:shd w:val="clear" w:color="auto" w:fill="FFFFFF"/>
        </w:rPr>
      </w:pPr>
    </w:p>
    <w:p w14:paraId="19FC1797" w14:textId="3868E6EB" w:rsidR="00421DAD" w:rsidRPr="006A7827" w:rsidRDefault="008F7FCB" w:rsidP="001917B5">
      <w:pPr>
        <w:pStyle w:val="Title"/>
        <w:ind w:firstLine="709"/>
        <w:jc w:val="both"/>
        <w:outlineLvl w:val="0"/>
        <w:rPr>
          <w:szCs w:val="28"/>
          <w:shd w:val="clear" w:color="auto" w:fill="FFFFFF"/>
        </w:rPr>
      </w:pPr>
      <w:r w:rsidRPr="006A7827">
        <w:rPr>
          <w:szCs w:val="28"/>
          <w:shd w:val="clear" w:color="auto" w:fill="FFFFFF"/>
        </w:rPr>
        <w:t>36</w:t>
      </w:r>
      <w:r w:rsidR="00421DAD" w:rsidRPr="006A7827">
        <w:rPr>
          <w:szCs w:val="28"/>
          <w:shd w:val="clear" w:color="auto" w:fill="FFFFFF"/>
        </w:rPr>
        <w:t>. </w:t>
      </w:r>
      <w:r w:rsidR="007972D0" w:rsidRPr="006A7827">
        <w:rPr>
          <w:szCs w:val="28"/>
          <w:shd w:val="clear" w:color="auto" w:fill="FFFFFF"/>
        </w:rPr>
        <w:t>Atklāta konkursa un neliela apjoma grantu shēmas p</w:t>
      </w:r>
      <w:r w:rsidR="00421DAD" w:rsidRPr="006A7827">
        <w:rPr>
          <w:szCs w:val="28"/>
          <w:shd w:val="clear" w:color="auto" w:fill="FFFFFF"/>
        </w:rPr>
        <w:t xml:space="preserve">rojekti tiek īstenoti divu gadu laikā no </w:t>
      </w:r>
      <w:r w:rsidR="002D424E" w:rsidRPr="006A7827">
        <w:rPr>
          <w:szCs w:val="28"/>
          <w:shd w:val="clear" w:color="auto" w:fill="FFFFFF"/>
        </w:rPr>
        <w:t xml:space="preserve">projekta </w:t>
      </w:r>
      <w:r w:rsidR="00421DAD" w:rsidRPr="006A7827">
        <w:rPr>
          <w:szCs w:val="28"/>
          <w:shd w:val="clear" w:color="auto" w:fill="FFFFFF"/>
        </w:rPr>
        <w:t xml:space="preserve">līguma spēkā stāšanās dienas. Atsevišķos gadījumos un izvērtējot radušos projekta īstenošanas apstākļus, programmas apsaimniekotājs var piekrist projekta īstenošanas termiņa pagarinājumam, taču tas nedrīkst būt </w:t>
      </w:r>
      <w:r w:rsidR="00554B40" w:rsidRPr="006A7827">
        <w:rPr>
          <w:szCs w:val="28"/>
          <w:shd w:val="clear" w:color="auto" w:fill="FFFFFF"/>
        </w:rPr>
        <w:t xml:space="preserve">ilgāks </w:t>
      </w:r>
      <w:r w:rsidR="00421DAD" w:rsidRPr="006A7827">
        <w:rPr>
          <w:szCs w:val="28"/>
          <w:shd w:val="clear" w:color="auto" w:fill="FFFFFF"/>
        </w:rPr>
        <w:t>kā līdz 2024. gada 30. aprīlim.</w:t>
      </w:r>
    </w:p>
    <w:p w14:paraId="5B56CD94" w14:textId="77777777" w:rsidR="00591102" w:rsidRPr="006A7827" w:rsidRDefault="00591102" w:rsidP="00694797">
      <w:pPr>
        <w:pStyle w:val="Title"/>
        <w:jc w:val="both"/>
        <w:outlineLvl w:val="0"/>
        <w:rPr>
          <w:szCs w:val="28"/>
          <w:shd w:val="clear" w:color="auto" w:fill="FFFFFF"/>
        </w:rPr>
      </w:pPr>
    </w:p>
    <w:p w14:paraId="6DAEBAB4" w14:textId="46AF09DC" w:rsidR="00591102" w:rsidRPr="006A7827" w:rsidRDefault="00034D3A" w:rsidP="001917B5">
      <w:pPr>
        <w:pStyle w:val="Title"/>
        <w:ind w:firstLine="709"/>
        <w:jc w:val="both"/>
        <w:outlineLvl w:val="0"/>
        <w:rPr>
          <w:szCs w:val="28"/>
          <w:shd w:val="clear" w:color="auto" w:fill="FFFFFF"/>
        </w:rPr>
      </w:pPr>
      <w:r w:rsidRPr="006A7827">
        <w:rPr>
          <w:szCs w:val="28"/>
          <w:shd w:val="clear" w:color="auto" w:fill="FFFFFF"/>
        </w:rPr>
        <w:t>37</w:t>
      </w:r>
      <w:r w:rsidR="00591102" w:rsidRPr="006A7827">
        <w:rPr>
          <w:szCs w:val="28"/>
          <w:shd w:val="clear" w:color="auto" w:fill="FFFFFF"/>
        </w:rPr>
        <w:t xml:space="preserve">. </w:t>
      </w:r>
      <w:r w:rsidR="00717B21" w:rsidRPr="006A7827">
        <w:rPr>
          <w:szCs w:val="28"/>
          <w:shd w:val="clear" w:color="auto" w:fill="FFFFFF"/>
        </w:rPr>
        <w:t>Atklāta konkursa un neliela apjoma grantu shēmas l</w:t>
      </w:r>
      <w:r w:rsidR="00591102" w:rsidRPr="006A7827">
        <w:rPr>
          <w:szCs w:val="28"/>
          <w:shd w:val="clear" w:color="auto" w:fill="FFFFFF"/>
        </w:rPr>
        <w:t>īdzfinansējuma saņēmējs</w:t>
      </w:r>
      <w:r w:rsidR="007F5F45" w:rsidRPr="006A7827">
        <w:rPr>
          <w:szCs w:val="28"/>
          <w:shd w:val="clear" w:color="auto" w:fill="FFFFFF"/>
        </w:rPr>
        <w:t xml:space="preserve"> un projekta partneris</w:t>
      </w:r>
      <w:r w:rsidR="00591102" w:rsidRPr="006A7827">
        <w:rPr>
          <w:szCs w:val="28"/>
          <w:shd w:val="clear" w:color="auto" w:fill="FFFFFF"/>
        </w:rPr>
        <w:t>, īstenojot projektu, veic iepirkumus atbilstoši normatīvajiem aktiem par iepirkuma procedūru un tās piemērošanas kārtību pasūtītāja finansētiem projektiem.</w:t>
      </w:r>
    </w:p>
    <w:p w14:paraId="5B115C4C" w14:textId="77777777" w:rsidR="008F6124" w:rsidRPr="006A7827" w:rsidRDefault="008F6124" w:rsidP="00694797">
      <w:pPr>
        <w:pStyle w:val="Title"/>
        <w:jc w:val="both"/>
        <w:outlineLvl w:val="0"/>
        <w:rPr>
          <w:szCs w:val="28"/>
          <w:shd w:val="clear" w:color="auto" w:fill="FFFFFF"/>
        </w:rPr>
      </w:pPr>
    </w:p>
    <w:p w14:paraId="1ABDFA5F" w14:textId="5D224649" w:rsidR="0069576B" w:rsidRPr="00CA5F10" w:rsidRDefault="00A962C3" w:rsidP="001917B5">
      <w:pPr>
        <w:pStyle w:val="Title"/>
        <w:ind w:firstLine="709"/>
        <w:jc w:val="both"/>
        <w:outlineLvl w:val="0"/>
        <w:rPr>
          <w:bCs/>
          <w:szCs w:val="28"/>
        </w:rPr>
      </w:pPr>
      <w:r w:rsidRPr="006A7827">
        <w:rPr>
          <w:szCs w:val="28"/>
          <w:shd w:val="clear" w:color="auto" w:fill="FFFFFF"/>
        </w:rPr>
        <w:lastRenderedPageBreak/>
        <w:t>38</w:t>
      </w:r>
      <w:r w:rsidR="008F6124" w:rsidRPr="006A7827">
        <w:rPr>
          <w:szCs w:val="28"/>
          <w:shd w:val="clear" w:color="auto" w:fill="FFFFFF"/>
        </w:rPr>
        <w:t>.</w:t>
      </w:r>
      <w:r w:rsidR="0069576B" w:rsidRPr="006A7827">
        <w:rPr>
          <w:szCs w:val="28"/>
          <w:shd w:val="clear" w:color="auto" w:fill="FFFFFF"/>
        </w:rPr>
        <w:t xml:space="preserve"> Atklāta konkursa un neliela apjoma grantu shēmas l</w:t>
      </w:r>
      <w:r w:rsidR="0069576B" w:rsidRPr="00CA5F10">
        <w:rPr>
          <w:bCs/>
          <w:szCs w:val="28"/>
        </w:rPr>
        <w:t>īdzfinansējuma saņēmējs var saņemt avansa maksājumu, kas nepārsniedz 25 % no piešķirtā atbalsta</w:t>
      </w:r>
      <w:r w:rsidR="00186E96" w:rsidRPr="00CA5F10">
        <w:rPr>
          <w:bCs/>
          <w:szCs w:val="28"/>
        </w:rPr>
        <w:t xml:space="preserve"> apjoma</w:t>
      </w:r>
      <w:r w:rsidR="0069576B" w:rsidRPr="00CA5F10">
        <w:rPr>
          <w:bCs/>
          <w:szCs w:val="28"/>
        </w:rPr>
        <w:t xml:space="preserve">. </w:t>
      </w:r>
    </w:p>
    <w:p w14:paraId="72A1004A" w14:textId="77777777" w:rsidR="0069576B" w:rsidRPr="009454D1" w:rsidRDefault="0069576B" w:rsidP="00694797">
      <w:pPr>
        <w:pStyle w:val="Title"/>
        <w:jc w:val="both"/>
        <w:outlineLvl w:val="0"/>
        <w:rPr>
          <w:szCs w:val="28"/>
          <w:shd w:val="clear" w:color="auto" w:fill="FFFFFF"/>
        </w:rPr>
      </w:pPr>
    </w:p>
    <w:p w14:paraId="056CE594" w14:textId="7971498A" w:rsidR="008F6124" w:rsidRPr="009454D1" w:rsidRDefault="00A962C3" w:rsidP="001917B5">
      <w:pPr>
        <w:pStyle w:val="Title"/>
        <w:ind w:firstLine="709"/>
        <w:jc w:val="both"/>
        <w:outlineLvl w:val="0"/>
        <w:rPr>
          <w:szCs w:val="28"/>
          <w:shd w:val="clear" w:color="auto" w:fill="FFFFFF"/>
        </w:rPr>
      </w:pPr>
      <w:r w:rsidRPr="009454D1">
        <w:rPr>
          <w:szCs w:val="28"/>
          <w:shd w:val="clear" w:color="auto" w:fill="FFFFFF"/>
        </w:rPr>
        <w:t>3</w:t>
      </w:r>
      <w:r w:rsidR="00824421" w:rsidRPr="009454D1">
        <w:rPr>
          <w:szCs w:val="28"/>
          <w:shd w:val="clear" w:color="auto" w:fill="FFFFFF"/>
        </w:rPr>
        <w:t>9</w:t>
      </w:r>
      <w:r w:rsidR="008F6124" w:rsidRPr="009454D1">
        <w:rPr>
          <w:szCs w:val="28"/>
          <w:shd w:val="clear" w:color="auto" w:fill="FFFFFF"/>
        </w:rPr>
        <w:t>.</w:t>
      </w:r>
      <w:r w:rsidRPr="009454D1">
        <w:rPr>
          <w:szCs w:val="28"/>
          <w:shd w:val="clear" w:color="auto" w:fill="FFFFFF"/>
        </w:rPr>
        <w:t> </w:t>
      </w:r>
      <w:r w:rsidR="00F95F5B" w:rsidRPr="009454D1">
        <w:rPr>
          <w:szCs w:val="28"/>
          <w:shd w:val="clear" w:color="auto" w:fill="FFFFFF"/>
        </w:rPr>
        <w:t xml:space="preserve">Atklāta konkursa </w:t>
      </w:r>
      <w:r w:rsidR="00271D09">
        <w:rPr>
          <w:szCs w:val="28"/>
          <w:shd w:val="clear" w:color="auto" w:fill="FFFFFF"/>
        </w:rPr>
        <w:t>līdzfinansējuma saņēmējs</w:t>
      </w:r>
      <w:r w:rsidR="00F95F5B" w:rsidRPr="009454D1">
        <w:rPr>
          <w:szCs w:val="28"/>
          <w:shd w:val="clear" w:color="auto" w:fill="FFFFFF"/>
        </w:rPr>
        <w:t xml:space="preserve"> nodrošina, ka ī</w:t>
      </w:r>
      <w:r w:rsidR="008F6124" w:rsidRPr="009454D1">
        <w:rPr>
          <w:szCs w:val="28"/>
          <w:shd w:val="clear" w:color="auto" w:fill="FFFFFF"/>
        </w:rPr>
        <w:t xml:space="preserve">pašums, tai skaitā zeme, kurā veic </w:t>
      </w:r>
      <w:r w:rsidR="00F95F5B" w:rsidRPr="009454D1">
        <w:rPr>
          <w:szCs w:val="28"/>
          <w:shd w:val="clear" w:color="auto" w:fill="FFFFFF"/>
        </w:rPr>
        <w:t>sākotnējos materiālos</w:t>
      </w:r>
      <w:r w:rsidR="008F6124" w:rsidRPr="009454D1">
        <w:rPr>
          <w:szCs w:val="28"/>
          <w:shd w:val="clear" w:color="auto" w:fill="FFFFFF"/>
        </w:rPr>
        <w:t xml:space="preserve"> ieguldījumus, ir </w:t>
      </w:r>
      <w:r w:rsidR="006B6B27">
        <w:rPr>
          <w:szCs w:val="28"/>
          <w:shd w:val="clear" w:color="auto" w:fill="FFFFFF"/>
        </w:rPr>
        <w:t>līdzfinansējuma saņēmēja</w:t>
      </w:r>
      <w:r w:rsidR="008F6124" w:rsidRPr="009454D1">
        <w:rPr>
          <w:szCs w:val="28"/>
          <w:shd w:val="clear" w:color="auto" w:fill="FFFFFF"/>
        </w:rPr>
        <w:t xml:space="preserve"> īpašumā, ir </w:t>
      </w:r>
      <w:r w:rsidR="008F6124" w:rsidRPr="00CA5F10">
        <w:rPr>
          <w:szCs w:val="28"/>
          <w:shd w:val="clear" w:color="auto" w:fill="FFFFFF"/>
        </w:rPr>
        <w:t xml:space="preserve">noslēgts nekustamā īpašuma pirkuma līgums ar nogaidu tiesību vai </w:t>
      </w:r>
      <w:r w:rsidR="006B6B27">
        <w:rPr>
          <w:szCs w:val="28"/>
          <w:shd w:val="clear" w:color="auto" w:fill="FFFFFF"/>
        </w:rPr>
        <w:t>līdzfinansējuma saņēmējam</w:t>
      </w:r>
      <w:r w:rsidR="008F6124" w:rsidRPr="00CA5F10">
        <w:rPr>
          <w:szCs w:val="28"/>
          <w:shd w:val="clear" w:color="auto" w:fill="FFFFFF"/>
        </w:rPr>
        <w:t xml:space="preserve"> uz to ir zemesgrāmatā reģistrētas ilgtermiņa nomas tiesības</w:t>
      </w:r>
      <w:r w:rsidR="00183D7D" w:rsidRPr="00CA5F10">
        <w:rPr>
          <w:szCs w:val="28"/>
          <w:shd w:val="clear" w:color="auto" w:fill="FFFFFF"/>
        </w:rPr>
        <w:t xml:space="preserve"> projekta īstenošanas laikā un </w:t>
      </w:r>
      <w:r w:rsidR="008F6124" w:rsidRPr="00CA5F10">
        <w:rPr>
          <w:szCs w:val="28"/>
          <w:shd w:val="clear" w:color="auto" w:fill="FFFFFF"/>
        </w:rPr>
        <w:t xml:space="preserve">vismaz vēl </w:t>
      </w:r>
      <w:r w:rsidR="00151403" w:rsidRPr="00CA5F10">
        <w:rPr>
          <w:szCs w:val="28"/>
          <w:shd w:val="clear" w:color="auto" w:fill="FFFFFF"/>
        </w:rPr>
        <w:t>piecus</w:t>
      </w:r>
      <w:r w:rsidR="008F6124" w:rsidRPr="00CA5F10">
        <w:rPr>
          <w:szCs w:val="28"/>
          <w:shd w:val="clear" w:color="auto" w:fill="FFFFFF"/>
        </w:rPr>
        <w:t xml:space="preserve"> gadus </w:t>
      </w:r>
      <w:r w:rsidR="008F6124" w:rsidRPr="00CA5F10">
        <w:rPr>
          <w:szCs w:val="28"/>
        </w:rPr>
        <w:t xml:space="preserve">pēc </w:t>
      </w:r>
      <w:r w:rsidR="0061172F" w:rsidRPr="00CA5F10">
        <w:rPr>
          <w:bCs/>
          <w:szCs w:val="28"/>
        </w:rPr>
        <w:t>noslēguma pārskata apstiprināšanas</w:t>
      </w:r>
      <w:r w:rsidR="008F6124" w:rsidRPr="006B6B27">
        <w:rPr>
          <w:szCs w:val="28"/>
          <w:shd w:val="clear" w:color="auto" w:fill="FFFFFF"/>
        </w:rPr>
        <w:t>.</w:t>
      </w:r>
      <w:r w:rsidR="00B54383" w:rsidRPr="006B6B27">
        <w:rPr>
          <w:szCs w:val="28"/>
          <w:shd w:val="clear" w:color="auto" w:fill="FFFFFF"/>
        </w:rPr>
        <w:t xml:space="preserve"> Ja </w:t>
      </w:r>
      <w:r w:rsidR="006B6B27" w:rsidRPr="006B6B27">
        <w:rPr>
          <w:szCs w:val="28"/>
          <w:shd w:val="clear" w:color="auto" w:fill="FFFFFF"/>
        </w:rPr>
        <w:t>līdzfinansējuma</w:t>
      </w:r>
      <w:r w:rsidR="006B6B27">
        <w:rPr>
          <w:szCs w:val="28"/>
          <w:shd w:val="clear" w:color="auto" w:fill="FFFFFF"/>
        </w:rPr>
        <w:t xml:space="preserve"> saņēmējs</w:t>
      </w:r>
      <w:r w:rsidR="00B54383" w:rsidRPr="00CA5F10">
        <w:rPr>
          <w:szCs w:val="28"/>
          <w:shd w:val="clear" w:color="auto" w:fill="FFFFFF"/>
        </w:rPr>
        <w:t xml:space="preserve"> tiesības uz projekta īstenošanai nepieciešamo nekustamo īpašumu ir apliecinājis ar nekustamā īpašuma pirkuma līgumu ar nogaidu tiesīb</w:t>
      </w:r>
      <w:r w:rsidR="00954F6A">
        <w:rPr>
          <w:szCs w:val="28"/>
          <w:shd w:val="clear" w:color="auto" w:fill="FFFFFF"/>
        </w:rPr>
        <w:t>ām</w:t>
      </w:r>
      <w:r w:rsidR="00B54383" w:rsidRPr="00CA5F10">
        <w:rPr>
          <w:szCs w:val="28"/>
          <w:shd w:val="clear" w:color="auto" w:fill="FFFFFF"/>
        </w:rPr>
        <w:t xml:space="preserve">, pirms līguma par projekta īstenošanu noslēgšanas ar </w:t>
      </w:r>
      <w:r w:rsidR="00C13318">
        <w:rPr>
          <w:szCs w:val="28"/>
          <w:shd w:val="clear" w:color="auto" w:fill="FFFFFF"/>
        </w:rPr>
        <w:t xml:space="preserve">programmas </w:t>
      </w:r>
      <w:r w:rsidR="00954F6A">
        <w:rPr>
          <w:szCs w:val="28"/>
          <w:shd w:val="clear" w:color="auto" w:fill="FFFFFF"/>
        </w:rPr>
        <w:t>apsaimniekotāju</w:t>
      </w:r>
      <w:r w:rsidR="00954F6A" w:rsidRPr="00CA5F10">
        <w:rPr>
          <w:szCs w:val="28"/>
          <w:shd w:val="clear" w:color="auto" w:fill="FFFFFF"/>
        </w:rPr>
        <w:t xml:space="preserve"> </w:t>
      </w:r>
      <w:r w:rsidR="00B54383" w:rsidRPr="00CA5F10">
        <w:rPr>
          <w:szCs w:val="28"/>
          <w:shd w:val="clear" w:color="auto" w:fill="FFFFFF"/>
        </w:rPr>
        <w:t>minētais līgums ir jāreģistrē zemesgrāmatā.</w:t>
      </w:r>
    </w:p>
    <w:p w14:paraId="3EFFDE0A" w14:textId="77777777" w:rsidR="00254BD6" w:rsidRPr="009454D1" w:rsidRDefault="00254BD6" w:rsidP="00694797">
      <w:pPr>
        <w:pStyle w:val="Title"/>
        <w:jc w:val="both"/>
        <w:outlineLvl w:val="0"/>
        <w:rPr>
          <w:szCs w:val="28"/>
          <w:shd w:val="clear" w:color="auto" w:fill="FFFFFF"/>
        </w:rPr>
      </w:pPr>
    </w:p>
    <w:p w14:paraId="0EEC66ED" w14:textId="4D445E64" w:rsidR="00254BD6" w:rsidRPr="006A7827" w:rsidRDefault="00824421" w:rsidP="001917B5">
      <w:pPr>
        <w:pStyle w:val="Title"/>
        <w:ind w:firstLine="709"/>
        <w:jc w:val="both"/>
        <w:outlineLvl w:val="0"/>
        <w:rPr>
          <w:szCs w:val="28"/>
          <w:shd w:val="clear" w:color="auto" w:fill="FFFFFF"/>
        </w:rPr>
      </w:pPr>
      <w:bookmarkStart w:id="5" w:name="_Hlk45282614"/>
      <w:r w:rsidRPr="009454D1">
        <w:rPr>
          <w:szCs w:val="28"/>
          <w:shd w:val="clear" w:color="auto" w:fill="FFFFFF"/>
        </w:rPr>
        <w:t>40</w:t>
      </w:r>
      <w:r w:rsidR="00254BD6" w:rsidRPr="009454D1">
        <w:rPr>
          <w:szCs w:val="28"/>
          <w:shd w:val="clear" w:color="auto" w:fill="FFFFFF"/>
        </w:rPr>
        <w:t>.</w:t>
      </w:r>
      <w:r w:rsidR="00C03F78" w:rsidRPr="009454D1">
        <w:rPr>
          <w:szCs w:val="28"/>
          <w:shd w:val="clear" w:color="auto" w:fill="FFFFFF"/>
        </w:rPr>
        <w:t> </w:t>
      </w:r>
      <w:r w:rsidR="00B2582F" w:rsidRPr="009454D1">
        <w:rPr>
          <w:szCs w:val="28"/>
          <w:shd w:val="clear" w:color="auto" w:fill="FFFFFF"/>
        </w:rPr>
        <w:t>Atklāta konkursa līdzfinansējuma saņēmējs nodrošina</w:t>
      </w:r>
      <w:r w:rsidR="00CE746A" w:rsidRPr="00D4698A">
        <w:rPr>
          <w:szCs w:val="28"/>
          <w:shd w:val="clear" w:color="auto" w:fill="FFFFFF"/>
        </w:rPr>
        <w:t>, ka projekta īstenošanas laikā tiks radīta vismaz viena</w:t>
      </w:r>
      <w:r w:rsidR="009A2D6D" w:rsidRPr="00D4698A">
        <w:rPr>
          <w:szCs w:val="28"/>
          <w:shd w:val="clear" w:color="auto" w:fill="FFFFFF"/>
        </w:rPr>
        <w:t xml:space="preserve"> jauna pilnas slodz</w:t>
      </w:r>
      <w:r w:rsidR="005E23DB" w:rsidRPr="00D4698A">
        <w:rPr>
          <w:szCs w:val="28"/>
          <w:shd w:val="clear" w:color="auto" w:fill="FFFFFF"/>
        </w:rPr>
        <w:t>es</w:t>
      </w:r>
      <w:r w:rsidR="009A2D6D" w:rsidRPr="00D4698A">
        <w:rPr>
          <w:szCs w:val="28"/>
          <w:shd w:val="clear" w:color="auto" w:fill="FFFFFF"/>
        </w:rPr>
        <w:t xml:space="preserve"> darba vieta</w:t>
      </w:r>
      <w:r w:rsidR="005E23DB" w:rsidRPr="00D4698A">
        <w:rPr>
          <w:szCs w:val="28"/>
          <w:shd w:val="clear" w:color="auto" w:fill="FFFFFF"/>
        </w:rPr>
        <w:t>, kas tieši saistīta ar projekta īstenošanu</w:t>
      </w:r>
      <w:r w:rsidR="001D2587" w:rsidRPr="00D4698A">
        <w:rPr>
          <w:szCs w:val="28"/>
          <w:shd w:val="clear" w:color="auto" w:fill="FFFFFF"/>
        </w:rPr>
        <w:t xml:space="preserve">, </w:t>
      </w:r>
      <w:r w:rsidR="00A6211C" w:rsidRPr="00D4698A">
        <w:rPr>
          <w:szCs w:val="28"/>
          <w:shd w:val="clear" w:color="auto" w:fill="FFFFFF"/>
        </w:rPr>
        <w:t>nesamazinot esošo darba vietu skaitu.</w:t>
      </w:r>
      <w:r w:rsidR="00333894" w:rsidRPr="00D4698A">
        <w:rPr>
          <w:szCs w:val="28"/>
          <w:shd w:val="clear" w:color="auto" w:fill="FFFFFF"/>
        </w:rPr>
        <w:t xml:space="preserve"> </w:t>
      </w:r>
      <w:bookmarkEnd w:id="5"/>
      <w:r w:rsidR="00A6211C" w:rsidRPr="00D4698A">
        <w:rPr>
          <w:szCs w:val="28"/>
        </w:rPr>
        <w:t>I</w:t>
      </w:r>
      <w:r w:rsidR="004E4281" w:rsidRPr="00D4698A">
        <w:rPr>
          <w:szCs w:val="28"/>
        </w:rPr>
        <w:t xml:space="preserve">zveidotās </w:t>
      </w:r>
      <w:r w:rsidR="00021008" w:rsidRPr="00D4698A">
        <w:rPr>
          <w:szCs w:val="28"/>
        </w:rPr>
        <w:t xml:space="preserve">pilnas slodzes </w:t>
      </w:r>
      <w:r w:rsidR="004E4281" w:rsidRPr="00D4698A">
        <w:rPr>
          <w:szCs w:val="28"/>
        </w:rPr>
        <w:t>darba vietas</w:t>
      </w:r>
      <w:r w:rsidR="00021008" w:rsidRPr="00D4698A">
        <w:rPr>
          <w:szCs w:val="28"/>
        </w:rPr>
        <w:t xml:space="preserve"> tiks</w:t>
      </w:r>
      <w:r w:rsidR="00CA7A74" w:rsidRPr="00D4698A">
        <w:rPr>
          <w:szCs w:val="28"/>
        </w:rPr>
        <w:t> </w:t>
      </w:r>
      <w:r w:rsidR="00800EEB" w:rsidRPr="00D4698A">
        <w:rPr>
          <w:szCs w:val="28"/>
        </w:rPr>
        <w:t>saglabātas</w:t>
      </w:r>
      <w:r w:rsidR="00CA7A74" w:rsidRPr="00A947B2">
        <w:rPr>
          <w:szCs w:val="28"/>
        </w:rPr>
        <w:t xml:space="preserve"> piecus gadus pēc </w:t>
      </w:r>
      <w:r w:rsidR="00CA7A74" w:rsidRPr="00A947B2">
        <w:rPr>
          <w:color w:val="000000"/>
          <w:szCs w:val="28"/>
          <w:bdr w:val="none" w:sz="0" w:space="0" w:color="auto" w:frame="1"/>
          <w:shd w:val="clear" w:color="auto" w:fill="FFFFFF"/>
        </w:rPr>
        <w:t>noslēguma pārskata apstiprināšanas</w:t>
      </w:r>
      <w:r w:rsidR="00156CC3" w:rsidRPr="006A7827">
        <w:rPr>
          <w:szCs w:val="28"/>
          <w:shd w:val="clear" w:color="auto" w:fill="FFFFFF"/>
        </w:rPr>
        <w:t>.</w:t>
      </w:r>
    </w:p>
    <w:p w14:paraId="2A687E9D" w14:textId="77777777" w:rsidR="00F82ABF" w:rsidRPr="006A7827" w:rsidRDefault="00F82ABF" w:rsidP="00694797">
      <w:pPr>
        <w:pStyle w:val="Title"/>
        <w:jc w:val="both"/>
        <w:outlineLvl w:val="0"/>
        <w:rPr>
          <w:szCs w:val="28"/>
          <w:shd w:val="clear" w:color="auto" w:fill="FFFFFF"/>
        </w:rPr>
      </w:pPr>
    </w:p>
    <w:p w14:paraId="36FBDF22" w14:textId="4A6FCC9B" w:rsidR="007540B8" w:rsidRPr="00CA5F10" w:rsidRDefault="00F21377" w:rsidP="001917B5">
      <w:pPr>
        <w:pStyle w:val="Title"/>
        <w:ind w:firstLine="709"/>
        <w:jc w:val="both"/>
        <w:outlineLvl w:val="0"/>
        <w:rPr>
          <w:szCs w:val="28"/>
          <w:shd w:val="clear" w:color="auto" w:fill="FFFFFF"/>
        </w:rPr>
      </w:pPr>
      <w:r w:rsidRPr="00CA5F10">
        <w:rPr>
          <w:color w:val="414142"/>
          <w:szCs w:val="28"/>
          <w:shd w:val="clear" w:color="auto" w:fill="FFFFFF"/>
        </w:rPr>
        <w:t>4</w:t>
      </w:r>
      <w:r w:rsidR="00824421" w:rsidRPr="00CA5F10">
        <w:rPr>
          <w:color w:val="414142"/>
          <w:szCs w:val="28"/>
          <w:shd w:val="clear" w:color="auto" w:fill="FFFFFF"/>
        </w:rPr>
        <w:t>1</w:t>
      </w:r>
      <w:r w:rsidR="007540B8" w:rsidRPr="00CA5F10">
        <w:rPr>
          <w:color w:val="414142"/>
          <w:szCs w:val="28"/>
          <w:shd w:val="clear" w:color="auto" w:fill="FFFFFF"/>
        </w:rPr>
        <w:t>.</w:t>
      </w:r>
      <w:r w:rsidR="00323C4A" w:rsidRPr="00CA5F10">
        <w:rPr>
          <w:color w:val="414142"/>
          <w:szCs w:val="28"/>
          <w:shd w:val="clear" w:color="auto" w:fill="FFFFFF"/>
        </w:rPr>
        <w:t> </w:t>
      </w:r>
      <w:r w:rsidR="007540B8" w:rsidRPr="00CA5F10">
        <w:rPr>
          <w:szCs w:val="28"/>
          <w:shd w:val="clear" w:color="auto" w:fill="FFFFFF"/>
        </w:rPr>
        <w:t xml:space="preserve">Atklāta konkursa līdzfinansējuma saņēmējs </w:t>
      </w:r>
      <w:r w:rsidR="00717B21" w:rsidRPr="00CA5F10">
        <w:rPr>
          <w:szCs w:val="28"/>
          <w:shd w:val="clear" w:color="auto" w:fill="FFFFFF"/>
        </w:rPr>
        <w:t>piecus</w:t>
      </w:r>
      <w:r w:rsidR="007540B8" w:rsidRPr="00CA5F10">
        <w:rPr>
          <w:szCs w:val="28"/>
          <w:shd w:val="clear" w:color="auto" w:fill="FFFFFF"/>
        </w:rPr>
        <w:t xml:space="preserve"> gadus pēc </w:t>
      </w:r>
      <w:r w:rsidR="00345177" w:rsidRPr="00CA5F10">
        <w:rPr>
          <w:bCs/>
          <w:color w:val="000000"/>
          <w:szCs w:val="28"/>
          <w:lang w:eastAsia="lv-LV"/>
        </w:rPr>
        <w:t>noslēguma pārskata apstiprināšanas</w:t>
      </w:r>
      <w:r w:rsidR="007540B8" w:rsidRPr="00CA5F10">
        <w:rPr>
          <w:szCs w:val="28"/>
          <w:shd w:val="clear" w:color="auto" w:fill="FFFFFF"/>
        </w:rPr>
        <w:t xml:space="preserve"> reizi gadā programmas apsaimniekotāja projekta līgumā noteiktajā termiņā un formā iesniedz informāciju par projekta ietvaros </w:t>
      </w:r>
      <w:r w:rsidR="002F3C46" w:rsidRPr="00CA5F10">
        <w:rPr>
          <w:szCs w:val="28"/>
          <w:shd w:val="clear" w:color="auto" w:fill="FFFFFF"/>
        </w:rPr>
        <w:t xml:space="preserve">plānoto </w:t>
      </w:r>
      <w:r w:rsidR="007540B8" w:rsidRPr="00CA5F10">
        <w:rPr>
          <w:szCs w:val="28"/>
          <w:shd w:val="clear" w:color="auto" w:fill="FFFFFF"/>
        </w:rPr>
        <w:t>rādītāj</w:t>
      </w:r>
      <w:r w:rsidR="002F3C46" w:rsidRPr="00CA5F10">
        <w:rPr>
          <w:szCs w:val="28"/>
          <w:shd w:val="clear" w:color="auto" w:fill="FFFFFF"/>
        </w:rPr>
        <w:t>u faktisko izpildi</w:t>
      </w:r>
      <w:r w:rsidR="007540B8" w:rsidRPr="00CA5F10">
        <w:rPr>
          <w:szCs w:val="28"/>
          <w:shd w:val="clear" w:color="auto" w:fill="FFFFFF"/>
        </w:rPr>
        <w:t>, t.sk., arī par ilgtermiņa sadarbību ar projekta partneri (ja attiecināms).</w:t>
      </w:r>
    </w:p>
    <w:p w14:paraId="5331C268" w14:textId="77777777" w:rsidR="00421DAD" w:rsidRPr="009454D1" w:rsidRDefault="00421DAD" w:rsidP="00694797">
      <w:pPr>
        <w:pStyle w:val="Title"/>
        <w:jc w:val="both"/>
        <w:outlineLvl w:val="0"/>
        <w:rPr>
          <w:szCs w:val="28"/>
          <w:shd w:val="clear" w:color="auto" w:fill="FFFFFF"/>
        </w:rPr>
      </w:pPr>
    </w:p>
    <w:p w14:paraId="769CEF5E" w14:textId="3FD108B5" w:rsidR="00421DAD" w:rsidRPr="009454D1" w:rsidDel="002373CA" w:rsidRDefault="00323C4A" w:rsidP="001917B5">
      <w:pPr>
        <w:pStyle w:val="Title"/>
        <w:ind w:firstLine="709"/>
        <w:jc w:val="both"/>
        <w:outlineLvl w:val="0"/>
        <w:rPr>
          <w:szCs w:val="28"/>
          <w:shd w:val="clear" w:color="auto" w:fill="FFFFFF"/>
        </w:rPr>
      </w:pPr>
      <w:r w:rsidRPr="009454D1">
        <w:rPr>
          <w:szCs w:val="28"/>
          <w:shd w:val="clear" w:color="auto" w:fill="FFFFFF"/>
        </w:rPr>
        <w:t>4</w:t>
      </w:r>
      <w:r w:rsidR="00824421" w:rsidRPr="009454D1">
        <w:rPr>
          <w:szCs w:val="28"/>
          <w:shd w:val="clear" w:color="auto" w:fill="FFFFFF"/>
        </w:rPr>
        <w:t>2</w:t>
      </w:r>
      <w:r w:rsidR="00421DAD" w:rsidRPr="009454D1" w:rsidDel="002373CA">
        <w:rPr>
          <w:szCs w:val="28"/>
          <w:shd w:val="clear" w:color="auto" w:fill="FFFFFF"/>
        </w:rPr>
        <w:t xml:space="preserve">. Atklāta konkursa projekta īstenošanas laikā līdzfinansējuma saņēmējs </w:t>
      </w:r>
      <w:r w:rsidR="00347F92">
        <w:rPr>
          <w:szCs w:val="28"/>
          <w:shd w:val="clear" w:color="auto" w:fill="FFFFFF"/>
        </w:rPr>
        <w:t>ievieš</w:t>
      </w:r>
      <w:r w:rsidR="00347F92" w:rsidRPr="009454D1" w:rsidDel="002373CA">
        <w:rPr>
          <w:szCs w:val="28"/>
          <w:shd w:val="clear" w:color="auto" w:fill="FFFFFF"/>
        </w:rPr>
        <w:t xml:space="preserve"> </w:t>
      </w:r>
      <w:r w:rsidR="00421DAD" w:rsidRPr="009454D1" w:rsidDel="002373CA">
        <w:rPr>
          <w:szCs w:val="28"/>
          <w:shd w:val="clear" w:color="auto" w:fill="FFFFFF"/>
        </w:rPr>
        <w:t xml:space="preserve">vismaz vienu </w:t>
      </w:r>
      <w:r w:rsidR="00F7584B">
        <w:rPr>
          <w:szCs w:val="28"/>
          <w:shd w:val="clear" w:color="auto" w:fill="FFFFFF"/>
        </w:rPr>
        <w:t>teh</w:t>
      </w:r>
      <w:r w:rsidR="008B5FD6">
        <w:rPr>
          <w:szCs w:val="28"/>
          <w:shd w:val="clear" w:color="auto" w:fill="FFFFFF"/>
        </w:rPr>
        <w:t xml:space="preserve">noloģiju </w:t>
      </w:r>
      <w:r w:rsidR="00347F92">
        <w:rPr>
          <w:szCs w:val="28"/>
          <w:shd w:val="clear" w:color="auto" w:fill="FFFFFF"/>
        </w:rPr>
        <w:t>ar sama</w:t>
      </w:r>
      <w:r w:rsidR="002E77DC">
        <w:rPr>
          <w:szCs w:val="28"/>
          <w:shd w:val="clear" w:color="auto" w:fill="FFFFFF"/>
        </w:rPr>
        <w:t>zinātu ietekmi uz vidi</w:t>
      </w:r>
      <w:r w:rsidR="008B5FD6">
        <w:rPr>
          <w:szCs w:val="28"/>
          <w:shd w:val="clear" w:color="auto" w:fill="FFFFFF"/>
        </w:rPr>
        <w:t xml:space="preserve"> </w:t>
      </w:r>
      <w:r w:rsidR="00421DAD" w:rsidRPr="009454D1" w:rsidDel="002373CA">
        <w:rPr>
          <w:szCs w:val="28"/>
          <w:shd w:val="clear" w:color="auto" w:fill="FFFFFF"/>
        </w:rPr>
        <w:t xml:space="preserve">vai </w:t>
      </w:r>
      <w:r w:rsidR="00421DAD" w:rsidRPr="006D2494" w:rsidDel="002373CA">
        <w:rPr>
          <w:szCs w:val="28"/>
          <w:shd w:val="clear" w:color="auto" w:fill="FFFFFF"/>
        </w:rPr>
        <w:t>IKT</w:t>
      </w:r>
      <w:r w:rsidR="006D2494">
        <w:rPr>
          <w:szCs w:val="28"/>
          <w:shd w:val="clear" w:color="auto" w:fill="FFFFFF"/>
        </w:rPr>
        <w:t>,</w:t>
      </w:r>
      <w:r w:rsidR="00421DAD" w:rsidRPr="006D2494" w:rsidDel="002373CA">
        <w:rPr>
          <w:szCs w:val="28"/>
          <w:shd w:val="clear" w:color="auto" w:fill="FFFFFF"/>
        </w:rPr>
        <w:t xml:space="preserve"> </w:t>
      </w:r>
      <w:r w:rsidR="00A652EA" w:rsidRPr="006D2494">
        <w:rPr>
          <w:shd w:val="clear" w:color="auto" w:fill="FFFFFF"/>
        </w:rPr>
        <w:t>kas</w:t>
      </w:r>
      <w:r w:rsidR="00A652EA" w:rsidRPr="008B55F2">
        <w:rPr>
          <w:i/>
          <w:iCs/>
          <w:shd w:val="clear" w:color="auto" w:fill="FFFFFF"/>
        </w:rPr>
        <w:t xml:space="preserve"> </w:t>
      </w:r>
      <w:r w:rsidR="00A652EA" w:rsidRPr="006D2494">
        <w:rPr>
          <w:shd w:val="clear" w:color="auto" w:fill="FFFFFF"/>
        </w:rPr>
        <w:t>nodrošina digitalizāciju ražošanas procesā, un</w:t>
      </w:r>
      <w:r w:rsidR="00421DAD" w:rsidDel="002373CA">
        <w:rPr>
          <w:i/>
          <w:shd w:val="clear" w:color="auto" w:fill="FFFFFF"/>
        </w:rPr>
        <w:t xml:space="preserve"> </w:t>
      </w:r>
      <w:r w:rsidR="00421DAD" w:rsidRPr="009454D1" w:rsidDel="002373CA">
        <w:rPr>
          <w:szCs w:val="28"/>
          <w:shd w:val="clear" w:color="auto" w:fill="FFFFFF"/>
        </w:rPr>
        <w:t>kur</w:t>
      </w:r>
      <w:r w:rsidR="00F86218">
        <w:rPr>
          <w:szCs w:val="28"/>
          <w:shd w:val="clear" w:color="auto" w:fill="FFFFFF"/>
        </w:rPr>
        <w:t>as</w:t>
      </w:r>
      <w:r w:rsidR="00421DAD" w:rsidRPr="009454D1" w:rsidDel="002373CA">
        <w:rPr>
          <w:szCs w:val="28"/>
          <w:shd w:val="clear" w:color="auto" w:fill="FFFFFF"/>
        </w:rPr>
        <w:t xml:space="preserve"> pielietojot, tiek ieviests ražošanā jauns produkts.</w:t>
      </w:r>
    </w:p>
    <w:p w14:paraId="7DEFCDE4" w14:textId="73BA9FAF" w:rsidR="00675DF5" w:rsidRPr="009454D1" w:rsidDel="006151E7" w:rsidRDefault="00675DF5" w:rsidP="00694797">
      <w:pPr>
        <w:pStyle w:val="Title"/>
        <w:jc w:val="both"/>
        <w:outlineLvl w:val="0"/>
        <w:rPr>
          <w:szCs w:val="28"/>
          <w:shd w:val="clear" w:color="auto" w:fill="FFFFFF"/>
        </w:rPr>
      </w:pPr>
    </w:p>
    <w:p w14:paraId="5B63C2DE" w14:textId="544AE06D" w:rsidR="005B5FAE" w:rsidRPr="006A7827" w:rsidRDefault="00323C4A" w:rsidP="001917B5">
      <w:pPr>
        <w:pStyle w:val="Title"/>
        <w:ind w:firstLine="709"/>
        <w:jc w:val="both"/>
        <w:outlineLvl w:val="0"/>
        <w:rPr>
          <w:szCs w:val="28"/>
          <w:shd w:val="clear" w:color="auto" w:fill="FFFFFF"/>
        </w:rPr>
      </w:pPr>
      <w:r w:rsidRPr="009454D1">
        <w:rPr>
          <w:szCs w:val="28"/>
          <w:shd w:val="clear" w:color="auto" w:fill="FFFFFF"/>
        </w:rPr>
        <w:t>4</w:t>
      </w:r>
      <w:r w:rsidR="00824421" w:rsidRPr="009454D1">
        <w:rPr>
          <w:szCs w:val="28"/>
          <w:shd w:val="clear" w:color="auto" w:fill="FFFFFF"/>
        </w:rPr>
        <w:t>3</w:t>
      </w:r>
      <w:r w:rsidR="005B5FAE" w:rsidRPr="009454D1">
        <w:rPr>
          <w:szCs w:val="28"/>
          <w:shd w:val="clear" w:color="auto" w:fill="FFFFFF"/>
        </w:rPr>
        <w:t>.</w:t>
      </w:r>
      <w:r w:rsidR="00582D18" w:rsidRPr="009454D1">
        <w:rPr>
          <w:szCs w:val="28"/>
          <w:shd w:val="clear" w:color="auto" w:fill="FFFFFF"/>
        </w:rPr>
        <w:t> </w:t>
      </w:r>
      <w:r w:rsidR="002F00C9" w:rsidRPr="00D4698A">
        <w:rPr>
          <w:szCs w:val="28"/>
          <w:shd w:val="clear" w:color="auto" w:fill="FFFFFF"/>
        </w:rPr>
        <w:t>L</w:t>
      </w:r>
      <w:r w:rsidR="005B5FAE" w:rsidRPr="00D4698A">
        <w:rPr>
          <w:szCs w:val="28"/>
          <w:shd w:val="clear" w:color="auto" w:fill="FFFFFF"/>
        </w:rPr>
        <w:t xml:space="preserve">ai noslēgtu projekta līgumu, atklāta konkursa projekta iesniedzējs </w:t>
      </w:r>
      <w:r w:rsidR="00DF5A10" w:rsidRPr="00D4698A">
        <w:rPr>
          <w:szCs w:val="28"/>
          <w:shd w:val="clear" w:color="auto" w:fill="FFFFFF"/>
        </w:rPr>
        <w:t>2</w:t>
      </w:r>
      <w:r w:rsidR="008F0274" w:rsidRPr="00D4698A">
        <w:rPr>
          <w:szCs w:val="28"/>
          <w:shd w:val="clear" w:color="auto" w:fill="FFFFFF"/>
        </w:rPr>
        <w:t>0</w:t>
      </w:r>
      <w:r w:rsidR="00DF5A10" w:rsidRPr="00D4698A">
        <w:rPr>
          <w:szCs w:val="28"/>
          <w:shd w:val="clear" w:color="auto" w:fill="FFFFFF"/>
        </w:rPr>
        <w:t xml:space="preserve"> darbdienu laikā</w:t>
      </w:r>
      <w:r w:rsidR="005B5FAE" w:rsidRPr="00D4698A">
        <w:rPr>
          <w:szCs w:val="28"/>
          <w:shd w:val="clear" w:color="auto" w:fill="FFFFFF"/>
        </w:rPr>
        <w:t xml:space="preserve"> pēc programmas apsaimniekotāja lēmum</w:t>
      </w:r>
      <w:r w:rsidR="00682BE2" w:rsidRPr="00D4698A">
        <w:rPr>
          <w:szCs w:val="28"/>
          <w:shd w:val="clear" w:color="auto" w:fill="FFFFFF"/>
        </w:rPr>
        <w:t>a</w:t>
      </w:r>
      <w:r w:rsidR="005B5FAE" w:rsidRPr="00D4698A">
        <w:rPr>
          <w:szCs w:val="28"/>
          <w:shd w:val="clear" w:color="auto" w:fill="FFFFFF"/>
        </w:rPr>
        <w:t xml:space="preserve"> par projekta iesnieguma apstiprināšanu</w:t>
      </w:r>
      <w:r w:rsidR="002B6B91" w:rsidRPr="00D4698A">
        <w:rPr>
          <w:szCs w:val="28"/>
          <w:shd w:val="clear" w:color="auto" w:fill="FFFFFF"/>
        </w:rPr>
        <w:t xml:space="preserve"> vai atzinum</w:t>
      </w:r>
      <w:r w:rsidR="00682BE2" w:rsidRPr="00D4698A">
        <w:rPr>
          <w:szCs w:val="28"/>
          <w:shd w:val="clear" w:color="auto" w:fill="FFFFFF"/>
        </w:rPr>
        <w:t>a</w:t>
      </w:r>
      <w:r w:rsidR="002B6B91" w:rsidRPr="00D4698A">
        <w:rPr>
          <w:szCs w:val="28"/>
          <w:shd w:val="clear" w:color="auto" w:fill="FFFFFF"/>
        </w:rPr>
        <w:t xml:space="preserve"> par lēmumā ietverto nosacījumu izpildi</w:t>
      </w:r>
      <w:r w:rsidR="00682BE2" w:rsidRPr="00D4698A">
        <w:rPr>
          <w:szCs w:val="28"/>
          <w:shd w:val="clear" w:color="auto" w:fill="FFFFFF"/>
        </w:rPr>
        <w:t xml:space="preserve"> saņemšanas</w:t>
      </w:r>
      <w:r w:rsidR="005B5FAE" w:rsidRPr="00D4698A">
        <w:rPr>
          <w:szCs w:val="28"/>
          <w:shd w:val="clear" w:color="auto" w:fill="FFFFFF"/>
        </w:rPr>
        <w:t xml:space="preserve">, iesniedz programmas apsaimniekotājam vienu </w:t>
      </w:r>
      <w:r w:rsidR="009E4B69" w:rsidRPr="00D4698A">
        <w:rPr>
          <w:szCs w:val="28"/>
          <w:shd w:val="clear" w:color="auto" w:fill="FFFFFF"/>
        </w:rPr>
        <w:t>vai vairākus</w:t>
      </w:r>
      <w:r w:rsidR="000677CB">
        <w:rPr>
          <w:szCs w:val="28"/>
          <w:shd w:val="clear" w:color="auto" w:fill="FFFFFF"/>
        </w:rPr>
        <w:t xml:space="preserve"> </w:t>
      </w:r>
      <w:r w:rsidR="005B5FAE" w:rsidRPr="00A947B2">
        <w:rPr>
          <w:szCs w:val="28"/>
          <w:shd w:val="clear" w:color="auto" w:fill="FFFFFF"/>
        </w:rPr>
        <w:t>šād</w:t>
      </w:r>
      <w:r w:rsidR="00874695" w:rsidRPr="00A947B2">
        <w:rPr>
          <w:szCs w:val="28"/>
          <w:shd w:val="clear" w:color="auto" w:fill="FFFFFF"/>
        </w:rPr>
        <w:t>us</w:t>
      </w:r>
      <w:r w:rsidR="005B5FAE" w:rsidRPr="006A7827">
        <w:rPr>
          <w:szCs w:val="28"/>
          <w:shd w:val="clear" w:color="auto" w:fill="FFFFFF"/>
        </w:rPr>
        <w:t xml:space="preserve"> dokument</w:t>
      </w:r>
      <w:r w:rsidR="00874695" w:rsidRPr="006A7827">
        <w:rPr>
          <w:szCs w:val="28"/>
          <w:shd w:val="clear" w:color="auto" w:fill="FFFFFF"/>
        </w:rPr>
        <w:t>us</w:t>
      </w:r>
      <w:r w:rsidR="005B5FAE" w:rsidRPr="006A7827">
        <w:rPr>
          <w:szCs w:val="28"/>
          <w:shd w:val="clear" w:color="auto" w:fill="FFFFFF"/>
        </w:rPr>
        <w:t>:</w:t>
      </w:r>
    </w:p>
    <w:p w14:paraId="1D37A0BB" w14:textId="5FB276D1" w:rsidR="005B5FAE" w:rsidRPr="006A7827" w:rsidRDefault="00323C4A" w:rsidP="001917B5">
      <w:pPr>
        <w:pStyle w:val="Title"/>
        <w:ind w:firstLine="709"/>
        <w:jc w:val="both"/>
        <w:outlineLvl w:val="0"/>
        <w:rPr>
          <w:szCs w:val="28"/>
          <w:shd w:val="clear" w:color="auto" w:fill="FFFFFF"/>
        </w:rPr>
      </w:pPr>
      <w:r w:rsidRPr="006A7827">
        <w:rPr>
          <w:szCs w:val="28"/>
          <w:shd w:val="clear" w:color="auto" w:fill="FFFFFF"/>
        </w:rPr>
        <w:t>4</w:t>
      </w:r>
      <w:r w:rsidR="00824421" w:rsidRPr="006A7827">
        <w:rPr>
          <w:szCs w:val="28"/>
          <w:shd w:val="clear" w:color="auto" w:fill="FFFFFF"/>
        </w:rPr>
        <w:t>3</w:t>
      </w:r>
      <w:r w:rsidR="005B5FAE" w:rsidRPr="006A7827">
        <w:rPr>
          <w:szCs w:val="28"/>
          <w:shd w:val="clear" w:color="auto" w:fill="FFFFFF"/>
        </w:rPr>
        <w:t>.1.</w:t>
      </w:r>
      <w:r w:rsidR="0068540D" w:rsidRPr="006A7827">
        <w:rPr>
          <w:szCs w:val="28"/>
          <w:shd w:val="clear" w:color="auto" w:fill="FFFFFF"/>
        </w:rPr>
        <w:t> </w:t>
      </w:r>
      <w:r w:rsidR="005B5FAE" w:rsidRPr="006A7827">
        <w:rPr>
          <w:szCs w:val="28"/>
          <w:shd w:val="clear" w:color="auto" w:fill="FFFFFF"/>
        </w:rPr>
        <w:t xml:space="preserve">līgumu, kas noslēgts ar </w:t>
      </w:r>
      <w:r w:rsidR="00874695" w:rsidRPr="006A7827">
        <w:rPr>
          <w:szCs w:val="28"/>
          <w:shd w:val="clear" w:color="auto" w:fill="FFFFFF"/>
        </w:rPr>
        <w:t xml:space="preserve">Eiropas Savienībā reģistrētu </w:t>
      </w:r>
      <w:r w:rsidR="005B5FAE" w:rsidRPr="006A7827">
        <w:rPr>
          <w:szCs w:val="28"/>
          <w:shd w:val="clear" w:color="auto" w:fill="FFFFFF"/>
        </w:rPr>
        <w:t>kredītiestādi, par atklāta konkursa projekta īstenošanai nepieciešamā aizdevuma piešķiršanu vismaz 70 % apmērā no atklāta konkursa projekta kopējām izmaksām;</w:t>
      </w:r>
    </w:p>
    <w:p w14:paraId="7A1DF6DA" w14:textId="5C8522DD" w:rsidR="005B5FAE" w:rsidRPr="006A7827" w:rsidRDefault="00323C4A" w:rsidP="001917B5">
      <w:pPr>
        <w:pStyle w:val="Title"/>
        <w:ind w:firstLine="709"/>
        <w:jc w:val="both"/>
        <w:outlineLvl w:val="0"/>
        <w:rPr>
          <w:szCs w:val="28"/>
          <w:shd w:val="clear" w:color="auto" w:fill="FFFFFF"/>
        </w:rPr>
      </w:pPr>
      <w:r w:rsidRPr="006A7827">
        <w:rPr>
          <w:szCs w:val="28"/>
          <w:shd w:val="clear" w:color="auto" w:fill="FFFFFF"/>
        </w:rPr>
        <w:t>4</w:t>
      </w:r>
      <w:r w:rsidR="00824421" w:rsidRPr="006A7827">
        <w:rPr>
          <w:szCs w:val="28"/>
          <w:shd w:val="clear" w:color="auto" w:fill="FFFFFF"/>
        </w:rPr>
        <w:t>3</w:t>
      </w:r>
      <w:r w:rsidR="005B5FAE" w:rsidRPr="006A7827">
        <w:rPr>
          <w:szCs w:val="28"/>
          <w:shd w:val="clear" w:color="auto" w:fill="FFFFFF"/>
        </w:rPr>
        <w:t>.2.</w:t>
      </w:r>
      <w:r w:rsidR="0068540D" w:rsidRPr="006A7827">
        <w:rPr>
          <w:szCs w:val="28"/>
          <w:shd w:val="clear" w:color="auto" w:fill="FFFFFF"/>
        </w:rPr>
        <w:t> </w:t>
      </w:r>
      <w:r w:rsidR="005B5FAE" w:rsidRPr="006A7827">
        <w:rPr>
          <w:szCs w:val="28"/>
          <w:shd w:val="clear" w:color="auto" w:fill="FFFFFF"/>
        </w:rPr>
        <w:t>projekta iesniedzēja valdes lēmumu vai apliecinājumu par atklāta konkursa projekta īstenošanai nepieciešamā finansējuma nodrošināšanu no pašu līdzekļiem ar nosacījumu, ka projekta iesniedzēja pašu kapitāls veido vismaz 75</w:t>
      </w:r>
      <w:r w:rsidR="00EB33EB" w:rsidRPr="006A7827">
        <w:rPr>
          <w:szCs w:val="28"/>
          <w:shd w:val="clear" w:color="auto" w:fill="FFFFFF"/>
        </w:rPr>
        <w:t> </w:t>
      </w:r>
      <w:r w:rsidR="005B5FAE" w:rsidRPr="006A7827">
        <w:rPr>
          <w:szCs w:val="28"/>
          <w:shd w:val="clear" w:color="auto" w:fill="FFFFFF"/>
        </w:rPr>
        <w:t>% no atklāta konkursa projekta kopējo izmaksu summas</w:t>
      </w:r>
      <w:r w:rsidR="0087527C" w:rsidRPr="006A7827">
        <w:rPr>
          <w:szCs w:val="28"/>
          <w:shd w:val="clear" w:color="auto" w:fill="FFFFFF"/>
        </w:rPr>
        <w:t>.</w:t>
      </w:r>
    </w:p>
    <w:p w14:paraId="79614EEC" w14:textId="7A976A8C" w:rsidR="009112AE" w:rsidRPr="006A7827" w:rsidRDefault="00323C4A" w:rsidP="001917B5">
      <w:pPr>
        <w:pStyle w:val="Title"/>
        <w:ind w:firstLine="709"/>
        <w:jc w:val="both"/>
        <w:outlineLvl w:val="0"/>
        <w:rPr>
          <w:szCs w:val="28"/>
          <w:shd w:val="clear" w:color="auto" w:fill="FFFFFF"/>
        </w:rPr>
      </w:pPr>
      <w:r w:rsidRPr="006A7827">
        <w:rPr>
          <w:szCs w:val="28"/>
          <w:shd w:val="clear" w:color="auto" w:fill="FFFFFF"/>
        </w:rPr>
        <w:lastRenderedPageBreak/>
        <w:t>4</w:t>
      </w:r>
      <w:r w:rsidR="00824421" w:rsidRPr="006A7827">
        <w:rPr>
          <w:szCs w:val="28"/>
          <w:shd w:val="clear" w:color="auto" w:fill="FFFFFF"/>
        </w:rPr>
        <w:t>3</w:t>
      </w:r>
      <w:r w:rsidR="00D60FC1" w:rsidRPr="006A7827">
        <w:rPr>
          <w:szCs w:val="28"/>
          <w:shd w:val="clear" w:color="auto" w:fill="FFFFFF"/>
        </w:rPr>
        <w:t>.3. līgum</w:t>
      </w:r>
      <w:r w:rsidR="00E166DA" w:rsidRPr="006A7827">
        <w:rPr>
          <w:szCs w:val="28"/>
          <w:shd w:val="clear" w:color="auto" w:fill="FFFFFF"/>
        </w:rPr>
        <w:t>u</w:t>
      </w:r>
      <w:r w:rsidR="00D60FC1" w:rsidRPr="006A7827">
        <w:rPr>
          <w:szCs w:val="28"/>
          <w:shd w:val="clear" w:color="auto" w:fill="FFFFFF"/>
        </w:rPr>
        <w:t>, kas noslēgts ar saistīto personu par projekta īstenošanai nepieciešamā finansējuma nodrošināšanu, ja saistītās personas pēdējā noslēgtajā gada pārskatā norādītais pašu kapitāls veido vismaz 100 % no projekta kopējām izmaksām.</w:t>
      </w:r>
    </w:p>
    <w:p w14:paraId="5EB3DB70" w14:textId="77777777" w:rsidR="003D4A2A" w:rsidRPr="006A7827" w:rsidRDefault="003D4A2A" w:rsidP="00694797">
      <w:pPr>
        <w:pStyle w:val="Title"/>
        <w:jc w:val="both"/>
        <w:outlineLvl w:val="0"/>
        <w:rPr>
          <w:szCs w:val="28"/>
          <w:shd w:val="clear" w:color="auto" w:fill="FFFFFF"/>
        </w:rPr>
      </w:pPr>
    </w:p>
    <w:p w14:paraId="679E39D5" w14:textId="21D0805B" w:rsidR="005B5FAE" w:rsidRPr="006A7827" w:rsidRDefault="002C501C" w:rsidP="001917B5">
      <w:pPr>
        <w:pStyle w:val="Title"/>
        <w:ind w:firstLine="709"/>
        <w:jc w:val="both"/>
        <w:outlineLvl w:val="0"/>
        <w:rPr>
          <w:szCs w:val="28"/>
          <w:shd w:val="clear" w:color="auto" w:fill="FFFFFF"/>
        </w:rPr>
      </w:pPr>
      <w:r w:rsidRPr="006A7827">
        <w:rPr>
          <w:szCs w:val="28"/>
        </w:rPr>
        <w:t>44</w:t>
      </w:r>
      <w:r w:rsidR="005B5FAE" w:rsidRPr="006A7827" w:rsidDel="5B49E3F7">
        <w:rPr>
          <w:szCs w:val="28"/>
        </w:rPr>
        <w:t>.</w:t>
      </w:r>
      <w:r w:rsidR="33BBAE6C" w:rsidRPr="006A7827">
        <w:rPr>
          <w:szCs w:val="28"/>
        </w:rPr>
        <w:t> </w:t>
      </w:r>
      <w:r w:rsidR="5B49E3F7" w:rsidRPr="006A7827">
        <w:rPr>
          <w:szCs w:val="28"/>
          <w:shd w:val="clear" w:color="auto" w:fill="FFFFFF"/>
        </w:rPr>
        <w:t>P</w:t>
      </w:r>
      <w:r w:rsidR="53AA6DA5" w:rsidRPr="006A7827">
        <w:rPr>
          <w:szCs w:val="28"/>
          <w:shd w:val="clear" w:color="auto" w:fill="FFFFFF"/>
        </w:rPr>
        <w:t>irm</w:t>
      </w:r>
      <w:r w:rsidR="2D327862" w:rsidRPr="006A7827">
        <w:rPr>
          <w:szCs w:val="28"/>
          <w:shd w:val="clear" w:color="auto" w:fill="FFFFFF"/>
        </w:rPr>
        <w:t>s</w:t>
      </w:r>
      <w:r w:rsidR="5B49E3F7" w:rsidRPr="006A7827">
        <w:rPr>
          <w:szCs w:val="28"/>
          <w:shd w:val="clear" w:color="auto" w:fill="FFFFFF"/>
        </w:rPr>
        <w:t xml:space="preserve"> lēmuma par projekta iesnieguma apstiprināšan</w:t>
      </w:r>
      <w:r w:rsidR="26B5D175" w:rsidRPr="006A7827">
        <w:rPr>
          <w:szCs w:val="28"/>
          <w:shd w:val="clear" w:color="auto" w:fill="FFFFFF"/>
        </w:rPr>
        <w:t>as</w:t>
      </w:r>
      <w:r w:rsidR="5B49E3F7" w:rsidRPr="006A7827">
        <w:rPr>
          <w:szCs w:val="28"/>
          <w:shd w:val="clear" w:color="auto" w:fill="FFFFFF"/>
        </w:rPr>
        <w:t xml:space="preserve"> vai </w:t>
      </w:r>
      <w:r w:rsidR="53AA6DA5" w:rsidRPr="006A7827">
        <w:rPr>
          <w:szCs w:val="28"/>
          <w:shd w:val="clear" w:color="auto" w:fill="FFFFFF"/>
        </w:rPr>
        <w:t xml:space="preserve">lēmuma </w:t>
      </w:r>
      <w:r w:rsidR="26B5D175" w:rsidRPr="006A7827">
        <w:rPr>
          <w:szCs w:val="28"/>
          <w:shd w:val="clear" w:color="auto" w:fill="FFFFFF"/>
        </w:rPr>
        <w:t>p</w:t>
      </w:r>
      <w:r w:rsidR="53AA6DA5" w:rsidRPr="006A7827">
        <w:rPr>
          <w:szCs w:val="28"/>
          <w:shd w:val="clear" w:color="auto" w:fill="FFFFFF"/>
        </w:rPr>
        <w:t xml:space="preserve">ar </w:t>
      </w:r>
      <w:r w:rsidR="73B01078" w:rsidRPr="006A7827">
        <w:rPr>
          <w:szCs w:val="28"/>
          <w:shd w:val="clear" w:color="auto" w:fill="FFFFFF"/>
        </w:rPr>
        <w:t xml:space="preserve">nosacījumu </w:t>
      </w:r>
      <w:r w:rsidR="597BA43A" w:rsidRPr="006A7827">
        <w:rPr>
          <w:szCs w:val="28"/>
          <w:shd w:val="clear" w:color="auto" w:fill="FFFFFF"/>
        </w:rPr>
        <w:t>izpildi</w:t>
      </w:r>
      <w:r w:rsidR="73B01078" w:rsidRPr="006A7827">
        <w:rPr>
          <w:szCs w:val="28"/>
          <w:shd w:val="clear" w:color="auto" w:fill="FFFFFF"/>
        </w:rPr>
        <w:t xml:space="preserve"> </w:t>
      </w:r>
      <w:r w:rsidR="5B49E3F7" w:rsidRPr="006A7827">
        <w:rPr>
          <w:szCs w:val="28"/>
          <w:shd w:val="clear" w:color="auto" w:fill="FFFFFF"/>
        </w:rPr>
        <w:t>programmas apsaimniekotājam ir tiesības veikt pārbaudes projekta īstenošanas vietā, lai pārliecinātos par faktiskajiem apstākļiem</w:t>
      </w:r>
      <w:r w:rsidR="5B49E3F7" w:rsidRPr="006A7827">
        <w:rPr>
          <w:szCs w:val="28"/>
        </w:rPr>
        <w:t xml:space="preserve"> </w:t>
      </w:r>
      <w:r w:rsidR="653B5520" w:rsidRPr="006A7827">
        <w:rPr>
          <w:szCs w:val="28"/>
          <w:shd w:val="clear" w:color="auto" w:fill="FFFFFF"/>
        </w:rPr>
        <w:t xml:space="preserve">atklāta konkursa </w:t>
      </w:r>
      <w:r w:rsidR="7C222101" w:rsidRPr="006A7827">
        <w:rPr>
          <w:szCs w:val="28"/>
          <w:shd w:val="clear" w:color="auto" w:fill="FFFFFF"/>
        </w:rPr>
        <w:t>projekta ieviešanai</w:t>
      </w:r>
      <w:r w:rsidR="7C222101" w:rsidRPr="006A7827">
        <w:rPr>
          <w:szCs w:val="28"/>
        </w:rPr>
        <w:t>, t.sk., vai aktivitātes nav uzsāktas</w:t>
      </w:r>
      <w:r w:rsidR="62286089" w:rsidRPr="006A7827">
        <w:rPr>
          <w:szCs w:val="28"/>
        </w:rPr>
        <w:t>,</w:t>
      </w:r>
      <w:r w:rsidR="7C222101" w:rsidRPr="006A7827">
        <w:rPr>
          <w:szCs w:val="28"/>
        </w:rPr>
        <w:t xml:space="preserve"> vai izmaksas nav veiktas pirms </w:t>
      </w:r>
      <w:r w:rsidR="2D327862" w:rsidRPr="006A7827">
        <w:rPr>
          <w:szCs w:val="28"/>
        </w:rPr>
        <w:t xml:space="preserve">programmas apsaimniekotāja </w:t>
      </w:r>
      <w:r w:rsidR="14F54C9A" w:rsidRPr="006A7827">
        <w:rPr>
          <w:szCs w:val="28"/>
        </w:rPr>
        <w:t xml:space="preserve">lēmuma </w:t>
      </w:r>
      <w:r w:rsidR="01EDB58B" w:rsidRPr="006A7827">
        <w:rPr>
          <w:szCs w:val="28"/>
        </w:rPr>
        <w:t>pieņemšanas</w:t>
      </w:r>
      <w:r w:rsidR="5B49E3F7" w:rsidRPr="006A7827">
        <w:rPr>
          <w:szCs w:val="28"/>
        </w:rPr>
        <w:t>.</w:t>
      </w:r>
    </w:p>
    <w:p w14:paraId="0F80B6B9" w14:textId="57EE9971" w:rsidR="00421DAD" w:rsidRPr="006A7827" w:rsidRDefault="00421DAD" w:rsidP="00694797">
      <w:pPr>
        <w:pStyle w:val="Title"/>
        <w:jc w:val="both"/>
        <w:outlineLvl w:val="0"/>
        <w:rPr>
          <w:szCs w:val="28"/>
          <w:shd w:val="clear" w:color="auto" w:fill="FFFFFF"/>
        </w:rPr>
      </w:pPr>
    </w:p>
    <w:p w14:paraId="778173C4" w14:textId="5147CB43" w:rsidR="00421DAD" w:rsidRPr="006A7827" w:rsidRDefault="002C501C" w:rsidP="001917B5">
      <w:pPr>
        <w:pStyle w:val="Title"/>
        <w:ind w:firstLine="709"/>
        <w:jc w:val="both"/>
        <w:outlineLvl w:val="0"/>
        <w:rPr>
          <w:szCs w:val="28"/>
          <w:shd w:val="clear" w:color="auto" w:fill="FFFFFF"/>
        </w:rPr>
      </w:pPr>
      <w:bookmarkStart w:id="6" w:name="_Hlk45282655"/>
      <w:r w:rsidRPr="006A7827">
        <w:rPr>
          <w:szCs w:val="28"/>
          <w:shd w:val="clear" w:color="auto" w:fill="FFFFFF"/>
        </w:rPr>
        <w:t>45</w:t>
      </w:r>
      <w:r w:rsidR="00421DAD" w:rsidRPr="006A7827">
        <w:rPr>
          <w:szCs w:val="28"/>
          <w:shd w:val="clear" w:color="auto" w:fill="FFFFFF"/>
        </w:rPr>
        <w:t>.</w:t>
      </w:r>
      <w:r w:rsidR="00F21377" w:rsidRPr="006A7827">
        <w:rPr>
          <w:szCs w:val="28"/>
          <w:shd w:val="clear" w:color="auto" w:fill="FFFFFF"/>
        </w:rPr>
        <w:t> </w:t>
      </w:r>
      <w:r w:rsidR="124AAD41" w:rsidRPr="006A7827">
        <w:rPr>
          <w:szCs w:val="28"/>
          <w:shd w:val="clear" w:color="auto" w:fill="FFFFFF"/>
        </w:rPr>
        <w:t>Neliela apjoma grantu shēm</w:t>
      </w:r>
      <w:r w:rsidR="2EDA9BEB" w:rsidRPr="006A7827">
        <w:rPr>
          <w:szCs w:val="28"/>
          <w:shd w:val="clear" w:color="auto" w:fill="FFFFFF"/>
        </w:rPr>
        <w:t>as</w:t>
      </w:r>
      <w:r w:rsidR="635FF5B1" w:rsidRPr="006A7827">
        <w:rPr>
          <w:szCs w:val="28"/>
          <w:shd w:val="clear" w:color="auto" w:fill="FFFFFF"/>
        </w:rPr>
        <w:t xml:space="preserve"> projekta īstenošanas laikā līdzfinansējuma saņēmējs izstrādā vismaz viena</w:t>
      </w:r>
      <w:r w:rsidR="635FF5B1" w:rsidRPr="006A7827" w:rsidDel="0068540D">
        <w:rPr>
          <w:szCs w:val="28"/>
          <w:shd w:val="clear" w:color="auto" w:fill="FFFFFF"/>
        </w:rPr>
        <w:t xml:space="preserve"> </w:t>
      </w:r>
      <w:r w:rsidR="635FF5B1" w:rsidRPr="006A7827">
        <w:rPr>
          <w:szCs w:val="28"/>
          <w:shd w:val="clear" w:color="auto" w:fill="FFFFFF"/>
        </w:rPr>
        <w:t>jauna produkt</w:t>
      </w:r>
      <w:r w:rsidR="5C5AD6D4" w:rsidRPr="006A7827">
        <w:rPr>
          <w:szCs w:val="28"/>
          <w:shd w:val="clear" w:color="auto" w:fill="FFFFFF"/>
        </w:rPr>
        <w:t>a</w:t>
      </w:r>
      <w:r w:rsidR="635FF5B1" w:rsidRPr="006A7827">
        <w:rPr>
          <w:szCs w:val="28"/>
          <w:shd w:val="clear" w:color="auto" w:fill="FFFFFF"/>
        </w:rPr>
        <w:t xml:space="preserve"> vai tehnoloģijas</w:t>
      </w:r>
      <w:r w:rsidR="599EC216" w:rsidRPr="006A7827">
        <w:rPr>
          <w:szCs w:val="28"/>
          <w:shd w:val="clear" w:color="auto" w:fill="FFFFFF"/>
        </w:rPr>
        <w:t xml:space="preserve"> </w:t>
      </w:r>
      <w:r w:rsidR="635FF5B1" w:rsidRPr="006A7827">
        <w:rPr>
          <w:szCs w:val="28"/>
          <w:shd w:val="clear" w:color="auto" w:fill="FFFFFF"/>
        </w:rPr>
        <w:t>prototipu un prototips nav paredzēts komerciālām vajadzībām. Ja eksperimentālās izstrādes rezultātu vēlāk izmanto komerciālos nolūkos, no attiecināmajām izmaksām atskaita visus gūtos ienākumus no eksperimentālās izstrādes rezultāt</w:t>
      </w:r>
      <w:r w:rsidR="004446CF" w:rsidRPr="006A7827">
        <w:rPr>
          <w:szCs w:val="28"/>
          <w:shd w:val="clear" w:color="auto" w:fill="FFFFFF"/>
        </w:rPr>
        <w:t>a</w:t>
      </w:r>
      <w:r w:rsidR="635FF5B1" w:rsidRPr="006A7827">
        <w:rPr>
          <w:szCs w:val="28"/>
          <w:shd w:val="clear" w:color="auto" w:fill="FFFFFF"/>
        </w:rPr>
        <w:t>, tai skaitā modeļu un paraugu, komerciālas izmantošanas.</w:t>
      </w:r>
      <w:bookmarkEnd w:id="6"/>
    </w:p>
    <w:p w14:paraId="23764DB7" w14:textId="0C901CB5" w:rsidR="00D71412" w:rsidRPr="006A7827" w:rsidRDefault="00D71412" w:rsidP="00694797">
      <w:pPr>
        <w:pStyle w:val="Title"/>
        <w:jc w:val="both"/>
        <w:outlineLvl w:val="0"/>
        <w:rPr>
          <w:szCs w:val="28"/>
          <w:shd w:val="clear" w:color="auto" w:fill="FFFFFF"/>
        </w:rPr>
      </w:pPr>
    </w:p>
    <w:p w14:paraId="4541A723" w14:textId="1581214C" w:rsidR="00413BA2" w:rsidRPr="006A7827" w:rsidRDefault="002C501C" w:rsidP="001917B5">
      <w:pPr>
        <w:pStyle w:val="Title"/>
        <w:ind w:firstLine="709"/>
        <w:jc w:val="both"/>
        <w:outlineLvl w:val="0"/>
        <w:rPr>
          <w:szCs w:val="28"/>
          <w:shd w:val="clear" w:color="auto" w:fill="FFFFFF"/>
        </w:rPr>
      </w:pPr>
      <w:r w:rsidRPr="006A7827">
        <w:rPr>
          <w:szCs w:val="28"/>
        </w:rPr>
        <w:t>46</w:t>
      </w:r>
      <w:r w:rsidR="00D71412" w:rsidRPr="006A7827">
        <w:rPr>
          <w:szCs w:val="28"/>
        </w:rPr>
        <w:t>.</w:t>
      </w:r>
      <w:r w:rsidR="00F21377" w:rsidRPr="006A7827">
        <w:rPr>
          <w:szCs w:val="28"/>
        </w:rPr>
        <w:t> </w:t>
      </w:r>
      <w:r w:rsidR="1CBA439B" w:rsidRPr="006A7827">
        <w:rPr>
          <w:szCs w:val="28"/>
        </w:rPr>
        <w:t xml:space="preserve">Intelektuālā īpašuma tiesības uz </w:t>
      </w:r>
      <w:r w:rsidR="5C99DAD9" w:rsidRPr="006A7827">
        <w:rPr>
          <w:szCs w:val="28"/>
        </w:rPr>
        <w:t xml:space="preserve">neliela apjoma grantu shēmas </w:t>
      </w:r>
      <w:r w:rsidR="1CBA439B" w:rsidRPr="006A7827">
        <w:rPr>
          <w:szCs w:val="28"/>
        </w:rPr>
        <w:t>projektā izstrādāto produktu vai tehnoloģiju pieder līdzfinansējuma saņēmējam</w:t>
      </w:r>
      <w:r w:rsidR="0D3FF4FB" w:rsidRPr="006A7827">
        <w:rPr>
          <w:szCs w:val="28"/>
        </w:rPr>
        <w:t>.</w:t>
      </w:r>
    </w:p>
    <w:p w14:paraId="6485EBC6" w14:textId="77777777" w:rsidR="00DB66EA" w:rsidRPr="006A7827" w:rsidRDefault="00DB66EA" w:rsidP="00694797">
      <w:pPr>
        <w:pStyle w:val="Title"/>
        <w:jc w:val="both"/>
        <w:outlineLvl w:val="0"/>
        <w:rPr>
          <w:szCs w:val="28"/>
          <w:shd w:val="clear" w:color="auto" w:fill="FFFFFF"/>
        </w:rPr>
      </w:pPr>
    </w:p>
    <w:p w14:paraId="7735318B" w14:textId="27ED0CCB"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 Atklāta konkursa un neliela apjoma grantu shēmu projekta ietvaros neattiecināmas ir šādas izmaksu pozīcijas:</w:t>
      </w:r>
    </w:p>
    <w:p w14:paraId="4EBA884C" w14:textId="329885BF"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 xml:space="preserve">.1. projekta sagatavošanas izmaksas; </w:t>
      </w:r>
    </w:p>
    <w:p w14:paraId="650BAD8A" w14:textId="2E7E56B8"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.2. aizdevuma pamatsummas un procentu maksājumu vai citu saistību segšanas izmaksas;</w:t>
      </w:r>
    </w:p>
    <w:p w14:paraId="0C0D707C" w14:textId="6917F28C"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.3. debeta procentu maksājumi par finanšu darījumiem;</w:t>
      </w:r>
    </w:p>
    <w:p w14:paraId="7AA1075B" w14:textId="3DA270B5"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.4. valūtas maiņas komisijas maksas un valūtas kursu svārstību radītie zaudējumi;</w:t>
      </w:r>
    </w:p>
    <w:p w14:paraId="0EA424C0" w14:textId="4560C5DA"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.5. sākotnējo ieguldījumu izmaksas, ja piegādātājs ir reģistrēts valstīs, kas minētas normatīvajos aktos par zemu nodokļu vai beznodokļu valstīm vai teritorijām;</w:t>
      </w:r>
    </w:p>
    <w:p w14:paraId="4A228270" w14:textId="22CC7CEB"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.6. naudas sodi, līgumsodi, nokavējuma procenti un tiesvedības izdevumi;</w:t>
      </w:r>
    </w:p>
    <w:p w14:paraId="28F2CE5E" w14:textId="6667D4A2"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.7. zemes un nekustamā īpašuma iegādes izmaksas;</w:t>
      </w:r>
    </w:p>
    <w:p w14:paraId="05E3B129" w14:textId="35FA45A3"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.8. transportlīdzekļu iegādes izmaksas;</w:t>
      </w:r>
    </w:p>
    <w:p w14:paraId="0B10308A" w14:textId="1FFF94FF"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.9. izmaksas, kas jau tiek finansētas no citiem finanšu avotiem;</w:t>
      </w:r>
    </w:p>
    <w:p w14:paraId="0722CBEB" w14:textId="4801B749"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.10. atgūstamais pievienotās vērtības nodoklis;</w:t>
      </w:r>
    </w:p>
    <w:p w14:paraId="5CF5A92C" w14:textId="4EBEE828"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.11.</w:t>
      </w:r>
      <w:r w:rsidR="002423F2" w:rsidRPr="006A7827">
        <w:rPr>
          <w:szCs w:val="28"/>
        </w:rPr>
        <w:t xml:space="preserve"> </w:t>
      </w:r>
      <w:r w:rsidR="261F3856" w:rsidRPr="006A7827">
        <w:rPr>
          <w:szCs w:val="28"/>
        </w:rPr>
        <w:t>pārmērīgi vai nepamatoti izdevumi;</w:t>
      </w:r>
    </w:p>
    <w:p w14:paraId="5767DCAB" w14:textId="1BE77A66"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.12. būvprojektu izstrādes un būvniecības izmaksas;</w:t>
      </w:r>
    </w:p>
    <w:p w14:paraId="4689643D" w14:textId="72B2047A"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.13. iekārtu uzturēšanas izmaksas;</w:t>
      </w:r>
    </w:p>
    <w:p w14:paraId="1FD74304" w14:textId="0E88ADA5"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 xml:space="preserve">.14. lietotu iekārtu </w:t>
      </w:r>
      <w:r w:rsidR="002423F2" w:rsidRPr="006A7827">
        <w:rPr>
          <w:szCs w:val="28"/>
        </w:rPr>
        <w:t>iegādes</w:t>
      </w:r>
      <w:r w:rsidR="000F2EA9" w:rsidRPr="006A7827">
        <w:rPr>
          <w:szCs w:val="28"/>
        </w:rPr>
        <w:t xml:space="preserve"> </w:t>
      </w:r>
      <w:r w:rsidR="261F3856" w:rsidRPr="006A7827">
        <w:rPr>
          <w:szCs w:val="28"/>
        </w:rPr>
        <w:t>izmaksas;</w:t>
      </w:r>
    </w:p>
    <w:p w14:paraId="2032B58A" w14:textId="67EF7F6E" w:rsidR="000F2EA9" w:rsidRPr="006A7827" w:rsidRDefault="00734A8D" w:rsidP="001917B5">
      <w:pPr>
        <w:pStyle w:val="Title"/>
        <w:ind w:firstLine="709"/>
        <w:jc w:val="both"/>
        <w:outlineLvl w:val="0"/>
        <w:rPr>
          <w:szCs w:val="28"/>
        </w:rPr>
      </w:pPr>
      <w:r w:rsidRPr="006A7827">
        <w:rPr>
          <w:szCs w:val="28"/>
        </w:rPr>
        <w:t>47</w:t>
      </w:r>
      <w:r w:rsidR="261F3856" w:rsidRPr="006A7827">
        <w:rPr>
          <w:szCs w:val="28"/>
        </w:rPr>
        <w:t xml:space="preserve">.15. mobilo vai pārvietojamo iekārtu </w:t>
      </w:r>
      <w:r w:rsidR="002423F2" w:rsidRPr="006A7827">
        <w:rPr>
          <w:szCs w:val="28"/>
        </w:rPr>
        <w:t xml:space="preserve">iegādes </w:t>
      </w:r>
      <w:r w:rsidR="261F3856" w:rsidRPr="006A7827">
        <w:rPr>
          <w:szCs w:val="28"/>
        </w:rPr>
        <w:t>izmaksas;</w:t>
      </w:r>
    </w:p>
    <w:p w14:paraId="546B34BE" w14:textId="2ED5C72D" w:rsidR="000F2EA9" w:rsidRPr="009454D1" w:rsidRDefault="00734A8D" w:rsidP="001917B5">
      <w:pPr>
        <w:pStyle w:val="Title"/>
        <w:ind w:firstLine="709"/>
        <w:jc w:val="both"/>
        <w:outlineLvl w:val="0"/>
        <w:rPr>
          <w:szCs w:val="28"/>
        </w:rPr>
      </w:pPr>
      <w:r w:rsidRPr="006A7827">
        <w:rPr>
          <w:szCs w:val="28"/>
        </w:rPr>
        <w:lastRenderedPageBreak/>
        <w:t>47</w:t>
      </w:r>
      <w:r w:rsidR="000F2EA9" w:rsidRPr="006A7827">
        <w:rPr>
          <w:szCs w:val="28"/>
        </w:rPr>
        <w:t>.</w:t>
      </w:r>
      <w:r w:rsidR="007C2D48" w:rsidRPr="006A7827">
        <w:rPr>
          <w:szCs w:val="28"/>
        </w:rPr>
        <w:t>1</w:t>
      </w:r>
      <w:r w:rsidR="007C2D48">
        <w:rPr>
          <w:szCs w:val="28"/>
        </w:rPr>
        <w:t>6</w:t>
      </w:r>
      <w:r w:rsidR="000F2EA9" w:rsidRPr="006A7827">
        <w:rPr>
          <w:szCs w:val="28"/>
        </w:rPr>
        <w:t>. </w:t>
      </w:r>
      <w:bookmarkStart w:id="7" w:name="_Hlk45634594"/>
      <w:r w:rsidR="000F2EA9" w:rsidRPr="00CA5F10">
        <w:rPr>
          <w:szCs w:val="28"/>
        </w:rPr>
        <w:t>citas</w:t>
      </w:r>
      <w:r w:rsidR="000F2EA9" w:rsidRPr="00CA5F10" w:rsidDel="002423F2">
        <w:rPr>
          <w:szCs w:val="28"/>
        </w:rPr>
        <w:t xml:space="preserve"> </w:t>
      </w:r>
      <w:r w:rsidR="002423F2" w:rsidRPr="00CA5F10">
        <w:rPr>
          <w:szCs w:val="28"/>
          <w:shd w:val="clear" w:color="auto" w:fill="FFFFFF"/>
        </w:rPr>
        <w:t>projekta iesniegumā norādītās izmaksas, kas nav norādītas kā attiecināmās izmaksas šo noteikumu </w:t>
      </w:r>
      <w:r w:rsidR="002423F2" w:rsidRPr="00CA5F10">
        <w:rPr>
          <w:szCs w:val="28"/>
        </w:rPr>
        <w:t>III un IV nodaļās</w:t>
      </w:r>
      <w:r w:rsidR="002423F2" w:rsidRPr="00CA5F10">
        <w:rPr>
          <w:szCs w:val="28"/>
          <w:shd w:val="clear" w:color="auto" w:fill="FFFFFF"/>
        </w:rPr>
        <w:t>, un izmaksas, kas radušās sadārdzinājuma dēļ, kā arī nav samērīgas un atbilstošas tirgus cenām</w:t>
      </w:r>
      <w:r w:rsidR="000F2EA9" w:rsidRPr="00CA5F10">
        <w:rPr>
          <w:szCs w:val="28"/>
        </w:rPr>
        <w:t>.</w:t>
      </w:r>
    </w:p>
    <w:bookmarkEnd w:id="7"/>
    <w:p w14:paraId="6883221A" w14:textId="77777777" w:rsidR="004A209F" w:rsidRPr="009454D1" w:rsidRDefault="004A209F" w:rsidP="00694797">
      <w:pPr>
        <w:pStyle w:val="Title"/>
        <w:jc w:val="both"/>
        <w:outlineLvl w:val="0"/>
        <w:rPr>
          <w:szCs w:val="28"/>
        </w:rPr>
      </w:pPr>
    </w:p>
    <w:p w14:paraId="6EA3988E" w14:textId="4F4B77A0" w:rsidR="002F0FC7" w:rsidRPr="00D4698A" w:rsidRDefault="00734A8D" w:rsidP="001917B5">
      <w:pPr>
        <w:pStyle w:val="Title"/>
        <w:ind w:firstLine="709"/>
        <w:jc w:val="both"/>
        <w:outlineLvl w:val="0"/>
        <w:rPr>
          <w:szCs w:val="28"/>
          <w:shd w:val="clear" w:color="auto" w:fill="FFFFFF"/>
        </w:rPr>
      </w:pPr>
      <w:r w:rsidRPr="009454D1" w:rsidDel="00421A83">
        <w:rPr>
          <w:szCs w:val="28"/>
          <w:shd w:val="clear" w:color="auto" w:fill="FFFFFF"/>
        </w:rPr>
        <w:t>4</w:t>
      </w:r>
      <w:r w:rsidRPr="009454D1">
        <w:rPr>
          <w:szCs w:val="28"/>
          <w:shd w:val="clear" w:color="auto" w:fill="FFFFFF"/>
        </w:rPr>
        <w:t>8</w:t>
      </w:r>
      <w:r w:rsidR="42295A2D" w:rsidRPr="009454D1" w:rsidDel="00421A83">
        <w:rPr>
          <w:szCs w:val="28"/>
          <w:shd w:val="clear" w:color="auto" w:fill="FFFFFF"/>
        </w:rPr>
        <w:t>.</w:t>
      </w:r>
      <w:r w:rsidR="42382A55" w:rsidRPr="009454D1">
        <w:rPr>
          <w:szCs w:val="28"/>
          <w:shd w:val="clear" w:color="auto" w:fill="FFFFFF"/>
        </w:rPr>
        <w:t xml:space="preserve"> Par jaunu produktu</w:t>
      </w:r>
      <w:r w:rsidR="4284D8FD" w:rsidRPr="00D4698A">
        <w:rPr>
          <w:szCs w:val="28"/>
          <w:shd w:val="clear" w:color="auto" w:fill="FFFFFF"/>
        </w:rPr>
        <w:t xml:space="preserve"> </w:t>
      </w:r>
      <w:r w:rsidR="42382A55" w:rsidRPr="00D4698A">
        <w:rPr>
          <w:szCs w:val="28"/>
          <w:shd w:val="clear" w:color="auto" w:fill="FFFFFF"/>
        </w:rPr>
        <w:t>vai tehnoloģiju neuzskata:</w:t>
      </w:r>
    </w:p>
    <w:p w14:paraId="15207663" w14:textId="31CEE218" w:rsidR="002F0FC7" w:rsidRPr="00D4698A" w:rsidRDefault="00734A8D" w:rsidP="001917B5">
      <w:pPr>
        <w:pStyle w:val="Title"/>
        <w:ind w:firstLine="709"/>
        <w:jc w:val="both"/>
        <w:outlineLvl w:val="0"/>
        <w:rPr>
          <w:szCs w:val="28"/>
          <w:shd w:val="clear" w:color="auto" w:fill="FFFFFF"/>
        </w:rPr>
      </w:pPr>
      <w:r w:rsidRPr="00D4698A">
        <w:rPr>
          <w:szCs w:val="28"/>
          <w:shd w:val="clear" w:color="auto" w:fill="FFFFFF"/>
        </w:rPr>
        <w:t>48</w:t>
      </w:r>
      <w:r w:rsidR="42382A55" w:rsidRPr="00D4698A">
        <w:rPr>
          <w:szCs w:val="28"/>
          <w:shd w:val="clear" w:color="auto" w:fill="FFFFFF"/>
        </w:rPr>
        <w:t>.1. kādas ražošanas procesa daļas izmantošanas pārtraukšanu;</w:t>
      </w:r>
    </w:p>
    <w:p w14:paraId="196A7A53" w14:textId="53070D06" w:rsidR="002F0FC7" w:rsidRPr="00D4698A" w:rsidRDefault="00734A8D" w:rsidP="001917B5">
      <w:pPr>
        <w:pStyle w:val="Title"/>
        <w:ind w:firstLine="709"/>
        <w:jc w:val="both"/>
        <w:outlineLvl w:val="0"/>
        <w:rPr>
          <w:szCs w:val="28"/>
          <w:shd w:val="clear" w:color="auto" w:fill="FFFFFF"/>
        </w:rPr>
      </w:pPr>
      <w:r w:rsidRPr="00D4698A">
        <w:rPr>
          <w:szCs w:val="28"/>
          <w:shd w:val="clear" w:color="auto" w:fill="FFFFFF"/>
        </w:rPr>
        <w:t>48</w:t>
      </w:r>
      <w:r w:rsidR="42382A55" w:rsidRPr="00D4698A">
        <w:rPr>
          <w:szCs w:val="28"/>
          <w:shd w:val="clear" w:color="auto" w:fill="FFFFFF"/>
        </w:rPr>
        <w:t>.2.</w:t>
      </w:r>
      <w:r w:rsidR="6D05876F" w:rsidRPr="00D4698A">
        <w:rPr>
          <w:szCs w:val="28"/>
          <w:shd w:val="clear" w:color="auto" w:fill="FFFFFF"/>
        </w:rPr>
        <w:t> </w:t>
      </w:r>
      <w:r w:rsidR="42382A55" w:rsidRPr="00D4698A">
        <w:rPr>
          <w:szCs w:val="28"/>
          <w:shd w:val="clear" w:color="auto" w:fill="FFFFFF"/>
        </w:rPr>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24E38B22" w14:textId="11D104F1" w:rsidR="002F0FC7" w:rsidRPr="006A7827" w:rsidRDefault="00734A8D" w:rsidP="001917B5">
      <w:pPr>
        <w:pStyle w:val="Title"/>
        <w:ind w:firstLine="709"/>
        <w:jc w:val="both"/>
        <w:outlineLvl w:val="0"/>
        <w:rPr>
          <w:szCs w:val="28"/>
          <w:shd w:val="clear" w:color="auto" w:fill="FFFFFF"/>
        </w:rPr>
      </w:pPr>
      <w:r w:rsidRPr="006A7827">
        <w:rPr>
          <w:szCs w:val="28"/>
          <w:shd w:val="clear" w:color="auto" w:fill="FFFFFF"/>
        </w:rPr>
        <w:t>48</w:t>
      </w:r>
      <w:r w:rsidR="42382A55" w:rsidRPr="006A7827">
        <w:rPr>
          <w:szCs w:val="28"/>
          <w:shd w:val="clear" w:color="auto" w:fill="FFFFFF"/>
        </w:rPr>
        <w:t>.3.</w:t>
      </w:r>
      <w:r w:rsidR="6D05876F" w:rsidRPr="006A7827">
        <w:rPr>
          <w:szCs w:val="28"/>
          <w:shd w:val="clear" w:color="auto" w:fill="FFFFFF"/>
        </w:rPr>
        <w:t> </w:t>
      </w:r>
      <w:r w:rsidR="42382A55" w:rsidRPr="006A7827">
        <w:rPr>
          <w:szCs w:val="28"/>
          <w:shd w:val="clear" w:color="auto" w:fill="FFFFFF"/>
        </w:rPr>
        <w:t>komponentu cenu maiņas dēļ radušās izmaiņas (produkta cenas vai ražošanas procesa produktivitātes izmaiņas nav produktu inovācija, piemēram, datoru ražošanā, samazinoties mikroshēmas cenai, tā paša datora modeļa pārdošanas cenu samazinājums);</w:t>
      </w:r>
    </w:p>
    <w:p w14:paraId="485D6E0B" w14:textId="02254323" w:rsidR="002F0FC7" w:rsidRPr="006A7827" w:rsidRDefault="00734A8D" w:rsidP="001917B5">
      <w:pPr>
        <w:pStyle w:val="Title"/>
        <w:ind w:firstLine="709"/>
        <w:jc w:val="both"/>
        <w:outlineLvl w:val="0"/>
        <w:rPr>
          <w:szCs w:val="28"/>
          <w:shd w:val="clear" w:color="auto" w:fill="FFFFFF"/>
        </w:rPr>
      </w:pPr>
      <w:r w:rsidRPr="006A7827">
        <w:rPr>
          <w:szCs w:val="28"/>
          <w:shd w:val="clear" w:color="auto" w:fill="FFFFFF"/>
        </w:rPr>
        <w:t>48</w:t>
      </w:r>
      <w:r w:rsidR="42382A55" w:rsidRPr="006A7827">
        <w:rPr>
          <w:szCs w:val="28"/>
          <w:shd w:val="clear" w:color="auto" w:fill="FFFFFF"/>
        </w:rPr>
        <w:t>.4. produktu pielāgojumus konkrētām vajadzībām (piemēram, pēc pasūtījuma izstrādāts risinājums konkrētam klientam);</w:t>
      </w:r>
    </w:p>
    <w:p w14:paraId="43537BE8" w14:textId="6F8CEFD4" w:rsidR="002F0FC7" w:rsidRPr="009454D1" w:rsidRDefault="00734A8D" w:rsidP="001917B5">
      <w:pPr>
        <w:pStyle w:val="Title"/>
        <w:ind w:firstLine="709"/>
        <w:jc w:val="both"/>
        <w:outlineLvl w:val="0"/>
        <w:rPr>
          <w:szCs w:val="28"/>
          <w:shd w:val="clear" w:color="auto" w:fill="FFFFFF"/>
        </w:rPr>
      </w:pPr>
      <w:r w:rsidRPr="006A7827">
        <w:rPr>
          <w:szCs w:val="28"/>
          <w:shd w:val="clear" w:color="auto" w:fill="FFFFFF"/>
        </w:rPr>
        <w:t>48</w:t>
      </w:r>
      <w:r w:rsidR="42382A55" w:rsidRPr="006A7827">
        <w:rPr>
          <w:szCs w:val="28"/>
          <w:shd w:val="clear" w:color="auto" w:fill="FFFFFF"/>
        </w:rPr>
        <w:t xml:space="preserve">.5. ikdienas, sezonas un cikliskas izmaiņas un uzlabojumus (piemēram, apģērbu ražošanā jaunas sezonas kolekcija nav uzskatāma par </w:t>
      </w:r>
      <w:r w:rsidR="006A7827">
        <w:rPr>
          <w:szCs w:val="28"/>
          <w:shd w:val="clear" w:color="auto" w:fill="FFFFFF"/>
        </w:rPr>
        <w:t>jaunu produktu</w:t>
      </w:r>
      <w:r w:rsidR="42382A55" w:rsidRPr="009454D1">
        <w:rPr>
          <w:szCs w:val="28"/>
          <w:shd w:val="clear" w:color="auto" w:fill="FFFFFF"/>
        </w:rPr>
        <w:t>;</w:t>
      </w:r>
    </w:p>
    <w:p w14:paraId="74C539F0" w14:textId="57683930" w:rsidR="002F0FC7" w:rsidRPr="009454D1" w:rsidRDefault="00734A8D" w:rsidP="001917B5">
      <w:pPr>
        <w:pStyle w:val="Title"/>
        <w:ind w:firstLine="709"/>
        <w:jc w:val="both"/>
        <w:outlineLvl w:val="0"/>
        <w:rPr>
          <w:szCs w:val="28"/>
          <w:shd w:val="clear" w:color="auto" w:fill="FFFFFF"/>
        </w:rPr>
      </w:pPr>
      <w:r w:rsidRPr="009454D1">
        <w:rPr>
          <w:szCs w:val="28"/>
          <w:shd w:val="clear" w:color="auto" w:fill="FFFFFF"/>
        </w:rPr>
        <w:t>48</w:t>
      </w:r>
      <w:r w:rsidR="42382A55" w:rsidRPr="009454D1">
        <w:rPr>
          <w:szCs w:val="28"/>
          <w:shd w:val="clear" w:color="auto" w:fill="FFFFFF"/>
        </w:rPr>
        <w:t>.6. dizaina izmaiņas (tai skaitā garša un smarža), kas nemaina funkcijas, lietojumu vai tehniskās īpašības;</w:t>
      </w:r>
    </w:p>
    <w:p w14:paraId="4D4C910A" w14:textId="08DF07F2" w:rsidR="002F0FC7" w:rsidRPr="009454D1" w:rsidRDefault="00734A8D" w:rsidP="001917B5">
      <w:pPr>
        <w:pStyle w:val="Title"/>
        <w:ind w:firstLine="709"/>
        <w:jc w:val="both"/>
        <w:outlineLvl w:val="0"/>
        <w:rPr>
          <w:szCs w:val="28"/>
          <w:shd w:val="clear" w:color="auto" w:fill="FFFFFF"/>
        </w:rPr>
      </w:pPr>
      <w:r w:rsidRPr="009454D1">
        <w:rPr>
          <w:szCs w:val="28"/>
          <w:shd w:val="clear" w:color="auto" w:fill="FFFFFF"/>
        </w:rPr>
        <w:t>48</w:t>
      </w:r>
      <w:r w:rsidR="42382A55" w:rsidRPr="009454D1">
        <w:rPr>
          <w:szCs w:val="28"/>
          <w:shd w:val="clear" w:color="auto" w:fill="FFFFFF"/>
        </w:rPr>
        <w:t>.7. citu ražotāju preču vai procesu tālākpārdošanu;</w:t>
      </w:r>
    </w:p>
    <w:p w14:paraId="0D65195B" w14:textId="19D9BC5D" w:rsidR="002F0FC7" w:rsidRPr="00D4698A" w:rsidRDefault="00734A8D" w:rsidP="001917B5">
      <w:pPr>
        <w:pStyle w:val="Title"/>
        <w:ind w:firstLine="709"/>
        <w:jc w:val="both"/>
        <w:outlineLvl w:val="0"/>
        <w:rPr>
          <w:szCs w:val="28"/>
          <w:shd w:val="clear" w:color="auto" w:fill="FFFFFF"/>
        </w:rPr>
      </w:pPr>
      <w:r w:rsidRPr="00D4698A">
        <w:rPr>
          <w:szCs w:val="28"/>
          <w:shd w:val="clear" w:color="auto" w:fill="FFFFFF"/>
        </w:rPr>
        <w:t>48</w:t>
      </w:r>
      <w:r w:rsidR="42382A55" w:rsidRPr="00D4698A">
        <w:rPr>
          <w:szCs w:val="28"/>
          <w:shd w:val="clear" w:color="auto" w:fill="FFFFFF"/>
        </w:rPr>
        <w:t>.8. uzlabojumus mārketinga nolūkā (tai skaitā estētiskas izmaiņas);</w:t>
      </w:r>
    </w:p>
    <w:p w14:paraId="4A018966" w14:textId="398E19CE" w:rsidR="00084B0D" w:rsidRPr="00D4698A" w:rsidRDefault="00734A8D" w:rsidP="001917B5">
      <w:pPr>
        <w:pStyle w:val="Title"/>
        <w:ind w:firstLine="709"/>
        <w:jc w:val="both"/>
        <w:outlineLvl w:val="0"/>
        <w:rPr>
          <w:szCs w:val="28"/>
          <w:shd w:val="clear" w:color="auto" w:fill="FFFFFF"/>
        </w:rPr>
      </w:pPr>
      <w:r w:rsidRPr="00D4698A">
        <w:rPr>
          <w:szCs w:val="28"/>
          <w:shd w:val="clear" w:color="auto" w:fill="FFFFFF"/>
        </w:rPr>
        <w:t>48</w:t>
      </w:r>
      <w:r w:rsidR="42382A55" w:rsidRPr="00D4698A">
        <w:rPr>
          <w:szCs w:val="28"/>
          <w:shd w:val="clear" w:color="auto" w:fill="FFFFFF"/>
        </w:rPr>
        <w:t>.9. organizatorisko procesu uzlabošanu komersanta darbībā.</w:t>
      </w:r>
    </w:p>
    <w:p w14:paraId="17B828D4" w14:textId="33C1A12A" w:rsidR="0055669D" w:rsidRPr="00A947B2" w:rsidRDefault="00734A8D" w:rsidP="001917B5">
      <w:pPr>
        <w:pStyle w:val="Title"/>
        <w:ind w:firstLine="709"/>
        <w:jc w:val="both"/>
        <w:outlineLvl w:val="0"/>
        <w:rPr>
          <w:szCs w:val="28"/>
          <w:shd w:val="clear" w:color="auto" w:fill="FFFFFF"/>
        </w:rPr>
      </w:pPr>
      <w:r w:rsidRPr="006A5532">
        <w:rPr>
          <w:szCs w:val="28"/>
        </w:rPr>
        <w:t>48</w:t>
      </w:r>
      <w:r w:rsidR="0BA4A754" w:rsidRPr="006A5532">
        <w:rPr>
          <w:szCs w:val="28"/>
        </w:rPr>
        <w:t>.</w:t>
      </w:r>
      <w:r w:rsidR="5E157C46" w:rsidRPr="006A5532">
        <w:rPr>
          <w:szCs w:val="28"/>
        </w:rPr>
        <w:t xml:space="preserve">10. </w:t>
      </w:r>
      <w:r w:rsidR="00560846" w:rsidRPr="006A5532">
        <w:rPr>
          <w:szCs w:val="28"/>
        </w:rPr>
        <w:t>p</w:t>
      </w:r>
      <w:r w:rsidR="0055669D" w:rsidRPr="00A947B2">
        <w:rPr>
          <w:szCs w:val="28"/>
        </w:rPr>
        <w:t>rogrammatūras jomā:</w:t>
      </w:r>
    </w:p>
    <w:p w14:paraId="0F030331" w14:textId="7BFA86AF" w:rsidR="0055669D" w:rsidRPr="00CA5F10" w:rsidRDefault="00734A8D" w:rsidP="001917B5">
      <w:pPr>
        <w:ind w:firstLine="709"/>
        <w:jc w:val="both"/>
        <w:rPr>
          <w:sz w:val="28"/>
          <w:szCs w:val="28"/>
        </w:rPr>
      </w:pPr>
      <w:r w:rsidRPr="00CA5F10">
        <w:rPr>
          <w:sz w:val="28"/>
          <w:szCs w:val="28"/>
        </w:rPr>
        <w:t>48</w:t>
      </w:r>
      <w:r w:rsidR="1E4E66A7" w:rsidRPr="00CA5F10">
        <w:rPr>
          <w:sz w:val="28"/>
          <w:szCs w:val="28"/>
        </w:rPr>
        <w:t xml:space="preserve">.10.1. </w:t>
      </w:r>
      <w:r w:rsidR="0055669D" w:rsidRPr="00CA5F10">
        <w:rPr>
          <w:sz w:val="28"/>
          <w:szCs w:val="28"/>
        </w:rPr>
        <w:t>uzņēmējdarbībā izmantojamas programmatūras un informācijas sistēmas izstrādi, izmantojot zināmas metodes un esošus programmatūras rīkus;</w:t>
      </w:r>
    </w:p>
    <w:p w14:paraId="019E2ECB" w14:textId="129B425E" w:rsidR="0055669D" w:rsidRPr="00CA5F10" w:rsidRDefault="00734A8D" w:rsidP="001917B5">
      <w:pPr>
        <w:ind w:firstLine="709"/>
        <w:jc w:val="both"/>
        <w:rPr>
          <w:sz w:val="28"/>
          <w:szCs w:val="28"/>
        </w:rPr>
      </w:pPr>
      <w:r w:rsidRPr="00CA5F10">
        <w:rPr>
          <w:sz w:val="28"/>
          <w:szCs w:val="28"/>
        </w:rPr>
        <w:t>48</w:t>
      </w:r>
      <w:r w:rsidR="6758F033" w:rsidRPr="00CA5F10">
        <w:rPr>
          <w:sz w:val="28"/>
          <w:szCs w:val="28"/>
        </w:rPr>
        <w:t xml:space="preserve">.10.2. </w:t>
      </w:r>
      <w:r w:rsidR="0055669D" w:rsidRPr="00CA5F10">
        <w:rPr>
          <w:sz w:val="28"/>
          <w:szCs w:val="28"/>
        </w:rPr>
        <w:t>tīmekļvietņu vai programmatūras izveidi, izmantojot esošus rīkus;</w:t>
      </w:r>
    </w:p>
    <w:p w14:paraId="2C75D9DE" w14:textId="6B08583F" w:rsidR="0055669D" w:rsidRPr="00CA5F10" w:rsidRDefault="00734A8D" w:rsidP="001917B5">
      <w:pPr>
        <w:ind w:firstLine="709"/>
        <w:jc w:val="both"/>
        <w:rPr>
          <w:sz w:val="28"/>
          <w:szCs w:val="28"/>
        </w:rPr>
      </w:pPr>
      <w:r w:rsidRPr="00CA5F10">
        <w:rPr>
          <w:sz w:val="28"/>
          <w:szCs w:val="28"/>
        </w:rPr>
        <w:t>48</w:t>
      </w:r>
      <w:r w:rsidR="6FED3EA6" w:rsidRPr="00CA5F10">
        <w:rPr>
          <w:sz w:val="28"/>
          <w:szCs w:val="28"/>
        </w:rPr>
        <w:t xml:space="preserve">.10.3. </w:t>
      </w:r>
      <w:r w:rsidR="0055669D" w:rsidRPr="00CA5F10">
        <w:rPr>
          <w:sz w:val="28"/>
          <w:szCs w:val="28"/>
        </w:rPr>
        <w:t xml:space="preserve">šifrēšanu, drošības pārbaužu un datu integritātes testēšanas </w:t>
      </w:r>
      <w:proofErr w:type="spellStart"/>
      <w:r w:rsidR="0055669D" w:rsidRPr="00CA5F10">
        <w:rPr>
          <w:sz w:val="28"/>
          <w:szCs w:val="28"/>
        </w:rPr>
        <w:t>standartmetožu</w:t>
      </w:r>
      <w:proofErr w:type="spellEnd"/>
      <w:r w:rsidR="0055669D" w:rsidRPr="00CA5F10">
        <w:rPr>
          <w:sz w:val="28"/>
          <w:szCs w:val="28"/>
        </w:rPr>
        <w:t xml:space="preserve"> izmantošanu;</w:t>
      </w:r>
    </w:p>
    <w:p w14:paraId="4033F55D" w14:textId="1F7A2096" w:rsidR="0055669D" w:rsidRPr="00CA5F10" w:rsidRDefault="00734A8D" w:rsidP="001917B5">
      <w:pPr>
        <w:ind w:firstLine="709"/>
        <w:jc w:val="both"/>
        <w:rPr>
          <w:sz w:val="28"/>
          <w:szCs w:val="28"/>
        </w:rPr>
      </w:pPr>
      <w:r w:rsidRPr="00CA5F10">
        <w:rPr>
          <w:sz w:val="28"/>
          <w:szCs w:val="28"/>
        </w:rPr>
        <w:t>48</w:t>
      </w:r>
      <w:r w:rsidR="33116A8C" w:rsidRPr="00CA5F10">
        <w:rPr>
          <w:sz w:val="28"/>
          <w:szCs w:val="28"/>
        </w:rPr>
        <w:t xml:space="preserve">.10.4. </w:t>
      </w:r>
      <w:r w:rsidR="0055669D" w:rsidRPr="00CA5F10">
        <w:rPr>
          <w:sz w:val="28"/>
          <w:szCs w:val="28"/>
        </w:rPr>
        <w:t>lietojumprogrammu papildināšanu ar jaunu funkcionalitāti lietotājiem, tostarp pamata datu ievadīšanas funkcionalitāti;</w:t>
      </w:r>
    </w:p>
    <w:p w14:paraId="2458BC5A" w14:textId="74BC6021" w:rsidR="0055669D" w:rsidRPr="00CA5F10" w:rsidRDefault="00734A8D" w:rsidP="001917B5">
      <w:pPr>
        <w:ind w:firstLine="709"/>
        <w:jc w:val="both"/>
        <w:rPr>
          <w:sz w:val="28"/>
          <w:szCs w:val="28"/>
        </w:rPr>
      </w:pPr>
      <w:r w:rsidRPr="00CA5F10">
        <w:rPr>
          <w:sz w:val="28"/>
          <w:szCs w:val="28"/>
        </w:rPr>
        <w:t>48</w:t>
      </w:r>
      <w:r w:rsidR="44107607" w:rsidRPr="00CA5F10">
        <w:rPr>
          <w:sz w:val="28"/>
          <w:szCs w:val="28"/>
        </w:rPr>
        <w:t xml:space="preserve">.10.5. </w:t>
      </w:r>
      <w:r w:rsidR="0055669D" w:rsidRPr="00CA5F10">
        <w:rPr>
          <w:sz w:val="28"/>
          <w:szCs w:val="28"/>
        </w:rPr>
        <w:t>ierasto esošo sistēmu un programmu atkļūdošanu, ja vien tas netiek izdarīts pirms eksperimentālās izstrādes procesa beigām;</w:t>
      </w:r>
    </w:p>
    <w:p w14:paraId="7B3E9678" w14:textId="711683F8" w:rsidR="0055669D" w:rsidRPr="00CA5F10" w:rsidRDefault="00734A8D" w:rsidP="001917B5">
      <w:pPr>
        <w:ind w:firstLine="709"/>
        <w:jc w:val="both"/>
        <w:rPr>
          <w:sz w:val="28"/>
          <w:szCs w:val="28"/>
        </w:rPr>
      </w:pPr>
      <w:r w:rsidRPr="00CA5F10">
        <w:rPr>
          <w:sz w:val="28"/>
          <w:szCs w:val="28"/>
        </w:rPr>
        <w:t>48</w:t>
      </w:r>
      <w:r w:rsidR="6B612DF2" w:rsidRPr="00CA5F10">
        <w:rPr>
          <w:sz w:val="28"/>
          <w:szCs w:val="28"/>
        </w:rPr>
        <w:t xml:space="preserve">.10.6. </w:t>
      </w:r>
      <w:r w:rsidR="0055669D" w:rsidRPr="00CA5F10">
        <w:rPr>
          <w:sz w:val="28"/>
          <w:szCs w:val="28"/>
        </w:rPr>
        <w:t>produkta pielāgošanu konkrētam lietojumam, ja vien šā procesa laikā netiek pievienotas zināšanas, kas būtiski uzlabo pamatprogrammu.</w:t>
      </w:r>
    </w:p>
    <w:p w14:paraId="16B30364" w14:textId="77777777" w:rsidR="004F5EE5" w:rsidRPr="00CA5F10" w:rsidRDefault="004F5EE5" w:rsidP="00694797">
      <w:pPr>
        <w:jc w:val="both"/>
        <w:rPr>
          <w:sz w:val="28"/>
          <w:szCs w:val="28"/>
        </w:rPr>
      </w:pPr>
    </w:p>
    <w:p w14:paraId="1DD60176" w14:textId="10C40278" w:rsidR="00DF494A" w:rsidRPr="009454D1" w:rsidRDefault="00734A8D" w:rsidP="001917B5">
      <w:pPr>
        <w:pStyle w:val="Title"/>
        <w:ind w:firstLine="709"/>
        <w:jc w:val="both"/>
        <w:outlineLvl w:val="0"/>
        <w:rPr>
          <w:szCs w:val="28"/>
        </w:rPr>
      </w:pPr>
      <w:bookmarkStart w:id="8" w:name="_Hlk45288906"/>
      <w:r w:rsidRPr="009454D1">
        <w:rPr>
          <w:szCs w:val="28"/>
        </w:rPr>
        <w:t>49</w:t>
      </w:r>
      <w:r w:rsidR="007313E0" w:rsidRPr="009454D1">
        <w:rPr>
          <w:szCs w:val="28"/>
        </w:rPr>
        <w:t>. </w:t>
      </w:r>
      <w:r w:rsidR="00DF494A" w:rsidRPr="009454D1">
        <w:rPr>
          <w:szCs w:val="28"/>
        </w:rPr>
        <w:t xml:space="preserve">Programmas apsaimniekotājam ir tiesības vienpusēji atkāpties no noslēgtā </w:t>
      </w:r>
      <w:r w:rsidR="00A42953" w:rsidRPr="009454D1">
        <w:rPr>
          <w:szCs w:val="28"/>
        </w:rPr>
        <w:t>projekta</w:t>
      </w:r>
      <w:r w:rsidR="00DF494A" w:rsidRPr="009454D1">
        <w:rPr>
          <w:szCs w:val="28"/>
        </w:rPr>
        <w:t xml:space="preserve"> līguma jebkurā no šādiem gadījumiem:</w:t>
      </w:r>
    </w:p>
    <w:p w14:paraId="23BDF5C5" w14:textId="614F408B" w:rsidR="00DF494A" w:rsidRPr="006A5532" w:rsidRDefault="00734A8D" w:rsidP="001917B5">
      <w:pPr>
        <w:pStyle w:val="Title"/>
        <w:ind w:firstLine="709"/>
        <w:jc w:val="both"/>
        <w:outlineLvl w:val="0"/>
        <w:rPr>
          <w:szCs w:val="28"/>
        </w:rPr>
      </w:pPr>
      <w:r w:rsidRPr="009454D1">
        <w:rPr>
          <w:szCs w:val="28"/>
        </w:rPr>
        <w:t>49</w:t>
      </w:r>
      <w:r w:rsidR="00DF494A" w:rsidRPr="009454D1">
        <w:rPr>
          <w:szCs w:val="28"/>
        </w:rPr>
        <w:t xml:space="preserve">.1. </w:t>
      </w:r>
      <w:r w:rsidR="00893CB3" w:rsidRPr="009454D1">
        <w:rPr>
          <w:szCs w:val="28"/>
        </w:rPr>
        <w:t>līdz</w:t>
      </w:r>
      <w:r w:rsidR="00DF494A" w:rsidRPr="009454D1">
        <w:rPr>
          <w:szCs w:val="28"/>
        </w:rPr>
        <w:t xml:space="preserve">finansējuma saņēmējs nepilda </w:t>
      </w:r>
      <w:r w:rsidR="00A42953" w:rsidRPr="00D4698A">
        <w:rPr>
          <w:szCs w:val="28"/>
        </w:rPr>
        <w:t>projekta</w:t>
      </w:r>
      <w:r w:rsidR="00DF494A" w:rsidRPr="00D4698A">
        <w:rPr>
          <w:szCs w:val="28"/>
        </w:rPr>
        <w:t xml:space="preserve"> līgumu, tai skaitā netiek ievēroti projektā noteiktie termiņi, vai ir iestājušies citi apstākļi, kas negatīvi ietekmē vai var ietekmēt </w:t>
      </w:r>
      <w:r w:rsidR="0032679C" w:rsidRPr="00D4698A">
        <w:rPr>
          <w:szCs w:val="28"/>
        </w:rPr>
        <w:t>programmas vai atklāta konkursa vai neliela apjoma grantu shēmas</w:t>
      </w:r>
      <w:r w:rsidR="00DF494A" w:rsidRPr="00D4698A">
        <w:rPr>
          <w:szCs w:val="28"/>
        </w:rPr>
        <w:t xml:space="preserve"> mērķa un </w:t>
      </w:r>
      <w:r w:rsidR="007E64E3" w:rsidRPr="00D4698A">
        <w:rPr>
          <w:szCs w:val="28"/>
        </w:rPr>
        <w:t>projektu</w:t>
      </w:r>
      <w:r w:rsidR="00DF494A" w:rsidRPr="00D4698A">
        <w:rPr>
          <w:szCs w:val="28"/>
        </w:rPr>
        <w:t xml:space="preserve"> uzraudzības rādītāju </w:t>
      </w:r>
      <w:r w:rsidR="00186E96" w:rsidRPr="00D4698A">
        <w:rPr>
          <w:szCs w:val="28"/>
        </w:rPr>
        <w:t>(ja attiecināms)</w:t>
      </w:r>
      <w:r w:rsidR="00DF494A" w:rsidRPr="00D4698A">
        <w:rPr>
          <w:szCs w:val="28"/>
        </w:rPr>
        <w:t xml:space="preserve"> sasniegšanu;</w:t>
      </w:r>
    </w:p>
    <w:p w14:paraId="1329CE82" w14:textId="45329480" w:rsidR="007313E0" w:rsidRPr="006B6B27" w:rsidRDefault="00734A8D" w:rsidP="001917B5">
      <w:pPr>
        <w:pStyle w:val="Title"/>
        <w:ind w:firstLine="709"/>
        <w:jc w:val="both"/>
        <w:outlineLvl w:val="0"/>
        <w:rPr>
          <w:szCs w:val="28"/>
        </w:rPr>
      </w:pPr>
      <w:r w:rsidRPr="006A7827">
        <w:rPr>
          <w:szCs w:val="28"/>
        </w:rPr>
        <w:t>49</w:t>
      </w:r>
      <w:r w:rsidR="00DF494A" w:rsidRPr="006A7827">
        <w:rPr>
          <w:szCs w:val="28"/>
        </w:rPr>
        <w:t xml:space="preserve">.2. citos </w:t>
      </w:r>
      <w:r w:rsidR="00A42953" w:rsidRPr="006A7827">
        <w:rPr>
          <w:szCs w:val="28"/>
        </w:rPr>
        <w:t>projekta</w:t>
      </w:r>
      <w:r w:rsidR="00DF494A" w:rsidRPr="006A7827">
        <w:rPr>
          <w:szCs w:val="28"/>
        </w:rPr>
        <w:t xml:space="preserve"> līgumā paredzētajos gadījumos.</w:t>
      </w:r>
      <w:bookmarkEnd w:id="8"/>
    </w:p>
    <w:p w14:paraId="2693E70C" w14:textId="0E360A77" w:rsidR="00695EAD" w:rsidRPr="00CA5F10" w:rsidRDefault="00695EAD" w:rsidP="00694797">
      <w:pPr>
        <w:pStyle w:val="Title"/>
        <w:jc w:val="both"/>
        <w:outlineLvl w:val="0"/>
        <w:rPr>
          <w:bCs/>
          <w:szCs w:val="28"/>
        </w:rPr>
      </w:pPr>
    </w:p>
    <w:p w14:paraId="406DFF72" w14:textId="3A3E12AC" w:rsidR="00786486" w:rsidRPr="009454D1" w:rsidRDefault="00D01A07" w:rsidP="00694797">
      <w:pPr>
        <w:pStyle w:val="Title"/>
        <w:outlineLvl w:val="0"/>
        <w:rPr>
          <w:b/>
          <w:szCs w:val="28"/>
        </w:rPr>
      </w:pPr>
      <w:r w:rsidRPr="00CA5F10">
        <w:rPr>
          <w:rStyle w:val="CommentReference"/>
          <w:b/>
          <w:bCs/>
          <w:sz w:val="28"/>
          <w:szCs w:val="28"/>
          <w:lang w:eastAsia="lv-LV"/>
        </w:rPr>
        <w:lastRenderedPageBreak/>
        <w:t>VI. </w:t>
      </w:r>
      <w:r w:rsidR="00786486" w:rsidRPr="00CA5F10">
        <w:rPr>
          <w:rStyle w:val="CommentReference"/>
          <w:b/>
          <w:bCs/>
          <w:sz w:val="28"/>
          <w:szCs w:val="28"/>
          <w:lang w:eastAsia="lv-LV"/>
        </w:rPr>
        <w:t xml:space="preserve">Iepriekš noteiktā projekta īstenotājs, </w:t>
      </w:r>
      <w:r w:rsidR="74EB34FF" w:rsidRPr="00CA5F10">
        <w:rPr>
          <w:rStyle w:val="CommentReference"/>
          <w:b/>
          <w:bCs/>
          <w:sz w:val="28"/>
          <w:szCs w:val="28"/>
          <w:lang w:eastAsia="lv-LV"/>
        </w:rPr>
        <w:t xml:space="preserve">partneri, gala labuma </w:t>
      </w:r>
      <w:r w:rsidR="0024728A" w:rsidRPr="00CA5F10">
        <w:rPr>
          <w:rStyle w:val="CommentReference"/>
          <w:b/>
          <w:bCs/>
          <w:sz w:val="28"/>
          <w:szCs w:val="28"/>
          <w:lang w:eastAsia="lv-LV"/>
        </w:rPr>
        <w:t>saņēmēji</w:t>
      </w:r>
      <w:r w:rsidR="74EB34FF" w:rsidRPr="00CA5F10">
        <w:rPr>
          <w:rStyle w:val="CommentReference"/>
          <w:b/>
          <w:bCs/>
          <w:sz w:val="28"/>
          <w:szCs w:val="28"/>
          <w:lang w:eastAsia="lv-LV"/>
        </w:rPr>
        <w:t xml:space="preserve">, </w:t>
      </w:r>
      <w:r w:rsidR="00786486" w:rsidRPr="00CA5F10">
        <w:rPr>
          <w:rStyle w:val="CommentReference"/>
          <w:b/>
          <w:bCs/>
          <w:sz w:val="28"/>
          <w:szCs w:val="28"/>
          <w:lang w:eastAsia="lv-LV"/>
        </w:rPr>
        <w:t>atbalstāmās darbības, attiecināmās un neattiecināmās izmaksas</w:t>
      </w:r>
    </w:p>
    <w:p w14:paraId="709B159B" w14:textId="4A3C1FFE" w:rsidR="00786486" w:rsidRPr="00CA5F10" w:rsidRDefault="00786486" w:rsidP="00694797">
      <w:pPr>
        <w:jc w:val="both"/>
        <w:rPr>
          <w:color w:val="414142"/>
          <w:sz w:val="28"/>
          <w:szCs w:val="28"/>
        </w:rPr>
      </w:pPr>
    </w:p>
    <w:p w14:paraId="45177D3A" w14:textId="7318F566" w:rsidR="00CA1D35" w:rsidRPr="00CA5F10" w:rsidRDefault="00734A8D" w:rsidP="001917B5">
      <w:pPr>
        <w:pStyle w:val="tv2132"/>
        <w:shd w:val="clear" w:color="auto" w:fill="FFFFFF" w:themeFill="background1"/>
        <w:spacing w:line="240" w:lineRule="auto"/>
        <w:ind w:firstLine="709"/>
        <w:jc w:val="both"/>
        <w:rPr>
          <w:color w:val="000000"/>
          <w:sz w:val="28"/>
          <w:szCs w:val="28"/>
        </w:rPr>
      </w:pPr>
      <w:r w:rsidRPr="00CA5F10">
        <w:rPr>
          <w:color w:val="auto"/>
          <w:sz w:val="28"/>
          <w:szCs w:val="28"/>
        </w:rPr>
        <w:t>50</w:t>
      </w:r>
      <w:r w:rsidR="00CA1D35" w:rsidRPr="00CA5F10">
        <w:rPr>
          <w:color w:val="auto"/>
          <w:sz w:val="28"/>
          <w:szCs w:val="28"/>
        </w:rPr>
        <w:t>.</w:t>
      </w:r>
      <w:r w:rsidR="00732CCB" w:rsidRPr="00CA5F10">
        <w:rPr>
          <w:color w:val="auto"/>
          <w:sz w:val="28"/>
          <w:szCs w:val="28"/>
        </w:rPr>
        <w:t> </w:t>
      </w:r>
      <w:r w:rsidR="00CA1D35" w:rsidRPr="00CA5F10">
        <w:rPr>
          <w:color w:val="auto"/>
          <w:sz w:val="28"/>
          <w:szCs w:val="28"/>
        </w:rPr>
        <w:t xml:space="preserve">Iepriekš noteiktā projekta mērķis ir atbalstīt un attīstīt uzņēmējdarbības prasmes, zināšanas un domāšanu Latvijas tehnoloģiju intensīvajos mazos un vidējos uzņēmumos. Iepriekš noteiktā projekta rādītāji un sasniedzamie rezultāti </w:t>
      </w:r>
      <w:r w:rsidR="00CA1D35" w:rsidRPr="00CA5F10">
        <w:rPr>
          <w:color w:val="000000"/>
          <w:sz w:val="28"/>
          <w:szCs w:val="28"/>
        </w:rPr>
        <w:t xml:space="preserve">ir norādīti šo noteikumu </w:t>
      </w:r>
      <w:r w:rsidR="00DF0F7E" w:rsidRPr="00CA5F10">
        <w:rPr>
          <w:color w:val="000000"/>
          <w:sz w:val="28"/>
          <w:szCs w:val="28"/>
        </w:rPr>
        <w:t>1</w:t>
      </w:r>
      <w:r w:rsidR="00C81D09" w:rsidRPr="00CA5F10">
        <w:rPr>
          <w:color w:val="000000"/>
          <w:sz w:val="28"/>
          <w:szCs w:val="28"/>
        </w:rPr>
        <w:t>.</w:t>
      </w:r>
      <w:r w:rsidR="00CA1D35" w:rsidRPr="00CA5F10">
        <w:rPr>
          <w:color w:val="000000"/>
          <w:sz w:val="28"/>
          <w:szCs w:val="28"/>
        </w:rPr>
        <w:t xml:space="preserve"> </w:t>
      </w:r>
      <w:hyperlink r:id="rId11" w:anchor="piel0" w:history="1">
        <w:r w:rsidR="00CA1D35" w:rsidRPr="00CA5F10">
          <w:rPr>
            <w:color w:val="000000"/>
            <w:sz w:val="28"/>
            <w:szCs w:val="28"/>
          </w:rPr>
          <w:t>pielikumā</w:t>
        </w:r>
      </w:hyperlink>
      <w:r w:rsidR="00CA1D35" w:rsidRPr="00CA5F10">
        <w:rPr>
          <w:color w:val="000000"/>
          <w:sz w:val="28"/>
          <w:szCs w:val="28"/>
        </w:rPr>
        <w:t>.</w:t>
      </w:r>
    </w:p>
    <w:p w14:paraId="062BB401" w14:textId="77777777" w:rsidR="007E13BC" w:rsidRPr="00CA5F10" w:rsidRDefault="007E13BC" w:rsidP="00694797">
      <w:pPr>
        <w:pStyle w:val="tv2132"/>
        <w:shd w:val="clear" w:color="auto" w:fill="FFFFFF" w:themeFill="background1"/>
        <w:spacing w:line="240" w:lineRule="auto"/>
        <w:ind w:firstLine="0"/>
        <w:jc w:val="both"/>
        <w:rPr>
          <w:color w:val="000000"/>
          <w:sz w:val="28"/>
          <w:szCs w:val="28"/>
        </w:rPr>
      </w:pPr>
    </w:p>
    <w:p w14:paraId="5F57F7C0" w14:textId="1F8B355B" w:rsidR="00786486" w:rsidRPr="00CA5F10" w:rsidRDefault="00734A8D" w:rsidP="001917B5">
      <w:pPr>
        <w:pStyle w:val="tv2132"/>
        <w:shd w:val="clear" w:color="auto" w:fill="FFFFFF" w:themeFill="background1"/>
        <w:spacing w:line="240" w:lineRule="auto"/>
        <w:ind w:firstLine="709"/>
        <w:jc w:val="both"/>
        <w:rPr>
          <w:color w:val="000000"/>
          <w:sz w:val="28"/>
          <w:szCs w:val="28"/>
        </w:rPr>
      </w:pPr>
      <w:r w:rsidRPr="00CA5F10">
        <w:rPr>
          <w:color w:val="000000"/>
          <w:sz w:val="28"/>
          <w:szCs w:val="28"/>
        </w:rPr>
        <w:t>51</w:t>
      </w:r>
      <w:r w:rsidR="00786486" w:rsidRPr="00CA5F10">
        <w:rPr>
          <w:color w:val="000000"/>
          <w:sz w:val="28"/>
          <w:szCs w:val="28"/>
        </w:rPr>
        <w:t>.</w:t>
      </w:r>
      <w:r w:rsidR="00732CCB" w:rsidRPr="00CA5F10">
        <w:rPr>
          <w:color w:val="000000"/>
          <w:sz w:val="28"/>
          <w:szCs w:val="28"/>
        </w:rPr>
        <w:t> </w:t>
      </w:r>
      <w:r w:rsidR="00786486" w:rsidRPr="00B53025">
        <w:rPr>
          <w:color w:val="000000"/>
          <w:sz w:val="28"/>
          <w:szCs w:val="28"/>
        </w:rPr>
        <w:t xml:space="preserve">Iepriekš noteiktā projekta </w:t>
      </w:r>
      <w:r w:rsidR="00AC72FD" w:rsidRPr="00B53025">
        <w:rPr>
          <w:color w:val="000000"/>
          <w:sz w:val="28"/>
          <w:szCs w:val="28"/>
        </w:rPr>
        <w:t xml:space="preserve">“Tehnoloģiju biznesa centrs” </w:t>
      </w:r>
      <w:r w:rsidR="00786486" w:rsidRPr="00B53025">
        <w:rPr>
          <w:color w:val="000000"/>
          <w:sz w:val="28"/>
          <w:szCs w:val="28"/>
        </w:rPr>
        <w:t xml:space="preserve">iesniedzējs un īstenotājs ir Latvijas Investīciju un attīstības aģentūra. </w:t>
      </w:r>
    </w:p>
    <w:p w14:paraId="3FD419F2" w14:textId="77777777" w:rsidR="00DF7762" w:rsidRPr="00CA5F10" w:rsidRDefault="00DF7762" w:rsidP="00694797">
      <w:pPr>
        <w:pStyle w:val="tv2132"/>
        <w:shd w:val="clear" w:color="auto" w:fill="FFFFFF" w:themeFill="background1"/>
        <w:spacing w:line="240" w:lineRule="auto"/>
        <w:ind w:firstLine="0"/>
        <w:jc w:val="both"/>
        <w:rPr>
          <w:color w:val="000000"/>
          <w:sz w:val="28"/>
          <w:szCs w:val="28"/>
        </w:rPr>
      </w:pPr>
    </w:p>
    <w:p w14:paraId="4CA3F8C3" w14:textId="72852D32" w:rsidR="000677C1" w:rsidRPr="00CA5F10" w:rsidRDefault="00734A8D" w:rsidP="001917B5">
      <w:pPr>
        <w:pStyle w:val="tv2132"/>
        <w:shd w:val="clear" w:color="auto" w:fill="FFFFFF" w:themeFill="background1"/>
        <w:spacing w:line="240" w:lineRule="auto"/>
        <w:ind w:firstLine="709"/>
        <w:jc w:val="both"/>
        <w:rPr>
          <w:rFonts w:eastAsia="Arial"/>
          <w:color w:val="000000"/>
          <w:sz w:val="28"/>
          <w:szCs w:val="28"/>
        </w:rPr>
      </w:pPr>
      <w:r w:rsidRPr="00CA5F10">
        <w:rPr>
          <w:color w:val="000000"/>
          <w:sz w:val="28"/>
          <w:szCs w:val="28"/>
        </w:rPr>
        <w:t>52</w:t>
      </w:r>
      <w:r w:rsidR="00732CCB" w:rsidRPr="00CA5F10">
        <w:rPr>
          <w:color w:val="000000"/>
          <w:sz w:val="28"/>
          <w:szCs w:val="28"/>
        </w:rPr>
        <w:t>. </w:t>
      </w:r>
      <w:r w:rsidR="0016625D" w:rsidRPr="00CA5F10">
        <w:rPr>
          <w:color w:val="000000"/>
          <w:sz w:val="28"/>
          <w:szCs w:val="28"/>
        </w:rPr>
        <w:t>Iepriekš noteiktā projekta</w:t>
      </w:r>
      <w:r w:rsidR="003849BD" w:rsidRPr="00CA5F10">
        <w:rPr>
          <w:color w:val="000000"/>
          <w:sz w:val="28"/>
          <w:szCs w:val="28"/>
        </w:rPr>
        <w:t> </w:t>
      </w:r>
      <w:r w:rsidR="2E76A3F1" w:rsidRPr="00CA5F10">
        <w:rPr>
          <w:rFonts w:eastAsia="Arial"/>
          <w:color w:val="000000"/>
          <w:sz w:val="28"/>
          <w:szCs w:val="28"/>
        </w:rPr>
        <w:t xml:space="preserve">iesniedzējs saskaņā ar iepriekš noteiktā projekta iesnieguma atlases nolikumu sagatavo projekta iesniegumu un iesniedz to </w:t>
      </w:r>
      <w:r w:rsidR="4A3892DB" w:rsidRPr="00CA5F10">
        <w:rPr>
          <w:rFonts w:eastAsia="Arial"/>
          <w:color w:val="000000"/>
          <w:sz w:val="28"/>
          <w:szCs w:val="28"/>
        </w:rPr>
        <w:t>programmas apsaimniekotājam.</w:t>
      </w:r>
    </w:p>
    <w:p w14:paraId="358B7EEB" w14:textId="77777777" w:rsidR="00DF7762" w:rsidRPr="00CA5F10" w:rsidRDefault="00DF7762" w:rsidP="00694797">
      <w:pPr>
        <w:pStyle w:val="tv2132"/>
        <w:shd w:val="clear" w:color="auto" w:fill="FFFFFF" w:themeFill="background1"/>
        <w:spacing w:line="240" w:lineRule="auto"/>
        <w:ind w:firstLine="0"/>
        <w:jc w:val="both"/>
        <w:rPr>
          <w:rFonts w:eastAsia="Arial"/>
          <w:color w:val="000000"/>
          <w:sz w:val="28"/>
          <w:szCs w:val="28"/>
        </w:rPr>
      </w:pPr>
    </w:p>
    <w:p w14:paraId="48C2D2FD" w14:textId="4BE1C4B5" w:rsidR="00786486" w:rsidRPr="00CA5F10" w:rsidRDefault="00734A8D" w:rsidP="001917B5">
      <w:pPr>
        <w:pStyle w:val="tv2132"/>
        <w:shd w:val="clear" w:color="auto" w:fill="FFFFFF" w:themeFill="background1"/>
        <w:spacing w:line="240" w:lineRule="auto"/>
        <w:ind w:firstLine="709"/>
        <w:jc w:val="both"/>
        <w:rPr>
          <w:color w:val="000000"/>
          <w:sz w:val="28"/>
          <w:szCs w:val="28"/>
        </w:rPr>
      </w:pPr>
      <w:r w:rsidRPr="00CA5F10">
        <w:rPr>
          <w:color w:val="000000"/>
          <w:sz w:val="28"/>
          <w:szCs w:val="28"/>
        </w:rPr>
        <w:t>53</w:t>
      </w:r>
      <w:r w:rsidR="00786486" w:rsidRPr="00CA5F10">
        <w:rPr>
          <w:color w:val="000000"/>
          <w:sz w:val="28"/>
          <w:szCs w:val="28"/>
        </w:rPr>
        <w:t>.</w:t>
      </w:r>
      <w:r w:rsidR="00732CCB" w:rsidRPr="00CA5F10">
        <w:rPr>
          <w:color w:val="000000"/>
          <w:sz w:val="28"/>
          <w:szCs w:val="28"/>
        </w:rPr>
        <w:t> </w:t>
      </w:r>
      <w:r w:rsidR="00180984" w:rsidRPr="00CA5F10">
        <w:rPr>
          <w:color w:val="000000"/>
          <w:sz w:val="28"/>
          <w:szCs w:val="28"/>
        </w:rPr>
        <w:t>Iepriekš</w:t>
      </w:r>
      <w:r w:rsidR="00160785" w:rsidRPr="00CA5F10">
        <w:rPr>
          <w:color w:val="000000"/>
          <w:sz w:val="28"/>
          <w:szCs w:val="28"/>
        </w:rPr>
        <w:t xml:space="preserve"> noteiktā projekta</w:t>
      </w:r>
      <w:r w:rsidR="00786486" w:rsidRPr="00CA5F10">
        <w:rPr>
          <w:color w:val="000000"/>
          <w:sz w:val="28"/>
          <w:szCs w:val="28"/>
        </w:rPr>
        <w:t xml:space="preserve"> partneri ir Latvijas Universitāte, Rīgas Tehniskā </w:t>
      </w:r>
      <w:r w:rsidR="00AC288E" w:rsidRPr="00CA5F10">
        <w:rPr>
          <w:color w:val="000000"/>
          <w:sz w:val="28"/>
          <w:szCs w:val="28"/>
        </w:rPr>
        <w:t>u</w:t>
      </w:r>
      <w:r w:rsidR="00786486" w:rsidRPr="00CA5F10">
        <w:rPr>
          <w:color w:val="000000"/>
          <w:sz w:val="28"/>
          <w:szCs w:val="28"/>
        </w:rPr>
        <w:t xml:space="preserve">niversitāte un Rīgas Stradiņa </w:t>
      </w:r>
      <w:r w:rsidR="00AC288E" w:rsidRPr="00CA5F10">
        <w:rPr>
          <w:color w:val="000000"/>
          <w:sz w:val="28"/>
          <w:szCs w:val="28"/>
        </w:rPr>
        <w:t>u</w:t>
      </w:r>
      <w:r w:rsidR="00786486" w:rsidRPr="00CA5F10">
        <w:rPr>
          <w:color w:val="000000"/>
          <w:sz w:val="28"/>
          <w:szCs w:val="28"/>
        </w:rPr>
        <w:t>niversitāte.</w:t>
      </w:r>
    </w:p>
    <w:p w14:paraId="228F6E3D" w14:textId="77777777" w:rsidR="00DF7762" w:rsidRPr="00CA5F10" w:rsidRDefault="00DF7762" w:rsidP="00694797">
      <w:pPr>
        <w:pStyle w:val="tv2132"/>
        <w:spacing w:line="240" w:lineRule="auto"/>
        <w:ind w:firstLine="0"/>
        <w:jc w:val="both"/>
        <w:rPr>
          <w:rFonts w:eastAsia="Arial"/>
          <w:sz w:val="28"/>
          <w:szCs w:val="28"/>
        </w:rPr>
      </w:pPr>
    </w:p>
    <w:p w14:paraId="6133500E" w14:textId="5B5C9D22" w:rsidR="00786486" w:rsidRPr="00CA5F10" w:rsidRDefault="00734A8D" w:rsidP="001917B5">
      <w:pPr>
        <w:ind w:firstLine="709"/>
        <w:jc w:val="both"/>
        <w:rPr>
          <w:color w:val="000000" w:themeColor="text1"/>
          <w:sz w:val="28"/>
          <w:szCs w:val="28"/>
        </w:rPr>
      </w:pPr>
      <w:r w:rsidRPr="00CA5F10">
        <w:rPr>
          <w:sz w:val="28"/>
          <w:szCs w:val="28"/>
        </w:rPr>
        <w:t>54</w:t>
      </w:r>
      <w:r w:rsidR="00FA769B" w:rsidRPr="00CA5F10">
        <w:rPr>
          <w:sz w:val="28"/>
          <w:szCs w:val="28"/>
        </w:rPr>
        <w:t>. </w:t>
      </w:r>
      <w:r w:rsidR="006D7190" w:rsidRPr="00CA5F10">
        <w:rPr>
          <w:sz w:val="28"/>
          <w:szCs w:val="28"/>
        </w:rPr>
        <w:t>Iepriekš noteiktā projekta</w:t>
      </w:r>
      <w:r w:rsidR="00786486" w:rsidRPr="00CA5F10">
        <w:rPr>
          <w:sz w:val="28"/>
          <w:szCs w:val="28"/>
        </w:rPr>
        <w:t xml:space="preserve"> </w:t>
      </w:r>
      <w:r w:rsidR="00786486" w:rsidRPr="00CA5F10">
        <w:rPr>
          <w:color w:val="000000" w:themeColor="text1"/>
          <w:sz w:val="28"/>
          <w:szCs w:val="28"/>
        </w:rPr>
        <w:t>ietvaros ir atbalstāmas šādas darbības</w:t>
      </w:r>
      <w:r w:rsidR="00441B6B" w:rsidRPr="00CA5F10">
        <w:rPr>
          <w:color w:val="000000" w:themeColor="text1"/>
          <w:sz w:val="28"/>
          <w:szCs w:val="28"/>
        </w:rPr>
        <w:t xml:space="preserve"> ar 100</w:t>
      </w:r>
      <w:r w:rsidR="00CF07FB">
        <w:rPr>
          <w:color w:val="000000" w:themeColor="text1"/>
          <w:sz w:val="28"/>
          <w:szCs w:val="28"/>
        </w:rPr>
        <w:t> </w:t>
      </w:r>
      <w:r w:rsidR="00441B6B" w:rsidRPr="00CA5F10">
        <w:rPr>
          <w:color w:val="000000" w:themeColor="text1"/>
          <w:sz w:val="28"/>
          <w:szCs w:val="28"/>
        </w:rPr>
        <w:t xml:space="preserve">% </w:t>
      </w:r>
      <w:r w:rsidR="00010466" w:rsidRPr="00CA5F10">
        <w:rPr>
          <w:color w:val="000000" w:themeColor="text1"/>
          <w:sz w:val="28"/>
          <w:szCs w:val="28"/>
        </w:rPr>
        <w:t xml:space="preserve">atbalsta </w:t>
      </w:r>
      <w:r w:rsidR="00441B6B" w:rsidRPr="00CA5F10">
        <w:rPr>
          <w:color w:val="000000" w:themeColor="text1"/>
          <w:sz w:val="28"/>
          <w:szCs w:val="28"/>
        </w:rPr>
        <w:t>intensitāti</w:t>
      </w:r>
      <w:r w:rsidR="00786486" w:rsidRPr="00CA5F10">
        <w:rPr>
          <w:color w:val="000000" w:themeColor="text1"/>
          <w:sz w:val="28"/>
          <w:szCs w:val="28"/>
        </w:rPr>
        <w:t>:</w:t>
      </w:r>
    </w:p>
    <w:p w14:paraId="08931F67" w14:textId="75AB8680" w:rsidR="00786486" w:rsidRPr="00CA5F10" w:rsidRDefault="00734A8D" w:rsidP="001917B5">
      <w:pPr>
        <w:ind w:firstLine="709"/>
        <w:jc w:val="both"/>
        <w:rPr>
          <w:rFonts w:eastAsia="Arial"/>
          <w:sz w:val="28"/>
          <w:szCs w:val="28"/>
        </w:rPr>
      </w:pPr>
      <w:r w:rsidRPr="00CA5F10">
        <w:rPr>
          <w:rFonts w:eastAsia="Arial"/>
          <w:color w:val="000000" w:themeColor="text1"/>
          <w:sz w:val="28"/>
          <w:szCs w:val="28"/>
        </w:rPr>
        <w:t>54</w:t>
      </w:r>
      <w:r w:rsidR="00786486" w:rsidRPr="00CA5F10">
        <w:rPr>
          <w:rFonts w:eastAsia="Arial"/>
          <w:color w:val="000000" w:themeColor="text1"/>
          <w:sz w:val="28"/>
          <w:szCs w:val="28"/>
        </w:rPr>
        <w:t>.1.</w:t>
      </w:r>
      <w:r w:rsidR="434CAF7D" w:rsidRPr="00CA5F10">
        <w:rPr>
          <w:rFonts w:eastAsia="Arial"/>
          <w:color w:val="000000" w:themeColor="text1"/>
          <w:sz w:val="28"/>
          <w:szCs w:val="28"/>
        </w:rPr>
        <w:t xml:space="preserve"> </w:t>
      </w:r>
      <w:r w:rsidR="00DD5FE6" w:rsidRPr="00CA5F10">
        <w:rPr>
          <w:rFonts w:eastAsia="Arial"/>
          <w:color w:val="000000" w:themeColor="text1"/>
          <w:sz w:val="28"/>
          <w:szCs w:val="28"/>
        </w:rPr>
        <w:t>iepriekš noteiktā p</w:t>
      </w:r>
      <w:r w:rsidR="434CAF7D" w:rsidRPr="00CA5F10">
        <w:rPr>
          <w:rFonts w:eastAsia="Arial"/>
          <w:color w:val="000000" w:themeColor="text1"/>
          <w:sz w:val="28"/>
          <w:szCs w:val="28"/>
        </w:rPr>
        <w:t xml:space="preserve">rojekta vadība un </w:t>
      </w:r>
      <w:r w:rsidR="434CAF7D" w:rsidRPr="00CA5F10">
        <w:rPr>
          <w:rFonts w:eastAsia="Arial"/>
          <w:sz w:val="28"/>
          <w:szCs w:val="28"/>
        </w:rPr>
        <w:t xml:space="preserve">īstenošana, tai skaitā, </w:t>
      </w:r>
      <w:r w:rsidR="7A245B69" w:rsidRPr="00CA5F10">
        <w:rPr>
          <w:rFonts w:eastAsia="Arial"/>
          <w:sz w:val="28"/>
          <w:szCs w:val="28"/>
        </w:rPr>
        <w:t xml:space="preserve">Tehnoloģiju </w:t>
      </w:r>
      <w:r w:rsidR="00DD5FE6" w:rsidRPr="00CA5F10">
        <w:rPr>
          <w:rFonts w:eastAsia="Arial"/>
          <w:sz w:val="28"/>
          <w:szCs w:val="28"/>
        </w:rPr>
        <w:t>b</w:t>
      </w:r>
      <w:r w:rsidR="7A245B69" w:rsidRPr="00CA5F10">
        <w:rPr>
          <w:rFonts w:eastAsia="Arial"/>
          <w:sz w:val="28"/>
          <w:szCs w:val="28"/>
        </w:rPr>
        <w:t xml:space="preserve">iznesa centra darbības nodrošināšana, </w:t>
      </w:r>
      <w:r w:rsidR="434CAF7D" w:rsidRPr="00CA5F10">
        <w:rPr>
          <w:rFonts w:eastAsia="Arial"/>
          <w:sz w:val="28"/>
          <w:szCs w:val="28"/>
        </w:rPr>
        <w:t xml:space="preserve">informēšana par pieejamo </w:t>
      </w:r>
      <w:r w:rsidR="00F37AB0" w:rsidRPr="00CA5F10">
        <w:rPr>
          <w:rFonts w:eastAsia="Arial"/>
          <w:sz w:val="28"/>
          <w:szCs w:val="28"/>
        </w:rPr>
        <w:t>atbalstu</w:t>
      </w:r>
      <w:r w:rsidR="434CAF7D" w:rsidRPr="00CA5F10">
        <w:rPr>
          <w:rFonts w:eastAsia="Arial"/>
          <w:sz w:val="28"/>
          <w:szCs w:val="28"/>
        </w:rPr>
        <w:t xml:space="preserve">, </w:t>
      </w:r>
      <w:r w:rsidR="3EDB4BDE" w:rsidRPr="00CA5F10">
        <w:rPr>
          <w:rFonts w:eastAsia="Arial"/>
          <w:sz w:val="28"/>
          <w:szCs w:val="28"/>
        </w:rPr>
        <w:t xml:space="preserve">gala labuma </w:t>
      </w:r>
      <w:r w:rsidR="002F73EA" w:rsidRPr="00CA5F10">
        <w:rPr>
          <w:rFonts w:eastAsia="Arial"/>
          <w:sz w:val="28"/>
          <w:szCs w:val="28"/>
        </w:rPr>
        <w:t>saņēmēju</w:t>
      </w:r>
      <w:r w:rsidR="3EDB4BDE" w:rsidRPr="00CA5F10">
        <w:rPr>
          <w:rFonts w:eastAsia="Arial"/>
          <w:sz w:val="28"/>
          <w:szCs w:val="28"/>
        </w:rPr>
        <w:t xml:space="preserve"> atlase, to uzraudzība,</w:t>
      </w:r>
      <w:r w:rsidR="434CAF7D" w:rsidRPr="00CA5F10">
        <w:rPr>
          <w:rFonts w:eastAsia="Arial"/>
          <w:sz w:val="28"/>
          <w:szCs w:val="28"/>
        </w:rPr>
        <w:t xml:space="preserve"> </w:t>
      </w:r>
      <w:r w:rsidR="434CAF7D" w:rsidRPr="00CA5F10" w:rsidDel="00730810">
        <w:rPr>
          <w:rFonts w:eastAsia="Arial"/>
          <w:sz w:val="28"/>
          <w:szCs w:val="28"/>
        </w:rPr>
        <w:t>atbalsta</w:t>
      </w:r>
      <w:r w:rsidR="434CAF7D" w:rsidRPr="00CA5F10">
        <w:rPr>
          <w:rFonts w:eastAsia="Arial"/>
          <w:sz w:val="28"/>
          <w:szCs w:val="28"/>
        </w:rPr>
        <w:t xml:space="preserve"> piešķiršana un uzskaitīšana gala labuma </w:t>
      </w:r>
      <w:r w:rsidR="002F73EA" w:rsidRPr="00CA5F10">
        <w:rPr>
          <w:rFonts w:eastAsia="Arial"/>
          <w:sz w:val="28"/>
          <w:szCs w:val="28"/>
        </w:rPr>
        <w:t>saņēmējiem</w:t>
      </w:r>
      <w:r w:rsidR="434CAF7D" w:rsidRPr="00CA5F10">
        <w:rPr>
          <w:rFonts w:eastAsia="Arial"/>
          <w:sz w:val="28"/>
          <w:szCs w:val="28"/>
        </w:rPr>
        <w:t>, pārskatu sagatavošana, cit</w:t>
      </w:r>
      <w:r w:rsidR="00077AC2" w:rsidRPr="00CA5F10">
        <w:rPr>
          <w:rFonts w:eastAsia="Arial"/>
          <w:sz w:val="28"/>
          <w:szCs w:val="28"/>
        </w:rPr>
        <w:t>as darbības</w:t>
      </w:r>
      <w:r w:rsidR="434CAF7D" w:rsidRPr="00CA5F10">
        <w:rPr>
          <w:rFonts w:eastAsia="Arial"/>
          <w:sz w:val="28"/>
          <w:szCs w:val="28"/>
        </w:rPr>
        <w:t xml:space="preserve">, ko nosaka vienošanās ar </w:t>
      </w:r>
      <w:r w:rsidR="6A5DD052" w:rsidRPr="00CA5F10">
        <w:rPr>
          <w:rFonts w:eastAsia="Arial"/>
          <w:sz w:val="28"/>
          <w:szCs w:val="28"/>
        </w:rPr>
        <w:t>programmas apsaimniekotāju.</w:t>
      </w:r>
    </w:p>
    <w:p w14:paraId="0F285EA1" w14:textId="4A38656C" w:rsidR="00786486" w:rsidRPr="00CA5F10" w:rsidRDefault="00734A8D" w:rsidP="001917B5">
      <w:pPr>
        <w:ind w:firstLine="709"/>
        <w:jc w:val="both"/>
        <w:rPr>
          <w:sz w:val="28"/>
          <w:szCs w:val="28"/>
        </w:rPr>
      </w:pPr>
      <w:r w:rsidRPr="00CA5F10">
        <w:rPr>
          <w:sz w:val="28"/>
          <w:szCs w:val="28"/>
        </w:rPr>
        <w:t>54</w:t>
      </w:r>
      <w:r w:rsidR="00786486" w:rsidRPr="00CA5F10">
        <w:rPr>
          <w:sz w:val="28"/>
          <w:szCs w:val="28"/>
        </w:rPr>
        <w:t xml:space="preserve">.2. </w:t>
      </w:r>
      <w:r w:rsidR="0044082C" w:rsidRPr="00CA5F10">
        <w:rPr>
          <w:sz w:val="28"/>
          <w:szCs w:val="28"/>
        </w:rPr>
        <w:t xml:space="preserve">ārējo ekspertu </w:t>
      </w:r>
      <w:r w:rsidR="00786486" w:rsidRPr="00CA5F10">
        <w:rPr>
          <w:sz w:val="28"/>
          <w:szCs w:val="28"/>
        </w:rPr>
        <w:t>konsultācijas par uzņēmējdarbības un inovāciju attīstību</w:t>
      </w:r>
      <w:r w:rsidR="008E14DE" w:rsidRPr="00CA5F10">
        <w:rPr>
          <w:sz w:val="28"/>
          <w:szCs w:val="28"/>
        </w:rPr>
        <w:t xml:space="preserve"> gala labuma saņēmējiem</w:t>
      </w:r>
      <w:r w:rsidR="00786486" w:rsidRPr="00CA5F10">
        <w:rPr>
          <w:sz w:val="28"/>
          <w:szCs w:val="28"/>
        </w:rPr>
        <w:t>;</w:t>
      </w:r>
    </w:p>
    <w:p w14:paraId="1AC30069" w14:textId="5C59BBEC" w:rsidR="00786486" w:rsidRPr="00CA5F10" w:rsidRDefault="00734A8D" w:rsidP="001917B5">
      <w:pPr>
        <w:ind w:firstLine="709"/>
        <w:jc w:val="both"/>
        <w:rPr>
          <w:sz w:val="28"/>
          <w:szCs w:val="28"/>
        </w:rPr>
      </w:pPr>
      <w:r w:rsidRPr="00CA5F10">
        <w:rPr>
          <w:sz w:val="28"/>
          <w:szCs w:val="28"/>
        </w:rPr>
        <w:t>54</w:t>
      </w:r>
      <w:r w:rsidR="00EB33EB" w:rsidRPr="00CA5F10">
        <w:rPr>
          <w:sz w:val="28"/>
          <w:szCs w:val="28"/>
        </w:rPr>
        <w:t>.3.</w:t>
      </w:r>
      <w:r w:rsidR="00786486" w:rsidRPr="00CA5F10">
        <w:rPr>
          <w:sz w:val="28"/>
          <w:szCs w:val="28"/>
        </w:rPr>
        <w:t xml:space="preserve"> apmācī</w:t>
      </w:r>
      <w:r w:rsidR="00207199" w:rsidRPr="00CA5F10">
        <w:rPr>
          <w:sz w:val="28"/>
          <w:szCs w:val="28"/>
        </w:rPr>
        <w:t>bu</w:t>
      </w:r>
      <w:r w:rsidR="7FBAF27B" w:rsidRPr="00CA5F10">
        <w:rPr>
          <w:sz w:val="28"/>
          <w:szCs w:val="28"/>
        </w:rPr>
        <w:t xml:space="preserve"> </w:t>
      </w:r>
      <w:r w:rsidR="1E898E6D" w:rsidRPr="00CA5F10">
        <w:rPr>
          <w:sz w:val="28"/>
          <w:szCs w:val="28"/>
        </w:rPr>
        <w:t>un pieredzes apmaiņa</w:t>
      </w:r>
      <w:r w:rsidR="00207199" w:rsidRPr="00CA5F10">
        <w:rPr>
          <w:sz w:val="28"/>
          <w:szCs w:val="28"/>
        </w:rPr>
        <w:t>s pasākumu organizēšana</w:t>
      </w:r>
      <w:r w:rsidR="1E898E6D" w:rsidRPr="00CA5F10">
        <w:rPr>
          <w:sz w:val="28"/>
          <w:szCs w:val="28"/>
        </w:rPr>
        <w:t xml:space="preserve"> </w:t>
      </w:r>
      <w:r w:rsidR="00C7616F" w:rsidRPr="00CA5F10">
        <w:rPr>
          <w:sz w:val="28"/>
          <w:szCs w:val="28"/>
        </w:rPr>
        <w:t>Latvijā un ārvalstīs</w:t>
      </w:r>
      <w:r w:rsidR="1E898E6D" w:rsidRPr="00CA5F10">
        <w:rPr>
          <w:sz w:val="28"/>
          <w:szCs w:val="28"/>
        </w:rPr>
        <w:t xml:space="preserve"> </w:t>
      </w:r>
      <w:r w:rsidR="7FBAF27B" w:rsidRPr="00CA5F10">
        <w:rPr>
          <w:sz w:val="28"/>
          <w:szCs w:val="28"/>
        </w:rPr>
        <w:t xml:space="preserve">gala labuma </w:t>
      </w:r>
      <w:r w:rsidR="00C96F83" w:rsidRPr="00CA5F10">
        <w:rPr>
          <w:sz w:val="28"/>
          <w:szCs w:val="28"/>
        </w:rPr>
        <w:t>saņēmējiem</w:t>
      </w:r>
      <w:r w:rsidR="00786486" w:rsidRPr="00CA5F10">
        <w:rPr>
          <w:sz w:val="28"/>
          <w:szCs w:val="28"/>
        </w:rPr>
        <w:t>;</w:t>
      </w:r>
    </w:p>
    <w:p w14:paraId="45F37F48" w14:textId="5EBB7365" w:rsidR="00786486" w:rsidRPr="00CA5F10" w:rsidRDefault="00734A8D" w:rsidP="001917B5">
      <w:pPr>
        <w:ind w:firstLine="709"/>
        <w:jc w:val="both"/>
        <w:rPr>
          <w:sz w:val="28"/>
          <w:szCs w:val="28"/>
        </w:rPr>
      </w:pPr>
      <w:r w:rsidRPr="00CA5F10">
        <w:rPr>
          <w:sz w:val="28"/>
          <w:szCs w:val="28"/>
        </w:rPr>
        <w:t>54</w:t>
      </w:r>
      <w:r w:rsidR="00EB33EB" w:rsidRPr="00CA5F10">
        <w:rPr>
          <w:sz w:val="28"/>
          <w:szCs w:val="28"/>
        </w:rPr>
        <w:t>.4.</w:t>
      </w:r>
      <w:r w:rsidR="00786486" w:rsidRPr="00CA5F10">
        <w:rPr>
          <w:sz w:val="28"/>
          <w:szCs w:val="28"/>
        </w:rPr>
        <w:t xml:space="preserve"> jaunu produktu vai pakalpojumu prototipu izstrāde</w:t>
      </w:r>
      <w:r w:rsidR="211C185B" w:rsidRPr="00CA5F10">
        <w:rPr>
          <w:sz w:val="28"/>
          <w:szCs w:val="28"/>
        </w:rPr>
        <w:t xml:space="preserve">s nodrošināšana gala labuma </w:t>
      </w:r>
      <w:r w:rsidR="00C96F83" w:rsidRPr="00CA5F10">
        <w:rPr>
          <w:sz w:val="28"/>
          <w:szCs w:val="28"/>
        </w:rPr>
        <w:t>saņēmējiem</w:t>
      </w:r>
      <w:r w:rsidR="00786486" w:rsidRPr="00CA5F10">
        <w:rPr>
          <w:sz w:val="28"/>
          <w:szCs w:val="28"/>
        </w:rPr>
        <w:t>;</w:t>
      </w:r>
    </w:p>
    <w:p w14:paraId="0ACB6B01" w14:textId="77777777" w:rsidR="00786486" w:rsidRPr="00CA5F10" w:rsidRDefault="00734A8D" w:rsidP="001917B5">
      <w:pPr>
        <w:ind w:firstLine="709"/>
        <w:jc w:val="both"/>
        <w:rPr>
          <w:sz w:val="28"/>
          <w:szCs w:val="28"/>
        </w:rPr>
      </w:pPr>
      <w:r w:rsidRPr="00CA5F10">
        <w:rPr>
          <w:sz w:val="28"/>
          <w:szCs w:val="28"/>
        </w:rPr>
        <w:t>54</w:t>
      </w:r>
      <w:r w:rsidR="00EB33EB" w:rsidRPr="00CA5F10">
        <w:rPr>
          <w:sz w:val="28"/>
          <w:szCs w:val="28"/>
        </w:rPr>
        <w:t>.5.</w:t>
      </w:r>
      <w:r w:rsidR="00786486" w:rsidRPr="00CA5F10">
        <w:rPr>
          <w:sz w:val="28"/>
          <w:szCs w:val="28"/>
        </w:rPr>
        <w:t xml:space="preserve"> seminār</w:t>
      </w:r>
      <w:r w:rsidR="5CC301F9" w:rsidRPr="00CA5F10">
        <w:rPr>
          <w:sz w:val="28"/>
          <w:szCs w:val="28"/>
        </w:rPr>
        <w:t xml:space="preserve">u, </w:t>
      </w:r>
      <w:proofErr w:type="spellStart"/>
      <w:r w:rsidR="5CC301F9" w:rsidRPr="00CA5F10">
        <w:rPr>
          <w:sz w:val="28"/>
          <w:szCs w:val="28"/>
        </w:rPr>
        <w:t>hakatonu</w:t>
      </w:r>
      <w:proofErr w:type="spellEnd"/>
      <w:r w:rsidR="02495BCE" w:rsidRPr="00CA5F10">
        <w:rPr>
          <w:sz w:val="28"/>
          <w:szCs w:val="28"/>
        </w:rPr>
        <w:t>,</w:t>
      </w:r>
      <w:r w:rsidR="00786486" w:rsidRPr="00CA5F10" w:rsidDel="00786486">
        <w:rPr>
          <w:sz w:val="28"/>
          <w:szCs w:val="28"/>
        </w:rPr>
        <w:t xml:space="preserve"> </w:t>
      </w:r>
      <w:r w:rsidR="00786486" w:rsidRPr="00CA5F10">
        <w:rPr>
          <w:sz w:val="28"/>
          <w:szCs w:val="28"/>
        </w:rPr>
        <w:t>ideju darbnīc</w:t>
      </w:r>
      <w:r w:rsidR="1F6FD207" w:rsidRPr="00CA5F10">
        <w:rPr>
          <w:sz w:val="28"/>
          <w:szCs w:val="28"/>
        </w:rPr>
        <w:t>u u.c. pasākumu</w:t>
      </w:r>
      <w:r w:rsidR="00EE5BA6" w:rsidRPr="00CA5F10">
        <w:rPr>
          <w:sz w:val="28"/>
          <w:szCs w:val="28"/>
        </w:rPr>
        <w:t>, kas saistīti ar iepriekš noteiktā projekta mērķa sasniegšanu</w:t>
      </w:r>
      <w:r w:rsidR="009D66A1" w:rsidRPr="00CA5F10">
        <w:rPr>
          <w:sz w:val="28"/>
          <w:szCs w:val="28"/>
        </w:rPr>
        <w:t>,</w:t>
      </w:r>
      <w:r w:rsidR="1F6FD207" w:rsidRPr="00CA5F10">
        <w:rPr>
          <w:sz w:val="28"/>
          <w:szCs w:val="28"/>
        </w:rPr>
        <w:t xml:space="preserve"> organizēšana un īstenošana</w:t>
      </w:r>
      <w:r w:rsidR="00786486" w:rsidRPr="00CA5F10">
        <w:rPr>
          <w:sz w:val="28"/>
          <w:szCs w:val="28"/>
        </w:rPr>
        <w:t>;</w:t>
      </w:r>
    </w:p>
    <w:p w14:paraId="7B78326D" w14:textId="086E4EA3" w:rsidR="68F65670" w:rsidRPr="00CA5F10" w:rsidRDefault="00734A8D" w:rsidP="001917B5">
      <w:pPr>
        <w:ind w:firstLine="709"/>
        <w:jc w:val="both"/>
        <w:rPr>
          <w:rFonts w:eastAsia="Arial"/>
          <w:sz w:val="28"/>
          <w:szCs w:val="28"/>
        </w:rPr>
      </w:pPr>
      <w:r w:rsidRPr="00CA5F10">
        <w:rPr>
          <w:sz w:val="28"/>
          <w:szCs w:val="28"/>
        </w:rPr>
        <w:t>54</w:t>
      </w:r>
      <w:r w:rsidR="00EB33EB" w:rsidRPr="00CA5F10">
        <w:rPr>
          <w:sz w:val="28"/>
          <w:szCs w:val="28"/>
        </w:rPr>
        <w:t>.6.</w:t>
      </w:r>
      <w:r w:rsidR="00154453" w:rsidRPr="00CA5F10">
        <w:rPr>
          <w:sz w:val="28"/>
          <w:szCs w:val="28"/>
        </w:rPr>
        <w:t xml:space="preserve"> </w:t>
      </w:r>
      <w:r w:rsidR="68F65670" w:rsidRPr="00CA5F10">
        <w:rPr>
          <w:rFonts w:eastAsia="Arial"/>
          <w:sz w:val="28"/>
          <w:szCs w:val="28"/>
        </w:rPr>
        <w:t xml:space="preserve">sadarbība ar organizācijām un dalība projektos, kas veicina </w:t>
      </w:r>
      <w:r w:rsidR="00E00BE9" w:rsidRPr="00CA5F10">
        <w:rPr>
          <w:rFonts w:eastAsia="Arial"/>
          <w:sz w:val="28"/>
          <w:szCs w:val="28"/>
        </w:rPr>
        <w:t xml:space="preserve">iepriekš noteiktā </w:t>
      </w:r>
      <w:r w:rsidR="68F65670" w:rsidRPr="00CA5F10">
        <w:rPr>
          <w:rFonts w:eastAsia="Arial"/>
          <w:sz w:val="28"/>
          <w:szCs w:val="28"/>
        </w:rPr>
        <w:t>projekta mērķa sasniegšanu.</w:t>
      </w:r>
    </w:p>
    <w:p w14:paraId="15EE1D23" w14:textId="77777777" w:rsidR="00114D92" w:rsidRPr="00CA5F10" w:rsidRDefault="00114D92" w:rsidP="00694797">
      <w:pPr>
        <w:jc w:val="both"/>
        <w:rPr>
          <w:rFonts w:eastAsia="Arial"/>
          <w:sz w:val="28"/>
          <w:szCs w:val="28"/>
        </w:rPr>
      </w:pPr>
    </w:p>
    <w:p w14:paraId="5635D4E9" w14:textId="569A3C54" w:rsidR="661F7EF6" w:rsidRPr="00CA5F10" w:rsidRDefault="00734A8D" w:rsidP="001917B5">
      <w:pPr>
        <w:ind w:firstLine="709"/>
        <w:jc w:val="both"/>
        <w:rPr>
          <w:rFonts w:eastAsia="Arial"/>
          <w:sz w:val="28"/>
          <w:szCs w:val="28"/>
        </w:rPr>
      </w:pPr>
      <w:r w:rsidRPr="00CA5F10">
        <w:rPr>
          <w:rFonts w:eastAsia="Arial"/>
          <w:sz w:val="28"/>
          <w:szCs w:val="28"/>
        </w:rPr>
        <w:t>55</w:t>
      </w:r>
      <w:r w:rsidR="661F7EF6" w:rsidRPr="00CA5F10">
        <w:rPr>
          <w:rFonts w:eastAsia="Arial"/>
          <w:sz w:val="28"/>
          <w:szCs w:val="28"/>
        </w:rPr>
        <w:t>.</w:t>
      </w:r>
      <w:r w:rsidR="004B062D" w:rsidRPr="00CA5F10">
        <w:rPr>
          <w:rFonts w:eastAsia="Arial"/>
          <w:sz w:val="28"/>
          <w:szCs w:val="28"/>
        </w:rPr>
        <w:t> </w:t>
      </w:r>
      <w:r w:rsidR="00821209" w:rsidRPr="00CA5F10">
        <w:rPr>
          <w:rFonts w:eastAsia="Arial"/>
          <w:sz w:val="28"/>
          <w:szCs w:val="28"/>
        </w:rPr>
        <w:t>Iepriekš noteiktā p</w:t>
      </w:r>
      <w:r w:rsidR="661F7EF6" w:rsidRPr="00CA5F10">
        <w:rPr>
          <w:rFonts w:eastAsia="Arial"/>
          <w:sz w:val="28"/>
          <w:szCs w:val="28"/>
        </w:rPr>
        <w:t xml:space="preserve">rojekta </w:t>
      </w:r>
      <w:r w:rsidR="005D3178" w:rsidRPr="00CA5F10">
        <w:rPr>
          <w:rFonts w:eastAsia="Arial"/>
          <w:sz w:val="28"/>
          <w:szCs w:val="28"/>
        </w:rPr>
        <w:t xml:space="preserve">līdzfinansējuma saņēmējs </w:t>
      </w:r>
      <w:r w:rsidR="661F7EF6" w:rsidRPr="00CA5F10">
        <w:rPr>
          <w:rFonts w:eastAsia="Arial"/>
          <w:sz w:val="28"/>
          <w:szCs w:val="28"/>
        </w:rPr>
        <w:t xml:space="preserve">šo noteikumu </w:t>
      </w:r>
      <w:r w:rsidR="00C92C0E" w:rsidRPr="00CA5F10">
        <w:rPr>
          <w:sz w:val="28"/>
          <w:szCs w:val="28"/>
        </w:rPr>
        <w:t>54</w:t>
      </w:r>
      <w:r w:rsidR="661F7EF6" w:rsidRPr="00CA5F10">
        <w:rPr>
          <w:rFonts w:eastAsia="Arial"/>
          <w:sz w:val="28"/>
          <w:szCs w:val="28"/>
        </w:rPr>
        <w:t>.</w:t>
      </w:r>
      <w:r w:rsidR="00092CD0">
        <w:rPr>
          <w:rFonts w:eastAsia="Arial"/>
          <w:sz w:val="28"/>
          <w:szCs w:val="28"/>
        </w:rPr>
        <w:t> </w:t>
      </w:r>
      <w:r w:rsidR="005D654D" w:rsidRPr="00CA5F10">
        <w:rPr>
          <w:rFonts w:eastAsia="Arial"/>
          <w:sz w:val="28"/>
          <w:szCs w:val="28"/>
        </w:rPr>
        <w:t>p</w:t>
      </w:r>
      <w:r w:rsidR="661F7EF6" w:rsidRPr="00CA5F10">
        <w:rPr>
          <w:rFonts w:eastAsia="Arial"/>
          <w:sz w:val="28"/>
          <w:szCs w:val="28"/>
        </w:rPr>
        <w:t>unktā minētās atbalstāmās darbības īsteno savu funkciju ietvaros, sadarbībā ar proj</w:t>
      </w:r>
      <w:r w:rsidR="3FBA2086" w:rsidRPr="00CA5F10">
        <w:rPr>
          <w:rFonts w:eastAsia="Arial"/>
          <w:sz w:val="28"/>
          <w:szCs w:val="28"/>
        </w:rPr>
        <w:t>ekta partneriem</w:t>
      </w:r>
      <w:r w:rsidR="661F7EF6" w:rsidRPr="00CA5F10">
        <w:rPr>
          <w:rFonts w:eastAsia="Arial"/>
          <w:sz w:val="28"/>
          <w:szCs w:val="28"/>
        </w:rPr>
        <w:t xml:space="preserve"> vai ārpakalpojumu veidā, kas iepirkti atbilstoši publisko iepirkumu procedūru regulējošiem normatīvajiem aktiem.</w:t>
      </w:r>
    </w:p>
    <w:p w14:paraId="44976DCC" w14:textId="77777777" w:rsidR="00114D92" w:rsidRPr="00CA5F10" w:rsidRDefault="00114D92" w:rsidP="00694797">
      <w:pPr>
        <w:pStyle w:val="tv2132"/>
        <w:spacing w:line="240" w:lineRule="auto"/>
        <w:ind w:firstLine="0"/>
        <w:jc w:val="both"/>
        <w:rPr>
          <w:rFonts w:eastAsia="Arial"/>
          <w:color w:val="auto"/>
          <w:sz w:val="28"/>
          <w:szCs w:val="28"/>
        </w:rPr>
      </w:pPr>
    </w:p>
    <w:p w14:paraId="657D06DC" w14:textId="08E625C1" w:rsidR="00786486" w:rsidRPr="00CA5F10" w:rsidRDefault="00734A8D" w:rsidP="001917B5">
      <w:pPr>
        <w:pStyle w:val="tv2132"/>
        <w:spacing w:line="240" w:lineRule="auto"/>
        <w:ind w:firstLine="709"/>
        <w:jc w:val="both"/>
        <w:rPr>
          <w:color w:val="auto"/>
          <w:sz w:val="28"/>
          <w:szCs w:val="28"/>
        </w:rPr>
      </w:pPr>
      <w:r w:rsidRPr="00CA5F10">
        <w:rPr>
          <w:color w:val="auto"/>
          <w:sz w:val="28"/>
          <w:szCs w:val="28"/>
        </w:rPr>
        <w:t>56</w:t>
      </w:r>
      <w:r w:rsidR="00EB33EB" w:rsidRPr="00CA5F10">
        <w:rPr>
          <w:color w:val="auto"/>
          <w:sz w:val="28"/>
          <w:szCs w:val="28"/>
        </w:rPr>
        <w:t xml:space="preserve">. </w:t>
      </w:r>
      <w:r w:rsidR="00786486" w:rsidRPr="00CA5F10">
        <w:rPr>
          <w:color w:val="auto"/>
          <w:sz w:val="28"/>
          <w:szCs w:val="28"/>
        </w:rPr>
        <w:t xml:space="preserve">Attiecināmās izmaksas šo noteikumu </w:t>
      </w:r>
      <w:r w:rsidR="00701741" w:rsidRPr="00CA5F10">
        <w:rPr>
          <w:color w:val="auto"/>
          <w:sz w:val="28"/>
          <w:szCs w:val="28"/>
        </w:rPr>
        <w:t>54</w:t>
      </w:r>
      <w:r w:rsidR="00EB33EB" w:rsidRPr="00CA5F10">
        <w:rPr>
          <w:color w:val="auto"/>
          <w:sz w:val="28"/>
          <w:szCs w:val="28"/>
        </w:rPr>
        <w:t xml:space="preserve">. </w:t>
      </w:r>
      <w:r w:rsidR="00786486" w:rsidRPr="00CA5F10">
        <w:rPr>
          <w:color w:val="auto"/>
          <w:sz w:val="28"/>
          <w:szCs w:val="28"/>
        </w:rPr>
        <w:t>punktā minēt</w:t>
      </w:r>
      <w:r w:rsidR="433D44C6" w:rsidRPr="00CA5F10">
        <w:rPr>
          <w:color w:val="auto"/>
          <w:sz w:val="28"/>
          <w:szCs w:val="28"/>
        </w:rPr>
        <w:t>o</w:t>
      </w:r>
      <w:r w:rsidR="00786486" w:rsidRPr="00CA5F10">
        <w:rPr>
          <w:color w:val="auto"/>
          <w:sz w:val="28"/>
          <w:szCs w:val="28"/>
        </w:rPr>
        <w:t xml:space="preserve"> atbalstām</w:t>
      </w:r>
      <w:r w:rsidR="2B0EBAE4" w:rsidRPr="00CA5F10">
        <w:rPr>
          <w:color w:val="auto"/>
          <w:sz w:val="28"/>
          <w:szCs w:val="28"/>
        </w:rPr>
        <w:t>o</w:t>
      </w:r>
      <w:r w:rsidR="00786486" w:rsidRPr="00CA5F10">
        <w:rPr>
          <w:color w:val="auto"/>
          <w:sz w:val="28"/>
          <w:szCs w:val="28"/>
        </w:rPr>
        <w:t xml:space="preserve"> darbīb</w:t>
      </w:r>
      <w:r w:rsidR="00D12C6F" w:rsidRPr="00CA5F10">
        <w:rPr>
          <w:color w:val="auto"/>
          <w:sz w:val="28"/>
          <w:szCs w:val="28"/>
        </w:rPr>
        <w:t>u</w:t>
      </w:r>
      <w:r w:rsidR="00786486" w:rsidRPr="00CA5F10">
        <w:rPr>
          <w:color w:val="auto"/>
          <w:sz w:val="28"/>
          <w:szCs w:val="28"/>
        </w:rPr>
        <w:t xml:space="preserve"> īstenošanai:</w:t>
      </w:r>
    </w:p>
    <w:p w14:paraId="7F0A1439" w14:textId="624B514B" w:rsidR="00786486"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786486" w:rsidRPr="00CA5F10">
        <w:rPr>
          <w:color w:val="auto"/>
          <w:sz w:val="28"/>
          <w:szCs w:val="28"/>
        </w:rPr>
        <w:t>.1.</w:t>
      </w:r>
      <w:r w:rsidR="000677CB">
        <w:rPr>
          <w:color w:val="auto"/>
          <w:sz w:val="28"/>
          <w:szCs w:val="28"/>
        </w:rPr>
        <w:t xml:space="preserve"> </w:t>
      </w:r>
      <w:r w:rsidR="00C14AAB" w:rsidRPr="00CA5F10">
        <w:rPr>
          <w:color w:val="auto"/>
          <w:sz w:val="28"/>
          <w:szCs w:val="28"/>
        </w:rPr>
        <w:t>tiešās attiecināmās izmaksas</w:t>
      </w:r>
      <w:r w:rsidR="00786486" w:rsidRPr="00CA5F10">
        <w:rPr>
          <w:color w:val="auto"/>
          <w:sz w:val="28"/>
          <w:szCs w:val="28"/>
        </w:rPr>
        <w:t>:</w:t>
      </w:r>
    </w:p>
    <w:p w14:paraId="40B6C5D8" w14:textId="410F84CA" w:rsidR="00786486" w:rsidRPr="00CA5F10" w:rsidRDefault="00701741" w:rsidP="001917B5">
      <w:pPr>
        <w:pStyle w:val="tv2132"/>
        <w:spacing w:line="240" w:lineRule="auto"/>
        <w:ind w:firstLine="709"/>
        <w:jc w:val="both"/>
        <w:rPr>
          <w:color w:val="auto"/>
          <w:sz w:val="28"/>
          <w:szCs w:val="28"/>
        </w:rPr>
      </w:pPr>
      <w:r w:rsidRPr="00CA5F10">
        <w:rPr>
          <w:color w:val="auto"/>
          <w:sz w:val="28"/>
          <w:szCs w:val="28"/>
        </w:rPr>
        <w:lastRenderedPageBreak/>
        <w:t>56</w:t>
      </w:r>
      <w:r w:rsidR="00786486" w:rsidRPr="00CA5F10">
        <w:rPr>
          <w:color w:val="auto"/>
          <w:sz w:val="28"/>
          <w:szCs w:val="28"/>
        </w:rPr>
        <w:t xml:space="preserve">.1.1. </w:t>
      </w:r>
      <w:r w:rsidR="008321D1" w:rsidRPr="00CA5F10">
        <w:rPr>
          <w:color w:val="auto"/>
          <w:sz w:val="28"/>
          <w:szCs w:val="28"/>
        </w:rPr>
        <w:t>iepriekš noteiktā</w:t>
      </w:r>
      <w:r w:rsidR="00786486" w:rsidRPr="00CA5F10">
        <w:rPr>
          <w:color w:val="auto"/>
          <w:sz w:val="28"/>
          <w:szCs w:val="28"/>
        </w:rPr>
        <w:t xml:space="preserve"> projekta </w:t>
      </w:r>
      <w:r w:rsidR="4A341C32" w:rsidRPr="00CA5F10">
        <w:rPr>
          <w:color w:val="auto"/>
          <w:sz w:val="28"/>
          <w:szCs w:val="28"/>
        </w:rPr>
        <w:t>vadības</w:t>
      </w:r>
      <w:r w:rsidR="00786486" w:rsidRPr="00CA5F10">
        <w:rPr>
          <w:color w:val="auto"/>
          <w:sz w:val="28"/>
          <w:szCs w:val="28"/>
        </w:rPr>
        <w:t xml:space="preserve"> un īstenošanas personāla darba izmaksas – atalgojums, kā arī citi darba ņēmēja labā veicamie obligātie maksājumi, tai skaitā darba devēja valsts sociālās apdrošināšanas</w:t>
      </w:r>
      <w:r w:rsidR="008230C3" w:rsidRPr="00CA5F10">
        <w:rPr>
          <w:color w:val="auto"/>
          <w:sz w:val="28"/>
          <w:szCs w:val="28"/>
        </w:rPr>
        <w:t xml:space="preserve"> obligāt</w:t>
      </w:r>
      <w:r w:rsidR="00A510C9" w:rsidRPr="00CA5F10">
        <w:rPr>
          <w:color w:val="auto"/>
          <w:sz w:val="28"/>
          <w:szCs w:val="28"/>
        </w:rPr>
        <w:t>ās</w:t>
      </w:r>
      <w:r w:rsidR="00786486" w:rsidRPr="00CA5F10">
        <w:rPr>
          <w:color w:val="auto"/>
          <w:sz w:val="28"/>
          <w:szCs w:val="28"/>
        </w:rPr>
        <w:t xml:space="preserve"> iemaksas</w:t>
      </w:r>
      <w:r w:rsidR="00DA00BD" w:rsidRPr="00CA5F10">
        <w:rPr>
          <w:color w:val="auto"/>
          <w:sz w:val="28"/>
          <w:szCs w:val="28"/>
        </w:rPr>
        <w:t>.</w:t>
      </w:r>
      <w:r w:rsidR="00DA00BD" w:rsidRPr="00CF07FB">
        <w:rPr>
          <w:sz w:val="28"/>
          <w:szCs w:val="28"/>
        </w:rPr>
        <w:t xml:space="preserve"> </w:t>
      </w:r>
      <w:r w:rsidR="00DA00BD" w:rsidRPr="00CA5F10">
        <w:rPr>
          <w:color w:val="auto"/>
          <w:sz w:val="28"/>
          <w:szCs w:val="28"/>
        </w:rPr>
        <w:t>Atlīdzības izmaksas,</w:t>
      </w:r>
      <w:r w:rsidR="000677CB">
        <w:rPr>
          <w:color w:val="auto"/>
          <w:sz w:val="28"/>
          <w:szCs w:val="28"/>
        </w:rPr>
        <w:t xml:space="preserve"> </w:t>
      </w:r>
      <w:r w:rsidR="00DA00BD" w:rsidRPr="00CA5F10">
        <w:rPr>
          <w:color w:val="auto"/>
          <w:sz w:val="28"/>
          <w:szCs w:val="28"/>
        </w:rPr>
        <w:t>t.sk., piemaksas, atvaļinājuma nauda, slimības pabalsti, ir attiecināmas, ja projektā iesaistītais personāls vismaz 30</w:t>
      </w:r>
      <w:r w:rsidR="00B42CDF" w:rsidRPr="00CA5F10">
        <w:rPr>
          <w:color w:val="auto"/>
          <w:sz w:val="28"/>
          <w:szCs w:val="28"/>
        </w:rPr>
        <w:t xml:space="preserve"> </w:t>
      </w:r>
      <w:r w:rsidR="00DA00BD" w:rsidRPr="00CA5F10">
        <w:rPr>
          <w:color w:val="auto"/>
          <w:sz w:val="28"/>
          <w:szCs w:val="28"/>
        </w:rPr>
        <w:t>% no darba laika ieguldījis projektā un tas ir pamatots ar atbilstošiem izmaksu pamatojošiem dokumentiem</w:t>
      </w:r>
      <w:r w:rsidR="00786486" w:rsidRPr="00CA5F10">
        <w:rPr>
          <w:color w:val="auto"/>
          <w:sz w:val="28"/>
          <w:szCs w:val="28"/>
        </w:rPr>
        <w:t>;</w:t>
      </w:r>
    </w:p>
    <w:p w14:paraId="3ED0C21D" w14:textId="5DB66369" w:rsidR="00786486" w:rsidRPr="00CA5F10" w:rsidRDefault="00701741" w:rsidP="001917B5">
      <w:pPr>
        <w:pStyle w:val="tv2132"/>
        <w:spacing w:line="240" w:lineRule="auto"/>
        <w:ind w:firstLine="709"/>
        <w:jc w:val="both"/>
        <w:rPr>
          <w:rFonts w:eastAsia="Arial"/>
          <w:color w:val="auto"/>
          <w:sz w:val="28"/>
          <w:szCs w:val="28"/>
        </w:rPr>
      </w:pPr>
      <w:r w:rsidRPr="00CA5F10">
        <w:rPr>
          <w:color w:val="auto"/>
          <w:sz w:val="28"/>
          <w:szCs w:val="28"/>
        </w:rPr>
        <w:t>56</w:t>
      </w:r>
      <w:r w:rsidR="00786486" w:rsidRPr="00CA5F10">
        <w:rPr>
          <w:color w:val="auto"/>
          <w:sz w:val="28"/>
          <w:szCs w:val="28"/>
        </w:rPr>
        <w:t>.1.2</w:t>
      </w:r>
      <w:r w:rsidR="00786486" w:rsidRPr="00CA5F10">
        <w:rPr>
          <w:sz w:val="28"/>
          <w:szCs w:val="28"/>
        </w:rPr>
        <w:t>.</w:t>
      </w:r>
      <w:r w:rsidR="00FA769B" w:rsidRPr="00CA5F10">
        <w:rPr>
          <w:sz w:val="28"/>
          <w:szCs w:val="28"/>
        </w:rPr>
        <w:t> </w:t>
      </w:r>
      <w:r w:rsidR="61289666" w:rsidRPr="00CA5F10">
        <w:rPr>
          <w:rFonts w:eastAsia="Arial"/>
          <w:color w:val="auto"/>
          <w:sz w:val="28"/>
          <w:szCs w:val="28"/>
        </w:rPr>
        <w:t xml:space="preserve">iepriekš noteiktā projekta vadības un īstenošanas personāla </w:t>
      </w:r>
      <w:r w:rsidR="00786486" w:rsidRPr="00CA5F10">
        <w:rPr>
          <w:rFonts w:eastAsia="Arial"/>
          <w:color w:val="auto"/>
          <w:sz w:val="28"/>
          <w:szCs w:val="28"/>
        </w:rPr>
        <w:t>komandējumu</w:t>
      </w:r>
      <w:r w:rsidR="00786486" w:rsidRPr="00CF07FB">
        <w:rPr>
          <w:rFonts w:eastAsia="Arial"/>
          <w:color w:val="auto"/>
          <w:sz w:val="28"/>
          <w:szCs w:val="28"/>
        </w:rPr>
        <w:t xml:space="preserve"> </w:t>
      </w:r>
      <w:r w:rsidR="00786486" w:rsidRPr="00CA5F10">
        <w:rPr>
          <w:rFonts w:eastAsia="Arial"/>
          <w:color w:val="auto"/>
          <w:sz w:val="28"/>
          <w:szCs w:val="28"/>
        </w:rPr>
        <w:t>un darba braucienu izmaksas saskaņā ar normatīvajos aktos noteikto kārtību, kādā atlīdzināmi ar komandējumiem saistītie izdevumi;</w:t>
      </w:r>
    </w:p>
    <w:p w14:paraId="20D7D5FF" w14:textId="3910A928" w:rsidR="00DB7172" w:rsidRPr="00CA5F10" w:rsidRDefault="00701741" w:rsidP="001917B5">
      <w:pPr>
        <w:pStyle w:val="tv2132"/>
        <w:spacing w:line="240" w:lineRule="auto"/>
        <w:ind w:firstLine="709"/>
        <w:jc w:val="both"/>
        <w:rPr>
          <w:rFonts w:eastAsia="Arial"/>
          <w:color w:val="auto"/>
          <w:sz w:val="28"/>
          <w:szCs w:val="28"/>
        </w:rPr>
      </w:pPr>
      <w:r w:rsidRPr="00CA5F10">
        <w:rPr>
          <w:rFonts w:eastAsia="Arial"/>
          <w:color w:val="auto"/>
          <w:sz w:val="28"/>
          <w:szCs w:val="28"/>
        </w:rPr>
        <w:t>56</w:t>
      </w:r>
      <w:r w:rsidR="00786486" w:rsidRPr="00CA5F10">
        <w:rPr>
          <w:rFonts w:eastAsia="Arial"/>
          <w:color w:val="auto"/>
          <w:sz w:val="28"/>
          <w:szCs w:val="28"/>
        </w:rPr>
        <w:t>.1.3.</w:t>
      </w:r>
      <w:r w:rsidR="00786486" w:rsidRPr="00CA5F10">
        <w:rPr>
          <w:color w:val="auto"/>
          <w:sz w:val="28"/>
          <w:szCs w:val="28"/>
        </w:rPr>
        <w:t xml:space="preserve"> </w:t>
      </w:r>
      <w:r w:rsidR="00CC4983" w:rsidRPr="00CA5F10">
        <w:rPr>
          <w:color w:val="auto"/>
          <w:sz w:val="28"/>
          <w:szCs w:val="28"/>
        </w:rPr>
        <w:t xml:space="preserve">iepriekš noteiktā </w:t>
      </w:r>
      <w:r w:rsidR="00DB7172" w:rsidRPr="00CA5F10">
        <w:rPr>
          <w:color w:val="auto"/>
          <w:sz w:val="28"/>
          <w:szCs w:val="28"/>
        </w:rPr>
        <w:t>projekta vadības un īstenošanas personāla apmācību izmaksas</w:t>
      </w:r>
      <w:r w:rsidR="007B2E9B" w:rsidRPr="00CF07FB">
        <w:rPr>
          <w:sz w:val="28"/>
          <w:szCs w:val="28"/>
        </w:rPr>
        <w:t xml:space="preserve"> </w:t>
      </w:r>
      <w:r w:rsidR="007B2E9B" w:rsidRPr="00CA5F10">
        <w:rPr>
          <w:color w:val="auto"/>
          <w:sz w:val="28"/>
          <w:szCs w:val="28"/>
        </w:rPr>
        <w:t xml:space="preserve">par darbinieku piedalīšanos mācībās, kuru mērķis ir uzlabot prasmes, kas nepieciešamas </w:t>
      </w:r>
      <w:r w:rsidR="00032FCE" w:rsidRPr="00CA5F10">
        <w:rPr>
          <w:color w:val="auto"/>
          <w:sz w:val="28"/>
          <w:szCs w:val="28"/>
        </w:rPr>
        <w:t xml:space="preserve">iepriekš noteiktā projekta mērķa </w:t>
      </w:r>
      <w:r w:rsidR="00B9556E" w:rsidRPr="00CA5F10">
        <w:rPr>
          <w:color w:val="auto"/>
          <w:sz w:val="28"/>
          <w:szCs w:val="28"/>
        </w:rPr>
        <w:t>īstenošanai;</w:t>
      </w:r>
      <w:r w:rsidR="007B2E9B" w:rsidRPr="00CA5F10">
        <w:rPr>
          <w:color w:val="auto"/>
          <w:sz w:val="28"/>
          <w:szCs w:val="28"/>
        </w:rPr>
        <w:t xml:space="preserve"> </w:t>
      </w:r>
    </w:p>
    <w:p w14:paraId="69B3B9C9" w14:textId="4F364097" w:rsidR="00786486"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786486" w:rsidRPr="00CA5F10">
        <w:rPr>
          <w:color w:val="auto"/>
          <w:sz w:val="28"/>
          <w:szCs w:val="28"/>
        </w:rPr>
        <w:t>.1.</w:t>
      </w:r>
      <w:r w:rsidR="0061620C" w:rsidRPr="00CA5F10">
        <w:rPr>
          <w:color w:val="auto"/>
          <w:sz w:val="28"/>
          <w:szCs w:val="28"/>
        </w:rPr>
        <w:t>4</w:t>
      </w:r>
      <w:r w:rsidR="00786486" w:rsidRPr="00CA5F10">
        <w:rPr>
          <w:color w:val="auto"/>
          <w:sz w:val="28"/>
          <w:szCs w:val="28"/>
        </w:rPr>
        <w:t xml:space="preserve">. telpu </w:t>
      </w:r>
      <w:r w:rsidR="00CD6904" w:rsidRPr="00CA5F10">
        <w:rPr>
          <w:color w:val="auto"/>
          <w:sz w:val="28"/>
          <w:szCs w:val="28"/>
        </w:rPr>
        <w:t>nomas</w:t>
      </w:r>
      <w:r w:rsidR="79F99702" w:rsidRPr="00CA5F10">
        <w:rPr>
          <w:color w:val="auto"/>
          <w:sz w:val="28"/>
          <w:szCs w:val="28"/>
        </w:rPr>
        <w:t>, apsaimniekošanas</w:t>
      </w:r>
      <w:r w:rsidR="00786486" w:rsidRPr="00CA5F10">
        <w:rPr>
          <w:color w:val="auto"/>
          <w:sz w:val="28"/>
          <w:szCs w:val="28"/>
        </w:rPr>
        <w:t xml:space="preserve"> </w:t>
      </w:r>
      <w:r w:rsidR="4B7D24CE" w:rsidRPr="00CA5F10">
        <w:rPr>
          <w:color w:val="auto"/>
          <w:sz w:val="28"/>
          <w:szCs w:val="28"/>
        </w:rPr>
        <w:t xml:space="preserve">un komunālo pakalpojumu </w:t>
      </w:r>
      <w:r w:rsidR="00786486" w:rsidRPr="00CA5F10">
        <w:rPr>
          <w:color w:val="auto"/>
          <w:sz w:val="28"/>
          <w:szCs w:val="28"/>
        </w:rPr>
        <w:t>izmaksas</w:t>
      </w:r>
      <w:r w:rsidR="00CC3D7D" w:rsidRPr="00CA5F10">
        <w:rPr>
          <w:color w:val="auto"/>
          <w:sz w:val="28"/>
          <w:szCs w:val="28"/>
        </w:rPr>
        <w:t xml:space="preserve">, </w:t>
      </w:r>
      <w:r w:rsidR="25243E80" w:rsidRPr="00CA5F10">
        <w:rPr>
          <w:color w:val="auto"/>
          <w:sz w:val="28"/>
          <w:szCs w:val="28"/>
        </w:rPr>
        <w:t>tai skaitā</w:t>
      </w:r>
      <w:r w:rsidR="00CC3D7D" w:rsidRPr="00CA5F10">
        <w:rPr>
          <w:color w:val="auto"/>
          <w:sz w:val="28"/>
          <w:szCs w:val="28"/>
        </w:rPr>
        <w:t>,</w:t>
      </w:r>
      <w:r w:rsidR="25243E80" w:rsidRPr="00CA5F10">
        <w:rPr>
          <w:color w:val="auto"/>
          <w:sz w:val="28"/>
          <w:szCs w:val="28"/>
        </w:rPr>
        <w:t xml:space="preserve"> materiāltehnisko līdzekļu nomas maksa</w:t>
      </w:r>
      <w:r w:rsidR="00786486" w:rsidRPr="00CA5F10">
        <w:rPr>
          <w:color w:val="auto"/>
          <w:sz w:val="28"/>
          <w:szCs w:val="28"/>
        </w:rPr>
        <w:t>;</w:t>
      </w:r>
    </w:p>
    <w:p w14:paraId="2EEB3966" w14:textId="6F58D19F" w:rsidR="00786486"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786486" w:rsidRPr="00CA5F10">
        <w:rPr>
          <w:color w:val="auto"/>
          <w:sz w:val="28"/>
          <w:szCs w:val="28"/>
        </w:rPr>
        <w:t>.1.</w:t>
      </w:r>
      <w:r w:rsidR="0061620C" w:rsidRPr="00CA5F10">
        <w:rPr>
          <w:color w:val="auto"/>
          <w:sz w:val="28"/>
          <w:szCs w:val="28"/>
        </w:rPr>
        <w:t>5</w:t>
      </w:r>
      <w:r w:rsidR="00786486" w:rsidRPr="00CA5F10">
        <w:rPr>
          <w:color w:val="auto"/>
          <w:sz w:val="28"/>
          <w:szCs w:val="28"/>
        </w:rPr>
        <w:t>. sakaru pakalpojumu izmaksas</w:t>
      </w:r>
      <w:r w:rsidR="007C153A" w:rsidRPr="00CA5F10">
        <w:rPr>
          <w:color w:val="auto"/>
          <w:sz w:val="28"/>
          <w:szCs w:val="28"/>
        </w:rPr>
        <w:t xml:space="preserve"> (telekomunikācijas, internets, pasta pakalpojumi)</w:t>
      </w:r>
      <w:r w:rsidR="00786486" w:rsidRPr="00CA5F10">
        <w:rPr>
          <w:color w:val="auto"/>
          <w:sz w:val="28"/>
          <w:szCs w:val="28"/>
        </w:rPr>
        <w:t>;</w:t>
      </w:r>
    </w:p>
    <w:p w14:paraId="514F376F" w14:textId="3D6EA8C3" w:rsidR="36769A6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36769A60" w:rsidRPr="00CA5F10">
        <w:rPr>
          <w:color w:val="auto"/>
          <w:sz w:val="28"/>
          <w:szCs w:val="28"/>
        </w:rPr>
        <w:t>.1.</w:t>
      </w:r>
      <w:r w:rsidR="00457782" w:rsidRPr="00CA5F10">
        <w:rPr>
          <w:color w:val="auto"/>
          <w:sz w:val="28"/>
          <w:szCs w:val="28"/>
        </w:rPr>
        <w:t>6</w:t>
      </w:r>
      <w:r w:rsidR="36769A60" w:rsidRPr="00CA5F10">
        <w:rPr>
          <w:color w:val="auto"/>
          <w:sz w:val="28"/>
          <w:szCs w:val="28"/>
        </w:rPr>
        <w:t>. transporta pakalpojumu izmaksas;</w:t>
      </w:r>
    </w:p>
    <w:p w14:paraId="07283672" w14:textId="594D1F2C" w:rsidR="00A47879"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786486" w:rsidRPr="00CA5F10">
        <w:rPr>
          <w:color w:val="auto"/>
          <w:sz w:val="28"/>
          <w:szCs w:val="28"/>
        </w:rPr>
        <w:t>.1.</w:t>
      </w:r>
      <w:r w:rsidR="00457782" w:rsidRPr="00CA5F10">
        <w:rPr>
          <w:color w:val="auto"/>
          <w:sz w:val="28"/>
          <w:szCs w:val="28"/>
        </w:rPr>
        <w:t>7</w:t>
      </w:r>
      <w:r w:rsidR="005831A6" w:rsidRPr="00CA5F10">
        <w:rPr>
          <w:color w:val="auto"/>
          <w:sz w:val="28"/>
          <w:szCs w:val="28"/>
        </w:rPr>
        <w:t>.</w:t>
      </w:r>
      <w:r w:rsidR="005831A6" w:rsidRPr="00CF07FB">
        <w:rPr>
          <w:sz w:val="28"/>
          <w:szCs w:val="28"/>
        </w:rPr>
        <w:t xml:space="preserve"> </w:t>
      </w:r>
      <w:r w:rsidR="005831A6" w:rsidRPr="00CA5F10">
        <w:rPr>
          <w:color w:val="auto"/>
          <w:sz w:val="28"/>
          <w:szCs w:val="28"/>
        </w:rPr>
        <w:t>iepriekš noteiktā projekta kontu</w:t>
      </w:r>
      <w:r w:rsidR="00BB6DDE" w:rsidRPr="00CA5F10">
        <w:rPr>
          <w:color w:val="auto"/>
          <w:sz w:val="28"/>
          <w:szCs w:val="28"/>
        </w:rPr>
        <w:t>,</w:t>
      </w:r>
      <w:r w:rsidR="005831A6" w:rsidRPr="00CA5F10">
        <w:rPr>
          <w:color w:val="auto"/>
          <w:sz w:val="28"/>
          <w:szCs w:val="28"/>
        </w:rPr>
        <w:t xml:space="preserve"> </w:t>
      </w:r>
      <w:r w:rsidR="00BB6DDE" w:rsidRPr="00CA5F10">
        <w:rPr>
          <w:color w:val="auto"/>
          <w:sz w:val="28"/>
          <w:szCs w:val="28"/>
        </w:rPr>
        <w:t>kas ir noteikt</w:t>
      </w:r>
      <w:r w:rsidR="008A3024" w:rsidRPr="00CA5F10">
        <w:rPr>
          <w:color w:val="auto"/>
          <w:sz w:val="28"/>
          <w:szCs w:val="28"/>
        </w:rPr>
        <w:t>i</w:t>
      </w:r>
      <w:r w:rsidR="00BB6DDE" w:rsidRPr="00CA5F10">
        <w:rPr>
          <w:color w:val="auto"/>
          <w:sz w:val="28"/>
          <w:szCs w:val="28"/>
        </w:rPr>
        <w:t xml:space="preserve"> vienošanās ar programmas apsaimniekotāju</w:t>
      </w:r>
      <w:r w:rsidR="008A3024" w:rsidRPr="00CA5F10">
        <w:rPr>
          <w:color w:val="auto"/>
          <w:sz w:val="28"/>
          <w:szCs w:val="28"/>
        </w:rPr>
        <w:t>,</w:t>
      </w:r>
      <w:r w:rsidR="005831A6" w:rsidRPr="00CA5F10">
        <w:rPr>
          <w:color w:val="auto"/>
          <w:sz w:val="28"/>
          <w:szCs w:val="28"/>
        </w:rPr>
        <w:t xml:space="preserve"> apkalpošanas izmaksas</w:t>
      </w:r>
      <w:r w:rsidR="00D7235A" w:rsidRPr="00CA5F10">
        <w:rPr>
          <w:color w:val="auto"/>
          <w:sz w:val="28"/>
          <w:szCs w:val="28"/>
        </w:rPr>
        <w:t xml:space="preserve">; </w:t>
      </w:r>
    </w:p>
    <w:p w14:paraId="5A15748F" w14:textId="5C4C9679" w:rsidR="009716C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786486" w:rsidRPr="00CA5F10">
        <w:rPr>
          <w:color w:val="auto"/>
          <w:sz w:val="28"/>
          <w:szCs w:val="28"/>
        </w:rPr>
        <w:t>.1.</w:t>
      </w:r>
      <w:r w:rsidR="00457782" w:rsidRPr="00CA5F10">
        <w:rPr>
          <w:color w:val="auto"/>
          <w:sz w:val="28"/>
          <w:szCs w:val="28"/>
        </w:rPr>
        <w:t>8</w:t>
      </w:r>
      <w:r w:rsidR="0068554E" w:rsidRPr="00CA5F10">
        <w:rPr>
          <w:color w:val="auto"/>
          <w:sz w:val="28"/>
          <w:szCs w:val="28"/>
        </w:rPr>
        <w:t xml:space="preserve">. </w:t>
      </w:r>
      <w:r w:rsidR="00904E64" w:rsidRPr="00CA5F10">
        <w:rPr>
          <w:color w:val="auto"/>
          <w:sz w:val="28"/>
          <w:szCs w:val="28"/>
        </w:rPr>
        <w:t>datubāžu</w:t>
      </w:r>
      <w:r w:rsidR="00ED175F" w:rsidRPr="00CA5F10">
        <w:rPr>
          <w:color w:val="auto"/>
          <w:sz w:val="28"/>
          <w:szCs w:val="28"/>
        </w:rPr>
        <w:t xml:space="preserve"> iegādes un abonēšanas izmaksas</w:t>
      </w:r>
      <w:r w:rsidR="0068554E" w:rsidRPr="00CA5F10">
        <w:rPr>
          <w:color w:val="auto"/>
          <w:sz w:val="28"/>
          <w:szCs w:val="28"/>
        </w:rPr>
        <w:t>;</w:t>
      </w:r>
    </w:p>
    <w:p w14:paraId="2B75660C" w14:textId="0663C6EF" w:rsidR="00AE211E"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AE211E" w:rsidRPr="00CA5F10">
        <w:rPr>
          <w:color w:val="auto"/>
          <w:sz w:val="28"/>
          <w:szCs w:val="28"/>
        </w:rPr>
        <w:t>.1.</w:t>
      </w:r>
      <w:r w:rsidR="00457782" w:rsidRPr="00CA5F10">
        <w:rPr>
          <w:color w:val="auto"/>
          <w:sz w:val="28"/>
          <w:szCs w:val="28"/>
        </w:rPr>
        <w:t>9</w:t>
      </w:r>
      <w:r w:rsidR="00AE211E" w:rsidRPr="00CA5F10">
        <w:rPr>
          <w:color w:val="auto"/>
          <w:sz w:val="28"/>
          <w:szCs w:val="28"/>
        </w:rPr>
        <w:t>. tulkošanas</w:t>
      </w:r>
      <w:r w:rsidR="00F46C3D" w:rsidRPr="00CA5F10">
        <w:rPr>
          <w:color w:val="auto"/>
          <w:sz w:val="28"/>
          <w:szCs w:val="28"/>
        </w:rPr>
        <w:t xml:space="preserve"> izmaksas</w:t>
      </w:r>
      <w:r w:rsidR="00AE211E" w:rsidRPr="00CA5F10">
        <w:rPr>
          <w:color w:val="auto"/>
          <w:sz w:val="28"/>
          <w:szCs w:val="28"/>
        </w:rPr>
        <w:t>;</w:t>
      </w:r>
    </w:p>
    <w:p w14:paraId="4266A149" w14:textId="3CD37D3D" w:rsidR="00AE211E"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AE211E" w:rsidRPr="00CA5F10">
        <w:rPr>
          <w:color w:val="auto"/>
          <w:sz w:val="28"/>
          <w:szCs w:val="28"/>
        </w:rPr>
        <w:t>.1.1</w:t>
      </w:r>
      <w:r w:rsidR="00457782" w:rsidRPr="00CA5F10">
        <w:rPr>
          <w:color w:val="auto"/>
          <w:sz w:val="28"/>
          <w:szCs w:val="28"/>
        </w:rPr>
        <w:t>0</w:t>
      </w:r>
      <w:r w:rsidR="00AE211E" w:rsidRPr="00CA5F10">
        <w:rPr>
          <w:color w:val="auto"/>
          <w:sz w:val="28"/>
          <w:szCs w:val="28"/>
        </w:rPr>
        <w:t>. iepriekš noteiktā projekta darba vietu</w:t>
      </w:r>
      <w:r w:rsidR="00F24A6F" w:rsidRPr="00CA5F10">
        <w:rPr>
          <w:rFonts w:eastAsia="Arial"/>
          <w:color w:val="auto"/>
          <w:sz w:val="28"/>
          <w:szCs w:val="28"/>
        </w:rPr>
        <w:t xml:space="preserve"> </w:t>
      </w:r>
      <w:r w:rsidR="00F30DE8" w:rsidRPr="00CA5F10">
        <w:rPr>
          <w:rFonts w:eastAsia="Arial"/>
          <w:color w:val="auto"/>
          <w:sz w:val="28"/>
          <w:szCs w:val="28"/>
        </w:rPr>
        <w:t xml:space="preserve">un </w:t>
      </w:r>
      <w:proofErr w:type="spellStart"/>
      <w:r w:rsidR="00F30DE8" w:rsidRPr="00CA5F10">
        <w:rPr>
          <w:rFonts w:eastAsia="Arial"/>
          <w:color w:val="auto"/>
          <w:sz w:val="28"/>
          <w:szCs w:val="28"/>
        </w:rPr>
        <w:t>koprades</w:t>
      </w:r>
      <w:proofErr w:type="spellEnd"/>
      <w:r w:rsidR="00F30DE8" w:rsidRPr="00CA5F10">
        <w:rPr>
          <w:rFonts w:eastAsia="Arial"/>
          <w:color w:val="auto"/>
          <w:sz w:val="28"/>
          <w:szCs w:val="28"/>
        </w:rPr>
        <w:t xml:space="preserve"> telpu </w:t>
      </w:r>
      <w:r w:rsidR="00F24A6F" w:rsidRPr="00CA5F10">
        <w:rPr>
          <w:rFonts w:eastAsia="Arial"/>
          <w:color w:val="auto"/>
          <w:sz w:val="28"/>
          <w:szCs w:val="28"/>
        </w:rPr>
        <w:t xml:space="preserve">aprīkojuma </w:t>
      </w:r>
      <w:r w:rsidR="00AE211E" w:rsidRPr="00CA5F10">
        <w:rPr>
          <w:color w:val="auto"/>
          <w:sz w:val="28"/>
          <w:szCs w:val="28"/>
        </w:rPr>
        <w:t>izmaksas, tai skaitā, datortehnikas, programmatūras, printeru iegādes un uzturēšanas izmaksas ar nosacījumu, ka šī aprīkojuma lietderīgais kalpošanas laiks nepārsniedz iepriekš noteiktā projekta īstenošanas laiku. Gadījumā, ja tiek iegādāts aprīkojums, kura lietderīgais kalpošanas laiks pārsniedz iepriekš noteiktā projekta īstenošanas laiku, tad iepriekš noteiktā projekta ietvaros var attiecināt tikai šī aprīkojuma nolietojumu par iepriekš noteiktā projekta īstenošanas laiku;</w:t>
      </w:r>
    </w:p>
    <w:p w14:paraId="22A74AD9" w14:textId="187872C4" w:rsidR="00F85E9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786486" w:rsidRPr="00CA5F10">
        <w:rPr>
          <w:color w:val="auto"/>
          <w:sz w:val="28"/>
          <w:szCs w:val="28"/>
        </w:rPr>
        <w:t>.1.</w:t>
      </w:r>
      <w:r w:rsidR="007E6ECA" w:rsidRPr="00CA5F10">
        <w:rPr>
          <w:color w:val="auto"/>
          <w:sz w:val="28"/>
          <w:szCs w:val="28"/>
        </w:rPr>
        <w:t>1</w:t>
      </w:r>
      <w:r w:rsidR="00457782" w:rsidRPr="00CA5F10">
        <w:rPr>
          <w:color w:val="auto"/>
          <w:sz w:val="28"/>
          <w:szCs w:val="28"/>
        </w:rPr>
        <w:t>1</w:t>
      </w:r>
      <w:r w:rsidR="00786486" w:rsidRPr="00CA5F10">
        <w:rPr>
          <w:color w:val="auto"/>
          <w:sz w:val="28"/>
          <w:szCs w:val="28"/>
        </w:rPr>
        <w:t>.</w:t>
      </w:r>
      <w:r w:rsidR="00786486" w:rsidRPr="00CA5F10" w:rsidDel="00DF6D69">
        <w:rPr>
          <w:color w:val="auto"/>
          <w:sz w:val="28"/>
          <w:szCs w:val="28"/>
        </w:rPr>
        <w:t xml:space="preserve"> </w:t>
      </w:r>
      <w:r w:rsidR="00AA1610" w:rsidRPr="00CA5F10">
        <w:rPr>
          <w:rFonts w:eastAsia="Arial"/>
          <w:color w:val="auto"/>
          <w:sz w:val="28"/>
          <w:szCs w:val="28"/>
        </w:rPr>
        <w:t>ārējo ekspertīžu un pakalpojumu izmaksas</w:t>
      </w:r>
      <w:r w:rsidR="6DCE84FA" w:rsidRPr="00CA5F10">
        <w:rPr>
          <w:rFonts w:eastAsia="Arial"/>
          <w:color w:val="auto"/>
          <w:sz w:val="28"/>
          <w:szCs w:val="28"/>
        </w:rPr>
        <w:t>;</w:t>
      </w:r>
    </w:p>
    <w:p w14:paraId="3E7207D8" w14:textId="5FD7885E" w:rsidR="00F85E9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445384" w:rsidRPr="00CA5F10">
        <w:rPr>
          <w:color w:val="auto"/>
          <w:sz w:val="28"/>
          <w:szCs w:val="28"/>
        </w:rPr>
        <w:t>.1.</w:t>
      </w:r>
      <w:r w:rsidR="007E6ECA" w:rsidRPr="00CA5F10">
        <w:rPr>
          <w:color w:val="auto"/>
          <w:sz w:val="28"/>
          <w:szCs w:val="28"/>
        </w:rPr>
        <w:t>1</w:t>
      </w:r>
      <w:r w:rsidR="00457782" w:rsidRPr="00CA5F10">
        <w:rPr>
          <w:color w:val="auto"/>
          <w:sz w:val="28"/>
          <w:szCs w:val="28"/>
        </w:rPr>
        <w:t>2</w:t>
      </w:r>
      <w:r w:rsidR="00445384" w:rsidRPr="00CA5F10">
        <w:rPr>
          <w:color w:val="auto"/>
          <w:sz w:val="28"/>
          <w:szCs w:val="28"/>
        </w:rPr>
        <w:t xml:space="preserve">. </w:t>
      </w:r>
      <w:r w:rsidR="003C7681" w:rsidRPr="00CA5F10">
        <w:rPr>
          <w:color w:val="auto"/>
          <w:sz w:val="28"/>
          <w:szCs w:val="28"/>
        </w:rPr>
        <w:t>jaunu produktu vai pakalpojumu prototipu izstrādes materiālu un līdzīgu produktu izmaksas</w:t>
      </w:r>
      <w:r w:rsidR="00BA7910" w:rsidRPr="00CA5F10">
        <w:rPr>
          <w:color w:val="auto"/>
          <w:sz w:val="28"/>
          <w:szCs w:val="28"/>
        </w:rPr>
        <w:t xml:space="preserve">, </w:t>
      </w:r>
      <w:r w:rsidR="00445384" w:rsidRPr="00CA5F10">
        <w:rPr>
          <w:color w:val="auto"/>
          <w:sz w:val="28"/>
          <w:szCs w:val="28"/>
        </w:rPr>
        <w:t>ieskaitot piegādes izmaksas;</w:t>
      </w:r>
    </w:p>
    <w:p w14:paraId="3B2946F5" w14:textId="6A975CB5" w:rsidR="00F85E90" w:rsidRPr="00CA5F10" w:rsidRDefault="00701741" w:rsidP="001917B5">
      <w:pPr>
        <w:pStyle w:val="tv2132"/>
        <w:spacing w:line="240" w:lineRule="auto"/>
        <w:ind w:firstLine="709"/>
        <w:jc w:val="both"/>
        <w:rPr>
          <w:color w:val="auto"/>
          <w:sz w:val="28"/>
          <w:szCs w:val="28"/>
          <w:shd w:val="clear" w:color="auto" w:fill="E6E6E6"/>
        </w:rPr>
      </w:pPr>
      <w:r w:rsidRPr="00CA5F10">
        <w:rPr>
          <w:color w:val="auto"/>
          <w:sz w:val="28"/>
          <w:szCs w:val="28"/>
        </w:rPr>
        <w:t>56</w:t>
      </w:r>
      <w:r w:rsidR="00F24A6F" w:rsidRPr="00CA5F10">
        <w:rPr>
          <w:color w:val="auto"/>
          <w:sz w:val="28"/>
          <w:szCs w:val="28"/>
        </w:rPr>
        <w:t>.1.</w:t>
      </w:r>
      <w:r w:rsidR="5C8C660D" w:rsidRPr="00CA5F10">
        <w:rPr>
          <w:color w:val="auto"/>
          <w:sz w:val="28"/>
          <w:szCs w:val="28"/>
        </w:rPr>
        <w:t>1</w:t>
      </w:r>
      <w:r w:rsidR="00457782" w:rsidRPr="00CA5F10">
        <w:rPr>
          <w:color w:val="auto"/>
          <w:sz w:val="28"/>
          <w:szCs w:val="28"/>
        </w:rPr>
        <w:t>3</w:t>
      </w:r>
      <w:r w:rsidR="00786486" w:rsidRPr="00CA5F10">
        <w:rPr>
          <w:color w:val="auto"/>
          <w:sz w:val="28"/>
          <w:szCs w:val="28"/>
        </w:rPr>
        <w:t xml:space="preserve">. informācijas un </w:t>
      </w:r>
      <w:r w:rsidR="00B866D9" w:rsidRPr="00CA5F10">
        <w:rPr>
          <w:color w:val="auto"/>
          <w:sz w:val="28"/>
          <w:szCs w:val="28"/>
        </w:rPr>
        <w:t>komunikācijas</w:t>
      </w:r>
      <w:r w:rsidR="00786486" w:rsidRPr="00CA5F10">
        <w:rPr>
          <w:color w:val="auto"/>
          <w:sz w:val="28"/>
          <w:szCs w:val="28"/>
        </w:rPr>
        <w:t xml:space="preserve"> pasākum</w:t>
      </w:r>
      <w:r w:rsidR="00303BD1" w:rsidRPr="00CA5F10">
        <w:rPr>
          <w:color w:val="auto"/>
          <w:sz w:val="28"/>
          <w:szCs w:val="28"/>
        </w:rPr>
        <w:t>i:</w:t>
      </w:r>
    </w:p>
    <w:p w14:paraId="4C4207B9" w14:textId="4BCC6E6F" w:rsidR="00F85E9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F85E90" w:rsidRPr="00CA5F10">
        <w:rPr>
          <w:color w:val="auto"/>
          <w:sz w:val="28"/>
          <w:szCs w:val="28"/>
        </w:rPr>
        <w:t>.</w:t>
      </w:r>
      <w:r w:rsidR="00380286" w:rsidRPr="00CA5F10">
        <w:rPr>
          <w:color w:val="auto"/>
          <w:sz w:val="28"/>
          <w:szCs w:val="28"/>
        </w:rPr>
        <w:t>1.1</w:t>
      </w:r>
      <w:r w:rsidR="00457782" w:rsidRPr="00CA5F10">
        <w:rPr>
          <w:color w:val="auto"/>
          <w:sz w:val="28"/>
          <w:szCs w:val="28"/>
        </w:rPr>
        <w:t>3</w:t>
      </w:r>
      <w:r w:rsidR="00380286" w:rsidRPr="00CA5F10">
        <w:rPr>
          <w:color w:val="auto"/>
          <w:sz w:val="28"/>
          <w:szCs w:val="28"/>
        </w:rPr>
        <w:t>.1. semināru, konferenču un informatīvo pasākumu organizēšanas izmaksas;</w:t>
      </w:r>
    </w:p>
    <w:p w14:paraId="36DC27AF" w14:textId="7CB57AA0" w:rsidR="00F85E9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F85E90" w:rsidRPr="00CA5F10">
        <w:rPr>
          <w:color w:val="auto"/>
          <w:sz w:val="28"/>
          <w:szCs w:val="28"/>
        </w:rPr>
        <w:t>.</w:t>
      </w:r>
      <w:r w:rsidR="00380286" w:rsidRPr="00CA5F10">
        <w:rPr>
          <w:color w:val="auto"/>
          <w:sz w:val="28"/>
          <w:szCs w:val="28"/>
        </w:rPr>
        <w:t>1.1</w:t>
      </w:r>
      <w:r w:rsidR="00457782" w:rsidRPr="00CA5F10">
        <w:rPr>
          <w:color w:val="auto"/>
          <w:sz w:val="28"/>
          <w:szCs w:val="28"/>
        </w:rPr>
        <w:t>3</w:t>
      </w:r>
      <w:r w:rsidR="00380286" w:rsidRPr="00CA5F10">
        <w:rPr>
          <w:color w:val="auto"/>
          <w:sz w:val="28"/>
          <w:szCs w:val="28"/>
        </w:rPr>
        <w:t>.2. informatīvās plāksnes un informatīvā stenda izgatavošanas izmaksas;</w:t>
      </w:r>
    </w:p>
    <w:p w14:paraId="40EAD5D5" w14:textId="592E5851" w:rsidR="00F85E9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F85E90" w:rsidRPr="00CA5F10">
        <w:rPr>
          <w:color w:val="auto"/>
          <w:sz w:val="28"/>
          <w:szCs w:val="28"/>
        </w:rPr>
        <w:t>.</w:t>
      </w:r>
      <w:r w:rsidR="00380286" w:rsidRPr="00CA5F10">
        <w:rPr>
          <w:color w:val="auto"/>
          <w:sz w:val="28"/>
          <w:szCs w:val="28"/>
        </w:rPr>
        <w:t>1.1</w:t>
      </w:r>
      <w:r w:rsidR="00457782" w:rsidRPr="00CA5F10">
        <w:rPr>
          <w:color w:val="auto"/>
          <w:sz w:val="28"/>
          <w:szCs w:val="28"/>
        </w:rPr>
        <w:t>3</w:t>
      </w:r>
      <w:r w:rsidR="00380286" w:rsidRPr="00CA5F10">
        <w:rPr>
          <w:color w:val="auto"/>
          <w:sz w:val="28"/>
          <w:szCs w:val="28"/>
        </w:rPr>
        <w:t>.3. tīmekļa vietnes vai esošās tīmekļa vietnes, kas nepieciešama projekta obligāto informācijas un komunikācijas pasākumu nodrošināšanai, izveides un papildināšanas izmaksas;</w:t>
      </w:r>
    </w:p>
    <w:p w14:paraId="05581AFD" w14:textId="22817890" w:rsidR="00F85E90"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F85E90" w:rsidRPr="00CA5F10">
        <w:rPr>
          <w:color w:val="auto"/>
          <w:sz w:val="28"/>
          <w:szCs w:val="28"/>
        </w:rPr>
        <w:t>.</w:t>
      </w:r>
      <w:r w:rsidR="00380286" w:rsidRPr="00CA5F10">
        <w:rPr>
          <w:color w:val="auto"/>
          <w:sz w:val="28"/>
          <w:szCs w:val="28"/>
        </w:rPr>
        <w:t>1.1</w:t>
      </w:r>
      <w:r w:rsidR="00457782" w:rsidRPr="00CA5F10">
        <w:rPr>
          <w:color w:val="auto"/>
          <w:sz w:val="28"/>
          <w:szCs w:val="28"/>
        </w:rPr>
        <w:t>3</w:t>
      </w:r>
      <w:r w:rsidR="00380286" w:rsidRPr="00CA5F10">
        <w:rPr>
          <w:color w:val="auto"/>
          <w:sz w:val="28"/>
          <w:szCs w:val="28"/>
        </w:rPr>
        <w:t>.4.</w:t>
      </w:r>
      <w:r w:rsidR="007860FC" w:rsidRPr="00CA5F10">
        <w:rPr>
          <w:color w:val="auto"/>
          <w:sz w:val="28"/>
          <w:szCs w:val="28"/>
        </w:rPr>
        <w:t> </w:t>
      </w:r>
      <w:r w:rsidR="00380286" w:rsidRPr="00CA5F10">
        <w:rPr>
          <w:color w:val="auto"/>
          <w:sz w:val="28"/>
          <w:szCs w:val="28"/>
        </w:rPr>
        <w:t xml:space="preserve">citas piegāžu un pakalpojumu līgumu izmaksas, kas nepieciešamas projekta informācijas un komunikācijas pasākumu organizēšanai un nodrošināšanai, tajā skaitā, mārketinga materiāli, tulkošana, preses </w:t>
      </w:r>
      <w:proofErr w:type="spellStart"/>
      <w:r w:rsidR="00380286" w:rsidRPr="00CA5F10">
        <w:rPr>
          <w:color w:val="auto"/>
          <w:sz w:val="28"/>
          <w:szCs w:val="28"/>
        </w:rPr>
        <w:t>relīzes</w:t>
      </w:r>
      <w:proofErr w:type="spellEnd"/>
      <w:r w:rsidR="00380286" w:rsidRPr="00CA5F10">
        <w:rPr>
          <w:color w:val="auto"/>
          <w:sz w:val="28"/>
          <w:szCs w:val="28"/>
        </w:rPr>
        <w:t>, foto, video, audiovizuālie materiāli.</w:t>
      </w:r>
    </w:p>
    <w:p w14:paraId="6E66280A" w14:textId="0C398D35" w:rsidR="00F85E90" w:rsidRPr="00CA5F10" w:rsidRDefault="00701741" w:rsidP="001917B5">
      <w:pPr>
        <w:pStyle w:val="tv2132"/>
        <w:spacing w:line="240" w:lineRule="auto"/>
        <w:ind w:firstLine="709"/>
        <w:jc w:val="both"/>
        <w:rPr>
          <w:rFonts w:eastAsia="Arial"/>
          <w:color w:val="auto"/>
          <w:sz w:val="28"/>
          <w:szCs w:val="28"/>
        </w:rPr>
      </w:pPr>
      <w:r w:rsidRPr="00CA5F10">
        <w:rPr>
          <w:rFonts w:eastAsia="Arial"/>
          <w:color w:val="auto"/>
          <w:sz w:val="28"/>
          <w:szCs w:val="28"/>
        </w:rPr>
        <w:lastRenderedPageBreak/>
        <w:t>56</w:t>
      </w:r>
      <w:r w:rsidR="00F85E90" w:rsidRPr="00CA5F10">
        <w:rPr>
          <w:rFonts w:eastAsia="Arial"/>
          <w:color w:val="auto"/>
          <w:sz w:val="28"/>
          <w:szCs w:val="28"/>
        </w:rPr>
        <w:t>.</w:t>
      </w:r>
      <w:r w:rsidR="2C176C23" w:rsidRPr="00CA5F10">
        <w:rPr>
          <w:rFonts w:eastAsia="Arial"/>
          <w:color w:val="auto"/>
          <w:sz w:val="28"/>
          <w:szCs w:val="28"/>
        </w:rPr>
        <w:t>1.1</w:t>
      </w:r>
      <w:r w:rsidR="00457782" w:rsidRPr="00CA5F10">
        <w:rPr>
          <w:rFonts w:eastAsia="Arial"/>
          <w:color w:val="auto"/>
          <w:sz w:val="28"/>
          <w:szCs w:val="28"/>
        </w:rPr>
        <w:t>4</w:t>
      </w:r>
      <w:r w:rsidR="2C176C23" w:rsidRPr="00CA5F10">
        <w:rPr>
          <w:rFonts w:eastAsia="Arial"/>
          <w:color w:val="auto"/>
          <w:sz w:val="28"/>
          <w:szCs w:val="28"/>
        </w:rPr>
        <w:t xml:space="preserve">. dalības </w:t>
      </w:r>
      <w:r w:rsidR="00D874D5" w:rsidRPr="00CA5F10">
        <w:rPr>
          <w:rFonts w:eastAsia="Arial"/>
          <w:color w:val="auto"/>
          <w:sz w:val="28"/>
          <w:szCs w:val="28"/>
        </w:rPr>
        <w:t xml:space="preserve">izmaksas </w:t>
      </w:r>
      <w:r w:rsidR="2C176C23" w:rsidRPr="00CA5F10">
        <w:rPr>
          <w:rFonts w:eastAsia="Arial"/>
          <w:color w:val="auto"/>
          <w:sz w:val="28"/>
          <w:szCs w:val="28"/>
        </w:rPr>
        <w:t>starptautiskās organizācijās un projektu partnerībā</w:t>
      </w:r>
      <w:r w:rsidR="001C5CC7" w:rsidRPr="00CA5F10">
        <w:rPr>
          <w:rFonts w:eastAsia="Arial"/>
          <w:color w:val="auto"/>
          <w:sz w:val="28"/>
          <w:szCs w:val="28"/>
        </w:rPr>
        <w:t>s</w:t>
      </w:r>
      <w:r w:rsidR="00F85E90" w:rsidRPr="00CA5F10">
        <w:rPr>
          <w:rFonts w:eastAsia="Arial"/>
          <w:color w:val="auto"/>
          <w:sz w:val="28"/>
          <w:szCs w:val="28"/>
        </w:rPr>
        <w:t xml:space="preserve">. </w:t>
      </w:r>
    </w:p>
    <w:p w14:paraId="535C73BC" w14:textId="01358138" w:rsidR="00F85E90" w:rsidRPr="00CA5F10" w:rsidRDefault="00701741" w:rsidP="001917B5">
      <w:pPr>
        <w:ind w:firstLine="709"/>
        <w:jc w:val="both"/>
        <w:rPr>
          <w:sz w:val="28"/>
          <w:szCs w:val="28"/>
        </w:rPr>
      </w:pPr>
      <w:r w:rsidRPr="00CA5F10">
        <w:rPr>
          <w:sz w:val="28"/>
          <w:szCs w:val="28"/>
        </w:rPr>
        <w:t>56</w:t>
      </w:r>
      <w:r w:rsidR="00786486" w:rsidRPr="00CA5F10">
        <w:rPr>
          <w:sz w:val="28"/>
          <w:szCs w:val="28"/>
        </w:rPr>
        <w:t xml:space="preserve">.2. netiešās attiecināmās izmaksas, kas </w:t>
      </w:r>
      <w:r w:rsidR="00FE69CE" w:rsidRPr="00CA5F10">
        <w:rPr>
          <w:sz w:val="28"/>
          <w:szCs w:val="28"/>
        </w:rPr>
        <w:t xml:space="preserve">radušās tiešā saistībā ar attiecināmajām tiešajām izmaksām un kuras ir attiecināmas uz </w:t>
      </w:r>
      <w:r w:rsidR="00E6513E" w:rsidRPr="00CA5F10">
        <w:rPr>
          <w:sz w:val="28"/>
          <w:szCs w:val="28"/>
        </w:rPr>
        <w:t xml:space="preserve">iepriekš noteikto </w:t>
      </w:r>
      <w:r w:rsidR="00FE69CE" w:rsidRPr="00CA5F10">
        <w:rPr>
          <w:sz w:val="28"/>
          <w:szCs w:val="28"/>
        </w:rPr>
        <w:t>projektu.</w:t>
      </w:r>
      <w:r w:rsidR="00786486" w:rsidRPr="00CA5F10">
        <w:rPr>
          <w:sz w:val="28"/>
          <w:szCs w:val="28"/>
        </w:rPr>
        <w:t xml:space="preserve"> </w:t>
      </w:r>
      <w:r w:rsidR="0042100E" w:rsidRPr="00CA5F10">
        <w:rPr>
          <w:sz w:val="28"/>
          <w:szCs w:val="28"/>
        </w:rPr>
        <w:t xml:space="preserve">Iepriekš noteiktā projekta netiešās attiecināmās izmaksas </w:t>
      </w:r>
      <w:r w:rsidR="00786486" w:rsidRPr="00CA5F10">
        <w:rPr>
          <w:sz w:val="28"/>
          <w:szCs w:val="28"/>
        </w:rPr>
        <w:t xml:space="preserve">nepārsniedz 15 </w:t>
      </w:r>
      <w:r w:rsidR="005B1334" w:rsidRPr="00CA5F10">
        <w:rPr>
          <w:sz w:val="28"/>
          <w:szCs w:val="28"/>
        </w:rPr>
        <w:t>%</w:t>
      </w:r>
      <w:r w:rsidR="00786486" w:rsidRPr="00CA5F10">
        <w:rPr>
          <w:sz w:val="28"/>
          <w:szCs w:val="28"/>
        </w:rPr>
        <w:t xml:space="preserve"> no </w:t>
      </w:r>
      <w:r w:rsidR="00C33463" w:rsidRPr="00CA5F10">
        <w:rPr>
          <w:sz w:val="28"/>
          <w:szCs w:val="28"/>
        </w:rPr>
        <w:t>šo noteikumu</w:t>
      </w:r>
      <w:r w:rsidR="00F85E90" w:rsidRPr="00CA5F10">
        <w:rPr>
          <w:sz w:val="28"/>
          <w:szCs w:val="28"/>
        </w:rPr>
        <w:t xml:space="preserve"> </w:t>
      </w:r>
      <w:r w:rsidR="0011575E" w:rsidRPr="00CA5F10">
        <w:rPr>
          <w:sz w:val="28"/>
          <w:szCs w:val="28"/>
        </w:rPr>
        <w:t>56</w:t>
      </w:r>
      <w:r w:rsidR="00F85E90" w:rsidRPr="00CA5F10">
        <w:rPr>
          <w:sz w:val="28"/>
          <w:szCs w:val="28"/>
        </w:rPr>
        <w:t>.1.1.</w:t>
      </w:r>
      <w:r w:rsidR="007860FC" w:rsidRPr="00CA5F10">
        <w:rPr>
          <w:sz w:val="28"/>
          <w:szCs w:val="28"/>
        </w:rPr>
        <w:t> </w:t>
      </w:r>
      <w:r w:rsidR="00B82BC1" w:rsidRPr="00CA5F10">
        <w:rPr>
          <w:sz w:val="28"/>
          <w:szCs w:val="28"/>
        </w:rPr>
        <w:t xml:space="preserve">apakšpunktā </w:t>
      </w:r>
      <w:r w:rsidR="00F01F5F" w:rsidRPr="00CA5F10">
        <w:rPr>
          <w:sz w:val="28"/>
          <w:szCs w:val="28"/>
        </w:rPr>
        <w:t xml:space="preserve">minētajām </w:t>
      </w:r>
      <w:r w:rsidR="00786486" w:rsidRPr="00CA5F10">
        <w:rPr>
          <w:sz w:val="28"/>
          <w:szCs w:val="28"/>
        </w:rPr>
        <w:t>izmaksām.</w:t>
      </w:r>
    </w:p>
    <w:p w14:paraId="3675C281" w14:textId="75B6496B" w:rsidR="00A31418" w:rsidRPr="00CA5F10" w:rsidRDefault="00701741" w:rsidP="001917B5">
      <w:pPr>
        <w:pStyle w:val="tv2132"/>
        <w:spacing w:line="240" w:lineRule="auto"/>
        <w:ind w:firstLine="709"/>
        <w:jc w:val="both"/>
        <w:rPr>
          <w:color w:val="auto"/>
          <w:sz w:val="28"/>
          <w:szCs w:val="28"/>
        </w:rPr>
      </w:pPr>
      <w:r w:rsidRPr="00CA5F10">
        <w:rPr>
          <w:color w:val="auto"/>
          <w:sz w:val="28"/>
          <w:szCs w:val="28"/>
        </w:rPr>
        <w:t>56</w:t>
      </w:r>
      <w:r w:rsidR="00F85E90" w:rsidRPr="00CA5F10">
        <w:rPr>
          <w:color w:val="auto"/>
          <w:sz w:val="28"/>
          <w:szCs w:val="28"/>
        </w:rPr>
        <w:t>.</w:t>
      </w:r>
      <w:r w:rsidR="00A31418" w:rsidRPr="00CA5F10">
        <w:rPr>
          <w:color w:val="auto"/>
          <w:sz w:val="28"/>
          <w:szCs w:val="28"/>
        </w:rPr>
        <w:t xml:space="preserve">3. </w:t>
      </w:r>
      <w:r w:rsidR="00A31418" w:rsidRPr="00CA5F10">
        <w:rPr>
          <w:color w:val="auto"/>
          <w:sz w:val="28"/>
          <w:szCs w:val="28"/>
          <w:shd w:val="clear" w:color="auto" w:fill="FFFFFF"/>
        </w:rPr>
        <w:t xml:space="preserve">Līgumos, kurus slēdz ar piegādātājiem un pakalpojuma sniedzējiem atbilstoši šo noteikumu </w:t>
      </w:r>
      <w:r w:rsidR="00001CC5" w:rsidRPr="00CA5F10">
        <w:rPr>
          <w:color w:val="auto"/>
          <w:sz w:val="28"/>
          <w:szCs w:val="28"/>
          <w:shd w:val="clear" w:color="auto" w:fill="FFFFFF"/>
        </w:rPr>
        <w:t>56</w:t>
      </w:r>
      <w:r w:rsidR="00F85E90" w:rsidRPr="00CA5F10">
        <w:rPr>
          <w:color w:val="auto"/>
          <w:sz w:val="28"/>
          <w:szCs w:val="28"/>
          <w:shd w:val="clear" w:color="auto" w:fill="FFFFFF"/>
        </w:rPr>
        <w:t>.</w:t>
      </w:r>
      <w:r w:rsidR="0031676F" w:rsidRPr="00CA5F10">
        <w:rPr>
          <w:color w:val="auto"/>
          <w:sz w:val="28"/>
          <w:szCs w:val="28"/>
          <w:shd w:val="clear" w:color="auto" w:fill="FFFFFF"/>
        </w:rPr>
        <w:t>1.</w:t>
      </w:r>
      <w:r w:rsidR="00B76421" w:rsidRPr="00CA5F10">
        <w:rPr>
          <w:color w:val="auto"/>
          <w:sz w:val="28"/>
          <w:szCs w:val="28"/>
          <w:shd w:val="clear" w:color="auto" w:fill="FFFFFF"/>
        </w:rPr>
        <w:t xml:space="preserve">10., </w:t>
      </w:r>
      <w:r w:rsidR="00001CC5" w:rsidRPr="00CA5F10">
        <w:rPr>
          <w:color w:val="auto"/>
          <w:sz w:val="28"/>
          <w:szCs w:val="28"/>
          <w:shd w:val="clear" w:color="auto" w:fill="FFFFFF"/>
        </w:rPr>
        <w:t>56</w:t>
      </w:r>
      <w:r w:rsidR="00F85E90" w:rsidRPr="00CA5F10">
        <w:rPr>
          <w:color w:val="auto"/>
          <w:sz w:val="28"/>
          <w:szCs w:val="28"/>
        </w:rPr>
        <w:t>.</w:t>
      </w:r>
      <w:r w:rsidR="0031676F" w:rsidRPr="00CA5F10">
        <w:rPr>
          <w:color w:val="auto"/>
          <w:sz w:val="28"/>
          <w:szCs w:val="28"/>
        </w:rPr>
        <w:t>1.1</w:t>
      </w:r>
      <w:r w:rsidR="00D7014C" w:rsidRPr="00CA5F10">
        <w:rPr>
          <w:color w:val="auto"/>
          <w:sz w:val="28"/>
          <w:szCs w:val="28"/>
        </w:rPr>
        <w:t>1</w:t>
      </w:r>
      <w:r w:rsidR="00A31418" w:rsidRPr="00CA5F10">
        <w:rPr>
          <w:color w:val="auto"/>
          <w:sz w:val="28"/>
          <w:szCs w:val="28"/>
        </w:rPr>
        <w:t xml:space="preserve">. </w:t>
      </w:r>
      <w:r w:rsidR="00C7411B" w:rsidRPr="00CA5F10">
        <w:rPr>
          <w:color w:val="auto"/>
          <w:sz w:val="28"/>
          <w:szCs w:val="28"/>
        </w:rPr>
        <w:t xml:space="preserve">un </w:t>
      </w:r>
      <w:r w:rsidR="00001CC5" w:rsidRPr="00CA5F10">
        <w:rPr>
          <w:color w:val="auto"/>
          <w:sz w:val="28"/>
          <w:szCs w:val="28"/>
        </w:rPr>
        <w:t>56</w:t>
      </w:r>
      <w:r w:rsidR="00F85E90" w:rsidRPr="00CA5F10">
        <w:rPr>
          <w:color w:val="auto"/>
          <w:sz w:val="28"/>
          <w:szCs w:val="28"/>
        </w:rPr>
        <w:t>.</w:t>
      </w:r>
      <w:r w:rsidR="0031676F" w:rsidRPr="00CA5F10">
        <w:rPr>
          <w:color w:val="auto"/>
          <w:sz w:val="28"/>
          <w:szCs w:val="28"/>
        </w:rPr>
        <w:t>1.13</w:t>
      </w:r>
      <w:r w:rsidR="00A31418" w:rsidRPr="00CA5F10" w:rsidDel="001304CB">
        <w:rPr>
          <w:color w:val="auto"/>
          <w:sz w:val="28"/>
          <w:szCs w:val="28"/>
        </w:rPr>
        <w:t>.</w:t>
      </w:r>
      <w:r w:rsidR="007860FC" w:rsidRPr="00CA5F10">
        <w:rPr>
          <w:sz w:val="28"/>
          <w:szCs w:val="28"/>
        </w:rPr>
        <w:t> </w:t>
      </w:r>
      <w:r w:rsidR="00A31418" w:rsidRPr="00CA5F10">
        <w:rPr>
          <w:color w:val="auto"/>
          <w:sz w:val="28"/>
          <w:szCs w:val="28"/>
          <w:shd w:val="clear" w:color="auto" w:fill="FFFFFF"/>
        </w:rPr>
        <w:t xml:space="preserve">apakšpunktā minētajām izmaksām, avansa maksājumus var paredzēt līdz </w:t>
      </w:r>
      <w:r w:rsidR="00581332" w:rsidRPr="00CA5F10">
        <w:rPr>
          <w:color w:val="auto"/>
          <w:sz w:val="28"/>
          <w:szCs w:val="28"/>
          <w:shd w:val="clear" w:color="auto" w:fill="FFFFFF"/>
        </w:rPr>
        <w:t>5</w:t>
      </w:r>
      <w:r w:rsidR="00A31418" w:rsidRPr="00CA5F10">
        <w:rPr>
          <w:color w:val="auto"/>
          <w:sz w:val="28"/>
          <w:szCs w:val="28"/>
          <w:shd w:val="clear" w:color="auto" w:fill="FFFFFF"/>
        </w:rPr>
        <w:t xml:space="preserve">0 </w:t>
      </w:r>
      <w:r w:rsidR="002025E9" w:rsidRPr="00CA5F10">
        <w:rPr>
          <w:color w:val="auto"/>
          <w:sz w:val="28"/>
          <w:szCs w:val="28"/>
          <w:shd w:val="clear" w:color="auto" w:fill="FFFFFF"/>
        </w:rPr>
        <w:t>%</w:t>
      </w:r>
      <w:r w:rsidR="00A31418" w:rsidRPr="00CA5F10">
        <w:rPr>
          <w:color w:val="auto"/>
          <w:sz w:val="28"/>
          <w:szCs w:val="28"/>
          <w:shd w:val="clear" w:color="auto" w:fill="FFFFFF"/>
        </w:rPr>
        <w:t xml:space="preserve"> no attiecīgā līguma summas atbilstoši </w:t>
      </w:r>
      <w:r w:rsidR="007E3D04" w:rsidRPr="00CA5F10">
        <w:rPr>
          <w:color w:val="auto"/>
          <w:sz w:val="28"/>
          <w:szCs w:val="28"/>
          <w:shd w:val="clear" w:color="auto" w:fill="FFFFFF"/>
        </w:rPr>
        <w:t>iepriekš noteiktā projekta īstenotāja</w:t>
      </w:r>
      <w:r w:rsidR="00A31418" w:rsidRPr="00CA5F10">
        <w:rPr>
          <w:color w:val="auto"/>
          <w:sz w:val="28"/>
          <w:szCs w:val="28"/>
          <w:shd w:val="clear" w:color="auto" w:fill="FFFFFF"/>
        </w:rPr>
        <w:t xml:space="preserve"> izstrādātajiem avansa apjoma noteikšanas kritērijiem.</w:t>
      </w:r>
    </w:p>
    <w:p w14:paraId="17CF3945" w14:textId="0873EBEB" w:rsidR="00786486" w:rsidRPr="00CA5F10" w:rsidRDefault="00786486" w:rsidP="00694797">
      <w:pPr>
        <w:pStyle w:val="tv2132"/>
        <w:spacing w:line="240" w:lineRule="auto"/>
        <w:ind w:firstLine="0"/>
        <w:jc w:val="both"/>
        <w:rPr>
          <w:color w:val="auto"/>
          <w:sz w:val="28"/>
          <w:szCs w:val="28"/>
        </w:rPr>
      </w:pPr>
    </w:p>
    <w:p w14:paraId="0135D431" w14:textId="2649220D" w:rsidR="00D53B9E" w:rsidRPr="00CF07FB" w:rsidRDefault="00701741" w:rsidP="001917B5">
      <w:pPr>
        <w:ind w:firstLine="709"/>
        <w:jc w:val="both"/>
        <w:rPr>
          <w:sz w:val="28"/>
          <w:szCs w:val="28"/>
        </w:rPr>
      </w:pPr>
      <w:r w:rsidRPr="00CA5F10">
        <w:rPr>
          <w:sz w:val="28"/>
          <w:szCs w:val="28"/>
        </w:rPr>
        <w:t>57</w:t>
      </w:r>
      <w:r w:rsidR="00602F66" w:rsidRPr="00CA5F10">
        <w:rPr>
          <w:sz w:val="28"/>
          <w:szCs w:val="28"/>
        </w:rPr>
        <w:t>. </w:t>
      </w:r>
      <w:r w:rsidR="007001AF" w:rsidRPr="00CA5F10">
        <w:rPr>
          <w:sz w:val="28"/>
          <w:szCs w:val="28"/>
        </w:rPr>
        <w:t xml:space="preserve">Šo noteikumu </w:t>
      </w:r>
      <w:r w:rsidR="00725C58" w:rsidRPr="00CA5F10">
        <w:rPr>
          <w:sz w:val="28"/>
          <w:szCs w:val="28"/>
        </w:rPr>
        <w:t>53.</w:t>
      </w:r>
      <w:r w:rsidR="007860FC" w:rsidRPr="00CA5F10">
        <w:rPr>
          <w:sz w:val="28"/>
          <w:szCs w:val="28"/>
        </w:rPr>
        <w:t> </w:t>
      </w:r>
      <w:r w:rsidR="007001AF" w:rsidRPr="00CA5F10">
        <w:rPr>
          <w:sz w:val="28"/>
          <w:szCs w:val="28"/>
        </w:rPr>
        <w:t xml:space="preserve">punktā norādītajiem iepriekš noteiktā projekta partneriem ir attiecināma </w:t>
      </w:r>
      <w:r w:rsidR="002C7F03" w:rsidRPr="00CA5F10">
        <w:rPr>
          <w:sz w:val="28"/>
          <w:szCs w:val="28"/>
        </w:rPr>
        <w:t>sniegto</w:t>
      </w:r>
      <w:r w:rsidR="008E0012" w:rsidRPr="00CA5F10">
        <w:rPr>
          <w:sz w:val="28"/>
          <w:szCs w:val="28"/>
        </w:rPr>
        <w:t xml:space="preserve"> pakalpojum</w:t>
      </w:r>
      <w:r w:rsidR="002C7F03" w:rsidRPr="00CA5F10">
        <w:rPr>
          <w:sz w:val="28"/>
          <w:szCs w:val="28"/>
        </w:rPr>
        <w:t xml:space="preserve">u </w:t>
      </w:r>
      <w:r w:rsidR="00771278" w:rsidRPr="00CA5F10">
        <w:rPr>
          <w:sz w:val="28"/>
          <w:szCs w:val="28"/>
        </w:rPr>
        <w:t>vērtība</w:t>
      </w:r>
      <w:r w:rsidR="008E0012" w:rsidRPr="00CA5F10">
        <w:rPr>
          <w:sz w:val="28"/>
          <w:szCs w:val="28"/>
        </w:rPr>
        <w:t xml:space="preserve"> gala labuma saņēmējiem</w:t>
      </w:r>
      <w:r w:rsidR="002C7F03" w:rsidRPr="00CA5F10">
        <w:rPr>
          <w:sz w:val="28"/>
          <w:szCs w:val="28"/>
        </w:rPr>
        <w:t>.</w:t>
      </w:r>
      <w:r w:rsidR="003376B2" w:rsidRPr="00CA5F10">
        <w:rPr>
          <w:sz w:val="28"/>
          <w:szCs w:val="28"/>
        </w:rPr>
        <w:t xml:space="preserve"> </w:t>
      </w:r>
      <w:r w:rsidR="00467B38" w:rsidRPr="00CA5F10">
        <w:rPr>
          <w:sz w:val="28"/>
          <w:szCs w:val="28"/>
        </w:rPr>
        <w:t xml:space="preserve">Iepriekš noteiktā </w:t>
      </w:r>
      <w:r w:rsidR="00A316F5" w:rsidRPr="00CA5F10">
        <w:rPr>
          <w:sz w:val="28"/>
          <w:szCs w:val="28"/>
        </w:rPr>
        <w:t>p</w:t>
      </w:r>
      <w:r w:rsidR="003376B2" w:rsidRPr="00CA5F10">
        <w:rPr>
          <w:sz w:val="28"/>
          <w:szCs w:val="28"/>
        </w:rPr>
        <w:t xml:space="preserve">rojekta partneru sniegto pakalpojumu vērtība </w:t>
      </w:r>
      <w:r w:rsidR="00B70A94" w:rsidRPr="00CA5F10">
        <w:rPr>
          <w:sz w:val="28"/>
          <w:szCs w:val="28"/>
        </w:rPr>
        <w:t>var būt</w:t>
      </w:r>
      <w:r w:rsidR="00F50D62" w:rsidRPr="00CA5F10">
        <w:rPr>
          <w:sz w:val="28"/>
          <w:szCs w:val="28"/>
        </w:rPr>
        <w:t xml:space="preserve"> tikai</w:t>
      </w:r>
      <w:r w:rsidR="003376B2" w:rsidRPr="00CA5F10">
        <w:rPr>
          <w:sz w:val="28"/>
          <w:szCs w:val="28"/>
        </w:rPr>
        <w:t xml:space="preserve"> radušās faktiskās</w:t>
      </w:r>
      <w:r w:rsidR="007001AF" w:rsidRPr="00CA5F10">
        <w:rPr>
          <w:sz w:val="28"/>
          <w:szCs w:val="28"/>
        </w:rPr>
        <w:t xml:space="preserve"> </w:t>
      </w:r>
      <w:r w:rsidR="0061468F" w:rsidRPr="00CA5F10">
        <w:rPr>
          <w:sz w:val="28"/>
          <w:szCs w:val="28"/>
        </w:rPr>
        <w:t>izmaksas</w:t>
      </w:r>
      <w:r w:rsidR="00786486" w:rsidRPr="00CA5F10">
        <w:rPr>
          <w:sz w:val="28"/>
          <w:szCs w:val="28"/>
        </w:rPr>
        <w:t>.</w:t>
      </w:r>
    </w:p>
    <w:p w14:paraId="46A01485" w14:textId="1C6109F8" w:rsidR="00F149B9" w:rsidRPr="00CA5F10" w:rsidRDefault="00F149B9" w:rsidP="00694797">
      <w:pPr>
        <w:rPr>
          <w:sz w:val="28"/>
          <w:szCs w:val="28"/>
        </w:rPr>
      </w:pPr>
    </w:p>
    <w:p w14:paraId="7849726E" w14:textId="76B5F9E7" w:rsidR="00786486" w:rsidRPr="00CA5F10" w:rsidRDefault="00701741" w:rsidP="00694797">
      <w:pPr>
        <w:ind w:firstLine="709"/>
        <w:jc w:val="both"/>
        <w:rPr>
          <w:sz w:val="28"/>
          <w:szCs w:val="28"/>
        </w:rPr>
      </w:pPr>
      <w:r w:rsidRPr="00CA5F10">
        <w:rPr>
          <w:sz w:val="28"/>
          <w:szCs w:val="28"/>
        </w:rPr>
        <w:t>58</w:t>
      </w:r>
      <w:r w:rsidR="00786486" w:rsidRPr="00CA5F10">
        <w:rPr>
          <w:sz w:val="28"/>
          <w:szCs w:val="28"/>
        </w:rPr>
        <w:t xml:space="preserve">. </w:t>
      </w:r>
      <w:r w:rsidR="0008465F" w:rsidRPr="00CA5F10">
        <w:rPr>
          <w:sz w:val="28"/>
          <w:szCs w:val="28"/>
        </w:rPr>
        <w:t xml:space="preserve">Iepriekš noteiktā </w:t>
      </w:r>
      <w:r w:rsidR="0008465F" w:rsidRPr="00CA5F10">
        <w:rPr>
          <w:sz w:val="28"/>
          <w:szCs w:val="28"/>
          <w:shd w:val="clear" w:color="auto" w:fill="FFFFFF" w:themeFill="background1"/>
        </w:rPr>
        <w:t>projekta</w:t>
      </w:r>
      <w:r w:rsidR="00786486" w:rsidRPr="00CA5F10">
        <w:rPr>
          <w:sz w:val="28"/>
          <w:szCs w:val="28"/>
          <w:shd w:val="clear" w:color="auto" w:fill="FFFFFF" w:themeFill="background1"/>
        </w:rPr>
        <w:t xml:space="preserve"> i</w:t>
      </w:r>
      <w:r w:rsidR="00786486" w:rsidRPr="00CA5F10">
        <w:rPr>
          <w:sz w:val="28"/>
          <w:szCs w:val="28"/>
        </w:rPr>
        <w:t>etvaros nav attiecināmas šādas izmaksas:</w:t>
      </w:r>
    </w:p>
    <w:p w14:paraId="34B7ED0F" w14:textId="2DDFDEBC" w:rsidR="00786486" w:rsidRDefault="00701741" w:rsidP="00694797">
      <w:pPr>
        <w:ind w:firstLine="709"/>
        <w:jc w:val="both"/>
        <w:rPr>
          <w:sz w:val="28"/>
          <w:szCs w:val="28"/>
        </w:rPr>
      </w:pPr>
      <w:r w:rsidRPr="00CA5F10">
        <w:rPr>
          <w:sz w:val="28"/>
          <w:szCs w:val="28"/>
        </w:rPr>
        <w:t>58</w:t>
      </w:r>
      <w:r w:rsidR="00786486" w:rsidRPr="00CA5F10">
        <w:rPr>
          <w:sz w:val="28"/>
          <w:szCs w:val="28"/>
        </w:rPr>
        <w:t>.1. zaudējumi, kas radušies valūtas kursa svārstību rezultātā;</w:t>
      </w:r>
    </w:p>
    <w:p w14:paraId="0F0E1F1C" w14:textId="3FC3FAEB" w:rsidR="00786486" w:rsidRPr="00CA5F10" w:rsidRDefault="00701741" w:rsidP="00694797">
      <w:pPr>
        <w:ind w:firstLine="709"/>
        <w:jc w:val="both"/>
        <w:rPr>
          <w:sz w:val="28"/>
          <w:szCs w:val="28"/>
        </w:rPr>
      </w:pPr>
      <w:r w:rsidRPr="00CA5F10">
        <w:rPr>
          <w:sz w:val="28"/>
          <w:szCs w:val="28"/>
        </w:rPr>
        <w:t>58</w:t>
      </w:r>
      <w:r w:rsidR="00786486" w:rsidRPr="00CA5F10">
        <w:rPr>
          <w:sz w:val="28"/>
          <w:szCs w:val="28"/>
        </w:rPr>
        <w:t>.2. izmaksas, ko sedz no citiem avotiem;</w:t>
      </w:r>
    </w:p>
    <w:p w14:paraId="2BCC33AA" w14:textId="1BF61B53" w:rsidR="00786486" w:rsidRPr="00CA5F10" w:rsidRDefault="00701741" w:rsidP="001917B5">
      <w:pPr>
        <w:ind w:firstLine="709"/>
        <w:jc w:val="both"/>
        <w:rPr>
          <w:sz w:val="28"/>
          <w:szCs w:val="28"/>
        </w:rPr>
      </w:pPr>
      <w:r w:rsidRPr="00CA5F10">
        <w:rPr>
          <w:sz w:val="28"/>
          <w:szCs w:val="28"/>
        </w:rPr>
        <w:t>58</w:t>
      </w:r>
      <w:r w:rsidR="00786486" w:rsidRPr="00CA5F10">
        <w:rPr>
          <w:sz w:val="28"/>
          <w:szCs w:val="28"/>
        </w:rPr>
        <w:t xml:space="preserve">.3. naudas sodi, sankcijas un tiesvedības izdevumi, izņemot gadījumu, ja tiesāšanās ir nepieciešama </w:t>
      </w:r>
      <w:r w:rsidR="0008465F" w:rsidRPr="00CA5F10">
        <w:rPr>
          <w:sz w:val="28"/>
          <w:szCs w:val="28"/>
        </w:rPr>
        <w:t xml:space="preserve">iepriekš noteiktā </w:t>
      </w:r>
      <w:r w:rsidR="00786486" w:rsidRPr="00CA5F10">
        <w:rPr>
          <w:sz w:val="28"/>
          <w:szCs w:val="28"/>
        </w:rPr>
        <w:t>projekta mērķ</w:t>
      </w:r>
      <w:r w:rsidR="0099009A" w:rsidRPr="00CA5F10">
        <w:rPr>
          <w:sz w:val="28"/>
          <w:szCs w:val="28"/>
        </w:rPr>
        <w:t>a</w:t>
      </w:r>
      <w:r w:rsidR="00786486" w:rsidRPr="00CA5F10">
        <w:rPr>
          <w:sz w:val="28"/>
          <w:szCs w:val="28"/>
        </w:rPr>
        <w:t xml:space="preserve"> sasniegšanai un ir ar to saistīta;</w:t>
      </w:r>
    </w:p>
    <w:p w14:paraId="53E6C6F7" w14:textId="2B732271" w:rsidR="00786486" w:rsidRPr="00CA5F10" w:rsidRDefault="00701741" w:rsidP="001917B5">
      <w:pPr>
        <w:ind w:firstLine="709"/>
        <w:jc w:val="both"/>
        <w:rPr>
          <w:sz w:val="28"/>
          <w:szCs w:val="28"/>
        </w:rPr>
      </w:pPr>
      <w:r w:rsidRPr="00CA5F10">
        <w:rPr>
          <w:sz w:val="28"/>
          <w:szCs w:val="28"/>
        </w:rPr>
        <w:t>58</w:t>
      </w:r>
      <w:r w:rsidR="00786486" w:rsidRPr="00CA5F10">
        <w:rPr>
          <w:sz w:val="28"/>
          <w:szCs w:val="28"/>
        </w:rPr>
        <w:t>.4.</w:t>
      </w:r>
      <w:r w:rsidR="007860FC" w:rsidRPr="00CA5F10">
        <w:rPr>
          <w:sz w:val="28"/>
          <w:szCs w:val="28"/>
        </w:rPr>
        <w:t> </w:t>
      </w:r>
      <w:r w:rsidR="00786486" w:rsidRPr="00CA5F10">
        <w:rPr>
          <w:sz w:val="28"/>
          <w:szCs w:val="28"/>
        </w:rPr>
        <w:t xml:space="preserve">visi maksājumi un izdevumi par faktiski veiktajām piegādēm, izpildītajiem darbiem un pakalpojumiem, kas veikti ārpus </w:t>
      </w:r>
      <w:r w:rsidR="00B2331A" w:rsidRPr="00CA5F10">
        <w:rPr>
          <w:sz w:val="28"/>
          <w:szCs w:val="28"/>
        </w:rPr>
        <w:t>iepriekš noteiktā projekta</w:t>
      </w:r>
      <w:r w:rsidR="00786486" w:rsidRPr="00CA5F10">
        <w:rPr>
          <w:sz w:val="28"/>
          <w:szCs w:val="28"/>
        </w:rPr>
        <w:t xml:space="preserve"> līgumā noteiktā </w:t>
      </w:r>
      <w:r w:rsidR="00552ED6" w:rsidRPr="00CA5F10">
        <w:rPr>
          <w:sz w:val="28"/>
          <w:szCs w:val="28"/>
        </w:rPr>
        <w:t xml:space="preserve">iepriekš noteiktā </w:t>
      </w:r>
      <w:r w:rsidR="00786486" w:rsidRPr="00CA5F10">
        <w:rPr>
          <w:sz w:val="28"/>
          <w:szCs w:val="28"/>
        </w:rPr>
        <w:t xml:space="preserve">projekta izdevumu </w:t>
      </w:r>
      <w:proofErr w:type="spellStart"/>
      <w:r w:rsidR="00786486" w:rsidRPr="00CA5F10">
        <w:rPr>
          <w:sz w:val="28"/>
          <w:szCs w:val="28"/>
        </w:rPr>
        <w:t>attiecināmības</w:t>
      </w:r>
      <w:proofErr w:type="spellEnd"/>
      <w:r w:rsidR="00786486" w:rsidRPr="00CA5F10">
        <w:rPr>
          <w:sz w:val="28"/>
          <w:szCs w:val="28"/>
        </w:rPr>
        <w:t xml:space="preserve"> perioda;</w:t>
      </w:r>
    </w:p>
    <w:p w14:paraId="576BD323" w14:textId="2A425181" w:rsidR="00786486" w:rsidRPr="00CA5F10" w:rsidRDefault="00701741" w:rsidP="001917B5">
      <w:pPr>
        <w:ind w:firstLine="709"/>
        <w:jc w:val="both"/>
        <w:rPr>
          <w:sz w:val="28"/>
          <w:szCs w:val="28"/>
        </w:rPr>
      </w:pPr>
      <w:r w:rsidRPr="00CA5F10">
        <w:rPr>
          <w:sz w:val="28"/>
          <w:szCs w:val="28"/>
        </w:rPr>
        <w:t>58</w:t>
      </w:r>
      <w:r w:rsidR="00786486" w:rsidRPr="00CA5F10">
        <w:rPr>
          <w:sz w:val="28"/>
          <w:szCs w:val="28"/>
        </w:rPr>
        <w:t xml:space="preserve">.5. maksājumi par finanšu darījumiem un līdzīgas izmaksas, izņemot to kontu apkalpošanas izmaksas, kas ir </w:t>
      </w:r>
      <w:r w:rsidR="005851DB" w:rsidRPr="00CA5F10">
        <w:rPr>
          <w:sz w:val="28"/>
          <w:szCs w:val="28"/>
        </w:rPr>
        <w:t>noteikti vienošanās ar programmas apsaimniekotāju</w:t>
      </w:r>
      <w:r w:rsidR="00786486" w:rsidRPr="00CA5F10">
        <w:rPr>
          <w:sz w:val="28"/>
          <w:szCs w:val="28"/>
        </w:rPr>
        <w:t>;</w:t>
      </w:r>
    </w:p>
    <w:p w14:paraId="5491B166" w14:textId="1B581681" w:rsidR="005D64E4" w:rsidRPr="00CA5F10" w:rsidRDefault="00701741" w:rsidP="001917B5">
      <w:pPr>
        <w:ind w:firstLine="709"/>
        <w:jc w:val="both"/>
        <w:rPr>
          <w:sz w:val="28"/>
          <w:szCs w:val="28"/>
        </w:rPr>
      </w:pPr>
      <w:r w:rsidRPr="00CA5F10">
        <w:rPr>
          <w:sz w:val="28"/>
          <w:szCs w:val="28"/>
        </w:rPr>
        <w:t>58</w:t>
      </w:r>
      <w:r w:rsidR="00D40C27" w:rsidRPr="00CA5F10">
        <w:rPr>
          <w:sz w:val="28"/>
          <w:szCs w:val="28"/>
        </w:rPr>
        <w:t>.6. parāda procenti, aizdevumu apkalpošanas maksa un nokavējuma nauda;</w:t>
      </w:r>
    </w:p>
    <w:p w14:paraId="5E8FC4A6" w14:textId="1D64206B" w:rsidR="00786486" w:rsidRPr="00CA5F10" w:rsidRDefault="00701741" w:rsidP="001917B5">
      <w:pPr>
        <w:ind w:firstLine="709"/>
        <w:jc w:val="both"/>
        <w:rPr>
          <w:sz w:val="28"/>
          <w:szCs w:val="28"/>
        </w:rPr>
      </w:pPr>
      <w:r w:rsidRPr="00CA5F10">
        <w:rPr>
          <w:sz w:val="28"/>
          <w:szCs w:val="28"/>
        </w:rPr>
        <w:t>58</w:t>
      </w:r>
      <w:r w:rsidR="00786486" w:rsidRPr="00CA5F10">
        <w:rPr>
          <w:sz w:val="28"/>
          <w:szCs w:val="28"/>
        </w:rPr>
        <w:t>.</w:t>
      </w:r>
      <w:r w:rsidR="00727A64" w:rsidRPr="00CA5F10">
        <w:rPr>
          <w:sz w:val="28"/>
          <w:szCs w:val="28"/>
        </w:rPr>
        <w:t>7</w:t>
      </w:r>
      <w:r w:rsidR="00786486" w:rsidRPr="00CA5F10">
        <w:rPr>
          <w:sz w:val="28"/>
          <w:szCs w:val="28"/>
        </w:rPr>
        <w:t>. atgūstamais pievienotās vērtības nodoklis;</w:t>
      </w:r>
    </w:p>
    <w:p w14:paraId="4C77F377" w14:textId="253C5C46" w:rsidR="00786486" w:rsidRPr="00CA5F10" w:rsidRDefault="00701741" w:rsidP="001917B5">
      <w:pPr>
        <w:ind w:firstLine="709"/>
        <w:jc w:val="both"/>
        <w:rPr>
          <w:sz w:val="28"/>
          <w:szCs w:val="28"/>
        </w:rPr>
      </w:pPr>
      <w:r w:rsidRPr="00CA5F10">
        <w:rPr>
          <w:sz w:val="28"/>
          <w:szCs w:val="28"/>
        </w:rPr>
        <w:t>58</w:t>
      </w:r>
      <w:r w:rsidR="00786486" w:rsidRPr="00CA5F10">
        <w:rPr>
          <w:sz w:val="28"/>
          <w:szCs w:val="28"/>
        </w:rPr>
        <w:t>.</w:t>
      </w:r>
      <w:r w:rsidR="00727A64" w:rsidRPr="00CA5F10">
        <w:rPr>
          <w:sz w:val="28"/>
          <w:szCs w:val="28"/>
        </w:rPr>
        <w:t>8</w:t>
      </w:r>
      <w:r w:rsidR="00786486" w:rsidRPr="00CA5F10">
        <w:rPr>
          <w:sz w:val="28"/>
          <w:szCs w:val="28"/>
        </w:rPr>
        <w:t>. zemes un nekustamā īpašuma iegādes izmaksas;</w:t>
      </w:r>
    </w:p>
    <w:p w14:paraId="30C3E9EF" w14:textId="69787703" w:rsidR="00786486" w:rsidRPr="00CA5F10" w:rsidRDefault="00701741" w:rsidP="001917B5">
      <w:pPr>
        <w:ind w:firstLine="709"/>
        <w:jc w:val="both"/>
        <w:rPr>
          <w:sz w:val="28"/>
          <w:szCs w:val="28"/>
        </w:rPr>
      </w:pPr>
      <w:r w:rsidRPr="00CA5F10">
        <w:rPr>
          <w:sz w:val="28"/>
          <w:szCs w:val="28"/>
        </w:rPr>
        <w:t>58</w:t>
      </w:r>
      <w:r w:rsidR="00786486" w:rsidRPr="00CA5F10">
        <w:rPr>
          <w:sz w:val="28"/>
          <w:szCs w:val="28"/>
        </w:rPr>
        <w:t>.</w:t>
      </w:r>
      <w:r w:rsidR="00822A92" w:rsidRPr="00CA5F10">
        <w:rPr>
          <w:sz w:val="28"/>
          <w:szCs w:val="28"/>
        </w:rPr>
        <w:t>9</w:t>
      </w:r>
      <w:r w:rsidR="00786486" w:rsidRPr="00CA5F10">
        <w:rPr>
          <w:sz w:val="28"/>
          <w:szCs w:val="28"/>
        </w:rPr>
        <w:t>.</w:t>
      </w:r>
      <w:r w:rsidR="007860FC" w:rsidRPr="00CA5F10">
        <w:rPr>
          <w:sz w:val="28"/>
          <w:szCs w:val="28"/>
        </w:rPr>
        <w:t> </w:t>
      </w:r>
      <w:r w:rsidR="00786486" w:rsidRPr="00CA5F10">
        <w:rPr>
          <w:sz w:val="28"/>
          <w:szCs w:val="28"/>
        </w:rPr>
        <w:t>izmaksas, par kurām nav iesniegti izmaksas attaisnojošie dokumenti;</w:t>
      </w:r>
    </w:p>
    <w:p w14:paraId="66F23729" w14:textId="64589642" w:rsidR="00786486" w:rsidRPr="00CA5F10" w:rsidRDefault="00701741" w:rsidP="001917B5">
      <w:pPr>
        <w:pStyle w:val="Title"/>
        <w:ind w:firstLine="709"/>
        <w:jc w:val="both"/>
        <w:outlineLvl w:val="0"/>
        <w:rPr>
          <w:szCs w:val="28"/>
        </w:rPr>
      </w:pPr>
      <w:r w:rsidRPr="00CA5F10">
        <w:rPr>
          <w:szCs w:val="28"/>
        </w:rPr>
        <w:t>58</w:t>
      </w:r>
      <w:r w:rsidR="00786486" w:rsidRPr="00CA5F10">
        <w:rPr>
          <w:szCs w:val="28"/>
        </w:rPr>
        <w:t>.</w:t>
      </w:r>
      <w:r w:rsidR="00A84163" w:rsidRPr="00CA5F10">
        <w:rPr>
          <w:szCs w:val="28"/>
        </w:rPr>
        <w:t>10.</w:t>
      </w:r>
      <w:r w:rsidR="00786486" w:rsidRPr="00CA5F10">
        <w:rPr>
          <w:szCs w:val="28"/>
        </w:rPr>
        <w:t xml:space="preserve"> </w:t>
      </w:r>
      <w:r w:rsidR="00800445" w:rsidRPr="00CA5F10">
        <w:rPr>
          <w:szCs w:val="28"/>
        </w:rPr>
        <w:t>citas</w:t>
      </w:r>
      <w:r w:rsidR="00800445" w:rsidRPr="00CA5F10" w:rsidDel="002423F2">
        <w:rPr>
          <w:szCs w:val="28"/>
        </w:rPr>
        <w:t xml:space="preserve"> </w:t>
      </w:r>
      <w:r w:rsidR="00800445" w:rsidRPr="00CA5F10">
        <w:rPr>
          <w:szCs w:val="28"/>
          <w:shd w:val="clear" w:color="auto" w:fill="FFFFFF"/>
        </w:rPr>
        <w:t>projekta iesniegumā norādītās izmaksas, kas nav norādītas kā attiecināmās izmaksas šo noteikumu </w:t>
      </w:r>
      <w:r w:rsidR="00ED349F" w:rsidRPr="00CA5F10">
        <w:rPr>
          <w:szCs w:val="28"/>
        </w:rPr>
        <w:t>56.1</w:t>
      </w:r>
      <w:r w:rsidR="00AE3933" w:rsidRPr="00CA5F10">
        <w:rPr>
          <w:szCs w:val="28"/>
        </w:rPr>
        <w:t>.</w:t>
      </w:r>
      <w:r w:rsidR="00800445" w:rsidRPr="00CA5F10">
        <w:rPr>
          <w:szCs w:val="28"/>
        </w:rPr>
        <w:t xml:space="preserve"> un </w:t>
      </w:r>
      <w:r w:rsidR="00487586" w:rsidRPr="00CA5F10">
        <w:rPr>
          <w:szCs w:val="28"/>
        </w:rPr>
        <w:t>56.2.</w:t>
      </w:r>
      <w:r w:rsidR="00ED349F" w:rsidRPr="00CA5F10">
        <w:rPr>
          <w:szCs w:val="28"/>
        </w:rPr>
        <w:t xml:space="preserve"> apakšpunktos</w:t>
      </w:r>
      <w:r w:rsidR="00800445" w:rsidRPr="00CA5F10">
        <w:rPr>
          <w:szCs w:val="28"/>
        </w:rPr>
        <w:t>,</w:t>
      </w:r>
      <w:r w:rsidR="000677CB">
        <w:rPr>
          <w:szCs w:val="28"/>
        </w:rPr>
        <w:t xml:space="preserve"> </w:t>
      </w:r>
      <w:r w:rsidR="00530869" w:rsidRPr="00CA5F10">
        <w:rPr>
          <w:szCs w:val="28"/>
        </w:rPr>
        <w:t>57</w:t>
      </w:r>
      <w:r w:rsidR="00ED349F" w:rsidRPr="00CA5F10">
        <w:rPr>
          <w:szCs w:val="28"/>
        </w:rPr>
        <w:t>.</w:t>
      </w:r>
      <w:r w:rsidR="00092CD0">
        <w:rPr>
          <w:szCs w:val="28"/>
        </w:rPr>
        <w:t> </w:t>
      </w:r>
      <w:r w:rsidR="00ED349F" w:rsidRPr="00CA5F10">
        <w:rPr>
          <w:szCs w:val="28"/>
        </w:rPr>
        <w:t>punkt</w:t>
      </w:r>
      <w:r w:rsidR="00613F2D" w:rsidRPr="00CA5F10">
        <w:rPr>
          <w:szCs w:val="28"/>
        </w:rPr>
        <w:t>ā</w:t>
      </w:r>
      <w:r w:rsidR="00800445" w:rsidRPr="00CA5F10">
        <w:rPr>
          <w:szCs w:val="28"/>
          <w:shd w:val="clear" w:color="auto" w:fill="FFFFFF"/>
        </w:rPr>
        <w:t>, un izmaksas, kas radušās sadārdzinājuma dēļ, kā arī nav samērīgas un atbilstošas tirgus cenām</w:t>
      </w:r>
      <w:r w:rsidR="00800445" w:rsidRPr="00CA5F10">
        <w:rPr>
          <w:szCs w:val="28"/>
        </w:rPr>
        <w:t>.</w:t>
      </w:r>
    </w:p>
    <w:p w14:paraId="253C9AA7" w14:textId="77777777" w:rsidR="00786486" w:rsidRPr="00CF07FB" w:rsidRDefault="00786486" w:rsidP="00694797">
      <w:pPr>
        <w:rPr>
          <w:sz w:val="28"/>
          <w:szCs w:val="28"/>
        </w:rPr>
      </w:pPr>
    </w:p>
    <w:p w14:paraId="332DDB9F" w14:textId="7E8F4122" w:rsidR="000640D9" w:rsidRPr="00CA5F10" w:rsidRDefault="001C1FB0" w:rsidP="00694797">
      <w:pPr>
        <w:jc w:val="center"/>
        <w:rPr>
          <w:b/>
          <w:bCs/>
          <w:sz w:val="28"/>
          <w:szCs w:val="28"/>
        </w:rPr>
      </w:pPr>
      <w:r w:rsidRPr="00CA5F10">
        <w:rPr>
          <w:b/>
          <w:bCs/>
          <w:sz w:val="28"/>
          <w:szCs w:val="28"/>
        </w:rPr>
        <w:t>VII. </w:t>
      </w:r>
      <w:r w:rsidR="00786486" w:rsidRPr="00CA5F10">
        <w:rPr>
          <w:b/>
          <w:sz w:val="28"/>
          <w:szCs w:val="28"/>
        </w:rPr>
        <w:t>Iepriekš noteiktā projekta īstenošanas</w:t>
      </w:r>
      <w:r w:rsidR="001F050F" w:rsidRPr="00CA5F10">
        <w:rPr>
          <w:b/>
          <w:bCs/>
          <w:sz w:val="28"/>
          <w:szCs w:val="28"/>
        </w:rPr>
        <w:t xml:space="preserve"> un programmas līdzfinansējuma saņemšanas </w:t>
      </w:r>
      <w:r w:rsidR="00786486" w:rsidRPr="00CA5F10">
        <w:rPr>
          <w:b/>
          <w:sz w:val="28"/>
          <w:szCs w:val="28"/>
        </w:rPr>
        <w:t>nosacījumi</w:t>
      </w:r>
    </w:p>
    <w:p w14:paraId="1BBBAC9C" w14:textId="77777777" w:rsidR="00901FE8" w:rsidRPr="00CA5F10" w:rsidRDefault="00901FE8" w:rsidP="00694797">
      <w:pPr>
        <w:jc w:val="both"/>
        <w:rPr>
          <w:sz w:val="28"/>
          <w:szCs w:val="28"/>
        </w:rPr>
      </w:pPr>
    </w:p>
    <w:p w14:paraId="54174904" w14:textId="58C2AAFD" w:rsidR="00901FE8" w:rsidRPr="00CA5F10" w:rsidRDefault="00701741" w:rsidP="001917B5">
      <w:pPr>
        <w:ind w:firstLine="709"/>
        <w:jc w:val="both"/>
        <w:rPr>
          <w:sz w:val="28"/>
          <w:szCs w:val="28"/>
        </w:rPr>
      </w:pPr>
      <w:r w:rsidRPr="00CA5F10">
        <w:rPr>
          <w:sz w:val="28"/>
          <w:szCs w:val="28"/>
        </w:rPr>
        <w:t>59</w:t>
      </w:r>
      <w:r w:rsidR="00901FE8" w:rsidRPr="00CA5F10">
        <w:rPr>
          <w:sz w:val="28"/>
          <w:szCs w:val="28"/>
        </w:rPr>
        <w:t xml:space="preserve">. </w:t>
      </w:r>
      <w:r w:rsidR="0007754D" w:rsidRPr="00CA5F10">
        <w:rPr>
          <w:sz w:val="28"/>
          <w:szCs w:val="28"/>
        </w:rPr>
        <w:t>Iepriekš noteiktā projekta</w:t>
      </w:r>
      <w:r w:rsidR="00901FE8" w:rsidRPr="00CA5F10">
        <w:rPr>
          <w:sz w:val="28"/>
          <w:szCs w:val="28"/>
        </w:rPr>
        <w:t xml:space="preserve"> izdevumu </w:t>
      </w:r>
      <w:proofErr w:type="spellStart"/>
      <w:r w:rsidR="00901FE8" w:rsidRPr="00CA5F10">
        <w:rPr>
          <w:sz w:val="28"/>
          <w:szCs w:val="28"/>
        </w:rPr>
        <w:t>attiecināmības</w:t>
      </w:r>
      <w:proofErr w:type="spellEnd"/>
      <w:r w:rsidR="00901FE8" w:rsidRPr="00CA5F10">
        <w:rPr>
          <w:sz w:val="28"/>
          <w:szCs w:val="28"/>
        </w:rPr>
        <w:t xml:space="preserve"> perioda sākuma datums ir diena, kad vadošā iestāde paziņo Norvēģijas Ārlietu ministrijai par </w:t>
      </w:r>
      <w:r w:rsidR="00901FE8" w:rsidRPr="00CA5F10">
        <w:rPr>
          <w:sz w:val="28"/>
          <w:szCs w:val="28"/>
        </w:rPr>
        <w:lastRenderedPageBreak/>
        <w:t xml:space="preserve">pozitīvu programmas apsaimniekotāja atzinumu. Par </w:t>
      </w:r>
      <w:r w:rsidR="00376CDE" w:rsidRPr="00CA5F10">
        <w:rPr>
          <w:sz w:val="28"/>
          <w:szCs w:val="28"/>
        </w:rPr>
        <w:t>iepriekš noteiktā</w:t>
      </w:r>
      <w:r w:rsidR="00901FE8" w:rsidRPr="00CA5F10">
        <w:rPr>
          <w:sz w:val="28"/>
          <w:szCs w:val="28"/>
        </w:rPr>
        <w:t xml:space="preserve"> projekta </w:t>
      </w:r>
      <w:proofErr w:type="spellStart"/>
      <w:r w:rsidR="00901FE8" w:rsidRPr="00CA5F10">
        <w:rPr>
          <w:sz w:val="28"/>
          <w:szCs w:val="28"/>
        </w:rPr>
        <w:t>attiecināmības</w:t>
      </w:r>
      <w:proofErr w:type="spellEnd"/>
      <w:r w:rsidR="00901FE8" w:rsidRPr="00CA5F10">
        <w:rPr>
          <w:sz w:val="28"/>
          <w:szCs w:val="28"/>
        </w:rPr>
        <w:t xml:space="preserve"> perioda sākumu programmas apsaimniekotājs divu darbdienu laikā pēc informācijas saņemšanas no vadošās iestādes informē </w:t>
      </w:r>
      <w:r w:rsidR="009B3278" w:rsidRPr="00CA5F10">
        <w:rPr>
          <w:sz w:val="28"/>
          <w:szCs w:val="28"/>
        </w:rPr>
        <w:t xml:space="preserve">iepriekš noteiktā </w:t>
      </w:r>
      <w:r w:rsidR="00901FE8" w:rsidRPr="00CA5F10">
        <w:rPr>
          <w:sz w:val="28"/>
          <w:szCs w:val="28"/>
        </w:rPr>
        <w:t xml:space="preserve">projekta iesniedzēju ar elektroniskā pasta starpniecību. </w:t>
      </w:r>
      <w:r w:rsidR="001F137B" w:rsidRPr="00CA5F10">
        <w:rPr>
          <w:sz w:val="28"/>
          <w:szCs w:val="28"/>
        </w:rPr>
        <w:t>Iepriekš noteiktā projekta</w:t>
      </w:r>
      <w:r w:rsidR="00901FE8" w:rsidRPr="00CA5F10">
        <w:rPr>
          <w:sz w:val="28"/>
          <w:szCs w:val="28"/>
        </w:rPr>
        <w:t xml:space="preserve"> izdevumu </w:t>
      </w:r>
      <w:proofErr w:type="spellStart"/>
      <w:r w:rsidR="00901FE8" w:rsidRPr="00CA5F10">
        <w:rPr>
          <w:sz w:val="28"/>
          <w:szCs w:val="28"/>
        </w:rPr>
        <w:t>attiecināmības</w:t>
      </w:r>
      <w:proofErr w:type="spellEnd"/>
      <w:r w:rsidR="00901FE8" w:rsidRPr="00CA5F10">
        <w:rPr>
          <w:sz w:val="28"/>
          <w:szCs w:val="28"/>
        </w:rPr>
        <w:t xml:space="preserve"> perioda gala datumu nosaka </w:t>
      </w:r>
      <w:r w:rsidR="00F42EEB" w:rsidRPr="00CA5F10">
        <w:rPr>
          <w:sz w:val="28"/>
          <w:szCs w:val="28"/>
        </w:rPr>
        <w:t xml:space="preserve">iepriekš noteiktā </w:t>
      </w:r>
      <w:r w:rsidR="00901FE8" w:rsidRPr="00CA5F10">
        <w:rPr>
          <w:sz w:val="28"/>
          <w:szCs w:val="28"/>
        </w:rPr>
        <w:t xml:space="preserve">projekta līgumā. </w:t>
      </w:r>
    </w:p>
    <w:p w14:paraId="103861D1" w14:textId="77777777" w:rsidR="000640D9" w:rsidRPr="00CA5F10" w:rsidRDefault="000640D9" w:rsidP="00694797">
      <w:pPr>
        <w:jc w:val="both"/>
        <w:rPr>
          <w:sz w:val="28"/>
          <w:szCs w:val="28"/>
        </w:rPr>
      </w:pPr>
    </w:p>
    <w:p w14:paraId="4F51FB2B" w14:textId="3F268CA5" w:rsidR="00786486" w:rsidRPr="00D4698A" w:rsidRDefault="00701741" w:rsidP="001917B5">
      <w:pPr>
        <w:pStyle w:val="Title"/>
        <w:ind w:firstLine="709"/>
        <w:jc w:val="both"/>
        <w:outlineLvl w:val="0"/>
        <w:rPr>
          <w:szCs w:val="28"/>
        </w:rPr>
      </w:pPr>
      <w:r w:rsidRPr="009454D1">
        <w:rPr>
          <w:szCs w:val="28"/>
        </w:rPr>
        <w:t>60</w:t>
      </w:r>
      <w:r w:rsidR="000640D9" w:rsidRPr="009454D1">
        <w:rPr>
          <w:szCs w:val="28"/>
        </w:rPr>
        <w:t>. </w:t>
      </w:r>
      <w:r w:rsidR="00F42EEB" w:rsidRPr="009454D1">
        <w:rPr>
          <w:szCs w:val="28"/>
        </w:rPr>
        <w:t>Iepriekš noteikta</w:t>
      </w:r>
      <w:r w:rsidR="00B14E49" w:rsidRPr="009454D1">
        <w:rPr>
          <w:szCs w:val="28"/>
        </w:rPr>
        <w:t>is</w:t>
      </w:r>
      <w:r w:rsidR="00F42EEB" w:rsidRPr="009454D1">
        <w:rPr>
          <w:szCs w:val="28"/>
        </w:rPr>
        <w:t xml:space="preserve"> projekt</w:t>
      </w:r>
      <w:r w:rsidR="00B14E49" w:rsidRPr="009454D1">
        <w:rPr>
          <w:szCs w:val="28"/>
        </w:rPr>
        <w:t>s</w:t>
      </w:r>
      <w:r w:rsidR="000640D9" w:rsidRPr="009454D1">
        <w:rPr>
          <w:szCs w:val="28"/>
        </w:rPr>
        <w:t xml:space="preserve"> tiek īstenot</w:t>
      </w:r>
      <w:r w:rsidR="00B91E53" w:rsidRPr="009454D1">
        <w:rPr>
          <w:szCs w:val="28"/>
        </w:rPr>
        <w:t>s</w:t>
      </w:r>
      <w:r w:rsidR="000640D9" w:rsidRPr="009454D1">
        <w:rPr>
          <w:szCs w:val="28"/>
        </w:rPr>
        <w:t xml:space="preserve"> </w:t>
      </w:r>
      <w:r w:rsidR="002D440B" w:rsidRPr="009454D1">
        <w:rPr>
          <w:szCs w:val="28"/>
        </w:rPr>
        <w:t xml:space="preserve">iepriekš noteiktā </w:t>
      </w:r>
      <w:r w:rsidR="00B91E53" w:rsidRPr="00D4698A">
        <w:rPr>
          <w:szCs w:val="28"/>
        </w:rPr>
        <w:t xml:space="preserve">projekta </w:t>
      </w:r>
      <w:r w:rsidR="000640D9" w:rsidRPr="00D4698A">
        <w:rPr>
          <w:szCs w:val="28"/>
        </w:rPr>
        <w:t>līgum</w:t>
      </w:r>
      <w:r w:rsidR="00B91E53" w:rsidRPr="00D4698A">
        <w:rPr>
          <w:szCs w:val="28"/>
        </w:rPr>
        <w:t xml:space="preserve">ā noteiktajā </w:t>
      </w:r>
      <w:r w:rsidR="000640D9" w:rsidRPr="00D4698A">
        <w:rPr>
          <w:szCs w:val="28"/>
        </w:rPr>
        <w:t>īstenošan</w:t>
      </w:r>
      <w:r w:rsidR="00B91E53" w:rsidRPr="00D4698A">
        <w:rPr>
          <w:szCs w:val="28"/>
        </w:rPr>
        <w:t>as laikā</w:t>
      </w:r>
      <w:r w:rsidR="000640D9" w:rsidRPr="00D4698A">
        <w:rPr>
          <w:szCs w:val="28"/>
        </w:rPr>
        <w:t>, taču tas nedrīkst būt ilgāks kā līdz 2024. gada 30. aprīlim.</w:t>
      </w:r>
    </w:p>
    <w:p w14:paraId="19A81519" w14:textId="77777777" w:rsidR="00155135" w:rsidRPr="00D4698A" w:rsidRDefault="00155135" w:rsidP="00694797">
      <w:pPr>
        <w:pStyle w:val="Title"/>
        <w:jc w:val="both"/>
        <w:outlineLvl w:val="0"/>
        <w:rPr>
          <w:szCs w:val="28"/>
          <w:shd w:val="clear" w:color="auto" w:fill="FFFFFF"/>
        </w:rPr>
      </w:pPr>
    </w:p>
    <w:p w14:paraId="3F550F07" w14:textId="4817B36A" w:rsidR="00D679F1" w:rsidRPr="00CA5F10" w:rsidRDefault="00701741" w:rsidP="001917B5">
      <w:pPr>
        <w:pStyle w:val="Title"/>
        <w:ind w:firstLine="709"/>
        <w:jc w:val="both"/>
        <w:outlineLvl w:val="0"/>
        <w:rPr>
          <w:bCs/>
          <w:szCs w:val="28"/>
        </w:rPr>
      </w:pPr>
      <w:r w:rsidRPr="00CA5F10">
        <w:rPr>
          <w:szCs w:val="28"/>
        </w:rPr>
        <w:t>61</w:t>
      </w:r>
      <w:r w:rsidR="00D679F1" w:rsidRPr="00CA5F10">
        <w:rPr>
          <w:bCs/>
          <w:szCs w:val="28"/>
        </w:rPr>
        <w:t>. </w:t>
      </w:r>
      <w:r w:rsidR="00187220" w:rsidRPr="00CA5F10">
        <w:rPr>
          <w:bCs/>
          <w:szCs w:val="28"/>
        </w:rPr>
        <w:t>Iepriekš noteiktā projekta</w:t>
      </w:r>
      <w:r w:rsidR="00D679F1" w:rsidRPr="00CA5F10">
        <w:rPr>
          <w:bCs/>
          <w:szCs w:val="28"/>
        </w:rPr>
        <w:t xml:space="preserve"> ietvaros radušās izmaksas ir attiecināmas, ja tās ir faktiski radušās </w:t>
      </w:r>
      <w:r w:rsidR="00C46CE4" w:rsidRPr="00CA5F10">
        <w:rPr>
          <w:bCs/>
          <w:szCs w:val="28"/>
        </w:rPr>
        <w:t>iepriekš</w:t>
      </w:r>
      <w:r w:rsidR="00B457C6" w:rsidRPr="00CA5F10">
        <w:rPr>
          <w:bCs/>
          <w:szCs w:val="28"/>
        </w:rPr>
        <w:t xml:space="preserve"> noteiktā projekta </w:t>
      </w:r>
      <w:r w:rsidR="00D679F1" w:rsidRPr="00CA5F10">
        <w:rPr>
          <w:bCs/>
          <w:szCs w:val="28"/>
        </w:rPr>
        <w:t xml:space="preserve">līdzfinansējuma saņēmējam un </w:t>
      </w:r>
      <w:bookmarkStart w:id="9" w:name="_Hlk41651661"/>
      <w:r w:rsidR="00A57B4F" w:rsidRPr="00CA5F10">
        <w:rPr>
          <w:bCs/>
          <w:szCs w:val="28"/>
        </w:rPr>
        <w:t xml:space="preserve">iepriekš noteiktā </w:t>
      </w:r>
      <w:r w:rsidR="00D679F1" w:rsidRPr="00CA5F10">
        <w:rPr>
          <w:bCs/>
          <w:szCs w:val="28"/>
        </w:rPr>
        <w:t>projekta partnerim</w:t>
      </w:r>
      <w:bookmarkEnd w:id="9"/>
      <w:r w:rsidR="00D679F1" w:rsidRPr="00CA5F10">
        <w:rPr>
          <w:bCs/>
          <w:szCs w:val="28"/>
        </w:rPr>
        <w:t xml:space="preserve"> un atbilst šādiem nosacījumiem:</w:t>
      </w:r>
    </w:p>
    <w:p w14:paraId="469C2C9F" w14:textId="4B7ED326" w:rsidR="00EF3AD9" w:rsidRPr="00CA5F10" w:rsidRDefault="00701741" w:rsidP="001917B5">
      <w:pPr>
        <w:pStyle w:val="Title"/>
        <w:ind w:firstLine="709"/>
        <w:jc w:val="both"/>
        <w:outlineLvl w:val="0"/>
        <w:rPr>
          <w:bCs/>
          <w:szCs w:val="28"/>
        </w:rPr>
      </w:pPr>
      <w:r w:rsidRPr="00CA5F10">
        <w:rPr>
          <w:bCs/>
          <w:szCs w:val="28"/>
        </w:rPr>
        <w:t>61</w:t>
      </w:r>
      <w:r w:rsidR="00D679F1" w:rsidRPr="00CA5F10" w:rsidDel="009748D9">
        <w:rPr>
          <w:bCs/>
          <w:szCs w:val="28"/>
        </w:rPr>
        <w:t xml:space="preserve">.1. tās ir radušās izmaksu </w:t>
      </w:r>
      <w:proofErr w:type="spellStart"/>
      <w:r w:rsidR="00D679F1" w:rsidRPr="00CA5F10" w:rsidDel="009748D9">
        <w:rPr>
          <w:bCs/>
          <w:szCs w:val="28"/>
        </w:rPr>
        <w:t>attiecināmības</w:t>
      </w:r>
      <w:proofErr w:type="spellEnd"/>
      <w:r w:rsidR="00D679F1" w:rsidRPr="00CA5F10" w:rsidDel="009748D9">
        <w:rPr>
          <w:bCs/>
          <w:szCs w:val="28"/>
        </w:rPr>
        <w:t xml:space="preserve"> periodā</w:t>
      </w:r>
      <w:r w:rsidR="000A4BCF" w:rsidRPr="00CA5F10">
        <w:rPr>
          <w:bCs/>
          <w:szCs w:val="28"/>
        </w:rPr>
        <w:t>;</w:t>
      </w:r>
    </w:p>
    <w:p w14:paraId="33AF72BA" w14:textId="5B772634" w:rsidR="00D679F1" w:rsidRPr="00CA5F10" w:rsidRDefault="00701741" w:rsidP="001917B5">
      <w:pPr>
        <w:pStyle w:val="Title"/>
        <w:ind w:firstLine="709"/>
        <w:jc w:val="both"/>
        <w:outlineLvl w:val="0"/>
        <w:rPr>
          <w:bCs/>
          <w:szCs w:val="28"/>
        </w:rPr>
      </w:pPr>
      <w:r w:rsidRPr="00CA5F10">
        <w:rPr>
          <w:bCs/>
          <w:szCs w:val="28"/>
        </w:rPr>
        <w:t>61</w:t>
      </w:r>
      <w:r w:rsidR="00D679F1" w:rsidRPr="00CA5F10">
        <w:rPr>
          <w:bCs/>
          <w:szCs w:val="28"/>
        </w:rPr>
        <w:t xml:space="preserve">.2. tās ir saistītas ar </w:t>
      </w:r>
      <w:r w:rsidR="00582B16" w:rsidRPr="00CA5F10">
        <w:rPr>
          <w:bCs/>
          <w:szCs w:val="28"/>
        </w:rPr>
        <w:t xml:space="preserve">iepriekš noteiktā </w:t>
      </w:r>
      <w:r w:rsidR="00D679F1" w:rsidRPr="00CA5F10">
        <w:rPr>
          <w:bCs/>
          <w:szCs w:val="28"/>
        </w:rPr>
        <w:t xml:space="preserve">projekta mērķi un ir paredzētas apstiprinātā </w:t>
      </w:r>
      <w:r w:rsidR="00582B16" w:rsidRPr="00CA5F10">
        <w:rPr>
          <w:bCs/>
          <w:szCs w:val="28"/>
        </w:rPr>
        <w:t xml:space="preserve">iepriekš noteiktā </w:t>
      </w:r>
      <w:r w:rsidR="00D679F1" w:rsidRPr="00CA5F10">
        <w:rPr>
          <w:bCs/>
          <w:szCs w:val="28"/>
        </w:rPr>
        <w:t>projekta budžetā;</w:t>
      </w:r>
    </w:p>
    <w:p w14:paraId="6CD114DF" w14:textId="05018B16" w:rsidR="00D679F1" w:rsidRPr="00CA5F10" w:rsidRDefault="00701741" w:rsidP="001917B5">
      <w:pPr>
        <w:pStyle w:val="Title"/>
        <w:ind w:firstLine="709"/>
        <w:jc w:val="both"/>
        <w:outlineLvl w:val="0"/>
        <w:rPr>
          <w:bCs/>
          <w:szCs w:val="28"/>
        </w:rPr>
      </w:pPr>
      <w:r w:rsidRPr="00CA5F10">
        <w:rPr>
          <w:bCs/>
          <w:szCs w:val="28"/>
        </w:rPr>
        <w:t>61</w:t>
      </w:r>
      <w:r w:rsidR="00D679F1" w:rsidRPr="00CA5F10">
        <w:rPr>
          <w:bCs/>
          <w:szCs w:val="28"/>
        </w:rPr>
        <w:t xml:space="preserve">.3. tās ir samērīgas un nepieciešamas </w:t>
      </w:r>
      <w:r w:rsidR="00A600A1" w:rsidRPr="00CA5F10">
        <w:rPr>
          <w:bCs/>
          <w:szCs w:val="28"/>
        </w:rPr>
        <w:t xml:space="preserve">iepriekš noteiktā </w:t>
      </w:r>
      <w:r w:rsidR="00D679F1" w:rsidRPr="00CA5F10">
        <w:rPr>
          <w:bCs/>
          <w:szCs w:val="28"/>
        </w:rPr>
        <w:t xml:space="preserve">projekta īstenošanai, ir izlietotas vienīgi </w:t>
      </w:r>
      <w:r w:rsidR="00A600A1" w:rsidRPr="00CA5F10">
        <w:rPr>
          <w:bCs/>
          <w:szCs w:val="28"/>
        </w:rPr>
        <w:t xml:space="preserve">iepriekš noteiktā </w:t>
      </w:r>
      <w:r w:rsidR="00D679F1" w:rsidRPr="00CA5F10">
        <w:rPr>
          <w:bCs/>
          <w:szCs w:val="28"/>
        </w:rPr>
        <w:t>projekta mērķu un rezultātu sasniegšanai;</w:t>
      </w:r>
    </w:p>
    <w:p w14:paraId="2C1A9DE8" w14:textId="27417794" w:rsidR="00D679F1" w:rsidRPr="00CA5F10" w:rsidRDefault="00701741" w:rsidP="001917B5">
      <w:pPr>
        <w:pStyle w:val="Title"/>
        <w:ind w:firstLine="709"/>
        <w:jc w:val="both"/>
        <w:outlineLvl w:val="0"/>
        <w:rPr>
          <w:bCs/>
          <w:szCs w:val="28"/>
        </w:rPr>
      </w:pPr>
      <w:r w:rsidRPr="00CA5F10">
        <w:rPr>
          <w:bCs/>
          <w:szCs w:val="28"/>
        </w:rPr>
        <w:t>61</w:t>
      </w:r>
      <w:r w:rsidR="00D679F1" w:rsidRPr="00CA5F10">
        <w:rPr>
          <w:bCs/>
          <w:szCs w:val="28"/>
        </w:rPr>
        <w:t xml:space="preserve">.4. tās ir faktiski apmaksātas ne vēlāk kā 30 dienu laikā pēc </w:t>
      </w:r>
      <w:r w:rsidR="00A600A1" w:rsidRPr="00CA5F10">
        <w:rPr>
          <w:bCs/>
          <w:szCs w:val="28"/>
        </w:rPr>
        <w:t xml:space="preserve">iepriekš noteiktā </w:t>
      </w:r>
      <w:r w:rsidR="00D679F1" w:rsidRPr="00CA5F10">
        <w:rPr>
          <w:bCs/>
          <w:szCs w:val="28"/>
        </w:rPr>
        <w:t xml:space="preserve">projekta līgumā norādītā izmaksu </w:t>
      </w:r>
      <w:proofErr w:type="spellStart"/>
      <w:r w:rsidR="00D679F1" w:rsidRPr="00CA5F10">
        <w:rPr>
          <w:bCs/>
          <w:szCs w:val="28"/>
        </w:rPr>
        <w:t>attiecināmības</w:t>
      </w:r>
      <w:proofErr w:type="spellEnd"/>
      <w:r w:rsidR="00D679F1" w:rsidRPr="00CA5F10">
        <w:rPr>
          <w:bCs/>
          <w:szCs w:val="28"/>
        </w:rPr>
        <w:t xml:space="preserve"> perioda beigu datuma un ir iekļautas projekta pārskatos;</w:t>
      </w:r>
    </w:p>
    <w:p w14:paraId="1428A088" w14:textId="2CFF24BF" w:rsidR="00D679F1" w:rsidRPr="00CA5F10" w:rsidRDefault="00701741" w:rsidP="001917B5">
      <w:pPr>
        <w:pStyle w:val="Title"/>
        <w:ind w:firstLine="709"/>
        <w:jc w:val="both"/>
        <w:outlineLvl w:val="0"/>
        <w:rPr>
          <w:bCs/>
          <w:szCs w:val="28"/>
        </w:rPr>
      </w:pPr>
      <w:r w:rsidRPr="00CA5F10">
        <w:rPr>
          <w:bCs/>
          <w:szCs w:val="28"/>
        </w:rPr>
        <w:t>61</w:t>
      </w:r>
      <w:r w:rsidR="00D679F1" w:rsidRPr="00CA5F10">
        <w:rPr>
          <w:bCs/>
          <w:szCs w:val="28"/>
        </w:rPr>
        <w:t xml:space="preserve">.5. tās ir uzskaitītas </w:t>
      </w:r>
      <w:r w:rsidR="00B457C6" w:rsidRPr="00CA5F10">
        <w:rPr>
          <w:bCs/>
          <w:szCs w:val="28"/>
        </w:rPr>
        <w:t>ieprie</w:t>
      </w:r>
      <w:r w:rsidR="00AF2F14" w:rsidRPr="00CA5F10">
        <w:rPr>
          <w:bCs/>
          <w:szCs w:val="28"/>
        </w:rPr>
        <w:t xml:space="preserve">kš noteiktā projekta </w:t>
      </w:r>
      <w:r w:rsidR="00A600A1" w:rsidRPr="00CA5F10">
        <w:rPr>
          <w:bCs/>
          <w:szCs w:val="28"/>
        </w:rPr>
        <w:t xml:space="preserve">līdzfinansējuma saņēmēja un iepriekš noteiktā </w:t>
      </w:r>
      <w:r w:rsidR="007551FD" w:rsidRPr="00CA5F10">
        <w:rPr>
          <w:bCs/>
          <w:szCs w:val="28"/>
        </w:rPr>
        <w:t xml:space="preserve">projekta </w:t>
      </w:r>
      <w:r w:rsidR="00A600A1" w:rsidRPr="00CA5F10">
        <w:rPr>
          <w:bCs/>
          <w:szCs w:val="28"/>
        </w:rPr>
        <w:t>partner</w:t>
      </w:r>
      <w:r w:rsidR="005403F9" w:rsidRPr="00CA5F10">
        <w:rPr>
          <w:bCs/>
          <w:szCs w:val="28"/>
        </w:rPr>
        <w:t>u</w:t>
      </w:r>
      <w:r w:rsidR="00D679F1" w:rsidRPr="00CA5F10">
        <w:rPr>
          <w:bCs/>
          <w:szCs w:val="28"/>
        </w:rPr>
        <w:t xml:space="preserve"> grāmatvedības un nodokļu uzskaites reģistros, ir identificējamas, nodalītas no pārējām izmaksām un pārbaudāmas, un tās apliecina attiecīgi attaisnojuma dokumenti.</w:t>
      </w:r>
    </w:p>
    <w:p w14:paraId="75A32D50" w14:textId="77777777" w:rsidR="00D679F1" w:rsidRPr="00CA5F10" w:rsidRDefault="00D679F1" w:rsidP="00694797">
      <w:pPr>
        <w:pStyle w:val="Title"/>
        <w:jc w:val="both"/>
        <w:outlineLvl w:val="0"/>
        <w:rPr>
          <w:bCs/>
          <w:szCs w:val="28"/>
        </w:rPr>
      </w:pPr>
    </w:p>
    <w:p w14:paraId="3A2C3B3F" w14:textId="260008BD" w:rsidR="00786486" w:rsidRPr="00CA5F10" w:rsidRDefault="00701741" w:rsidP="001917B5">
      <w:pPr>
        <w:pStyle w:val="tv2132"/>
        <w:spacing w:line="240" w:lineRule="auto"/>
        <w:ind w:firstLine="709"/>
        <w:jc w:val="both"/>
        <w:rPr>
          <w:color w:val="auto"/>
          <w:sz w:val="28"/>
          <w:szCs w:val="28"/>
        </w:rPr>
      </w:pPr>
      <w:r w:rsidRPr="00CA5F10">
        <w:rPr>
          <w:color w:val="auto"/>
          <w:sz w:val="28"/>
          <w:szCs w:val="28"/>
        </w:rPr>
        <w:t>62</w:t>
      </w:r>
      <w:r w:rsidR="00786486" w:rsidRPr="00CA5F10">
        <w:rPr>
          <w:color w:val="auto"/>
          <w:sz w:val="28"/>
          <w:szCs w:val="28"/>
        </w:rPr>
        <w:t>.</w:t>
      </w:r>
      <w:r w:rsidR="00EE7017" w:rsidRPr="00CA5F10">
        <w:rPr>
          <w:color w:val="auto"/>
          <w:sz w:val="28"/>
          <w:szCs w:val="28"/>
        </w:rPr>
        <w:t> </w:t>
      </w:r>
      <w:r w:rsidR="00A14EB3" w:rsidRPr="00CA5F10">
        <w:rPr>
          <w:color w:val="auto"/>
          <w:sz w:val="28"/>
          <w:szCs w:val="28"/>
        </w:rPr>
        <w:t>Programmas apsaimniekotāj</w:t>
      </w:r>
      <w:r w:rsidR="00A435BF" w:rsidRPr="00CA5F10">
        <w:rPr>
          <w:color w:val="auto"/>
          <w:sz w:val="28"/>
          <w:szCs w:val="28"/>
        </w:rPr>
        <w:t>am ir tiesības vienpusēji atkāpties no noslēgtā</w:t>
      </w:r>
      <w:r w:rsidR="002C3D04" w:rsidRPr="00CA5F10">
        <w:rPr>
          <w:color w:val="auto"/>
          <w:sz w:val="28"/>
          <w:szCs w:val="28"/>
        </w:rPr>
        <w:t>s</w:t>
      </w:r>
      <w:r w:rsidR="00A14EB3" w:rsidRPr="00CA5F10">
        <w:rPr>
          <w:color w:val="auto"/>
          <w:sz w:val="28"/>
          <w:szCs w:val="28"/>
        </w:rPr>
        <w:t xml:space="preserve"> </w:t>
      </w:r>
      <w:r w:rsidR="002C3D04" w:rsidRPr="00CA5F10">
        <w:rPr>
          <w:color w:val="auto"/>
          <w:sz w:val="28"/>
          <w:szCs w:val="28"/>
        </w:rPr>
        <w:t>vienošanās</w:t>
      </w:r>
      <w:r w:rsidR="00975BA4" w:rsidRPr="00CA5F10">
        <w:rPr>
          <w:color w:val="auto"/>
          <w:sz w:val="28"/>
          <w:szCs w:val="28"/>
        </w:rPr>
        <w:t xml:space="preserve"> ar</w:t>
      </w:r>
      <w:r w:rsidR="00A14EB3" w:rsidRPr="00CA5F10">
        <w:rPr>
          <w:color w:val="auto"/>
          <w:sz w:val="28"/>
          <w:szCs w:val="28"/>
        </w:rPr>
        <w:t xml:space="preserve"> </w:t>
      </w:r>
      <w:r w:rsidR="00842505" w:rsidRPr="00CA5F10">
        <w:rPr>
          <w:color w:val="auto"/>
          <w:sz w:val="28"/>
          <w:szCs w:val="28"/>
        </w:rPr>
        <w:t xml:space="preserve">iepriekš noteiktā </w:t>
      </w:r>
      <w:r w:rsidR="00A14EB3" w:rsidRPr="00CA5F10">
        <w:rPr>
          <w:color w:val="auto"/>
          <w:sz w:val="28"/>
          <w:szCs w:val="28"/>
        </w:rPr>
        <w:t xml:space="preserve">projekta </w:t>
      </w:r>
      <w:r w:rsidR="00975BA4" w:rsidRPr="00CA5F10">
        <w:rPr>
          <w:color w:val="auto"/>
          <w:sz w:val="28"/>
          <w:szCs w:val="28"/>
        </w:rPr>
        <w:t>līdzfinansējuma saņēmēju</w:t>
      </w:r>
      <w:r w:rsidR="001E0514" w:rsidRPr="00CA5F10">
        <w:rPr>
          <w:color w:val="auto"/>
          <w:sz w:val="28"/>
          <w:szCs w:val="28"/>
        </w:rPr>
        <w:t xml:space="preserve"> </w:t>
      </w:r>
      <w:r w:rsidR="00EE7017" w:rsidRPr="00CA5F10">
        <w:rPr>
          <w:color w:val="auto"/>
          <w:sz w:val="28"/>
          <w:szCs w:val="28"/>
        </w:rPr>
        <w:t xml:space="preserve">jebkurā no </w:t>
      </w:r>
      <w:r w:rsidR="00A14EB3" w:rsidRPr="00CA5F10">
        <w:rPr>
          <w:color w:val="auto"/>
          <w:sz w:val="28"/>
          <w:szCs w:val="28"/>
        </w:rPr>
        <w:t>šād</w:t>
      </w:r>
      <w:r w:rsidR="00EE7017" w:rsidRPr="00CA5F10">
        <w:rPr>
          <w:color w:val="auto"/>
          <w:sz w:val="28"/>
          <w:szCs w:val="28"/>
        </w:rPr>
        <w:t>iem</w:t>
      </w:r>
      <w:r w:rsidR="00A14EB3" w:rsidRPr="00CA5F10">
        <w:rPr>
          <w:color w:val="auto"/>
          <w:sz w:val="28"/>
          <w:szCs w:val="28"/>
        </w:rPr>
        <w:t xml:space="preserve"> gadījum</w:t>
      </w:r>
      <w:r w:rsidR="00EE7017" w:rsidRPr="00CA5F10">
        <w:rPr>
          <w:color w:val="auto"/>
          <w:sz w:val="28"/>
          <w:szCs w:val="28"/>
        </w:rPr>
        <w:t>iem</w:t>
      </w:r>
      <w:r w:rsidR="00786486" w:rsidRPr="00CA5F10">
        <w:rPr>
          <w:color w:val="auto"/>
          <w:sz w:val="28"/>
          <w:szCs w:val="28"/>
        </w:rPr>
        <w:t>:</w:t>
      </w:r>
    </w:p>
    <w:p w14:paraId="544C9E2C" w14:textId="6A5BF088" w:rsidR="00786486" w:rsidRPr="00CA5F10" w:rsidRDefault="00701741" w:rsidP="001917B5">
      <w:pPr>
        <w:pStyle w:val="tv2132"/>
        <w:spacing w:line="240" w:lineRule="auto"/>
        <w:ind w:firstLine="709"/>
        <w:jc w:val="both"/>
        <w:rPr>
          <w:color w:val="auto"/>
          <w:sz w:val="28"/>
          <w:szCs w:val="28"/>
        </w:rPr>
      </w:pPr>
      <w:r w:rsidRPr="00CA5F10">
        <w:rPr>
          <w:color w:val="auto"/>
          <w:sz w:val="28"/>
          <w:szCs w:val="28"/>
        </w:rPr>
        <w:t>62</w:t>
      </w:r>
      <w:r w:rsidR="00786486" w:rsidRPr="00CA5F10">
        <w:rPr>
          <w:color w:val="auto"/>
          <w:sz w:val="28"/>
          <w:szCs w:val="28"/>
        </w:rPr>
        <w:t xml:space="preserve">.1. </w:t>
      </w:r>
      <w:r w:rsidR="0044536D" w:rsidRPr="00CA5F10">
        <w:rPr>
          <w:color w:val="auto"/>
          <w:sz w:val="28"/>
          <w:szCs w:val="28"/>
        </w:rPr>
        <w:t>iepriekš noteiktā projekta</w:t>
      </w:r>
      <w:r w:rsidR="00786486" w:rsidRPr="00CA5F10">
        <w:rPr>
          <w:color w:val="auto"/>
          <w:sz w:val="28"/>
          <w:szCs w:val="28"/>
        </w:rPr>
        <w:t xml:space="preserve"> </w:t>
      </w:r>
      <w:r w:rsidR="00EB33EB" w:rsidRPr="00CA5F10">
        <w:rPr>
          <w:color w:val="auto"/>
          <w:sz w:val="28"/>
          <w:szCs w:val="28"/>
        </w:rPr>
        <w:t xml:space="preserve">līdzfinansējuma saņēmējs nepilda </w:t>
      </w:r>
      <w:r w:rsidR="003C3983" w:rsidRPr="00CA5F10">
        <w:rPr>
          <w:color w:val="auto"/>
          <w:sz w:val="28"/>
          <w:szCs w:val="28"/>
        </w:rPr>
        <w:t>vie</w:t>
      </w:r>
      <w:r w:rsidR="00E10CE3" w:rsidRPr="00CA5F10">
        <w:rPr>
          <w:color w:val="auto"/>
          <w:sz w:val="28"/>
          <w:szCs w:val="28"/>
        </w:rPr>
        <w:t>n</w:t>
      </w:r>
      <w:r w:rsidR="003C3983" w:rsidRPr="00CA5F10">
        <w:rPr>
          <w:color w:val="auto"/>
          <w:sz w:val="28"/>
          <w:szCs w:val="28"/>
        </w:rPr>
        <w:t>ošanos ar programmas apsaimniekotāju</w:t>
      </w:r>
      <w:r w:rsidR="00EB33EB" w:rsidRPr="00CA5F10">
        <w:rPr>
          <w:color w:val="auto"/>
          <w:sz w:val="28"/>
          <w:szCs w:val="28"/>
        </w:rPr>
        <w:t>, tai skaitā netiek ievēroti projektā noteiktie termiņi, vai ir iestājušies citi apstākļi, kas negatīvi ietekmē vai var ietekmēt programmas vai iepriekš noteikta projekta mērķa sasniegšanu</w:t>
      </w:r>
      <w:r w:rsidR="00A435BF" w:rsidRPr="00CA5F10">
        <w:rPr>
          <w:color w:val="auto"/>
          <w:sz w:val="28"/>
          <w:szCs w:val="28"/>
        </w:rPr>
        <w:t xml:space="preserve">; </w:t>
      </w:r>
    </w:p>
    <w:p w14:paraId="14B1097A" w14:textId="5ABC99DB" w:rsidR="000C674E" w:rsidRPr="00CA5F10" w:rsidRDefault="00701741" w:rsidP="001917B5">
      <w:pPr>
        <w:pStyle w:val="tv2132"/>
        <w:spacing w:line="240" w:lineRule="auto"/>
        <w:ind w:firstLine="709"/>
        <w:jc w:val="both"/>
        <w:rPr>
          <w:color w:val="auto"/>
          <w:sz w:val="28"/>
          <w:szCs w:val="28"/>
        </w:rPr>
      </w:pPr>
      <w:r w:rsidRPr="00CA5F10">
        <w:rPr>
          <w:color w:val="auto"/>
          <w:sz w:val="28"/>
          <w:szCs w:val="28"/>
        </w:rPr>
        <w:t>62</w:t>
      </w:r>
      <w:r w:rsidR="000C674E" w:rsidRPr="00CA5F10">
        <w:rPr>
          <w:color w:val="auto"/>
          <w:sz w:val="28"/>
          <w:szCs w:val="28"/>
        </w:rPr>
        <w:t>.</w:t>
      </w:r>
      <w:r w:rsidR="00A45176" w:rsidRPr="00CA5F10">
        <w:rPr>
          <w:color w:val="auto"/>
          <w:sz w:val="28"/>
          <w:szCs w:val="28"/>
        </w:rPr>
        <w:t>2</w:t>
      </w:r>
      <w:r w:rsidR="000C674E" w:rsidRPr="00CA5F10">
        <w:rPr>
          <w:color w:val="auto"/>
          <w:sz w:val="28"/>
          <w:szCs w:val="28"/>
        </w:rPr>
        <w:t xml:space="preserve">. </w:t>
      </w:r>
      <w:r w:rsidR="001C1FB0" w:rsidRPr="00CA5F10">
        <w:rPr>
          <w:color w:val="auto"/>
          <w:sz w:val="28"/>
          <w:szCs w:val="28"/>
        </w:rPr>
        <w:t>citos</w:t>
      </w:r>
      <w:r w:rsidR="00FB4176" w:rsidRPr="00CA5F10">
        <w:rPr>
          <w:color w:val="auto"/>
          <w:sz w:val="28"/>
          <w:szCs w:val="28"/>
        </w:rPr>
        <w:t xml:space="preserve"> </w:t>
      </w:r>
      <w:r w:rsidR="00B279DE" w:rsidRPr="00CA5F10">
        <w:rPr>
          <w:color w:val="auto"/>
          <w:sz w:val="28"/>
          <w:szCs w:val="28"/>
        </w:rPr>
        <w:t>vienošanās</w:t>
      </w:r>
      <w:r w:rsidR="000C674E" w:rsidRPr="00CA5F10">
        <w:rPr>
          <w:color w:val="auto"/>
          <w:sz w:val="28"/>
          <w:szCs w:val="28"/>
        </w:rPr>
        <w:t xml:space="preserve"> </w:t>
      </w:r>
      <w:r w:rsidR="00A435BF" w:rsidRPr="00CA5F10">
        <w:rPr>
          <w:color w:val="auto"/>
          <w:sz w:val="28"/>
          <w:szCs w:val="28"/>
        </w:rPr>
        <w:t>paredzētajos gadījumos</w:t>
      </w:r>
      <w:r w:rsidR="000C674E" w:rsidRPr="00CA5F10">
        <w:rPr>
          <w:color w:val="auto"/>
          <w:sz w:val="28"/>
          <w:szCs w:val="28"/>
        </w:rPr>
        <w:t>.</w:t>
      </w:r>
    </w:p>
    <w:p w14:paraId="72FDD013" w14:textId="77777777" w:rsidR="00533103" w:rsidRPr="00CA5F10" w:rsidRDefault="00533103" w:rsidP="00694797">
      <w:pPr>
        <w:pStyle w:val="tv2132"/>
        <w:spacing w:line="240" w:lineRule="auto"/>
        <w:ind w:firstLine="0"/>
        <w:jc w:val="both"/>
        <w:rPr>
          <w:sz w:val="28"/>
          <w:szCs w:val="28"/>
          <w:highlight w:val="yellow"/>
        </w:rPr>
      </w:pPr>
    </w:p>
    <w:p w14:paraId="09FD76C3" w14:textId="4E8AF294" w:rsidR="00533103" w:rsidRPr="00CA5F10" w:rsidRDefault="00EE7017" w:rsidP="00694797">
      <w:pPr>
        <w:pStyle w:val="tv2132"/>
        <w:spacing w:line="240" w:lineRule="auto"/>
        <w:ind w:firstLine="0"/>
        <w:jc w:val="center"/>
        <w:rPr>
          <w:b/>
          <w:bCs/>
          <w:color w:val="auto"/>
          <w:sz w:val="28"/>
          <w:szCs w:val="28"/>
        </w:rPr>
      </w:pPr>
      <w:r w:rsidRPr="00CA5F10">
        <w:rPr>
          <w:b/>
          <w:bCs/>
          <w:color w:val="auto"/>
          <w:sz w:val="28"/>
          <w:szCs w:val="28"/>
        </w:rPr>
        <w:t>VIII. </w:t>
      </w:r>
      <w:r w:rsidR="00533103" w:rsidRPr="00CA5F10">
        <w:rPr>
          <w:b/>
          <w:bCs/>
          <w:color w:val="auto"/>
          <w:sz w:val="28"/>
          <w:szCs w:val="28"/>
        </w:rPr>
        <w:t xml:space="preserve">Iepriekš noteiktā projekta </w:t>
      </w:r>
      <w:r w:rsidR="002A646C" w:rsidRPr="00CA5F10">
        <w:rPr>
          <w:b/>
          <w:bCs/>
          <w:color w:val="auto"/>
          <w:sz w:val="28"/>
          <w:szCs w:val="28"/>
        </w:rPr>
        <w:t xml:space="preserve">sniegtie pakalpojumi gala labuma </w:t>
      </w:r>
      <w:r w:rsidR="00067024" w:rsidRPr="00CA5F10">
        <w:rPr>
          <w:b/>
          <w:bCs/>
          <w:color w:val="auto"/>
          <w:sz w:val="28"/>
          <w:szCs w:val="28"/>
        </w:rPr>
        <w:t>saņēmējiem</w:t>
      </w:r>
      <w:r w:rsidR="003B54F3" w:rsidRPr="00CA5F10">
        <w:rPr>
          <w:b/>
          <w:bCs/>
          <w:color w:val="auto"/>
          <w:sz w:val="28"/>
          <w:szCs w:val="28"/>
        </w:rPr>
        <w:t xml:space="preserve"> un to atlase</w:t>
      </w:r>
    </w:p>
    <w:p w14:paraId="3707807A" w14:textId="77777777" w:rsidR="00533103" w:rsidRPr="00CA5F10" w:rsidRDefault="00533103" w:rsidP="00694797">
      <w:pPr>
        <w:pStyle w:val="tv2132"/>
        <w:spacing w:line="240" w:lineRule="auto"/>
        <w:ind w:firstLine="0"/>
        <w:jc w:val="both"/>
        <w:rPr>
          <w:sz w:val="28"/>
          <w:szCs w:val="28"/>
          <w:highlight w:val="yellow"/>
        </w:rPr>
      </w:pPr>
    </w:p>
    <w:p w14:paraId="33241366" w14:textId="60024134" w:rsidR="00E81DEF" w:rsidRPr="00CA5F10" w:rsidRDefault="00701741" w:rsidP="001917B5">
      <w:pPr>
        <w:pStyle w:val="tv2132"/>
        <w:spacing w:line="240" w:lineRule="auto"/>
        <w:ind w:firstLine="709"/>
        <w:jc w:val="both"/>
        <w:rPr>
          <w:color w:val="auto"/>
          <w:sz w:val="28"/>
          <w:szCs w:val="28"/>
        </w:rPr>
      </w:pPr>
      <w:r w:rsidRPr="00CA5F10">
        <w:rPr>
          <w:color w:val="auto"/>
          <w:sz w:val="28"/>
          <w:szCs w:val="28"/>
        </w:rPr>
        <w:t>63</w:t>
      </w:r>
      <w:r w:rsidR="00E81DEF" w:rsidRPr="00CA5F10">
        <w:rPr>
          <w:color w:val="auto"/>
          <w:sz w:val="28"/>
          <w:szCs w:val="28"/>
        </w:rPr>
        <w:t xml:space="preserve">. </w:t>
      </w:r>
      <w:r w:rsidR="00D3647B" w:rsidRPr="00CA5F10">
        <w:rPr>
          <w:color w:val="auto"/>
          <w:sz w:val="28"/>
          <w:szCs w:val="28"/>
        </w:rPr>
        <w:t>Iepriekš noteiktā projekta</w:t>
      </w:r>
      <w:r w:rsidR="00982192" w:rsidRPr="00CA5F10">
        <w:rPr>
          <w:color w:val="auto"/>
          <w:sz w:val="28"/>
          <w:szCs w:val="28"/>
        </w:rPr>
        <w:t xml:space="preserve"> </w:t>
      </w:r>
      <w:r w:rsidR="00D3647B" w:rsidRPr="00CA5F10">
        <w:rPr>
          <w:color w:val="auto"/>
          <w:sz w:val="28"/>
          <w:szCs w:val="28"/>
        </w:rPr>
        <w:t xml:space="preserve">līdzfinansējuma </w:t>
      </w:r>
      <w:r w:rsidR="00982192" w:rsidRPr="00CA5F10">
        <w:rPr>
          <w:color w:val="auto"/>
          <w:sz w:val="28"/>
          <w:szCs w:val="28"/>
        </w:rPr>
        <w:t>saņēmējs</w:t>
      </w:r>
      <w:r w:rsidR="00410B91" w:rsidRPr="00CA5F10">
        <w:rPr>
          <w:color w:val="auto"/>
          <w:sz w:val="28"/>
          <w:szCs w:val="28"/>
        </w:rPr>
        <w:t xml:space="preserve"> veic </w:t>
      </w:r>
      <w:r w:rsidR="001E193F" w:rsidRPr="00CA5F10">
        <w:rPr>
          <w:color w:val="auto"/>
          <w:sz w:val="28"/>
          <w:szCs w:val="28"/>
        </w:rPr>
        <w:t xml:space="preserve">gala labuma saņēmēju </w:t>
      </w:r>
      <w:r w:rsidR="00690C92" w:rsidRPr="00CA5F10">
        <w:rPr>
          <w:color w:val="auto"/>
          <w:sz w:val="28"/>
          <w:szCs w:val="28"/>
        </w:rPr>
        <w:t>atlasi</w:t>
      </w:r>
      <w:r w:rsidR="001E193F" w:rsidRPr="00CA5F10">
        <w:rPr>
          <w:color w:val="auto"/>
          <w:sz w:val="28"/>
          <w:szCs w:val="28"/>
        </w:rPr>
        <w:t xml:space="preserve"> šo noteikumu </w:t>
      </w:r>
      <w:r w:rsidRPr="00CA5F10">
        <w:rPr>
          <w:color w:val="auto"/>
          <w:sz w:val="28"/>
          <w:szCs w:val="28"/>
        </w:rPr>
        <w:t>54</w:t>
      </w:r>
      <w:r w:rsidR="00CB6458" w:rsidRPr="00CA5F10">
        <w:rPr>
          <w:color w:val="auto"/>
          <w:sz w:val="28"/>
          <w:szCs w:val="28"/>
        </w:rPr>
        <w:t>.2.</w:t>
      </w:r>
      <w:r w:rsidR="00C43C8C" w:rsidRPr="00CA5F10">
        <w:rPr>
          <w:color w:val="auto"/>
          <w:sz w:val="28"/>
          <w:szCs w:val="28"/>
        </w:rPr>
        <w:t xml:space="preserve">, </w:t>
      </w:r>
      <w:r w:rsidRPr="00CA5F10">
        <w:rPr>
          <w:color w:val="auto"/>
          <w:sz w:val="28"/>
          <w:szCs w:val="28"/>
        </w:rPr>
        <w:t>54</w:t>
      </w:r>
      <w:r w:rsidR="005E11EC" w:rsidRPr="00CA5F10">
        <w:rPr>
          <w:color w:val="auto"/>
          <w:sz w:val="28"/>
          <w:szCs w:val="28"/>
        </w:rPr>
        <w:t>.3.</w:t>
      </w:r>
      <w:r w:rsidR="00CF5F09" w:rsidRPr="00CA5F10">
        <w:rPr>
          <w:color w:val="auto"/>
          <w:sz w:val="28"/>
          <w:szCs w:val="28"/>
        </w:rPr>
        <w:t xml:space="preserve"> un</w:t>
      </w:r>
      <w:r w:rsidR="001E193F" w:rsidRPr="00CA5F10">
        <w:rPr>
          <w:color w:val="auto"/>
          <w:sz w:val="28"/>
          <w:szCs w:val="28"/>
        </w:rPr>
        <w:t xml:space="preserve"> </w:t>
      </w:r>
      <w:r w:rsidRPr="00CA5F10">
        <w:rPr>
          <w:color w:val="auto"/>
          <w:sz w:val="28"/>
          <w:szCs w:val="28"/>
        </w:rPr>
        <w:t>54</w:t>
      </w:r>
      <w:r w:rsidR="00566192" w:rsidRPr="00CA5F10">
        <w:rPr>
          <w:color w:val="auto"/>
          <w:sz w:val="28"/>
          <w:szCs w:val="28"/>
        </w:rPr>
        <w:t>.4. </w:t>
      </w:r>
      <w:r w:rsidR="001E193F" w:rsidRPr="00CA5F10">
        <w:rPr>
          <w:color w:val="auto"/>
          <w:sz w:val="28"/>
          <w:szCs w:val="28"/>
        </w:rPr>
        <w:t xml:space="preserve">apakšpunktā minēto </w:t>
      </w:r>
      <w:r w:rsidR="009F75A1" w:rsidRPr="00CA5F10">
        <w:rPr>
          <w:color w:val="auto"/>
          <w:sz w:val="28"/>
          <w:szCs w:val="28"/>
        </w:rPr>
        <w:t>darbību</w:t>
      </w:r>
      <w:r w:rsidR="00410B91" w:rsidRPr="00CA5F10">
        <w:rPr>
          <w:color w:val="auto"/>
          <w:sz w:val="28"/>
          <w:szCs w:val="28"/>
        </w:rPr>
        <w:t xml:space="preserve"> </w:t>
      </w:r>
      <w:r w:rsidR="007958EF" w:rsidRPr="00CA5F10">
        <w:rPr>
          <w:color w:val="auto"/>
          <w:sz w:val="28"/>
          <w:szCs w:val="28"/>
        </w:rPr>
        <w:t>atbalsta</w:t>
      </w:r>
      <w:r w:rsidR="00410B91" w:rsidRPr="00CA5F10">
        <w:rPr>
          <w:color w:val="auto"/>
          <w:sz w:val="28"/>
          <w:szCs w:val="28"/>
        </w:rPr>
        <w:t xml:space="preserve"> sniegšan</w:t>
      </w:r>
      <w:r w:rsidR="001043A0" w:rsidRPr="00CA5F10">
        <w:rPr>
          <w:color w:val="auto"/>
          <w:sz w:val="28"/>
          <w:szCs w:val="28"/>
        </w:rPr>
        <w:t>ai</w:t>
      </w:r>
      <w:r w:rsidR="00410B91" w:rsidRPr="00CA5F10">
        <w:rPr>
          <w:color w:val="auto"/>
          <w:sz w:val="28"/>
          <w:szCs w:val="28"/>
        </w:rPr>
        <w:t xml:space="preserve"> saskaņā ar </w:t>
      </w:r>
      <w:r w:rsidR="0093207C" w:rsidRPr="00CA5F10">
        <w:rPr>
          <w:color w:val="auto"/>
          <w:sz w:val="28"/>
          <w:szCs w:val="28"/>
        </w:rPr>
        <w:t xml:space="preserve">iepriekš noteiktā projekta </w:t>
      </w:r>
      <w:r w:rsidR="00410B91" w:rsidRPr="00CA5F10">
        <w:rPr>
          <w:color w:val="auto"/>
          <w:sz w:val="28"/>
          <w:szCs w:val="28"/>
        </w:rPr>
        <w:t>līdzfinansējuma saņēmēja izstrādāt</w:t>
      </w:r>
      <w:r w:rsidR="0038309D" w:rsidRPr="00CA5F10">
        <w:rPr>
          <w:color w:val="auto"/>
          <w:sz w:val="28"/>
          <w:szCs w:val="28"/>
        </w:rPr>
        <w:t>iem iekšējiem noteikumiem, kas saskaņoti ar programmas apsaimniekotāju.</w:t>
      </w:r>
    </w:p>
    <w:p w14:paraId="3CCE559B" w14:textId="77777777" w:rsidR="00FC4735" w:rsidRPr="00CA5F10" w:rsidRDefault="00FC4735" w:rsidP="00694797">
      <w:pPr>
        <w:pStyle w:val="tv2132"/>
        <w:spacing w:line="240" w:lineRule="auto"/>
        <w:ind w:firstLine="0"/>
        <w:rPr>
          <w:color w:val="auto"/>
          <w:sz w:val="28"/>
          <w:szCs w:val="28"/>
        </w:rPr>
      </w:pPr>
    </w:p>
    <w:p w14:paraId="079D1F3F" w14:textId="2657CF87" w:rsidR="00E81DEF" w:rsidRPr="00CA5F10" w:rsidRDefault="00701741" w:rsidP="001917B5">
      <w:pPr>
        <w:pStyle w:val="tv2132"/>
        <w:spacing w:line="240" w:lineRule="auto"/>
        <w:ind w:firstLine="709"/>
        <w:jc w:val="both"/>
        <w:rPr>
          <w:color w:val="auto"/>
          <w:sz w:val="28"/>
          <w:szCs w:val="28"/>
        </w:rPr>
      </w:pPr>
      <w:r w:rsidRPr="00CA5F10">
        <w:rPr>
          <w:color w:val="auto"/>
          <w:sz w:val="28"/>
          <w:szCs w:val="28"/>
        </w:rPr>
        <w:t>64</w:t>
      </w:r>
      <w:r w:rsidR="00E20376" w:rsidRPr="00CA5F10">
        <w:rPr>
          <w:color w:val="auto"/>
          <w:sz w:val="28"/>
          <w:szCs w:val="28"/>
        </w:rPr>
        <w:t>.</w:t>
      </w:r>
      <w:r w:rsidR="005C2340" w:rsidRPr="00CA5F10">
        <w:rPr>
          <w:color w:val="auto"/>
          <w:sz w:val="28"/>
          <w:szCs w:val="28"/>
        </w:rPr>
        <w:t xml:space="preserve"> </w:t>
      </w:r>
      <w:r w:rsidR="00161ABC" w:rsidRPr="00CA5F10">
        <w:rPr>
          <w:color w:val="auto"/>
          <w:sz w:val="28"/>
          <w:szCs w:val="28"/>
        </w:rPr>
        <w:t xml:space="preserve">Gala labuma saņēmējs </w:t>
      </w:r>
      <w:bookmarkStart w:id="10" w:name="_Hlk41574215"/>
      <w:r w:rsidR="00161ABC" w:rsidRPr="00CA5F10">
        <w:rPr>
          <w:color w:val="auto"/>
          <w:sz w:val="28"/>
          <w:szCs w:val="28"/>
        </w:rPr>
        <w:t xml:space="preserve">šo noteikumu </w:t>
      </w:r>
      <w:r w:rsidRPr="00CA5F10">
        <w:rPr>
          <w:color w:val="auto"/>
          <w:sz w:val="28"/>
          <w:szCs w:val="28"/>
        </w:rPr>
        <w:t>54</w:t>
      </w:r>
      <w:r w:rsidR="0036187C" w:rsidRPr="00CA5F10">
        <w:rPr>
          <w:color w:val="auto"/>
          <w:sz w:val="28"/>
          <w:szCs w:val="28"/>
        </w:rPr>
        <w:t>.2</w:t>
      </w:r>
      <w:r w:rsidR="002B77AC" w:rsidRPr="00CA5F10">
        <w:rPr>
          <w:color w:val="auto"/>
          <w:sz w:val="28"/>
          <w:szCs w:val="28"/>
        </w:rPr>
        <w:t>.</w:t>
      </w:r>
      <w:r w:rsidR="00C43C8C" w:rsidRPr="00CA5F10">
        <w:rPr>
          <w:color w:val="auto"/>
          <w:sz w:val="28"/>
          <w:szCs w:val="28"/>
        </w:rPr>
        <w:t xml:space="preserve">, </w:t>
      </w:r>
      <w:r w:rsidRPr="00CA5F10">
        <w:rPr>
          <w:color w:val="auto"/>
          <w:sz w:val="28"/>
          <w:szCs w:val="28"/>
        </w:rPr>
        <w:t>54</w:t>
      </w:r>
      <w:r w:rsidR="002B77AC" w:rsidRPr="00CA5F10">
        <w:rPr>
          <w:color w:val="auto"/>
          <w:sz w:val="28"/>
          <w:szCs w:val="28"/>
        </w:rPr>
        <w:t>.3.</w:t>
      </w:r>
      <w:r w:rsidR="0000048C" w:rsidRPr="00CA5F10">
        <w:rPr>
          <w:color w:val="auto"/>
          <w:sz w:val="28"/>
          <w:szCs w:val="28"/>
        </w:rPr>
        <w:t xml:space="preserve"> un </w:t>
      </w:r>
      <w:r w:rsidRPr="00CA5F10">
        <w:rPr>
          <w:color w:val="auto"/>
          <w:sz w:val="28"/>
          <w:szCs w:val="28"/>
        </w:rPr>
        <w:t>54</w:t>
      </w:r>
      <w:r w:rsidR="002B77AC" w:rsidRPr="00CA5F10">
        <w:rPr>
          <w:color w:val="auto"/>
          <w:sz w:val="28"/>
          <w:szCs w:val="28"/>
        </w:rPr>
        <w:t>.4. </w:t>
      </w:r>
      <w:r w:rsidR="0000048C" w:rsidRPr="00CA5F10">
        <w:rPr>
          <w:color w:val="auto"/>
          <w:sz w:val="28"/>
          <w:szCs w:val="28"/>
        </w:rPr>
        <w:t xml:space="preserve">apakšpunktā </w:t>
      </w:r>
      <w:r w:rsidR="00161ABC" w:rsidRPr="00CA5F10">
        <w:rPr>
          <w:color w:val="auto"/>
          <w:sz w:val="28"/>
          <w:szCs w:val="28"/>
        </w:rPr>
        <w:t xml:space="preserve">minētajām </w:t>
      </w:r>
      <w:r w:rsidR="00584CED" w:rsidRPr="00CA5F10">
        <w:rPr>
          <w:color w:val="auto"/>
          <w:sz w:val="28"/>
          <w:szCs w:val="28"/>
        </w:rPr>
        <w:t>darbībām</w:t>
      </w:r>
      <w:bookmarkEnd w:id="10"/>
      <w:r w:rsidR="00956D01" w:rsidRPr="00CA5F10">
        <w:rPr>
          <w:color w:val="auto"/>
          <w:sz w:val="28"/>
          <w:szCs w:val="28"/>
        </w:rPr>
        <w:t xml:space="preserve"> var būt:</w:t>
      </w:r>
    </w:p>
    <w:p w14:paraId="2208DC15" w14:textId="58CE45BE" w:rsidR="00956D01" w:rsidRPr="00CA5F10" w:rsidRDefault="00701741" w:rsidP="001917B5">
      <w:pPr>
        <w:pStyle w:val="tv2132"/>
        <w:spacing w:line="240" w:lineRule="auto"/>
        <w:ind w:firstLine="709"/>
        <w:jc w:val="both"/>
        <w:rPr>
          <w:color w:val="auto"/>
          <w:sz w:val="28"/>
          <w:szCs w:val="28"/>
        </w:rPr>
      </w:pPr>
      <w:r w:rsidRPr="00CA5F10">
        <w:rPr>
          <w:color w:val="auto"/>
          <w:sz w:val="28"/>
          <w:szCs w:val="28"/>
        </w:rPr>
        <w:t>64</w:t>
      </w:r>
      <w:r w:rsidR="00956D01" w:rsidRPr="00CA5F10">
        <w:rPr>
          <w:color w:val="auto"/>
          <w:sz w:val="28"/>
          <w:szCs w:val="28"/>
        </w:rPr>
        <w:t xml:space="preserve">.1. </w:t>
      </w:r>
      <w:r w:rsidR="005C2C57" w:rsidRPr="00CA5F10">
        <w:rPr>
          <w:color w:val="auto"/>
          <w:sz w:val="28"/>
          <w:szCs w:val="28"/>
        </w:rPr>
        <w:t>fiziska persona</w:t>
      </w:r>
      <w:r w:rsidR="00EB62BE" w:rsidRPr="00CA5F10">
        <w:rPr>
          <w:color w:val="auto"/>
          <w:sz w:val="28"/>
          <w:szCs w:val="28"/>
        </w:rPr>
        <w:t xml:space="preserve">, kas veic vai gatavojas uzsākt saimniecisko darbību un </w:t>
      </w:r>
      <w:r w:rsidR="005C2C57" w:rsidRPr="00CA5F10">
        <w:rPr>
          <w:color w:val="auto"/>
          <w:sz w:val="28"/>
          <w:szCs w:val="28"/>
        </w:rPr>
        <w:t xml:space="preserve">kas atbalsta pieteikuma iesniegšanas dienā ir sasniegusi </w:t>
      </w:r>
      <w:r w:rsidR="0038309D" w:rsidRPr="00CA5F10">
        <w:rPr>
          <w:color w:val="auto"/>
          <w:sz w:val="28"/>
          <w:szCs w:val="28"/>
        </w:rPr>
        <w:t>pilngadību</w:t>
      </w:r>
      <w:r w:rsidR="001578E4" w:rsidRPr="00CA5F10">
        <w:rPr>
          <w:color w:val="auto"/>
          <w:sz w:val="28"/>
          <w:szCs w:val="28"/>
        </w:rPr>
        <w:t>;</w:t>
      </w:r>
    </w:p>
    <w:p w14:paraId="5F02D1D2" w14:textId="7C56813B" w:rsidR="001578E4" w:rsidRPr="00CA5F10" w:rsidRDefault="00701741" w:rsidP="001917B5">
      <w:pPr>
        <w:pStyle w:val="tv2132"/>
        <w:spacing w:line="240" w:lineRule="auto"/>
        <w:ind w:firstLine="709"/>
        <w:jc w:val="both"/>
        <w:rPr>
          <w:color w:val="auto"/>
          <w:sz w:val="28"/>
          <w:szCs w:val="28"/>
        </w:rPr>
      </w:pPr>
      <w:r w:rsidRPr="00CA5F10">
        <w:rPr>
          <w:color w:val="auto"/>
          <w:sz w:val="28"/>
          <w:szCs w:val="28"/>
        </w:rPr>
        <w:t>64</w:t>
      </w:r>
      <w:r w:rsidR="001578E4" w:rsidRPr="00CA5F10">
        <w:rPr>
          <w:color w:val="auto"/>
          <w:sz w:val="28"/>
          <w:szCs w:val="28"/>
        </w:rPr>
        <w:t xml:space="preserve">.2. </w:t>
      </w:r>
      <w:r w:rsidR="006C6915" w:rsidRPr="00CA5F10">
        <w:rPr>
          <w:color w:val="auto"/>
          <w:sz w:val="28"/>
          <w:szCs w:val="28"/>
        </w:rPr>
        <w:t xml:space="preserve">fizisko personu grupa, kuras katrs no dalībniekiem atbalsta pieteikuma iesniegšanas dienā ir </w:t>
      </w:r>
      <w:r w:rsidR="007803C1" w:rsidRPr="00CA5F10">
        <w:rPr>
          <w:color w:val="auto"/>
          <w:sz w:val="28"/>
          <w:szCs w:val="28"/>
        </w:rPr>
        <w:t>sasniedzis piln</w:t>
      </w:r>
      <w:r w:rsidR="00821083" w:rsidRPr="00CA5F10">
        <w:rPr>
          <w:color w:val="auto"/>
          <w:sz w:val="28"/>
          <w:szCs w:val="28"/>
        </w:rPr>
        <w:t>gadību</w:t>
      </w:r>
      <w:r w:rsidR="006C6915" w:rsidRPr="00CA5F10">
        <w:rPr>
          <w:color w:val="auto"/>
          <w:sz w:val="28"/>
          <w:szCs w:val="28"/>
        </w:rPr>
        <w:t>. Ja atbalsta saņemšanai pieteikumu iesniedz fizisko personu grupa, tās dalībnieki pilnvaro vienu fizisko personu iesniegt atbalsta pieteikumu atbalsta saņemšanai;</w:t>
      </w:r>
    </w:p>
    <w:p w14:paraId="4536F03B" w14:textId="15E71A62" w:rsidR="00E427C8" w:rsidRPr="00CA5F10" w:rsidRDefault="00701741" w:rsidP="001917B5">
      <w:pPr>
        <w:pStyle w:val="tv2132"/>
        <w:spacing w:line="240" w:lineRule="auto"/>
        <w:ind w:firstLine="709"/>
        <w:jc w:val="both"/>
        <w:rPr>
          <w:color w:val="auto"/>
          <w:sz w:val="28"/>
          <w:szCs w:val="28"/>
        </w:rPr>
      </w:pPr>
      <w:r w:rsidRPr="00CA5F10">
        <w:rPr>
          <w:color w:val="auto"/>
          <w:sz w:val="28"/>
          <w:szCs w:val="28"/>
        </w:rPr>
        <w:t>64</w:t>
      </w:r>
      <w:r w:rsidR="00E427C8" w:rsidRPr="00CA5F10">
        <w:rPr>
          <w:color w:val="auto"/>
          <w:sz w:val="28"/>
          <w:szCs w:val="28"/>
        </w:rPr>
        <w:t xml:space="preserve">.3. </w:t>
      </w:r>
      <w:r w:rsidR="00A13DCB" w:rsidRPr="00CA5F10">
        <w:rPr>
          <w:color w:val="auto"/>
          <w:sz w:val="28"/>
          <w:szCs w:val="28"/>
        </w:rPr>
        <w:t>Latvijas Republikā reģistrēts komersants, kas atbilst sīkā (mikro), mazā vai vidējā komersanta statusam</w:t>
      </w:r>
      <w:r w:rsidR="0008660B" w:rsidRPr="00CA5F10">
        <w:rPr>
          <w:color w:val="auto"/>
          <w:sz w:val="28"/>
          <w:szCs w:val="28"/>
        </w:rPr>
        <w:t xml:space="preserve"> saskaņā</w:t>
      </w:r>
      <w:r w:rsidR="0008660B" w:rsidRPr="00CF07FB">
        <w:rPr>
          <w:sz w:val="28"/>
          <w:szCs w:val="28"/>
        </w:rPr>
        <w:t xml:space="preserve"> </w:t>
      </w:r>
      <w:r w:rsidR="0008660B" w:rsidRPr="00CA5F10">
        <w:rPr>
          <w:color w:val="auto"/>
          <w:sz w:val="28"/>
          <w:szCs w:val="28"/>
        </w:rPr>
        <w:t xml:space="preserve">ar Komisijas </w:t>
      </w:r>
      <w:r w:rsidR="00E41987" w:rsidRPr="00CA5F10">
        <w:rPr>
          <w:color w:val="auto"/>
          <w:sz w:val="28"/>
          <w:szCs w:val="28"/>
        </w:rPr>
        <w:t>regulas Nr. 651/2014</w:t>
      </w:r>
      <w:r w:rsidR="000677CB">
        <w:rPr>
          <w:color w:val="auto"/>
          <w:sz w:val="28"/>
          <w:szCs w:val="28"/>
        </w:rPr>
        <w:t xml:space="preserve"> </w:t>
      </w:r>
      <w:r w:rsidR="005A03DD">
        <w:rPr>
          <w:color w:val="auto"/>
          <w:sz w:val="28"/>
          <w:szCs w:val="28"/>
        </w:rPr>
        <w:t>I</w:t>
      </w:r>
      <w:r w:rsidR="0008660B" w:rsidRPr="00CA5F10">
        <w:rPr>
          <w:color w:val="auto"/>
          <w:sz w:val="28"/>
          <w:szCs w:val="28"/>
        </w:rPr>
        <w:t xml:space="preserve"> pielikumu</w:t>
      </w:r>
      <w:r w:rsidR="00E41987" w:rsidRPr="00CA5F10">
        <w:rPr>
          <w:color w:val="auto"/>
          <w:sz w:val="28"/>
          <w:szCs w:val="28"/>
        </w:rPr>
        <w:t>.</w:t>
      </w:r>
    </w:p>
    <w:p w14:paraId="5CCB808C" w14:textId="4929C27B" w:rsidR="00A55E0A" w:rsidRPr="00CA5F10" w:rsidRDefault="00A55E0A" w:rsidP="00694797">
      <w:pPr>
        <w:pStyle w:val="tv2132"/>
        <w:spacing w:line="240" w:lineRule="auto"/>
        <w:ind w:firstLine="0"/>
        <w:jc w:val="both"/>
        <w:rPr>
          <w:color w:val="auto"/>
          <w:sz w:val="28"/>
          <w:szCs w:val="28"/>
        </w:rPr>
      </w:pPr>
    </w:p>
    <w:p w14:paraId="4D6FEE4C" w14:textId="6A2DF553" w:rsidR="00AA6904" w:rsidRPr="009454D1" w:rsidRDefault="00701741" w:rsidP="001917B5">
      <w:pPr>
        <w:pStyle w:val="Title"/>
        <w:ind w:firstLine="709"/>
        <w:jc w:val="both"/>
        <w:outlineLvl w:val="0"/>
        <w:rPr>
          <w:szCs w:val="28"/>
        </w:rPr>
      </w:pPr>
      <w:r w:rsidRPr="00CA5F10">
        <w:rPr>
          <w:szCs w:val="28"/>
        </w:rPr>
        <w:t>65</w:t>
      </w:r>
      <w:r w:rsidR="00A55E0A" w:rsidRPr="00CA5F10">
        <w:rPr>
          <w:szCs w:val="28"/>
        </w:rPr>
        <w:t xml:space="preserve">. Šo noteikumu </w:t>
      </w:r>
      <w:r w:rsidRPr="00CA5F10">
        <w:rPr>
          <w:szCs w:val="28"/>
        </w:rPr>
        <w:t>54</w:t>
      </w:r>
      <w:r w:rsidR="00B113D3" w:rsidRPr="00CA5F10">
        <w:rPr>
          <w:szCs w:val="28"/>
        </w:rPr>
        <w:t>.2.</w:t>
      </w:r>
      <w:r w:rsidR="00000658" w:rsidRPr="00CA5F10">
        <w:rPr>
          <w:szCs w:val="28"/>
        </w:rPr>
        <w:t>,</w:t>
      </w:r>
      <w:r w:rsidR="00A55E0A" w:rsidRPr="00CA5F10">
        <w:rPr>
          <w:szCs w:val="28"/>
        </w:rPr>
        <w:t xml:space="preserve"> </w:t>
      </w:r>
      <w:r w:rsidRPr="00CA5F10">
        <w:rPr>
          <w:szCs w:val="28"/>
        </w:rPr>
        <w:t>54</w:t>
      </w:r>
      <w:r w:rsidR="000021C9" w:rsidRPr="00CA5F10">
        <w:rPr>
          <w:szCs w:val="28"/>
        </w:rPr>
        <w:t>.3.</w:t>
      </w:r>
      <w:r w:rsidR="00A55E0A" w:rsidRPr="00CA5F10">
        <w:rPr>
          <w:szCs w:val="28"/>
        </w:rPr>
        <w:t xml:space="preserve"> un </w:t>
      </w:r>
      <w:r w:rsidRPr="00CA5F10">
        <w:rPr>
          <w:szCs w:val="28"/>
        </w:rPr>
        <w:t>54</w:t>
      </w:r>
      <w:r w:rsidR="000021C9" w:rsidRPr="00CA5F10">
        <w:rPr>
          <w:szCs w:val="28"/>
        </w:rPr>
        <w:t>.4. </w:t>
      </w:r>
      <w:r w:rsidR="00A55E0A" w:rsidRPr="00CA5F10">
        <w:rPr>
          <w:szCs w:val="28"/>
        </w:rPr>
        <w:t xml:space="preserve">apakšpunktā norādīto atbalstu var saņemt </w:t>
      </w:r>
      <w:r w:rsidR="00516C53" w:rsidRPr="00CA5F10">
        <w:rPr>
          <w:szCs w:val="28"/>
        </w:rPr>
        <w:t>gala labuma sa</w:t>
      </w:r>
      <w:r w:rsidR="00A272CA" w:rsidRPr="00CA5F10">
        <w:rPr>
          <w:szCs w:val="28"/>
        </w:rPr>
        <w:t>ņēmējs</w:t>
      </w:r>
      <w:r w:rsidR="00A55E0A" w:rsidRPr="00CA5F10">
        <w:rPr>
          <w:szCs w:val="28"/>
        </w:rPr>
        <w:t xml:space="preserve">, kas </w:t>
      </w:r>
      <w:r w:rsidR="00AA6904" w:rsidRPr="009454D1">
        <w:rPr>
          <w:szCs w:val="28"/>
        </w:rPr>
        <w:t>uz atbalsta piešķiršanas brīdi atbilst šādām pra</w:t>
      </w:r>
      <w:r w:rsidR="00AA6904" w:rsidRPr="00CA5F10">
        <w:rPr>
          <w:szCs w:val="28"/>
        </w:rPr>
        <w:t>sībām:</w:t>
      </w:r>
      <w:r w:rsidR="001E5581" w:rsidRPr="009454D1">
        <w:rPr>
          <w:szCs w:val="28"/>
        </w:rPr>
        <w:t xml:space="preserve"> </w:t>
      </w:r>
    </w:p>
    <w:p w14:paraId="65D12138" w14:textId="38B02519" w:rsidR="00897E6C" w:rsidRPr="009454D1" w:rsidRDefault="00701741" w:rsidP="001917B5">
      <w:pPr>
        <w:pStyle w:val="Title"/>
        <w:ind w:firstLine="709"/>
        <w:jc w:val="both"/>
        <w:outlineLvl w:val="0"/>
        <w:rPr>
          <w:szCs w:val="28"/>
        </w:rPr>
      </w:pPr>
      <w:r w:rsidRPr="009454D1">
        <w:rPr>
          <w:szCs w:val="28"/>
        </w:rPr>
        <w:t>65</w:t>
      </w:r>
      <w:r w:rsidR="00AA6904" w:rsidRPr="009454D1">
        <w:rPr>
          <w:szCs w:val="28"/>
        </w:rPr>
        <w:t>.</w:t>
      </w:r>
      <w:r w:rsidR="001E5581" w:rsidRPr="009454D1">
        <w:rPr>
          <w:szCs w:val="28"/>
        </w:rPr>
        <w:t>1</w:t>
      </w:r>
      <w:r w:rsidR="00AA6904" w:rsidRPr="009454D1">
        <w:rPr>
          <w:szCs w:val="28"/>
        </w:rPr>
        <w:t>. </w:t>
      </w:r>
      <w:r w:rsidR="00AA6904" w:rsidRPr="00CA5F10">
        <w:rPr>
          <w:szCs w:val="28"/>
        </w:rPr>
        <w:t xml:space="preserve">gala labuma saņēmējam </w:t>
      </w:r>
      <w:r w:rsidR="00897E6C" w:rsidRPr="009454D1">
        <w:rPr>
          <w:szCs w:val="28"/>
        </w:rPr>
        <w:t xml:space="preserve">nav Valsts ieņēmumu dienesta administrēto nodokļu vai nodevu parādu, tai skaitā valsts sociālās apdrošināšanas obligāto iemaksu parādu, kas kopsummā pārsniedz 150 </w:t>
      </w:r>
      <w:r w:rsidR="00897E6C" w:rsidRPr="009454D1">
        <w:rPr>
          <w:i/>
          <w:iCs/>
          <w:szCs w:val="28"/>
        </w:rPr>
        <w:t>euro</w:t>
      </w:r>
      <w:r w:rsidR="00897E6C" w:rsidRPr="009454D1">
        <w:rPr>
          <w:szCs w:val="28"/>
        </w:rPr>
        <w:t>;</w:t>
      </w:r>
    </w:p>
    <w:p w14:paraId="6338E0F8" w14:textId="588C153C" w:rsidR="00AA6904" w:rsidRPr="009454D1" w:rsidRDefault="00701741" w:rsidP="001917B5">
      <w:pPr>
        <w:pStyle w:val="Title"/>
        <w:ind w:firstLine="709"/>
        <w:jc w:val="both"/>
        <w:outlineLvl w:val="0"/>
        <w:rPr>
          <w:rStyle w:val="normaltextrun"/>
          <w:color w:val="000000"/>
          <w:szCs w:val="28"/>
          <w:shd w:val="clear" w:color="auto" w:fill="FFFFFF"/>
        </w:rPr>
      </w:pPr>
      <w:r w:rsidRPr="00CA5F10">
        <w:rPr>
          <w:szCs w:val="28"/>
        </w:rPr>
        <w:t>65</w:t>
      </w:r>
      <w:r w:rsidR="00AA6904" w:rsidRPr="00CA5F10">
        <w:rPr>
          <w:szCs w:val="28"/>
        </w:rPr>
        <w:t>.</w:t>
      </w:r>
      <w:r w:rsidR="001E5581" w:rsidRPr="00CA5F10">
        <w:rPr>
          <w:szCs w:val="28"/>
        </w:rPr>
        <w:t>2</w:t>
      </w:r>
      <w:r w:rsidR="00AA6904" w:rsidRPr="00CA5F10">
        <w:rPr>
          <w:szCs w:val="28"/>
        </w:rPr>
        <w:t>. </w:t>
      </w:r>
      <w:r w:rsidR="00912D58" w:rsidRPr="00CA5F10">
        <w:rPr>
          <w:szCs w:val="28"/>
        </w:rPr>
        <w:t>gala labuma saņēmējs</w:t>
      </w:r>
      <w:r w:rsidR="00AA6904" w:rsidRPr="009454D1">
        <w:rPr>
          <w:rStyle w:val="normaltextrun"/>
          <w:color w:val="000000"/>
          <w:szCs w:val="28"/>
          <w:shd w:val="clear" w:color="auto" w:fill="FFFFFF"/>
        </w:rPr>
        <w:t xml:space="preserve"> ar tādu kompetentas institūcijas lēmumu vai tiesas spriedumu, kas stājies spēkā un kļuvis neapstrīdams un nepārsūdzams, nav atzīts par vainīgu pārkāpumā, kas izpaužas kā vienas vai vairāku tādu personu (līdz piecām personām) </w:t>
      </w:r>
      <w:r w:rsidR="00AA6904" w:rsidRPr="009454D1">
        <w:rPr>
          <w:rStyle w:val="normaltextrun"/>
          <w:szCs w:val="28"/>
          <w:shd w:val="clear" w:color="auto" w:fill="FFFFFF"/>
        </w:rPr>
        <w:t>nodarbināšanu, kuras nav tiesīgas uzturēties Latvijas Republikā vai nav sodīts par Krimināllikuma 280. panta otrajā daļā minētā noziedzīgā nodarījuma izdarīšanu vai tam nav piemēroti piespiedu ietekmēšanas līdzekļi par minētā noziedzīgā nodarījuma izdarīšanu;</w:t>
      </w:r>
    </w:p>
    <w:p w14:paraId="7C7DF4D1" w14:textId="111780E2" w:rsidR="00AA6904" w:rsidRPr="00CA5F10" w:rsidRDefault="00701741" w:rsidP="001917B5">
      <w:pPr>
        <w:pStyle w:val="Title"/>
        <w:ind w:firstLine="709"/>
        <w:jc w:val="both"/>
        <w:outlineLvl w:val="0"/>
        <w:rPr>
          <w:szCs w:val="28"/>
        </w:rPr>
      </w:pPr>
      <w:r w:rsidRPr="009454D1">
        <w:rPr>
          <w:szCs w:val="28"/>
        </w:rPr>
        <w:t>65</w:t>
      </w:r>
      <w:r w:rsidR="00AA6904" w:rsidRPr="009454D1">
        <w:rPr>
          <w:szCs w:val="28"/>
        </w:rPr>
        <w:t>.</w:t>
      </w:r>
      <w:r w:rsidR="001E5581" w:rsidRPr="009454D1">
        <w:rPr>
          <w:szCs w:val="28"/>
        </w:rPr>
        <w:t>3</w:t>
      </w:r>
      <w:r w:rsidR="00AA6904" w:rsidRPr="009454D1">
        <w:rPr>
          <w:szCs w:val="28"/>
        </w:rPr>
        <w:t>. </w:t>
      </w:r>
      <w:r w:rsidR="00A2666D" w:rsidRPr="00CA5F10">
        <w:rPr>
          <w:szCs w:val="28"/>
        </w:rPr>
        <w:t>gala labuma</w:t>
      </w:r>
      <w:r w:rsidR="00AA6904" w:rsidRPr="009454D1">
        <w:rPr>
          <w:szCs w:val="28"/>
        </w:rPr>
        <w:t xml:space="preserve"> saņēmējam nav noteiktas Starptautisko un Latvijas Republikas nacionālo sankciju likuma 11.</w:t>
      </w:r>
      <w:r w:rsidR="00AA6904" w:rsidRPr="009454D1">
        <w:rPr>
          <w:szCs w:val="28"/>
          <w:vertAlign w:val="superscript"/>
        </w:rPr>
        <w:t>2</w:t>
      </w:r>
      <w:r w:rsidR="00AA6904" w:rsidRPr="009454D1">
        <w:rPr>
          <w:szCs w:val="28"/>
        </w:rPr>
        <w:t> pantā noteiktās sankcijas;</w:t>
      </w:r>
    </w:p>
    <w:p w14:paraId="39C7BEC3" w14:textId="06E804E3" w:rsidR="00F12A7C" w:rsidRPr="009454D1" w:rsidRDefault="00701741" w:rsidP="001917B5">
      <w:pPr>
        <w:pStyle w:val="Title"/>
        <w:ind w:firstLine="709"/>
        <w:jc w:val="both"/>
        <w:outlineLvl w:val="0"/>
        <w:rPr>
          <w:szCs w:val="28"/>
        </w:rPr>
      </w:pPr>
      <w:r w:rsidRPr="009454D1">
        <w:rPr>
          <w:szCs w:val="28"/>
        </w:rPr>
        <w:t>65</w:t>
      </w:r>
      <w:r w:rsidR="006C5032" w:rsidRPr="009454D1">
        <w:rPr>
          <w:szCs w:val="28"/>
        </w:rPr>
        <w:t>.4.</w:t>
      </w:r>
      <w:r w:rsidR="007860FC" w:rsidRPr="009454D1">
        <w:rPr>
          <w:szCs w:val="28"/>
        </w:rPr>
        <w:t> </w:t>
      </w:r>
      <w:r w:rsidR="00F12A7C" w:rsidRPr="00CA5F10">
        <w:rPr>
          <w:szCs w:val="28"/>
        </w:rPr>
        <w:t>gala labuma saņēmējam ar tiesas spriedumu nav pasludināts maksātnespējas process, ar tiesas spriedumu netiek īstenots tiesiskās aizsardzības process, tā saimnieciskā darbība nav izbeigta;</w:t>
      </w:r>
    </w:p>
    <w:p w14:paraId="5EB1644E" w14:textId="5E8EB034" w:rsidR="00701741" w:rsidRPr="00CA5F10" w:rsidRDefault="00701741" w:rsidP="001917B5">
      <w:pPr>
        <w:pStyle w:val="tv2132"/>
        <w:spacing w:line="240" w:lineRule="auto"/>
        <w:ind w:firstLine="709"/>
        <w:jc w:val="both"/>
        <w:rPr>
          <w:color w:val="auto"/>
          <w:sz w:val="28"/>
          <w:szCs w:val="28"/>
        </w:rPr>
      </w:pPr>
      <w:r w:rsidRPr="00CA5F10">
        <w:rPr>
          <w:color w:val="auto"/>
          <w:sz w:val="28"/>
          <w:szCs w:val="28"/>
        </w:rPr>
        <w:t>65</w:t>
      </w:r>
      <w:r w:rsidR="00F12A7C" w:rsidRPr="00CA5F10">
        <w:rPr>
          <w:color w:val="auto"/>
          <w:sz w:val="28"/>
          <w:szCs w:val="28"/>
        </w:rPr>
        <w:t>.5</w:t>
      </w:r>
      <w:r w:rsidR="006C5032" w:rsidRPr="00CA5F10">
        <w:rPr>
          <w:color w:val="auto"/>
          <w:sz w:val="28"/>
          <w:szCs w:val="28"/>
        </w:rPr>
        <w:t>.</w:t>
      </w:r>
      <w:r w:rsidR="007860FC" w:rsidRPr="00CA5F10">
        <w:rPr>
          <w:color w:val="auto"/>
          <w:sz w:val="28"/>
          <w:szCs w:val="28"/>
        </w:rPr>
        <w:t> </w:t>
      </w:r>
      <w:r w:rsidR="004A0FB8" w:rsidRPr="00CA5F10">
        <w:rPr>
          <w:color w:val="auto"/>
          <w:sz w:val="28"/>
          <w:szCs w:val="28"/>
        </w:rPr>
        <w:t xml:space="preserve">gala labuma saņēmējs </w:t>
      </w:r>
      <w:r w:rsidR="00F26579" w:rsidRPr="00CA5F10">
        <w:rPr>
          <w:sz w:val="28"/>
          <w:szCs w:val="28"/>
        </w:rPr>
        <w:t xml:space="preserve">atbilst </w:t>
      </w:r>
      <w:r w:rsidR="00BF627B" w:rsidRPr="00CA5F10">
        <w:rPr>
          <w:color w:val="auto"/>
          <w:sz w:val="28"/>
          <w:szCs w:val="28"/>
        </w:rPr>
        <w:t xml:space="preserve">šo noteikumu </w:t>
      </w:r>
      <w:r w:rsidR="00F26579" w:rsidRPr="00CA5F10">
        <w:rPr>
          <w:color w:val="auto"/>
          <w:sz w:val="28"/>
          <w:szCs w:val="28"/>
        </w:rPr>
        <w:t>68</w:t>
      </w:r>
      <w:r w:rsidR="00BF627B" w:rsidRPr="00CA5F10">
        <w:rPr>
          <w:color w:val="auto"/>
          <w:sz w:val="28"/>
          <w:szCs w:val="28"/>
        </w:rPr>
        <w:t>. </w:t>
      </w:r>
      <w:r w:rsidR="00F26579" w:rsidRPr="00CA5F10">
        <w:rPr>
          <w:color w:val="auto"/>
          <w:sz w:val="28"/>
          <w:szCs w:val="28"/>
        </w:rPr>
        <w:t>p</w:t>
      </w:r>
      <w:r w:rsidR="00BF627B" w:rsidRPr="00CA5F10">
        <w:rPr>
          <w:color w:val="auto"/>
          <w:sz w:val="28"/>
          <w:szCs w:val="28"/>
        </w:rPr>
        <w:t>unktā noteiktajām prasībām.</w:t>
      </w:r>
    </w:p>
    <w:p w14:paraId="669C7162" w14:textId="77777777" w:rsidR="00C9052F" w:rsidRPr="00CA5F10" w:rsidRDefault="00C9052F" w:rsidP="00694797">
      <w:pPr>
        <w:pStyle w:val="tv2132"/>
        <w:spacing w:line="240" w:lineRule="auto"/>
        <w:ind w:firstLine="0"/>
        <w:jc w:val="both"/>
        <w:rPr>
          <w:color w:val="auto"/>
          <w:sz w:val="28"/>
          <w:szCs w:val="28"/>
        </w:rPr>
      </w:pPr>
    </w:p>
    <w:p w14:paraId="5C110009" w14:textId="20657483" w:rsidR="0003085D" w:rsidRPr="00CA5F10" w:rsidRDefault="00701741" w:rsidP="001917B5">
      <w:pPr>
        <w:pStyle w:val="tv2132"/>
        <w:spacing w:line="240" w:lineRule="auto"/>
        <w:ind w:firstLine="709"/>
        <w:jc w:val="both"/>
        <w:rPr>
          <w:color w:val="auto"/>
          <w:sz w:val="28"/>
          <w:szCs w:val="28"/>
        </w:rPr>
      </w:pPr>
      <w:r w:rsidRPr="00CA5F10">
        <w:rPr>
          <w:color w:val="auto"/>
          <w:sz w:val="28"/>
          <w:szCs w:val="28"/>
        </w:rPr>
        <w:t>66</w:t>
      </w:r>
      <w:r w:rsidR="00620BD4" w:rsidRPr="00CA5F10">
        <w:rPr>
          <w:color w:val="auto"/>
          <w:sz w:val="28"/>
          <w:szCs w:val="28"/>
        </w:rPr>
        <w:t>.</w:t>
      </w:r>
      <w:r w:rsidR="000021C9" w:rsidRPr="00CA5F10">
        <w:rPr>
          <w:color w:val="auto"/>
          <w:sz w:val="28"/>
          <w:szCs w:val="28"/>
        </w:rPr>
        <w:t> </w:t>
      </w:r>
      <w:r w:rsidR="0023185D" w:rsidRPr="00CA5F10">
        <w:rPr>
          <w:color w:val="auto"/>
          <w:sz w:val="28"/>
          <w:szCs w:val="28"/>
        </w:rPr>
        <w:t xml:space="preserve">Tehnoloģiju </w:t>
      </w:r>
      <w:r w:rsidR="00971CBC" w:rsidRPr="00CA5F10">
        <w:rPr>
          <w:color w:val="auto"/>
          <w:sz w:val="28"/>
          <w:szCs w:val="28"/>
        </w:rPr>
        <w:t>b</w:t>
      </w:r>
      <w:r w:rsidR="0023185D" w:rsidRPr="00CA5F10">
        <w:rPr>
          <w:color w:val="auto"/>
          <w:sz w:val="28"/>
          <w:szCs w:val="28"/>
        </w:rPr>
        <w:t xml:space="preserve">iznesa </w:t>
      </w:r>
      <w:r w:rsidR="00971CBC" w:rsidRPr="00CA5F10">
        <w:rPr>
          <w:color w:val="auto"/>
          <w:sz w:val="28"/>
          <w:szCs w:val="28"/>
        </w:rPr>
        <w:t>c</w:t>
      </w:r>
      <w:r w:rsidR="0023185D" w:rsidRPr="00CA5F10">
        <w:rPr>
          <w:color w:val="auto"/>
          <w:sz w:val="28"/>
          <w:szCs w:val="28"/>
        </w:rPr>
        <w:t>entra</w:t>
      </w:r>
      <w:r w:rsidR="00C9052F" w:rsidRPr="00CA5F10">
        <w:rPr>
          <w:color w:val="auto"/>
          <w:sz w:val="28"/>
          <w:szCs w:val="28"/>
        </w:rPr>
        <w:t xml:space="preserve"> pakalpojum</w:t>
      </w:r>
      <w:r w:rsidR="004D14D1" w:rsidRPr="00CA5F10">
        <w:rPr>
          <w:color w:val="auto"/>
          <w:sz w:val="28"/>
          <w:szCs w:val="28"/>
        </w:rPr>
        <w:t>u</w:t>
      </w:r>
      <w:r w:rsidR="00C9052F" w:rsidRPr="00CA5F10">
        <w:rPr>
          <w:color w:val="auto"/>
          <w:sz w:val="28"/>
          <w:szCs w:val="28"/>
        </w:rPr>
        <w:t xml:space="preserve"> apjoms un sniegšanas kārtība tiek noteikta līgumā, ko </w:t>
      </w:r>
      <w:r w:rsidR="004D14D1" w:rsidRPr="00CA5F10">
        <w:rPr>
          <w:color w:val="auto"/>
          <w:sz w:val="28"/>
          <w:szCs w:val="28"/>
        </w:rPr>
        <w:t xml:space="preserve">gala labuma </w:t>
      </w:r>
      <w:r w:rsidR="00C9052F" w:rsidRPr="00CA5F10">
        <w:rPr>
          <w:color w:val="auto"/>
          <w:sz w:val="28"/>
          <w:szCs w:val="28"/>
        </w:rPr>
        <w:t>saņēmējs slēdz ar</w:t>
      </w:r>
      <w:r w:rsidR="000677CB">
        <w:rPr>
          <w:color w:val="auto"/>
          <w:sz w:val="28"/>
          <w:szCs w:val="28"/>
        </w:rPr>
        <w:t xml:space="preserve"> </w:t>
      </w:r>
      <w:r w:rsidR="000F6C4E" w:rsidRPr="00CA5F10">
        <w:rPr>
          <w:color w:val="auto"/>
          <w:sz w:val="28"/>
          <w:szCs w:val="28"/>
        </w:rPr>
        <w:t xml:space="preserve">iepriekš noteiktā projekta </w:t>
      </w:r>
      <w:r w:rsidR="00DD1B11" w:rsidRPr="00CA5F10">
        <w:rPr>
          <w:color w:val="auto"/>
          <w:sz w:val="28"/>
          <w:szCs w:val="28"/>
        </w:rPr>
        <w:t>līdzfinansējuma saņēmēju</w:t>
      </w:r>
      <w:r w:rsidR="00C9052F" w:rsidRPr="00CA5F10">
        <w:rPr>
          <w:color w:val="auto"/>
          <w:sz w:val="28"/>
          <w:szCs w:val="28"/>
        </w:rPr>
        <w:t>.</w:t>
      </w:r>
    </w:p>
    <w:p w14:paraId="3AB9B29C" w14:textId="77777777" w:rsidR="00F45286" w:rsidRPr="00CA5F10" w:rsidRDefault="00F45286" w:rsidP="00694797">
      <w:pPr>
        <w:rPr>
          <w:b/>
          <w:sz w:val="28"/>
          <w:szCs w:val="28"/>
        </w:rPr>
      </w:pPr>
    </w:p>
    <w:p w14:paraId="22298508" w14:textId="1AFF19B0" w:rsidR="00794B40" w:rsidRPr="00CA5F10" w:rsidRDefault="006E265B" w:rsidP="00694797">
      <w:pPr>
        <w:jc w:val="center"/>
        <w:rPr>
          <w:b/>
          <w:bCs/>
          <w:sz w:val="28"/>
          <w:szCs w:val="28"/>
        </w:rPr>
      </w:pPr>
      <w:bookmarkStart w:id="11" w:name="_Hlk33530550"/>
      <w:r w:rsidRPr="00CA5F10">
        <w:rPr>
          <w:b/>
          <w:bCs/>
          <w:sz w:val="28"/>
          <w:szCs w:val="28"/>
        </w:rPr>
        <w:t>IX. </w:t>
      </w:r>
      <w:r w:rsidR="00311B50" w:rsidRPr="00CA5F10">
        <w:rPr>
          <w:b/>
          <w:bCs/>
          <w:sz w:val="28"/>
          <w:szCs w:val="28"/>
        </w:rPr>
        <w:t xml:space="preserve">Ar valsts atbalsta </w:t>
      </w:r>
      <w:r w:rsidR="00794B40" w:rsidRPr="00CA5F10">
        <w:rPr>
          <w:b/>
          <w:bCs/>
          <w:sz w:val="28"/>
          <w:szCs w:val="28"/>
        </w:rPr>
        <w:t>saņemšanu saistītie nosacījumi</w:t>
      </w:r>
    </w:p>
    <w:p w14:paraId="7CE2CD6C" w14:textId="77777777" w:rsidR="00D423C2" w:rsidRPr="00CA5F10" w:rsidRDefault="00D423C2" w:rsidP="00694797">
      <w:pPr>
        <w:pStyle w:val="Title"/>
        <w:jc w:val="both"/>
        <w:outlineLvl w:val="0"/>
        <w:rPr>
          <w:bCs/>
          <w:szCs w:val="28"/>
        </w:rPr>
      </w:pPr>
    </w:p>
    <w:p w14:paraId="5C553954" w14:textId="33E7E7C0" w:rsidR="005057B4" w:rsidRPr="00CA5F10" w:rsidRDefault="00701741" w:rsidP="001917B5">
      <w:pPr>
        <w:pStyle w:val="Title"/>
        <w:ind w:firstLine="709"/>
        <w:jc w:val="both"/>
        <w:outlineLvl w:val="0"/>
        <w:rPr>
          <w:szCs w:val="28"/>
        </w:rPr>
      </w:pPr>
      <w:r w:rsidRPr="00CA5F10">
        <w:rPr>
          <w:szCs w:val="28"/>
        </w:rPr>
        <w:t>67</w:t>
      </w:r>
      <w:r w:rsidR="005057B4" w:rsidRPr="00CA5F10">
        <w:rPr>
          <w:szCs w:val="28"/>
        </w:rPr>
        <w:t>.</w:t>
      </w:r>
      <w:r w:rsidR="008760D9" w:rsidRPr="00CA5F10">
        <w:rPr>
          <w:szCs w:val="28"/>
        </w:rPr>
        <w:t xml:space="preserve"> Atbalsts Komisijas regulas Nr. 651/2014</w:t>
      </w:r>
      <w:r w:rsidR="000A1333" w:rsidRPr="00CA5F10">
        <w:rPr>
          <w:szCs w:val="28"/>
        </w:rPr>
        <w:t xml:space="preserve"> ietvaros tiek sniegts, ja </w:t>
      </w:r>
      <w:r w:rsidR="00CF556C" w:rsidRPr="00CA5F10">
        <w:rPr>
          <w:szCs w:val="28"/>
        </w:rPr>
        <w:t>līdzfinansējuma saņēmējs</w:t>
      </w:r>
      <w:r w:rsidR="000A1333" w:rsidRPr="00CA5F10">
        <w:rPr>
          <w:szCs w:val="28"/>
        </w:rPr>
        <w:t xml:space="preserve">: </w:t>
      </w:r>
    </w:p>
    <w:p w14:paraId="7968FBD0" w14:textId="086400F1" w:rsidR="004F5EE5" w:rsidRPr="00CA5F10" w:rsidRDefault="00701741" w:rsidP="001917B5">
      <w:pPr>
        <w:pStyle w:val="Title"/>
        <w:ind w:firstLine="709"/>
        <w:jc w:val="both"/>
        <w:outlineLvl w:val="0"/>
        <w:rPr>
          <w:szCs w:val="28"/>
        </w:rPr>
      </w:pPr>
      <w:r w:rsidRPr="00CA5F10">
        <w:rPr>
          <w:szCs w:val="28"/>
        </w:rPr>
        <w:t>67</w:t>
      </w:r>
      <w:r w:rsidR="004F5EE5" w:rsidRPr="00CA5F10">
        <w:rPr>
          <w:szCs w:val="28"/>
        </w:rPr>
        <w:t>.1. neatbilst grūtībās nonākuša komersanta statusam saskaņā ar Komisijas regulas Nr. 651/2014 2. panta 18. punkta definīciju;</w:t>
      </w:r>
    </w:p>
    <w:p w14:paraId="4B916328" w14:textId="757E9FE8" w:rsidR="004F5EE5" w:rsidRPr="00CA5F10" w:rsidRDefault="00971E90" w:rsidP="001917B5">
      <w:pPr>
        <w:pStyle w:val="Title"/>
        <w:ind w:firstLine="709"/>
        <w:jc w:val="both"/>
        <w:outlineLvl w:val="0"/>
        <w:rPr>
          <w:szCs w:val="28"/>
        </w:rPr>
      </w:pPr>
      <w:r w:rsidRPr="00CA5F10">
        <w:rPr>
          <w:szCs w:val="28"/>
        </w:rPr>
        <w:lastRenderedPageBreak/>
        <w:t>6</w:t>
      </w:r>
      <w:r w:rsidR="00701741" w:rsidRPr="00CA5F10">
        <w:rPr>
          <w:szCs w:val="28"/>
        </w:rPr>
        <w:t>7</w:t>
      </w:r>
      <w:r w:rsidR="004F5EE5" w:rsidRPr="00CA5F10">
        <w:rPr>
          <w:szCs w:val="28"/>
        </w:rPr>
        <w:t>.2.</w:t>
      </w:r>
      <w:r w:rsidR="004F5EE5" w:rsidRPr="009454D1">
        <w:rPr>
          <w:szCs w:val="28"/>
        </w:rPr>
        <w:t> </w:t>
      </w:r>
      <w:r w:rsidR="004F5EE5" w:rsidRPr="00CA5F10">
        <w:rPr>
          <w:szCs w:val="28"/>
        </w:rPr>
        <w:t xml:space="preserve">uz </w:t>
      </w:r>
      <w:r w:rsidR="000A1333" w:rsidRPr="00CA5F10">
        <w:rPr>
          <w:szCs w:val="28"/>
        </w:rPr>
        <w:t>to</w:t>
      </w:r>
      <w:r w:rsidR="004F5EE5" w:rsidRPr="00CA5F10">
        <w:rPr>
          <w:szCs w:val="28"/>
        </w:rPr>
        <w:t xml:space="preserve"> neattiecas līdzekļu atgūšanas rīkojums, kas minēts Komisijas regulas Nr. 651/2014 1. panta 4. punkta a</w:t>
      </w:r>
      <w:r w:rsidR="00A24CDB">
        <w:rPr>
          <w:szCs w:val="28"/>
        </w:rPr>
        <w:t>)</w:t>
      </w:r>
      <w:r w:rsidR="004F5EE5" w:rsidRPr="00CA5F10">
        <w:rPr>
          <w:szCs w:val="28"/>
        </w:rPr>
        <w:t xml:space="preserve"> apakšpunktā;</w:t>
      </w:r>
    </w:p>
    <w:p w14:paraId="2395D478" w14:textId="645D8F0F" w:rsidR="004F5EE5" w:rsidRPr="00D4698A" w:rsidRDefault="00971E90" w:rsidP="001917B5">
      <w:pPr>
        <w:pStyle w:val="Title"/>
        <w:ind w:firstLine="709"/>
        <w:jc w:val="both"/>
        <w:outlineLvl w:val="0"/>
        <w:rPr>
          <w:szCs w:val="28"/>
        </w:rPr>
      </w:pPr>
      <w:r w:rsidRPr="009454D1">
        <w:rPr>
          <w:szCs w:val="28"/>
        </w:rPr>
        <w:t>6</w:t>
      </w:r>
      <w:r w:rsidR="00701741" w:rsidRPr="009454D1">
        <w:rPr>
          <w:szCs w:val="28"/>
        </w:rPr>
        <w:t>7</w:t>
      </w:r>
      <w:r w:rsidR="004F5EE5" w:rsidRPr="009454D1">
        <w:rPr>
          <w:szCs w:val="28"/>
        </w:rPr>
        <w:t>.3. ir iesnie</w:t>
      </w:r>
      <w:r w:rsidR="000A1333" w:rsidRPr="009454D1">
        <w:rPr>
          <w:szCs w:val="28"/>
        </w:rPr>
        <w:t>gts</w:t>
      </w:r>
      <w:r w:rsidR="004F5EE5" w:rsidRPr="009454D1">
        <w:rPr>
          <w:szCs w:val="28"/>
        </w:rPr>
        <w:t xml:space="preserve"> parakstīt</w:t>
      </w:r>
      <w:r w:rsidR="000A1333" w:rsidRPr="009454D1">
        <w:rPr>
          <w:szCs w:val="28"/>
        </w:rPr>
        <w:t>s</w:t>
      </w:r>
      <w:r w:rsidR="004F5EE5" w:rsidRPr="009454D1">
        <w:rPr>
          <w:szCs w:val="28"/>
        </w:rPr>
        <w:t xml:space="preserve"> apliecinājum</w:t>
      </w:r>
      <w:r w:rsidR="000A1333" w:rsidRPr="009454D1">
        <w:rPr>
          <w:szCs w:val="28"/>
        </w:rPr>
        <w:t>s</w:t>
      </w:r>
      <w:r w:rsidR="004F5EE5" w:rsidRPr="009454D1">
        <w:rPr>
          <w:szCs w:val="28"/>
        </w:rPr>
        <w:t>, ka tas nav veicis un neveiks Komisijas regulas Nr. 651/2014 14. panta 16. punktā norādītās darbības, kuras definētas Komisijas regulas Nr. 651/2014 2. panta 61.a</w:t>
      </w:r>
      <w:r w:rsidR="000226DF">
        <w:rPr>
          <w:szCs w:val="28"/>
        </w:rPr>
        <w:t>.</w:t>
      </w:r>
      <w:r w:rsidR="000842FE">
        <w:rPr>
          <w:szCs w:val="28"/>
        </w:rPr>
        <w:t xml:space="preserve"> </w:t>
      </w:r>
      <w:r w:rsidR="004F5EE5" w:rsidRPr="009454D1">
        <w:rPr>
          <w:szCs w:val="28"/>
        </w:rPr>
        <w:t>punktā.</w:t>
      </w:r>
    </w:p>
    <w:p w14:paraId="546E1518" w14:textId="20127998" w:rsidR="004F5EE5" w:rsidRPr="00CA5F10" w:rsidRDefault="004F5EE5" w:rsidP="002F772F">
      <w:pPr>
        <w:pStyle w:val="Title"/>
        <w:contextualSpacing/>
        <w:jc w:val="both"/>
        <w:outlineLvl w:val="0"/>
        <w:rPr>
          <w:bCs/>
          <w:szCs w:val="28"/>
        </w:rPr>
      </w:pPr>
    </w:p>
    <w:p w14:paraId="7FCF8306" w14:textId="2199C9E3" w:rsidR="004F5EE5" w:rsidRPr="00CA5F10" w:rsidRDefault="00701741" w:rsidP="002F772F">
      <w:pPr>
        <w:pStyle w:val="Title"/>
        <w:ind w:firstLine="709"/>
        <w:contextualSpacing/>
        <w:jc w:val="both"/>
        <w:outlineLvl w:val="0"/>
        <w:rPr>
          <w:bCs/>
          <w:szCs w:val="28"/>
        </w:rPr>
      </w:pPr>
      <w:r w:rsidRPr="00CA5F10">
        <w:rPr>
          <w:szCs w:val="28"/>
        </w:rPr>
        <w:t>68. </w:t>
      </w:r>
      <w:r w:rsidR="002D7CA2" w:rsidRPr="00CA5F10">
        <w:rPr>
          <w:szCs w:val="28"/>
        </w:rPr>
        <w:t>Atbalsts Komisijas regulas Nr. 1407/2013 ietvaros tiek sniegts, ja</w:t>
      </w:r>
      <w:r w:rsidR="00880108" w:rsidRPr="00CA5F10">
        <w:rPr>
          <w:szCs w:val="28"/>
        </w:rPr>
        <w:t>:</w:t>
      </w:r>
    </w:p>
    <w:p w14:paraId="6C0B733A" w14:textId="57B30F46" w:rsidR="004F5EE5" w:rsidRPr="00CF07FB" w:rsidRDefault="00701741" w:rsidP="002F772F">
      <w:pPr>
        <w:widowControl w:val="0"/>
        <w:ind w:firstLine="709"/>
        <w:contextualSpacing/>
        <w:jc w:val="both"/>
        <w:rPr>
          <w:sz w:val="28"/>
          <w:szCs w:val="28"/>
        </w:rPr>
      </w:pPr>
      <w:r w:rsidRPr="00CA5F10">
        <w:rPr>
          <w:sz w:val="28"/>
          <w:szCs w:val="28"/>
        </w:rPr>
        <w:t>68</w:t>
      </w:r>
      <w:r w:rsidR="004F5EE5" w:rsidRPr="00CA5F10">
        <w:rPr>
          <w:sz w:val="28"/>
          <w:szCs w:val="28"/>
        </w:rPr>
        <w:t>.1.</w:t>
      </w:r>
      <w:r w:rsidR="007860FC" w:rsidRPr="00CA5F10">
        <w:rPr>
          <w:sz w:val="28"/>
          <w:szCs w:val="28"/>
        </w:rPr>
        <w:t> </w:t>
      </w:r>
      <w:r w:rsidR="002351E8" w:rsidRPr="00CA5F10">
        <w:rPr>
          <w:sz w:val="28"/>
          <w:szCs w:val="28"/>
        </w:rPr>
        <w:t>līdzfinansējuma saņēmēj</w:t>
      </w:r>
      <w:r w:rsidR="00355558" w:rsidRPr="00CA5F10">
        <w:rPr>
          <w:sz w:val="28"/>
          <w:szCs w:val="28"/>
        </w:rPr>
        <w:t>am</w:t>
      </w:r>
      <w:r w:rsidR="005B68D9" w:rsidRPr="00CA5F10">
        <w:rPr>
          <w:sz w:val="28"/>
          <w:szCs w:val="28"/>
        </w:rPr>
        <w:t xml:space="preserve"> vai gala labuma sa</w:t>
      </w:r>
      <w:r w:rsidR="00355558" w:rsidRPr="00CA5F10">
        <w:rPr>
          <w:sz w:val="28"/>
          <w:szCs w:val="28"/>
        </w:rPr>
        <w:t>ņēmējam (</w:t>
      </w:r>
      <w:r w:rsidR="0055421B" w:rsidRPr="00CA5F10">
        <w:rPr>
          <w:sz w:val="28"/>
          <w:szCs w:val="28"/>
        </w:rPr>
        <w:t>ja attiecināms)</w:t>
      </w:r>
      <w:r w:rsidR="004F5EE5" w:rsidRPr="00CA5F10">
        <w:rPr>
          <w:sz w:val="28"/>
          <w:szCs w:val="28"/>
        </w:rPr>
        <w:t xml:space="preserve"> atbalsta apmērs kopā ar attiecīgajā fiskālajā gadā un iepriekšējos divos fiskālajos gados piešķirto </w:t>
      </w:r>
      <w:r w:rsidR="004F5EE5" w:rsidRPr="00CA5F10">
        <w:rPr>
          <w:i/>
          <w:sz w:val="28"/>
          <w:szCs w:val="28"/>
        </w:rPr>
        <w:t>de minimis</w:t>
      </w:r>
      <w:r w:rsidR="004F5EE5" w:rsidRPr="00CA5F10">
        <w:rPr>
          <w:sz w:val="28"/>
          <w:szCs w:val="28"/>
        </w:rPr>
        <w:t xml:space="preserve"> atbalstu nepārsniedz Komisijas regulas Nr. 1407/2013 3. panta 2. punktā noteikto maksimālo </w:t>
      </w:r>
      <w:r w:rsidR="004F5EE5" w:rsidRPr="00CA5F10">
        <w:rPr>
          <w:i/>
          <w:sz w:val="28"/>
          <w:szCs w:val="28"/>
        </w:rPr>
        <w:t>de minimis</w:t>
      </w:r>
      <w:r w:rsidR="004F5EE5" w:rsidRPr="00CA5F10">
        <w:rPr>
          <w:sz w:val="28"/>
          <w:szCs w:val="28"/>
        </w:rPr>
        <w:t xml:space="preserve"> atbalsta apmēru. </w:t>
      </w:r>
      <w:r w:rsidR="004F5EE5" w:rsidRPr="00CA5F10">
        <w:rPr>
          <w:i/>
          <w:sz w:val="28"/>
          <w:szCs w:val="28"/>
        </w:rPr>
        <w:t>De minimis</w:t>
      </w:r>
      <w:r w:rsidR="004F5EE5" w:rsidRPr="00CA5F10">
        <w:rPr>
          <w:sz w:val="28"/>
          <w:szCs w:val="28"/>
        </w:rPr>
        <w:t xml:space="preserve"> atbalsta apmērs tiek vērtēts viena vienota uzņēmuma līmenī. Viens vienots uzņēmums ir tāds uzņēmums, kas atbilst Komisijas regulas Nr. 1407/2013 2.</w:t>
      </w:r>
      <w:r w:rsidR="002C4C90">
        <w:rPr>
          <w:sz w:val="28"/>
          <w:szCs w:val="28"/>
        </w:rPr>
        <w:t> </w:t>
      </w:r>
      <w:r w:rsidR="004F5EE5" w:rsidRPr="00CA5F10">
        <w:rPr>
          <w:sz w:val="28"/>
          <w:szCs w:val="28"/>
        </w:rPr>
        <w:t>panta 2. punktā noteiktajam;</w:t>
      </w:r>
    </w:p>
    <w:p w14:paraId="0E505B34" w14:textId="3AF20F27" w:rsidR="004F5EE5" w:rsidRPr="00CA5F10" w:rsidRDefault="00701741" w:rsidP="002C4C90">
      <w:pPr>
        <w:widowControl w:val="0"/>
        <w:ind w:firstLine="709"/>
        <w:contextualSpacing/>
        <w:jc w:val="both"/>
        <w:rPr>
          <w:sz w:val="28"/>
          <w:szCs w:val="28"/>
        </w:rPr>
      </w:pPr>
      <w:r w:rsidRPr="00CA5F10">
        <w:rPr>
          <w:sz w:val="28"/>
          <w:szCs w:val="28"/>
        </w:rPr>
        <w:t>68</w:t>
      </w:r>
      <w:r w:rsidR="004F5EE5" w:rsidRPr="00CA5F10">
        <w:rPr>
          <w:sz w:val="28"/>
          <w:szCs w:val="28"/>
        </w:rPr>
        <w:t xml:space="preserve">.2. </w:t>
      </w:r>
      <w:r w:rsidR="0055421B" w:rsidRPr="00CA5F10">
        <w:rPr>
          <w:sz w:val="28"/>
          <w:szCs w:val="28"/>
        </w:rPr>
        <w:t>līdzfinansējuma saņēmējs</w:t>
      </w:r>
      <w:r w:rsidR="00307965" w:rsidRPr="00CA5F10">
        <w:rPr>
          <w:sz w:val="28"/>
          <w:szCs w:val="28"/>
        </w:rPr>
        <w:t xml:space="preserve"> vai gala labuma saņēmējs </w:t>
      </w:r>
      <w:r w:rsidR="0065103F" w:rsidRPr="00CA5F10">
        <w:rPr>
          <w:sz w:val="28"/>
          <w:szCs w:val="28"/>
        </w:rPr>
        <w:t>(ja attiecināms)</w:t>
      </w:r>
      <w:r w:rsidR="004F5EE5" w:rsidRPr="00CA5F10">
        <w:rPr>
          <w:sz w:val="28"/>
          <w:szCs w:val="28"/>
        </w:rPr>
        <w:t xml:space="preserve"> darbojas saimnieciskās darbības nozarēs un veic darbības, kuras nav minētas Komisijas regulas Nr. 1407/2013 1. panta 1. punktā un šo noteikumu </w:t>
      </w:r>
      <w:r w:rsidR="004D3F7D" w:rsidRPr="00CA5F10">
        <w:rPr>
          <w:sz w:val="28"/>
          <w:szCs w:val="28"/>
        </w:rPr>
        <w:t>2</w:t>
      </w:r>
      <w:r w:rsidR="004F5EE5" w:rsidRPr="00CA5F10">
        <w:rPr>
          <w:sz w:val="28"/>
          <w:szCs w:val="28"/>
        </w:rPr>
        <w:t>. pielikumā. Ja</w:t>
      </w:r>
      <w:r w:rsidR="004F5EE5" w:rsidRPr="00CA5F10" w:rsidDel="00701729">
        <w:rPr>
          <w:sz w:val="28"/>
          <w:szCs w:val="28"/>
        </w:rPr>
        <w:t xml:space="preserve"> </w:t>
      </w:r>
      <w:r w:rsidR="004F5EE5" w:rsidRPr="00CA5F10">
        <w:rPr>
          <w:sz w:val="28"/>
          <w:szCs w:val="28"/>
        </w:rPr>
        <w:t xml:space="preserve">projekta iesniedzējs vienlaikus darbojas vienā vai vairākās Komisijas regulas Nr. 1407/2013 darbības jomās, </w:t>
      </w:r>
      <w:r w:rsidR="004F5EE5" w:rsidRPr="00CA5F10">
        <w:rPr>
          <w:i/>
          <w:sz w:val="28"/>
          <w:szCs w:val="28"/>
        </w:rPr>
        <w:t>de minimis</w:t>
      </w:r>
      <w:r w:rsidR="004F5EE5" w:rsidRPr="00CA5F10">
        <w:rPr>
          <w:sz w:val="28"/>
          <w:szCs w:val="28"/>
        </w:rPr>
        <w:t xml:space="preserve"> atbalsta saņēmējs nodrošina šo nozaru darbību vai izmaksu nodalīšanu saskaņā ar Komisijas regulas Nr. 1407/2013 1. panta 2. punktu.</w:t>
      </w:r>
    </w:p>
    <w:p w14:paraId="1B6F6C9D" w14:textId="77777777" w:rsidR="00E700D9" w:rsidRPr="00CF07FB" w:rsidRDefault="00E700D9" w:rsidP="002C4C90">
      <w:pPr>
        <w:widowControl w:val="0"/>
        <w:contextualSpacing/>
        <w:jc w:val="both"/>
        <w:rPr>
          <w:sz w:val="28"/>
          <w:szCs w:val="28"/>
        </w:rPr>
      </w:pPr>
    </w:p>
    <w:p w14:paraId="203616CF" w14:textId="733C28D3" w:rsidR="00E700D9" w:rsidRPr="0079707E" w:rsidRDefault="00701741" w:rsidP="001917B5">
      <w:pPr>
        <w:pStyle w:val="Title"/>
        <w:ind w:firstLine="709"/>
        <w:jc w:val="both"/>
        <w:outlineLvl w:val="0"/>
        <w:rPr>
          <w:szCs w:val="28"/>
          <w:lang w:eastAsia="lv-LV"/>
        </w:rPr>
      </w:pPr>
      <w:r w:rsidRPr="00CA5F10">
        <w:rPr>
          <w:bCs/>
          <w:szCs w:val="28"/>
        </w:rPr>
        <w:t>69</w:t>
      </w:r>
      <w:r w:rsidR="00E700D9" w:rsidRPr="00CA5F10" w:rsidDel="00701741">
        <w:rPr>
          <w:bCs/>
          <w:szCs w:val="28"/>
        </w:rPr>
        <w:t>.</w:t>
      </w:r>
      <w:r w:rsidRPr="00CA5F10">
        <w:rPr>
          <w:bCs/>
          <w:szCs w:val="28"/>
        </w:rPr>
        <w:t> </w:t>
      </w:r>
      <w:r w:rsidR="00E700D9" w:rsidRPr="00CA5F10">
        <w:rPr>
          <w:szCs w:val="28"/>
        </w:rPr>
        <w:t>Līdzfinansējuma saņēmējam un gala labuma saņēmējam atbalsts tiek uzskatīts par piešķirtu no programmas apsaimniekotāja vai iepriekš noteiktā projekta īstenotāj</w:t>
      </w:r>
      <w:r w:rsidR="002D7CA2" w:rsidRPr="00CA5F10">
        <w:rPr>
          <w:szCs w:val="28"/>
        </w:rPr>
        <w:t>a</w:t>
      </w:r>
      <w:r w:rsidR="00E700D9" w:rsidRPr="00CA5F10">
        <w:rPr>
          <w:szCs w:val="28"/>
        </w:rPr>
        <w:t xml:space="preserve"> lēmuma par pieteikuma apstiprināšanu vai atzinuma par lēmumā ietvertā nosacījuma izpildi pieņemšanas datuma, ja iepriekš pieņemts lēmums par pieteikuma apstiprināšanu ar </w:t>
      </w:r>
      <w:r w:rsidR="00E700D9" w:rsidRPr="0079707E">
        <w:rPr>
          <w:szCs w:val="28"/>
        </w:rPr>
        <w:t>nosacījumu.</w:t>
      </w:r>
    </w:p>
    <w:p w14:paraId="47EE616C" w14:textId="77777777" w:rsidR="004F5EE5" w:rsidRPr="0079707E" w:rsidRDefault="004F5EE5" w:rsidP="00694797">
      <w:pPr>
        <w:pStyle w:val="Title"/>
        <w:jc w:val="both"/>
        <w:outlineLvl w:val="0"/>
        <w:rPr>
          <w:bCs/>
          <w:szCs w:val="28"/>
        </w:rPr>
      </w:pPr>
    </w:p>
    <w:p w14:paraId="5D64BAC9" w14:textId="02FAA37E" w:rsidR="00012372" w:rsidRPr="0079707E" w:rsidRDefault="00701741" w:rsidP="001917B5">
      <w:pPr>
        <w:pStyle w:val="Title"/>
        <w:ind w:firstLine="709"/>
        <w:jc w:val="both"/>
        <w:outlineLvl w:val="0"/>
        <w:rPr>
          <w:szCs w:val="28"/>
        </w:rPr>
      </w:pPr>
      <w:r w:rsidRPr="0079707E">
        <w:rPr>
          <w:szCs w:val="28"/>
        </w:rPr>
        <w:t>70</w:t>
      </w:r>
      <w:r w:rsidR="00012372" w:rsidRPr="0079707E">
        <w:rPr>
          <w:szCs w:val="28"/>
        </w:rPr>
        <w:t xml:space="preserve">. Atklāta konkursa </w:t>
      </w:r>
      <w:r w:rsidR="00467160" w:rsidRPr="0079707E">
        <w:rPr>
          <w:szCs w:val="28"/>
        </w:rPr>
        <w:t>šo noteikumu 19.</w:t>
      </w:r>
      <w:r w:rsidR="00965711" w:rsidRPr="0079707E">
        <w:rPr>
          <w:i/>
          <w:szCs w:val="28"/>
        </w:rPr>
        <w:t> </w:t>
      </w:r>
      <w:r w:rsidR="00467160" w:rsidRPr="0079707E">
        <w:rPr>
          <w:szCs w:val="28"/>
        </w:rPr>
        <w:t xml:space="preserve">punktā norādītajām darbībām </w:t>
      </w:r>
      <w:r w:rsidR="00012372" w:rsidRPr="0079707E">
        <w:rPr>
          <w:szCs w:val="28"/>
        </w:rPr>
        <w:t>maksimāli pieļaujamā atbalsta intensitāte:</w:t>
      </w:r>
    </w:p>
    <w:p w14:paraId="7C5E8AA1" w14:textId="141C35E9" w:rsidR="00012372" w:rsidRPr="0079707E" w:rsidRDefault="00701741" w:rsidP="001917B5">
      <w:pPr>
        <w:pStyle w:val="Title"/>
        <w:ind w:firstLine="709"/>
        <w:jc w:val="both"/>
        <w:outlineLvl w:val="0"/>
        <w:rPr>
          <w:szCs w:val="28"/>
        </w:rPr>
      </w:pPr>
      <w:r w:rsidRPr="0079707E">
        <w:rPr>
          <w:szCs w:val="28"/>
        </w:rPr>
        <w:t>70</w:t>
      </w:r>
      <w:r w:rsidR="00012372" w:rsidRPr="0079707E">
        <w:rPr>
          <w:szCs w:val="28"/>
        </w:rPr>
        <w:t>.1. sīkajiem (mikro), mazajiem komersantiem – 55 % no attiecināmajām izmaksām;</w:t>
      </w:r>
    </w:p>
    <w:p w14:paraId="7CB044BA" w14:textId="346EE191" w:rsidR="00D423C2" w:rsidRPr="00CA5F10" w:rsidRDefault="00701741" w:rsidP="001917B5">
      <w:pPr>
        <w:pStyle w:val="Title"/>
        <w:ind w:firstLine="709"/>
        <w:jc w:val="both"/>
        <w:outlineLvl w:val="0"/>
        <w:rPr>
          <w:bCs/>
          <w:szCs w:val="28"/>
        </w:rPr>
      </w:pPr>
      <w:r w:rsidRPr="0079707E">
        <w:rPr>
          <w:szCs w:val="28"/>
        </w:rPr>
        <w:t>70</w:t>
      </w:r>
      <w:r w:rsidR="00012372" w:rsidRPr="0079707E">
        <w:rPr>
          <w:szCs w:val="28"/>
        </w:rPr>
        <w:t>.2.</w:t>
      </w:r>
      <w:r w:rsidRPr="0079707E">
        <w:rPr>
          <w:szCs w:val="28"/>
        </w:rPr>
        <w:t> </w:t>
      </w:r>
      <w:r w:rsidR="00012372" w:rsidRPr="0079707E">
        <w:rPr>
          <w:szCs w:val="28"/>
        </w:rPr>
        <w:t>vidējiem komersantiem – 45 % no attiecināmajām izmaksām.</w:t>
      </w:r>
    </w:p>
    <w:p w14:paraId="2747BAC0" w14:textId="77777777" w:rsidR="004E2EED" w:rsidRPr="00CA5F10" w:rsidRDefault="004E2EED" w:rsidP="00694797">
      <w:pPr>
        <w:pStyle w:val="Title"/>
        <w:jc w:val="both"/>
        <w:outlineLvl w:val="0"/>
        <w:rPr>
          <w:bCs/>
          <w:szCs w:val="28"/>
        </w:rPr>
      </w:pPr>
    </w:p>
    <w:p w14:paraId="5F1E4FEF" w14:textId="54205EDA" w:rsidR="002D7918" w:rsidRPr="00CA5F10" w:rsidRDefault="00701741" w:rsidP="001917B5">
      <w:pPr>
        <w:pStyle w:val="Title"/>
        <w:ind w:firstLine="709"/>
        <w:jc w:val="both"/>
        <w:outlineLvl w:val="0"/>
        <w:rPr>
          <w:bCs/>
          <w:szCs w:val="28"/>
        </w:rPr>
      </w:pPr>
      <w:r w:rsidRPr="0079707E">
        <w:rPr>
          <w:bCs/>
          <w:szCs w:val="28"/>
        </w:rPr>
        <w:t>71</w:t>
      </w:r>
      <w:r w:rsidR="007B7E4E" w:rsidRPr="0079707E">
        <w:rPr>
          <w:bCs/>
          <w:szCs w:val="28"/>
        </w:rPr>
        <w:t>.</w:t>
      </w:r>
      <w:r w:rsidRPr="0079707E">
        <w:rPr>
          <w:bCs/>
          <w:szCs w:val="28"/>
        </w:rPr>
        <w:t> </w:t>
      </w:r>
      <w:r w:rsidR="007B7E4E" w:rsidRPr="0079707E">
        <w:rPr>
          <w:bCs/>
          <w:szCs w:val="28"/>
        </w:rPr>
        <w:t>Atbalsts netiek sniegts saimnieciskās darbības nozarēm un darbībām, kuras minētas Komisijas regulas Nr.</w:t>
      </w:r>
      <w:r w:rsidR="00F97413" w:rsidRPr="0079707E">
        <w:rPr>
          <w:bCs/>
          <w:szCs w:val="28"/>
        </w:rPr>
        <w:t> </w:t>
      </w:r>
      <w:r w:rsidR="007B7E4E" w:rsidRPr="0079707E">
        <w:rPr>
          <w:bCs/>
          <w:szCs w:val="28"/>
        </w:rPr>
        <w:t>1407/2013 1.</w:t>
      </w:r>
      <w:r w:rsidR="00F97413" w:rsidRPr="0079707E">
        <w:rPr>
          <w:bCs/>
          <w:szCs w:val="28"/>
        </w:rPr>
        <w:t> </w:t>
      </w:r>
      <w:r w:rsidR="007B7E4E" w:rsidRPr="0079707E">
        <w:rPr>
          <w:bCs/>
          <w:szCs w:val="28"/>
        </w:rPr>
        <w:t>panta 1.</w:t>
      </w:r>
      <w:r w:rsidR="00F97413" w:rsidRPr="0079707E">
        <w:rPr>
          <w:bCs/>
          <w:szCs w:val="28"/>
        </w:rPr>
        <w:t> </w:t>
      </w:r>
      <w:r w:rsidR="007B7E4E" w:rsidRPr="0079707E">
        <w:rPr>
          <w:bCs/>
          <w:szCs w:val="28"/>
        </w:rPr>
        <w:t xml:space="preserve">punktā, kā arī šo noteikumu </w:t>
      </w:r>
      <w:r w:rsidR="00E00927" w:rsidRPr="0079707E">
        <w:rPr>
          <w:szCs w:val="28"/>
        </w:rPr>
        <w:t>2</w:t>
      </w:r>
      <w:r w:rsidR="007B7E4E" w:rsidRPr="0079707E">
        <w:rPr>
          <w:bCs/>
          <w:szCs w:val="28"/>
        </w:rPr>
        <w:t>. pielikumā minētajām papildu nozarēm atbilstoši sniegtajām nozaru definīcijām. Ja kāda no nozarēm, kurā darbojas projekta iesniedzējs</w:t>
      </w:r>
      <w:r w:rsidR="00A44F46" w:rsidRPr="0079707E">
        <w:rPr>
          <w:szCs w:val="28"/>
        </w:rPr>
        <w:t xml:space="preserve"> vai gala labuma saņēmējs</w:t>
      </w:r>
      <w:r w:rsidR="007B7E4E" w:rsidRPr="0079707E">
        <w:rPr>
          <w:bCs/>
          <w:szCs w:val="28"/>
        </w:rPr>
        <w:t>, nav atbalstāma un projekta iesniedzējs pretendē uz projekta īstenošanu atbalstāmajā nozarē, projekta iesniedzējs</w:t>
      </w:r>
      <w:r w:rsidR="00C15D3F" w:rsidRPr="0079707E">
        <w:rPr>
          <w:bCs/>
          <w:szCs w:val="28"/>
        </w:rPr>
        <w:t xml:space="preserve"> vai </w:t>
      </w:r>
      <w:r w:rsidR="00631CA4" w:rsidRPr="0079707E">
        <w:rPr>
          <w:bCs/>
          <w:szCs w:val="28"/>
        </w:rPr>
        <w:t>gala labuma saņēmējs</w:t>
      </w:r>
      <w:r w:rsidR="007B7E4E" w:rsidRPr="0079707E">
        <w:rPr>
          <w:bCs/>
          <w:szCs w:val="28"/>
        </w:rPr>
        <w:t xml:space="preserve"> skaidri nodala atbalstāmās nozares projekta īstenošanas finanšu plūsmas no citu darbības nozaru finanšu plūsmām projekta īstenošanas laikā un piecus gadus pēc projekta īstenošanas</w:t>
      </w:r>
      <w:r w:rsidR="00491C52" w:rsidRPr="0079707E">
        <w:rPr>
          <w:bCs/>
          <w:szCs w:val="28"/>
        </w:rPr>
        <w:t xml:space="preserve"> (ja attiecināms)</w:t>
      </w:r>
      <w:r w:rsidR="007B7E4E" w:rsidRPr="0079707E">
        <w:rPr>
          <w:bCs/>
          <w:szCs w:val="28"/>
        </w:rPr>
        <w:t>.</w:t>
      </w:r>
    </w:p>
    <w:p w14:paraId="35D8ACCD" w14:textId="77777777" w:rsidR="002D7918" w:rsidRPr="00CA5F10" w:rsidRDefault="002D7918" w:rsidP="002F772F">
      <w:pPr>
        <w:pStyle w:val="Title"/>
        <w:jc w:val="both"/>
        <w:outlineLvl w:val="0"/>
        <w:rPr>
          <w:bCs/>
          <w:szCs w:val="28"/>
        </w:rPr>
      </w:pPr>
    </w:p>
    <w:p w14:paraId="1C710F2B" w14:textId="697DA04D" w:rsidR="00227E1A" w:rsidRPr="00CA5F10" w:rsidRDefault="00701741" w:rsidP="001917B5">
      <w:pPr>
        <w:pStyle w:val="Title"/>
        <w:ind w:firstLine="709"/>
        <w:jc w:val="both"/>
        <w:outlineLvl w:val="0"/>
        <w:rPr>
          <w:szCs w:val="28"/>
        </w:rPr>
      </w:pPr>
      <w:bookmarkStart w:id="12" w:name="_Hlk45726369"/>
      <w:r w:rsidRPr="00CA5F10">
        <w:rPr>
          <w:bCs/>
          <w:szCs w:val="28"/>
        </w:rPr>
        <w:lastRenderedPageBreak/>
        <w:t>72</w:t>
      </w:r>
      <w:r w:rsidR="00227E1A" w:rsidRPr="00CA5F10">
        <w:rPr>
          <w:bCs/>
          <w:szCs w:val="28"/>
        </w:rPr>
        <w:t>.</w:t>
      </w:r>
      <w:r w:rsidRPr="00CA5F10">
        <w:rPr>
          <w:bCs/>
          <w:szCs w:val="28"/>
        </w:rPr>
        <w:t> </w:t>
      </w:r>
      <w:r w:rsidR="00227E1A" w:rsidRPr="00CA5F10">
        <w:rPr>
          <w:bCs/>
          <w:szCs w:val="28"/>
        </w:rPr>
        <w:t xml:space="preserve">Ja </w:t>
      </w:r>
      <w:r w:rsidR="00227E1A" w:rsidRPr="009454D1">
        <w:rPr>
          <w:szCs w:val="28"/>
        </w:rPr>
        <w:t xml:space="preserve">līdzfinansējuma saņēmējs </w:t>
      </w:r>
      <w:r w:rsidR="00BF627B" w:rsidRPr="009454D1">
        <w:rPr>
          <w:szCs w:val="28"/>
        </w:rPr>
        <w:t xml:space="preserve">vai </w:t>
      </w:r>
      <w:r w:rsidR="00227E1A" w:rsidRPr="009454D1">
        <w:rPr>
          <w:szCs w:val="28"/>
        </w:rPr>
        <w:t xml:space="preserve">gala labuma saņēmējs </w:t>
      </w:r>
      <w:r w:rsidR="00227E1A" w:rsidRPr="00CA5F10">
        <w:rPr>
          <w:bCs/>
          <w:szCs w:val="28"/>
        </w:rPr>
        <w:t>ir pārkāpis Komisijas regulas Nr.</w:t>
      </w:r>
      <w:r w:rsidR="0079707E">
        <w:rPr>
          <w:bCs/>
          <w:szCs w:val="28"/>
        </w:rPr>
        <w:t> </w:t>
      </w:r>
      <w:r w:rsidR="00227E1A" w:rsidRPr="00CA5F10">
        <w:rPr>
          <w:bCs/>
          <w:szCs w:val="28"/>
        </w:rPr>
        <w:t xml:space="preserve">1407/2013 vai </w:t>
      </w:r>
      <w:r w:rsidR="00227E1A" w:rsidRPr="00CA5F10">
        <w:rPr>
          <w:szCs w:val="28"/>
          <w:shd w:val="clear" w:color="auto" w:fill="FFFFFF"/>
        </w:rPr>
        <w:t xml:space="preserve">Komisijas regulas Nr. 651/2014 </w:t>
      </w:r>
      <w:r w:rsidR="00227E1A" w:rsidRPr="00CA5F10">
        <w:rPr>
          <w:bCs/>
          <w:szCs w:val="28"/>
        </w:rPr>
        <w:t xml:space="preserve">prasības, </w:t>
      </w:r>
      <w:r w:rsidR="00227E1A" w:rsidRPr="009454D1">
        <w:rPr>
          <w:szCs w:val="28"/>
        </w:rPr>
        <w:t>līdzfinansējuma saņēmējam</w:t>
      </w:r>
      <w:r w:rsidR="00796160">
        <w:rPr>
          <w:szCs w:val="28"/>
        </w:rPr>
        <w:t xml:space="preserve"> vai</w:t>
      </w:r>
      <w:r w:rsidR="00227E1A" w:rsidRPr="009454D1">
        <w:rPr>
          <w:szCs w:val="28"/>
        </w:rPr>
        <w:t xml:space="preserve"> gala labuma saņēmējam </w:t>
      </w:r>
      <w:r w:rsidR="00227E1A" w:rsidRPr="00CA5F10">
        <w:rPr>
          <w:bCs/>
          <w:szCs w:val="28"/>
        </w:rPr>
        <w:t xml:space="preserve">ir pienākums atmaksāt programmas apsaimniekotājam </w:t>
      </w:r>
      <w:r w:rsidR="006B1088" w:rsidRPr="00CA5F10">
        <w:rPr>
          <w:bCs/>
          <w:szCs w:val="28"/>
        </w:rPr>
        <w:t>vai iepriekš noteiktā projekta īstenotājam</w:t>
      </w:r>
      <w:r w:rsidR="00227E1A" w:rsidRPr="00CA5F10">
        <w:rPr>
          <w:bCs/>
          <w:szCs w:val="28"/>
        </w:rPr>
        <w:t xml:space="preserve"> visu atbilstoši projekta līgumam</w:t>
      </w:r>
      <w:r w:rsidR="00227E1A" w:rsidRPr="00CA5F10" w:rsidDel="009C6DDB">
        <w:rPr>
          <w:bCs/>
          <w:szCs w:val="28"/>
        </w:rPr>
        <w:t xml:space="preserve"> </w:t>
      </w:r>
      <w:r w:rsidR="00227E1A" w:rsidRPr="00CA5F10">
        <w:rPr>
          <w:bCs/>
          <w:szCs w:val="28"/>
        </w:rPr>
        <w:t>saņemto valsts atbalstu kopā ar procentiem, ko publicē Eiropas Komisija saskaņā ar Komisijas 2004. gada 21. aprīļa</w:t>
      </w:r>
      <w:r w:rsidR="00227E1A" w:rsidRPr="00CA5F10">
        <w:rPr>
          <w:szCs w:val="28"/>
        </w:rPr>
        <w:t xml:space="preserve"> regulas (EK) Nr. 794/2004</w:t>
      </w:r>
      <w:r w:rsidR="00227E1A" w:rsidRPr="00CA5F10">
        <w:rPr>
          <w:bCs/>
          <w:szCs w:val="28"/>
        </w:rPr>
        <w:t>, ar ko īsteno Padomes Regulu (ES) 2015/1589, ar ko nosaka sīki izstrādātus noteikumus Līguma par Eiropas Savienības darbību 108. panta piemērošanai</w:t>
      </w:r>
      <w:r w:rsidR="002819C6">
        <w:rPr>
          <w:bCs/>
          <w:szCs w:val="28"/>
        </w:rPr>
        <w:t xml:space="preserve"> (turpmāk </w:t>
      </w:r>
      <w:r w:rsidR="00DB7B33">
        <w:rPr>
          <w:bCs/>
          <w:szCs w:val="28"/>
        </w:rPr>
        <w:t>–</w:t>
      </w:r>
      <w:r w:rsidR="002819C6">
        <w:rPr>
          <w:bCs/>
          <w:szCs w:val="28"/>
        </w:rPr>
        <w:t xml:space="preserve"> </w:t>
      </w:r>
      <w:r w:rsidR="00DB7B33" w:rsidRPr="00CA5F10">
        <w:rPr>
          <w:bCs/>
          <w:szCs w:val="28"/>
        </w:rPr>
        <w:t>Komisijas</w:t>
      </w:r>
      <w:r w:rsidR="00DB7B33">
        <w:rPr>
          <w:bCs/>
          <w:szCs w:val="28"/>
        </w:rPr>
        <w:t xml:space="preserve"> </w:t>
      </w:r>
      <w:r w:rsidR="00DB7B33" w:rsidRPr="00CA5F10">
        <w:rPr>
          <w:szCs w:val="28"/>
        </w:rPr>
        <w:t>regula</w:t>
      </w:r>
      <w:r w:rsidR="00DB7B33">
        <w:rPr>
          <w:szCs w:val="28"/>
        </w:rPr>
        <w:t xml:space="preserve"> Nr.</w:t>
      </w:r>
      <w:r w:rsidR="00EB0090">
        <w:rPr>
          <w:szCs w:val="28"/>
        </w:rPr>
        <w:t> </w:t>
      </w:r>
      <w:r w:rsidR="00EB0090" w:rsidRPr="00CA5F10">
        <w:rPr>
          <w:szCs w:val="28"/>
        </w:rPr>
        <w:t>794/2004</w:t>
      </w:r>
      <w:r w:rsidR="002819C6">
        <w:rPr>
          <w:bCs/>
          <w:szCs w:val="28"/>
        </w:rPr>
        <w:t>)</w:t>
      </w:r>
      <w:r w:rsidR="00227E1A" w:rsidRPr="00CA5F10">
        <w:rPr>
          <w:bCs/>
          <w:szCs w:val="28"/>
        </w:rPr>
        <w:t>, 10. pantu, tiem pieskaitot 100 bāzes punktus, no dienas, kad valsts atbalsts tika izmaksāts komersantam līdz tā atgūšanas dienai,</w:t>
      </w:r>
      <w:r w:rsidR="00227E1A" w:rsidRPr="00CA5F10">
        <w:rPr>
          <w:szCs w:val="28"/>
        </w:rPr>
        <w:t xml:space="preserve"> </w:t>
      </w:r>
      <w:r w:rsidR="00227E1A" w:rsidRPr="00CA5F10">
        <w:rPr>
          <w:bCs/>
          <w:szCs w:val="28"/>
        </w:rPr>
        <w:t>ievērojot Komisijas regulas Nr. 794/2004 11. pantā noteikto procentu likmes piemērošanas metodi.</w:t>
      </w:r>
      <w:bookmarkEnd w:id="12"/>
    </w:p>
    <w:p w14:paraId="1E49AA4A" w14:textId="77777777" w:rsidR="007B7E4E" w:rsidRPr="00CA5F10" w:rsidRDefault="007B7E4E" w:rsidP="002F772F">
      <w:pPr>
        <w:pStyle w:val="Title"/>
        <w:jc w:val="both"/>
        <w:outlineLvl w:val="0"/>
        <w:rPr>
          <w:bCs/>
          <w:szCs w:val="28"/>
        </w:rPr>
      </w:pPr>
    </w:p>
    <w:p w14:paraId="6C74D0D9" w14:textId="033D168D" w:rsidR="000C2817" w:rsidRPr="009A0B4F" w:rsidRDefault="00085146" w:rsidP="001917B5">
      <w:pPr>
        <w:pStyle w:val="Title"/>
        <w:ind w:firstLine="709"/>
        <w:jc w:val="both"/>
        <w:outlineLvl w:val="0"/>
        <w:rPr>
          <w:szCs w:val="28"/>
          <w:shd w:val="clear" w:color="auto" w:fill="FFFFFF"/>
        </w:rPr>
      </w:pPr>
      <w:r w:rsidRPr="009A0B4F">
        <w:rPr>
          <w:szCs w:val="28"/>
        </w:rPr>
        <w:t xml:space="preserve">73. </w:t>
      </w:r>
      <w:r w:rsidR="00C20AE1" w:rsidRPr="009A0B4F">
        <w:rPr>
          <w:szCs w:val="28"/>
          <w:shd w:val="clear" w:color="auto" w:fill="FFFFFF"/>
        </w:rPr>
        <w:t>Datus par atbalsta piešķiršanu</w:t>
      </w:r>
      <w:r w:rsidR="00FF4D61" w:rsidRPr="009A0B4F">
        <w:rPr>
          <w:szCs w:val="28"/>
          <w:shd w:val="clear" w:color="auto" w:fill="FFFFFF"/>
        </w:rPr>
        <w:t xml:space="preserve"> uzglabā</w:t>
      </w:r>
      <w:r w:rsidR="000C2817" w:rsidRPr="009A0B4F">
        <w:rPr>
          <w:szCs w:val="28"/>
          <w:shd w:val="clear" w:color="auto" w:fill="FFFFFF"/>
        </w:rPr>
        <w:t>:</w:t>
      </w:r>
    </w:p>
    <w:p w14:paraId="78322BF2" w14:textId="0B051724" w:rsidR="00085146" w:rsidRPr="009A0B4F" w:rsidRDefault="000C2817" w:rsidP="001917B5">
      <w:pPr>
        <w:pStyle w:val="Title"/>
        <w:ind w:firstLine="709"/>
        <w:jc w:val="both"/>
        <w:outlineLvl w:val="0"/>
        <w:rPr>
          <w:szCs w:val="28"/>
        </w:rPr>
      </w:pPr>
      <w:r w:rsidRPr="009A0B4F">
        <w:rPr>
          <w:szCs w:val="28"/>
          <w:shd w:val="clear" w:color="auto" w:fill="FFFFFF"/>
        </w:rPr>
        <w:t>73.1.</w:t>
      </w:r>
      <w:r w:rsidR="00C20AE1" w:rsidRPr="009A0B4F">
        <w:rPr>
          <w:szCs w:val="28"/>
          <w:shd w:val="clear" w:color="auto" w:fill="FFFFFF"/>
        </w:rPr>
        <w:t xml:space="preserve"> saskaņā ar Komisijas regulu Nr. 651/2014</w:t>
      </w:r>
      <w:r w:rsidR="00FF4D61" w:rsidRPr="009A0B4F">
        <w:rPr>
          <w:szCs w:val="28"/>
          <w:shd w:val="clear" w:color="auto" w:fill="FFFFFF"/>
        </w:rPr>
        <w:t>,</w:t>
      </w:r>
      <w:r w:rsidR="00C20AE1" w:rsidRPr="009A0B4F">
        <w:rPr>
          <w:szCs w:val="28"/>
          <w:shd w:val="clear" w:color="auto" w:fill="FFFFFF"/>
        </w:rPr>
        <w:t xml:space="preserve"> </w:t>
      </w:r>
      <w:r w:rsidR="00C20AE1" w:rsidRPr="009A0B4F">
        <w:rPr>
          <w:szCs w:val="28"/>
        </w:rPr>
        <w:t>atbilstoši</w:t>
      </w:r>
      <w:r w:rsidRPr="009A0B4F">
        <w:rPr>
          <w:szCs w:val="28"/>
        </w:rPr>
        <w:t xml:space="preserve"> šīs regulas </w:t>
      </w:r>
      <w:r w:rsidRPr="009A0B4F">
        <w:rPr>
          <w:szCs w:val="28"/>
          <w:shd w:val="clear" w:color="auto" w:fill="FFFFFF"/>
        </w:rPr>
        <w:t>12. panta 1. punktā noteiktajam</w:t>
      </w:r>
      <w:r w:rsidRPr="009A0B4F">
        <w:rPr>
          <w:szCs w:val="28"/>
        </w:rPr>
        <w:t>;</w:t>
      </w:r>
    </w:p>
    <w:p w14:paraId="28BAE5AB" w14:textId="28FD2540" w:rsidR="00676FAF" w:rsidRPr="00CA5F10" w:rsidRDefault="00085146" w:rsidP="001917B5">
      <w:pPr>
        <w:pStyle w:val="Title"/>
        <w:ind w:firstLine="709"/>
        <w:jc w:val="both"/>
        <w:outlineLvl w:val="0"/>
        <w:rPr>
          <w:szCs w:val="28"/>
        </w:rPr>
      </w:pPr>
      <w:r w:rsidRPr="009A0B4F">
        <w:rPr>
          <w:szCs w:val="28"/>
        </w:rPr>
        <w:t>73.</w:t>
      </w:r>
      <w:r w:rsidR="00697B62" w:rsidRPr="009A0B4F">
        <w:rPr>
          <w:szCs w:val="28"/>
        </w:rPr>
        <w:t>2</w:t>
      </w:r>
      <w:r w:rsidRPr="009A0B4F">
        <w:rPr>
          <w:szCs w:val="28"/>
        </w:rPr>
        <w:t xml:space="preserve">. </w:t>
      </w:r>
      <w:r w:rsidR="000C2817" w:rsidRPr="009A0B4F">
        <w:rPr>
          <w:szCs w:val="28"/>
          <w:shd w:val="clear" w:color="auto" w:fill="FFFFFF"/>
        </w:rPr>
        <w:t>saskaņā ar</w:t>
      </w:r>
      <w:r w:rsidR="000C2817" w:rsidRPr="009A0B4F">
        <w:rPr>
          <w:szCs w:val="28"/>
        </w:rPr>
        <w:t xml:space="preserve"> </w:t>
      </w:r>
      <w:r w:rsidRPr="009A0B4F">
        <w:rPr>
          <w:szCs w:val="28"/>
        </w:rPr>
        <w:t xml:space="preserve">Komisijas </w:t>
      </w:r>
      <w:r w:rsidR="00120AAB" w:rsidRPr="009A0B4F">
        <w:rPr>
          <w:szCs w:val="28"/>
        </w:rPr>
        <w:t xml:space="preserve">regulu </w:t>
      </w:r>
      <w:r w:rsidRPr="009A0B4F">
        <w:rPr>
          <w:szCs w:val="28"/>
        </w:rPr>
        <w:t>Nr. 1407/2013</w:t>
      </w:r>
      <w:r w:rsidR="00FF4D61" w:rsidRPr="009A0B4F">
        <w:rPr>
          <w:szCs w:val="28"/>
        </w:rPr>
        <w:t>,</w:t>
      </w:r>
      <w:r w:rsidRPr="009A0B4F">
        <w:rPr>
          <w:szCs w:val="28"/>
        </w:rPr>
        <w:t xml:space="preserve"> </w:t>
      </w:r>
      <w:r w:rsidR="000C2817" w:rsidRPr="009A0B4F">
        <w:rPr>
          <w:szCs w:val="28"/>
        </w:rPr>
        <w:t xml:space="preserve">atbilstoši šīs </w:t>
      </w:r>
      <w:r w:rsidR="001D4A3B" w:rsidRPr="009A0B4F">
        <w:rPr>
          <w:szCs w:val="28"/>
        </w:rPr>
        <w:t>regulas</w:t>
      </w:r>
      <w:r w:rsidR="0069569D" w:rsidRPr="009A0B4F">
        <w:rPr>
          <w:szCs w:val="28"/>
        </w:rPr>
        <w:t xml:space="preserve"> </w:t>
      </w:r>
      <w:r w:rsidRPr="009A0B4F">
        <w:rPr>
          <w:szCs w:val="28"/>
        </w:rPr>
        <w:t>6.</w:t>
      </w:r>
      <w:r w:rsidR="00A2011E" w:rsidRPr="009A0B4F">
        <w:rPr>
          <w:szCs w:val="28"/>
        </w:rPr>
        <w:t> </w:t>
      </w:r>
      <w:r w:rsidRPr="009A0B4F">
        <w:rPr>
          <w:szCs w:val="28"/>
        </w:rPr>
        <w:t>panta 4.</w:t>
      </w:r>
      <w:r w:rsidR="00A2011E" w:rsidRPr="009A0B4F">
        <w:t> </w:t>
      </w:r>
      <w:r w:rsidRPr="009A0B4F">
        <w:rPr>
          <w:szCs w:val="28"/>
        </w:rPr>
        <w:t>punktā noteiktajam</w:t>
      </w:r>
      <w:r w:rsidR="000C2817" w:rsidRPr="009A0B4F">
        <w:rPr>
          <w:szCs w:val="28"/>
        </w:rPr>
        <w:t>.</w:t>
      </w:r>
      <w:r w:rsidR="000C2817" w:rsidRPr="00CA5F10">
        <w:rPr>
          <w:szCs w:val="28"/>
        </w:rPr>
        <w:t xml:space="preserve"> </w:t>
      </w:r>
    </w:p>
    <w:p w14:paraId="6951904F" w14:textId="77777777" w:rsidR="00794B40" w:rsidRPr="00CA5F10" w:rsidRDefault="00794B40" w:rsidP="002F772F">
      <w:pPr>
        <w:rPr>
          <w:b/>
          <w:bCs/>
          <w:sz w:val="28"/>
          <w:szCs w:val="28"/>
        </w:rPr>
      </w:pPr>
    </w:p>
    <w:p w14:paraId="3D2F702E" w14:textId="567BE848" w:rsidR="00D8227A" w:rsidRPr="006956ED" w:rsidRDefault="006E265B" w:rsidP="002F772F">
      <w:pPr>
        <w:ind w:left="360"/>
        <w:jc w:val="center"/>
        <w:rPr>
          <w:b/>
          <w:bCs/>
          <w:sz w:val="28"/>
          <w:szCs w:val="28"/>
        </w:rPr>
      </w:pPr>
      <w:r w:rsidRPr="0079707E">
        <w:rPr>
          <w:b/>
          <w:bCs/>
          <w:sz w:val="28"/>
          <w:szCs w:val="28"/>
        </w:rPr>
        <w:t>X. </w:t>
      </w:r>
      <w:r w:rsidR="00D267F9" w:rsidRPr="0079707E">
        <w:rPr>
          <w:b/>
          <w:bCs/>
          <w:sz w:val="28"/>
          <w:szCs w:val="28"/>
        </w:rPr>
        <w:t>K</w:t>
      </w:r>
      <w:r w:rsidR="00D8227A" w:rsidRPr="0079707E">
        <w:rPr>
          <w:b/>
          <w:bCs/>
          <w:sz w:val="28"/>
          <w:szCs w:val="28"/>
        </w:rPr>
        <w:t xml:space="preserve">omercdarbības atbalsta saņemšanas nosacījumi, ja komercdarbības </w:t>
      </w:r>
      <w:r w:rsidR="00D8227A" w:rsidRPr="006956ED">
        <w:rPr>
          <w:b/>
          <w:bCs/>
          <w:sz w:val="28"/>
          <w:szCs w:val="28"/>
        </w:rPr>
        <w:t>atbalsts tiek piešķirts saskaņā ar Komisijas regulu Nr. 1407/2013</w:t>
      </w:r>
    </w:p>
    <w:bookmarkEnd w:id="11"/>
    <w:p w14:paraId="5FEF664E" w14:textId="77777777" w:rsidR="00D8227A" w:rsidRPr="006956ED" w:rsidRDefault="00D8227A" w:rsidP="002F772F">
      <w:pPr>
        <w:jc w:val="both"/>
        <w:rPr>
          <w:sz w:val="28"/>
          <w:szCs w:val="28"/>
        </w:rPr>
      </w:pPr>
    </w:p>
    <w:p w14:paraId="13844E57" w14:textId="26142333" w:rsidR="0078620E" w:rsidRPr="006956ED" w:rsidRDefault="0030154E" w:rsidP="001917B5">
      <w:pPr>
        <w:pStyle w:val="tv2132"/>
        <w:spacing w:line="240" w:lineRule="auto"/>
        <w:ind w:firstLine="709"/>
        <w:jc w:val="both"/>
        <w:rPr>
          <w:color w:val="auto"/>
          <w:sz w:val="28"/>
          <w:szCs w:val="28"/>
        </w:rPr>
      </w:pPr>
      <w:r w:rsidRPr="006956ED">
        <w:rPr>
          <w:color w:val="auto"/>
          <w:sz w:val="28"/>
          <w:szCs w:val="28"/>
        </w:rPr>
        <w:t>74. </w:t>
      </w:r>
      <w:r w:rsidR="00D8227A" w:rsidRPr="006956ED">
        <w:rPr>
          <w:color w:val="auto"/>
          <w:sz w:val="28"/>
          <w:szCs w:val="28"/>
        </w:rPr>
        <w:t xml:space="preserve">Atbalsts šo noteikumu </w:t>
      </w:r>
      <w:r w:rsidR="00A27DDB" w:rsidRPr="006956ED">
        <w:rPr>
          <w:color w:val="auto"/>
          <w:sz w:val="28"/>
          <w:szCs w:val="28"/>
        </w:rPr>
        <w:t>19.3, 19.4, 19.5, 19.6.</w:t>
      </w:r>
      <w:r w:rsidR="00266781" w:rsidRPr="006956ED">
        <w:rPr>
          <w:color w:val="auto"/>
          <w:sz w:val="28"/>
          <w:szCs w:val="28"/>
        </w:rPr>
        <w:t> </w:t>
      </w:r>
      <w:r w:rsidR="00A27DDB" w:rsidRPr="006956ED">
        <w:rPr>
          <w:color w:val="auto"/>
          <w:sz w:val="28"/>
          <w:szCs w:val="28"/>
        </w:rPr>
        <w:t>apakšpunktā</w:t>
      </w:r>
      <w:r w:rsidR="00BD63CC" w:rsidRPr="006956ED">
        <w:rPr>
          <w:color w:val="auto"/>
          <w:sz w:val="28"/>
          <w:szCs w:val="28"/>
        </w:rPr>
        <w:t xml:space="preserve"> un </w:t>
      </w:r>
      <w:r w:rsidR="00A27DDB" w:rsidRPr="006956ED">
        <w:rPr>
          <w:color w:val="auto"/>
          <w:sz w:val="28"/>
          <w:szCs w:val="28"/>
        </w:rPr>
        <w:t>30.</w:t>
      </w:r>
      <w:r w:rsidR="00266781" w:rsidRPr="006956ED">
        <w:rPr>
          <w:color w:val="auto"/>
          <w:sz w:val="28"/>
          <w:szCs w:val="28"/>
        </w:rPr>
        <w:t> </w:t>
      </w:r>
      <w:r w:rsidR="00A27DDB" w:rsidRPr="006956ED">
        <w:rPr>
          <w:color w:val="auto"/>
          <w:sz w:val="28"/>
          <w:szCs w:val="28"/>
        </w:rPr>
        <w:t>punktā</w:t>
      </w:r>
      <w:r w:rsidR="000677CB" w:rsidRPr="006956ED">
        <w:rPr>
          <w:color w:val="auto"/>
          <w:sz w:val="28"/>
          <w:szCs w:val="28"/>
        </w:rPr>
        <w:t xml:space="preserve"> </w:t>
      </w:r>
      <w:r w:rsidR="00D8227A" w:rsidRPr="006956ED">
        <w:rPr>
          <w:color w:val="auto"/>
          <w:sz w:val="28"/>
          <w:szCs w:val="28"/>
        </w:rPr>
        <w:t>minētajām darbībām tiek sniegts saskaņā ar Komisijas regulu Nr.</w:t>
      </w:r>
      <w:r w:rsidR="00266781" w:rsidRPr="006956ED">
        <w:rPr>
          <w:color w:val="auto"/>
          <w:sz w:val="28"/>
          <w:szCs w:val="28"/>
        </w:rPr>
        <w:t> </w:t>
      </w:r>
      <w:r w:rsidR="00D8227A" w:rsidRPr="006956ED">
        <w:rPr>
          <w:color w:val="auto"/>
          <w:sz w:val="28"/>
          <w:szCs w:val="28"/>
        </w:rPr>
        <w:t xml:space="preserve">1407/2013 un </w:t>
      </w:r>
      <w:r w:rsidR="00E77128" w:rsidRPr="006956ED">
        <w:rPr>
          <w:color w:val="auto"/>
          <w:sz w:val="28"/>
          <w:szCs w:val="28"/>
        </w:rPr>
        <w:t xml:space="preserve">noteikumiem par </w:t>
      </w:r>
      <w:r w:rsidR="00E77128" w:rsidRPr="006956ED">
        <w:rPr>
          <w:i/>
          <w:iCs/>
          <w:color w:val="auto"/>
          <w:sz w:val="28"/>
          <w:szCs w:val="28"/>
        </w:rPr>
        <w:t>de minimis</w:t>
      </w:r>
      <w:r w:rsidR="00E77128" w:rsidRPr="006956ED">
        <w:rPr>
          <w:color w:val="auto"/>
          <w:sz w:val="28"/>
          <w:szCs w:val="28"/>
        </w:rPr>
        <w:t xml:space="preserve"> atbalsta uzskaites un piešķiršanas kārtību un </w:t>
      </w:r>
      <w:r w:rsidR="00E77128" w:rsidRPr="006956ED">
        <w:rPr>
          <w:i/>
          <w:iCs/>
          <w:color w:val="auto"/>
          <w:sz w:val="28"/>
          <w:szCs w:val="28"/>
        </w:rPr>
        <w:t>de minimis</w:t>
      </w:r>
      <w:r w:rsidR="00E77128" w:rsidRPr="006956ED">
        <w:rPr>
          <w:color w:val="auto"/>
          <w:sz w:val="28"/>
          <w:szCs w:val="28"/>
        </w:rPr>
        <w:t xml:space="preserve"> atbalsta uzskaites veidlapu paraugiem</w:t>
      </w:r>
      <w:r w:rsidR="00B3502D" w:rsidRPr="006956ED">
        <w:rPr>
          <w:color w:val="auto"/>
          <w:sz w:val="28"/>
          <w:szCs w:val="28"/>
        </w:rPr>
        <w:t>.</w:t>
      </w:r>
    </w:p>
    <w:p w14:paraId="0BE48C4A" w14:textId="77777777" w:rsidR="00A27DDB" w:rsidRPr="006956ED" w:rsidRDefault="00A27DDB" w:rsidP="002F772F">
      <w:pPr>
        <w:pStyle w:val="tv2132"/>
        <w:spacing w:line="240" w:lineRule="auto"/>
        <w:ind w:firstLine="0"/>
        <w:jc w:val="both"/>
        <w:rPr>
          <w:color w:val="auto"/>
          <w:sz w:val="28"/>
          <w:szCs w:val="28"/>
        </w:rPr>
      </w:pPr>
    </w:p>
    <w:p w14:paraId="3DCCBC8A" w14:textId="0671FC32" w:rsidR="00A27DDB" w:rsidRPr="006956ED" w:rsidRDefault="00586CA1" w:rsidP="001917B5">
      <w:pPr>
        <w:pStyle w:val="tv2132"/>
        <w:spacing w:line="240" w:lineRule="auto"/>
        <w:ind w:firstLine="709"/>
        <w:jc w:val="both"/>
        <w:rPr>
          <w:color w:val="auto"/>
          <w:sz w:val="28"/>
          <w:szCs w:val="28"/>
        </w:rPr>
      </w:pPr>
      <w:r w:rsidRPr="006956ED">
        <w:rPr>
          <w:color w:val="auto"/>
          <w:sz w:val="28"/>
          <w:szCs w:val="28"/>
        </w:rPr>
        <w:t>75</w:t>
      </w:r>
      <w:r w:rsidR="00A27DDB" w:rsidRPr="006956ED">
        <w:rPr>
          <w:color w:val="auto"/>
          <w:sz w:val="28"/>
          <w:szCs w:val="28"/>
        </w:rPr>
        <w:t>.</w:t>
      </w:r>
      <w:r w:rsidRPr="006956ED">
        <w:rPr>
          <w:color w:val="auto"/>
          <w:sz w:val="28"/>
          <w:szCs w:val="28"/>
        </w:rPr>
        <w:t> </w:t>
      </w:r>
      <w:r w:rsidR="00A27DDB" w:rsidRPr="006956ED">
        <w:rPr>
          <w:color w:val="auto"/>
          <w:sz w:val="28"/>
          <w:szCs w:val="28"/>
        </w:rPr>
        <w:t>Iepriekš noteiktā projekta īstenotājs šo noteiktumu 54.2., 54.3. un</w:t>
      </w:r>
      <w:r w:rsidR="00C52DF3" w:rsidRPr="006956ED">
        <w:rPr>
          <w:color w:val="auto"/>
          <w:sz w:val="28"/>
          <w:szCs w:val="28"/>
        </w:rPr>
        <w:t xml:space="preserve"> </w:t>
      </w:r>
      <w:r w:rsidR="00A27DDB" w:rsidRPr="006956ED">
        <w:rPr>
          <w:color w:val="auto"/>
          <w:sz w:val="28"/>
          <w:szCs w:val="28"/>
        </w:rPr>
        <w:t xml:space="preserve">54.4. apakšpunktā atbalstāmo darbību ietvaros sniegto atbalstu gala labuma guvējiem piešķir kā </w:t>
      </w:r>
      <w:r w:rsidR="00A27DDB" w:rsidRPr="006956ED">
        <w:rPr>
          <w:i/>
          <w:color w:val="auto"/>
          <w:sz w:val="28"/>
          <w:szCs w:val="28"/>
        </w:rPr>
        <w:t>de minimis</w:t>
      </w:r>
      <w:r w:rsidR="00A27DDB" w:rsidRPr="006956ED">
        <w:rPr>
          <w:color w:val="auto"/>
          <w:sz w:val="28"/>
          <w:szCs w:val="28"/>
        </w:rPr>
        <w:t xml:space="preserve"> atbalstu saskaņā ar Komisijas regulu Nr.</w:t>
      </w:r>
      <w:r w:rsidR="009A0B4F" w:rsidRPr="006956ED">
        <w:rPr>
          <w:color w:val="auto"/>
          <w:sz w:val="28"/>
          <w:szCs w:val="28"/>
        </w:rPr>
        <w:t> </w:t>
      </w:r>
      <w:r w:rsidR="00A27DDB" w:rsidRPr="006956ED">
        <w:rPr>
          <w:color w:val="auto"/>
          <w:sz w:val="28"/>
          <w:szCs w:val="28"/>
        </w:rPr>
        <w:t>1407/2013.</w:t>
      </w:r>
    </w:p>
    <w:p w14:paraId="7E34B71E" w14:textId="6AF6A77D" w:rsidR="00D8227A" w:rsidRPr="006956ED" w:rsidRDefault="00D8227A" w:rsidP="002F772F">
      <w:pPr>
        <w:pStyle w:val="tv2132"/>
        <w:spacing w:line="240" w:lineRule="auto"/>
        <w:ind w:firstLine="0"/>
        <w:jc w:val="both"/>
        <w:rPr>
          <w:color w:val="auto"/>
          <w:sz w:val="28"/>
          <w:szCs w:val="28"/>
        </w:rPr>
      </w:pPr>
    </w:p>
    <w:p w14:paraId="13A51621" w14:textId="56DE366D" w:rsidR="00D8227A" w:rsidRPr="00CA5F10" w:rsidRDefault="00586CA1" w:rsidP="001917B5">
      <w:pPr>
        <w:pStyle w:val="Title"/>
        <w:ind w:firstLine="709"/>
        <w:jc w:val="both"/>
        <w:outlineLvl w:val="0"/>
        <w:rPr>
          <w:szCs w:val="28"/>
        </w:rPr>
      </w:pPr>
      <w:r w:rsidRPr="006956ED">
        <w:rPr>
          <w:szCs w:val="28"/>
        </w:rPr>
        <w:t>76. </w:t>
      </w:r>
      <w:r w:rsidR="00D8227A" w:rsidRPr="006956ED">
        <w:rPr>
          <w:szCs w:val="28"/>
        </w:rPr>
        <w:t>Maksimālā atbalsta intensitāte, ja komercdarbības atbalst</w:t>
      </w:r>
      <w:r w:rsidR="00FF4D61" w:rsidRPr="006956ED">
        <w:rPr>
          <w:szCs w:val="28"/>
        </w:rPr>
        <w:t>s</w:t>
      </w:r>
      <w:r w:rsidR="00D8227A" w:rsidRPr="006956ED">
        <w:rPr>
          <w:szCs w:val="28"/>
        </w:rPr>
        <w:t xml:space="preserve"> tiek piešķirts saskaņā ar Komisijas regulu Nr.</w:t>
      </w:r>
      <w:r w:rsidR="005B4F2F" w:rsidRPr="006956ED">
        <w:rPr>
          <w:szCs w:val="28"/>
        </w:rPr>
        <w:t> </w:t>
      </w:r>
      <w:r w:rsidR="00D8227A" w:rsidRPr="006956ED">
        <w:rPr>
          <w:szCs w:val="28"/>
        </w:rPr>
        <w:t xml:space="preserve">1407/2013, šo noteikumu </w:t>
      </w:r>
      <w:r w:rsidR="002A5762" w:rsidRPr="006956ED">
        <w:rPr>
          <w:szCs w:val="28"/>
        </w:rPr>
        <w:t>31.</w:t>
      </w:r>
      <w:r w:rsidR="00D8227A" w:rsidRPr="006956ED">
        <w:rPr>
          <w:szCs w:val="28"/>
        </w:rPr>
        <w:t xml:space="preserve"> un </w:t>
      </w:r>
      <w:r w:rsidR="002A5762" w:rsidRPr="006956ED">
        <w:rPr>
          <w:szCs w:val="28"/>
        </w:rPr>
        <w:t>32.</w:t>
      </w:r>
      <w:r w:rsidR="00A020DA" w:rsidRPr="006956ED">
        <w:rPr>
          <w:szCs w:val="28"/>
        </w:rPr>
        <w:t> </w:t>
      </w:r>
      <w:r w:rsidR="002A5762" w:rsidRPr="006956ED">
        <w:rPr>
          <w:szCs w:val="28"/>
        </w:rPr>
        <w:t>punktā</w:t>
      </w:r>
      <w:r w:rsidR="00D8227A" w:rsidRPr="006956ED">
        <w:rPr>
          <w:szCs w:val="28"/>
        </w:rPr>
        <w:t xml:space="preserve"> norādītajām</w:t>
      </w:r>
      <w:r w:rsidR="000677CB" w:rsidRPr="006956ED">
        <w:rPr>
          <w:szCs w:val="28"/>
        </w:rPr>
        <w:t xml:space="preserve"> </w:t>
      </w:r>
      <w:r w:rsidR="00D8227A" w:rsidRPr="006956ED">
        <w:rPr>
          <w:szCs w:val="28"/>
        </w:rPr>
        <w:t>izmaksām</w:t>
      </w:r>
      <w:r w:rsidR="000677CB" w:rsidRPr="006956ED">
        <w:rPr>
          <w:szCs w:val="28"/>
        </w:rPr>
        <w:t xml:space="preserve"> </w:t>
      </w:r>
      <w:r w:rsidR="002A5762" w:rsidRPr="006956ED">
        <w:rPr>
          <w:szCs w:val="28"/>
        </w:rPr>
        <w:t>ir</w:t>
      </w:r>
      <w:r w:rsidR="00A219A4" w:rsidRPr="006956ED">
        <w:rPr>
          <w:szCs w:val="28"/>
        </w:rPr>
        <w:t xml:space="preserve"> </w:t>
      </w:r>
      <w:r w:rsidR="00D8227A" w:rsidRPr="006956ED">
        <w:rPr>
          <w:szCs w:val="28"/>
        </w:rPr>
        <w:t>70</w:t>
      </w:r>
      <w:r w:rsidRPr="006956ED">
        <w:rPr>
          <w:szCs w:val="28"/>
        </w:rPr>
        <w:t> </w:t>
      </w:r>
      <w:r w:rsidR="00D8227A" w:rsidRPr="006956ED">
        <w:rPr>
          <w:szCs w:val="28"/>
        </w:rPr>
        <w:t>%.</w:t>
      </w:r>
    </w:p>
    <w:p w14:paraId="2E09035B" w14:textId="77777777" w:rsidR="008269BE" w:rsidRPr="00CA5F10" w:rsidRDefault="008269BE" w:rsidP="002F772F">
      <w:pPr>
        <w:pStyle w:val="tv2132"/>
        <w:spacing w:line="240" w:lineRule="auto"/>
        <w:ind w:firstLine="0"/>
        <w:jc w:val="both"/>
        <w:rPr>
          <w:color w:val="auto"/>
          <w:sz w:val="28"/>
          <w:szCs w:val="28"/>
        </w:rPr>
      </w:pPr>
    </w:p>
    <w:p w14:paraId="59186A3B" w14:textId="59764FC7" w:rsidR="008269BE" w:rsidRPr="00CA5F10" w:rsidRDefault="00586CA1" w:rsidP="001917B5">
      <w:pPr>
        <w:pStyle w:val="Title"/>
        <w:ind w:firstLine="709"/>
        <w:jc w:val="both"/>
        <w:outlineLvl w:val="0"/>
        <w:rPr>
          <w:bCs/>
          <w:szCs w:val="28"/>
        </w:rPr>
      </w:pPr>
      <w:bookmarkStart w:id="13" w:name="_Hlk40086354"/>
      <w:r w:rsidRPr="00CA5F10">
        <w:rPr>
          <w:bCs/>
          <w:szCs w:val="28"/>
        </w:rPr>
        <w:t>77</w:t>
      </w:r>
      <w:r w:rsidR="008269BE" w:rsidRPr="00CA5F10">
        <w:rPr>
          <w:bCs/>
          <w:szCs w:val="28"/>
        </w:rPr>
        <w:t>.</w:t>
      </w:r>
      <w:r w:rsidR="00085146" w:rsidRPr="009454D1">
        <w:rPr>
          <w:szCs w:val="28"/>
          <w:shd w:val="clear" w:color="auto" w:fill="FFFFFF"/>
        </w:rPr>
        <w:t> Komersants, ievērojot Komisijas regulas Nr. </w:t>
      </w:r>
      <w:hyperlink r:id="rId12" w:tgtFrame="_blank" w:history="1">
        <w:r w:rsidR="00085146" w:rsidRPr="009454D1">
          <w:rPr>
            <w:rStyle w:val="Hyperlink"/>
            <w:color w:val="auto"/>
            <w:szCs w:val="28"/>
            <w:u w:val="none"/>
            <w:shd w:val="clear" w:color="auto" w:fill="FFFFFF"/>
          </w:rPr>
          <w:t>1407/2013</w:t>
        </w:r>
      </w:hyperlink>
      <w:r w:rsidR="00085146" w:rsidRPr="009454D1">
        <w:rPr>
          <w:szCs w:val="28"/>
          <w:shd w:val="clear" w:color="auto" w:fill="FFFFFF"/>
        </w:rPr>
        <w:t xml:space="preserve"> 5. panta </w:t>
      </w:r>
      <w:r w:rsidR="008269BE" w:rsidRPr="009454D1">
        <w:rPr>
          <w:szCs w:val="28"/>
          <w:shd w:val="clear" w:color="auto" w:fill="FFFFFF"/>
        </w:rPr>
        <w:t>1.</w:t>
      </w:r>
      <w:r w:rsidR="00085146" w:rsidRPr="009454D1">
        <w:rPr>
          <w:szCs w:val="28"/>
          <w:shd w:val="clear" w:color="auto" w:fill="FFFFFF"/>
        </w:rPr>
        <w:t xml:space="preserve"> un 2.</w:t>
      </w:r>
      <w:r w:rsidR="006956ED">
        <w:rPr>
          <w:szCs w:val="28"/>
          <w:shd w:val="clear" w:color="auto" w:fill="FFFFFF"/>
        </w:rPr>
        <w:t> </w:t>
      </w:r>
      <w:r w:rsidR="00085146" w:rsidRPr="009454D1">
        <w:rPr>
          <w:szCs w:val="28"/>
          <w:shd w:val="clear" w:color="auto" w:fill="FFFFFF"/>
        </w:rPr>
        <w:t>punktu,</w:t>
      </w:r>
      <w:r w:rsidR="006956ED">
        <w:rPr>
          <w:szCs w:val="28"/>
          <w:shd w:val="clear" w:color="auto" w:fill="FFFFFF"/>
        </w:rPr>
        <w:t xml:space="preserve"> </w:t>
      </w:r>
      <w:r w:rsidR="00085146" w:rsidRPr="009454D1">
        <w:rPr>
          <w:i/>
          <w:iCs/>
          <w:szCs w:val="28"/>
          <w:shd w:val="clear" w:color="auto" w:fill="FFFFFF"/>
        </w:rPr>
        <w:t>de minimis</w:t>
      </w:r>
      <w:r w:rsidR="00085146" w:rsidRPr="009454D1">
        <w:rPr>
          <w:szCs w:val="28"/>
          <w:shd w:val="clear" w:color="auto" w:fill="FFFFFF"/>
        </w:rPr>
        <w:t> </w:t>
      </w:r>
      <w:r w:rsidR="008269BE" w:rsidRPr="009454D1">
        <w:rPr>
          <w:szCs w:val="28"/>
          <w:shd w:val="clear" w:color="auto" w:fill="FFFFFF"/>
        </w:rPr>
        <w:t xml:space="preserve">atbalstu </w:t>
      </w:r>
      <w:r w:rsidR="00085146" w:rsidRPr="009454D1">
        <w:rPr>
          <w:szCs w:val="28"/>
          <w:shd w:val="clear" w:color="auto" w:fill="FFFFFF"/>
        </w:rPr>
        <w:t xml:space="preserve">drīkst </w:t>
      </w:r>
      <w:proofErr w:type="spellStart"/>
      <w:r w:rsidR="00085146" w:rsidRPr="009454D1">
        <w:rPr>
          <w:szCs w:val="28"/>
          <w:shd w:val="clear" w:color="auto" w:fill="FFFFFF"/>
        </w:rPr>
        <w:t>kumulēt</w:t>
      </w:r>
      <w:proofErr w:type="spellEnd"/>
      <w:r w:rsidR="008269BE" w:rsidRPr="009454D1">
        <w:rPr>
          <w:szCs w:val="28"/>
          <w:shd w:val="clear" w:color="auto" w:fill="FFFFFF"/>
        </w:rPr>
        <w:t xml:space="preserve"> ar citu</w:t>
      </w:r>
      <w:r w:rsidR="00085146" w:rsidRPr="009454D1">
        <w:rPr>
          <w:szCs w:val="28"/>
          <w:shd w:val="clear" w:color="auto" w:fill="FFFFFF"/>
        </w:rPr>
        <w:t> </w:t>
      </w:r>
      <w:r w:rsidR="008269BE" w:rsidRPr="009454D1">
        <w:rPr>
          <w:i/>
          <w:szCs w:val="28"/>
          <w:shd w:val="clear" w:color="auto" w:fill="FFFFFF"/>
        </w:rPr>
        <w:t>de minimis</w:t>
      </w:r>
      <w:r w:rsidR="00085146" w:rsidRPr="009454D1">
        <w:rPr>
          <w:szCs w:val="28"/>
          <w:shd w:val="clear" w:color="auto" w:fill="FFFFFF"/>
        </w:rPr>
        <w:t> </w:t>
      </w:r>
      <w:r w:rsidR="008269BE" w:rsidRPr="009454D1">
        <w:rPr>
          <w:szCs w:val="28"/>
          <w:shd w:val="clear" w:color="auto" w:fill="FFFFFF"/>
        </w:rPr>
        <w:t>atbalstu līdz Komisijas regulas Nr. </w:t>
      </w:r>
      <w:hyperlink r:id="rId13" w:tgtFrame="_blank" w:history="1">
        <w:r w:rsidR="00085146" w:rsidRPr="009454D1">
          <w:rPr>
            <w:rStyle w:val="Hyperlink"/>
            <w:color w:val="auto"/>
            <w:szCs w:val="28"/>
            <w:u w:val="none"/>
            <w:shd w:val="clear" w:color="auto" w:fill="FFFFFF"/>
          </w:rPr>
          <w:t>1407/2013</w:t>
        </w:r>
      </w:hyperlink>
      <w:r w:rsidR="00085146" w:rsidRPr="009454D1">
        <w:rPr>
          <w:szCs w:val="28"/>
          <w:shd w:val="clear" w:color="auto" w:fill="FFFFFF"/>
        </w:rPr>
        <w:t> 3.</w:t>
      </w:r>
      <w:r w:rsidRPr="009454D1">
        <w:rPr>
          <w:szCs w:val="28"/>
          <w:shd w:val="clear" w:color="auto" w:fill="FFFFFF"/>
        </w:rPr>
        <w:t> </w:t>
      </w:r>
      <w:r w:rsidR="008269BE" w:rsidRPr="009454D1">
        <w:rPr>
          <w:szCs w:val="28"/>
          <w:shd w:val="clear" w:color="auto" w:fill="FFFFFF"/>
        </w:rPr>
        <w:t>panta 2.</w:t>
      </w:r>
      <w:r w:rsidRPr="009454D1">
        <w:rPr>
          <w:szCs w:val="28"/>
          <w:shd w:val="clear" w:color="auto" w:fill="FFFFFF"/>
        </w:rPr>
        <w:t> </w:t>
      </w:r>
      <w:r w:rsidR="008269BE" w:rsidRPr="009454D1">
        <w:rPr>
          <w:szCs w:val="28"/>
          <w:shd w:val="clear" w:color="auto" w:fill="FFFFFF"/>
        </w:rPr>
        <w:t>punktā noteiktajam attiecīgajam robežlielumam</w:t>
      </w:r>
      <w:r w:rsidR="00085146" w:rsidRPr="009454D1">
        <w:rPr>
          <w:szCs w:val="28"/>
          <w:shd w:val="clear" w:color="auto" w:fill="FFFFFF"/>
        </w:rPr>
        <w:t xml:space="preserve">, kā arī drīkst </w:t>
      </w:r>
      <w:proofErr w:type="spellStart"/>
      <w:r w:rsidR="00085146" w:rsidRPr="009454D1">
        <w:rPr>
          <w:szCs w:val="28"/>
          <w:shd w:val="clear" w:color="auto" w:fill="FFFFFF"/>
        </w:rPr>
        <w:t>kumulēt</w:t>
      </w:r>
      <w:proofErr w:type="spellEnd"/>
      <w:r w:rsidR="008269BE" w:rsidRPr="009454D1">
        <w:rPr>
          <w:szCs w:val="28"/>
          <w:shd w:val="clear" w:color="auto" w:fill="FFFFFF"/>
        </w:rPr>
        <w:t xml:space="preserve"> ar citu valsts atbalstu attiecībā uz vienām un tām pašām attiecināmajām izmaksām vai citu valsts atbalstu tam pašam riska finansējuma pasākumam, ja šīs </w:t>
      </w:r>
      <w:r w:rsidR="00085146" w:rsidRPr="009454D1">
        <w:rPr>
          <w:szCs w:val="28"/>
          <w:shd w:val="clear" w:color="auto" w:fill="FFFFFF"/>
        </w:rPr>
        <w:t>kumulācijas</w:t>
      </w:r>
      <w:r w:rsidR="008269BE" w:rsidRPr="009454D1">
        <w:rPr>
          <w:szCs w:val="28"/>
          <w:shd w:val="clear" w:color="auto" w:fill="FFFFFF"/>
        </w:rPr>
        <w:t xml:space="preserve"> rezultātā netiek pārsniegta attiecīgā maksimālā atbalsta intensitāte vai atbalsta summa, kāda noteikta valsts atbalsta programmā vai Eiropas Komisijas lēmumā.</w:t>
      </w:r>
    </w:p>
    <w:p w14:paraId="24EEC434" w14:textId="77777777" w:rsidR="00A37007" w:rsidRPr="00CA5F10" w:rsidRDefault="00A37007" w:rsidP="002F772F">
      <w:pPr>
        <w:pStyle w:val="Title"/>
        <w:jc w:val="both"/>
        <w:outlineLvl w:val="0"/>
        <w:rPr>
          <w:bCs/>
          <w:szCs w:val="28"/>
        </w:rPr>
      </w:pPr>
    </w:p>
    <w:p w14:paraId="4A7EACF1" w14:textId="1E617295" w:rsidR="00B53782" w:rsidRPr="00CA5F10" w:rsidRDefault="00586CA1" w:rsidP="001917B5">
      <w:pPr>
        <w:pStyle w:val="tv2132"/>
        <w:spacing w:line="240" w:lineRule="auto"/>
        <w:ind w:firstLine="709"/>
        <w:jc w:val="both"/>
        <w:rPr>
          <w:color w:val="auto"/>
          <w:sz w:val="28"/>
          <w:szCs w:val="28"/>
        </w:rPr>
      </w:pPr>
      <w:r w:rsidRPr="00CA5F10">
        <w:rPr>
          <w:color w:val="auto"/>
          <w:sz w:val="28"/>
          <w:szCs w:val="28"/>
        </w:rPr>
        <w:lastRenderedPageBreak/>
        <w:t>78</w:t>
      </w:r>
      <w:r w:rsidR="00184387" w:rsidRPr="00CA5F10">
        <w:rPr>
          <w:color w:val="auto"/>
          <w:sz w:val="28"/>
          <w:szCs w:val="28"/>
        </w:rPr>
        <w:t>. </w:t>
      </w:r>
      <w:bookmarkStart w:id="14" w:name="_Hlk33530575"/>
      <w:bookmarkEnd w:id="13"/>
      <w:r w:rsidR="00540834" w:rsidRPr="00CA5F10">
        <w:rPr>
          <w:color w:val="auto"/>
          <w:sz w:val="28"/>
          <w:szCs w:val="28"/>
        </w:rPr>
        <w:t xml:space="preserve">Programmas apsaimniekotājs un </w:t>
      </w:r>
      <w:r w:rsidR="00CF52E9" w:rsidRPr="00CA5F10">
        <w:rPr>
          <w:color w:val="auto"/>
          <w:sz w:val="28"/>
          <w:szCs w:val="28"/>
        </w:rPr>
        <w:t>i</w:t>
      </w:r>
      <w:r w:rsidR="00740CCA" w:rsidRPr="00CA5F10">
        <w:rPr>
          <w:color w:val="auto"/>
          <w:sz w:val="28"/>
          <w:szCs w:val="28"/>
        </w:rPr>
        <w:t>epriekš</w:t>
      </w:r>
      <w:r w:rsidR="00370E1B" w:rsidRPr="00CA5F10">
        <w:rPr>
          <w:color w:val="auto"/>
          <w:sz w:val="28"/>
          <w:szCs w:val="28"/>
        </w:rPr>
        <w:t xml:space="preserve"> noteiktā projekta līdzfinansējuma saņēmējs </w:t>
      </w:r>
      <w:r w:rsidR="00370E1B" w:rsidRPr="00CA5F10">
        <w:rPr>
          <w:i/>
          <w:iCs/>
          <w:color w:val="auto"/>
          <w:sz w:val="28"/>
          <w:szCs w:val="28"/>
        </w:rPr>
        <w:t>d</w:t>
      </w:r>
      <w:r w:rsidR="00B53782" w:rsidRPr="00CA5F10">
        <w:rPr>
          <w:i/>
          <w:color w:val="auto"/>
          <w:sz w:val="28"/>
          <w:szCs w:val="28"/>
        </w:rPr>
        <w:t>e minimis</w:t>
      </w:r>
      <w:r w:rsidR="00B53782" w:rsidRPr="00CA5F10">
        <w:rPr>
          <w:color w:val="auto"/>
          <w:sz w:val="28"/>
          <w:szCs w:val="28"/>
        </w:rPr>
        <w:t xml:space="preserve"> uzskaiti </w:t>
      </w:r>
      <w:r w:rsidR="00540834" w:rsidRPr="00CA5F10">
        <w:rPr>
          <w:color w:val="auto"/>
          <w:sz w:val="28"/>
          <w:szCs w:val="28"/>
        </w:rPr>
        <w:t>līdzfin</w:t>
      </w:r>
      <w:r w:rsidR="00CF67FE">
        <w:rPr>
          <w:color w:val="auto"/>
          <w:sz w:val="28"/>
          <w:szCs w:val="28"/>
        </w:rPr>
        <w:t>an</w:t>
      </w:r>
      <w:r w:rsidR="00540834" w:rsidRPr="00CA5F10">
        <w:rPr>
          <w:color w:val="auto"/>
          <w:sz w:val="28"/>
          <w:szCs w:val="28"/>
        </w:rPr>
        <w:t>sējuma saņēmējam</w:t>
      </w:r>
      <w:r w:rsidR="000677CB">
        <w:rPr>
          <w:color w:val="auto"/>
          <w:sz w:val="28"/>
          <w:szCs w:val="28"/>
        </w:rPr>
        <w:t xml:space="preserve"> </w:t>
      </w:r>
      <w:r w:rsidR="00540834" w:rsidRPr="00CA5F10">
        <w:rPr>
          <w:color w:val="auto"/>
          <w:sz w:val="28"/>
          <w:szCs w:val="28"/>
        </w:rPr>
        <w:t xml:space="preserve">un </w:t>
      </w:r>
      <w:r w:rsidR="00AB1D46" w:rsidRPr="00CA5F10">
        <w:rPr>
          <w:color w:val="auto"/>
          <w:sz w:val="28"/>
          <w:szCs w:val="28"/>
        </w:rPr>
        <w:t xml:space="preserve">gala labuma saņēmējam </w:t>
      </w:r>
      <w:r w:rsidR="00B53782" w:rsidRPr="00CA5F10">
        <w:rPr>
          <w:color w:val="auto"/>
          <w:sz w:val="28"/>
          <w:szCs w:val="28"/>
        </w:rPr>
        <w:t xml:space="preserve">veic saskaņā ar normatīvajiem aktiem par </w:t>
      </w:r>
      <w:r w:rsidR="00B53782" w:rsidRPr="00CA5F10">
        <w:rPr>
          <w:i/>
          <w:color w:val="auto"/>
          <w:sz w:val="28"/>
          <w:szCs w:val="28"/>
        </w:rPr>
        <w:t>de minimis</w:t>
      </w:r>
      <w:r w:rsidR="00B53782" w:rsidRPr="00CA5F10">
        <w:rPr>
          <w:color w:val="auto"/>
          <w:sz w:val="28"/>
          <w:szCs w:val="28"/>
        </w:rPr>
        <w:t xml:space="preserve"> atbalsta uzskaites un piešķiršanas kārtību un </w:t>
      </w:r>
      <w:r w:rsidR="00B53782" w:rsidRPr="00CA5F10">
        <w:rPr>
          <w:i/>
          <w:color w:val="auto"/>
          <w:sz w:val="28"/>
          <w:szCs w:val="28"/>
        </w:rPr>
        <w:t>de minimis</w:t>
      </w:r>
      <w:r w:rsidR="00B53782" w:rsidRPr="00CA5F10">
        <w:rPr>
          <w:color w:val="auto"/>
          <w:sz w:val="28"/>
          <w:szCs w:val="28"/>
        </w:rPr>
        <w:t xml:space="preserve"> atbalsta uzskaites veidlapu paraugiem.</w:t>
      </w:r>
    </w:p>
    <w:p w14:paraId="4733DB6A" w14:textId="77777777" w:rsidR="00D8227A" w:rsidRPr="00CA5F10" w:rsidRDefault="00D8227A" w:rsidP="002F772F">
      <w:pPr>
        <w:pStyle w:val="tv2132"/>
        <w:spacing w:line="240" w:lineRule="auto"/>
        <w:ind w:firstLine="0"/>
        <w:jc w:val="both"/>
        <w:rPr>
          <w:color w:val="auto"/>
          <w:sz w:val="28"/>
          <w:szCs w:val="28"/>
        </w:rPr>
      </w:pPr>
    </w:p>
    <w:p w14:paraId="511FCB41" w14:textId="62BC2681" w:rsidR="00D8227A" w:rsidRPr="002F772F" w:rsidRDefault="006E265B" w:rsidP="002F772F">
      <w:pPr>
        <w:jc w:val="center"/>
        <w:rPr>
          <w:b/>
          <w:bCs/>
          <w:sz w:val="28"/>
          <w:szCs w:val="28"/>
        </w:rPr>
      </w:pPr>
      <w:r w:rsidRPr="0079707E">
        <w:rPr>
          <w:b/>
          <w:bCs/>
          <w:sz w:val="28"/>
          <w:szCs w:val="28"/>
        </w:rPr>
        <w:t>XI</w:t>
      </w:r>
      <w:r w:rsidR="00D8227A" w:rsidRPr="0079707E">
        <w:rPr>
          <w:b/>
          <w:bCs/>
          <w:sz w:val="28"/>
          <w:szCs w:val="28"/>
        </w:rPr>
        <w:t xml:space="preserve">. </w:t>
      </w:r>
      <w:r w:rsidR="009B0BFE" w:rsidRPr="0079707E">
        <w:rPr>
          <w:b/>
          <w:bCs/>
          <w:sz w:val="28"/>
          <w:szCs w:val="28"/>
        </w:rPr>
        <w:t>K</w:t>
      </w:r>
      <w:r w:rsidR="00D8227A" w:rsidRPr="0079707E">
        <w:rPr>
          <w:b/>
          <w:bCs/>
          <w:sz w:val="28"/>
          <w:szCs w:val="28"/>
        </w:rPr>
        <w:t>omercdarbības atbalsta saņemšanas nosacījumi, ja komercdarbības atbalsts tiek piešķirts saskaņā ar Komisijas regulu Nr. 651/2014</w:t>
      </w:r>
      <w:bookmarkEnd w:id="14"/>
    </w:p>
    <w:p w14:paraId="4BC551CE" w14:textId="77777777" w:rsidR="00D8227A" w:rsidRPr="002F772F" w:rsidRDefault="00D8227A" w:rsidP="002F772F">
      <w:pPr>
        <w:rPr>
          <w:b/>
          <w:bCs/>
          <w:sz w:val="28"/>
          <w:szCs w:val="28"/>
        </w:rPr>
      </w:pPr>
    </w:p>
    <w:p w14:paraId="6BE039D4" w14:textId="1415C351" w:rsidR="00D8227A" w:rsidRPr="00CA5F10" w:rsidRDefault="00E33CC3" w:rsidP="001917B5">
      <w:pPr>
        <w:ind w:firstLine="709"/>
        <w:jc w:val="both"/>
        <w:rPr>
          <w:sz w:val="28"/>
          <w:szCs w:val="28"/>
        </w:rPr>
      </w:pPr>
      <w:r w:rsidRPr="00CA5F10">
        <w:rPr>
          <w:sz w:val="28"/>
          <w:szCs w:val="28"/>
        </w:rPr>
        <w:t xml:space="preserve">79. </w:t>
      </w:r>
      <w:r w:rsidR="00D8227A" w:rsidRPr="00CA5F10">
        <w:rPr>
          <w:sz w:val="28"/>
          <w:szCs w:val="28"/>
        </w:rPr>
        <w:t xml:space="preserve">Atbalstu komersantiem šo noteikumu </w:t>
      </w:r>
      <w:r w:rsidR="00A27DDB" w:rsidRPr="00CA5F10">
        <w:rPr>
          <w:sz w:val="28"/>
          <w:szCs w:val="28"/>
        </w:rPr>
        <w:t>19.1.</w:t>
      </w:r>
      <w:r w:rsidR="00FF4D61" w:rsidRPr="00CA5F10">
        <w:rPr>
          <w:sz w:val="28"/>
          <w:szCs w:val="28"/>
        </w:rPr>
        <w:t xml:space="preserve"> </w:t>
      </w:r>
      <w:r w:rsidR="00A27DDB" w:rsidRPr="00CA5F10">
        <w:rPr>
          <w:sz w:val="28"/>
          <w:szCs w:val="28"/>
        </w:rPr>
        <w:t xml:space="preserve">un 19.2. </w:t>
      </w:r>
      <w:r w:rsidR="000C2817" w:rsidRPr="00CA5F10">
        <w:rPr>
          <w:sz w:val="28"/>
          <w:szCs w:val="28"/>
        </w:rPr>
        <w:t xml:space="preserve">apakšpunktos </w:t>
      </w:r>
      <w:r w:rsidR="00D8227A" w:rsidRPr="00CA5F10">
        <w:rPr>
          <w:sz w:val="28"/>
          <w:szCs w:val="28"/>
        </w:rPr>
        <w:t>minētajām darbībām sniedz saskaņā ar Komisijas regulas Nr.</w:t>
      </w:r>
      <w:r w:rsidR="00FF4D61" w:rsidRPr="00CA5F10">
        <w:rPr>
          <w:sz w:val="28"/>
          <w:szCs w:val="28"/>
        </w:rPr>
        <w:t xml:space="preserve"> </w:t>
      </w:r>
      <w:r w:rsidR="00D8227A" w:rsidRPr="00CA5F10">
        <w:rPr>
          <w:sz w:val="28"/>
          <w:szCs w:val="28"/>
        </w:rPr>
        <w:t xml:space="preserve">651/2014 </w:t>
      </w:r>
      <w:r w:rsidR="000C2817" w:rsidRPr="00CA5F10">
        <w:rPr>
          <w:sz w:val="28"/>
          <w:szCs w:val="28"/>
        </w:rPr>
        <w:t>14.</w:t>
      </w:r>
      <w:r w:rsidR="00FF4D61" w:rsidRPr="00CA5F10">
        <w:rPr>
          <w:sz w:val="28"/>
          <w:szCs w:val="28"/>
        </w:rPr>
        <w:t xml:space="preserve"> </w:t>
      </w:r>
      <w:r w:rsidR="000C2817" w:rsidRPr="00CA5F10">
        <w:rPr>
          <w:sz w:val="28"/>
          <w:szCs w:val="28"/>
        </w:rPr>
        <w:t>pantu</w:t>
      </w:r>
      <w:r w:rsidR="00A27DDB" w:rsidRPr="00CA5F10">
        <w:rPr>
          <w:sz w:val="28"/>
          <w:szCs w:val="28"/>
        </w:rPr>
        <w:t xml:space="preserve">, </w:t>
      </w:r>
      <w:r w:rsidR="009A7296" w:rsidRPr="00CA5F10">
        <w:rPr>
          <w:sz w:val="28"/>
          <w:szCs w:val="28"/>
        </w:rPr>
        <w:t xml:space="preserve">šo noteikumu </w:t>
      </w:r>
      <w:r w:rsidR="002E6087" w:rsidRPr="00CA5F10">
        <w:rPr>
          <w:sz w:val="28"/>
          <w:szCs w:val="28"/>
        </w:rPr>
        <w:t>30.1</w:t>
      </w:r>
      <w:r w:rsidR="009A7296" w:rsidRPr="00CA5F10">
        <w:rPr>
          <w:sz w:val="28"/>
          <w:szCs w:val="28"/>
        </w:rPr>
        <w:t>.</w:t>
      </w:r>
      <w:r w:rsidR="009A7296">
        <w:rPr>
          <w:sz w:val="28"/>
          <w:szCs w:val="28"/>
        </w:rPr>
        <w:t> </w:t>
      </w:r>
      <w:r w:rsidR="00C67796" w:rsidRPr="00CA5F10">
        <w:rPr>
          <w:sz w:val="28"/>
          <w:szCs w:val="28"/>
        </w:rPr>
        <w:t>apakšpunktā minētajai</w:t>
      </w:r>
      <w:r w:rsidR="00D8227A" w:rsidRPr="00CA5F10" w:rsidDel="00C67796">
        <w:rPr>
          <w:sz w:val="28"/>
          <w:szCs w:val="28"/>
        </w:rPr>
        <w:t xml:space="preserve"> </w:t>
      </w:r>
      <w:r w:rsidR="00C67796" w:rsidRPr="00CA5F10">
        <w:rPr>
          <w:sz w:val="28"/>
          <w:szCs w:val="28"/>
        </w:rPr>
        <w:t>darbībai</w:t>
      </w:r>
      <w:r w:rsidR="00D8227A" w:rsidRPr="00CA5F10">
        <w:rPr>
          <w:sz w:val="28"/>
          <w:szCs w:val="28"/>
        </w:rPr>
        <w:t xml:space="preserve"> </w:t>
      </w:r>
      <w:r w:rsidR="00811970">
        <w:rPr>
          <w:sz w:val="28"/>
          <w:szCs w:val="28"/>
        </w:rPr>
        <w:t xml:space="preserve">– </w:t>
      </w:r>
      <w:r w:rsidR="00D8227A" w:rsidRPr="00CA5F10">
        <w:rPr>
          <w:sz w:val="28"/>
          <w:szCs w:val="28"/>
        </w:rPr>
        <w:t>saskaņā</w:t>
      </w:r>
      <w:r w:rsidR="00811970">
        <w:rPr>
          <w:sz w:val="28"/>
          <w:szCs w:val="28"/>
        </w:rPr>
        <w:t xml:space="preserve"> </w:t>
      </w:r>
      <w:r w:rsidR="00D8227A" w:rsidRPr="00CA5F10">
        <w:rPr>
          <w:sz w:val="28"/>
          <w:szCs w:val="28"/>
        </w:rPr>
        <w:t>ar Komisijas regulas Nr.</w:t>
      </w:r>
      <w:r w:rsidR="00CF07FB">
        <w:rPr>
          <w:sz w:val="28"/>
          <w:szCs w:val="28"/>
        </w:rPr>
        <w:t> </w:t>
      </w:r>
      <w:r w:rsidR="00D8227A" w:rsidRPr="00CA5F10">
        <w:rPr>
          <w:sz w:val="28"/>
          <w:szCs w:val="28"/>
        </w:rPr>
        <w:t>651/2014 25</w:t>
      </w:r>
      <w:r w:rsidR="0040250E" w:rsidRPr="00CA5F10">
        <w:rPr>
          <w:sz w:val="28"/>
          <w:szCs w:val="28"/>
        </w:rPr>
        <w:t>.</w:t>
      </w:r>
      <w:r w:rsidR="0040250E">
        <w:rPr>
          <w:sz w:val="28"/>
          <w:szCs w:val="28"/>
        </w:rPr>
        <w:t> </w:t>
      </w:r>
      <w:r w:rsidR="00D8227A" w:rsidRPr="00CA5F10">
        <w:rPr>
          <w:sz w:val="28"/>
          <w:szCs w:val="28"/>
        </w:rPr>
        <w:t xml:space="preserve">pantu, bet </w:t>
      </w:r>
      <w:r w:rsidR="00F575A6" w:rsidRPr="00CA5F10">
        <w:rPr>
          <w:sz w:val="28"/>
          <w:szCs w:val="28"/>
        </w:rPr>
        <w:t xml:space="preserve">šo </w:t>
      </w:r>
      <w:r w:rsidR="00D8227A" w:rsidRPr="00CA5F10">
        <w:rPr>
          <w:sz w:val="28"/>
          <w:szCs w:val="28"/>
        </w:rPr>
        <w:t xml:space="preserve">noteikumu </w:t>
      </w:r>
      <w:r w:rsidR="002E6087" w:rsidRPr="00CA5F10">
        <w:rPr>
          <w:sz w:val="28"/>
          <w:szCs w:val="28"/>
        </w:rPr>
        <w:t>30.4.</w:t>
      </w:r>
      <w:r w:rsidR="00D8227A" w:rsidRPr="00CA5F10">
        <w:rPr>
          <w:sz w:val="28"/>
          <w:szCs w:val="28"/>
        </w:rPr>
        <w:t xml:space="preserve"> un </w:t>
      </w:r>
      <w:r w:rsidR="002E6087" w:rsidRPr="00CA5F10">
        <w:rPr>
          <w:sz w:val="28"/>
          <w:szCs w:val="28"/>
        </w:rPr>
        <w:t>30.5. </w:t>
      </w:r>
      <w:r w:rsidR="00D8227A" w:rsidRPr="00CA5F10">
        <w:rPr>
          <w:sz w:val="28"/>
          <w:szCs w:val="28"/>
        </w:rPr>
        <w:t>apakšpunkt</w:t>
      </w:r>
      <w:r w:rsidR="00DA166F">
        <w:rPr>
          <w:sz w:val="28"/>
          <w:szCs w:val="28"/>
        </w:rPr>
        <w:t>ā</w:t>
      </w:r>
      <w:r w:rsidR="00D8227A" w:rsidRPr="00CA5F10">
        <w:rPr>
          <w:sz w:val="28"/>
          <w:szCs w:val="28"/>
        </w:rPr>
        <w:t xml:space="preserve"> minētajām darbīb</w:t>
      </w:r>
      <w:r w:rsidR="00FF4D61" w:rsidRPr="00CA5F10">
        <w:rPr>
          <w:sz w:val="28"/>
          <w:szCs w:val="28"/>
        </w:rPr>
        <w:t>ām</w:t>
      </w:r>
      <w:r w:rsidR="00D8227A" w:rsidRPr="00CA5F10" w:rsidDel="00A67285">
        <w:rPr>
          <w:sz w:val="28"/>
          <w:szCs w:val="28"/>
        </w:rPr>
        <w:t xml:space="preserve"> </w:t>
      </w:r>
      <w:r w:rsidR="00D8227A" w:rsidRPr="00CA5F10">
        <w:rPr>
          <w:sz w:val="28"/>
          <w:szCs w:val="28"/>
        </w:rPr>
        <w:t xml:space="preserve">– saskaņā ar </w:t>
      </w:r>
      <w:r w:rsidR="00092CD0">
        <w:rPr>
          <w:sz w:val="28"/>
          <w:szCs w:val="28"/>
        </w:rPr>
        <w:t xml:space="preserve">Komisijas </w:t>
      </w:r>
      <w:r w:rsidR="00D8227A" w:rsidRPr="00CA5F10">
        <w:rPr>
          <w:sz w:val="28"/>
          <w:szCs w:val="28"/>
        </w:rPr>
        <w:t xml:space="preserve">regulas </w:t>
      </w:r>
      <w:r w:rsidR="00092CD0">
        <w:rPr>
          <w:sz w:val="28"/>
          <w:szCs w:val="28"/>
        </w:rPr>
        <w:t>Nr. </w:t>
      </w:r>
      <w:r w:rsidR="00D8227A" w:rsidRPr="00CA5F10">
        <w:rPr>
          <w:sz w:val="28"/>
          <w:szCs w:val="28"/>
        </w:rPr>
        <w:t>651/2014 28.</w:t>
      </w:r>
      <w:r w:rsidR="00FF4D61" w:rsidRPr="00CA5F10">
        <w:rPr>
          <w:sz w:val="28"/>
          <w:szCs w:val="28"/>
        </w:rPr>
        <w:t xml:space="preserve"> </w:t>
      </w:r>
      <w:r w:rsidR="00D8227A" w:rsidRPr="00CA5F10">
        <w:rPr>
          <w:sz w:val="28"/>
          <w:szCs w:val="28"/>
        </w:rPr>
        <w:t>pantu.</w:t>
      </w:r>
    </w:p>
    <w:p w14:paraId="74197452" w14:textId="77777777" w:rsidR="00105277" w:rsidRPr="00CA5F10" w:rsidRDefault="00105277" w:rsidP="002F772F">
      <w:pPr>
        <w:jc w:val="both"/>
        <w:rPr>
          <w:sz w:val="28"/>
          <w:szCs w:val="28"/>
        </w:rPr>
      </w:pPr>
    </w:p>
    <w:p w14:paraId="693E18E6" w14:textId="785DAAA1" w:rsidR="0078620E" w:rsidRPr="00CA5F10" w:rsidRDefault="009840AF" w:rsidP="001917B5">
      <w:pPr>
        <w:ind w:firstLine="709"/>
        <w:jc w:val="both"/>
        <w:rPr>
          <w:sz w:val="28"/>
          <w:szCs w:val="28"/>
        </w:rPr>
      </w:pPr>
      <w:r w:rsidRPr="00CA5F10">
        <w:rPr>
          <w:sz w:val="28"/>
          <w:szCs w:val="28"/>
        </w:rPr>
        <w:t xml:space="preserve">80. </w:t>
      </w:r>
      <w:bookmarkStart w:id="15" w:name="_Hlk45802762"/>
      <w:r w:rsidRPr="00CA5F10">
        <w:rPr>
          <w:sz w:val="28"/>
          <w:szCs w:val="28"/>
        </w:rPr>
        <w:t xml:space="preserve">Maksimālā </w:t>
      </w:r>
      <w:r w:rsidR="00FA14D5" w:rsidRPr="00CA5F10">
        <w:rPr>
          <w:sz w:val="28"/>
          <w:szCs w:val="28"/>
        </w:rPr>
        <w:t xml:space="preserve">reģionālā finansējuma </w:t>
      </w:r>
      <w:r w:rsidRPr="00CA5F10">
        <w:rPr>
          <w:sz w:val="28"/>
          <w:szCs w:val="28"/>
        </w:rPr>
        <w:t xml:space="preserve">atbalsta intensitāte </w:t>
      </w:r>
      <w:r w:rsidRPr="00CA5F10" w:rsidDel="00C8588C">
        <w:rPr>
          <w:sz w:val="28"/>
          <w:szCs w:val="28"/>
        </w:rPr>
        <w:t xml:space="preserve">šo noteikumu </w:t>
      </w:r>
      <w:r w:rsidRPr="00CA5F10">
        <w:rPr>
          <w:sz w:val="28"/>
          <w:szCs w:val="28"/>
        </w:rPr>
        <w:t>19.1.</w:t>
      </w:r>
      <w:r w:rsidR="00AA0DC6" w:rsidRPr="00CA5F10">
        <w:rPr>
          <w:sz w:val="28"/>
          <w:szCs w:val="28"/>
        </w:rPr>
        <w:t xml:space="preserve"> </w:t>
      </w:r>
      <w:r w:rsidRPr="00CA5F10">
        <w:rPr>
          <w:sz w:val="28"/>
          <w:szCs w:val="28"/>
        </w:rPr>
        <w:t>un 19.2.</w:t>
      </w:r>
      <w:r w:rsidR="00AA0DC6" w:rsidRPr="00CA5F10">
        <w:rPr>
          <w:sz w:val="28"/>
          <w:szCs w:val="28"/>
        </w:rPr>
        <w:t> </w:t>
      </w:r>
      <w:r w:rsidRPr="00CA5F10">
        <w:rPr>
          <w:sz w:val="28"/>
          <w:szCs w:val="28"/>
        </w:rPr>
        <w:t>apakšpunktos minētajai darbībai sīkajiem (mikro) un mazajiem komersantiem ir 55 %, bet vidējiem komersantiem – 45</w:t>
      </w:r>
      <w:r w:rsidR="00FF4D61" w:rsidRPr="00CA5F10">
        <w:rPr>
          <w:sz w:val="28"/>
          <w:szCs w:val="28"/>
        </w:rPr>
        <w:t xml:space="preserve"> </w:t>
      </w:r>
      <w:r w:rsidRPr="00CA5F10">
        <w:rPr>
          <w:sz w:val="28"/>
          <w:szCs w:val="28"/>
        </w:rPr>
        <w:t>%.</w:t>
      </w:r>
      <w:bookmarkEnd w:id="15"/>
    </w:p>
    <w:p w14:paraId="640E9919" w14:textId="77777777" w:rsidR="00FA14D5" w:rsidRPr="00CA5F10" w:rsidRDefault="00FA14D5" w:rsidP="002F772F">
      <w:pPr>
        <w:jc w:val="both"/>
        <w:rPr>
          <w:sz w:val="28"/>
          <w:szCs w:val="28"/>
        </w:rPr>
      </w:pPr>
    </w:p>
    <w:p w14:paraId="0AE46417" w14:textId="14B5257C" w:rsidR="00D8227A" w:rsidRPr="00CA5F10" w:rsidRDefault="00E33CC3" w:rsidP="001917B5">
      <w:pPr>
        <w:ind w:firstLine="709"/>
        <w:jc w:val="both"/>
        <w:rPr>
          <w:sz w:val="28"/>
          <w:szCs w:val="28"/>
        </w:rPr>
      </w:pPr>
      <w:r w:rsidRPr="00CA5F10">
        <w:rPr>
          <w:sz w:val="28"/>
          <w:szCs w:val="28"/>
        </w:rPr>
        <w:t>8</w:t>
      </w:r>
      <w:r w:rsidR="009840AF" w:rsidRPr="00CA5F10">
        <w:rPr>
          <w:sz w:val="28"/>
          <w:szCs w:val="28"/>
        </w:rPr>
        <w:t>1</w:t>
      </w:r>
      <w:r w:rsidRPr="00CA5F10">
        <w:rPr>
          <w:sz w:val="28"/>
          <w:szCs w:val="28"/>
        </w:rPr>
        <w:t xml:space="preserve">. </w:t>
      </w:r>
      <w:r w:rsidR="00D8227A" w:rsidRPr="00CA5F10">
        <w:rPr>
          <w:sz w:val="28"/>
          <w:szCs w:val="28"/>
        </w:rPr>
        <w:t>Maksimālā atbalsta intensitāte atbilstoši Komisijas regulas Nr.</w:t>
      </w:r>
      <w:r w:rsidR="00E567E2" w:rsidRPr="00CA5F10">
        <w:rPr>
          <w:sz w:val="28"/>
          <w:szCs w:val="28"/>
        </w:rPr>
        <w:t> </w:t>
      </w:r>
      <w:r w:rsidR="00D8227A" w:rsidRPr="00CA5F10">
        <w:rPr>
          <w:sz w:val="28"/>
          <w:szCs w:val="28"/>
        </w:rPr>
        <w:t>651/2014 25.</w:t>
      </w:r>
      <w:r w:rsidR="00CF07FB">
        <w:rPr>
          <w:sz w:val="28"/>
          <w:szCs w:val="28"/>
        </w:rPr>
        <w:t> </w:t>
      </w:r>
      <w:r w:rsidR="00D8227A" w:rsidRPr="00CA5F10">
        <w:rPr>
          <w:sz w:val="28"/>
          <w:szCs w:val="28"/>
        </w:rPr>
        <w:t>panta 5.</w:t>
      </w:r>
      <w:r w:rsidR="00CF07FB">
        <w:rPr>
          <w:sz w:val="28"/>
          <w:szCs w:val="28"/>
        </w:rPr>
        <w:t> </w:t>
      </w:r>
      <w:r w:rsidR="00D8227A" w:rsidRPr="00CA5F10">
        <w:rPr>
          <w:sz w:val="28"/>
          <w:szCs w:val="28"/>
        </w:rPr>
        <w:t>punkta c</w:t>
      </w:r>
      <w:r w:rsidR="00273386">
        <w:rPr>
          <w:sz w:val="28"/>
          <w:szCs w:val="28"/>
        </w:rPr>
        <w:t>)</w:t>
      </w:r>
      <w:r w:rsidR="00D8227A" w:rsidRPr="00CA5F10">
        <w:rPr>
          <w:sz w:val="28"/>
          <w:szCs w:val="28"/>
        </w:rPr>
        <w:t xml:space="preserve"> apakšpunktam</w:t>
      </w:r>
      <w:r w:rsidR="00723B62" w:rsidRPr="00CA5F10">
        <w:rPr>
          <w:sz w:val="28"/>
          <w:szCs w:val="28"/>
        </w:rPr>
        <w:t xml:space="preserve"> un</w:t>
      </w:r>
      <w:r w:rsidR="00D8227A" w:rsidRPr="00CA5F10">
        <w:rPr>
          <w:sz w:val="28"/>
          <w:szCs w:val="28"/>
        </w:rPr>
        <w:t xml:space="preserve"> 6.</w:t>
      </w:r>
      <w:r w:rsidR="00CF07FB">
        <w:rPr>
          <w:sz w:val="28"/>
          <w:szCs w:val="28"/>
        </w:rPr>
        <w:t> </w:t>
      </w:r>
      <w:r w:rsidR="00D8227A" w:rsidRPr="00CA5F10">
        <w:rPr>
          <w:sz w:val="28"/>
          <w:szCs w:val="28"/>
        </w:rPr>
        <w:t>punkta a</w:t>
      </w:r>
      <w:r w:rsidR="003628D2">
        <w:rPr>
          <w:sz w:val="28"/>
          <w:szCs w:val="28"/>
        </w:rPr>
        <w:t>)</w:t>
      </w:r>
      <w:r w:rsidR="00D8227A" w:rsidRPr="00CA5F10">
        <w:rPr>
          <w:sz w:val="28"/>
          <w:szCs w:val="28"/>
        </w:rPr>
        <w:t xml:space="preserve"> apakšpunktam</w:t>
      </w:r>
      <w:r w:rsidR="00C8588C" w:rsidRPr="00CA5F10">
        <w:rPr>
          <w:sz w:val="28"/>
          <w:szCs w:val="28"/>
        </w:rPr>
        <w:t xml:space="preserve"> </w:t>
      </w:r>
      <w:r w:rsidR="00D8227A" w:rsidRPr="00CA5F10" w:rsidDel="00C8588C">
        <w:rPr>
          <w:sz w:val="28"/>
          <w:szCs w:val="28"/>
        </w:rPr>
        <w:t xml:space="preserve">šo noteikumu </w:t>
      </w:r>
      <w:r w:rsidR="00DC53ED" w:rsidRPr="00CA5F10">
        <w:rPr>
          <w:sz w:val="28"/>
          <w:szCs w:val="28"/>
        </w:rPr>
        <w:t>30.1</w:t>
      </w:r>
      <w:r w:rsidR="00D8227A" w:rsidRPr="00CA5F10">
        <w:rPr>
          <w:sz w:val="28"/>
          <w:szCs w:val="28"/>
        </w:rPr>
        <w:t>.</w:t>
      </w:r>
      <w:r w:rsidR="00CF07FB">
        <w:rPr>
          <w:sz w:val="28"/>
          <w:szCs w:val="28"/>
        </w:rPr>
        <w:t> </w:t>
      </w:r>
      <w:r w:rsidR="00D8227A" w:rsidRPr="00CA5F10">
        <w:rPr>
          <w:sz w:val="28"/>
          <w:szCs w:val="28"/>
        </w:rPr>
        <w:t>apakšpunktā minētajai darbībai sīkajiem (mikro) un mazajiem komersantiem ir 45 %, bet vidējiem komersantiem – 35</w:t>
      </w:r>
      <w:r w:rsidR="00FF4D61" w:rsidRPr="00CA5F10">
        <w:rPr>
          <w:sz w:val="28"/>
          <w:szCs w:val="28"/>
        </w:rPr>
        <w:t xml:space="preserve"> </w:t>
      </w:r>
      <w:r w:rsidR="00D8227A" w:rsidRPr="00CA5F10">
        <w:rPr>
          <w:sz w:val="28"/>
          <w:szCs w:val="28"/>
        </w:rPr>
        <w:t>%.</w:t>
      </w:r>
    </w:p>
    <w:p w14:paraId="1591DA2D" w14:textId="77777777" w:rsidR="0078620E" w:rsidRPr="00CA5F10" w:rsidRDefault="0078620E" w:rsidP="002F772F">
      <w:pPr>
        <w:jc w:val="both"/>
        <w:rPr>
          <w:sz w:val="28"/>
          <w:szCs w:val="28"/>
        </w:rPr>
      </w:pPr>
    </w:p>
    <w:p w14:paraId="76E08032" w14:textId="68804215" w:rsidR="00D8227A" w:rsidRPr="00CA5F10" w:rsidRDefault="00E33CC3" w:rsidP="001917B5">
      <w:pPr>
        <w:ind w:firstLine="709"/>
        <w:jc w:val="both"/>
        <w:rPr>
          <w:sz w:val="28"/>
          <w:szCs w:val="28"/>
        </w:rPr>
      </w:pPr>
      <w:r w:rsidRPr="00CA5F10">
        <w:rPr>
          <w:sz w:val="28"/>
          <w:szCs w:val="28"/>
        </w:rPr>
        <w:t>8</w:t>
      </w:r>
      <w:r w:rsidR="009840AF" w:rsidRPr="00CA5F10">
        <w:rPr>
          <w:sz w:val="28"/>
          <w:szCs w:val="28"/>
        </w:rPr>
        <w:t>2</w:t>
      </w:r>
      <w:r w:rsidRPr="00CA5F10">
        <w:rPr>
          <w:sz w:val="28"/>
          <w:szCs w:val="28"/>
        </w:rPr>
        <w:t xml:space="preserve">. </w:t>
      </w:r>
      <w:r w:rsidR="00D8227A" w:rsidRPr="00CA5F10">
        <w:rPr>
          <w:sz w:val="28"/>
          <w:szCs w:val="28"/>
        </w:rPr>
        <w:t>Maksimālā atbalsta intensitāte atbilstoši Komisijas regulas Nr.</w:t>
      </w:r>
      <w:r w:rsidR="00E567E2" w:rsidRPr="00CA5F10">
        <w:rPr>
          <w:sz w:val="28"/>
          <w:szCs w:val="28"/>
        </w:rPr>
        <w:t> </w:t>
      </w:r>
      <w:r w:rsidR="00D8227A" w:rsidRPr="00CA5F10">
        <w:rPr>
          <w:sz w:val="28"/>
          <w:szCs w:val="28"/>
        </w:rPr>
        <w:t>651/2014 28.</w:t>
      </w:r>
      <w:r w:rsidR="00CF07FB">
        <w:rPr>
          <w:sz w:val="28"/>
          <w:szCs w:val="28"/>
        </w:rPr>
        <w:t> </w:t>
      </w:r>
      <w:r w:rsidR="00D8227A" w:rsidRPr="00CA5F10">
        <w:rPr>
          <w:sz w:val="28"/>
          <w:szCs w:val="28"/>
        </w:rPr>
        <w:t>panta 2.</w:t>
      </w:r>
      <w:r w:rsidR="00CF07FB">
        <w:rPr>
          <w:sz w:val="28"/>
          <w:szCs w:val="28"/>
        </w:rPr>
        <w:t> </w:t>
      </w:r>
      <w:r w:rsidR="00D8227A" w:rsidRPr="00CA5F10">
        <w:rPr>
          <w:sz w:val="28"/>
          <w:szCs w:val="28"/>
        </w:rPr>
        <w:t>punkta c</w:t>
      </w:r>
      <w:r w:rsidR="00273386">
        <w:rPr>
          <w:sz w:val="28"/>
          <w:szCs w:val="28"/>
        </w:rPr>
        <w:t>)</w:t>
      </w:r>
      <w:r w:rsidR="00D831DC">
        <w:rPr>
          <w:sz w:val="28"/>
          <w:szCs w:val="28"/>
        </w:rPr>
        <w:t> </w:t>
      </w:r>
      <w:r w:rsidR="00D8227A" w:rsidRPr="00CA5F10">
        <w:rPr>
          <w:sz w:val="28"/>
          <w:szCs w:val="28"/>
        </w:rPr>
        <w:t xml:space="preserve">apakšpunktam šo noteikumu </w:t>
      </w:r>
      <w:r w:rsidR="00823301" w:rsidRPr="00CA5F10">
        <w:rPr>
          <w:sz w:val="28"/>
          <w:szCs w:val="28"/>
        </w:rPr>
        <w:t>30.4</w:t>
      </w:r>
      <w:r w:rsidR="00D8227A" w:rsidRPr="00CA5F10">
        <w:rPr>
          <w:sz w:val="28"/>
          <w:szCs w:val="28"/>
        </w:rPr>
        <w:t>.</w:t>
      </w:r>
      <w:r w:rsidR="00CF07FB">
        <w:rPr>
          <w:sz w:val="28"/>
          <w:szCs w:val="28"/>
        </w:rPr>
        <w:t> </w:t>
      </w:r>
      <w:r w:rsidR="00D8227A" w:rsidRPr="00CA5F10">
        <w:rPr>
          <w:sz w:val="28"/>
          <w:szCs w:val="28"/>
        </w:rPr>
        <w:t>apakšpunktā minētajai darbībai sīkajiem (mikro), mazajiem un vidējiem komersantiem ir 50</w:t>
      </w:r>
      <w:r w:rsidR="00FF4D61" w:rsidRPr="00CA5F10">
        <w:rPr>
          <w:sz w:val="28"/>
          <w:szCs w:val="28"/>
        </w:rPr>
        <w:t xml:space="preserve"> </w:t>
      </w:r>
      <w:r w:rsidR="00D8227A" w:rsidRPr="00CA5F10">
        <w:rPr>
          <w:sz w:val="28"/>
          <w:szCs w:val="28"/>
        </w:rPr>
        <w:t>%.</w:t>
      </w:r>
    </w:p>
    <w:p w14:paraId="58B50D13" w14:textId="77777777" w:rsidR="0078620E" w:rsidRPr="00CA5F10" w:rsidRDefault="0078620E" w:rsidP="002F772F">
      <w:pPr>
        <w:jc w:val="both"/>
        <w:rPr>
          <w:sz w:val="28"/>
          <w:szCs w:val="28"/>
        </w:rPr>
      </w:pPr>
    </w:p>
    <w:p w14:paraId="3050419D" w14:textId="4D472A78" w:rsidR="00A2323F" w:rsidRPr="00CA5F10" w:rsidRDefault="00E33CC3" w:rsidP="001917B5">
      <w:pPr>
        <w:ind w:firstLine="709"/>
        <w:jc w:val="both"/>
        <w:rPr>
          <w:sz w:val="28"/>
          <w:szCs w:val="28"/>
        </w:rPr>
      </w:pPr>
      <w:r w:rsidRPr="00CA5F10">
        <w:rPr>
          <w:sz w:val="28"/>
          <w:szCs w:val="28"/>
        </w:rPr>
        <w:t>8</w:t>
      </w:r>
      <w:r w:rsidR="009840AF" w:rsidRPr="00CA5F10">
        <w:rPr>
          <w:sz w:val="28"/>
          <w:szCs w:val="28"/>
        </w:rPr>
        <w:t>3</w:t>
      </w:r>
      <w:r w:rsidRPr="00CA5F10">
        <w:rPr>
          <w:sz w:val="28"/>
          <w:szCs w:val="28"/>
        </w:rPr>
        <w:t xml:space="preserve">. </w:t>
      </w:r>
      <w:r w:rsidR="00D8227A" w:rsidRPr="00CA5F10">
        <w:rPr>
          <w:sz w:val="28"/>
          <w:szCs w:val="28"/>
        </w:rPr>
        <w:t>Maksimālā atbalsta intensitāte atbilstoši Komisijas regulas Nr.</w:t>
      </w:r>
      <w:r w:rsidR="00A40DFB" w:rsidRPr="00CA5F10">
        <w:rPr>
          <w:sz w:val="28"/>
          <w:szCs w:val="28"/>
        </w:rPr>
        <w:t> </w:t>
      </w:r>
      <w:r w:rsidR="00D8227A" w:rsidRPr="00CA5F10">
        <w:rPr>
          <w:sz w:val="28"/>
          <w:szCs w:val="28"/>
        </w:rPr>
        <w:t>651/2014 28.</w:t>
      </w:r>
      <w:r w:rsidR="00CF07FB">
        <w:rPr>
          <w:sz w:val="28"/>
          <w:szCs w:val="28"/>
        </w:rPr>
        <w:t> </w:t>
      </w:r>
      <w:r w:rsidR="00D8227A" w:rsidRPr="00CA5F10">
        <w:rPr>
          <w:sz w:val="28"/>
          <w:szCs w:val="28"/>
        </w:rPr>
        <w:t>panta 2.</w:t>
      </w:r>
      <w:r w:rsidR="00CF07FB">
        <w:rPr>
          <w:sz w:val="28"/>
          <w:szCs w:val="28"/>
        </w:rPr>
        <w:t> </w:t>
      </w:r>
      <w:r w:rsidR="00D8227A" w:rsidRPr="00CA5F10">
        <w:rPr>
          <w:sz w:val="28"/>
          <w:szCs w:val="28"/>
        </w:rPr>
        <w:t>punkta a</w:t>
      </w:r>
      <w:r w:rsidR="0030123D">
        <w:rPr>
          <w:sz w:val="28"/>
          <w:szCs w:val="28"/>
        </w:rPr>
        <w:t>)</w:t>
      </w:r>
      <w:r w:rsidR="00D8227A" w:rsidRPr="00CA5F10">
        <w:rPr>
          <w:sz w:val="28"/>
          <w:szCs w:val="28"/>
        </w:rPr>
        <w:t xml:space="preserve"> apakšpunktam šo noteikumu </w:t>
      </w:r>
      <w:r w:rsidR="00823301" w:rsidRPr="00CA5F10">
        <w:rPr>
          <w:sz w:val="28"/>
          <w:szCs w:val="28"/>
        </w:rPr>
        <w:t>30.5</w:t>
      </w:r>
      <w:r w:rsidR="00D8227A" w:rsidRPr="00CA5F10">
        <w:rPr>
          <w:sz w:val="28"/>
          <w:szCs w:val="28"/>
        </w:rPr>
        <w:t>.</w:t>
      </w:r>
      <w:r w:rsidR="00CF07FB">
        <w:rPr>
          <w:sz w:val="28"/>
          <w:szCs w:val="28"/>
        </w:rPr>
        <w:t> </w:t>
      </w:r>
      <w:r w:rsidR="00D8227A" w:rsidRPr="00CA5F10">
        <w:rPr>
          <w:sz w:val="28"/>
          <w:szCs w:val="28"/>
        </w:rPr>
        <w:t>apakšpunktā minētajai darbībai sīkajiem (mikro), mazajiem un vidējiem komersantiem ir 50</w:t>
      </w:r>
      <w:r w:rsidR="00BB52E5" w:rsidRPr="00CA5F10">
        <w:rPr>
          <w:sz w:val="28"/>
          <w:szCs w:val="28"/>
        </w:rPr>
        <w:t xml:space="preserve"> </w:t>
      </w:r>
      <w:r w:rsidR="00D8227A" w:rsidRPr="00CA5F10">
        <w:rPr>
          <w:sz w:val="28"/>
          <w:szCs w:val="28"/>
        </w:rPr>
        <w:t>%.</w:t>
      </w:r>
    </w:p>
    <w:p w14:paraId="51441AF5" w14:textId="77777777" w:rsidR="00A2323F" w:rsidRPr="00CA5F10" w:rsidRDefault="00A2323F" w:rsidP="002F772F">
      <w:pPr>
        <w:jc w:val="both"/>
        <w:rPr>
          <w:sz w:val="28"/>
          <w:szCs w:val="28"/>
        </w:rPr>
      </w:pPr>
    </w:p>
    <w:p w14:paraId="646C05D1" w14:textId="27A1A021" w:rsidR="00F50152" w:rsidRPr="00CA5F10" w:rsidRDefault="00E33CC3" w:rsidP="001917B5">
      <w:pPr>
        <w:ind w:firstLine="709"/>
        <w:jc w:val="both"/>
        <w:rPr>
          <w:sz w:val="28"/>
          <w:szCs w:val="28"/>
        </w:rPr>
      </w:pPr>
      <w:r w:rsidRPr="00CA5F10">
        <w:rPr>
          <w:bCs/>
          <w:sz w:val="28"/>
          <w:szCs w:val="28"/>
        </w:rPr>
        <w:t>8</w:t>
      </w:r>
      <w:r w:rsidR="009840AF" w:rsidRPr="00CA5F10">
        <w:rPr>
          <w:bCs/>
          <w:sz w:val="28"/>
          <w:szCs w:val="28"/>
        </w:rPr>
        <w:t>4</w:t>
      </w:r>
      <w:r w:rsidRPr="00CA5F10">
        <w:rPr>
          <w:bCs/>
          <w:sz w:val="28"/>
          <w:szCs w:val="28"/>
        </w:rPr>
        <w:t xml:space="preserve">. </w:t>
      </w:r>
      <w:r w:rsidR="00967311" w:rsidRPr="00CA5F10">
        <w:rPr>
          <w:sz w:val="28"/>
          <w:szCs w:val="28"/>
        </w:rPr>
        <w:t xml:space="preserve">Šo noteikumu </w:t>
      </w:r>
      <w:r w:rsidR="00163C4A" w:rsidRPr="00CA5F10">
        <w:rPr>
          <w:bCs/>
          <w:sz w:val="28"/>
          <w:szCs w:val="28"/>
        </w:rPr>
        <w:t>19</w:t>
      </w:r>
      <w:r w:rsidR="00967311" w:rsidRPr="00CA5F10">
        <w:rPr>
          <w:sz w:val="28"/>
          <w:szCs w:val="28"/>
        </w:rPr>
        <w:t xml:space="preserve">.1. un </w:t>
      </w:r>
      <w:r w:rsidR="00A422E6" w:rsidRPr="00CA5F10">
        <w:rPr>
          <w:bCs/>
          <w:sz w:val="28"/>
          <w:szCs w:val="28"/>
        </w:rPr>
        <w:t>1</w:t>
      </w:r>
      <w:r w:rsidR="00163C4A" w:rsidRPr="00CA5F10">
        <w:rPr>
          <w:bCs/>
          <w:sz w:val="28"/>
          <w:szCs w:val="28"/>
        </w:rPr>
        <w:t>9</w:t>
      </w:r>
      <w:r w:rsidR="00163C4A" w:rsidRPr="00CA5F10">
        <w:rPr>
          <w:sz w:val="28"/>
          <w:szCs w:val="28"/>
        </w:rPr>
        <w:t>.2. </w:t>
      </w:r>
      <w:r w:rsidR="00967311" w:rsidRPr="00CA5F10">
        <w:rPr>
          <w:sz w:val="28"/>
          <w:szCs w:val="28"/>
        </w:rPr>
        <w:t>apakšpunktā minētajām attiecināmajām izmaksām līdzfinansējuma saņēmējs nodrošina vismaz 25 % līdzfinansējumu no saviem resursiem vai ārējā finansējuma, kas nav publiskie resursi un nav saistīts ar jebkādu komercdarbības atbalstu saskaņā ar Komisijas regulas Nr.</w:t>
      </w:r>
      <w:r w:rsidR="00CF07FB">
        <w:rPr>
          <w:sz w:val="28"/>
          <w:szCs w:val="28"/>
        </w:rPr>
        <w:t> </w:t>
      </w:r>
      <w:r w:rsidR="00967311" w:rsidRPr="00CA5F10">
        <w:rPr>
          <w:sz w:val="28"/>
          <w:szCs w:val="28"/>
        </w:rPr>
        <w:t>651/2014 14.</w:t>
      </w:r>
      <w:r w:rsidR="00D55AD0" w:rsidRPr="00CA5F10">
        <w:rPr>
          <w:sz w:val="28"/>
          <w:szCs w:val="28"/>
        </w:rPr>
        <w:t> </w:t>
      </w:r>
      <w:r w:rsidR="00967311" w:rsidRPr="00CA5F10">
        <w:rPr>
          <w:sz w:val="28"/>
          <w:szCs w:val="28"/>
        </w:rPr>
        <w:t>panta 14.</w:t>
      </w:r>
      <w:r w:rsidR="00D55AD0" w:rsidRPr="00CA5F10">
        <w:rPr>
          <w:sz w:val="28"/>
          <w:szCs w:val="28"/>
        </w:rPr>
        <w:t> </w:t>
      </w:r>
      <w:r w:rsidR="00967311" w:rsidRPr="00CA5F10">
        <w:rPr>
          <w:sz w:val="28"/>
          <w:szCs w:val="28"/>
        </w:rPr>
        <w:t>punktu.</w:t>
      </w:r>
      <w:bookmarkStart w:id="16" w:name="_Hlk40086394"/>
    </w:p>
    <w:p w14:paraId="00535CF0" w14:textId="77777777" w:rsidR="00105277" w:rsidRPr="00CA5F10" w:rsidRDefault="00105277" w:rsidP="002F772F">
      <w:pPr>
        <w:jc w:val="both"/>
        <w:rPr>
          <w:sz w:val="28"/>
          <w:szCs w:val="28"/>
        </w:rPr>
      </w:pPr>
    </w:p>
    <w:p w14:paraId="3951D150" w14:textId="4E3BDB91" w:rsidR="00915464" w:rsidRPr="00CA5F10" w:rsidRDefault="002F01F7" w:rsidP="001917B5">
      <w:pPr>
        <w:pStyle w:val="Title"/>
        <w:ind w:firstLine="709"/>
        <w:jc w:val="both"/>
        <w:outlineLvl w:val="0"/>
        <w:rPr>
          <w:bCs/>
          <w:szCs w:val="28"/>
        </w:rPr>
      </w:pPr>
      <w:r w:rsidRPr="00CA5F10">
        <w:rPr>
          <w:bCs/>
          <w:szCs w:val="28"/>
        </w:rPr>
        <w:t>8</w:t>
      </w:r>
      <w:r w:rsidR="00FA14D5" w:rsidRPr="00CA5F10">
        <w:rPr>
          <w:bCs/>
          <w:szCs w:val="28"/>
        </w:rPr>
        <w:t>5</w:t>
      </w:r>
      <w:r w:rsidR="00F50152" w:rsidRPr="00CA5F10">
        <w:rPr>
          <w:bCs/>
          <w:szCs w:val="28"/>
        </w:rPr>
        <w:t xml:space="preserve">. Atbalstu, kas tiek sniegts </w:t>
      </w:r>
      <w:r w:rsidRPr="00CA5F10">
        <w:rPr>
          <w:szCs w:val="28"/>
        </w:rPr>
        <w:t>saskaņā ar Komisijas regulu Nr.</w:t>
      </w:r>
      <w:r w:rsidR="00BB52E5" w:rsidRPr="00CA5F10">
        <w:rPr>
          <w:szCs w:val="28"/>
        </w:rPr>
        <w:t xml:space="preserve"> </w:t>
      </w:r>
      <w:r w:rsidRPr="00CA5F10">
        <w:rPr>
          <w:szCs w:val="28"/>
        </w:rPr>
        <w:t>651/2014</w:t>
      </w:r>
      <w:r w:rsidR="00F50152" w:rsidRPr="00CA5F10">
        <w:rPr>
          <w:bCs/>
          <w:szCs w:val="28"/>
        </w:rPr>
        <w:t xml:space="preserve"> un kura attiecināmās izmaksas nav nosakāmas, un kuram saskaņā ar Komisijas regulas Nr. 651/</w:t>
      </w:r>
      <w:r w:rsidR="00F50152" w:rsidRPr="009454D1">
        <w:rPr>
          <w:szCs w:val="28"/>
        </w:rPr>
        <w:t>2014 21., 22. un 23. pantu</w:t>
      </w:r>
      <w:r w:rsidR="00F50152" w:rsidRPr="00CA5F10">
        <w:rPr>
          <w:bCs/>
          <w:szCs w:val="28"/>
        </w:rPr>
        <w:t xml:space="preserve"> piešķirts atbrīvojums, var apvienot ar citu valsts atbalstu, kura attiecināmās izmaksas ir nosakāmas. Atbalstu, kura attiecināmās izmaksas nav nosakāmas, var apvienot ar citu valsts atbalstu, kura </w:t>
      </w:r>
      <w:r w:rsidR="00F50152" w:rsidRPr="00CA5F10">
        <w:rPr>
          <w:bCs/>
          <w:szCs w:val="28"/>
        </w:rPr>
        <w:lastRenderedPageBreak/>
        <w:t>attiecināmās izmaksas nav nosakāmas, nepārsniedzot attiecīgo augstāko kopējā finansējuma robežvērtību, kas noteikta Komisijas regulā Nr. 651/2014 vai citā valsts atbalsta programmā, vai individuālā atbalsta programmā.</w:t>
      </w:r>
    </w:p>
    <w:bookmarkEnd w:id="16"/>
    <w:p w14:paraId="01BE748F" w14:textId="77777777" w:rsidR="00915464" w:rsidRPr="00CA5F10" w:rsidRDefault="00915464" w:rsidP="002F772F">
      <w:pPr>
        <w:pStyle w:val="Title"/>
        <w:jc w:val="both"/>
        <w:outlineLvl w:val="0"/>
        <w:rPr>
          <w:bCs/>
          <w:szCs w:val="28"/>
        </w:rPr>
      </w:pPr>
    </w:p>
    <w:p w14:paraId="0047D6DB" w14:textId="4EE7AA0F" w:rsidR="00F50152" w:rsidRPr="00CA5F10" w:rsidDel="00915464" w:rsidRDefault="00E33CC3" w:rsidP="001917B5">
      <w:pPr>
        <w:pStyle w:val="Title"/>
        <w:ind w:firstLine="709"/>
        <w:jc w:val="both"/>
        <w:outlineLvl w:val="0"/>
        <w:rPr>
          <w:szCs w:val="28"/>
          <w:shd w:val="clear" w:color="auto" w:fill="FFFFFF"/>
        </w:rPr>
      </w:pPr>
      <w:bookmarkStart w:id="17" w:name="_Hlk45802950"/>
      <w:r w:rsidRPr="00CA5F10">
        <w:rPr>
          <w:szCs w:val="28"/>
        </w:rPr>
        <w:t>8</w:t>
      </w:r>
      <w:r w:rsidR="00FA14D5" w:rsidRPr="00CA5F10">
        <w:rPr>
          <w:szCs w:val="28"/>
        </w:rPr>
        <w:t>6</w:t>
      </w:r>
      <w:r w:rsidRPr="00CA5F10">
        <w:rPr>
          <w:szCs w:val="28"/>
          <w:shd w:val="clear" w:color="auto" w:fill="FFFFFF"/>
        </w:rPr>
        <w:t>.</w:t>
      </w:r>
      <w:r w:rsidR="00CF07FB">
        <w:rPr>
          <w:szCs w:val="28"/>
          <w:shd w:val="clear" w:color="auto" w:fill="FFFFFF"/>
        </w:rPr>
        <w:t> </w:t>
      </w:r>
      <w:r w:rsidRPr="00CA5F10">
        <w:rPr>
          <w:szCs w:val="28"/>
          <w:shd w:val="clear" w:color="auto" w:fill="FFFFFF"/>
        </w:rPr>
        <w:t>Atbalstu, kas sniegts citā atbalsta programmā vai individuālajā projektā, vienām un tām pašām attiecināmajām izmaksām var apvienot, nepārsniedzot maksimāli pieļaujamo atbalsta intensitāti, kas noteikta šo noteikumu </w:t>
      </w:r>
      <w:hyperlink r:id="rId14" w:anchor="p90" w:history="1">
        <w:r w:rsidRPr="00CA5F10">
          <w:rPr>
            <w:rStyle w:val="Hyperlink"/>
            <w:color w:val="auto"/>
            <w:szCs w:val="28"/>
            <w:u w:val="none"/>
            <w:shd w:val="clear" w:color="auto" w:fill="FFFFFF"/>
          </w:rPr>
          <w:t>80.</w:t>
        </w:r>
      </w:hyperlink>
      <w:r w:rsidRPr="00CA5F10">
        <w:rPr>
          <w:szCs w:val="28"/>
          <w:shd w:val="clear" w:color="auto" w:fill="FFFFFF"/>
        </w:rPr>
        <w:t>, </w:t>
      </w:r>
      <w:hyperlink r:id="rId15" w:anchor="p91" w:history="1">
        <w:r w:rsidRPr="00CA5F10">
          <w:rPr>
            <w:rStyle w:val="Hyperlink"/>
            <w:color w:val="auto"/>
            <w:szCs w:val="28"/>
            <w:u w:val="none"/>
            <w:shd w:val="clear" w:color="auto" w:fill="FFFFFF"/>
          </w:rPr>
          <w:t>81.</w:t>
        </w:r>
        <w:r w:rsidR="00FA14D5" w:rsidRPr="00CA5F10">
          <w:rPr>
            <w:rStyle w:val="Hyperlink"/>
            <w:color w:val="auto"/>
            <w:szCs w:val="28"/>
            <w:u w:val="none"/>
            <w:shd w:val="clear" w:color="auto" w:fill="FFFFFF"/>
          </w:rPr>
          <w:t>,</w:t>
        </w:r>
        <w:r w:rsidRPr="00CA5F10">
          <w:rPr>
            <w:rStyle w:val="Hyperlink"/>
            <w:color w:val="auto"/>
            <w:szCs w:val="28"/>
            <w:u w:val="none"/>
            <w:shd w:val="clear" w:color="auto" w:fill="FFFFFF"/>
          </w:rPr>
          <w:t> </w:t>
        </w:r>
      </w:hyperlink>
      <w:r w:rsidRPr="00CA5F10">
        <w:rPr>
          <w:szCs w:val="28"/>
          <w:shd w:val="clear" w:color="auto" w:fill="FFFFFF"/>
        </w:rPr>
        <w:t> </w:t>
      </w:r>
      <w:hyperlink r:id="rId16" w:anchor="p92" w:history="1">
        <w:r w:rsidRPr="00CA5F10">
          <w:rPr>
            <w:rStyle w:val="Hyperlink"/>
            <w:color w:val="auto"/>
            <w:szCs w:val="28"/>
            <w:u w:val="none"/>
            <w:shd w:val="clear" w:color="auto" w:fill="FFFFFF"/>
          </w:rPr>
          <w:t>82.</w:t>
        </w:r>
        <w:r w:rsidR="00FA14D5" w:rsidRPr="00CA5F10">
          <w:rPr>
            <w:rStyle w:val="Hyperlink"/>
            <w:color w:val="auto"/>
            <w:szCs w:val="28"/>
            <w:u w:val="none"/>
            <w:shd w:val="clear" w:color="auto" w:fill="FFFFFF"/>
          </w:rPr>
          <w:t xml:space="preserve"> un 83.</w:t>
        </w:r>
        <w:r w:rsidR="00CF07FB">
          <w:rPr>
            <w:rStyle w:val="Hyperlink"/>
            <w:color w:val="auto"/>
            <w:szCs w:val="28"/>
            <w:u w:val="none"/>
            <w:shd w:val="clear" w:color="auto" w:fill="FFFFFF"/>
          </w:rPr>
          <w:t> </w:t>
        </w:r>
        <w:r w:rsidRPr="00CA5F10">
          <w:rPr>
            <w:rStyle w:val="Hyperlink"/>
            <w:color w:val="auto"/>
            <w:szCs w:val="28"/>
            <w:u w:val="none"/>
            <w:shd w:val="clear" w:color="auto" w:fill="FFFFFF"/>
          </w:rPr>
          <w:t>punktā</w:t>
        </w:r>
      </w:hyperlink>
      <w:r w:rsidRPr="00CA5F10">
        <w:rPr>
          <w:szCs w:val="28"/>
          <w:shd w:val="clear" w:color="auto" w:fill="FFFFFF"/>
        </w:rPr>
        <w:t>. Visas attiecināmās izmaksas, kas pārsniedz Komisijas noteikto maksimāli pieļaujamo intensitāti, atbalsta saņēmējs sedz no līdzekļiem, kas nav saistīti ar jebkādu valsts atbalstu, tai skaitā </w:t>
      </w:r>
      <w:r w:rsidRPr="00CA5F10">
        <w:rPr>
          <w:i/>
          <w:szCs w:val="28"/>
          <w:shd w:val="clear" w:color="auto" w:fill="FFFFFF"/>
        </w:rPr>
        <w:t>de minimis</w:t>
      </w:r>
      <w:r w:rsidRPr="00CA5F10">
        <w:rPr>
          <w:szCs w:val="28"/>
          <w:shd w:val="clear" w:color="auto" w:fill="FFFFFF"/>
        </w:rPr>
        <w:t> atbalstu</w:t>
      </w:r>
      <w:bookmarkEnd w:id="17"/>
      <w:r w:rsidRPr="00CA5F10">
        <w:rPr>
          <w:szCs w:val="28"/>
          <w:shd w:val="clear" w:color="auto" w:fill="FFFFFF"/>
        </w:rPr>
        <w:t>.</w:t>
      </w:r>
    </w:p>
    <w:p w14:paraId="75949620" w14:textId="77777777" w:rsidR="00AE5129" w:rsidRPr="00CA5F10" w:rsidDel="00915464" w:rsidRDefault="00AE5129" w:rsidP="002F772F">
      <w:pPr>
        <w:pStyle w:val="Title"/>
        <w:jc w:val="both"/>
        <w:outlineLvl w:val="0"/>
        <w:rPr>
          <w:szCs w:val="28"/>
          <w:shd w:val="clear" w:color="auto" w:fill="FFFFFF"/>
        </w:rPr>
      </w:pPr>
    </w:p>
    <w:p w14:paraId="0130BC84" w14:textId="08D2180F" w:rsidR="00F73E57" w:rsidRPr="00CA5F10" w:rsidRDefault="00777693" w:rsidP="001917B5">
      <w:pPr>
        <w:pStyle w:val="CommentText"/>
        <w:ind w:firstLine="709"/>
        <w:jc w:val="both"/>
        <w:rPr>
          <w:color w:val="414142"/>
          <w:sz w:val="28"/>
          <w:szCs w:val="28"/>
          <w:shd w:val="clear" w:color="auto" w:fill="FFFFFF"/>
        </w:rPr>
      </w:pPr>
      <w:r w:rsidRPr="00CA5F10">
        <w:rPr>
          <w:color w:val="414142"/>
          <w:sz w:val="28"/>
          <w:szCs w:val="28"/>
          <w:shd w:val="clear" w:color="auto" w:fill="FFFFFF"/>
        </w:rPr>
        <w:t>8</w:t>
      </w:r>
      <w:r w:rsidR="00FA14D5" w:rsidRPr="00CA5F10">
        <w:rPr>
          <w:color w:val="414142"/>
          <w:sz w:val="28"/>
          <w:szCs w:val="28"/>
          <w:shd w:val="clear" w:color="auto" w:fill="FFFFFF"/>
        </w:rPr>
        <w:t>7</w:t>
      </w:r>
      <w:r w:rsidRPr="00CA5F10">
        <w:rPr>
          <w:color w:val="414142"/>
          <w:sz w:val="28"/>
          <w:szCs w:val="28"/>
          <w:shd w:val="clear" w:color="auto" w:fill="FFFFFF"/>
        </w:rPr>
        <w:t xml:space="preserve">. </w:t>
      </w:r>
      <w:r w:rsidR="00F73E57" w:rsidRPr="00CA5F10">
        <w:rPr>
          <w:sz w:val="28"/>
          <w:szCs w:val="28"/>
          <w:shd w:val="clear" w:color="auto" w:fill="FFFFFF"/>
        </w:rPr>
        <w:t>Atbalstu piešķir, ja ir izpildītas Komisijas regulas Nr. 651/2014 6. pantā noteiktās stimulējošās ietekmes prasības, tas ir, nav uzsākti darbi pirms projekta iesnieguma iesniegšanas programmas apsaimniekotājam atbilstoši Komisijas regulas Nr. 651/2014 2. panta 23. punktam</w:t>
      </w:r>
      <w:r w:rsidR="00F73E57" w:rsidRPr="00CA5F10">
        <w:rPr>
          <w:color w:val="414142"/>
          <w:sz w:val="28"/>
          <w:szCs w:val="28"/>
          <w:shd w:val="clear" w:color="auto" w:fill="FFFFFF"/>
        </w:rPr>
        <w:t>.</w:t>
      </w:r>
    </w:p>
    <w:p w14:paraId="7A14162D" w14:textId="77777777" w:rsidR="0078620E" w:rsidRPr="00CA5F10" w:rsidRDefault="0078620E" w:rsidP="002F772F">
      <w:pPr>
        <w:jc w:val="both"/>
        <w:rPr>
          <w:sz w:val="28"/>
          <w:szCs w:val="28"/>
        </w:rPr>
      </w:pPr>
    </w:p>
    <w:p w14:paraId="19BCF0B4" w14:textId="2AF32548" w:rsidR="0078620E" w:rsidRPr="00CA5F10" w:rsidRDefault="00777693" w:rsidP="001917B5">
      <w:pPr>
        <w:ind w:firstLine="709"/>
        <w:jc w:val="both"/>
        <w:rPr>
          <w:sz w:val="28"/>
          <w:szCs w:val="28"/>
        </w:rPr>
      </w:pPr>
      <w:r w:rsidRPr="00CA5F10">
        <w:rPr>
          <w:color w:val="201F1E"/>
          <w:sz w:val="28"/>
          <w:szCs w:val="28"/>
          <w:shd w:val="clear" w:color="auto" w:fill="FFFFFF"/>
        </w:rPr>
        <w:t>8</w:t>
      </w:r>
      <w:r w:rsidR="00FA14D5" w:rsidRPr="00CA5F10">
        <w:rPr>
          <w:color w:val="201F1E"/>
          <w:sz w:val="28"/>
          <w:szCs w:val="28"/>
          <w:shd w:val="clear" w:color="auto" w:fill="FFFFFF"/>
        </w:rPr>
        <w:t>8</w:t>
      </w:r>
      <w:r w:rsidRPr="00CA5F10">
        <w:rPr>
          <w:color w:val="201F1E"/>
          <w:sz w:val="28"/>
          <w:szCs w:val="28"/>
          <w:shd w:val="clear" w:color="auto" w:fill="FFFFFF"/>
        </w:rPr>
        <w:t xml:space="preserve">. </w:t>
      </w:r>
      <w:r w:rsidR="000E6FD5" w:rsidRPr="00CA5F10">
        <w:rPr>
          <w:color w:val="201F1E"/>
          <w:sz w:val="28"/>
          <w:szCs w:val="28"/>
          <w:shd w:val="clear" w:color="auto" w:fill="FFFFFF"/>
        </w:rPr>
        <w:t>Lēmumu par atbalsta piešķiršanu šo noteikumu ietvaros var pieņemt saskaņā ar Komisijas regulas Nr. 651/2014 58. panta 4. punktu un 59. pantu.</w:t>
      </w:r>
    </w:p>
    <w:p w14:paraId="35ABB272" w14:textId="0CFB24BC" w:rsidR="00D8227A" w:rsidRPr="00CA5F10" w:rsidRDefault="00D8227A" w:rsidP="002F772F">
      <w:pPr>
        <w:jc w:val="both"/>
        <w:rPr>
          <w:sz w:val="28"/>
          <w:szCs w:val="28"/>
        </w:rPr>
      </w:pPr>
    </w:p>
    <w:p w14:paraId="16E9A28C" w14:textId="4CE9F60D" w:rsidR="00D8227A" w:rsidRPr="00CA5F10" w:rsidRDefault="00777693" w:rsidP="001917B5">
      <w:pPr>
        <w:ind w:firstLine="709"/>
        <w:jc w:val="both"/>
        <w:rPr>
          <w:sz w:val="28"/>
          <w:szCs w:val="28"/>
        </w:rPr>
      </w:pPr>
      <w:r w:rsidRPr="00CA5F10">
        <w:rPr>
          <w:sz w:val="28"/>
          <w:szCs w:val="28"/>
        </w:rPr>
        <w:t>8</w:t>
      </w:r>
      <w:r w:rsidR="00FA14D5" w:rsidRPr="00CA5F10">
        <w:rPr>
          <w:sz w:val="28"/>
          <w:szCs w:val="28"/>
        </w:rPr>
        <w:t>9</w:t>
      </w:r>
      <w:r w:rsidRPr="00CA5F10">
        <w:rPr>
          <w:sz w:val="28"/>
          <w:szCs w:val="28"/>
        </w:rPr>
        <w:t xml:space="preserve">. </w:t>
      </w:r>
      <w:r w:rsidR="00D8227A" w:rsidRPr="00CA5F10">
        <w:rPr>
          <w:sz w:val="28"/>
          <w:szCs w:val="28"/>
        </w:rPr>
        <w:t xml:space="preserve">Programmas apsaimniekotājs nodrošina informācijas publicēšanas un pieejamības nosacījumu izpildi atbilstoši </w:t>
      </w:r>
      <w:r w:rsidR="00904567" w:rsidRPr="00CA5F10">
        <w:rPr>
          <w:sz w:val="28"/>
          <w:szCs w:val="28"/>
        </w:rPr>
        <w:t xml:space="preserve">Komisijas </w:t>
      </w:r>
      <w:r w:rsidR="00D8227A" w:rsidRPr="00CA5F10">
        <w:rPr>
          <w:sz w:val="28"/>
          <w:szCs w:val="28"/>
        </w:rPr>
        <w:t>regulas Nr. 651/2014 9. panta 1. un 4.</w:t>
      </w:r>
      <w:r w:rsidR="005D0697" w:rsidRPr="00CA5F10">
        <w:rPr>
          <w:sz w:val="28"/>
          <w:szCs w:val="28"/>
        </w:rPr>
        <w:t> </w:t>
      </w:r>
      <w:r w:rsidR="00D8227A" w:rsidRPr="00CA5F10">
        <w:rPr>
          <w:sz w:val="28"/>
          <w:szCs w:val="28"/>
        </w:rPr>
        <w:t>punktā noteiktajam.</w:t>
      </w:r>
    </w:p>
    <w:p w14:paraId="3B300B54" w14:textId="77777777" w:rsidR="00D8227A" w:rsidRPr="00CA5F10" w:rsidRDefault="00D8227A" w:rsidP="001917B5">
      <w:pPr>
        <w:pStyle w:val="Title"/>
        <w:jc w:val="both"/>
        <w:outlineLvl w:val="0"/>
        <w:rPr>
          <w:szCs w:val="28"/>
        </w:rPr>
      </w:pPr>
    </w:p>
    <w:p w14:paraId="4628FE12" w14:textId="77777777" w:rsidR="006B0C56" w:rsidRPr="00CA5F10" w:rsidRDefault="006B0C56" w:rsidP="001917B5">
      <w:pPr>
        <w:pStyle w:val="Title"/>
        <w:jc w:val="both"/>
        <w:outlineLvl w:val="0"/>
        <w:rPr>
          <w:szCs w:val="28"/>
        </w:rPr>
      </w:pPr>
    </w:p>
    <w:p w14:paraId="53A8B876" w14:textId="77777777" w:rsidR="006457F2" w:rsidRPr="00CA5F10" w:rsidRDefault="006457F2" w:rsidP="00950854">
      <w:pPr>
        <w:jc w:val="both"/>
        <w:rPr>
          <w:sz w:val="28"/>
          <w:szCs w:val="28"/>
        </w:rPr>
      </w:pPr>
    </w:p>
    <w:p w14:paraId="6534188B" w14:textId="0C2444B2"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r w:rsidRPr="00CA5F10">
        <w:rPr>
          <w:sz w:val="28"/>
          <w:szCs w:val="28"/>
        </w:rPr>
        <w:t>Ministru prezidents</w:t>
      </w:r>
      <w:r w:rsidRPr="00CA5F10">
        <w:rPr>
          <w:sz w:val="28"/>
          <w:szCs w:val="28"/>
        </w:rPr>
        <w:tab/>
        <w:t>A. K. Kariņš</w:t>
      </w:r>
    </w:p>
    <w:p w14:paraId="1A9E7A6B" w14:textId="77777777"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p>
    <w:p w14:paraId="4CCB2041" w14:textId="77777777"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p>
    <w:p w14:paraId="27A13F19" w14:textId="666C0C58"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r w:rsidRPr="00CA5F10">
        <w:rPr>
          <w:sz w:val="28"/>
          <w:szCs w:val="28"/>
        </w:rPr>
        <w:t>Ekonomikas ministrs</w:t>
      </w:r>
      <w:r w:rsidRPr="00CA5F10">
        <w:rPr>
          <w:sz w:val="28"/>
          <w:szCs w:val="28"/>
        </w:rPr>
        <w:tab/>
        <w:t xml:space="preserve">J. </w:t>
      </w:r>
      <w:proofErr w:type="spellStart"/>
      <w:r w:rsidRPr="00CA5F10">
        <w:rPr>
          <w:sz w:val="28"/>
          <w:szCs w:val="28"/>
        </w:rPr>
        <w:t>Vitenbergs</w:t>
      </w:r>
      <w:proofErr w:type="spellEnd"/>
    </w:p>
    <w:p w14:paraId="6FFE619E" w14:textId="77777777"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p>
    <w:p w14:paraId="0CF3EBCE" w14:textId="77777777"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p>
    <w:p w14:paraId="04A9E5A0" w14:textId="6E95636D" w:rsidR="00BB52E5" w:rsidRPr="00CA5F10" w:rsidRDefault="00BB52E5" w:rsidP="00B77DEA">
      <w:pPr>
        <w:widowControl w:val="0"/>
        <w:tabs>
          <w:tab w:val="left" w:pos="709"/>
          <w:tab w:val="left" w:pos="7230"/>
        </w:tabs>
        <w:autoSpaceDE w:val="0"/>
        <w:autoSpaceDN w:val="0"/>
        <w:adjustRightInd w:val="0"/>
        <w:spacing w:before="120"/>
        <w:contextualSpacing/>
        <w:jc w:val="both"/>
        <w:rPr>
          <w:sz w:val="28"/>
          <w:szCs w:val="28"/>
        </w:rPr>
      </w:pPr>
      <w:r w:rsidRPr="00CA5F10">
        <w:rPr>
          <w:sz w:val="28"/>
          <w:szCs w:val="28"/>
        </w:rPr>
        <w:t>Iesniedzējs</w:t>
      </w:r>
    </w:p>
    <w:p w14:paraId="3463D591" w14:textId="696792B6" w:rsidR="00B53025" w:rsidRPr="000666DD" w:rsidRDefault="000C7595" w:rsidP="00E940D8">
      <w:pPr>
        <w:widowControl w:val="0"/>
        <w:tabs>
          <w:tab w:val="left" w:pos="709"/>
          <w:tab w:val="left" w:pos="7230"/>
        </w:tabs>
        <w:autoSpaceDE w:val="0"/>
        <w:autoSpaceDN w:val="0"/>
        <w:adjustRightInd w:val="0"/>
        <w:spacing w:before="120"/>
        <w:contextualSpacing/>
        <w:jc w:val="both"/>
        <w:rPr>
          <w:sz w:val="28"/>
          <w:szCs w:val="28"/>
        </w:rPr>
      </w:pPr>
      <w:r>
        <w:rPr>
          <w:sz w:val="28"/>
          <w:szCs w:val="28"/>
        </w:rPr>
        <w:t>E</w:t>
      </w:r>
      <w:r w:rsidR="00BB52E5" w:rsidRPr="00CA5F10">
        <w:rPr>
          <w:sz w:val="28"/>
          <w:szCs w:val="28"/>
        </w:rPr>
        <w:t>konomikas ministrs</w:t>
      </w:r>
      <w:r w:rsidR="00BB52E5" w:rsidRPr="00CA5F10">
        <w:rPr>
          <w:sz w:val="28"/>
          <w:szCs w:val="28"/>
        </w:rPr>
        <w:tab/>
        <w:t xml:space="preserve">J. </w:t>
      </w:r>
      <w:proofErr w:type="spellStart"/>
      <w:r w:rsidR="00BB52E5" w:rsidRPr="00CA5F10">
        <w:rPr>
          <w:sz w:val="28"/>
          <w:szCs w:val="28"/>
        </w:rPr>
        <w:t>Vitenbergs</w:t>
      </w:r>
      <w:proofErr w:type="spellEnd"/>
    </w:p>
    <w:sectPr w:rsidR="00B53025" w:rsidRPr="000666DD" w:rsidSect="001B197E">
      <w:headerReference w:type="default" r:id="rId17"/>
      <w:footerReference w:type="default" r:id="rId18"/>
      <w:footerReference w:type="first" r:id="rId19"/>
      <w:pgSz w:w="11906" w:h="16838"/>
      <w:pgMar w:top="1276"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1167" w14:textId="77777777" w:rsidR="00E972A3" w:rsidRDefault="00E972A3">
      <w:r>
        <w:separator/>
      </w:r>
    </w:p>
  </w:endnote>
  <w:endnote w:type="continuationSeparator" w:id="0">
    <w:p w14:paraId="63C7F3FA" w14:textId="77777777" w:rsidR="00E972A3" w:rsidRDefault="00E972A3">
      <w:r>
        <w:continuationSeparator/>
      </w:r>
    </w:p>
  </w:endnote>
  <w:endnote w:type="continuationNotice" w:id="1">
    <w:p w14:paraId="3C8BC833" w14:textId="77777777" w:rsidR="00E972A3" w:rsidRDefault="00E9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0BDE" w14:textId="0538068C" w:rsidR="00CF1089" w:rsidRPr="002177E6" w:rsidRDefault="00CF1089" w:rsidP="002177E6">
    <w:pPr>
      <w:pStyle w:val="Footer"/>
      <w:rPr>
        <w:sz w:val="20"/>
        <w:szCs w:val="20"/>
      </w:rPr>
    </w:pPr>
    <w:r w:rsidRPr="002177E6">
      <w:rPr>
        <w:sz w:val="20"/>
        <w:szCs w:val="20"/>
      </w:rPr>
      <w:t>EMNot_200</w:t>
    </w:r>
    <w:r>
      <w:rPr>
        <w:sz w:val="20"/>
        <w:szCs w:val="20"/>
      </w:rPr>
      <w:t>7</w:t>
    </w:r>
    <w:r w:rsidRPr="002177E6">
      <w:rPr>
        <w:sz w:val="20"/>
        <w:szCs w:val="20"/>
      </w:rPr>
      <w:t>20</w:t>
    </w:r>
    <w:r w:rsidR="00BE3A22">
      <w:rPr>
        <w:sz w:val="20"/>
        <w:szCs w:val="20"/>
      </w:rPr>
      <w:t>20</w:t>
    </w:r>
    <w:r w:rsidRPr="002177E6">
      <w:rPr>
        <w:sz w:val="20"/>
        <w:szCs w:val="20"/>
      </w:rPr>
      <w:t>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76622733" w:rsidR="00CF1089" w:rsidRPr="009F3EFB" w:rsidRDefault="00CF1089">
    <w:pPr>
      <w:pStyle w:val="Footer"/>
      <w:rPr>
        <w:sz w:val="20"/>
        <w:szCs w:val="20"/>
      </w:rPr>
    </w:pPr>
    <w:r>
      <w:rPr>
        <w:sz w:val="20"/>
        <w:szCs w:val="20"/>
      </w:rPr>
      <w:t>EMNot_200720</w:t>
    </w:r>
    <w:r w:rsidR="00BE3A22">
      <w:rPr>
        <w:sz w:val="20"/>
        <w:szCs w:val="20"/>
      </w:rPr>
      <w:t>20</w:t>
    </w:r>
    <w:r>
      <w:rPr>
        <w:sz w:val="20"/>
        <w:szCs w:val="20"/>
      </w:rPr>
      <w:t>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977C" w14:textId="77777777" w:rsidR="00E972A3" w:rsidRDefault="00E972A3">
      <w:r>
        <w:separator/>
      </w:r>
    </w:p>
  </w:footnote>
  <w:footnote w:type="continuationSeparator" w:id="0">
    <w:p w14:paraId="776BEC34" w14:textId="77777777" w:rsidR="00E972A3" w:rsidRDefault="00E972A3">
      <w:r>
        <w:continuationSeparator/>
      </w:r>
    </w:p>
  </w:footnote>
  <w:footnote w:type="continuationNotice" w:id="1">
    <w:p w14:paraId="0DAFAA59" w14:textId="77777777" w:rsidR="00E972A3" w:rsidRDefault="00E97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228211"/>
      <w:docPartObj>
        <w:docPartGallery w:val="Page Numbers (Top of Page)"/>
        <w:docPartUnique/>
      </w:docPartObj>
    </w:sdtPr>
    <w:sdtEndPr>
      <w:rPr>
        <w:noProof/>
      </w:rPr>
    </w:sdtEndPr>
    <w:sdtContent>
      <w:p w14:paraId="64F585BF" w14:textId="66E46448" w:rsidR="00CF1089" w:rsidRDefault="00CF10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93A"/>
    <w:multiLevelType w:val="multilevel"/>
    <w:tmpl w:val="C3F2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BD2"/>
    <w:multiLevelType w:val="hybridMultilevel"/>
    <w:tmpl w:val="8AD6BD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01648"/>
    <w:multiLevelType w:val="multilevel"/>
    <w:tmpl w:val="010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09F8"/>
    <w:multiLevelType w:val="multilevel"/>
    <w:tmpl w:val="600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345873"/>
    <w:multiLevelType w:val="multilevel"/>
    <w:tmpl w:val="1D8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51E3"/>
    <w:multiLevelType w:val="multilevel"/>
    <w:tmpl w:val="6C5A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F5A9A"/>
    <w:multiLevelType w:val="multilevel"/>
    <w:tmpl w:val="1F2E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11B72"/>
    <w:multiLevelType w:val="hybridMultilevel"/>
    <w:tmpl w:val="97180B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EF21DF"/>
    <w:multiLevelType w:val="multilevel"/>
    <w:tmpl w:val="4340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958B2"/>
    <w:multiLevelType w:val="hybridMultilevel"/>
    <w:tmpl w:val="19E26E3A"/>
    <w:lvl w:ilvl="0" w:tplc="A400333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C7598"/>
    <w:multiLevelType w:val="hybridMultilevel"/>
    <w:tmpl w:val="72687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FA4D01"/>
    <w:multiLevelType w:val="multilevel"/>
    <w:tmpl w:val="CCA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B63FA"/>
    <w:multiLevelType w:val="multilevel"/>
    <w:tmpl w:val="67C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C7451"/>
    <w:multiLevelType w:val="hybridMultilevel"/>
    <w:tmpl w:val="6D3AA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F3634"/>
    <w:multiLevelType w:val="hybridMultilevel"/>
    <w:tmpl w:val="2DE4E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812800"/>
    <w:multiLevelType w:val="multilevel"/>
    <w:tmpl w:val="68D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14C74"/>
    <w:multiLevelType w:val="multilevel"/>
    <w:tmpl w:val="9A6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32ADD"/>
    <w:multiLevelType w:val="multilevel"/>
    <w:tmpl w:val="28C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8412B"/>
    <w:multiLevelType w:val="hybridMultilevel"/>
    <w:tmpl w:val="0FD81B78"/>
    <w:lvl w:ilvl="0" w:tplc="543E3E0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AB42BC"/>
    <w:multiLevelType w:val="hybridMultilevel"/>
    <w:tmpl w:val="78F6E428"/>
    <w:lvl w:ilvl="0" w:tplc="18889506">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3A7AF1"/>
    <w:multiLevelType w:val="multilevel"/>
    <w:tmpl w:val="886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3A1F6FB3"/>
    <w:multiLevelType w:val="multilevel"/>
    <w:tmpl w:val="DC50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D3ACB"/>
    <w:multiLevelType w:val="hybridMultilevel"/>
    <w:tmpl w:val="2B76AF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234DDC"/>
    <w:multiLevelType w:val="multilevel"/>
    <w:tmpl w:val="60A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31E3D"/>
    <w:multiLevelType w:val="multilevel"/>
    <w:tmpl w:val="8B6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4B6115"/>
    <w:multiLevelType w:val="multilevel"/>
    <w:tmpl w:val="472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D22BB6"/>
    <w:multiLevelType w:val="multilevel"/>
    <w:tmpl w:val="375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7E60A9"/>
    <w:multiLevelType w:val="multilevel"/>
    <w:tmpl w:val="D97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F2405"/>
    <w:multiLevelType w:val="multilevel"/>
    <w:tmpl w:val="28DA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715116"/>
    <w:multiLevelType w:val="multilevel"/>
    <w:tmpl w:val="DF7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40FA1"/>
    <w:multiLevelType w:val="hybridMultilevel"/>
    <w:tmpl w:val="1A20BA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3857841"/>
    <w:multiLevelType w:val="multilevel"/>
    <w:tmpl w:val="7BEA1CE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C453A0"/>
    <w:multiLevelType w:val="multilevel"/>
    <w:tmpl w:val="79B489A6"/>
    <w:lvl w:ilvl="0">
      <w:start w:val="1"/>
      <w:numFmt w:val="decimal"/>
      <w:lvlText w:val="%1."/>
      <w:lvlJc w:val="left"/>
      <w:pPr>
        <w:ind w:left="1080" w:hanging="360"/>
      </w:pPr>
      <w:rPr>
        <w:rFonts w:ascii="Times New Roman" w:hAnsi="Times New Roman" w:cs="Times New Roman" w:hint="default"/>
        <w:b w:val="0"/>
        <w:color w:val="auto"/>
        <w:sz w:val="28"/>
        <w:szCs w:val="28"/>
      </w:rPr>
    </w:lvl>
    <w:lvl w:ilvl="1">
      <w:start w:val="1"/>
      <w:numFmt w:val="decimal"/>
      <w:lvlText w:val="%1.%2."/>
      <w:lvlJc w:val="left"/>
      <w:pPr>
        <w:ind w:left="786" w:hanging="360"/>
      </w:pPr>
      <w:rPr>
        <w:rFonts w:ascii="Times New Roman" w:hAnsi="Times New Roman" w:cs="Times New Roman" w:hint="default"/>
        <w:color w:val="auto"/>
        <w:sz w:val="28"/>
        <w:szCs w:val="28"/>
      </w:rPr>
    </w:lvl>
    <w:lvl w:ilvl="2">
      <w:start w:val="1"/>
      <w:numFmt w:val="decimal"/>
      <w:lvlText w:val="%3."/>
      <w:lvlJc w:val="left"/>
      <w:pPr>
        <w:ind w:left="2162" w:hanging="720"/>
      </w:pPr>
    </w:lvl>
    <w:lvl w:ilvl="3">
      <w:start w:val="1"/>
      <w:numFmt w:val="decimal"/>
      <w:lvlText w:val="%1.%2.%3.%4."/>
      <w:lvlJc w:val="left"/>
      <w:pPr>
        <w:ind w:left="2462" w:hanging="720"/>
      </w:pPr>
    </w:lvl>
    <w:lvl w:ilvl="4">
      <w:start w:val="1"/>
      <w:numFmt w:val="decimal"/>
      <w:lvlText w:val="%1.%2.%3.%4.%5."/>
      <w:lvlJc w:val="left"/>
      <w:pPr>
        <w:ind w:left="3242" w:hanging="1080"/>
      </w:pPr>
    </w:lvl>
    <w:lvl w:ilvl="5">
      <w:start w:val="1"/>
      <w:numFmt w:val="decimal"/>
      <w:lvlText w:val="%1.%2.%3.%4.%5.%6."/>
      <w:lvlJc w:val="left"/>
      <w:pPr>
        <w:ind w:left="3662" w:hanging="1080"/>
      </w:pPr>
    </w:lvl>
    <w:lvl w:ilvl="6">
      <w:start w:val="1"/>
      <w:numFmt w:val="decimal"/>
      <w:lvlText w:val="%1.%2.%3.%4.%5.%6.%7."/>
      <w:lvlJc w:val="left"/>
      <w:pPr>
        <w:ind w:left="4442" w:hanging="1440"/>
      </w:pPr>
    </w:lvl>
    <w:lvl w:ilvl="7">
      <w:start w:val="1"/>
      <w:numFmt w:val="decimal"/>
      <w:lvlText w:val="%1.%2.%3.%4.%5.%6.%7.%8."/>
      <w:lvlJc w:val="left"/>
      <w:pPr>
        <w:ind w:left="4862" w:hanging="1440"/>
      </w:pPr>
    </w:lvl>
    <w:lvl w:ilvl="8">
      <w:start w:val="1"/>
      <w:numFmt w:val="decimal"/>
      <w:lvlText w:val="%1.%2.%3.%4.%5.%6.%7.%8.%9."/>
      <w:lvlJc w:val="left"/>
      <w:pPr>
        <w:ind w:left="5642" w:hanging="1800"/>
      </w:pPr>
    </w:lvl>
  </w:abstractNum>
  <w:abstractNum w:abstractNumId="35" w15:restartNumberingAfterBreak="0">
    <w:nsid w:val="45202155"/>
    <w:multiLevelType w:val="multilevel"/>
    <w:tmpl w:val="76AE77E8"/>
    <w:lvl w:ilvl="0">
      <w:start w:val="37"/>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6" w15:restartNumberingAfterBreak="0">
    <w:nsid w:val="47887D98"/>
    <w:multiLevelType w:val="multilevel"/>
    <w:tmpl w:val="273C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A40D58"/>
    <w:multiLevelType w:val="multilevel"/>
    <w:tmpl w:val="277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C22F69"/>
    <w:multiLevelType w:val="hybridMultilevel"/>
    <w:tmpl w:val="C3C27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B467637"/>
    <w:multiLevelType w:val="multilevel"/>
    <w:tmpl w:val="C7C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5C4DEF"/>
    <w:multiLevelType w:val="multilevel"/>
    <w:tmpl w:val="FDF2F26E"/>
    <w:lvl w:ilvl="0">
      <w:start w:val="10"/>
      <w:numFmt w:val="decimal"/>
      <w:lvlText w:val="%1."/>
      <w:lvlJc w:val="left"/>
      <w:pPr>
        <w:ind w:left="480" w:hanging="480"/>
      </w:pPr>
    </w:lvl>
    <w:lvl w:ilvl="1">
      <w:start w:val="1"/>
      <w:numFmt w:val="decimal"/>
      <w:lvlText w:val="%1.%2."/>
      <w:lvlJc w:val="left"/>
      <w:pPr>
        <w:ind w:left="1140" w:hanging="480"/>
      </w:pPr>
    </w:lvl>
    <w:lvl w:ilvl="2">
      <w:start w:val="1"/>
      <w:numFmt w:val="decimal"/>
      <w:lvlText w:val="%1.%2.%3."/>
      <w:lvlJc w:val="left"/>
      <w:pPr>
        <w:ind w:left="2040" w:hanging="720"/>
      </w:p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41" w15:restartNumberingAfterBreak="0">
    <w:nsid w:val="4BBB0F05"/>
    <w:multiLevelType w:val="hybridMultilevel"/>
    <w:tmpl w:val="DDACA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7570FC"/>
    <w:multiLevelType w:val="multilevel"/>
    <w:tmpl w:val="659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C7735F"/>
    <w:multiLevelType w:val="multilevel"/>
    <w:tmpl w:val="BAA8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A7796B"/>
    <w:multiLevelType w:val="multilevel"/>
    <w:tmpl w:val="BEA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9F4AC8"/>
    <w:multiLevelType w:val="hybridMultilevel"/>
    <w:tmpl w:val="D35E7E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6DD2C5B"/>
    <w:multiLevelType w:val="multilevel"/>
    <w:tmpl w:val="C0F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054580"/>
    <w:multiLevelType w:val="multilevel"/>
    <w:tmpl w:val="E55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C303D8"/>
    <w:multiLevelType w:val="multilevel"/>
    <w:tmpl w:val="4D0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9D0EB3"/>
    <w:multiLevelType w:val="hybridMultilevel"/>
    <w:tmpl w:val="1144D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169373F"/>
    <w:multiLevelType w:val="hybridMultilevel"/>
    <w:tmpl w:val="155482F0"/>
    <w:lvl w:ilvl="0" w:tplc="7E308B44">
      <w:start w:val="1"/>
      <w:numFmt w:val="lowerLetter"/>
      <w:lvlText w:val="%1."/>
      <w:lvlJc w:val="left"/>
      <w:pPr>
        <w:ind w:left="-20" w:hanging="360"/>
      </w:pPr>
      <w:rPr>
        <w:color w:val="FF0000"/>
      </w:rPr>
    </w:lvl>
    <w:lvl w:ilvl="1" w:tplc="04260019">
      <w:start w:val="1"/>
      <w:numFmt w:val="lowerLetter"/>
      <w:lvlText w:val="%2."/>
      <w:lvlJc w:val="left"/>
      <w:pPr>
        <w:ind w:left="700" w:hanging="360"/>
      </w:pPr>
    </w:lvl>
    <w:lvl w:ilvl="2" w:tplc="0426001B">
      <w:start w:val="1"/>
      <w:numFmt w:val="lowerRoman"/>
      <w:lvlText w:val="%3."/>
      <w:lvlJc w:val="right"/>
      <w:pPr>
        <w:ind w:left="1420" w:hanging="180"/>
      </w:pPr>
    </w:lvl>
    <w:lvl w:ilvl="3" w:tplc="0426000F">
      <w:start w:val="1"/>
      <w:numFmt w:val="decimal"/>
      <w:lvlText w:val="%4."/>
      <w:lvlJc w:val="left"/>
      <w:pPr>
        <w:ind w:left="2140" w:hanging="360"/>
      </w:pPr>
    </w:lvl>
    <w:lvl w:ilvl="4" w:tplc="04260019">
      <w:start w:val="1"/>
      <w:numFmt w:val="lowerLetter"/>
      <w:lvlText w:val="%5."/>
      <w:lvlJc w:val="left"/>
      <w:pPr>
        <w:ind w:left="2860" w:hanging="360"/>
      </w:pPr>
    </w:lvl>
    <w:lvl w:ilvl="5" w:tplc="0426001B">
      <w:start w:val="1"/>
      <w:numFmt w:val="lowerRoman"/>
      <w:lvlText w:val="%6."/>
      <w:lvlJc w:val="right"/>
      <w:pPr>
        <w:ind w:left="3580" w:hanging="180"/>
      </w:pPr>
    </w:lvl>
    <w:lvl w:ilvl="6" w:tplc="0426000F">
      <w:start w:val="1"/>
      <w:numFmt w:val="decimal"/>
      <w:lvlText w:val="%7."/>
      <w:lvlJc w:val="left"/>
      <w:pPr>
        <w:ind w:left="4300" w:hanging="360"/>
      </w:pPr>
    </w:lvl>
    <w:lvl w:ilvl="7" w:tplc="04260019">
      <w:start w:val="1"/>
      <w:numFmt w:val="lowerLetter"/>
      <w:lvlText w:val="%8."/>
      <w:lvlJc w:val="left"/>
      <w:pPr>
        <w:ind w:left="5020" w:hanging="360"/>
      </w:pPr>
    </w:lvl>
    <w:lvl w:ilvl="8" w:tplc="0426001B">
      <w:start w:val="1"/>
      <w:numFmt w:val="lowerRoman"/>
      <w:lvlText w:val="%9."/>
      <w:lvlJc w:val="right"/>
      <w:pPr>
        <w:ind w:left="5740" w:hanging="180"/>
      </w:pPr>
    </w:lvl>
  </w:abstractNum>
  <w:abstractNum w:abstractNumId="51" w15:restartNumberingAfterBreak="0">
    <w:nsid w:val="67945950"/>
    <w:multiLevelType w:val="multilevel"/>
    <w:tmpl w:val="3EA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CF5CE0"/>
    <w:multiLevelType w:val="multilevel"/>
    <w:tmpl w:val="6A2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57328D"/>
    <w:multiLevelType w:val="hybridMultilevel"/>
    <w:tmpl w:val="E646B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C7D354E"/>
    <w:multiLevelType w:val="multilevel"/>
    <w:tmpl w:val="8066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1F35AE"/>
    <w:multiLevelType w:val="multilevel"/>
    <w:tmpl w:val="1BD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A061E0"/>
    <w:multiLevelType w:val="multilevel"/>
    <w:tmpl w:val="2182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056B1D"/>
    <w:multiLevelType w:val="multilevel"/>
    <w:tmpl w:val="045A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3D47B3"/>
    <w:multiLevelType w:val="multilevel"/>
    <w:tmpl w:val="A49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F9430B"/>
    <w:multiLevelType w:val="multilevel"/>
    <w:tmpl w:val="66D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9A40A9"/>
    <w:multiLevelType w:val="hybridMultilevel"/>
    <w:tmpl w:val="73AE69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AB2548C"/>
    <w:multiLevelType w:val="hybridMultilevel"/>
    <w:tmpl w:val="028C183E"/>
    <w:lvl w:ilvl="0" w:tplc="F8A68DB0">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D7724ED"/>
    <w:multiLevelType w:val="multilevel"/>
    <w:tmpl w:val="A1B6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1"/>
  </w:num>
  <w:num w:numId="3">
    <w:abstractNumId w:val="41"/>
  </w:num>
  <w:num w:numId="4">
    <w:abstractNumId w:val="35"/>
  </w:num>
  <w:num w:numId="5">
    <w:abstractNumId w:val="45"/>
  </w:num>
  <w:num w:numId="6">
    <w:abstractNumId w:val="42"/>
  </w:num>
  <w:num w:numId="7">
    <w:abstractNumId w:val="33"/>
  </w:num>
  <w:num w:numId="8">
    <w:abstractNumId w:val="7"/>
  </w:num>
  <w:num w:numId="9">
    <w:abstractNumId w:val="22"/>
  </w:num>
  <w:num w:numId="10">
    <w:abstractNumId w:val="53"/>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8"/>
  </w:num>
  <w:num w:numId="14">
    <w:abstractNumId w:val="1"/>
  </w:num>
  <w:num w:numId="15">
    <w:abstractNumId w:val="60"/>
  </w:num>
  <w:num w:numId="16">
    <w:abstractNumId w:val="49"/>
  </w:num>
  <w:num w:numId="17">
    <w:abstractNumId w:val="54"/>
  </w:num>
  <w:num w:numId="18">
    <w:abstractNumId w:val="25"/>
  </w:num>
  <w:num w:numId="19">
    <w:abstractNumId w:val="27"/>
  </w:num>
  <w:num w:numId="20">
    <w:abstractNumId w:val="28"/>
  </w:num>
  <w:num w:numId="21">
    <w:abstractNumId w:val="56"/>
  </w:num>
  <w:num w:numId="22">
    <w:abstractNumId w:val="12"/>
  </w:num>
  <w:num w:numId="23">
    <w:abstractNumId w:val="63"/>
  </w:num>
  <w:num w:numId="24">
    <w:abstractNumId w:val="37"/>
  </w:num>
  <w:num w:numId="25">
    <w:abstractNumId w:val="30"/>
  </w:num>
  <w:num w:numId="26">
    <w:abstractNumId w:val="47"/>
  </w:num>
  <w:num w:numId="27">
    <w:abstractNumId w:val="9"/>
  </w:num>
  <w:num w:numId="28">
    <w:abstractNumId w:val="55"/>
  </w:num>
  <w:num w:numId="29">
    <w:abstractNumId w:val="57"/>
  </w:num>
  <w:num w:numId="30">
    <w:abstractNumId w:val="39"/>
  </w:num>
  <w:num w:numId="31">
    <w:abstractNumId w:val="3"/>
  </w:num>
  <w:num w:numId="32">
    <w:abstractNumId w:val="48"/>
  </w:num>
  <w:num w:numId="33">
    <w:abstractNumId w:val="58"/>
  </w:num>
  <w:num w:numId="34">
    <w:abstractNumId w:val="59"/>
  </w:num>
  <w:num w:numId="35">
    <w:abstractNumId w:val="44"/>
  </w:num>
  <w:num w:numId="36">
    <w:abstractNumId w:val="36"/>
  </w:num>
  <w:num w:numId="37">
    <w:abstractNumId w:val="6"/>
  </w:num>
  <w:num w:numId="38">
    <w:abstractNumId w:val="0"/>
  </w:num>
  <w:num w:numId="39">
    <w:abstractNumId w:val="17"/>
  </w:num>
  <w:num w:numId="40">
    <w:abstractNumId w:val="16"/>
  </w:num>
  <w:num w:numId="41">
    <w:abstractNumId w:val="23"/>
  </w:num>
  <w:num w:numId="42">
    <w:abstractNumId w:val="34"/>
  </w:num>
  <w:num w:numId="43">
    <w:abstractNumId w:val="18"/>
  </w:num>
  <w:num w:numId="44">
    <w:abstractNumId w:val="5"/>
  </w:num>
  <w:num w:numId="45">
    <w:abstractNumId w:val="52"/>
  </w:num>
  <w:num w:numId="46">
    <w:abstractNumId w:val="51"/>
  </w:num>
  <w:num w:numId="47">
    <w:abstractNumId w:val="46"/>
  </w:num>
  <w:num w:numId="48">
    <w:abstractNumId w:val="31"/>
  </w:num>
  <w:num w:numId="49">
    <w:abstractNumId w:val="43"/>
  </w:num>
  <w:num w:numId="50">
    <w:abstractNumId w:val="29"/>
  </w:num>
  <w:num w:numId="51">
    <w:abstractNumId w:val="13"/>
  </w:num>
  <w:num w:numId="52">
    <w:abstractNumId w:val="21"/>
  </w:num>
  <w:num w:numId="53">
    <w:abstractNumId w:val="26"/>
  </w:num>
  <w:num w:numId="54">
    <w:abstractNumId w:val="2"/>
  </w:num>
  <w:num w:numId="55">
    <w:abstractNumId w:val="24"/>
  </w:num>
  <w:num w:numId="56">
    <w:abstractNumId w:val="32"/>
  </w:num>
  <w:num w:numId="57">
    <w:abstractNumId w:val="19"/>
  </w:num>
  <w:num w:numId="58">
    <w:abstractNumId w:val="20"/>
  </w:num>
  <w:num w:numId="59">
    <w:abstractNumId w:val="14"/>
  </w:num>
  <w:num w:numId="60">
    <w:abstractNumId w:val="11"/>
  </w:num>
  <w:num w:numId="6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4"/>
  </w:num>
  <w:num w:numId="64">
    <w:abstractNumId w:val="6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mJLM2NjQ0MDC0sTYyUdpeDU4uLM/DyQAiPLWgAAFsorLQAAAA=="/>
  </w:docVars>
  <w:rsids>
    <w:rsidRoot w:val="00BB487A"/>
    <w:rsid w:val="0000048C"/>
    <w:rsid w:val="000004C5"/>
    <w:rsid w:val="00000658"/>
    <w:rsid w:val="000010BF"/>
    <w:rsid w:val="000016E7"/>
    <w:rsid w:val="000017DC"/>
    <w:rsid w:val="0000186E"/>
    <w:rsid w:val="000019F0"/>
    <w:rsid w:val="00001CC5"/>
    <w:rsid w:val="00001D6E"/>
    <w:rsid w:val="000021C9"/>
    <w:rsid w:val="000024F8"/>
    <w:rsid w:val="0000377A"/>
    <w:rsid w:val="00003B3A"/>
    <w:rsid w:val="0000432C"/>
    <w:rsid w:val="00004340"/>
    <w:rsid w:val="00004396"/>
    <w:rsid w:val="00004AC1"/>
    <w:rsid w:val="00004B56"/>
    <w:rsid w:val="00004FF6"/>
    <w:rsid w:val="00005037"/>
    <w:rsid w:val="000052FA"/>
    <w:rsid w:val="000052FB"/>
    <w:rsid w:val="00005410"/>
    <w:rsid w:val="00005882"/>
    <w:rsid w:val="0000595C"/>
    <w:rsid w:val="000059E4"/>
    <w:rsid w:val="00005E0D"/>
    <w:rsid w:val="00006004"/>
    <w:rsid w:val="00006148"/>
    <w:rsid w:val="000061B7"/>
    <w:rsid w:val="00006538"/>
    <w:rsid w:val="000065AA"/>
    <w:rsid w:val="000066D5"/>
    <w:rsid w:val="000067E2"/>
    <w:rsid w:val="00006EAF"/>
    <w:rsid w:val="0000715F"/>
    <w:rsid w:val="00007B4A"/>
    <w:rsid w:val="00007C64"/>
    <w:rsid w:val="00007D34"/>
    <w:rsid w:val="00007F53"/>
    <w:rsid w:val="000102B0"/>
    <w:rsid w:val="00010466"/>
    <w:rsid w:val="0001097D"/>
    <w:rsid w:val="00010AA2"/>
    <w:rsid w:val="00010AA5"/>
    <w:rsid w:val="0001135E"/>
    <w:rsid w:val="00011401"/>
    <w:rsid w:val="0001234E"/>
    <w:rsid w:val="00012372"/>
    <w:rsid w:val="00012AD6"/>
    <w:rsid w:val="00012B33"/>
    <w:rsid w:val="000130E5"/>
    <w:rsid w:val="000135D9"/>
    <w:rsid w:val="0001382E"/>
    <w:rsid w:val="0001391D"/>
    <w:rsid w:val="00013BD8"/>
    <w:rsid w:val="00013C20"/>
    <w:rsid w:val="00013DF1"/>
    <w:rsid w:val="000140B8"/>
    <w:rsid w:val="000142E2"/>
    <w:rsid w:val="0001462D"/>
    <w:rsid w:val="00014674"/>
    <w:rsid w:val="000147DD"/>
    <w:rsid w:val="00014841"/>
    <w:rsid w:val="000149FD"/>
    <w:rsid w:val="00014B03"/>
    <w:rsid w:val="00015152"/>
    <w:rsid w:val="00015211"/>
    <w:rsid w:val="00015751"/>
    <w:rsid w:val="00015926"/>
    <w:rsid w:val="00015C47"/>
    <w:rsid w:val="00015E39"/>
    <w:rsid w:val="00015EA2"/>
    <w:rsid w:val="00015F60"/>
    <w:rsid w:val="000164A3"/>
    <w:rsid w:val="000169EA"/>
    <w:rsid w:val="00016D1A"/>
    <w:rsid w:val="00016EF3"/>
    <w:rsid w:val="00016F50"/>
    <w:rsid w:val="00016FD1"/>
    <w:rsid w:val="00017230"/>
    <w:rsid w:val="00017561"/>
    <w:rsid w:val="00017C22"/>
    <w:rsid w:val="00017F22"/>
    <w:rsid w:val="0002012C"/>
    <w:rsid w:val="0002068A"/>
    <w:rsid w:val="000209CE"/>
    <w:rsid w:val="00020F81"/>
    <w:rsid w:val="00021008"/>
    <w:rsid w:val="00021259"/>
    <w:rsid w:val="00021543"/>
    <w:rsid w:val="00021695"/>
    <w:rsid w:val="00022242"/>
    <w:rsid w:val="000223EF"/>
    <w:rsid w:val="00022438"/>
    <w:rsid w:val="000226CD"/>
    <w:rsid w:val="000226DF"/>
    <w:rsid w:val="00022768"/>
    <w:rsid w:val="0002292C"/>
    <w:rsid w:val="00023004"/>
    <w:rsid w:val="00023662"/>
    <w:rsid w:val="0002383E"/>
    <w:rsid w:val="00023A38"/>
    <w:rsid w:val="00024048"/>
    <w:rsid w:val="000240D0"/>
    <w:rsid w:val="00024439"/>
    <w:rsid w:val="00024621"/>
    <w:rsid w:val="00024752"/>
    <w:rsid w:val="00024B7B"/>
    <w:rsid w:val="00024D3B"/>
    <w:rsid w:val="00025282"/>
    <w:rsid w:val="00025499"/>
    <w:rsid w:val="00025A82"/>
    <w:rsid w:val="000263A4"/>
    <w:rsid w:val="000263FF"/>
    <w:rsid w:val="000264C6"/>
    <w:rsid w:val="0002670B"/>
    <w:rsid w:val="00026B47"/>
    <w:rsid w:val="00026F2B"/>
    <w:rsid w:val="0002701C"/>
    <w:rsid w:val="00027082"/>
    <w:rsid w:val="000276FB"/>
    <w:rsid w:val="00027767"/>
    <w:rsid w:val="00027797"/>
    <w:rsid w:val="00027A6C"/>
    <w:rsid w:val="000300D5"/>
    <w:rsid w:val="00030331"/>
    <w:rsid w:val="0003046A"/>
    <w:rsid w:val="000304B3"/>
    <w:rsid w:val="00030526"/>
    <w:rsid w:val="000306C9"/>
    <w:rsid w:val="0003085D"/>
    <w:rsid w:val="00031350"/>
    <w:rsid w:val="0003146E"/>
    <w:rsid w:val="00031DED"/>
    <w:rsid w:val="00032FCE"/>
    <w:rsid w:val="00033175"/>
    <w:rsid w:val="000339EB"/>
    <w:rsid w:val="00033E15"/>
    <w:rsid w:val="00033E67"/>
    <w:rsid w:val="00033ED0"/>
    <w:rsid w:val="00033EF1"/>
    <w:rsid w:val="000343F2"/>
    <w:rsid w:val="00034977"/>
    <w:rsid w:val="00034A59"/>
    <w:rsid w:val="00034D3A"/>
    <w:rsid w:val="0003562B"/>
    <w:rsid w:val="00035AFF"/>
    <w:rsid w:val="00035DF6"/>
    <w:rsid w:val="000362A8"/>
    <w:rsid w:val="0003636C"/>
    <w:rsid w:val="000365E1"/>
    <w:rsid w:val="00036629"/>
    <w:rsid w:val="000368D5"/>
    <w:rsid w:val="0003697F"/>
    <w:rsid w:val="00036FDD"/>
    <w:rsid w:val="000371D5"/>
    <w:rsid w:val="000374C5"/>
    <w:rsid w:val="00037E28"/>
    <w:rsid w:val="0004017B"/>
    <w:rsid w:val="00040634"/>
    <w:rsid w:val="00040E0A"/>
    <w:rsid w:val="00040E10"/>
    <w:rsid w:val="00040F1C"/>
    <w:rsid w:val="0004100C"/>
    <w:rsid w:val="000410E0"/>
    <w:rsid w:val="00041BA0"/>
    <w:rsid w:val="00041BC0"/>
    <w:rsid w:val="00041EE8"/>
    <w:rsid w:val="00042329"/>
    <w:rsid w:val="000428F3"/>
    <w:rsid w:val="00043244"/>
    <w:rsid w:val="0004360A"/>
    <w:rsid w:val="0004390C"/>
    <w:rsid w:val="000439B3"/>
    <w:rsid w:val="00043AB1"/>
    <w:rsid w:val="00043D43"/>
    <w:rsid w:val="00044885"/>
    <w:rsid w:val="00044A6A"/>
    <w:rsid w:val="00044E81"/>
    <w:rsid w:val="00044FC6"/>
    <w:rsid w:val="0004509B"/>
    <w:rsid w:val="0004551F"/>
    <w:rsid w:val="0004576F"/>
    <w:rsid w:val="0004581C"/>
    <w:rsid w:val="00045D9E"/>
    <w:rsid w:val="0004616F"/>
    <w:rsid w:val="00046837"/>
    <w:rsid w:val="00046874"/>
    <w:rsid w:val="00046B23"/>
    <w:rsid w:val="00046C4C"/>
    <w:rsid w:val="00046EDD"/>
    <w:rsid w:val="000477FE"/>
    <w:rsid w:val="00050362"/>
    <w:rsid w:val="0005120D"/>
    <w:rsid w:val="000519BB"/>
    <w:rsid w:val="00051FD6"/>
    <w:rsid w:val="00051FDB"/>
    <w:rsid w:val="00052C26"/>
    <w:rsid w:val="00052FCD"/>
    <w:rsid w:val="0005312B"/>
    <w:rsid w:val="00053381"/>
    <w:rsid w:val="0005373A"/>
    <w:rsid w:val="00053929"/>
    <w:rsid w:val="0005393A"/>
    <w:rsid w:val="00053D73"/>
    <w:rsid w:val="0005400A"/>
    <w:rsid w:val="00054082"/>
    <w:rsid w:val="000542B9"/>
    <w:rsid w:val="00054783"/>
    <w:rsid w:val="00054E74"/>
    <w:rsid w:val="00055394"/>
    <w:rsid w:val="000557C8"/>
    <w:rsid w:val="000558C7"/>
    <w:rsid w:val="00055B77"/>
    <w:rsid w:val="00055B7F"/>
    <w:rsid w:val="00055C50"/>
    <w:rsid w:val="00056006"/>
    <w:rsid w:val="000560C0"/>
    <w:rsid w:val="00057009"/>
    <w:rsid w:val="00057354"/>
    <w:rsid w:val="0005749F"/>
    <w:rsid w:val="0005752E"/>
    <w:rsid w:val="0005771A"/>
    <w:rsid w:val="000578C2"/>
    <w:rsid w:val="00057B5E"/>
    <w:rsid w:val="00057E8F"/>
    <w:rsid w:val="00060435"/>
    <w:rsid w:val="00060640"/>
    <w:rsid w:val="00060C08"/>
    <w:rsid w:val="00060CCB"/>
    <w:rsid w:val="00060D79"/>
    <w:rsid w:val="00060ED6"/>
    <w:rsid w:val="00061143"/>
    <w:rsid w:val="00061582"/>
    <w:rsid w:val="00061928"/>
    <w:rsid w:val="000619D0"/>
    <w:rsid w:val="00061A27"/>
    <w:rsid w:val="00061B51"/>
    <w:rsid w:val="00061D12"/>
    <w:rsid w:val="00062309"/>
    <w:rsid w:val="00062C2C"/>
    <w:rsid w:val="00062CA2"/>
    <w:rsid w:val="000636DA"/>
    <w:rsid w:val="000637B2"/>
    <w:rsid w:val="000640D9"/>
    <w:rsid w:val="00064524"/>
    <w:rsid w:val="00064951"/>
    <w:rsid w:val="00064A65"/>
    <w:rsid w:val="00064B5D"/>
    <w:rsid w:val="00064BB7"/>
    <w:rsid w:val="00064F03"/>
    <w:rsid w:val="000653F7"/>
    <w:rsid w:val="00065417"/>
    <w:rsid w:val="00065692"/>
    <w:rsid w:val="000656E0"/>
    <w:rsid w:val="00065928"/>
    <w:rsid w:val="000659D4"/>
    <w:rsid w:val="000666DD"/>
    <w:rsid w:val="000667B2"/>
    <w:rsid w:val="000667FE"/>
    <w:rsid w:val="00066BB9"/>
    <w:rsid w:val="00067024"/>
    <w:rsid w:val="000677C1"/>
    <w:rsid w:val="000677CB"/>
    <w:rsid w:val="00070292"/>
    <w:rsid w:val="00070325"/>
    <w:rsid w:val="00070508"/>
    <w:rsid w:val="000706CA"/>
    <w:rsid w:val="000707FD"/>
    <w:rsid w:val="00070A50"/>
    <w:rsid w:val="00070A9E"/>
    <w:rsid w:val="00071392"/>
    <w:rsid w:val="000716BF"/>
    <w:rsid w:val="00071785"/>
    <w:rsid w:val="000719A6"/>
    <w:rsid w:val="00071C02"/>
    <w:rsid w:val="000722C8"/>
    <w:rsid w:val="000722CA"/>
    <w:rsid w:val="000723F0"/>
    <w:rsid w:val="000723F7"/>
    <w:rsid w:val="00073079"/>
    <w:rsid w:val="000730AC"/>
    <w:rsid w:val="00073475"/>
    <w:rsid w:val="00073479"/>
    <w:rsid w:val="000738BF"/>
    <w:rsid w:val="00073DD4"/>
    <w:rsid w:val="00073F85"/>
    <w:rsid w:val="00073FF5"/>
    <w:rsid w:val="000742A2"/>
    <w:rsid w:val="00074633"/>
    <w:rsid w:val="00074CC2"/>
    <w:rsid w:val="00074D25"/>
    <w:rsid w:val="00074FC7"/>
    <w:rsid w:val="00075B1D"/>
    <w:rsid w:val="000761C2"/>
    <w:rsid w:val="000761E3"/>
    <w:rsid w:val="00076209"/>
    <w:rsid w:val="0007681B"/>
    <w:rsid w:val="00076E2B"/>
    <w:rsid w:val="00076EE8"/>
    <w:rsid w:val="0007754D"/>
    <w:rsid w:val="0007760D"/>
    <w:rsid w:val="00077613"/>
    <w:rsid w:val="00077AC2"/>
    <w:rsid w:val="00077F89"/>
    <w:rsid w:val="0008000C"/>
    <w:rsid w:val="00080024"/>
    <w:rsid w:val="0008083B"/>
    <w:rsid w:val="00080A81"/>
    <w:rsid w:val="00080DF9"/>
    <w:rsid w:val="00080F32"/>
    <w:rsid w:val="000812E4"/>
    <w:rsid w:val="00081E14"/>
    <w:rsid w:val="00081FAB"/>
    <w:rsid w:val="000821B4"/>
    <w:rsid w:val="0008225A"/>
    <w:rsid w:val="00082366"/>
    <w:rsid w:val="00082890"/>
    <w:rsid w:val="00082B55"/>
    <w:rsid w:val="000832A1"/>
    <w:rsid w:val="00083345"/>
    <w:rsid w:val="00083A45"/>
    <w:rsid w:val="00084019"/>
    <w:rsid w:val="000842FE"/>
    <w:rsid w:val="0008465F"/>
    <w:rsid w:val="000848D5"/>
    <w:rsid w:val="00084B0D"/>
    <w:rsid w:val="00084CFE"/>
    <w:rsid w:val="00085146"/>
    <w:rsid w:val="00085424"/>
    <w:rsid w:val="00085758"/>
    <w:rsid w:val="00085E93"/>
    <w:rsid w:val="000861B3"/>
    <w:rsid w:val="000863FB"/>
    <w:rsid w:val="0008660B"/>
    <w:rsid w:val="0008686E"/>
    <w:rsid w:val="0008699B"/>
    <w:rsid w:val="00086F6C"/>
    <w:rsid w:val="000872A5"/>
    <w:rsid w:val="00087399"/>
    <w:rsid w:val="00087A4C"/>
    <w:rsid w:val="00087BE9"/>
    <w:rsid w:val="00087EA2"/>
    <w:rsid w:val="0009009D"/>
    <w:rsid w:val="00090331"/>
    <w:rsid w:val="000904FC"/>
    <w:rsid w:val="0009070A"/>
    <w:rsid w:val="00091042"/>
    <w:rsid w:val="00091157"/>
    <w:rsid w:val="000922A3"/>
    <w:rsid w:val="000924BB"/>
    <w:rsid w:val="000927FC"/>
    <w:rsid w:val="00092AB7"/>
    <w:rsid w:val="00092CD0"/>
    <w:rsid w:val="00093798"/>
    <w:rsid w:val="00093862"/>
    <w:rsid w:val="00094026"/>
    <w:rsid w:val="00094904"/>
    <w:rsid w:val="00094B72"/>
    <w:rsid w:val="00094C42"/>
    <w:rsid w:val="00094DE6"/>
    <w:rsid w:val="0009541A"/>
    <w:rsid w:val="00095C63"/>
    <w:rsid w:val="000963CD"/>
    <w:rsid w:val="000969E4"/>
    <w:rsid w:val="00096C78"/>
    <w:rsid w:val="00096CA5"/>
    <w:rsid w:val="000975E6"/>
    <w:rsid w:val="00097A3F"/>
    <w:rsid w:val="000A0520"/>
    <w:rsid w:val="000A0745"/>
    <w:rsid w:val="000A08E7"/>
    <w:rsid w:val="000A0B6F"/>
    <w:rsid w:val="000A0B84"/>
    <w:rsid w:val="000A0CB5"/>
    <w:rsid w:val="000A0D41"/>
    <w:rsid w:val="000A0E18"/>
    <w:rsid w:val="000A1333"/>
    <w:rsid w:val="000A1579"/>
    <w:rsid w:val="000A1D30"/>
    <w:rsid w:val="000A1D9A"/>
    <w:rsid w:val="000A246A"/>
    <w:rsid w:val="000A299F"/>
    <w:rsid w:val="000A2E18"/>
    <w:rsid w:val="000A2E41"/>
    <w:rsid w:val="000A2E80"/>
    <w:rsid w:val="000A2ED6"/>
    <w:rsid w:val="000A2F12"/>
    <w:rsid w:val="000A3300"/>
    <w:rsid w:val="000A3327"/>
    <w:rsid w:val="000A3B85"/>
    <w:rsid w:val="000A413E"/>
    <w:rsid w:val="000A416E"/>
    <w:rsid w:val="000A42AC"/>
    <w:rsid w:val="000A44F7"/>
    <w:rsid w:val="000A4BCF"/>
    <w:rsid w:val="000A5037"/>
    <w:rsid w:val="000A5067"/>
    <w:rsid w:val="000A5361"/>
    <w:rsid w:val="000A5426"/>
    <w:rsid w:val="000A5682"/>
    <w:rsid w:val="000A6077"/>
    <w:rsid w:val="000A61E2"/>
    <w:rsid w:val="000A626B"/>
    <w:rsid w:val="000A6D68"/>
    <w:rsid w:val="000A70D2"/>
    <w:rsid w:val="000A72FD"/>
    <w:rsid w:val="000A758D"/>
    <w:rsid w:val="000A7890"/>
    <w:rsid w:val="000A797A"/>
    <w:rsid w:val="000A799E"/>
    <w:rsid w:val="000A7AA5"/>
    <w:rsid w:val="000A7D69"/>
    <w:rsid w:val="000B02A8"/>
    <w:rsid w:val="000B02B6"/>
    <w:rsid w:val="000B0461"/>
    <w:rsid w:val="000B076B"/>
    <w:rsid w:val="000B076F"/>
    <w:rsid w:val="000B0D73"/>
    <w:rsid w:val="000B12B8"/>
    <w:rsid w:val="000B168A"/>
    <w:rsid w:val="000B1BE2"/>
    <w:rsid w:val="000B21DE"/>
    <w:rsid w:val="000B221E"/>
    <w:rsid w:val="000B23A2"/>
    <w:rsid w:val="000B251D"/>
    <w:rsid w:val="000B2593"/>
    <w:rsid w:val="000B26A5"/>
    <w:rsid w:val="000B31A0"/>
    <w:rsid w:val="000B3250"/>
    <w:rsid w:val="000B32B9"/>
    <w:rsid w:val="000B38FB"/>
    <w:rsid w:val="000B4242"/>
    <w:rsid w:val="000B4453"/>
    <w:rsid w:val="000B4BE3"/>
    <w:rsid w:val="000B517F"/>
    <w:rsid w:val="000B51F4"/>
    <w:rsid w:val="000B5288"/>
    <w:rsid w:val="000B575E"/>
    <w:rsid w:val="000B594B"/>
    <w:rsid w:val="000B5A35"/>
    <w:rsid w:val="000B5C6B"/>
    <w:rsid w:val="000B5DB7"/>
    <w:rsid w:val="000B5E7C"/>
    <w:rsid w:val="000B5FB5"/>
    <w:rsid w:val="000B5FC0"/>
    <w:rsid w:val="000B6455"/>
    <w:rsid w:val="000B65AB"/>
    <w:rsid w:val="000B65FF"/>
    <w:rsid w:val="000B7AAE"/>
    <w:rsid w:val="000B7B1D"/>
    <w:rsid w:val="000C02AD"/>
    <w:rsid w:val="000C04C4"/>
    <w:rsid w:val="000C0572"/>
    <w:rsid w:val="000C06D9"/>
    <w:rsid w:val="000C06F8"/>
    <w:rsid w:val="000C0CF3"/>
    <w:rsid w:val="000C10A7"/>
    <w:rsid w:val="000C1152"/>
    <w:rsid w:val="000C1F89"/>
    <w:rsid w:val="000C2042"/>
    <w:rsid w:val="000C20EF"/>
    <w:rsid w:val="000C2751"/>
    <w:rsid w:val="000C2817"/>
    <w:rsid w:val="000C28A2"/>
    <w:rsid w:val="000C302E"/>
    <w:rsid w:val="000C34E3"/>
    <w:rsid w:val="000C36C3"/>
    <w:rsid w:val="000C3E60"/>
    <w:rsid w:val="000C3F1D"/>
    <w:rsid w:val="000C40D6"/>
    <w:rsid w:val="000C40D7"/>
    <w:rsid w:val="000C477D"/>
    <w:rsid w:val="000C48E4"/>
    <w:rsid w:val="000C4B9C"/>
    <w:rsid w:val="000C4C1F"/>
    <w:rsid w:val="000C4EA5"/>
    <w:rsid w:val="000C50D3"/>
    <w:rsid w:val="000C517F"/>
    <w:rsid w:val="000C531D"/>
    <w:rsid w:val="000C5349"/>
    <w:rsid w:val="000C5A73"/>
    <w:rsid w:val="000C60EC"/>
    <w:rsid w:val="000C622A"/>
    <w:rsid w:val="000C674E"/>
    <w:rsid w:val="000C67DD"/>
    <w:rsid w:val="000C6C34"/>
    <w:rsid w:val="000C7329"/>
    <w:rsid w:val="000C754A"/>
    <w:rsid w:val="000C7594"/>
    <w:rsid w:val="000C7595"/>
    <w:rsid w:val="000C7C5C"/>
    <w:rsid w:val="000C7CCE"/>
    <w:rsid w:val="000C7CDA"/>
    <w:rsid w:val="000D03FE"/>
    <w:rsid w:val="000D06D0"/>
    <w:rsid w:val="000D0A2E"/>
    <w:rsid w:val="000D0BC8"/>
    <w:rsid w:val="000D0BD6"/>
    <w:rsid w:val="000D0E26"/>
    <w:rsid w:val="000D16D4"/>
    <w:rsid w:val="000D1F3F"/>
    <w:rsid w:val="000D2AAA"/>
    <w:rsid w:val="000D3013"/>
    <w:rsid w:val="000D3454"/>
    <w:rsid w:val="000D3784"/>
    <w:rsid w:val="000D3884"/>
    <w:rsid w:val="000D388A"/>
    <w:rsid w:val="000D3AFD"/>
    <w:rsid w:val="000D3D2E"/>
    <w:rsid w:val="000D4507"/>
    <w:rsid w:val="000D4B05"/>
    <w:rsid w:val="000D4E52"/>
    <w:rsid w:val="000D5292"/>
    <w:rsid w:val="000D56E0"/>
    <w:rsid w:val="000D584A"/>
    <w:rsid w:val="000D58A1"/>
    <w:rsid w:val="000D5F33"/>
    <w:rsid w:val="000D6859"/>
    <w:rsid w:val="000D6C0C"/>
    <w:rsid w:val="000D75C7"/>
    <w:rsid w:val="000D7864"/>
    <w:rsid w:val="000D7948"/>
    <w:rsid w:val="000E0252"/>
    <w:rsid w:val="000E06FB"/>
    <w:rsid w:val="000E087B"/>
    <w:rsid w:val="000E0DD1"/>
    <w:rsid w:val="000E19B7"/>
    <w:rsid w:val="000E1F24"/>
    <w:rsid w:val="000E29B7"/>
    <w:rsid w:val="000E29E7"/>
    <w:rsid w:val="000E328F"/>
    <w:rsid w:val="000E33AE"/>
    <w:rsid w:val="000E3839"/>
    <w:rsid w:val="000E3993"/>
    <w:rsid w:val="000E39CC"/>
    <w:rsid w:val="000E3B40"/>
    <w:rsid w:val="000E3C92"/>
    <w:rsid w:val="000E3D02"/>
    <w:rsid w:val="000E4637"/>
    <w:rsid w:val="000E475A"/>
    <w:rsid w:val="000E4AB4"/>
    <w:rsid w:val="000E4ADB"/>
    <w:rsid w:val="000E4EC2"/>
    <w:rsid w:val="000E4F30"/>
    <w:rsid w:val="000E50EF"/>
    <w:rsid w:val="000E540F"/>
    <w:rsid w:val="000E5549"/>
    <w:rsid w:val="000E563E"/>
    <w:rsid w:val="000E5766"/>
    <w:rsid w:val="000E57AC"/>
    <w:rsid w:val="000E5A62"/>
    <w:rsid w:val="000E5C2D"/>
    <w:rsid w:val="000E63E0"/>
    <w:rsid w:val="000E66D7"/>
    <w:rsid w:val="000E69AB"/>
    <w:rsid w:val="000E6FD5"/>
    <w:rsid w:val="000E7274"/>
    <w:rsid w:val="000E7868"/>
    <w:rsid w:val="000E7DF6"/>
    <w:rsid w:val="000E7E2A"/>
    <w:rsid w:val="000E7FDD"/>
    <w:rsid w:val="000F0042"/>
    <w:rsid w:val="000F0047"/>
    <w:rsid w:val="000F038F"/>
    <w:rsid w:val="000F059C"/>
    <w:rsid w:val="000F0AE4"/>
    <w:rsid w:val="000F162D"/>
    <w:rsid w:val="000F1B26"/>
    <w:rsid w:val="000F1F4B"/>
    <w:rsid w:val="000F2510"/>
    <w:rsid w:val="000F280B"/>
    <w:rsid w:val="000F2C24"/>
    <w:rsid w:val="000F2CE1"/>
    <w:rsid w:val="000F2D8F"/>
    <w:rsid w:val="000F2EA9"/>
    <w:rsid w:val="000F3453"/>
    <w:rsid w:val="000F367A"/>
    <w:rsid w:val="000F3D5A"/>
    <w:rsid w:val="000F424A"/>
    <w:rsid w:val="000F424D"/>
    <w:rsid w:val="000F4315"/>
    <w:rsid w:val="000F4575"/>
    <w:rsid w:val="000F4B5F"/>
    <w:rsid w:val="000F538D"/>
    <w:rsid w:val="000F5980"/>
    <w:rsid w:val="000F5C3D"/>
    <w:rsid w:val="000F5E3A"/>
    <w:rsid w:val="000F622F"/>
    <w:rsid w:val="000F6396"/>
    <w:rsid w:val="000F6B35"/>
    <w:rsid w:val="000F6C4E"/>
    <w:rsid w:val="000F6CD5"/>
    <w:rsid w:val="000F6DBD"/>
    <w:rsid w:val="000F749B"/>
    <w:rsid w:val="000F7ECD"/>
    <w:rsid w:val="00100372"/>
    <w:rsid w:val="00100640"/>
    <w:rsid w:val="00100966"/>
    <w:rsid w:val="00100E9A"/>
    <w:rsid w:val="00101144"/>
    <w:rsid w:val="0010149D"/>
    <w:rsid w:val="00101584"/>
    <w:rsid w:val="0010167A"/>
    <w:rsid w:val="0010190F"/>
    <w:rsid w:val="00101B1F"/>
    <w:rsid w:val="00101B58"/>
    <w:rsid w:val="00101C86"/>
    <w:rsid w:val="00101CAB"/>
    <w:rsid w:val="00101CB7"/>
    <w:rsid w:val="00101F71"/>
    <w:rsid w:val="0010227D"/>
    <w:rsid w:val="0010228B"/>
    <w:rsid w:val="001029D4"/>
    <w:rsid w:val="00102A9F"/>
    <w:rsid w:val="00102BC5"/>
    <w:rsid w:val="00102EA2"/>
    <w:rsid w:val="00103037"/>
    <w:rsid w:val="00103375"/>
    <w:rsid w:val="001035EE"/>
    <w:rsid w:val="0010386E"/>
    <w:rsid w:val="00103A8E"/>
    <w:rsid w:val="001043A0"/>
    <w:rsid w:val="00104C76"/>
    <w:rsid w:val="00104CA6"/>
    <w:rsid w:val="0010519A"/>
    <w:rsid w:val="00105277"/>
    <w:rsid w:val="00105895"/>
    <w:rsid w:val="00105F2D"/>
    <w:rsid w:val="001062DE"/>
    <w:rsid w:val="001064D9"/>
    <w:rsid w:val="001065B9"/>
    <w:rsid w:val="0010674B"/>
    <w:rsid w:val="00106BD7"/>
    <w:rsid w:val="00106F5F"/>
    <w:rsid w:val="00106FE6"/>
    <w:rsid w:val="001073EA"/>
    <w:rsid w:val="00107811"/>
    <w:rsid w:val="0010CE2F"/>
    <w:rsid w:val="0011019F"/>
    <w:rsid w:val="001101C1"/>
    <w:rsid w:val="00110564"/>
    <w:rsid w:val="001105F0"/>
    <w:rsid w:val="00110A34"/>
    <w:rsid w:val="00110CB5"/>
    <w:rsid w:val="001118F2"/>
    <w:rsid w:val="00111AC3"/>
    <w:rsid w:val="00111B7F"/>
    <w:rsid w:val="00111CF3"/>
    <w:rsid w:val="00111F3B"/>
    <w:rsid w:val="00111F42"/>
    <w:rsid w:val="001126AA"/>
    <w:rsid w:val="0011291F"/>
    <w:rsid w:val="00112EAC"/>
    <w:rsid w:val="00112FBD"/>
    <w:rsid w:val="001133AD"/>
    <w:rsid w:val="00113E4C"/>
    <w:rsid w:val="0011425A"/>
    <w:rsid w:val="00114D92"/>
    <w:rsid w:val="00114E82"/>
    <w:rsid w:val="00115585"/>
    <w:rsid w:val="0011572D"/>
    <w:rsid w:val="0011575E"/>
    <w:rsid w:val="0011583B"/>
    <w:rsid w:val="001164E8"/>
    <w:rsid w:val="001165B4"/>
    <w:rsid w:val="00116944"/>
    <w:rsid w:val="00116E3E"/>
    <w:rsid w:val="00116F7C"/>
    <w:rsid w:val="00116FF8"/>
    <w:rsid w:val="001171C7"/>
    <w:rsid w:val="00117768"/>
    <w:rsid w:val="00117822"/>
    <w:rsid w:val="00117A90"/>
    <w:rsid w:val="00117B4F"/>
    <w:rsid w:val="001204DD"/>
    <w:rsid w:val="00120913"/>
    <w:rsid w:val="001209CA"/>
    <w:rsid w:val="00120AAB"/>
    <w:rsid w:val="00120FFD"/>
    <w:rsid w:val="0012142A"/>
    <w:rsid w:val="001214D0"/>
    <w:rsid w:val="00121A6D"/>
    <w:rsid w:val="00122334"/>
    <w:rsid w:val="001224FB"/>
    <w:rsid w:val="00122A47"/>
    <w:rsid w:val="00122B78"/>
    <w:rsid w:val="00122F99"/>
    <w:rsid w:val="00123220"/>
    <w:rsid w:val="0012324C"/>
    <w:rsid w:val="00123AE5"/>
    <w:rsid w:val="00123B1A"/>
    <w:rsid w:val="00123DD6"/>
    <w:rsid w:val="00123F98"/>
    <w:rsid w:val="00123FE8"/>
    <w:rsid w:val="00124215"/>
    <w:rsid w:val="0012453F"/>
    <w:rsid w:val="00124916"/>
    <w:rsid w:val="00124934"/>
    <w:rsid w:val="00124B4B"/>
    <w:rsid w:val="00124E7F"/>
    <w:rsid w:val="001254CA"/>
    <w:rsid w:val="0012587E"/>
    <w:rsid w:val="001258C4"/>
    <w:rsid w:val="001259B8"/>
    <w:rsid w:val="00125A6B"/>
    <w:rsid w:val="00126469"/>
    <w:rsid w:val="001265D7"/>
    <w:rsid w:val="00126808"/>
    <w:rsid w:val="00126ACB"/>
    <w:rsid w:val="00126E97"/>
    <w:rsid w:val="0012716D"/>
    <w:rsid w:val="001275CF"/>
    <w:rsid w:val="001276F8"/>
    <w:rsid w:val="00127784"/>
    <w:rsid w:val="00127B3A"/>
    <w:rsid w:val="00127E55"/>
    <w:rsid w:val="00127E5F"/>
    <w:rsid w:val="00130181"/>
    <w:rsid w:val="001301F5"/>
    <w:rsid w:val="00130370"/>
    <w:rsid w:val="001304CB"/>
    <w:rsid w:val="00130745"/>
    <w:rsid w:val="00130822"/>
    <w:rsid w:val="00130964"/>
    <w:rsid w:val="0013098C"/>
    <w:rsid w:val="001310DA"/>
    <w:rsid w:val="00131683"/>
    <w:rsid w:val="0013209F"/>
    <w:rsid w:val="00132166"/>
    <w:rsid w:val="00132893"/>
    <w:rsid w:val="001331AD"/>
    <w:rsid w:val="00133256"/>
    <w:rsid w:val="00133401"/>
    <w:rsid w:val="00133A06"/>
    <w:rsid w:val="00133ACF"/>
    <w:rsid w:val="00133C24"/>
    <w:rsid w:val="00133DA6"/>
    <w:rsid w:val="00133F67"/>
    <w:rsid w:val="00134567"/>
    <w:rsid w:val="001347E9"/>
    <w:rsid w:val="00134BBE"/>
    <w:rsid w:val="00134CCD"/>
    <w:rsid w:val="001357EC"/>
    <w:rsid w:val="00135EFD"/>
    <w:rsid w:val="0013648B"/>
    <w:rsid w:val="00136633"/>
    <w:rsid w:val="00136773"/>
    <w:rsid w:val="001368E1"/>
    <w:rsid w:val="001369A3"/>
    <w:rsid w:val="00136AD5"/>
    <w:rsid w:val="001379D2"/>
    <w:rsid w:val="001379E2"/>
    <w:rsid w:val="00137AC9"/>
    <w:rsid w:val="00137FDE"/>
    <w:rsid w:val="00140317"/>
    <w:rsid w:val="00141443"/>
    <w:rsid w:val="00141CD9"/>
    <w:rsid w:val="00141E62"/>
    <w:rsid w:val="00141EAE"/>
    <w:rsid w:val="00142022"/>
    <w:rsid w:val="001423BC"/>
    <w:rsid w:val="001428CC"/>
    <w:rsid w:val="00142970"/>
    <w:rsid w:val="00142C20"/>
    <w:rsid w:val="00142C70"/>
    <w:rsid w:val="0014310B"/>
    <w:rsid w:val="00143392"/>
    <w:rsid w:val="00143694"/>
    <w:rsid w:val="00143ACB"/>
    <w:rsid w:val="00143C6C"/>
    <w:rsid w:val="00143F97"/>
    <w:rsid w:val="00143FE8"/>
    <w:rsid w:val="0014420D"/>
    <w:rsid w:val="0014494C"/>
    <w:rsid w:val="00144A2D"/>
    <w:rsid w:val="00144AE7"/>
    <w:rsid w:val="00144B6B"/>
    <w:rsid w:val="00144F55"/>
    <w:rsid w:val="00144F83"/>
    <w:rsid w:val="00145070"/>
    <w:rsid w:val="00145330"/>
    <w:rsid w:val="001459BE"/>
    <w:rsid w:val="00145AA2"/>
    <w:rsid w:val="00145D0C"/>
    <w:rsid w:val="00145D37"/>
    <w:rsid w:val="00145E5F"/>
    <w:rsid w:val="00146961"/>
    <w:rsid w:val="00147185"/>
    <w:rsid w:val="001471CB"/>
    <w:rsid w:val="0014760A"/>
    <w:rsid w:val="00147E3B"/>
    <w:rsid w:val="00150096"/>
    <w:rsid w:val="001506B5"/>
    <w:rsid w:val="00151403"/>
    <w:rsid w:val="0015168F"/>
    <w:rsid w:val="001517C5"/>
    <w:rsid w:val="00151B33"/>
    <w:rsid w:val="0015208C"/>
    <w:rsid w:val="00152107"/>
    <w:rsid w:val="00152251"/>
    <w:rsid w:val="00152563"/>
    <w:rsid w:val="00152DE9"/>
    <w:rsid w:val="00153702"/>
    <w:rsid w:val="00153947"/>
    <w:rsid w:val="00153CD5"/>
    <w:rsid w:val="00153DE8"/>
    <w:rsid w:val="00153EE4"/>
    <w:rsid w:val="00153F2B"/>
    <w:rsid w:val="00153F66"/>
    <w:rsid w:val="00154072"/>
    <w:rsid w:val="001540C3"/>
    <w:rsid w:val="0015439A"/>
    <w:rsid w:val="00154453"/>
    <w:rsid w:val="001544B0"/>
    <w:rsid w:val="001546DD"/>
    <w:rsid w:val="001549D7"/>
    <w:rsid w:val="00154B46"/>
    <w:rsid w:val="00154C44"/>
    <w:rsid w:val="00154F60"/>
    <w:rsid w:val="00154F89"/>
    <w:rsid w:val="0015500E"/>
    <w:rsid w:val="00155135"/>
    <w:rsid w:val="00155B4F"/>
    <w:rsid w:val="00156719"/>
    <w:rsid w:val="00156947"/>
    <w:rsid w:val="00156A29"/>
    <w:rsid w:val="00156CC3"/>
    <w:rsid w:val="00156D71"/>
    <w:rsid w:val="00156FA6"/>
    <w:rsid w:val="0015744F"/>
    <w:rsid w:val="00157450"/>
    <w:rsid w:val="00157685"/>
    <w:rsid w:val="001578E4"/>
    <w:rsid w:val="001604A9"/>
    <w:rsid w:val="00160785"/>
    <w:rsid w:val="00160ED0"/>
    <w:rsid w:val="00160FB0"/>
    <w:rsid w:val="00160FBE"/>
    <w:rsid w:val="001611AB"/>
    <w:rsid w:val="001612DA"/>
    <w:rsid w:val="001614FE"/>
    <w:rsid w:val="00161ABC"/>
    <w:rsid w:val="0016209E"/>
    <w:rsid w:val="00162188"/>
    <w:rsid w:val="001625D3"/>
    <w:rsid w:val="001626A8"/>
    <w:rsid w:val="00162B07"/>
    <w:rsid w:val="00162BA8"/>
    <w:rsid w:val="00163505"/>
    <w:rsid w:val="001639B2"/>
    <w:rsid w:val="00163ACE"/>
    <w:rsid w:val="00163B95"/>
    <w:rsid w:val="00163C4A"/>
    <w:rsid w:val="00163D5D"/>
    <w:rsid w:val="00163FC2"/>
    <w:rsid w:val="0016470B"/>
    <w:rsid w:val="00164B07"/>
    <w:rsid w:val="00165563"/>
    <w:rsid w:val="00165729"/>
    <w:rsid w:val="00165A81"/>
    <w:rsid w:val="00165DE4"/>
    <w:rsid w:val="00165EE1"/>
    <w:rsid w:val="0016625D"/>
    <w:rsid w:val="00166496"/>
    <w:rsid w:val="00166899"/>
    <w:rsid w:val="0016690D"/>
    <w:rsid w:val="00166916"/>
    <w:rsid w:val="00166B2E"/>
    <w:rsid w:val="00166FCA"/>
    <w:rsid w:val="001674B4"/>
    <w:rsid w:val="00167663"/>
    <w:rsid w:val="0016777F"/>
    <w:rsid w:val="001679EE"/>
    <w:rsid w:val="00167AD8"/>
    <w:rsid w:val="00167C9D"/>
    <w:rsid w:val="00167CB0"/>
    <w:rsid w:val="00167D6E"/>
    <w:rsid w:val="00167F14"/>
    <w:rsid w:val="00170357"/>
    <w:rsid w:val="001705F9"/>
    <w:rsid w:val="00170726"/>
    <w:rsid w:val="00170A53"/>
    <w:rsid w:val="00170B8C"/>
    <w:rsid w:val="00170FEA"/>
    <w:rsid w:val="0017118E"/>
    <w:rsid w:val="00171321"/>
    <w:rsid w:val="00171A6E"/>
    <w:rsid w:val="00172043"/>
    <w:rsid w:val="00172E10"/>
    <w:rsid w:val="001730BA"/>
    <w:rsid w:val="0017337A"/>
    <w:rsid w:val="00173386"/>
    <w:rsid w:val="00173595"/>
    <w:rsid w:val="0017359F"/>
    <w:rsid w:val="00173970"/>
    <w:rsid w:val="00173B5F"/>
    <w:rsid w:val="00174191"/>
    <w:rsid w:val="001743B4"/>
    <w:rsid w:val="0017447E"/>
    <w:rsid w:val="0017478B"/>
    <w:rsid w:val="00174C23"/>
    <w:rsid w:val="0017512B"/>
    <w:rsid w:val="001754BE"/>
    <w:rsid w:val="00175A9D"/>
    <w:rsid w:val="00175BC0"/>
    <w:rsid w:val="00175E5F"/>
    <w:rsid w:val="00176234"/>
    <w:rsid w:val="001763F4"/>
    <w:rsid w:val="0017651E"/>
    <w:rsid w:val="0017663E"/>
    <w:rsid w:val="001769E7"/>
    <w:rsid w:val="00176FAB"/>
    <w:rsid w:val="00177212"/>
    <w:rsid w:val="001772AF"/>
    <w:rsid w:val="0018025F"/>
    <w:rsid w:val="00180984"/>
    <w:rsid w:val="00180BD6"/>
    <w:rsid w:val="00180FAE"/>
    <w:rsid w:val="0018142B"/>
    <w:rsid w:val="00181AD6"/>
    <w:rsid w:val="00181CF3"/>
    <w:rsid w:val="00181D92"/>
    <w:rsid w:val="00181DE0"/>
    <w:rsid w:val="001820DC"/>
    <w:rsid w:val="0018239C"/>
    <w:rsid w:val="001824EA"/>
    <w:rsid w:val="001827B5"/>
    <w:rsid w:val="001827FA"/>
    <w:rsid w:val="001829F9"/>
    <w:rsid w:val="00182A1D"/>
    <w:rsid w:val="00182CDE"/>
    <w:rsid w:val="00182E12"/>
    <w:rsid w:val="001831FF"/>
    <w:rsid w:val="00183239"/>
    <w:rsid w:val="00183362"/>
    <w:rsid w:val="0018372C"/>
    <w:rsid w:val="001839C7"/>
    <w:rsid w:val="00183D7D"/>
    <w:rsid w:val="00183F2B"/>
    <w:rsid w:val="00183F6C"/>
    <w:rsid w:val="0018401F"/>
    <w:rsid w:val="00184314"/>
    <w:rsid w:val="00184387"/>
    <w:rsid w:val="00184521"/>
    <w:rsid w:val="00184782"/>
    <w:rsid w:val="00184BF2"/>
    <w:rsid w:val="00184E6B"/>
    <w:rsid w:val="0018501F"/>
    <w:rsid w:val="001856E1"/>
    <w:rsid w:val="0018606D"/>
    <w:rsid w:val="00186827"/>
    <w:rsid w:val="00186C90"/>
    <w:rsid w:val="00186E90"/>
    <w:rsid w:val="00186E96"/>
    <w:rsid w:val="00187220"/>
    <w:rsid w:val="00187459"/>
    <w:rsid w:val="00187577"/>
    <w:rsid w:val="00187774"/>
    <w:rsid w:val="001877DE"/>
    <w:rsid w:val="001877E8"/>
    <w:rsid w:val="00187A13"/>
    <w:rsid w:val="00190102"/>
    <w:rsid w:val="0019013D"/>
    <w:rsid w:val="001902DE"/>
    <w:rsid w:val="00190693"/>
    <w:rsid w:val="00190849"/>
    <w:rsid w:val="00190BE5"/>
    <w:rsid w:val="00190D9A"/>
    <w:rsid w:val="00191329"/>
    <w:rsid w:val="001917B5"/>
    <w:rsid w:val="001920E1"/>
    <w:rsid w:val="00192926"/>
    <w:rsid w:val="00192AC5"/>
    <w:rsid w:val="00192D1A"/>
    <w:rsid w:val="0019335B"/>
    <w:rsid w:val="00193B17"/>
    <w:rsid w:val="00193C74"/>
    <w:rsid w:val="00193D2D"/>
    <w:rsid w:val="00193E39"/>
    <w:rsid w:val="001940F8"/>
    <w:rsid w:val="001949B9"/>
    <w:rsid w:val="00194C98"/>
    <w:rsid w:val="00195110"/>
    <w:rsid w:val="001951A0"/>
    <w:rsid w:val="001951D8"/>
    <w:rsid w:val="001957CE"/>
    <w:rsid w:val="00195968"/>
    <w:rsid w:val="00195A49"/>
    <w:rsid w:val="00195B47"/>
    <w:rsid w:val="00195BAF"/>
    <w:rsid w:val="00195C2A"/>
    <w:rsid w:val="00195FD6"/>
    <w:rsid w:val="00196238"/>
    <w:rsid w:val="0019632D"/>
    <w:rsid w:val="001965B6"/>
    <w:rsid w:val="001965CE"/>
    <w:rsid w:val="0019668F"/>
    <w:rsid w:val="00196B9A"/>
    <w:rsid w:val="00196BBE"/>
    <w:rsid w:val="00196F83"/>
    <w:rsid w:val="001970F1"/>
    <w:rsid w:val="0019728F"/>
    <w:rsid w:val="0019775D"/>
    <w:rsid w:val="001977F3"/>
    <w:rsid w:val="001A0133"/>
    <w:rsid w:val="001A032E"/>
    <w:rsid w:val="001A0517"/>
    <w:rsid w:val="001A07C4"/>
    <w:rsid w:val="001A08AA"/>
    <w:rsid w:val="001A0977"/>
    <w:rsid w:val="001A09A0"/>
    <w:rsid w:val="001A0BDA"/>
    <w:rsid w:val="001A0F54"/>
    <w:rsid w:val="001A12D0"/>
    <w:rsid w:val="001A15DA"/>
    <w:rsid w:val="001A1A16"/>
    <w:rsid w:val="001A1B6C"/>
    <w:rsid w:val="001A1BF2"/>
    <w:rsid w:val="001A254D"/>
    <w:rsid w:val="001A2ECB"/>
    <w:rsid w:val="001A355C"/>
    <w:rsid w:val="001A37AE"/>
    <w:rsid w:val="001A3A02"/>
    <w:rsid w:val="001A3C8F"/>
    <w:rsid w:val="001A3C94"/>
    <w:rsid w:val="001A3C9A"/>
    <w:rsid w:val="001A4175"/>
    <w:rsid w:val="001A43EC"/>
    <w:rsid w:val="001A43FB"/>
    <w:rsid w:val="001A4974"/>
    <w:rsid w:val="001A4D2B"/>
    <w:rsid w:val="001A5078"/>
    <w:rsid w:val="001A5547"/>
    <w:rsid w:val="001A55F9"/>
    <w:rsid w:val="001A5602"/>
    <w:rsid w:val="001A58D8"/>
    <w:rsid w:val="001A5985"/>
    <w:rsid w:val="001A5B18"/>
    <w:rsid w:val="001A623D"/>
    <w:rsid w:val="001A6868"/>
    <w:rsid w:val="001A697D"/>
    <w:rsid w:val="001A6A7C"/>
    <w:rsid w:val="001A6F6A"/>
    <w:rsid w:val="001A704A"/>
    <w:rsid w:val="001A7235"/>
    <w:rsid w:val="001A746C"/>
    <w:rsid w:val="001A750C"/>
    <w:rsid w:val="001A78C4"/>
    <w:rsid w:val="001A7A7A"/>
    <w:rsid w:val="001B0201"/>
    <w:rsid w:val="001B043B"/>
    <w:rsid w:val="001B044B"/>
    <w:rsid w:val="001B0626"/>
    <w:rsid w:val="001B0B4B"/>
    <w:rsid w:val="001B0B7E"/>
    <w:rsid w:val="001B1543"/>
    <w:rsid w:val="001B1574"/>
    <w:rsid w:val="001B158D"/>
    <w:rsid w:val="001B1936"/>
    <w:rsid w:val="001B197E"/>
    <w:rsid w:val="001B1C12"/>
    <w:rsid w:val="001B1D6E"/>
    <w:rsid w:val="001B1EF1"/>
    <w:rsid w:val="001B1F37"/>
    <w:rsid w:val="001B259C"/>
    <w:rsid w:val="001B2A81"/>
    <w:rsid w:val="001B2BCC"/>
    <w:rsid w:val="001B2C83"/>
    <w:rsid w:val="001B2DA0"/>
    <w:rsid w:val="001B2DBD"/>
    <w:rsid w:val="001B2FBC"/>
    <w:rsid w:val="001B32A5"/>
    <w:rsid w:val="001B32DA"/>
    <w:rsid w:val="001B359C"/>
    <w:rsid w:val="001B373F"/>
    <w:rsid w:val="001B3BF6"/>
    <w:rsid w:val="001B4049"/>
    <w:rsid w:val="001B4747"/>
    <w:rsid w:val="001B487B"/>
    <w:rsid w:val="001B54B7"/>
    <w:rsid w:val="001B55ED"/>
    <w:rsid w:val="001B5CC9"/>
    <w:rsid w:val="001B64CE"/>
    <w:rsid w:val="001B6ADA"/>
    <w:rsid w:val="001B7099"/>
    <w:rsid w:val="001B7173"/>
    <w:rsid w:val="001B75AA"/>
    <w:rsid w:val="001B7648"/>
    <w:rsid w:val="001B776E"/>
    <w:rsid w:val="001B7A13"/>
    <w:rsid w:val="001B7AF0"/>
    <w:rsid w:val="001C06A5"/>
    <w:rsid w:val="001C092C"/>
    <w:rsid w:val="001C0AAD"/>
    <w:rsid w:val="001C0CB3"/>
    <w:rsid w:val="001C0DAF"/>
    <w:rsid w:val="001C12C2"/>
    <w:rsid w:val="001C13EF"/>
    <w:rsid w:val="001C16B8"/>
    <w:rsid w:val="001C18F7"/>
    <w:rsid w:val="001C1BF7"/>
    <w:rsid w:val="001C1C91"/>
    <w:rsid w:val="001C1FB0"/>
    <w:rsid w:val="001C2114"/>
    <w:rsid w:val="001C2319"/>
    <w:rsid w:val="001C2481"/>
    <w:rsid w:val="001C2674"/>
    <w:rsid w:val="001C2685"/>
    <w:rsid w:val="001C2C9F"/>
    <w:rsid w:val="001C34A5"/>
    <w:rsid w:val="001C37D1"/>
    <w:rsid w:val="001C3ADE"/>
    <w:rsid w:val="001C40C8"/>
    <w:rsid w:val="001C41BA"/>
    <w:rsid w:val="001C441F"/>
    <w:rsid w:val="001C486A"/>
    <w:rsid w:val="001C4EDC"/>
    <w:rsid w:val="001C4FD6"/>
    <w:rsid w:val="001C504E"/>
    <w:rsid w:val="001C54BD"/>
    <w:rsid w:val="001C5C2A"/>
    <w:rsid w:val="001C5CC7"/>
    <w:rsid w:val="001C5E39"/>
    <w:rsid w:val="001C5FA3"/>
    <w:rsid w:val="001C6DDC"/>
    <w:rsid w:val="001C6EE4"/>
    <w:rsid w:val="001C7278"/>
    <w:rsid w:val="001D0064"/>
    <w:rsid w:val="001D014D"/>
    <w:rsid w:val="001D0360"/>
    <w:rsid w:val="001D05C2"/>
    <w:rsid w:val="001D0936"/>
    <w:rsid w:val="001D0D33"/>
    <w:rsid w:val="001D118B"/>
    <w:rsid w:val="001D1278"/>
    <w:rsid w:val="001D2011"/>
    <w:rsid w:val="001D21E9"/>
    <w:rsid w:val="001D2587"/>
    <w:rsid w:val="001D289D"/>
    <w:rsid w:val="001D2D06"/>
    <w:rsid w:val="001D2DE8"/>
    <w:rsid w:val="001D2FA3"/>
    <w:rsid w:val="001D2FC0"/>
    <w:rsid w:val="001D2FC6"/>
    <w:rsid w:val="001D30D0"/>
    <w:rsid w:val="001D31F3"/>
    <w:rsid w:val="001D34FB"/>
    <w:rsid w:val="001D3846"/>
    <w:rsid w:val="001D44D7"/>
    <w:rsid w:val="001D4A3B"/>
    <w:rsid w:val="001D4A99"/>
    <w:rsid w:val="001D535C"/>
    <w:rsid w:val="001D5636"/>
    <w:rsid w:val="001D5931"/>
    <w:rsid w:val="001D5AE6"/>
    <w:rsid w:val="001D5C60"/>
    <w:rsid w:val="001D5D4E"/>
    <w:rsid w:val="001D6AF4"/>
    <w:rsid w:val="001D6C15"/>
    <w:rsid w:val="001D71B1"/>
    <w:rsid w:val="001D7998"/>
    <w:rsid w:val="001D79E1"/>
    <w:rsid w:val="001D7C3F"/>
    <w:rsid w:val="001D7E56"/>
    <w:rsid w:val="001D7F58"/>
    <w:rsid w:val="001E01B0"/>
    <w:rsid w:val="001E0514"/>
    <w:rsid w:val="001E0765"/>
    <w:rsid w:val="001E132E"/>
    <w:rsid w:val="001E193F"/>
    <w:rsid w:val="001E1A85"/>
    <w:rsid w:val="001E1F72"/>
    <w:rsid w:val="001E22B9"/>
    <w:rsid w:val="001E247E"/>
    <w:rsid w:val="001E28E8"/>
    <w:rsid w:val="001E2BAF"/>
    <w:rsid w:val="001E2C23"/>
    <w:rsid w:val="001E2C55"/>
    <w:rsid w:val="001E2FB7"/>
    <w:rsid w:val="001E30FE"/>
    <w:rsid w:val="001E3132"/>
    <w:rsid w:val="001E3140"/>
    <w:rsid w:val="001E383D"/>
    <w:rsid w:val="001E47C0"/>
    <w:rsid w:val="001E4BF9"/>
    <w:rsid w:val="001E51F8"/>
    <w:rsid w:val="001E52B8"/>
    <w:rsid w:val="001E5581"/>
    <w:rsid w:val="001E56E7"/>
    <w:rsid w:val="001E5704"/>
    <w:rsid w:val="001E5818"/>
    <w:rsid w:val="001E5992"/>
    <w:rsid w:val="001E6979"/>
    <w:rsid w:val="001E72B5"/>
    <w:rsid w:val="001E76A5"/>
    <w:rsid w:val="001E7A07"/>
    <w:rsid w:val="001F050F"/>
    <w:rsid w:val="001F085A"/>
    <w:rsid w:val="001F08B3"/>
    <w:rsid w:val="001F137B"/>
    <w:rsid w:val="001F18A1"/>
    <w:rsid w:val="001F1C38"/>
    <w:rsid w:val="001F2394"/>
    <w:rsid w:val="001F25F9"/>
    <w:rsid w:val="001F25FC"/>
    <w:rsid w:val="001F272A"/>
    <w:rsid w:val="001F296F"/>
    <w:rsid w:val="001F2CA0"/>
    <w:rsid w:val="001F2DEA"/>
    <w:rsid w:val="001F351D"/>
    <w:rsid w:val="001F3778"/>
    <w:rsid w:val="001F379A"/>
    <w:rsid w:val="001F3846"/>
    <w:rsid w:val="001F39E3"/>
    <w:rsid w:val="001F3C6C"/>
    <w:rsid w:val="001F3E58"/>
    <w:rsid w:val="001F3F1D"/>
    <w:rsid w:val="001F3FC1"/>
    <w:rsid w:val="001F42EF"/>
    <w:rsid w:val="001F43B7"/>
    <w:rsid w:val="001F45DD"/>
    <w:rsid w:val="001F47AF"/>
    <w:rsid w:val="001F4851"/>
    <w:rsid w:val="001F4992"/>
    <w:rsid w:val="001F4AB7"/>
    <w:rsid w:val="001F4BFD"/>
    <w:rsid w:val="001F4CC1"/>
    <w:rsid w:val="001F4D92"/>
    <w:rsid w:val="001F501A"/>
    <w:rsid w:val="001F5AF9"/>
    <w:rsid w:val="001F5FE6"/>
    <w:rsid w:val="001F62BD"/>
    <w:rsid w:val="001F6678"/>
    <w:rsid w:val="001F6A20"/>
    <w:rsid w:val="001F6D6C"/>
    <w:rsid w:val="001F7095"/>
    <w:rsid w:val="001F71D0"/>
    <w:rsid w:val="001F7391"/>
    <w:rsid w:val="001F7472"/>
    <w:rsid w:val="001F7712"/>
    <w:rsid w:val="001F775E"/>
    <w:rsid w:val="001F7843"/>
    <w:rsid w:val="001F7B8C"/>
    <w:rsid w:val="001F7D46"/>
    <w:rsid w:val="001F7F6A"/>
    <w:rsid w:val="0020005A"/>
    <w:rsid w:val="00200FB2"/>
    <w:rsid w:val="00201719"/>
    <w:rsid w:val="002017D4"/>
    <w:rsid w:val="00201A7E"/>
    <w:rsid w:val="00201B10"/>
    <w:rsid w:val="00201F25"/>
    <w:rsid w:val="0020215B"/>
    <w:rsid w:val="00202335"/>
    <w:rsid w:val="00202466"/>
    <w:rsid w:val="002025E9"/>
    <w:rsid w:val="00202B92"/>
    <w:rsid w:val="00202F9C"/>
    <w:rsid w:val="00203D84"/>
    <w:rsid w:val="00204043"/>
    <w:rsid w:val="002040C5"/>
    <w:rsid w:val="00204340"/>
    <w:rsid w:val="0020458B"/>
    <w:rsid w:val="002048AC"/>
    <w:rsid w:val="00204A0B"/>
    <w:rsid w:val="00204B1F"/>
    <w:rsid w:val="00204F56"/>
    <w:rsid w:val="00204F75"/>
    <w:rsid w:val="00205231"/>
    <w:rsid w:val="002053C1"/>
    <w:rsid w:val="00205BD5"/>
    <w:rsid w:val="00206357"/>
    <w:rsid w:val="00206C89"/>
    <w:rsid w:val="00206E30"/>
    <w:rsid w:val="00207199"/>
    <w:rsid w:val="0020760E"/>
    <w:rsid w:val="002076D1"/>
    <w:rsid w:val="00207B20"/>
    <w:rsid w:val="00207B26"/>
    <w:rsid w:val="00207E83"/>
    <w:rsid w:val="00210396"/>
    <w:rsid w:val="00210474"/>
    <w:rsid w:val="00210931"/>
    <w:rsid w:val="00210BAF"/>
    <w:rsid w:val="002110F6"/>
    <w:rsid w:val="00211272"/>
    <w:rsid w:val="00211494"/>
    <w:rsid w:val="002114FB"/>
    <w:rsid w:val="00211D7B"/>
    <w:rsid w:val="00211E70"/>
    <w:rsid w:val="00211EC0"/>
    <w:rsid w:val="00211EE3"/>
    <w:rsid w:val="002123D1"/>
    <w:rsid w:val="00212A7F"/>
    <w:rsid w:val="00213251"/>
    <w:rsid w:val="002132D9"/>
    <w:rsid w:val="002133BD"/>
    <w:rsid w:val="002135EA"/>
    <w:rsid w:val="002139FC"/>
    <w:rsid w:val="00213B01"/>
    <w:rsid w:val="00213B4B"/>
    <w:rsid w:val="00214A35"/>
    <w:rsid w:val="002153E0"/>
    <w:rsid w:val="002157BC"/>
    <w:rsid w:val="0021588E"/>
    <w:rsid w:val="00215EA0"/>
    <w:rsid w:val="0021605C"/>
    <w:rsid w:val="0021637B"/>
    <w:rsid w:val="002166A3"/>
    <w:rsid w:val="0021676F"/>
    <w:rsid w:val="00216B0F"/>
    <w:rsid w:val="00216B3E"/>
    <w:rsid w:val="00216C6D"/>
    <w:rsid w:val="00216D0E"/>
    <w:rsid w:val="00217262"/>
    <w:rsid w:val="00217307"/>
    <w:rsid w:val="0021754D"/>
    <w:rsid w:val="00217745"/>
    <w:rsid w:val="00217759"/>
    <w:rsid w:val="002177E6"/>
    <w:rsid w:val="00217B8A"/>
    <w:rsid w:val="00217BB3"/>
    <w:rsid w:val="00217D84"/>
    <w:rsid w:val="00217F25"/>
    <w:rsid w:val="00220571"/>
    <w:rsid w:val="0022059A"/>
    <w:rsid w:val="00220BC2"/>
    <w:rsid w:val="00220D11"/>
    <w:rsid w:val="00220EBD"/>
    <w:rsid w:val="002212C6"/>
    <w:rsid w:val="00221E42"/>
    <w:rsid w:val="0022204C"/>
    <w:rsid w:val="002220A2"/>
    <w:rsid w:val="002221F0"/>
    <w:rsid w:val="002221FA"/>
    <w:rsid w:val="002226D3"/>
    <w:rsid w:val="00222ADE"/>
    <w:rsid w:val="00222CAC"/>
    <w:rsid w:val="00222D5E"/>
    <w:rsid w:val="00223447"/>
    <w:rsid w:val="00223882"/>
    <w:rsid w:val="00223B32"/>
    <w:rsid w:val="00223EB5"/>
    <w:rsid w:val="002240C1"/>
    <w:rsid w:val="00224410"/>
    <w:rsid w:val="0022486C"/>
    <w:rsid w:val="00224BBF"/>
    <w:rsid w:val="00224BC7"/>
    <w:rsid w:val="00224CA0"/>
    <w:rsid w:val="0022502F"/>
    <w:rsid w:val="00225917"/>
    <w:rsid w:val="00225CA0"/>
    <w:rsid w:val="00225D80"/>
    <w:rsid w:val="00225E4B"/>
    <w:rsid w:val="00226043"/>
    <w:rsid w:val="00226DDE"/>
    <w:rsid w:val="002273A8"/>
    <w:rsid w:val="00227B6C"/>
    <w:rsid w:val="00227E1A"/>
    <w:rsid w:val="00230337"/>
    <w:rsid w:val="002304E2"/>
    <w:rsid w:val="00230832"/>
    <w:rsid w:val="00231235"/>
    <w:rsid w:val="00231455"/>
    <w:rsid w:val="002314B4"/>
    <w:rsid w:val="0023185D"/>
    <w:rsid w:val="00231C5B"/>
    <w:rsid w:val="00231E24"/>
    <w:rsid w:val="002324E9"/>
    <w:rsid w:val="0023266C"/>
    <w:rsid w:val="00232D2E"/>
    <w:rsid w:val="0023338F"/>
    <w:rsid w:val="00233583"/>
    <w:rsid w:val="00234436"/>
    <w:rsid w:val="002347F7"/>
    <w:rsid w:val="0023492F"/>
    <w:rsid w:val="00234FD2"/>
    <w:rsid w:val="002351E8"/>
    <w:rsid w:val="00235571"/>
    <w:rsid w:val="00235712"/>
    <w:rsid w:val="00235B7D"/>
    <w:rsid w:val="00235BB1"/>
    <w:rsid w:val="00235CFC"/>
    <w:rsid w:val="00235FBF"/>
    <w:rsid w:val="0023618D"/>
    <w:rsid w:val="0023691E"/>
    <w:rsid w:val="00236D51"/>
    <w:rsid w:val="00236DC8"/>
    <w:rsid w:val="00236E34"/>
    <w:rsid w:val="002373CA"/>
    <w:rsid w:val="0023741A"/>
    <w:rsid w:val="002374EB"/>
    <w:rsid w:val="002374FE"/>
    <w:rsid w:val="0023762E"/>
    <w:rsid w:val="00237F0F"/>
    <w:rsid w:val="002402E4"/>
    <w:rsid w:val="00240528"/>
    <w:rsid w:val="002405C3"/>
    <w:rsid w:val="002406A5"/>
    <w:rsid w:val="00240843"/>
    <w:rsid w:val="00240DC4"/>
    <w:rsid w:val="0024188F"/>
    <w:rsid w:val="00241D2D"/>
    <w:rsid w:val="002423F2"/>
    <w:rsid w:val="002424F3"/>
    <w:rsid w:val="00242C98"/>
    <w:rsid w:val="00242F9F"/>
    <w:rsid w:val="002432CA"/>
    <w:rsid w:val="00243E70"/>
    <w:rsid w:val="00243F16"/>
    <w:rsid w:val="00244096"/>
    <w:rsid w:val="002440C8"/>
    <w:rsid w:val="002448A0"/>
    <w:rsid w:val="00244EF9"/>
    <w:rsid w:val="0024526D"/>
    <w:rsid w:val="002454F9"/>
    <w:rsid w:val="002458E5"/>
    <w:rsid w:val="00245CB0"/>
    <w:rsid w:val="00246122"/>
    <w:rsid w:val="0024655C"/>
    <w:rsid w:val="0024693D"/>
    <w:rsid w:val="0024728A"/>
    <w:rsid w:val="00247360"/>
    <w:rsid w:val="002474A8"/>
    <w:rsid w:val="00250039"/>
    <w:rsid w:val="002501A6"/>
    <w:rsid w:val="00250234"/>
    <w:rsid w:val="002505C1"/>
    <w:rsid w:val="00250944"/>
    <w:rsid w:val="00250C20"/>
    <w:rsid w:val="00250C57"/>
    <w:rsid w:val="00250EAF"/>
    <w:rsid w:val="0025115E"/>
    <w:rsid w:val="002515D0"/>
    <w:rsid w:val="00251E4C"/>
    <w:rsid w:val="00251F55"/>
    <w:rsid w:val="0025255C"/>
    <w:rsid w:val="00252588"/>
    <w:rsid w:val="00252881"/>
    <w:rsid w:val="00252F19"/>
    <w:rsid w:val="0025319A"/>
    <w:rsid w:val="00253DFE"/>
    <w:rsid w:val="00254BD6"/>
    <w:rsid w:val="00254CDE"/>
    <w:rsid w:val="00254F0D"/>
    <w:rsid w:val="00254F81"/>
    <w:rsid w:val="0025506D"/>
    <w:rsid w:val="00255284"/>
    <w:rsid w:val="00255363"/>
    <w:rsid w:val="00255AA2"/>
    <w:rsid w:val="00255C78"/>
    <w:rsid w:val="00255D0D"/>
    <w:rsid w:val="00256299"/>
    <w:rsid w:val="00256830"/>
    <w:rsid w:val="002571E0"/>
    <w:rsid w:val="002578F3"/>
    <w:rsid w:val="00260C01"/>
    <w:rsid w:val="00261183"/>
    <w:rsid w:val="002617F1"/>
    <w:rsid w:val="0026180A"/>
    <w:rsid w:val="0026239B"/>
    <w:rsid w:val="002623AF"/>
    <w:rsid w:val="002625F0"/>
    <w:rsid w:val="00262E8F"/>
    <w:rsid w:val="00262F1C"/>
    <w:rsid w:val="0026313A"/>
    <w:rsid w:val="0026348F"/>
    <w:rsid w:val="002635BA"/>
    <w:rsid w:val="00263754"/>
    <w:rsid w:val="00263CBB"/>
    <w:rsid w:val="00263D06"/>
    <w:rsid w:val="002642CE"/>
    <w:rsid w:val="002644BE"/>
    <w:rsid w:val="00264501"/>
    <w:rsid w:val="00264621"/>
    <w:rsid w:val="00264622"/>
    <w:rsid w:val="00264643"/>
    <w:rsid w:val="00264BB4"/>
    <w:rsid w:val="00264FC7"/>
    <w:rsid w:val="00265196"/>
    <w:rsid w:val="00265546"/>
    <w:rsid w:val="00265C43"/>
    <w:rsid w:val="00266263"/>
    <w:rsid w:val="002666D1"/>
    <w:rsid w:val="00266781"/>
    <w:rsid w:val="00266DF3"/>
    <w:rsid w:val="002673C1"/>
    <w:rsid w:val="002676CE"/>
    <w:rsid w:val="0026788F"/>
    <w:rsid w:val="00267EFC"/>
    <w:rsid w:val="00267FB5"/>
    <w:rsid w:val="00270403"/>
    <w:rsid w:val="0027069B"/>
    <w:rsid w:val="002707AE"/>
    <w:rsid w:val="00270A68"/>
    <w:rsid w:val="00270D68"/>
    <w:rsid w:val="00271044"/>
    <w:rsid w:val="0027161C"/>
    <w:rsid w:val="00271838"/>
    <w:rsid w:val="002719F3"/>
    <w:rsid w:val="00271D09"/>
    <w:rsid w:val="00272CC3"/>
    <w:rsid w:val="00272EEE"/>
    <w:rsid w:val="00272FD1"/>
    <w:rsid w:val="00273109"/>
    <w:rsid w:val="00273147"/>
    <w:rsid w:val="00273386"/>
    <w:rsid w:val="00273659"/>
    <w:rsid w:val="00273866"/>
    <w:rsid w:val="002738AB"/>
    <w:rsid w:val="002739F1"/>
    <w:rsid w:val="00273F4F"/>
    <w:rsid w:val="002741E5"/>
    <w:rsid w:val="002748AE"/>
    <w:rsid w:val="00274F22"/>
    <w:rsid w:val="0027522C"/>
    <w:rsid w:val="00275943"/>
    <w:rsid w:val="00275A04"/>
    <w:rsid w:val="00275E36"/>
    <w:rsid w:val="002760C8"/>
    <w:rsid w:val="00276574"/>
    <w:rsid w:val="002769D1"/>
    <w:rsid w:val="00276BAE"/>
    <w:rsid w:val="00276BDE"/>
    <w:rsid w:val="00276C15"/>
    <w:rsid w:val="00276D6E"/>
    <w:rsid w:val="0027761B"/>
    <w:rsid w:val="00277816"/>
    <w:rsid w:val="002778C2"/>
    <w:rsid w:val="00277C09"/>
    <w:rsid w:val="00277DE0"/>
    <w:rsid w:val="00280242"/>
    <w:rsid w:val="00280433"/>
    <w:rsid w:val="0028050E"/>
    <w:rsid w:val="0028052B"/>
    <w:rsid w:val="0028057B"/>
    <w:rsid w:val="00280691"/>
    <w:rsid w:val="0028078E"/>
    <w:rsid w:val="00280B70"/>
    <w:rsid w:val="00280E6E"/>
    <w:rsid w:val="00280F00"/>
    <w:rsid w:val="0028122B"/>
    <w:rsid w:val="002815A7"/>
    <w:rsid w:val="002815CB"/>
    <w:rsid w:val="002819C6"/>
    <w:rsid w:val="00281A9A"/>
    <w:rsid w:val="00281D84"/>
    <w:rsid w:val="00281DFA"/>
    <w:rsid w:val="00281FD9"/>
    <w:rsid w:val="0028271F"/>
    <w:rsid w:val="00282A9E"/>
    <w:rsid w:val="00282B3B"/>
    <w:rsid w:val="00282D90"/>
    <w:rsid w:val="002833FB"/>
    <w:rsid w:val="00283514"/>
    <w:rsid w:val="00283B4A"/>
    <w:rsid w:val="00284451"/>
    <w:rsid w:val="002845B4"/>
    <w:rsid w:val="002846A4"/>
    <w:rsid w:val="00284924"/>
    <w:rsid w:val="00284A61"/>
    <w:rsid w:val="00284FCF"/>
    <w:rsid w:val="002850D7"/>
    <w:rsid w:val="00285A37"/>
    <w:rsid w:val="002868A3"/>
    <w:rsid w:val="00286B02"/>
    <w:rsid w:val="00286EAA"/>
    <w:rsid w:val="00286F03"/>
    <w:rsid w:val="00287506"/>
    <w:rsid w:val="00287B14"/>
    <w:rsid w:val="00287E34"/>
    <w:rsid w:val="00290402"/>
    <w:rsid w:val="0029041F"/>
    <w:rsid w:val="00290575"/>
    <w:rsid w:val="00290EFD"/>
    <w:rsid w:val="0029149C"/>
    <w:rsid w:val="00291985"/>
    <w:rsid w:val="00291A93"/>
    <w:rsid w:val="00291F5A"/>
    <w:rsid w:val="00292193"/>
    <w:rsid w:val="002922A0"/>
    <w:rsid w:val="00292499"/>
    <w:rsid w:val="00292636"/>
    <w:rsid w:val="00292CF7"/>
    <w:rsid w:val="00293030"/>
    <w:rsid w:val="00293341"/>
    <w:rsid w:val="002936E2"/>
    <w:rsid w:val="00293EC1"/>
    <w:rsid w:val="00294341"/>
    <w:rsid w:val="002943B6"/>
    <w:rsid w:val="00294ED1"/>
    <w:rsid w:val="0029515C"/>
    <w:rsid w:val="002956F2"/>
    <w:rsid w:val="00296553"/>
    <w:rsid w:val="002965AB"/>
    <w:rsid w:val="002969B6"/>
    <w:rsid w:val="00296AB7"/>
    <w:rsid w:val="00296C97"/>
    <w:rsid w:val="002970FD"/>
    <w:rsid w:val="0029773B"/>
    <w:rsid w:val="0029783F"/>
    <w:rsid w:val="00297B01"/>
    <w:rsid w:val="002A0030"/>
    <w:rsid w:val="002A009F"/>
    <w:rsid w:val="002A00A0"/>
    <w:rsid w:val="002A025C"/>
    <w:rsid w:val="002A0A9B"/>
    <w:rsid w:val="002A0B6C"/>
    <w:rsid w:val="002A1BEA"/>
    <w:rsid w:val="002A1C3B"/>
    <w:rsid w:val="002A1D83"/>
    <w:rsid w:val="002A1DAF"/>
    <w:rsid w:val="002A1FCE"/>
    <w:rsid w:val="002A209F"/>
    <w:rsid w:val="002A2418"/>
    <w:rsid w:val="002A28BA"/>
    <w:rsid w:val="002A299B"/>
    <w:rsid w:val="002A29D5"/>
    <w:rsid w:val="002A2BD1"/>
    <w:rsid w:val="002A2E38"/>
    <w:rsid w:val="002A2EA8"/>
    <w:rsid w:val="002A32FA"/>
    <w:rsid w:val="002A348A"/>
    <w:rsid w:val="002A44D1"/>
    <w:rsid w:val="002A4DD2"/>
    <w:rsid w:val="002A5146"/>
    <w:rsid w:val="002A526B"/>
    <w:rsid w:val="002A54C7"/>
    <w:rsid w:val="002A5762"/>
    <w:rsid w:val="002A593E"/>
    <w:rsid w:val="002A5AC2"/>
    <w:rsid w:val="002A61CE"/>
    <w:rsid w:val="002A6366"/>
    <w:rsid w:val="002A646C"/>
    <w:rsid w:val="002A66DA"/>
    <w:rsid w:val="002A68B6"/>
    <w:rsid w:val="002A6C8A"/>
    <w:rsid w:val="002A71C0"/>
    <w:rsid w:val="002A72A1"/>
    <w:rsid w:val="002A747C"/>
    <w:rsid w:val="002A79AE"/>
    <w:rsid w:val="002B0129"/>
    <w:rsid w:val="002B05C7"/>
    <w:rsid w:val="002B1194"/>
    <w:rsid w:val="002B1439"/>
    <w:rsid w:val="002B16FE"/>
    <w:rsid w:val="002B1ECD"/>
    <w:rsid w:val="002B1FD0"/>
    <w:rsid w:val="002B23E5"/>
    <w:rsid w:val="002B2591"/>
    <w:rsid w:val="002B25A9"/>
    <w:rsid w:val="002B2659"/>
    <w:rsid w:val="002B2A96"/>
    <w:rsid w:val="002B2CB4"/>
    <w:rsid w:val="002B3039"/>
    <w:rsid w:val="002B31E4"/>
    <w:rsid w:val="002B3370"/>
    <w:rsid w:val="002B3384"/>
    <w:rsid w:val="002B4097"/>
    <w:rsid w:val="002B43DA"/>
    <w:rsid w:val="002B44DE"/>
    <w:rsid w:val="002B48E1"/>
    <w:rsid w:val="002B48ED"/>
    <w:rsid w:val="002B5046"/>
    <w:rsid w:val="002B56C1"/>
    <w:rsid w:val="002B5C69"/>
    <w:rsid w:val="002B6B91"/>
    <w:rsid w:val="002B6CB1"/>
    <w:rsid w:val="002B7033"/>
    <w:rsid w:val="002B713C"/>
    <w:rsid w:val="002B733E"/>
    <w:rsid w:val="002B73C8"/>
    <w:rsid w:val="002B75E1"/>
    <w:rsid w:val="002B77AC"/>
    <w:rsid w:val="002B7957"/>
    <w:rsid w:val="002B79C3"/>
    <w:rsid w:val="002B79EA"/>
    <w:rsid w:val="002B7AC5"/>
    <w:rsid w:val="002B7DF2"/>
    <w:rsid w:val="002C0492"/>
    <w:rsid w:val="002C059D"/>
    <w:rsid w:val="002C065E"/>
    <w:rsid w:val="002C07EA"/>
    <w:rsid w:val="002C0D59"/>
    <w:rsid w:val="002C0FE0"/>
    <w:rsid w:val="002C134D"/>
    <w:rsid w:val="002C1CAD"/>
    <w:rsid w:val="002C2E84"/>
    <w:rsid w:val="002C2FCA"/>
    <w:rsid w:val="002C3013"/>
    <w:rsid w:val="002C314D"/>
    <w:rsid w:val="002C3719"/>
    <w:rsid w:val="002C3B55"/>
    <w:rsid w:val="002C3D04"/>
    <w:rsid w:val="002C4920"/>
    <w:rsid w:val="002C4C90"/>
    <w:rsid w:val="002C4CBA"/>
    <w:rsid w:val="002C501C"/>
    <w:rsid w:val="002C5036"/>
    <w:rsid w:val="002C5071"/>
    <w:rsid w:val="002C51C0"/>
    <w:rsid w:val="002C5857"/>
    <w:rsid w:val="002C5865"/>
    <w:rsid w:val="002C5AF4"/>
    <w:rsid w:val="002C5B83"/>
    <w:rsid w:val="002C5C1B"/>
    <w:rsid w:val="002C5C25"/>
    <w:rsid w:val="002C605C"/>
    <w:rsid w:val="002C60B5"/>
    <w:rsid w:val="002C630C"/>
    <w:rsid w:val="002C683A"/>
    <w:rsid w:val="002C6A73"/>
    <w:rsid w:val="002C6AEC"/>
    <w:rsid w:val="002C7007"/>
    <w:rsid w:val="002C70E2"/>
    <w:rsid w:val="002C7485"/>
    <w:rsid w:val="002C7502"/>
    <w:rsid w:val="002C7923"/>
    <w:rsid w:val="002C7F03"/>
    <w:rsid w:val="002D0111"/>
    <w:rsid w:val="002D0488"/>
    <w:rsid w:val="002D0559"/>
    <w:rsid w:val="002D0B9D"/>
    <w:rsid w:val="002D14EC"/>
    <w:rsid w:val="002D192F"/>
    <w:rsid w:val="002D1934"/>
    <w:rsid w:val="002D1957"/>
    <w:rsid w:val="002D1978"/>
    <w:rsid w:val="002D218E"/>
    <w:rsid w:val="002D2523"/>
    <w:rsid w:val="002D32E1"/>
    <w:rsid w:val="002D346F"/>
    <w:rsid w:val="002D3485"/>
    <w:rsid w:val="002D3497"/>
    <w:rsid w:val="002D3695"/>
    <w:rsid w:val="002D381F"/>
    <w:rsid w:val="002D38F6"/>
    <w:rsid w:val="002D424E"/>
    <w:rsid w:val="002D4256"/>
    <w:rsid w:val="002D440B"/>
    <w:rsid w:val="002D454B"/>
    <w:rsid w:val="002D45A2"/>
    <w:rsid w:val="002D5143"/>
    <w:rsid w:val="002D58E5"/>
    <w:rsid w:val="002D5978"/>
    <w:rsid w:val="002D5D18"/>
    <w:rsid w:val="002D5D3B"/>
    <w:rsid w:val="002D5FC0"/>
    <w:rsid w:val="002D6230"/>
    <w:rsid w:val="002D62BE"/>
    <w:rsid w:val="002D6629"/>
    <w:rsid w:val="002D66B6"/>
    <w:rsid w:val="002D67B8"/>
    <w:rsid w:val="002D6D5C"/>
    <w:rsid w:val="002D6F56"/>
    <w:rsid w:val="002D70CB"/>
    <w:rsid w:val="002D73BC"/>
    <w:rsid w:val="002D74E4"/>
    <w:rsid w:val="002D75B7"/>
    <w:rsid w:val="002D7661"/>
    <w:rsid w:val="002D76B6"/>
    <w:rsid w:val="002D77B9"/>
    <w:rsid w:val="002D7918"/>
    <w:rsid w:val="002D7AA2"/>
    <w:rsid w:val="002D7C08"/>
    <w:rsid w:val="002D7CA2"/>
    <w:rsid w:val="002D7F43"/>
    <w:rsid w:val="002E0176"/>
    <w:rsid w:val="002E0283"/>
    <w:rsid w:val="002E04D9"/>
    <w:rsid w:val="002E0B8A"/>
    <w:rsid w:val="002E0C09"/>
    <w:rsid w:val="002E12DD"/>
    <w:rsid w:val="002E1D0D"/>
    <w:rsid w:val="002E1E36"/>
    <w:rsid w:val="002E2FAD"/>
    <w:rsid w:val="002E399D"/>
    <w:rsid w:val="002E45C9"/>
    <w:rsid w:val="002E464D"/>
    <w:rsid w:val="002E471B"/>
    <w:rsid w:val="002E48D1"/>
    <w:rsid w:val="002E48DD"/>
    <w:rsid w:val="002E4AD6"/>
    <w:rsid w:val="002E4B52"/>
    <w:rsid w:val="002E5015"/>
    <w:rsid w:val="002E55C9"/>
    <w:rsid w:val="002E55D8"/>
    <w:rsid w:val="002E55DB"/>
    <w:rsid w:val="002E5A67"/>
    <w:rsid w:val="002E5B24"/>
    <w:rsid w:val="002E5BBD"/>
    <w:rsid w:val="002E5CD2"/>
    <w:rsid w:val="002E5D31"/>
    <w:rsid w:val="002E5F4B"/>
    <w:rsid w:val="002E6087"/>
    <w:rsid w:val="002E60D7"/>
    <w:rsid w:val="002E6280"/>
    <w:rsid w:val="002E6818"/>
    <w:rsid w:val="002E68AC"/>
    <w:rsid w:val="002E6BD0"/>
    <w:rsid w:val="002E6C59"/>
    <w:rsid w:val="002E7044"/>
    <w:rsid w:val="002E70FA"/>
    <w:rsid w:val="002E77DC"/>
    <w:rsid w:val="002E77FF"/>
    <w:rsid w:val="002E7B3F"/>
    <w:rsid w:val="002E7D7E"/>
    <w:rsid w:val="002E7DF6"/>
    <w:rsid w:val="002F00C9"/>
    <w:rsid w:val="002F01F7"/>
    <w:rsid w:val="002F01F8"/>
    <w:rsid w:val="002F0276"/>
    <w:rsid w:val="002F02FE"/>
    <w:rsid w:val="002F03BB"/>
    <w:rsid w:val="002F0701"/>
    <w:rsid w:val="002F07E3"/>
    <w:rsid w:val="002F09CE"/>
    <w:rsid w:val="002F0BC8"/>
    <w:rsid w:val="002F0FC7"/>
    <w:rsid w:val="002F14FD"/>
    <w:rsid w:val="002F161B"/>
    <w:rsid w:val="002F1C9F"/>
    <w:rsid w:val="002F1DCA"/>
    <w:rsid w:val="002F2513"/>
    <w:rsid w:val="002F2A6F"/>
    <w:rsid w:val="002F2B86"/>
    <w:rsid w:val="002F2C3D"/>
    <w:rsid w:val="002F32E2"/>
    <w:rsid w:val="002F33FC"/>
    <w:rsid w:val="002F346C"/>
    <w:rsid w:val="002F372D"/>
    <w:rsid w:val="002F39CF"/>
    <w:rsid w:val="002F3C46"/>
    <w:rsid w:val="002F3FEA"/>
    <w:rsid w:val="002F5292"/>
    <w:rsid w:val="002F544F"/>
    <w:rsid w:val="002F5B99"/>
    <w:rsid w:val="002F71E6"/>
    <w:rsid w:val="002F73EA"/>
    <w:rsid w:val="002F74B4"/>
    <w:rsid w:val="002F772F"/>
    <w:rsid w:val="002F7794"/>
    <w:rsid w:val="002F782D"/>
    <w:rsid w:val="00300AF8"/>
    <w:rsid w:val="00300E05"/>
    <w:rsid w:val="00300E0A"/>
    <w:rsid w:val="00300F7C"/>
    <w:rsid w:val="003010D4"/>
    <w:rsid w:val="00301196"/>
    <w:rsid w:val="0030123D"/>
    <w:rsid w:val="00301417"/>
    <w:rsid w:val="0030154E"/>
    <w:rsid w:val="003016A1"/>
    <w:rsid w:val="003016B2"/>
    <w:rsid w:val="0030199C"/>
    <w:rsid w:val="00301C62"/>
    <w:rsid w:val="003024F5"/>
    <w:rsid w:val="00302571"/>
    <w:rsid w:val="00302576"/>
    <w:rsid w:val="00302A72"/>
    <w:rsid w:val="00302AAC"/>
    <w:rsid w:val="00303492"/>
    <w:rsid w:val="003034B0"/>
    <w:rsid w:val="00303664"/>
    <w:rsid w:val="0030387E"/>
    <w:rsid w:val="00303A47"/>
    <w:rsid w:val="00303BD1"/>
    <w:rsid w:val="00303C47"/>
    <w:rsid w:val="00303CAA"/>
    <w:rsid w:val="00303CC4"/>
    <w:rsid w:val="00303F93"/>
    <w:rsid w:val="003043CF"/>
    <w:rsid w:val="00304A4A"/>
    <w:rsid w:val="00304C8E"/>
    <w:rsid w:val="00304CFB"/>
    <w:rsid w:val="00304E3B"/>
    <w:rsid w:val="00305209"/>
    <w:rsid w:val="003057F1"/>
    <w:rsid w:val="00305889"/>
    <w:rsid w:val="00305A99"/>
    <w:rsid w:val="00305CC7"/>
    <w:rsid w:val="00305FA2"/>
    <w:rsid w:val="0030606D"/>
    <w:rsid w:val="0030608F"/>
    <w:rsid w:val="0030612D"/>
    <w:rsid w:val="00306447"/>
    <w:rsid w:val="00306575"/>
    <w:rsid w:val="00306B9F"/>
    <w:rsid w:val="00306D0A"/>
    <w:rsid w:val="00306DF2"/>
    <w:rsid w:val="003072F6"/>
    <w:rsid w:val="00307678"/>
    <w:rsid w:val="0030790A"/>
    <w:rsid w:val="00307965"/>
    <w:rsid w:val="00307B20"/>
    <w:rsid w:val="00307D27"/>
    <w:rsid w:val="00310813"/>
    <w:rsid w:val="00310949"/>
    <w:rsid w:val="00310C99"/>
    <w:rsid w:val="00310F25"/>
    <w:rsid w:val="00310F75"/>
    <w:rsid w:val="00310F96"/>
    <w:rsid w:val="00310FEC"/>
    <w:rsid w:val="003111C8"/>
    <w:rsid w:val="003115F8"/>
    <w:rsid w:val="0031170D"/>
    <w:rsid w:val="00311B50"/>
    <w:rsid w:val="00311BC0"/>
    <w:rsid w:val="00311D3B"/>
    <w:rsid w:val="00311F36"/>
    <w:rsid w:val="00311F75"/>
    <w:rsid w:val="00311FB7"/>
    <w:rsid w:val="003124D1"/>
    <w:rsid w:val="0031289A"/>
    <w:rsid w:val="00312A37"/>
    <w:rsid w:val="00313110"/>
    <w:rsid w:val="003131BD"/>
    <w:rsid w:val="003137EB"/>
    <w:rsid w:val="0031388A"/>
    <w:rsid w:val="00313A35"/>
    <w:rsid w:val="00313CDE"/>
    <w:rsid w:val="00313D5A"/>
    <w:rsid w:val="00314096"/>
    <w:rsid w:val="003146C0"/>
    <w:rsid w:val="00314AB4"/>
    <w:rsid w:val="00315062"/>
    <w:rsid w:val="003155CA"/>
    <w:rsid w:val="00315A5E"/>
    <w:rsid w:val="00315E9B"/>
    <w:rsid w:val="00315F62"/>
    <w:rsid w:val="00316225"/>
    <w:rsid w:val="0031638C"/>
    <w:rsid w:val="0031645F"/>
    <w:rsid w:val="0031670E"/>
    <w:rsid w:val="0031676F"/>
    <w:rsid w:val="003168BD"/>
    <w:rsid w:val="00316900"/>
    <w:rsid w:val="003172C7"/>
    <w:rsid w:val="0031735C"/>
    <w:rsid w:val="003174CF"/>
    <w:rsid w:val="00317D90"/>
    <w:rsid w:val="0032068A"/>
    <w:rsid w:val="00320B10"/>
    <w:rsid w:val="00320B62"/>
    <w:rsid w:val="00320D94"/>
    <w:rsid w:val="003214E0"/>
    <w:rsid w:val="00322B9B"/>
    <w:rsid w:val="003230F0"/>
    <w:rsid w:val="0032364B"/>
    <w:rsid w:val="00323C4A"/>
    <w:rsid w:val="00324150"/>
    <w:rsid w:val="003242FC"/>
    <w:rsid w:val="00324438"/>
    <w:rsid w:val="003246E1"/>
    <w:rsid w:val="00324971"/>
    <w:rsid w:val="003249A5"/>
    <w:rsid w:val="00324E84"/>
    <w:rsid w:val="00325140"/>
    <w:rsid w:val="003251E1"/>
    <w:rsid w:val="00325216"/>
    <w:rsid w:val="00325363"/>
    <w:rsid w:val="0032565C"/>
    <w:rsid w:val="003258AD"/>
    <w:rsid w:val="00325D75"/>
    <w:rsid w:val="00325E9E"/>
    <w:rsid w:val="00325EB6"/>
    <w:rsid w:val="00325F51"/>
    <w:rsid w:val="0032679C"/>
    <w:rsid w:val="003268C7"/>
    <w:rsid w:val="0032691E"/>
    <w:rsid w:val="00326C3E"/>
    <w:rsid w:val="00327D0F"/>
    <w:rsid w:val="00327E8F"/>
    <w:rsid w:val="003302C7"/>
    <w:rsid w:val="0033040E"/>
    <w:rsid w:val="003306A1"/>
    <w:rsid w:val="0033087D"/>
    <w:rsid w:val="00330A63"/>
    <w:rsid w:val="00330E33"/>
    <w:rsid w:val="003311A4"/>
    <w:rsid w:val="003315CE"/>
    <w:rsid w:val="003318E5"/>
    <w:rsid w:val="00331EA4"/>
    <w:rsid w:val="00332CE4"/>
    <w:rsid w:val="00332E11"/>
    <w:rsid w:val="0033322F"/>
    <w:rsid w:val="003333FA"/>
    <w:rsid w:val="00333894"/>
    <w:rsid w:val="003346AA"/>
    <w:rsid w:val="00334F0A"/>
    <w:rsid w:val="003360AE"/>
    <w:rsid w:val="0033634D"/>
    <w:rsid w:val="00336360"/>
    <w:rsid w:val="003366DA"/>
    <w:rsid w:val="0033673B"/>
    <w:rsid w:val="00336F43"/>
    <w:rsid w:val="00337316"/>
    <w:rsid w:val="003375F2"/>
    <w:rsid w:val="003376B2"/>
    <w:rsid w:val="003376B9"/>
    <w:rsid w:val="00337828"/>
    <w:rsid w:val="0033785F"/>
    <w:rsid w:val="003378FA"/>
    <w:rsid w:val="0033792F"/>
    <w:rsid w:val="0033798A"/>
    <w:rsid w:val="00337CE0"/>
    <w:rsid w:val="00337ED9"/>
    <w:rsid w:val="003404BC"/>
    <w:rsid w:val="003404E4"/>
    <w:rsid w:val="003405D1"/>
    <w:rsid w:val="003409FC"/>
    <w:rsid w:val="00340C5C"/>
    <w:rsid w:val="0034147F"/>
    <w:rsid w:val="00341494"/>
    <w:rsid w:val="003422DB"/>
    <w:rsid w:val="003423C2"/>
    <w:rsid w:val="00342400"/>
    <w:rsid w:val="00342F29"/>
    <w:rsid w:val="003430D9"/>
    <w:rsid w:val="003430DE"/>
    <w:rsid w:val="0034315C"/>
    <w:rsid w:val="00343161"/>
    <w:rsid w:val="003431EC"/>
    <w:rsid w:val="00343284"/>
    <w:rsid w:val="0034353B"/>
    <w:rsid w:val="003437A2"/>
    <w:rsid w:val="00343D01"/>
    <w:rsid w:val="0034448A"/>
    <w:rsid w:val="003447A0"/>
    <w:rsid w:val="00344CC6"/>
    <w:rsid w:val="00344FE4"/>
    <w:rsid w:val="00345177"/>
    <w:rsid w:val="00345556"/>
    <w:rsid w:val="0034579E"/>
    <w:rsid w:val="003457E0"/>
    <w:rsid w:val="0034595C"/>
    <w:rsid w:val="00345C50"/>
    <w:rsid w:val="00345CC0"/>
    <w:rsid w:val="00345CEC"/>
    <w:rsid w:val="00346010"/>
    <w:rsid w:val="003460CE"/>
    <w:rsid w:val="003461B0"/>
    <w:rsid w:val="00346826"/>
    <w:rsid w:val="00346844"/>
    <w:rsid w:val="003473AE"/>
    <w:rsid w:val="00347636"/>
    <w:rsid w:val="00347F92"/>
    <w:rsid w:val="0035040D"/>
    <w:rsid w:val="00350420"/>
    <w:rsid w:val="00350CD4"/>
    <w:rsid w:val="0035114F"/>
    <w:rsid w:val="00351279"/>
    <w:rsid w:val="0035156C"/>
    <w:rsid w:val="003515D8"/>
    <w:rsid w:val="00351C88"/>
    <w:rsid w:val="00352191"/>
    <w:rsid w:val="00352203"/>
    <w:rsid w:val="00352CFA"/>
    <w:rsid w:val="00353542"/>
    <w:rsid w:val="003535CE"/>
    <w:rsid w:val="00353F49"/>
    <w:rsid w:val="00354D3F"/>
    <w:rsid w:val="0035518C"/>
    <w:rsid w:val="0035519C"/>
    <w:rsid w:val="00355558"/>
    <w:rsid w:val="00355BFC"/>
    <w:rsid w:val="00355E0F"/>
    <w:rsid w:val="0035612A"/>
    <w:rsid w:val="00356426"/>
    <w:rsid w:val="003565B1"/>
    <w:rsid w:val="00357076"/>
    <w:rsid w:val="003572A9"/>
    <w:rsid w:val="003574F3"/>
    <w:rsid w:val="00357F63"/>
    <w:rsid w:val="00357FCD"/>
    <w:rsid w:val="003600A1"/>
    <w:rsid w:val="003601C4"/>
    <w:rsid w:val="00360280"/>
    <w:rsid w:val="003605BD"/>
    <w:rsid w:val="0036099B"/>
    <w:rsid w:val="00360D75"/>
    <w:rsid w:val="00360DB5"/>
    <w:rsid w:val="0036187C"/>
    <w:rsid w:val="0036189F"/>
    <w:rsid w:val="00361D63"/>
    <w:rsid w:val="00361E1A"/>
    <w:rsid w:val="00362001"/>
    <w:rsid w:val="00362831"/>
    <w:rsid w:val="003628D2"/>
    <w:rsid w:val="00362DB1"/>
    <w:rsid w:val="00363160"/>
    <w:rsid w:val="00363538"/>
    <w:rsid w:val="00363886"/>
    <w:rsid w:val="0036396A"/>
    <w:rsid w:val="00363C2B"/>
    <w:rsid w:val="00363C2D"/>
    <w:rsid w:val="003651F0"/>
    <w:rsid w:val="003657EC"/>
    <w:rsid w:val="003657FB"/>
    <w:rsid w:val="00365902"/>
    <w:rsid w:val="00365E53"/>
    <w:rsid w:val="00365EF5"/>
    <w:rsid w:val="003667F5"/>
    <w:rsid w:val="00366A48"/>
    <w:rsid w:val="003671F7"/>
    <w:rsid w:val="00367988"/>
    <w:rsid w:val="0037006B"/>
    <w:rsid w:val="0037068C"/>
    <w:rsid w:val="00370725"/>
    <w:rsid w:val="00370842"/>
    <w:rsid w:val="0037090E"/>
    <w:rsid w:val="00370E1B"/>
    <w:rsid w:val="00371B03"/>
    <w:rsid w:val="00372752"/>
    <w:rsid w:val="00372B32"/>
    <w:rsid w:val="00373065"/>
    <w:rsid w:val="00373389"/>
    <w:rsid w:val="00373975"/>
    <w:rsid w:val="00373E19"/>
    <w:rsid w:val="00373FA8"/>
    <w:rsid w:val="00374463"/>
    <w:rsid w:val="003749D8"/>
    <w:rsid w:val="00374BA2"/>
    <w:rsid w:val="00374D84"/>
    <w:rsid w:val="00374FD2"/>
    <w:rsid w:val="0037602B"/>
    <w:rsid w:val="00376128"/>
    <w:rsid w:val="0037631C"/>
    <w:rsid w:val="00376962"/>
    <w:rsid w:val="00376CDE"/>
    <w:rsid w:val="00376CF7"/>
    <w:rsid w:val="0037734D"/>
    <w:rsid w:val="00377979"/>
    <w:rsid w:val="00377B02"/>
    <w:rsid w:val="00377B39"/>
    <w:rsid w:val="00377B61"/>
    <w:rsid w:val="00377DA1"/>
    <w:rsid w:val="003800D5"/>
    <w:rsid w:val="00380286"/>
    <w:rsid w:val="0038040F"/>
    <w:rsid w:val="00380495"/>
    <w:rsid w:val="003808B8"/>
    <w:rsid w:val="00381313"/>
    <w:rsid w:val="00381661"/>
    <w:rsid w:val="00381DDB"/>
    <w:rsid w:val="00381F0F"/>
    <w:rsid w:val="00382764"/>
    <w:rsid w:val="003828B5"/>
    <w:rsid w:val="00382ADF"/>
    <w:rsid w:val="00382D16"/>
    <w:rsid w:val="00382E8E"/>
    <w:rsid w:val="00383017"/>
    <w:rsid w:val="0038304C"/>
    <w:rsid w:val="0038309D"/>
    <w:rsid w:val="0038365D"/>
    <w:rsid w:val="003836CF"/>
    <w:rsid w:val="003839B6"/>
    <w:rsid w:val="00383EA9"/>
    <w:rsid w:val="003849BD"/>
    <w:rsid w:val="003852EA"/>
    <w:rsid w:val="0038545A"/>
    <w:rsid w:val="0038558D"/>
    <w:rsid w:val="0038570D"/>
    <w:rsid w:val="00385E2B"/>
    <w:rsid w:val="003862CE"/>
    <w:rsid w:val="003864E6"/>
    <w:rsid w:val="0038660D"/>
    <w:rsid w:val="003867FE"/>
    <w:rsid w:val="00386AB2"/>
    <w:rsid w:val="00387039"/>
    <w:rsid w:val="003872F4"/>
    <w:rsid w:val="0038730D"/>
    <w:rsid w:val="0038767F"/>
    <w:rsid w:val="003878FF"/>
    <w:rsid w:val="00390033"/>
    <w:rsid w:val="00390605"/>
    <w:rsid w:val="00390E08"/>
    <w:rsid w:val="00390F96"/>
    <w:rsid w:val="00391594"/>
    <w:rsid w:val="00391B04"/>
    <w:rsid w:val="00391EF3"/>
    <w:rsid w:val="00392086"/>
    <w:rsid w:val="00392806"/>
    <w:rsid w:val="00392858"/>
    <w:rsid w:val="00392958"/>
    <w:rsid w:val="00393A76"/>
    <w:rsid w:val="00393D4F"/>
    <w:rsid w:val="00393E04"/>
    <w:rsid w:val="00393FE2"/>
    <w:rsid w:val="00394277"/>
    <w:rsid w:val="00394279"/>
    <w:rsid w:val="00395503"/>
    <w:rsid w:val="0039566A"/>
    <w:rsid w:val="00395B89"/>
    <w:rsid w:val="00395BC5"/>
    <w:rsid w:val="00395CBF"/>
    <w:rsid w:val="00396088"/>
    <w:rsid w:val="0039627D"/>
    <w:rsid w:val="00396293"/>
    <w:rsid w:val="003966D0"/>
    <w:rsid w:val="003967F4"/>
    <w:rsid w:val="00396B04"/>
    <w:rsid w:val="00396ED2"/>
    <w:rsid w:val="003972AB"/>
    <w:rsid w:val="0039737B"/>
    <w:rsid w:val="00397936"/>
    <w:rsid w:val="00397DCA"/>
    <w:rsid w:val="00397F17"/>
    <w:rsid w:val="003A00E7"/>
    <w:rsid w:val="003A0173"/>
    <w:rsid w:val="003A021C"/>
    <w:rsid w:val="003A068B"/>
    <w:rsid w:val="003A07C8"/>
    <w:rsid w:val="003A0A24"/>
    <w:rsid w:val="003A0B5F"/>
    <w:rsid w:val="003A1484"/>
    <w:rsid w:val="003A1513"/>
    <w:rsid w:val="003A1704"/>
    <w:rsid w:val="003A1E25"/>
    <w:rsid w:val="003A1E9B"/>
    <w:rsid w:val="003A1FC2"/>
    <w:rsid w:val="003A20D2"/>
    <w:rsid w:val="003A22C7"/>
    <w:rsid w:val="003A2590"/>
    <w:rsid w:val="003A25A5"/>
    <w:rsid w:val="003A25B5"/>
    <w:rsid w:val="003A2882"/>
    <w:rsid w:val="003A29D3"/>
    <w:rsid w:val="003A2A2A"/>
    <w:rsid w:val="003A2CA7"/>
    <w:rsid w:val="003A339E"/>
    <w:rsid w:val="003A3A6B"/>
    <w:rsid w:val="003A3D5C"/>
    <w:rsid w:val="003A439D"/>
    <w:rsid w:val="003A48A6"/>
    <w:rsid w:val="003A4CB4"/>
    <w:rsid w:val="003A50E4"/>
    <w:rsid w:val="003A5A6D"/>
    <w:rsid w:val="003A66B5"/>
    <w:rsid w:val="003A6723"/>
    <w:rsid w:val="003A6796"/>
    <w:rsid w:val="003A69EC"/>
    <w:rsid w:val="003A787C"/>
    <w:rsid w:val="003A7BA5"/>
    <w:rsid w:val="003A7DFB"/>
    <w:rsid w:val="003A7EB1"/>
    <w:rsid w:val="003A7EE5"/>
    <w:rsid w:val="003B0648"/>
    <w:rsid w:val="003B0C67"/>
    <w:rsid w:val="003B0F2B"/>
    <w:rsid w:val="003B14CE"/>
    <w:rsid w:val="003B1A32"/>
    <w:rsid w:val="003B1E06"/>
    <w:rsid w:val="003B1FD3"/>
    <w:rsid w:val="003B28D3"/>
    <w:rsid w:val="003B2BD2"/>
    <w:rsid w:val="003B2E08"/>
    <w:rsid w:val="003B321F"/>
    <w:rsid w:val="003B34D8"/>
    <w:rsid w:val="003B34F6"/>
    <w:rsid w:val="003B386E"/>
    <w:rsid w:val="003B3890"/>
    <w:rsid w:val="003B3A9F"/>
    <w:rsid w:val="003B3B38"/>
    <w:rsid w:val="003B429D"/>
    <w:rsid w:val="003B52AB"/>
    <w:rsid w:val="003B5332"/>
    <w:rsid w:val="003B54F3"/>
    <w:rsid w:val="003B5B81"/>
    <w:rsid w:val="003B65BA"/>
    <w:rsid w:val="003B6775"/>
    <w:rsid w:val="003B6955"/>
    <w:rsid w:val="003B6977"/>
    <w:rsid w:val="003B6A72"/>
    <w:rsid w:val="003B6C47"/>
    <w:rsid w:val="003B6D65"/>
    <w:rsid w:val="003B6FB4"/>
    <w:rsid w:val="003B72E8"/>
    <w:rsid w:val="003B74A1"/>
    <w:rsid w:val="003B74BF"/>
    <w:rsid w:val="003B7A44"/>
    <w:rsid w:val="003B7EE6"/>
    <w:rsid w:val="003C0614"/>
    <w:rsid w:val="003C0708"/>
    <w:rsid w:val="003C07ED"/>
    <w:rsid w:val="003C0818"/>
    <w:rsid w:val="003C0955"/>
    <w:rsid w:val="003C17A2"/>
    <w:rsid w:val="003C1CB5"/>
    <w:rsid w:val="003C2323"/>
    <w:rsid w:val="003C259E"/>
    <w:rsid w:val="003C2BCA"/>
    <w:rsid w:val="003C368A"/>
    <w:rsid w:val="003C3983"/>
    <w:rsid w:val="003C3D0E"/>
    <w:rsid w:val="003C4350"/>
    <w:rsid w:val="003C4419"/>
    <w:rsid w:val="003C462E"/>
    <w:rsid w:val="003C53B0"/>
    <w:rsid w:val="003C5B2B"/>
    <w:rsid w:val="003C5CDA"/>
    <w:rsid w:val="003C5D49"/>
    <w:rsid w:val="003C636A"/>
    <w:rsid w:val="003C6694"/>
    <w:rsid w:val="003C68D6"/>
    <w:rsid w:val="003C6B0D"/>
    <w:rsid w:val="003C6DFF"/>
    <w:rsid w:val="003C6FAE"/>
    <w:rsid w:val="003C70E2"/>
    <w:rsid w:val="003C7512"/>
    <w:rsid w:val="003C7681"/>
    <w:rsid w:val="003C793E"/>
    <w:rsid w:val="003C7E38"/>
    <w:rsid w:val="003D03E2"/>
    <w:rsid w:val="003D066A"/>
    <w:rsid w:val="003D0E65"/>
    <w:rsid w:val="003D1A5E"/>
    <w:rsid w:val="003D1ADF"/>
    <w:rsid w:val="003D1B30"/>
    <w:rsid w:val="003D1BFB"/>
    <w:rsid w:val="003D21FE"/>
    <w:rsid w:val="003D2744"/>
    <w:rsid w:val="003D2BC3"/>
    <w:rsid w:val="003D2DA1"/>
    <w:rsid w:val="003D3281"/>
    <w:rsid w:val="003D3325"/>
    <w:rsid w:val="003D3469"/>
    <w:rsid w:val="003D36A5"/>
    <w:rsid w:val="003D3777"/>
    <w:rsid w:val="003D3FA8"/>
    <w:rsid w:val="003D3FFF"/>
    <w:rsid w:val="003D407E"/>
    <w:rsid w:val="003D4227"/>
    <w:rsid w:val="003D4777"/>
    <w:rsid w:val="003D47A4"/>
    <w:rsid w:val="003D4A2A"/>
    <w:rsid w:val="003D4BC5"/>
    <w:rsid w:val="003D5236"/>
    <w:rsid w:val="003D56C3"/>
    <w:rsid w:val="003D587A"/>
    <w:rsid w:val="003D58B4"/>
    <w:rsid w:val="003D5D15"/>
    <w:rsid w:val="003D5DBA"/>
    <w:rsid w:val="003D6078"/>
    <w:rsid w:val="003D619C"/>
    <w:rsid w:val="003D63BF"/>
    <w:rsid w:val="003D6647"/>
    <w:rsid w:val="003D7250"/>
    <w:rsid w:val="003D78E7"/>
    <w:rsid w:val="003D7BD4"/>
    <w:rsid w:val="003D7E80"/>
    <w:rsid w:val="003D7F19"/>
    <w:rsid w:val="003E073D"/>
    <w:rsid w:val="003E0907"/>
    <w:rsid w:val="003E171B"/>
    <w:rsid w:val="003E1755"/>
    <w:rsid w:val="003E1992"/>
    <w:rsid w:val="003E1C87"/>
    <w:rsid w:val="003E2449"/>
    <w:rsid w:val="003E271E"/>
    <w:rsid w:val="003E27E4"/>
    <w:rsid w:val="003E28D9"/>
    <w:rsid w:val="003E294F"/>
    <w:rsid w:val="003E3364"/>
    <w:rsid w:val="003E3550"/>
    <w:rsid w:val="003E3C67"/>
    <w:rsid w:val="003E3F25"/>
    <w:rsid w:val="003E4523"/>
    <w:rsid w:val="003E485B"/>
    <w:rsid w:val="003E4A31"/>
    <w:rsid w:val="003E500E"/>
    <w:rsid w:val="003E5036"/>
    <w:rsid w:val="003E53AB"/>
    <w:rsid w:val="003E5583"/>
    <w:rsid w:val="003E562D"/>
    <w:rsid w:val="003E57D8"/>
    <w:rsid w:val="003E5A8A"/>
    <w:rsid w:val="003E5B19"/>
    <w:rsid w:val="003E613F"/>
    <w:rsid w:val="003E6B8B"/>
    <w:rsid w:val="003E6D3B"/>
    <w:rsid w:val="003E6E2A"/>
    <w:rsid w:val="003E6F78"/>
    <w:rsid w:val="003E6FBA"/>
    <w:rsid w:val="003E6FE7"/>
    <w:rsid w:val="003E7386"/>
    <w:rsid w:val="003E75E5"/>
    <w:rsid w:val="003E78BE"/>
    <w:rsid w:val="003E7AEE"/>
    <w:rsid w:val="003E7FAF"/>
    <w:rsid w:val="003F06EB"/>
    <w:rsid w:val="003F0F67"/>
    <w:rsid w:val="003F1465"/>
    <w:rsid w:val="003F1EF4"/>
    <w:rsid w:val="003F1F00"/>
    <w:rsid w:val="003F24FA"/>
    <w:rsid w:val="003F2530"/>
    <w:rsid w:val="003F2789"/>
    <w:rsid w:val="003F2AFD"/>
    <w:rsid w:val="003F2E8C"/>
    <w:rsid w:val="003F3A29"/>
    <w:rsid w:val="003F3B7A"/>
    <w:rsid w:val="003F3CCD"/>
    <w:rsid w:val="003F3D84"/>
    <w:rsid w:val="003F3EA8"/>
    <w:rsid w:val="003F408F"/>
    <w:rsid w:val="003F41FA"/>
    <w:rsid w:val="003F4B7B"/>
    <w:rsid w:val="003F4F72"/>
    <w:rsid w:val="003F5452"/>
    <w:rsid w:val="003F569D"/>
    <w:rsid w:val="003F59C3"/>
    <w:rsid w:val="003F5C0E"/>
    <w:rsid w:val="003F5C8D"/>
    <w:rsid w:val="003F681B"/>
    <w:rsid w:val="003F6BB1"/>
    <w:rsid w:val="003F6E88"/>
    <w:rsid w:val="003F6F45"/>
    <w:rsid w:val="003F7117"/>
    <w:rsid w:val="003F73D4"/>
    <w:rsid w:val="003F75A2"/>
    <w:rsid w:val="003F7FC1"/>
    <w:rsid w:val="00400145"/>
    <w:rsid w:val="00400953"/>
    <w:rsid w:val="00400DAF"/>
    <w:rsid w:val="00400F56"/>
    <w:rsid w:val="004016D4"/>
    <w:rsid w:val="004016E0"/>
    <w:rsid w:val="0040173F"/>
    <w:rsid w:val="00401906"/>
    <w:rsid w:val="00401A7F"/>
    <w:rsid w:val="00401D1C"/>
    <w:rsid w:val="00401DE5"/>
    <w:rsid w:val="00401E96"/>
    <w:rsid w:val="0040215B"/>
    <w:rsid w:val="004021F2"/>
    <w:rsid w:val="0040250E"/>
    <w:rsid w:val="0040284F"/>
    <w:rsid w:val="004029C5"/>
    <w:rsid w:val="00403709"/>
    <w:rsid w:val="00403C53"/>
    <w:rsid w:val="00403CDE"/>
    <w:rsid w:val="004048EC"/>
    <w:rsid w:val="00404CAA"/>
    <w:rsid w:val="0040507A"/>
    <w:rsid w:val="00405195"/>
    <w:rsid w:val="004054F8"/>
    <w:rsid w:val="0040550E"/>
    <w:rsid w:val="00405541"/>
    <w:rsid w:val="0040562D"/>
    <w:rsid w:val="0040583C"/>
    <w:rsid w:val="00405BDB"/>
    <w:rsid w:val="00405E6B"/>
    <w:rsid w:val="00405EB5"/>
    <w:rsid w:val="00406536"/>
    <w:rsid w:val="0040692C"/>
    <w:rsid w:val="00406964"/>
    <w:rsid w:val="00406B66"/>
    <w:rsid w:val="00406BCB"/>
    <w:rsid w:val="00406CDB"/>
    <w:rsid w:val="00407089"/>
    <w:rsid w:val="00407D65"/>
    <w:rsid w:val="00407EBB"/>
    <w:rsid w:val="00410B1F"/>
    <w:rsid w:val="00410B4F"/>
    <w:rsid w:val="00410B91"/>
    <w:rsid w:val="00410D71"/>
    <w:rsid w:val="00410FD1"/>
    <w:rsid w:val="004111C3"/>
    <w:rsid w:val="004115BA"/>
    <w:rsid w:val="0041176B"/>
    <w:rsid w:val="00411895"/>
    <w:rsid w:val="00411D00"/>
    <w:rsid w:val="00412047"/>
    <w:rsid w:val="004123D7"/>
    <w:rsid w:val="00412640"/>
    <w:rsid w:val="00412912"/>
    <w:rsid w:val="004129DD"/>
    <w:rsid w:val="00412EB3"/>
    <w:rsid w:val="0041342F"/>
    <w:rsid w:val="00413BA2"/>
    <w:rsid w:val="00413EB6"/>
    <w:rsid w:val="004140AB"/>
    <w:rsid w:val="004141EB"/>
    <w:rsid w:val="00414298"/>
    <w:rsid w:val="0041432F"/>
    <w:rsid w:val="004147FF"/>
    <w:rsid w:val="0041489F"/>
    <w:rsid w:val="00414B6D"/>
    <w:rsid w:val="00414D12"/>
    <w:rsid w:val="00414E01"/>
    <w:rsid w:val="00414E1E"/>
    <w:rsid w:val="00414F9A"/>
    <w:rsid w:val="004150D3"/>
    <w:rsid w:val="004151C6"/>
    <w:rsid w:val="004157A7"/>
    <w:rsid w:val="00415FFA"/>
    <w:rsid w:val="0041642D"/>
    <w:rsid w:val="004169E5"/>
    <w:rsid w:val="00416C85"/>
    <w:rsid w:val="00416F77"/>
    <w:rsid w:val="00417210"/>
    <w:rsid w:val="00417216"/>
    <w:rsid w:val="00417306"/>
    <w:rsid w:val="00417469"/>
    <w:rsid w:val="00417870"/>
    <w:rsid w:val="00417B67"/>
    <w:rsid w:val="0042037A"/>
    <w:rsid w:val="004203E7"/>
    <w:rsid w:val="004204B9"/>
    <w:rsid w:val="00420867"/>
    <w:rsid w:val="00420905"/>
    <w:rsid w:val="00420E22"/>
    <w:rsid w:val="0042100E"/>
    <w:rsid w:val="0042162A"/>
    <w:rsid w:val="00421A83"/>
    <w:rsid w:val="00421A9F"/>
    <w:rsid w:val="00421D0E"/>
    <w:rsid w:val="00421DAD"/>
    <w:rsid w:val="00422085"/>
    <w:rsid w:val="004223AA"/>
    <w:rsid w:val="00422884"/>
    <w:rsid w:val="00422B6C"/>
    <w:rsid w:val="00422BC3"/>
    <w:rsid w:val="00423143"/>
    <w:rsid w:val="0042379B"/>
    <w:rsid w:val="004239AB"/>
    <w:rsid w:val="00423BDB"/>
    <w:rsid w:val="00423E29"/>
    <w:rsid w:val="00423EB4"/>
    <w:rsid w:val="00423F83"/>
    <w:rsid w:val="00424355"/>
    <w:rsid w:val="00424367"/>
    <w:rsid w:val="004248C3"/>
    <w:rsid w:val="004249CB"/>
    <w:rsid w:val="00424A36"/>
    <w:rsid w:val="00424F0A"/>
    <w:rsid w:val="00424F0F"/>
    <w:rsid w:val="00424FF3"/>
    <w:rsid w:val="00425510"/>
    <w:rsid w:val="00425585"/>
    <w:rsid w:val="004256CE"/>
    <w:rsid w:val="004264D0"/>
    <w:rsid w:val="004264F7"/>
    <w:rsid w:val="0042653A"/>
    <w:rsid w:val="004269E1"/>
    <w:rsid w:val="00426A55"/>
    <w:rsid w:val="00426B1D"/>
    <w:rsid w:val="00426EEE"/>
    <w:rsid w:val="00426FBB"/>
    <w:rsid w:val="00427158"/>
    <w:rsid w:val="0042799B"/>
    <w:rsid w:val="004279FF"/>
    <w:rsid w:val="00427B83"/>
    <w:rsid w:val="004301EE"/>
    <w:rsid w:val="00430481"/>
    <w:rsid w:val="00430AA2"/>
    <w:rsid w:val="0043104B"/>
    <w:rsid w:val="004310FE"/>
    <w:rsid w:val="00431238"/>
    <w:rsid w:val="00431830"/>
    <w:rsid w:val="004318F2"/>
    <w:rsid w:val="004319EC"/>
    <w:rsid w:val="00431D8D"/>
    <w:rsid w:val="00431EFB"/>
    <w:rsid w:val="0043291E"/>
    <w:rsid w:val="00432C04"/>
    <w:rsid w:val="00432E5D"/>
    <w:rsid w:val="00433194"/>
    <w:rsid w:val="00433DAD"/>
    <w:rsid w:val="004342FF"/>
    <w:rsid w:val="004344C9"/>
    <w:rsid w:val="0043461F"/>
    <w:rsid w:val="00434C8A"/>
    <w:rsid w:val="00434D01"/>
    <w:rsid w:val="00435250"/>
    <w:rsid w:val="0043560B"/>
    <w:rsid w:val="004356AD"/>
    <w:rsid w:val="0043577B"/>
    <w:rsid w:val="004359B9"/>
    <w:rsid w:val="00435A8F"/>
    <w:rsid w:val="00435C74"/>
    <w:rsid w:val="00436683"/>
    <w:rsid w:val="00436689"/>
    <w:rsid w:val="004367EB"/>
    <w:rsid w:val="00436899"/>
    <w:rsid w:val="00436B87"/>
    <w:rsid w:val="00436C3C"/>
    <w:rsid w:val="00436E59"/>
    <w:rsid w:val="0043718F"/>
    <w:rsid w:val="004375AD"/>
    <w:rsid w:val="004376E0"/>
    <w:rsid w:val="00437F55"/>
    <w:rsid w:val="00440333"/>
    <w:rsid w:val="0044082C"/>
    <w:rsid w:val="00440958"/>
    <w:rsid w:val="00440AE2"/>
    <w:rsid w:val="00440C5F"/>
    <w:rsid w:val="00440D06"/>
    <w:rsid w:val="00440EE0"/>
    <w:rsid w:val="004410B6"/>
    <w:rsid w:val="00441238"/>
    <w:rsid w:val="00441892"/>
    <w:rsid w:val="00441959"/>
    <w:rsid w:val="00441B6B"/>
    <w:rsid w:val="00441DD8"/>
    <w:rsid w:val="00442062"/>
    <w:rsid w:val="004421F6"/>
    <w:rsid w:val="004433E8"/>
    <w:rsid w:val="00443A61"/>
    <w:rsid w:val="00443C8F"/>
    <w:rsid w:val="004446CF"/>
    <w:rsid w:val="00444951"/>
    <w:rsid w:val="00444AF2"/>
    <w:rsid w:val="00444B77"/>
    <w:rsid w:val="00444D43"/>
    <w:rsid w:val="00444DAD"/>
    <w:rsid w:val="00444E1E"/>
    <w:rsid w:val="00444E72"/>
    <w:rsid w:val="00444F14"/>
    <w:rsid w:val="004452FB"/>
    <w:rsid w:val="0044536D"/>
    <w:rsid w:val="00445384"/>
    <w:rsid w:val="0044546F"/>
    <w:rsid w:val="0044558A"/>
    <w:rsid w:val="00445901"/>
    <w:rsid w:val="00445B54"/>
    <w:rsid w:val="00445C12"/>
    <w:rsid w:val="00445DFD"/>
    <w:rsid w:val="00445F79"/>
    <w:rsid w:val="00445FF5"/>
    <w:rsid w:val="0044605B"/>
    <w:rsid w:val="004464E6"/>
    <w:rsid w:val="004466A0"/>
    <w:rsid w:val="004467C2"/>
    <w:rsid w:val="0044688B"/>
    <w:rsid w:val="004468CE"/>
    <w:rsid w:val="00446C2E"/>
    <w:rsid w:val="00446E96"/>
    <w:rsid w:val="00446EAB"/>
    <w:rsid w:val="00447010"/>
    <w:rsid w:val="004477F0"/>
    <w:rsid w:val="00447B26"/>
    <w:rsid w:val="004502B2"/>
    <w:rsid w:val="0045058F"/>
    <w:rsid w:val="00450AA8"/>
    <w:rsid w:val="00450EEA"/>
    <w:rsid w:val="00451196"/>
    <w:rsid w:val="004511C0"/>
    <w:rsid w:val="0045136C"/>
    <w:rsid w:val="004513C7"/>
    <w:rsid w:val="00451ECD"/>
    <w:rsid w:val="00452177"/>
    <w:rsid w:val="00452381"/>
    <w:rsid w:val="00452940"/>
    <w:rsid w:val="00452953"/>
    <w:rsid w:val="00452998"/>
    <w:rsid w:val="00452FE7"/>
    <w:rsid w:val="00453134"/>
    <w:rsid w:val="00453358"/>
    <w:rsid w:val="004538AA"/>
    <w:rsid w:val="004539C4"/>
    <w:rsid w:val="00453DD1"/>
    <w:rsid w:val="00453DFD"/>
    <w:rsid w:val="00453F48"/>
    <w:rsid w:val="0045421B"/>
    <w:rsid w:val="004542AC"/>
    <w:rsid w:val="004544DC"/>
    <w:rsid w:val="0045477A"/>
    <w:rsid w:val="00455149"/>
    <w:rsid w:val="00455868"/>
    <w:rsid w:val="00455C91"/>
    <w:rsid w:val="00455D4D"/>
    <w:rsid w:val="00455DE1"/>
    <w:rsid w:val="00456726"/>
    <w:rsid w:val="00456E39"/>
    <w:rsid w:val="004574D6"/>
    <w:rsid w:val="004575D1"/>
    <w:rsid w:val="004576A1"/>
    <w:rsid w:val="00457782"/>
    <w:rsid w:val="004577DC"/>
    <w:rsid w:val="00457B32"/>
    <w:rsid w:val="00457E89"/>
    <w:rsid w:val="0046043F"/>
    <w:rsid w:val="004604FE"/>
    <w:rsid w:val="004606FE"/>
    <w:rsid w:val="00460728"/>
    <w:rsid w:val="0046072F"/>
    <w:rsid w:val="00460C02"/>
    <w:rsid w:val="00460C37"/>
    <w:rsid w:val="00460F1A"/>
    <w:rsid w:val="00461721"/>
    <w:rsid w:val="00461794"/>
    <w:rsid w:val="00461926"/>
    <w:rsid w:val="00461A02"/>
    <w:rsid w:val="00461BA1"/>
    <w:rsid w:val="00461BB2"/>
    <w:rsid w:val="00461BC7"/>
    <w:rsid w:val="00461E53"/>
    <w:rsid w:val="00462135"/>
    <w:rsid w:val="0046213B"/>
    <w:rsid w:val="004623DB"/>
    <w:rsid w:val="004627C4"/>
    <w:rsid w:val="00462C7A"/>
    <w:rsid w:val="00462DFB"/>
    <w:rsid w:val="00463178"/>
    <w:rsid w:val="00463434"/>
    <w:rsid w:val="00463A3F"/>
    <w:rsid w:val="00463B79"/>
    <w:rsid w:val="00463BF7"/>
    <w:rsid w:val="00463D04"/>
    <w:rsid w:val="00463EE9"/>
    <w:rsid w:val="00464168"/>
    <w:rsid w:val="0046423E"/>
    <w:rsid w:val="004644DA"/>
    <w:rsid w:val="004647A6"/>
    <w:rsid w:val="004649C1"/>
    <w:rsid w:val="00464C38"/>
    <w:rsid w:val="00465007"/>
    <w:rsid w:val="004651E5"/>
    <w:rsid w:val="0046540F"/>
    <w:rsid w:val="00465525"/>
    <w:rsid w:val="004655EE"/>
    <w:rsid w:val="004656DD"/>
    <w:rsid w:val="0046571F"/>
    <w:rsid w:val="00465934"/>
    <w:rsid w:val="004659FA"/>
    <w:rsid w:val="00465E28"/>
    <w:rsid w:val="00465F07"/>
    <w:rsid w:val="00465FAD"/>
    <w:rsid w:val="004664C2"/>
    <w:rsid w:val="0046658C"/>
    <w:rsid w:val="00466BD5"/>
    <w:rsid w:val="00466D73"/>
    <w:rsid w:val="00466D8A"/>
    <w:rsid w:val="00466E44"/>
    <w:rsid w:val="00467160"/>
    <w:rsid w:val="0046721B"/>
    <w:rsid w:val="004676E7"/>
    <w:rsid w:val="004677DB"/>
    <w:rsid w:val="00467B38"/>
    <w:rsid w:val="0047001C"/>
    <w:rsid w:val="004700A1"/>
    <w:rsid w:val="0047033A"/>
    <w:rsid w:val="00470E90"/>
    <w:rsid w:val="004715E1"/>
    <w:rsid w:val="00471CFE"/>
    <w:rsid w:val="00471FDA"/>
    <w:rsid w:val="004720C0"/>
    <w:rsid w:val="004724DD"/>
    <w:rsid w:val="004725DC"/>
    <w:rsid w:val="0047288D"/>
    <w:rsid w:val="00472948"/>
    <w:rsid w:val="00472E93"/>
    <w:rsid w:val="00473588"/>
    <w:rsid w:val="00473C0D"/>
    <w:rsid w:val="00474122"/>
    <w:rsid w:val="00474163"/>
    <w:rsid w:val="004744A6"/>
    <w:rsid w:val="00474766"/>
    <w:rsid w:val="00474EBA"/>
    <w:rsid w:val="004754D0"/>
    <w:rsid w:val="00475690"/>
    <w:rsid w:val="00475693"/>
    <w:rsid w:val="004757CB"/>
    <w:rsid w:val="00475992"/>
    <w:rsid w:val="00475C46"/>
    <w:rsid w:val="00475CB7"/>
    <w:rsid w:val="00475DF6"/>
    <w:rsid w:val="0047613E"/>
    <w:rsid w:val="004762CF"/>
    <w:rsid w:val="00476B8D"/>
    <w:rsid w:val="00476ED0"/>
    <w:rsid w:val="00476F52"/>
    <w:rsid w:val="0047720B"/>
    <w:rsid w:val="00477700"/>
    <w:rsid w:val="00477AED"/>
    <w:rsid w:val="00477DE5"/>
    <w:rsid w:val="00477E79"/>
    <w:rsid w:val="00480393"/>
    <w:rsid w:val="00480659"/>
    <w:rsid w:val="004809EA"/>
    <w:rsid w:val="00480B39"/>
    <w:rsid w:val="00480C27"/>
    <w:rsid w:val="00480E31"/>
    <w:rsid w:val="0048114B"/>
    <w:rsid w:val="0048163D"/>
    <w:rsid w:val="00481739"/>
    <w:rsid w:val="00481A81"/>
    <w:rsid w:val="00482603"/>
    <w:rsid w:val="00482780"/>
    <w:rsid w:val="00483433"/>
    <w:rsid w:val="0048349D"/>
    <w:rsid w:val="0048364E"/>
    <w:rsid w:val="004836B1"/>
    <w:rsid w:val="0048375F"/>
    <w:rsid w:val="0048392F"/>
    <w:rsid w:val="00483EE2"/>
    <w:rsid w:val="00484098"/>
    <w:rsid w:val="004842AC"/>
    <w:rsid w:val="00484384"/>
    <w:rsid w:val="004848B0"/>
    <w:rsid w:val="004850A4"/>
    <w:rsid w:val="004855D0"/>
    <w:rsid w:val="0048597B"/>
    <w:rsid w:val="00485C8C"/>
    <w:rsid w:val="004862E2"/>
    <w:rsid w:val="004864B4"/>
    <w:rsid w:val="004865F9"/>
    <w:rsid w:val="00486C40"/>
    <w:rsid w:val="00486D4D"/>
    <w:rsid w:val="00486F18"/>
    <w:rsid w:val="00487056"/>
    <w:rsid w:val="00487292"/>
    <w:rsid w:val="00487586"/>
    <w:rsid w:val="0048797A"/>
    <w:rsid w:val="00487DD1"/>
    <w:rsid w:val="004901C8"/>
    <w:rsid w:val="00490233"/>
    <w:rsid w:val="004909F5"/>
    <w:rsid w:val="00491210"/>
    <w:rsid w:val="004914CC"/>
    <w:rsid w:val="00491601"/>
    <w:rsid w:val="004916F7"/>
    <w:rsid w:val="00491774"/>
    <w:rsid w:val="0049194E"/>
    <w:rsid w:val="00491C52"/>
    <w:rsid w:val="00492A4A"/>
    <w:rsid w:val="00492C21"/>
    <w:rsid w:val="00492C5A"/>
    <w:rsid w:val="00492FDC"/>
    <w:rsid w:val="00493371"/>
    <w:rsid w:val="004933B3"/>
    <w:rsid w:val="004935AC"/>
    <w:rsid w:val="004936AE"/>
    <w:rsid w:val="00493E2F"/>
    <w:rsid w:val="00493EDE"/>
    <w:rsid w:val="00493F3B"/>
    <w:rsid w:val="00493F7A"/>
    <w:rsid w:val="00494007"/>
    <w:rsid w:val="004941D6"/>
    <w:rsid w:val="004944D5"/>
    <w:rsid w:val="00494738"/>
    <w:rsid w:val="004947E8"/>
    <w:rsid w:val="004949AD"/>
    <w:rsid w:val="00494CD2"/>
    <w:rsid w:val="004955AC"/>
    <w:rsid w:val="004955FA"/>
    <w:rsid w:val="00495A58"/>
    <w:rsid w:val="00495E4A"/>
    <w:rsid w:val="00495EDB"/>
    <w:rsid w:val="00496083"/>
    <w:rsid w:val="004960E7"/>
    <w:rsid w:val="0049614A"/>
    <w:rsid w:val="004964A7"/>
    <w:rsid w:val="00496587"/>
    <w:rsid w:val="00496899"/>
    <w:rsid w:val="00496B5A"/>
    <w:rsid w:val="004970EE"/>
    <w:rsid w:val="0049766F"/>
    <w:rsid w:val="00497783"/>
    <w:rsid w:val="00497923"/>
    <w:rsid w:val="00497C20"/>
    <w:rsid w:val="004A06DD"/>
    <w:rsid w:val="004A076B"/>
    <w:rsid w:val="004A09C8"/>
    <w:rsid w:val="004A0ACF"/>
    <w:rsid w:val="004A0FB8"/>
    <w:rsid w:val="004A11A5"/>
    <w:rsid w:val="004A1958"/>
    <w:rsid w:val="004A1B94"/>
    <w:rsid w:val="004A209F"/>
    <w:rsid w:val="004A2105"/>
    <w:rsid w:val="004A23A0"/>
    <w:rsid w:val="004A27CC"/>
    <w:rsid w:val="004A2824"/>
    <w:rsid w:val="004A29DF"/>
    <w:rsid w:val="004A2D99"/>
    <w:rsid w:val="004A31F1"/>
    <w:rsid w:val="004A3563"/>
    <w:rsid w:val="004A37A2"/>
    <w:rsid w:val="004A37D4"/>
    <w:rsid w:val="004A392D"/>
    <w:rsid w:val="004A3A84"/>
    <w:rsid w:val="004A3AE5"/>
    <w:rsid w:val="004A3C80"/>
    <w:rsid w:val="004A3F29"/>
    <w:rsid w:val="004A40AD"/>
    <w:rsid w:val="004A46E7"/>
    <w:rsid w:val="004A46EE"/>
    <w:rsid w:val="004A49C0"/>
    <w:rsid w:val="004A4C96"/>
    <w:rsid w:val="004A4D73"/>
    <w:rsid w:val="004A4E3D"/>
    <w:rsid w:val="004A4FC6"/>
    <w:rsid w:val="004A4FEB"/>
    <w:rsid w:val="004A5180"/>
    <w:rsid w:val="004A5440"/>
    <w:rsid w:val="004A5464"/>
    <w:rsid w:val="004A576A"/>
    <w:rsid w:val="004A6383"/>
    <w:rsid w:val="004A67D4"/>
    <w:rsid w:val="004A6A92"/>
    <w:rsid w:val="004A6B54"/>
    <w:rsid w:val="004A6F8D"/>
    <w:rsid w:val="004A724C"/>
    <w:rsid w:val="004A7458"/>
    <w:rsid w:val="004A7B51"/>
    <w:rsid w:val="004A7BCF"/>
    <w:rsid w:val="004A7D04"/>
    <w:rsid w:val="004A7E80"/>
    <w:rsid w:val="004B024E"/>
    <w:rsid w:val="004B05D9"/>
    <w:rsid w:val="004B062D"/>
    <w:rsid w:val="004B06EF"/>
    <w:rsid w:val="004B0ACB"/>
    <w:rsid w:val="004B0CCC"/>
    <w:rsid w:val="004B14C7"/>
    <w:rsid w:val="004B15CD"/>
    <w:rsid w:val="004B19DE"/>
    <w:rsid w:val="004B1F98"/>
    <w:rsid w:val="004B20E3"/>
    <w:rsid w:val="004B2158"/>
    <w:rsid w:val="004B2575"/>
    <w:rsid w:val="004B297D"/>
    <w:rsid w:val="004B2A47"/>
    <w:rsid w:val="004B2BFD"/>
    <w:rsid w:val="004B3427"/>
    <w:rsid w:val="004B352F"/>
    <w:rsid w:val="004B3A3B"/>
    <w:rsid w:val="004B3CFA"/>
    <w:rsid w:val="004B3DD7"/>
    <w:rsid w:val="004B4128"/>
    <w:rsid w:val="004B4816"/>
    <w:rsid w:val="004B4BD5"/>
    <w:rsid w:val="004B4E94"/>
    <w:rsid w:val="004B516F"/>
    <w:rsid w:val="004B5210"/>
    <w:rsid w:val="004B5265"/>
    <w:rsid w:val="004B52D3"/>
    <w:rsid w:val="004B55DA"/>
    <w:rsid w:val="004B5704"/>
    <w:rsid w:val="004B58D7"/>
    <w:rsid w:val="004B638C"/>
    <w:rsid w:val="004B63FA"/>
    <w:rsid w:val="004B6DD2"/>
    <w:rsid w:val="004B6E00"/>
    <w:rsid w:val="004B6E3B"/>
    <w:rsid w:val="004B6F66"/>
    <w:rsid w:val="004B79E4"/>
    <w:rsid w:val="004B7FD8"/>
    <w:rsid w:val="004C006D"/>
    <w:rsid w:val="004C0159"/>
    <w:rsid w:val="004C01A3"/>
    <w:rsid w:val="004C0407"/>
    <w:rsid w:val="004C0669"/>
    <w:rsid w:val="004C071E"/>
    <w:rsid w:val="004C0979"/>
    <w:rsid w:val="004C0A01"/>
    <w:rsid w:val="004C0BE1"/>
    <w:rsid w:val="004C0C1A"/>
    <w:rsid w:val="004C0D7F"/>
    <w:rsid w:val="004C1C41"/>
    <w:rsid w:val="004C1CE4"/>
    <w:rsid w:val="004C1D89"/>
    <w:rsid w:val="004C1F6F"/>
    <w:rsid w:val="004C1FCD"/>
    <w:rsid w:val="004C2848"/>
    <w:rsid w:val="004C2C35"/>
    <w:rsid w:val="004C2DC8"/>
    <w:rsid w:val="004C368B"/>
    <w:rsid w:val="004C3E81"/>
    <w:rsid w:val="004C3FD3"/>
    <w:rsid w:val="004C42F0"/>
    <w:rsid w:val="004C4989"/>
    <w:rsid w:val="004C4A0A"/>
    <w:rsid w:val="004C4CB6"/>
    <w:rsid w:val="004C4CB8"/>
    <w:rsid w:val="004C4E49"/>
    <w:rsid w:val="004C5000"/>
    <w:rsid w:val="004C50D5"/>
    <w:rsid w:val="004C5138"/>
    <w:rsid w:val="004C5967"/>
    <w:rsid w:val="004C5B9D"/>
    <w:rsid w:val="004C5F62"/>
    <w:rsid w:val="004C60C4"/>
    <w:rsid w:val="004C64B1"/>
    <w:rsid w:val="004C650A"/>
    <w:rsid w:val="004C6812"/>
    <w:rsid w:val="004C6C7C"/>
    <w:rsid w:val="004C6CFA"/>
    <w:rsid w:val="004C6FE4"/>
    <w:rsid w:val="004C7146"/>
    <w:rsid w:val="004C735A"/>
    <w:rsid w:val="004C7866"/>
    <w:rsid w:val="004C7AEC"/>
    <w:rsid w:val="004D00E6"/>
    <w:rsid w:val="004D023B"/>
    <w:rsid w:val="004D0252"/>
    <w:rsid w:val="004D02C2"/>
    <w:rsid w:val="004D0366"/>
    <w:rsid w:val="004D07F6"/>
    <w:rsid w:val="004D0C19"/>
    <w:rsid w:val="004D0D8F"/>
    <w:rsid w:val="004D10C2"/>
    <w:rsid w:val="004D1245"/>
    <w:rsid w:val="004D14D1"/>
    <w:rsid w:val="004D1910"/>
    <w:rsid w:val="004D1C90"/>
    <w:rsid w:val="004D1CFE"/>
    <w:rsid w:val="004D253D"/>
    <w:rsid w:val="004D29C3"/>
    <w:rsid w:val="004D2A92"/>
    <w:rsid w:val="004D2A9C"/>
    <w:rsid w:val="004D2F9F"/>
    <w:rsid w:val="004D3159"/>
    <w:rsid w:val="004D345B"/>
    <w:rsid w:val="004D3748"/>
    <w:rsid w:val="004D3807"/>
    <w:rsid w:val="004D3F7D"/>
    <w:rsid w:val="004D45F5"/>
    <w:rsid w:val="004D471D"/>
    <w:rsid w:val="004D4846"/>
    <w:rsid w:val="004D492E"/>
    <w:rsid w:val="004D4A2B"/>
    <w:rsid w:val="004D4B59"/>
    <w:rsid w:val="004D4C04"/>
    <w:rsid w:val="004D54AF"/>
    <w:rsid w:val="004D57F6"/>
    <w:rsid w:val="004D62D8"/>
    <w:rsid w:val="004D64CE"/>
    <w:rsid w:val="004D6692"/>
    <w:rsid w:val="004D6AA4"/>
    <w:rsid w:val="004D74D5"/>
    <w:rsid w:val="004D7B58"/>
    <w:rsid w:val="004D7B7E"/>
    <w:rsid w:val="004D7E69"/>
    <w:rsid w:val="004E018A"/>
    <w:rsid w:val="004E0322"/>
    <w:rsid w:val="004E0580"/>
    <w:rsid w:val="004E0DFD"/>
    <w:rsid w:val="004E163A"/>
    <w:rsid w:val="004E1860"/>
    <w:rsid w:val="004E1A94"/>
    <w:rsid w:val="004E1D53"/>
    <w:rsid w:val="004E241A"/>
    <w:rsid w:val="004E25C7"/>
    <w:rsid w:val="004E2AD7"/>
    <w:rsid w:val="004E2B59"/>
    <w:rsid w:val="004E2CFC"/>
    <w:rsid w:val="004E2EED"/>
    <w:rsid w:val="004E3119"/>
    <w:rsid w:val="004E3998"/>
    <w:rsid w:val="004E39EF"/>
    <w:rsid w:val="004E3FC7"/>
    <w:rsid w:val="004E4189"/>
    <w:rsid w:val="004E4281"/>
    <w:rsid w:val="004E432F"/>
    <w:rsid w:val="004E454A"/>
    <w:rsid w:val="004E4ABC"/>
    <w:rsid w:val="004E4B6C"/>
    <w:rsid w:val="004E52DD"/>
    <w:rsid w:val="004E5A1D"/>
    <w:rsid w:val="004E6242"/>
    <w:rsid w:val="004E63EC"/>
    <w:rsid w:val="004E64AD"/>
    <w:rsid w:val="004E67FE"/>
    <w:rsid w:val="004E6923"/>
    <w:rsid w:val="004E71C3"/>
    <w:rsid w:val="004E74DA"/>
    <w:rsid w:val="004E7555"/>
    <w:rsid w:val="004E78BE"/>
    <w:rsid w:val="004E7AA6"/>
    <w:rsid w:val="004E7B54"/>
    <w:rsid w:val="004E7E58"/>
    <w:rsid w:val="004E7EF9"/>
    <w:rsid w:val="004F042E"/>
    <w:rsid w:val="004F072A"/>
    <w:rsid w:val="004F0ACD"/>
    <w:rsid w:val="004F0F44"/>
    <w:rsid w:val="004F122E"/>
    <w:rsid w:val="004F13F5"/>
    <w:rsid w:val="004F19AD"/>
    <w:rsid w:val="004F288A"/>
    <w:rsid w:val="004F29B4"/>
    <w:rsid w:val="004F355E"/>
    <w:rsid w:val="004F36DA"/>
    <w:rsid w:val="004F3A65"/>
    <w:rsid w:val="004F467B"/>
    <w:rsid w:val="004F4E40"/>
    <w:rsid w:val="004F5452"/>
    <w:rsid w:val="004F5AA4"/>
    <w:rsid w:val="004F5EE5"/>
    <w:rsid w:val="004F6062"/>
    <w:rsid w:val="004F6E64"/>
    <w:rsid w:val="004F6F94"/>
    <w:rsid w:val="004F702F"/>
    <w:rsid w:val="004F72AB"/>
    <w:rsid w:val="004F740D"/>
    <w:rsid w:val="004F7535"/>
    <w:rsid w:val="004F7601"/>
    <w:rsid w:val="004F77DF"/>
    <w:rsid w:val="005003A0"/>
    <w:rsid w:val="00500996"/>
    <w:rsid w:val="00500B1D"/>
    <w:rsid w:val="00500FCF"/>
    <w:rsid w:val="0050155B"/>
    <w:rsid w:val="005019D0"/>
    <w:rsid w:val="00501A1C"/>
    <w:rsid w:val="00501CD2"/>
    <w:rsid w:val="00501D0A"/>
    <w:rsid w:val="00501F5E"/>
    <w:rsid w:val="005028EC"/>
    <w:rsid w:val="005029B3"/>
    <w:rsid w:val="00502FD6"/>
    <w:rsid w:val="005033B7"/>
    <w:rsid w:val="00504123"/>
    <w:rsid w:val="005043AF"/>
    <w:rsid w:val="00504416"/>
    <w:rsid w:val="00504770"/>
    <w:rsid w:val="005049D3"/>
    <w:rsid w:val="00504A77"/>
    <w:rsid w:val="00504B8B"/>
    <w:rsid w:val="0050507D"/>
    <w:rsid w:val="005051FA"/>
    <w:rsid w:val="005052E1"/>
    <w:rsid w:val="005057B4"/>
    <w:rsid w:val="00505821"/>
    <w:rsid w:val="00505E09"/>
    <w:rsid w:val="0050643F"/>
    <w:rsid w:val="00506533"/>
    <w:rsid w:val="0050723F"/>
    <w:rsid w:val="005078BF"/>
    <w:rsid w:val="005079F8"/>
    <w:rsid w:val="00507A6D"/>
    <w:rsid w:val="00507B13"/>
    <w:rsid w:val="00507D7C"/>
    <w:rsid w:val="00507F39"/>
    <w:rsid w:val="00510057"/>
    <w:rsid w:val="00510147"/>
    <w:rsid w:val="00510A81"/>
    <w:rsid w:val="00510C65"/>
    <w:rsid w:val="00511058"/>
    <w:rsid w:val="005114D7"/>
    <w:rsid w:val="00511561"/>
    <w:rsid w:val="005120D8"/>
    <w:rsid w:val="0051223A"/>
    <w:rsid w:val="005123E7"/>
    <w:rsid w:val="005132F6"/>
    <w:rsid w:val="00513596"/>
    <w:rsid w:val="005135C2"/>
    <w:rsid w:val="00513904"/>
    <w:rsid w:val="0051390D"/>
    <w:rsid w:val="00513C4D"/>
    <w:rsid w:val="00514488"/>
    <w:rsid w:val="005147F1"/>
    <w:rsid w:val="00514989"/>
    <w:rsid w:val="00514993"/>
    <w:rsid w:val="00514BE7"/>
    <w:rsid w:val="00515ACA"/>
    <w:rsid w:val="00515C0C"/>
    <w:rsid w:val="00515FFD"/>
    <w:rsid w:val="00516173"/>
    <w:rsid w:val="005164A3"/>
    <w:rsid w:val="0051692F"/>
    <w:rsid w:val="0051696F"/>
    <w:rsid w:val="00516AD7"/>
    <w:rsid w:val="00516C53"/>
    <w:rsid w:val="00516CED"/>
    <w:rsid w:val="00517621"/>
    <w:rsid w:val="00520294"/>
    <w:rsid w:val="00520D9F"/>
    <w:rsid w:val="0052107B"/>
    <w:rsid w:val="0052152D"/>
    <w:rsid w:val="0052184C"/>
    <w:rsid w:val="00521C75"/>
    <w:rsid w:val="00521D70"/>
    <w:rsid w:val="00522362"/>
    <w:rsid w:val="005227A4"/>
    <w:rsid w:val="005227F6"/>
    <w:rsid w:val="005228CA"/>
    <w:rsid w:val="00522E82"/>
    <w:rsid w:val="00523624"/>
    <w:rsid w:val="00523839"/>
    <w:rsid w:val="00523A94"/>
    <w:rsid w:val="00523B02"/>
    <w:rsid w:val="00523C7A"/>
    <w:rsid w:val="00523F15"/>
    <w:rsid w:val="0052472B"/>
    <w:rsid w:val="00524749"/>
    <w:rsid w:val="0052490C"/>
    <w:rsid w:val="005249B3"/>
    <w:rsid w:val="00524BFD"/>
    <w:rsid w:val="00524C2E"/>
    <w:rsid w:val="00525654"/>
    <w:rsid w:val="005256C0"/>
    <w:rsid w:val="00525A2A"/>
    <w:rsid w:val="00525AC4"/>
    <w:rsid w:val="00525F39"/>
    <w:rsid w:val="00526AD1"/>
    <w:rsid w:val="0052700E"/>
    <w:rsid w:val="00527023"/>
    <w:rsid w:val="00527290"/>
    <w:rsid w:val="00527566"/>
    <w:rsid w:val="00527952"/>
    <w:rsid w:val="00527A29"/>
    <w:rsid w:val="005303B4"/>
    <w:rsid w:val="00530473"/>
    <w:rsid w:val="00530869"/>
    <w:rsid w:val="00530BD8"/>
    <w:rsid w:val="00530DAA"/>
    <w:rsid w:val="00531E08"/>
    <w:rsid w:val="00532479"/>
    <w:rsid w:val="00532589"/>
    <w:rsid w:val="00532A3E"/>
    <w:rsid w:val="00532CD0"/>
    <w:rsid w:val="00532D23"/>
    <w:rsid w:val="00532DB1"/>
    <w:rsid w:val="00532ECA"/>
    <w:rsid w:val="00533103"/>
    <w:rsid w:val="00533388"/>
    <w:rsid w:val="005334BF"/>
    <w:rsid w:val="00533F4E"/>
    <w:rsid w:val="00533FFA"/>
    <w:rsid w:val="00534147"/>
    <w:rsid w:val="005344FE"/>
    <w:rsid w:val="00534910"/>
    <w:rsid w:val="00535096"/>
    <w:rsid w:val="005351EC"/>
    <w:rsid w:val="0053589D"/>
    <w:rsid w:val="005359EB"/>
    <w:rsid w:val="00536026"/>
    <w:rsid w:val="0053657D"/>
    <w:rsid w:val="0053662A"/>
    <w:rsid w:val="00536669"/>
    <w:rsid w:val="00536B04"/>
    <w:rsid w:val="00536B22"/>
    <w:rsid w:val="00536C4D"/>
    <w:rsid w:val="00536DBE"/>
    <w:rsid w:val="00537061"/>
    <w:rsid w:val="00537199"/>
    <w:rsid w:val="005371F2"/>
    <w:rsid w:val="005375AC"/>
    <w:rsid w:val="005377A7"/>
    <w:rsid w:val="00537C19"/>
    <w:rsid w:val="00537F27"/>
    <w:rsid w:val="005403F9"/>
    <w:rsid w:val="0054077E"/>
    <w:rsid w:val="005407B7"/>
    <w:rsid w:val="00540834"/>
    <w:rsid w:val="00540919"/>
    <w:rsid w:val="00540B88"/>
    <w:rsid w:val="00540E36"/>
    <w:rsid w:val="00541612"/>
    <w:rsid w:val="005417CB"/>
    <w:rsid w:val="00541D40"/>
    <w:rsid w:val="00541E8A"/>
    <w:rsid w:val="00542425"/>
    <w:rsid w:val="005427D0"/>
    <w:rsid w:val="00542983"/>
    <w:rsid w:val="005429DB"/>
    <w:rsid w:val="00542AC8"/>
    <w:rsid w:val="00542FA0"/>
    <w:rsid w:val="00543927"/>
    <w:rsid w:val="005439CB"/>
    <w:rsid w:val="00543AEA"/>
    <w:rsid w:val="00543B92"/>
    <w:rsid w:val="00543CEE"/>
    <w:rsid w:val="00543FCC"/>
    <w:rsid w:val="0054450E"/>
    <w:rsid w:val="005456FA"/>
    <w:rsid w:val="00545E37"/>
    <w:rsid w:val="00546503"/>
    <w:rsid w:val="00546747"/>
    <w:rsid w:val="005468CC"/>
    <w:rsid w:val="0054707E"/>
    <w:rsid w:val="005472D0"/>
    <w:rsid w:val="005508CC"/>
    <w:rsid w:val="0055128A"/>
    <w:rsid w:val="005512AC"/>
    <w:rsid w:val="0055151B"/>
    <w:rsid w:val="00551AB0"/>
    <w:rsid w:val="00551C45"/>
    <w:rsid w:val="0055229D"/>
    <w:rsid w:val="0055277C"/>
    <w:rsid w:val="00552A46"/>
    <w:rsid w:val="00552A4B"/>
    <w:rsid w:val="00552DC6"/>
    <w:rsid w:val="00552EBD"/>
    <w:rsid w:val="00552ED6"/>
    <w:rsid w:val="0055313D"/>
    <w:rsid w:val="00553534"/>
    <w:rsid w:val="00553853"/>
    <w:rsid w:val="00553A91"/>
    <w:rsid w:val="0055401D"/>
    <w:rsid w:val="0055421B"/>
    <w:rsid w:val="0055423D"/>
    <w:rsid w:val="00554314"/>
    <w:rsid w:val="005543FC"/>
    <w:rsid w:val="00554657"/>
    <w:rsid w:val="00554B40"/>
    <w:rsid w:val="00554CA4"/>
    <w:rsid w:val="00554E08"/>
    <w:rsid w:val="005550A6"/>
    <w:rsid w:val="0055533D"/>
    <w:rsid w:val="005555FC"/>
    <w:rsid w:val="00555860"/>
    <w:rsid w:val="00555CCC"/>
    <w:rsid w:val="00556642"/>
    <w:rsid w:val="00556668"/>
    <w:rsid w:val="0055669D"/>
    <w:rsid w:val="005568DF"/>
    <w:rsid w:val="00556ADB"/>
    <w:rsid w:val="00556CC1"/>
    <w:rsid w:val="00556D93"/>
    <w:rsid w:val="0055703C"/>
    <w:rsid w:val="00557109"/>
    <w:rsid w:val="00557143"/>
    <w:rsid w:val="0055726D"/>
    <w:rsid w:val="00557337"/>
    <w:rsid w:val="00557352"/>
    <w:rsid w:val="005579D3"/>
    <w:rsid w:val="00557B86"/>
    <w:rsid w:val="00557CB7"/>
    <w:rsid w:val="00557D54"/>
    <w:rsid w:val="00560565"/>
    <w:rsid w:val="005606AD"/>
    <w:rsid w:val="00560846"/>
    <w:rsid w:val="00561460"/>
    <w:rsid w:val="005614F6"/>
    <w:rsid w:val="00561B91"/>
    <w:rsid w:val="00561C82"/>
    <w:rsid w:val="00561D33"/>
    <w:rsid w:val="00561DAF"/>
    <w:rsid w:val="00562163"/>
    <w:rsid w:val="005627C3"/>
    <w:rsid w:val="005640C5"/>
    <w:rsid w:val="0056426B"/>
    <w:rsid w:val="00564469"/>
    <w:rsid w:val="0056463A"/>
    <w:rsid w:val="005647EC"/>
    <w:rsid w:val="00564936"/>
    <w:rsid w:val="00564DB2"/>
    <w:rsid w:val="00564DE2"/>
    <w:rsid w:val="00564EC7"/>
    <w:rsid w:val="00565447"/>
    <w:rsid w:val="00565D97"/>
    <w:rsid w:val="00565F12"/>
    <w:rsid w:val="00566192"/>
    <w:rsid w:val="00566326"/>
    <w:rsid w:val="00566449"/>
    <w:rsid w:val="00566733"/>
    <w:rsid w:val="00566C3D"/>
    <w:rsid w:val="00566DC1"/>
    <w:rsid w:val="00566F63"/>
    <w:rsid w:val="0056761D"/>
    <w:rsid w:val="00567B0A"/>
    <w:rsid w:val="00567EA6"/>
    <w:rsid w:val="00570044"/>
    <w:rsid w:val="0057012D"/>
    <w:rsid w:val="005701A6"/>
    <w:rsid w:val="00570373"/>
    <w:rsid w:val="00570586"/>
    <w:rsid w:val="00570A0E"/>
    <w:rsid w:val="00570C1A"/>
    <w:rsid w:val="00570CD3"/>
    <w:rsid w:val="005711D0"/>
    <w:rsid w:val="005716F7"/>
    <w:rsid w:val="00571D80"/>
    <w:rsid w:val="00572275"/>
    <w:rsid w:val="005726B3"/>
    <w:rsid w:val="00572852"/>
    <w:rsid w:val="00572A42"/>
    <w:rsid w:val="00572B7F"/>
    <w:rsid w:val="00572B96"/>
    <w:rsid w:val="00573354"/>
    <w:rsid w:val="005735BE"/>
    <w:rsid w:val="00573BD6"/>
    <w:rsid w:val="00573DEB"/>
    <w:rsid w:val="00574581"/>
    <w:rsid w:val="00574B34"/>
    <w:rsid w:val="00574C8E"/>
    <w:rsid w:val="005755E4"/>
    <w:rsid w:val="00575617"/>
    <w:rsid w:val="005757A9"/>
    <w:rsid w:val="005757EF"/>
    <w:rsid w:val="0057589B"/>
    <w:rsid w:val="00575A5C"/>
    <w:rsid w:val="00575A60"/>
    <w:rsid w:val="00575A81"/>
    <w:rsid w:val="00575B07"/>
    <w:rsid w:val="00576348"/>
    <w:rsid w:val="00576B82"/>
    <w:rsid w:val="00576FEF"/>
    <w:rsid w:val="0057757F"/>
    <w:rsid w:val="005776E6"/>
    <w:rsid w:val="005777C4"/>
    <w:rsid w:val="0058034F"/>
    <w:rsid w:val="00580631"/>
    <w:rsid w:val="0058091E"/>
    <w:rsid w:val="0058108E"/>
    <w:rsid w:val="00581332"/>
    <w:rsid w:val="00581AFE"/>
    <w:rsid w:val="00581C83"/>
    <w:rsid w:val="0058266F"/>
    <w:rsid w:val="00582B16"/>
    <w:rsid w:val="00582B3F"/>
    <w:rsid w:val="00582B77"/>
    <w:rsid w:val="00582D18"/>
    <w:rsid w:val="0058308F"/>
    <w:rsid w:val="00583172"/>
    <w:rsid w:val="005831A6"/>
    <w:rsid w:val="0058379C"/>
    <w:rsid w:val="005838C9"/>
    <w:rsid w:val="00583AB4"/>
    <w:rsid w:val="00583ABC"/>
    <w:rsid w:val="00583F56"/>
    <w:rsid w:val="0058435D"/>
    <w:rsid w:val="005846A1"/>
    <w:rsid w:val="005848CE"/>
    <w:rsid w:val="00584A7E"/>
    <w:rsid w:val="00584C52"/>
    <w:rsid w:val="00584CED"/>
    <w:rsid w:val="00584FC8"/>
    <w:rsid w:val="00585001"/>
    <w:rsid w:val="005850D0"/>
    <w:rsid w:val="005851DB"/>
    <w:rsid w:val="00585219"/>
    <w:rsid w:val="005854C1"/>
    <w:rsid w:val="005856AC"/>
    <w:rsid w:val="00585C3F"/>
    <w:rsid w:val="00585E6C"/>
    <w:rsid w:val="00586258"/>
    <w:rsid w:val="005866FC"/>
    <w:rsid w:val="00586871"/>
    <w:rsid w:val="00586CA1"/>
    <w:rsid w:val="00587880"/>
    <w:rsid w:val="0058789E"/>
    <w:rsid w:val="00587D05"/>
    <w:rsid w:val="00587F66"/>
    <w:rsid w:val="005900D6"/>
    <w:rsid w:val="00590168"/>
    <w:rsid w:val="00590331"/>
    <w:rsid w:val="00590544"/>
    <w:rsid w:val="00590710"/>
    <w:rsid w:val="0059074E"/>
    <w:rsid w:val="00590B7E"/>
    <w:rsid w:val="00590C29"/>
    <w:rsid w:val="00590C4D"/>
    <w:rsid w:val="00590CE1"/>
    <w:rsid w:val="00591102"/>
    <w:rsid w:val="0059136D"/>
    <w:rsid w:val="00591459"/>
    <w:rsid w:val="00591640"/>
    <w:rsid w:val="00591771"/>
    <w:rsid w:val="00591848"/>
    <w:rsid w:val="00591E21"/>
    <w:rsid w:val="0059212D"/>
    <w:rsid w:val="00592658"/>
    <w:rsid w:val="0059287C"/>
    <w:rsid w:val="00592AA4"/>
    <w:rsid w:val="00592E6C"/>
    <w:rsid w:val="0059348E"/>
    <w:rsid w:val="0059412C"/>
    <w:rsid w:val="00594186"/>
    <w:rsid w:val="00594385"/>
    <w:rsid w:val="005943C6"/>
    <w:rsid w:val="00594FAF"/>
    <w:rsid w:val="0059579D"/>
    <w:rsid w:val="00596041"/>
    <w:rsid w:val="00596253"/>
    <w:rsid w:val="00596641"/>
    <w:rsid w:val="005966AB"/>
    <w:rsid w:val="00596D2E"/>
    <w:rsid w:val="00596E90"/>
    <w:rsid w:val="0059785F"/>
    <w:rsid w:val="005979EB"/>
    <w:rsid w:val="00597BD4"/>
    <w:rsid w:val="00597BF6"/>
    <w:rsid w:val="00597CA1"/>
    <w:rsid w:val="005A03DD"/>
    <w:rsid w:val="005A0CD2"/>
    <w:rsid w:val="005A0D17"/>
    <w:rsid w:val="005A0F5F"/>
    <w:rsid w:val="005A100B"/>
    <w:rsid w:val="005A13A6"/>
    <w:rsid w:val="005A1804"/>
    <w:rsid w:val="005A1812"/>
    <w:rsid w:val="005A184C"/>
    <w:rsid w:val="005A1A8F"/>
    <w:rsid w:val="005A218B"/>
    <w:rsid w:val="005A2632"/>
    <w:rsid w:val="005A267B"/>
    <w:rsid w:val="005A27AF"/>
    <w:rsid w:val="005A2AED"/>
    <w:rsid w:val="005A2E50"/>
    <w:rsid w:val="005A3240"/>
    <w:rsid w:val="005A362F"/>
    <w:rsid w:val="005A3856"/>
    <w:rsid w:val="005A4197"/>
    <w:rsid w:val="005A4430"/>
    <w:rsid w:val="005A50AD"/>
    <w:rsid w:val="005A530E"/>
    <w:rsid w:val="005A56EE"/>
    <w:rsid w:val="005A5723"/>
    <w:rsid w:val="005A5E37"/>
    <w:rsid w:val="005A5EFE"/>
    <w:rsid w:val="005A6234"/>
    <w:rsid w:val="005A6357"/>
    <w:rsid w:val="005A6474"/>
    <w:rsid w:val="005A6AD7"/>
    <w:rsid w:val="005A71D4"/>
    <w:rsid w:val="005A754E"/>
    <w:rsid w:val="005A7D80"/>
    <w:rsid w:val="005B0822"/>
    <w:rsid w:val="005B08C2"/>
    <w:rsid w:val="005B0C1C"/>
    <w:rsid w:val="005B104D"/>
    <w:rsid w:val="005B1334"/>
    <w:rsid w:val="005B1487"/>
    <w:rsid w:val="005B159B"/>
    <w:rsid w:val="005B1851"/>
    <w:rsid w:val="005B188E"/>
    <w:rsid w:val="005B209A"/>
    <w:rsid w:val="005B2A81"/>
    <w:rsid w:val="005B3B7C"/>
    <w:rsid w:val="005B423B"/>
    <w:rsid w:val="005B4461"/>
    <w:rsid w:val="005B4F2F"/>
    <w:rsid w:val="005B4FEA"/>
    <w:rsid w:val="005B50AC"/>
    <w:rsid w:val="005B53A3"/>
    <w:rsid w:val="005B565A"/>
    <w:rsid w:val="005B59C9"/>
    <w:rsid w:val="005B5BB7"/>
    <w:rsid w:val="005B5FAE"/>
    <w:rsid w:val="005B6145"/>
    <w:rsid w:val="005B6288"/>
    <w:rsid w:val="005B68D3"/>
    <w:rsid w:val="005B68D9"/>
    <w:rsid w:val="005B68E8"/>
    <w:rsid w:val="005B69C4"/>
    <w:rsid w:val="005B6CE7"/>
    <w:rsid w:val="005B6EC6"/>
    <w:rsid w:val="005B6F78"/>
    <w:rsid w:val="005B76E6"/>
    <w:rsid w:val="005B781F"/>
    <w:rsid w:val="005B7A24"/>
    <w:rsid w:val="005B7A5B"/>
    <w:rsid w:val="005B7A9E"/>
    <w:rsid w:val="005C0294"/>
    <w:rsid w:val="005C0F30"/>
    <w:rsid w:val="005C0F94"/>
    <w:rsid w:val="005C12D3"/>
    <w:rsid w:val="005C15ED"/>
    <w:rsid w:val="005C16AE"/>
    <w:rsid w:val="005C179B"/>
    <w:rsid w:val="005C1843"/>
    <w:rsid w:val="005C1903"/>
    <w:rsid w:val="005C194B"/>
    <w:rsid w:val="005C19B1"/>
    <w:rsid w:val="005C19F3"/>
    <w:rsid w:val="005C1B10"/>
    <w:rsid w:val="005C1CAD"/>
    <w:rsid w:val="005C1EA4"/>
    <w:rsid w:val="005C1F62"/>
    <w:rsid w:val="005C20EF"/>
    <w:rsid w:val="005C225F"/>
    <w:rsid w:val="005C2340"/>
    <w:rsid w:val="005C23DF"/>
    <w:rsid w:val="005C248C"/>
    <w:rsid w:val="005C26B3"/>
    <w:rsid w:val="005C27C0"/>
    <w:rsid w:val="005C2A8B"/>
    <w:rsid w:val="005C2C57"/>
    <w:rsid w:val="005C2E05"/>
    <w:rsid w:val="005C33D0"/>
    <w:rsid w:val="005C33F3"/>
    <w:rsid w:val="005C347C"/>
    <w:rsid w:val="005C362C"/>
    <w:rsid w:val="005C36FC"/>
    <w:rsid w:val="005C3ECA"/>
    <w:rsid w:val="005C45A2"/>
    <w:rsid w:val="005C4607"/>
    <w:rsid w:val="005C4B3E"/>
    <w:rsid w:val="005C4FB1"/>
    <w:rsid w:val="005C4FDE"/>
    <w:rsid w:val="005C5226"/>
    <w:rsid w:val="005C571A"/>
    <w:rsid w:val="005C5B91"/>
    <w:rsid w:val="005C5BD0"/>
    <w:rsid w:val="005C66AB"/>
    <w:rsid w:val="005C6984"/>
    <w:rsid w:val="005C6E51"/>
    <w:rsid w:val="005C7128"/>
    <w:rsid w:val="005C7344"/>
    <w:rsid w:val="005C78D9"/>
    <w:rsid w:val="005C7A20"/>
    <w:rsid w:val="005C7B56"/>
    <w:rsid w:val="005C7F82"/>
    <w:rsid w:val="005D0697"/>
    <w:rsid w:val="005D0934"/>
    <w:rsid w:val="005D0981"/>
    <w:rsid w:val="005D0AFF"/>
    <w:rsid w:val="005D0B0B"/>
    <w:rsid w:val="005D0CC2"/>
    <w:rsid w:val="005D0EE3"/>
    <w:rsid w:val="005D0F1C"/>
    <w:rsid w:val="005D0F72"/>
    <w:rsid w:val="005D1455"/>
    <w:rsid w:val="005D18EA"/>
    <w:rsid w:val="005D1F10"/>
    <w:rsid w:val="005D234E"/>
    <w:rsid w:val="005D2452"/>
    <w:rsid w:val="005D25F9"/>
    <w:rsid w:val="005D27B6"/>
    <w:rsid w:val="005D285F"/>
    <w:rsid w:val="005D2CA5"/>
    <w:rsid w:val="005D2E10"/>
    <w:rsid w:val="005D2FF6"/>
    <w:rsid w:val="005D3178"/>
    <w:rsid w:val="005D32DE"/>
    <w:rsid w:val="005D32E4"/>
    <w:rsid w:val="005D34FF"/>
    <w:rsid w:val="005D3CE7"/>
    <w:rsid w:val="005D3E96"/>
    <w:rsid w:val="005D4036"/>
    <w:rsid w:val="005D4317"/>
    <w:rsid w:val="005D4426"/>
    <w:rsid w:val="005D451F"/>
    <w:rsid w:val="005D45A7"/>
    <w:rsid w:val="005D46DC"/>
    <w:rsid w:val="005D47D9"/>
    <w:rsid w:val="005D4BFF"/>
    <w:rsid w:val="005D4D36"/>
    <w:rsid w:val="005D4E44"/>
    <w:rsid w:val="005D4FA0"/>
    <w:rsid w:val="005D5135"/>
    <w:rsid w:val="005D51B4"/>
    <w:rsid w:val="005D534B"/>
    <w:rsid w:val="005D58C8"/>
    <w:rsid w:val="005D5C50"/>
    <w:rsid w:val="005D5FA4"/>
    <w:rsid w:val="005D64E4"/>
    <w:rsid w:val="005D654D"/>
    <w:rsid w:val="005D6748"/>
    <w:rsid w:val="005D6972"/>
    <w:rsid w:val="005D6C97"/>
    <w:rsid w:val="005D70FA"/>
    <w:rsid w:val="005D738A"/>
    <w:rsid w:val="005D76EB"/>
    <w:rsid w:val="005D7ACE"/>
    <w:rsid w:val="005D7B60"/>
    <w:rsid w:val="005D7C10"/>
    <w:rsid w:val="005D7D3C"/>
    <w:rsid w:val="005D7D6E"/>
    <w:rsid w:val="005D7F28"/>
    <w:rsid w:val="005E0533"/>
    <w:rsid w:val="005E0695"/>
    <w:rsid w:val="005E0851"/>
    <w:rsid w:val="005E0981"/>
    <w:rsid w:val="005E0DE9"/>
    <w:rsid w:val="005E11EC"/>
    <w:rsid w:val="005E13F9"/>
    <w:rsid w:val="005E1AA7"/>
    <w:rsid w:val="005E1EFD"/>
    <w:rsid w:val="005E23DB"/>
    <w:rsid w:val="005E23F8"/>
    <w:rsid w:val="005E24E9"/>
    <w:rsid w:val="005E2501"/>
    <w:rsid w:val="005E25A2"/>
    <w:rsid w:val="005E2795"/>
    <w:rsid w:val="005E2985"/>
    <w:rsid w:val="005E2B87"/>
    <w:rsid w:val="005E31EB"/>
    <w:rsid w:val="005E3324"/>
    <w:rsid w:val="005E333C"/>
    <w:rsid w:val="005E39D8"/>
    <w:rsid w:val="005E3B79"/>
    <w:rsid w:val="005E41EC"/>
    <w:rsid w:val="005E45CD"/>
    <w:rsid w:val="005E474E"/>
    <w:rsid w:val="005E49BD"/>
    <w:rsid w:val="005E49EF"/>
    <w:rsid w:val="005E4C1F"/>
    <w:rsid w:val="005E4DEB"/>
    <w:rsid w:val="005E5574"/>
    <w:rsid w:val="005E56F0"/>
    <w:rsid w:val="005E5B01"/>
    <w:rsid w:val="005E61E6"/>
    <w:rsid w:val="005E6546"/>
    <w:rsid w:val="005E67D4"/>
    <w:rsid w:val="005E699F"/>
    <w:rsid w:val="005E6ABC"/>
    <w:rsid w:val="005E7033"/>
    <w:rsid w:val="005E74D7"/>
    <w:rsid w:val="005E762C"/>
    <w:rsid w:val="005E7789"/>
    <w:rsid w:val="005E79A2"/>
    <w:rsid w:val="005E7B80"/>
    <w:rsid w:val="005E7C6B"/>
    <w:rsid w:val="005F017F"/>
    <w:rsid w:val="005F0241"/>
    <w:rsid w:val="005F02EA"/>
    <w:rsid w:val="005F0384"/>
    <w:rsid w:val="005F0B67"/>
    <w:rsid w:val="005F181A"/>
    <w:rsid w:val="005F1943"/>
    <w:rsid w:val="005F1C28"/>
    <w:rsid w:val="005F1CFD"/>
    <w:rsid w:val="005F1CFF"/>
    <w:rsid w:val="005F2040"/>
    <w:rsid w:val="005F2100"/>
    <w:rsid w:val="005F247F"/>
    <w:rsid w:val="005F28B7"/>
    <w:rsid w:val="005F3142"/>
    <w:rsid w:val="005F331C"/>
    <w:rsid w:val="005F38A3"/>
    <w:rsid w:val="005F3971"/>
    <w:rsid w:val="005F3CE1"/>
    <w:rsid w:val="005F3CF1"/>
    <w:rsid w:val="005F4024"/>
    <w:rsid w:val="005F40BF"/>
    <w:rsid w:val="005F4234"/>
    <w:rsid w:val="005F49E6"/>
    <w:rsid w:val="005F4D06"/>
    <w:rsid w:val="005F4D50"/>
    <w:rsid w:val="005F52F5"/>
    <w:rsid w:val="005F52F9"/>
    <w:rsid w:val="005F5401"/>
    <w:rsid w:val="005F54A9"/>
    <w:rsid w:val="005F55B3"/>
    <w:rsid w:val="005F5683"/>
    <w:rsid w:val="005F5991"/>
    <w:rsid w:val="005F5A32"/>
    <w:rsid w:val="005F5AF1"/>
    <w:rsid w:val="005F5D8D"/>
    <w:rsid w:val="005F5FCB"/>
    <w:rsid w:val="005F67CF"/>
    <w:rsid w:val="005F6AF9"/>
    <w:rsid w:val="005F6CE0"/>
    <w:rsid w:val="005F6D92"/>
    <w:rsid w:val="005F71C3"/>
    <w:rsid w:val="005F72FE"/>
    <w:rsid w:val="005F7767"/>
    <w:rsid w:val="005F7775"/>
    <w:rsid w:val="005F785C"/>
    <w:rsid w:val="005F78C1"/>
    <w:rsid w:val="005F7B1A"/>
    <w:rsid w:val="00600472"/>
    <w:rsid w:val="00600558"/>
    <w:rsid w:val="0060088B"/>
    <w:rsid w:val="006014B3"/>
    <w:rsid w:val="00601E36"/>
    <w:rsid w:val="00602529"/>
    <w:rsid w:val="00602B4A"/>
    <w:rsid w:val="00602C6F"/>
    <w:rsid w:val="00602F66"/>
    <w:rsid w:val="00603308"/>
    <w:rsid w:val="00603954"/>
    <w:rsid w:val="00603AED"/>
    <w:rsid w:val="00603C22"/>
    <w:rsid w:val="00603F6D"/>
    <w:rsid w:val="006043B6"/>
    <w:rsid w:val="0060482B"/>
    <w:rsid w:val="006049EF"/>
    <w:rsid w:val="006057A8"/>
    <w:rsid w:val="006058FB"/>
    <w:rsid w:val="00605901"/>
    <w:rsid w:val="00605BED"/>
    <w:rsid w:val="00605D22"/>
    <w:rsid w:val="00605D83"/>
    <w:rsid w:val="00606705"/>
    <w:rsid w:val="00606940"/>
    <w:rsid w:val="00606A83"/>
    <w:rsid w:val="00606BD6"/>
    <w:rsid w:val="00606D3E"/>
    <w:rsid w:val="00607030"/>
    <w:rsid w:val="00607137"/>
    <w:rsid w:val="0060717C"/>
    <w:rsid w:val="0060748C"/>
    <w:rsid w:val="00610088"/>
    <w:rsid w:val="006105E1"/>
    <w:rsid w:val="006108CE"/>
    <w:rsid w:val="00610C1F"/>
    <w:rsid w:val="00610FC7"/>
    <w:rsid w:val="0061172F"/>
    <w:rsid w:val="00611EC1"/>
    <w:rsid w:val="00611F58"/>
    <w:rsid w:val="006124E2"/>
    <w:rsid w:val="00612C35"/>
    <w:rsid w:val="0061326B"/>
    <w:rsid w:val="00613DC1"/>
    <w:rsid w:val="00613F2D"/>
    <w:rsid w:val="0061462D"/>
    <w:rsid w:val="00614678"/>
    <w:rsid w:val="0061468F"/>
    <w:rsid w:val="00614732"/>
    <w:rsid w:val="006149CC"/>
    <w:rsid w:val="006149DA"/>
    <w:rsid w:val="00614C78"/>
    <w:rsid w:val="00614C96"/>
    <w:rsid w:val="006151E7"/>
    <w:rsid w:val="00615BB4"/>
    <w:rsid w:val="00615FAB"/>
    <w:rsid w:val="00615FF8"/>
    <w:rsid w:val="0061620C"/>
    <w:rsid w:val="006162A7"/>
    <w:rsid w:val="00616485"/>
    <w:rsid w:val="00616679"/>
    <w:rsid w:val="006169F1"/>
    <w:rsid w:val="00616BA6"/>
    <w:rsid w:val="00616CF4"/>
    <w:rsid w:val="006170F7"/>
    <w:rsid w:val="00617380"/>
    <w:rsid w:val="00617429"/>
    <w:rsid w:val="00617902"/>
    <w:rsid w:val="00617A30"/>
    <w:rsid w:val="00617DDF"/>
    <w:rsid w:val="00617E0D"/>
    <w:rsid w:val="00617EA8"/>
    <w:rsid w:val="006200BB"/>
    <w:rsid w:val="0062051F"/>
    <w:rsid w:val="00620BD4"/>
    <w:rsid w:val="00620E2D"/>
    <w:rsid w:val="00620F48"/>
    <w:rsid w:val="006212E5"/>
    <w:rsid w:val="00621840"/>
    <w:rsid w:val="006218DB"/>
    <w:rsid w:val="006219E2"/>
    <w:rsid w:val="00621A33"/>
    <w:rsid w:val="00621E0A"/>
    <w:rsid w:val="00621F28"/>
    <w:rsid w:val="006224BB"/>
    <w:rsid w:val="006224F1"/>
    <w:rsid w:val="00622942"/>
    <w:rsid w:val="00622BDA"/>
    <w:rsid w:val="00622D91"/>
    <w:rsid w:val="0062373A"/>
    <w:rsid w:val="00623DF2"/>
    <w:rsid w:val="006244F9"/>
    <w:rsid w:val="00624E23"/>
    <w:rsid w:val="00625153"/>
    <w:rsid w:val="00625303"/>
    <w:rsid w:val="006254F9"/>
    <w:rsid w:val="006258E1"/>
    <w:rsid w:val="00626254"/>
    <w:rsid w:val="00626C33"/>
    <w:rsid w:val="00626FD5"/>
    <w:rsid w:val="0062708A"/>
    <w:rsid w:val="00627620"/>
    <w:rsid w:val="0062770B"/>
    <w:rsid w:val="00627D84"/>
    <w:rsid w:val="00627E72"/>
    <w:rsid w:val="00630376"/>
    <w:rsid w:val="00630382"/>
    <w:rsid w:val="0063068F"/>
    <w:rsid w:val="006308F4"/>
    <w:rsid w:val="00630907"/>
    <w:rsid w:val="00631100"/>
    <w:rsid w:val="0063162F"/>
    <w:rsid w:val="00631868"/>
    <w:rsid w:val="00631CA4"/>
    <w:rsid w:val="00631E8F"/>
    <w:rsid w:val="006320A5"/>
    <w:rsid w:val="00632B9F"/>
    <w:rsid w:val="0063389C"/>
    <w:rsid w:val="00633C97"/>
    <w:rsid w:val="00633FEC"/>
    <w:rsid w:val="00634D1C"/>
    <w:rsid w:val="00634E07"/>
    <w:rsid w:val="00635547"/>
    <w:rsid w:val="006355E0"/>
    <w:rsid w:val="006356FF"/>
    <w:rsid w:val="0063582A"/>
    <w:rsid w:val="00635864"/>
    <w:rsid w:val="00635B4B"/>
    <w:rsid w:val="0063654A"/>
    <w:rsid w:val="00636D39"/>
    <w:rsid w:val="00636F84"/>
    <w:rsid w:val="00637082"/>
    <w:rsid w:val="00637464"/>
    <w:rsid w:val="00637769"/>
    <w:rsid w:val="006400FE"/>
    <w:rsid w:val="006403DA"/>
    <w:rsid w:val="00640A08"/>
    <w:rsid w:val="00640A84"/>
    <w:rsid w:val="00640BA0"/>
    <w:rsid w:val="00640C03"/>
    <w:rsid w:val="00640F78"/>
    <w:rsid w:val="00640FE7"/>
    <w:rsid w:val="0064151E"/>
    <w:rsid w:val="00641828"/>
    <w:rsid w:val="00641E92"/>
    <w:rsid w:val="00642050"/>
    <w:rsid w:val="006429C7"/>
    <w:rsid w:val="006437A1"/>
    <w:rsid w:val="00643A7B"/>
    <w:rsid w:val="00643C70"/>
    <w:rsid w:val="0064452C"/>
    <w:rsid w:val="00644DCC"/>
    <w:rsid w:val="006456DB"/>
    <w:rsid w:val="006457C4"/>
    <w:rsid w:val="006457F2"/>
    <w:rsid w:val="0064596A"/>
    <w:rsid w:val="00645AB3"/>
    <w:rsid w:val="0064613C"/>
    <w:rsid w:val="00646741"/>
    <w:rsid w:val="00646A2C"/>
    <w:rsid w:val="006477DC"/>
    <w:rsid w:val="00647A67"/>
    <w:rsid w:val="00648EA1"/>
    <w:rsid w:val="00650A33"/>
    <w:rsid w:val="00650A41"/>
    <w:rsid w:val="00650D24"/>
    <w:rsid w:val="00650E27"/>
    <w:rsid w:val="0065103F"/>
    <w:rsid w:val="00651265"/>
    <w:rsid w:val="006517F8"/>
    <w:rsid w:val="00651934"/>
    <w:rsid w:val="00651F81"/>
    <w:rsid w:val="0065224F"/>
    <w:rsid w:val="006526CF"/>
    <w:rsid w:val="00652AA3"/>
    <w:rsid w:val="00652BBF"/>
    <w:rsid w:val="00652BCA"/>
    <w:rsid w:val="00652CD6"/>
    <w:rsid w:val="006531A0"/>
    <w:rsid w:val="0065346D"/>
    <w:rsid w:val="0065361A"/>
    <w:rsid w:val="0065372A"/>
    <w:rsid w:val="0065394E"/>
    <w:rsid w:val="006539ED"/>
    <w:rsid w:val="00653E34"/>
    <w:rsid w:val="00653E5D"/>
    <w:rsid w:val="00653F58"/>
    <w:rsid w:val="00653F90"/>
    <w:rsid w:val="006540D0"/>
    <w:rsid w:val="006543E3"/>
    <w:rsid w:val="006546C2"/>
    <w:rsid w:val="00654873"/>
    <w:rsid w:val="00654C31"/>
    <w:rsid w:val="00654C95"/>
    <w:rsid w:val="00654DE0"/>
    <w:rsid w:val="0065555D"/>
    <w:rsid w:val="006557C6"/>
    <w:rsid w:val="00655DE1"/>
    <w:rsid w:val="00655F8C"/>
    <w:rsid w:val="00656106"/>
    <w:rsid w:val="0065656D"/>
    <w:rsid w:val="006568DC"/>
    <w:rsid w:val="00656B21"/>
    <w:rsid w:val="00656FC4"/>
    <w:rsid w:val="006577F6"/>
    <w:rsid w:val="00657810"/>
    <w:rsid w:val="00657B09"/>
    <w:rsid w:val="00657B25"/>
    <w:rsid w:val="00657B35"/>
    <w:rsid w:val="00657D8A"/>
    <w:rsid w:val="0066018A"/>
    <w:rsid w:val="00660888"/>
    <w:rsid w:val="006609EA"/>
    <w:rsid w:val="00660EBB"/>
    <w:rsid w:val="00660EED"/>
    <w:rsid w:val="00661377"/>
    <w:rsid w:val="006614BB"/>
    <w:rsid w:val="006617D9"/>
    <w:rsid w:val="00661C19"/>
    <w:rsid w:val="00661DE9"/>
    <w:rsid w:val="00662021"/>
    <w:rsid w:val="0066222C"/>
    <w:rsid w:val="006623F1"/>
    <w:rsid w:val="00662744"/>
    <w:rsid w:val="00662A2B"/>
    <w:rsid w:val="00662A9A"/>
    <w:rsid w:val="006633E5"/>
    <w:rsid w:val="0066370C"/>
    <w:rsid w:val="00663828"/>
    <w:rsid w:val="00663901"/>
    <w:rsid w:val="00663BD1"/>
    <w:rsid w:val="00664357"/>
    <w:rsid w:val="006647F6"/>
    <w:rsid w:val="00665111"/>
    <w:rsid w:val="00665DC0"/>
    <w:rsid w:val="00666352"/>
    <w:rsid w:val="00666848"/>
    <w:rsid w:val="006668ED"/>
    <w:rsid w:val="00666945"/>
    <w:rsid w:val="00666C00"/>
    <w:rsid w:val="00667010"/>
    <w:rsid w:val="00667290"/>
    <w:rsid w:val="00667297"/>
    <w:rsid w:val="00667527"/>
    <w:rsid w:val="00667840"/>
    <w:rsid w:val="0066789A"/>
    <w:rsid w:val="006678EE"/>
    <w:rsid w:val="00667AEE"/>
    <w:rsid w:val="00667D04"/>
    <w:rsid w:val="006702D2"/>
    <w:rsid w:val="00670866"/>
    <w:rsid w:val="00670A95"/>
    <w:rsid w:val="00670E39"/>
    <w:rsid w:val="00671250"/>
    <w:rsid w:val="0067171B"/>
    <w:rsid w:val="006717D3"/>
    <w:rsid w:val="00671D14"/>
    <w:rsid w:val="00671F02"/>
    <w:rsid w:val="00672249"/>
    <w:rsid w:val="00672850"/>
    <w:rsid w:val="00672C35"/>
    <w:rsid w:val="00672D07"/>
    <w:rsid w:val="0067322D"/>
    <w:rsid w:val="006732E4"/>
    <w:rsid w:val="0067374D"/>
    <w:rsid w:val="00673884"/>
    <w:rsid w:val="006741C3"/>
    <w:rsid w:val="006741D3"/>
    <w:rsid w:val="0067445C"/>
    <w:rsid w:val="00674C69"/>
    <w:rsid w:val="00674CA8"/>
    <w:rsid w:val="00674CDE"/>
    <w:rsid w:val="00674E41"/>
    <w:rsid w:val="00675083"/>
    <w:rsid w:val="00675405"/>
    <w:rsid w:val="0067562B"/>
    <w:rsid w:val="00675DF5"/>
    <w:rsid w:val="00675E2F"/>
    <w:rsid w:val="00675F72"/>
    <w:rsid w:val="006765E4"/>
    <w:rsid w:val="006765F0"/>
    <w:rsid w:val="006767F2"/>
    <w:rsid w:val="00676804"/>
    <w:rsid w:val="00676A07"/>
    <w:rsid w:val="00676A82"/>
    <w:rsid w:val="00676FAF"/>
    <w:rsid w:val="00677055"/>
    <w:rsid w:val="0067719E"/>
    <w:rsid w:val="006772CA"/>
    <w:rsid w:val="006773EE"/>
    <w:rsid w:val="00677866"/>
    <w:rsid w:val="00677A9F"/>
    <w:rsid w:val="00677D46"/>
    <w:rsid w:val="00677D51"/>
    <w:rsid w:val="00677D97"/>
    <w:rsid w:val="00677E4F"/>
    <w:rsid w:val="0068023D"/>
    <w:rsid w:val="00680302"/>
    <w:rsid w:val="006804E3"/>
    <w:rsid w:val="006805FA"/>
    <w:rsid w:val="00680A66"/>
    <w:rsid w:val="00680D6F"/>
    <w:rsid w:val="0068122F"/>
    <w:rsid w:val="00681273"/>
    <w:rsid w:val="00681397"/>
    <w:rsid w:val="006815FD"/>
    <w:rsid w:val="00681662"/>
    <w:rsid w:val="006817E0"/>
    <w:rsid w:val="006818F1"/>
    <w:rsid w:val="00681BCD"/>
    <w:rsid w:val="00681F12"/>
    <w:rsid w:val="00682BE2"/>
    <w:rsid w:val="006830E0"/>
    <w:rsid w:val="0068343D"/>
    <w:rsid w:val="00683524"/>
    <w:rsid w:val="00683989"/>
    <w:rsid w:val="00683BCF"/>
    <w:rsid w:val="006841D7"/>
    <w:rsid w:val="00684A6F"/>
    <w:rsid w:val="00684B30"/>
    <w:rsid w:val="00684E76"/>
    <w:rsid w:val="0068514E"/>
    <w:rsid w:val="0068533F"/>
    <w:rsid w:val="0068540D"/>
    <w:rsid w:val="0068554E"/>
    <w:rsid w:val="00685FFD"/>
    <w:rsid w:val="006865BD"/>
    <w:rsid w:val="00686F55"/>
    <w:rsid w:val="00687768"/>
    <w:rsid w:val="00687CCB"/>
    <w:rsid w:val="006902A5"/>
    <w:rsid w:val="00690371"/>
    <w:rsid w:val="00690C92"/>
    <w:rsid w:val="006920AB"/>
    <w:rsid w:val="00692104"/>
    <w:rsid w:val="00692A0E"/>
    <w:rsid w:val="00692A78"/>
    <w:rsid w:val="00692AA4"/>
    <w:rsid w:val="00692E57"/>
    <w:rsid w:val="00692E65"/>
    <w:rsid w:val="00693245"/>
    <w:rsid w:val="00693282"/>
    <w:rsid w:val="006934C7"/>
    <w:rsid w:val="006935D0"/>
    <w:rsid w:val="0069374F"/>
    <w:rsid w:val="0069382E"/>
    <w:rsid w:val="00693A13"/>
    <w:rsid w:val="00693A72"/>
    <w:rsid w:val="00693B07"/>
    <w:rsid w:val="00694010"/>
    <w:rsid w:val="00694476"/>
    <w:rsid w:val="00694675"/>
    <w:rsid w:val="00694797"/>
    <w:rsid w:val="006949CA"/>
    <w:rsid w:val="00695276"/>
    <w:rsid w:val="0069569D"/>
    <w:rsid w:val="006956ED"/>
    <w:rsid w:val="00695735"/>
    <w:rsid w:val="0069576B"/>
    <w:rsid w:val="00695B9B"/>
    <w:rsid w:val="00695EAD"/>
    <w:rsid w:val="0069644A"/>
    <w:rsid w:val="006969C2"/>
    <w:rsid w:val="00697946"/>
    <w:rsid w:val="00697B62"/>
    <w:rsid w:val="006A07CB"/>
    <w:rsid w:val="006A0A88"/>
    <w:rsid w:val="006A0B06"/>
    <w:rsid w:val="006A1300"/>
    <w:rsid w:val="006A17CD"/>
    <w:rsid w:val="006A1C87"/>
    <w:rsid w:val="006A1C9F"/>
    <w:rsid w:val="006A1F17"/>
    <w:rsid w:val="006A274A"/>
    <w:rsid w:val="006A275E"/>
    <w:rsid w:val="006A2B4C"/>
    <w:rsid w:val="006A2C57"/>
    <w:rsid w:val="006A2D27"/>
    <w:rsid w:val="006A32F9"/>
    <w:rsid w:val="006A34FC"/>
    <w:rsid w:val="006A360B"/>
    <w:rsid w:val="006A3715"/>
    <w:rsid w:val="006A3DB4"/>
    <w:rsid w:val="006A4057"/>
    <w:rsid w:val="006A41DD"/>
    <w:rsid w:val="006A465B"/>
    <w:rsid w:val="006A4F2D"/>
    <w:rsid w:val="006A4F8B"/>
    <w:rsid w:val="006A5292"/>
    <w:rsid w:val="006A5532"/>
    <w:rsid w:val="006A62BB"/>
    <w:rsid w:val="006A63F0"/>
    <w:rsid w:val="006A6A7F"/>
    <w:rsid w:val="006A76AB"/>
    <w:rsid w:val="006A7827"/>
    <w:rsid w:val="006A7950"/>
    <w:rsid w:val="006A7CC7"/>
    <w:rsid w:val="006A7DFF"/>
    <w:rsid w:val="006B0004"/>
    <w:rsid w:val="006B019F"/>
    <w:rsid w:val="006B01D1"/>
    <w:rsid w:val="006B0C56"/>
    <w:rsid w:val="006B0DE9"/>
    <w:rsid w:val="006B0E17"/>
    <w:rsid w:val="006B0F84"/>
    <w:rsid w:val="006B1088"/>
    <w:rsid w:val="006B109B"/>
    <w:rsid w:val="006B17B4"/>
    <w:rsid w:val="006B1F00"/>
    <w:rsid w:val="006B1F14"/>
    <w:rsid w:val="006B2073"/>
    <w:rsid w:val="006B22C6"/>
    <w:rsid w:val="006B2952"/>
    <w:rsid w:val="006B2CF7"/>
    <w:rsid w:val="006B3229"/>
    <w:rsid w:val="006B3C0C"/>
    <w:rsid w:val="006B44F7"/>
    <w:rsid w:val="006B4743"/>
    <w:rsid w:val="006B4916"/>
    <w:rsid w:val="006B4BD0"/>
    <w:rsid w:val="006B4C0C"/>
    <w:rsid w:val="006B4F7E"/>
    <w:rsid w:val="006B4FB1"/>
    <w:rsid w:val="006B53DC"/>
    <w:rsid w:val="006B60F9"/>
    <w:rsid w:val="006B6169"/>
    <w:rsid w:val="006B62F6"/>
    <w:rsid w:val="006B631C"/>
    <w:rsid w:val="006B6694"/>
    <w:rsid w:val="006B677F"/>
    <w:rsid w:val="006B69E0"/>
    <w:rsid w:val="006B6B02"/>
    <w:rsid w:val="006B6B27"/>
    <w:rsid w:val="006B6B7C"/>
    <w:rsid w:val="006B6CCD"/>
    <w:rsid w:val="006B7568"/>
    <w:rsid w:val="006B769E"/>
    <w:rsid w:val="006B78CA"/>
    <w:rsid w:val="006B79F7"/>
    <w:rsid w:val="006B7ACF"/>
    <w:rsid w:val="006B7C89"/>
    <w:rsid w:val="006C01B1"/>
    <w:rsid w:val="006C060F"/>
    <w:rsid w:val="006C0819"/>
    <w:rsid w:val="006C0C5F"/>
    <w:rsid w:val="006C0DA6"/>
    <w:rsid w:val="006C0DE9"/>
    <w:rsid w:val="006C0FA8"/>
    <w:rsid w:val="006C1074"/>
    <w:rsid w:val="006C11ED"/>
    <w:rsid w:val="006C1226"/>
    <w:rsid w:val="006C14AA"/>
    <w:rsid w:val="006C1874"/>
    <w:rsid w:val="006C1C2D"/>
    <w:rsid w:val="006C1DEC"/>
    <w:rsid w:val="006C291E"/>
    <w:rsid w:val="006C29EC"/>
    <w:rsid w:val="006C3415"/>
    <w:rsid w:val="006C39CC"/>
    <w:rsid w:val="006C3DF6"/>
    <w:rsid w:val="006C3E5B"/>
    <w:rsid w:val="006C3FB5"/>
    <w:rsid w:val="006C3FFF"/>
    <w:rsid w:val="006C41FB"/>
    <w:rsid w:val="006C45B1"/>
    <w:rsid w:val="006C4B76"/>
    <w:rsid w:val="006C4C92"/>
    <w:rsid w:val="006C5032"/>
    <w:rsid w:val="006C5993"/>
    <w:rsid w:val="006C5ABE"/>
    <w:rsid w:val="006C5EEA"/>
    <w:rsid w:val="006C610C"/>
    <w:rsid w:val="006C6189"/>
    <w:rsid w:val="006C6300"/>
    <w:rsid w:val="006C6590"/>
    <w:rsid w:val="006C6653"/>
    <w:rsid w:val="006C66BE"/>
    <w:rsid w:val="006C677D"/>
    <w:rsid w:val="006C6792"/>
    <w:rsid w:val="006C6915"/>
    <w:rsid w:val="006C6AA1"/>
    <w:rsid w:val="006C6EDA"/>
    <w:rsid w:val="006C773A"/>
    <w:rsid w:val="006C7A70"/>
    <w:rsid w:val="006D0265"/>
    <w:rsid w:val="006D0CC6"/>
    <w:rsid w:val="006D0DCC"/>
    <w:rsid w:val="006D1275"/>
    <w:rsid w:val="006D1686"/>
    <w:rsid w:val="006D1BCB"/>
    <w:rsid w:val="006D1DAE"/>
    <w:rsid w:val="006D2494"/>
    <w:rsid w:val="006D25BE"/>
    <w:rsid w:val="006D2A1A"/>
    <w:rsid w:val="006D2AF4"/>
    <w:rsid w:val="006D2B39"/>
    <w:rsid w:val="006D2E1F"/>
    <w:rsid w:val="006D2ED1"/>
    <w:rsid w:val="006D30A5"/>
    <w:rsid w:val="006D338A"/>
    <w:rsid w:val="006D356C"/>
    <w:rsid w:val="006D3882"/>
    <w:rsid w:val="006D3FAA"/>
    <w:rsid w:val="006D3FD1"/>
    <w:rsid w:val="006D413B"/>
    <w:rsid w:val="006D43AF"/>
    <w:rsid w:val="006D43F6"/>
    <w:rsid w:val="006D4445"/>
    <w:rsid w:val="006D4A35"/>
    <w:rsid w:val="006D4ED5"/>
    <w:rsid w:val="006D4F10"/>
    <w:rsid w:val="006D4FAA"/>
    <w:rsid w:val="006D5461"/>
    <w:rsid w:val="006D5BE5"/>
    <w:rsid w:val="006D6021"/>
    <w:rsid w:val="006D6612"/>
    <w:rsid w:val="006D688C"/>
    <w:rsid w:val="006D6B90"/>
    <w:rsid w:val="006D6FD7"/>
    <w:rsid w:val="006D7037"/>
    <w:rsid w:val="006D7190"/>
    <w:rsid w:val="006D7395"/>
    <w:rsid w:val="006D7519"/>
    <w:rsid w:val="006D758F"/>
    <w:rsid w:val="006D75EB"/>
    <w:rsid w:val="006D7B0D"/>
    <w:rsid w:val="006D7B44"/>
    <w:rsid w:val="006D7B90"/>
    <w:rsid w:val="006D7EFD"/>
    <w:rsid w:val="006D7F11"/>
    <w:rsid w:val="006E028B"/>
    <w:rsid w:val="006E0473"/>
    <w:rsid w:val="006E04FD"/>
    <w:rsid w:val="006E0748"/>
    <w:rsid w:val="006E0801"/>
    <w:rsid w:val="006E08EF"/>
    <w:rsid w:val="006E0989"/>
    <w:rsid w:val="006E0DA0"/>
    <w:rsid w:val="006E0F40"/>
    <w:rsid w:val="006E124A"/>
    <w:rsid w:val="006E1351"/>
    <w:rsid w:val="006E1634"/>
    <w:rsid w:val="006E17AE"/>
    <w:rsid w:val="006E1814"/>
    <w:rsid w:val="006E1DE3"/>
    <w:rsid w:val="006E265B"/>
    <w:rsid w:val="006E2684"/>
    <w:rsid w:val="006E2C1D"/>
    <w:rsid w:val="006E2E9F"/>
    <w:rsid w:val="006E38E0"/>
    <w:rsid w:val="006E3A6B"/>
    <w:rsid w:val="006E3CF1"/>
    <w:rsid w:val="006E3F00"/>
    <w:rsid w:val="006E4E49"/>
    <w:rsid w:val="006E4EF4"/>
    <w:rsid w:val="006E4FA7"/>
    <w:rsid w:val="006E51FA"/>
    <w:rsid w:val="006E557F"/>
    <w:rsid w:val="006E57C5"/>
    <w:rsid w:val="006E5A11"/>
    <w:rsid w:val="006E5D5F"/>
    <w:rsid w:val="006E5F5F"/>
    <w:rsid w:val="006E5FE2"/>
    <w:rsid w:val="006E6314"/>
    <w:rsid w:val="006E7739"/>
    <w:rsid w:val="006E7A4F"/>
    <w:rsid w:val="006E7BCD"/>
    <w:rsid w:val="006E7D50"/>
    <w:rsid w:val="006F0100"/>
    <w:rsid w:val="006F04E7"/>
    <w:rsid w:val="006F09DD"/>
    <w:rsid w:val="006F0B77"/>
    <w:rsid w:val="006F0BB8"/>
    <w:rsid w:val="006F0E4C"/>
    <w:rsid w:val="006F0EB6"/>
    <w:rsid w:val="006F0FA4"/>
    <w:rsid w:val="006F1016"/>
    <w:rsid w:val="006F136D"/>
    <w:rsid w:val="006F1B5D"/>
    <w:rsid w:val="006F1BF2"/>
    <w:rsid w:val="006F205A"/>
    <w:rsid w:val="006F293C"/>
    <w:rsid w:val="006F3FA1"/>
    <w:rsid w:val="006F41CA"/>
    <w:rsid w:val="006F4401"/>
    <w:rsid w:val="006F4539"/>
    <w:rsid w:val="006F4856"/>
    <w:rsid w:val="006F4BAA"/>
    <w:rsid w:val="006F4D29"/>
    <w:rsid w:val="006F4DE2"/>
    <w:rsid w:val="006F5071"/>
    <w:rsid w:val="006F5211"/>
    <w:rsid w:val="006F61E5"/>
    <w:rsid w:val="006F6215"/>
    <w:rsid w:val="006F672F"/>
    <w:rsid w:val="006F6776"/>
    <w:rsid w:val="006F69C3"/>
    <w:rsid w:val="006F6BA3"/>
    <w:rsid w:val="006F71FA"/>
    <w:rsid w:val="006F7F68"/>
    <w:rsid w:val="007001AF"/>
    <w:rsid w:val="007004B0"/>
    <w:rsid w:val="00700852"/>
    <w:rsid w:val="00700DFA"/>
    <w:rsid w:val="00700E13"/>
    <w:rsid w:val="00700ED9"/>
    <w:rsid w:val="00700EE4"/>
    <w:rsid w:val="00701729"/>
    <w:rsid w:val="00701741"/>
    <w:rsid w:val="00701A9F"/>
    <w:rsid w:val="00701E0F"/>
    <w:rsid w:val="0070218D"/>
    <w:rsid w:val="00702492"/>
    <w:rsid w:val="0070257C"/>
    <w:rsid w:val="00702886"/>
    <w:rsid w:val="00702B96"/>
    <w:rsid w:val="00702E74"/>
    <w:rsid w:val="00703028"/>
    <w:rsid w:val="007031F9"/>
    <w:rsid w:val="007033AB"/>
    <w:rsid w:val="007035AA"/>
    <w:rsid w:val="007036DB"/>
    <w:rsid w:val="00703EEA"/>
    <w:rsid w:val="0070462E"/>
    <w:rsid w:val="00704C17"/>
    <w:rsid w:val="00706122"/>
    <w:rsid w:val="00706293"/>
    <w:rsid w:val="00706363"/>
    <w:rsid w:val="007068FE"/>
    <w:rsid w:val="0070703D"/>
    <w:rsid w:val="007071B6"/>
    <w:rsid w:val="00707334"/>
    <w:rsid w:val="007073D4"/>
    <w:rsid w:val="007074B0"/>
    <w:rsid w:val="00707543"/>
    <w:rsid w:val="00707CE9"/>
    <w:rsid w:val="00707DC4"/>
    <w:rsid w:val="00710746"/>
    <w:rsid w:val="00710A62"/>
    <w:rsid w:val="007113C0"/>
    <w:rsid w:val="0071202C"/>
    <w:rsid w:val="00712135"/>
    <w:rsid w:val="00712164"/>
    <w:rsid w:val="00712549"/>
    <w:rsid w:val="007128A2"/>
    <w:rsid w:val="00712937"/>
    <w:rsid w:val="00712A79"/>
    <w:rsid w:val="00712AE0"/>
    <w:rsid w:val="00712BA4"/>
    <w:rsid w:val="00712CCD"/>
    <w:rsid w:val="00712EBB"/>
    <w:rsid w:val="00713780"/>
    <w:rsid w:val="00713EBF"/>
    <w:rsid w:val="00713FAC"/>
    <w:rsid w:val="007145F8"/>
    <w:rsid w:val="0071481F"/>
    <w:rsid w:val="007149BF"/>
    <w:rsid w:val="00714C3D"/>
    <w:rsid w:val="00714D46"/>
    <w:rsid w:val="00715132"/>
    <w:rsid w:val="007154B8"/>
    <w:rsid w:val="00715D9E"/>
    <w:rsid w:val="00716770"/>
    <w:rsid w:val="00716857"/>
    <w:rsid w:val="0071700F"/>
    <w:rsid w:val="007172DE"/>
    <w:rsid w:val="00717B21"/>
    <w:rsid w:val="00717D69"/>
    <w:rsid w:val="00717E9F"/>
    <w:rsid w:val="0072050C"/>
    <w:rsid w:val="007206CC"/>
    <w:rsid w:val="00721036"/>
    <w:rsid w:val="0072110F"/>
    <w:rsid w:val="007212CA"/>
    <w:rsid w:val="00722952"/>
    <w:rsid w:val="007229D7"/>
    <w:rsid w:val="0072300A"/>
    <w:rsid w:val="0072302A"/>
    <w:rsid w:val="007230CE"/>
    <w:rsid w:val="00723517"/>
    <w:rsid w:val="007237F0"/>
    <w:rsid w:val="00723AB0"/>
    <w:rsid w:val="00723B62"/>
    <w:rsid w:val="00723BA4"/>
    <w:rsid w:val="00723C7E"/>
    <w:rsid w:val="00723CE0"/>
    <w:rsid w:val="00723E37"/>
    <w:rsid w:val="00723FBF"/>
    <w:rsid w:val="0072447E"/>
    <w:rsid w:val="00724605"/>
    <w:rsid w:val="00725307"/>
    <w:rsid w:val="00725C58"/>
    <w:rsid w:val="00726338"/>
    <w:rsid w:val="007266F0"/>
    <w:rsid w:val="00726785"/>
    <w:rsid w:val="00726DD2"/>
    <w:rsid w:val="007270BB"/>
    <w:rsid w:val="00727277"/>
    <w:rsid w:val="00727495"/>
    <w:rsid w:val="00727A64"/>
    <w:rsid w:val="00727CE8"/>
    <w:rsid w:val="00727CFA"/>
    <w:rsid w:val="00727DA3"/>
    <w:rsid w:val="00730414"/>
    <w:rsid w:val="00730810"/>
    <w:rsid w:val="007308ED"/>
    <w:rsid w:val="007309A9"/>
    <w:rsid w:val="00730CE1"/>
    <w:rsid w:val="00730DF1"/>
    <w:rsid w:val="00730E99"/>
    <w:rsid w:val="007310BD"/>
    <w:rsid w:val="007313E0"/>
    <w:rsid w:val="007317E6"/>
    <w:rsid w:val="007318A0"/>
    <w:rsid w:val="0073194D"/>
    <w:rsid w:val="0073257F"/>
    <w:rsid w:val="00732873"/>
    <w:rsid w:val="00732CCB"/>
    <w:rsid w:val="007330B8"/>
    <w:rsid w:val="0073327A"/>
    <w:rsid w:val="00733A17"/>
    <w:rsid w:val="00733AC3"/>
    <w:rsid w:val="00733CDC"/>
    <w:rsid w:val="00733EBD"/>
    <w:rsid w:val="00733FCF"/>
    <w:rsid w:val="0073411E"/>
    <w:rsid w:val="007345C5"/>
    <w:rsid w:val="0073478F"/>
    <w:rsid w:val="00734966"/>
    <w:rsid w:val="00734A8D"/>
    <w:rsid w:val="00734FF3"/>
    <w:rsid w:val="00735232"/>
    <w:rsid w:val="007352BE"/>
    <w:rsid w:val="007357E0"/>
    <w:rsid w:val="00735AC4"/>
    <w:rsid w:val="00735BC8"/>
    <w:rsid w:val="00735C5E"/>
    <w:rsid w:val="00735CFA"/>
    <w:rsid w:val="007360F2"/>
    <w:rsid w:val="00736269"/>
    <w:rsid w:val="007364A8"/>
    <w:rsid w:val="0073699A"/>
    <w:rsid w:val="00736E51"/>
    <w:rsid w:val="0073720A"/>
    <w:rsid w:val="00737290"/>
    <w:rsid w:val="007376CA"/>
    <w:rsid w:val="0073784A"/>
    <w:rsid w:val="00737B99"/>
    <w:rsid w:val="00737CDB"/>
    <w:rsid w:val="007400DC"/>
    <w:rsid w:val="0074019D"/>
    <w:rsid w:val="0074029A"/>
    <w:rsid w:val="00740765"/>
    <w:rsid w:val="007407B3"/>
    <w:rsid w:val="00740CCA"/>
    <w:rsid w:val="00741415"/>
    <w:rsid w:val="007417CE"/>
    <w:rsid w:val="0074196B"/>
    <w:rsid w:val="00742014"/>
    <w:rsid w:val="007422F6"/>
    <w:rsid w:val="00742491"/>
    <w:rsid w:val="00742626"/>
    <w:rsid w:val="00742F16"/>
    <w:rsid w:val="007430A9"/>
    <w:rsid w:val="00743399"/>
    <w:rsid w:val="0074388D"/>
    <w:rsid w:val="007439E8"/>
    <w:rsid w:val="00743AB1"/>
    <w:rsid w:val="00744E57"/>
    <w:rsid w:val="00744F75"/>
    <w:rsid w:val="0074500B"/>
    <w:rsid w:val="007458B8"/>
    <w:rsid w:val="00746243"/>
    <w:rsid w:val="00746861"/>
    <w:rsid w:val="007468D4"/>
    <w:rsid w:val="00746F4F"/>
    <w:rsid w:val="007474DF"/>
    <w:rsid w:val="00747E51"/>
    <w:rsid w:val="00747F2C"/>
    <w:rsid w:val="00750150"/>
    <w:rsid w:val="007506CF"/>
    <w:rsid w:val="0075085B"/>
    <w:rsid w:val="00750EE3"/>
    <w:rsid w:val="00750F2F"/>
    <w:rsid w:val="00751278"/>
    <w:rsid w:val="007512E5"/>
    <w:rsid w:val="0075134F"/>
    <w:rsid w:val="007514BF"/>
    <w:rsid w:val="007514F8"/>
    <w:rsid w:val="00751631"/>
    <w:rsid w:val="00751835"/>
    <w:rsid w:val="007518A7"/>
    <w:rsid w:val="00751A32"/>
    <w:rsid w:val="007522D0"/>
    <w:rsid w:val="007526B0"/>
    <w:rsid w:val="007527A0"/>
    <w:rsid w:val="00752870"/>
    <w:rsid w:val="00752892"/>
    <w:rsid w:val="00753071"/>
    <w:rsid w:val="007530AC"/>
    <w:rsid w:val="00753719"/>
    <w:rsid w:val="0075378D"/>
    <w:rsid w:val="00753986"/>
    <w:rsid w:val="007540B8"/>
    <w:rsid w:val="00754280"/>
    <w:rsid w:val="00754314"/>
    <w:rsid w:val="00754CA3"/>
    <w:rsid w:val="007551FD"/>
    <w:rsid w:val="0075573D"/>
    <w:rsid w:val="00755744"/>
    <w:rsid w:val="0075592C"/>
    <w:rsid w:val="00755E9C"/>
    <w:rsid w:val="00756273"/>
    <w:rsid w:val="007565AE"/>
    <w:rsid w:val="00756A45"/>
    <w:rsid w:val="00756EAC"/>
    <w:rsid w:val="00757153"/>
    <w:rsid w:val="0075740D"/>
    <w:rsid w:val="00757BDE"/>
    <w:rsid w:val="00757D76"/>
    <w:rsid w:val="007600BA"/>
    <w:rsid w:val="007603BD"/>
    <w:rsid w:val="0076059A"/>
    <w:rsid w:val="007607E4"/>
    <w:rsid w:val="00760B56"/>
    <w:rsid w:val="00760B75"/>
    <w:rsid w:val="00760C56"/>
    <w:rsid w:val="00761470"/>
    <w:rsid w:val="00761A19"/>
    <w:rsid w:val="00761A3D"/>
    <w:rsid w:val="00761E6D"/>
    <w:rsid w:val="007626C7"/>
    <w:rsid w:val="00762829"/>
    <w:rsid w:val="00763332"/>
    <w:rsid w:val="00763821"/>
    <w:rsid w:val="007638B1"/>
    <w:rsid w:val="007638F8"/>
    <w:rsid w:val="00763E3A"/>
    <w:rsid w:val="007643E0"/>
    <w:rsid w:val="00764890"/>
    <w:rsid w:val="00764DCC"/>
    <w:rsid w:val="007654B8"/>
    <w:rsid w:val="00765874"/>
    <w:rsid w:val="00765A2B"/>
    <w:rsid w:val="00765B57"/>
    <w:rsid w:val="00765C29"/>
    <w:rsid w:val="00765D7D"/>
    <w:rsid w:val="00765DE3"/>
    <w:rsid w:val="007665EA"/>
    <w:rsid w:val="007666FB"/>
    <w:rsid w:val="007667D7"/>
    <w:rsid w:val="00766B3B"/>
    <w:rsid w:val="00766EE4"/>
    <w:rsid w:val="007670B0"/>
    <w:rsid w:val="007671E0"/>
    <w:rsid w:val="007671FF"/>
    <w:rsid w:val="007673A5"/>
    <w:rsid w:val="007676DE"/>
    <w:rsid w:val="00767F38"/>
    <w:rsid w:val="00770DB4"/>
    <w:rsid w:val="00771104"/>
    <w:rsid w:val="00771278"/>
    <w:rsid w:val="00771542"/>
    <w:rsid w:val="00771B73"/>
    <w:rsid w:val="00771BCE"/>
    <w:rsid w:val="00771C5D"/>
    <w:rsid w:val="00771F31"/>
    <w:rsid w:val="007729BB"/>
    <w:rsid w:val="00772B96"/>
    <w:rsid w:val="00773151"/>
    <w:rsid w:val="00773560"/>
    <w:rsid w:val="007735B0"/>
    <w:rsid w:val="0077363E"/>
    <w:rsid w:val="00773BC4"/>
    <w:rsid w:val="00773DF9"/>
    <w:rsid w:val="00773E5E"/>
    <w:rsid w:val="00773F77"/>
    <w:rsid w:val="007744C4"/>
    <w:rsid w:val="0077459D"/>
    <w:rsid w:val="00774650"/>
    <w:rsid w:val="00774A4B"/>
    <w:rsid w:val="007752F6"/>
    <w:rsid w:val="00775380"/>
    <w:rsid w:val="00775CC4"/>
    <w:rsid w:val="00775D98"/>
    <w:rsid w:val="00775DFD"/>
    <w:rsid w:val="00775F74"/>
    <w:rsid w:val="0077606B"/>
    <w:rsid w:val="00776207"/>
    <w:rsid w:val="00776705"/>
    <w:rsid w:val="0077698F"/>
    <w:rsid w:val="00776A59"/>
    <w:rsid w:val="00776EE3"/>
    <w:rsid w:val="007771B9"/>
    <w:rsid w:val="00777217"/>
    <w:rsid w:val="00777302"/>
    <w:rsid w:val="0077735E"/>
    <w:rsid w:val="00777426"/>
    <w:rsid w:val="0077745B"/>
    <w:rsid w:val="00777579"/>
    <w:rsid w:val="00777693"/>
    <w:rsid w:val="0077772E"/>
    <w:rsid w:val="0078033B"/>
    <w:rsid w:val="007803C1"/>
    <w:rsid w:val="00780B7C"/>
    <w:rsid w:val="00780EA9"/>
    <w:rsid w:val="00781030"/>
    <w:rsid w:val="007817A7"/>
    <w:rsid w:val="00781863"/>
    <w:rsid w:val="00781962"/>
    <w:rsid w:val="007819EE"/>
    <w:rsid w:val="007823AC"/>
    <w:rsid w:val="007825CF"/>
    <w:rsid w:val="007833D5"/>
    <w:rsid w:val="00783585"/>
    <w:rsid w:val="00783817"/>
    <w:rsid w:val="0078383B"/>
    <w:rsid w:val="00783F08"/>
    <w:rsid w:val="0078474A"/>
    <w:rsid w:val="007848FC"/>
    <w:rsid w:val="0078563C"/>
    <w:rsid w:val="00785B89"/>
    <w:rsid w:val="00785CBB"/>
    <w:rsid w:val="007860FC"/>
    <w:rsid w:val="0078620E"/>
    <w:rsid w:val="00786486"/>
    <w:rsid w:val="00786CB7"/>
    <w:rsid w:val="00786F6A"/>
    <w:rsid w:val="00787B82"/>
    <w:rsid w:val="00787DA8"/>
    <w:rsid w:val="00787F8E"/>
    <w:rsid w:val="00790191"/>
    <w:rsid w:val="00790714"/>
    <w:rsid w:val="007909B6"/>
    <w:rsid w:val="00790C59"/>
    <w:rsid w:val="00790D2F"/>
    <w:rsid w:val="00791362"/>
    <w:rsid w:val="00791AB6"/>
    <w:rsid w:val="00791EC4"/>
    <w:rsid w:val="0079213A"/>
    <w:rsid w:val="0079276A"/>
    <w:rsid w:val="00792A5B"/>
    <w:rsid w:val="007933E1"/>
    <w:rsid w:val="0079340F"/>
    <w:rsid w:val="007935B9"/>
    <w:rsid w:val="0079394B"/>
    <w:rsid w:val="00793A7B"/>
    <w:rsid w:val="00793D55"/>
    <w:rsid w:val="00794367"/>
    <w:rsid w:val="00794485"/>
    <w:rsid w:val="0079466B"/>
    <w:rsid w:val="0079477D"/>
    <w:rsid w:val="007947CC"/>
    <w:rsid w:val="0079494E"/>
    <w:rsid w:val="00794B40"/>
    <w:rsid w:val="00794EA8"/>
    <w:rsid w:val="0079555E"/>
    <w:rsid w:val="007958EF"/>
    <w:rsid w:val="00796160"/>
    <w:rsid w:val="00796BFD"/>
    <w:rsid w:val="00796EA2"/>
    <w:rsid w:val="00796F60"/>
    <w:rsid w:val="00796F6C"/>
    <w:rsid w:val="0079707E"/>
    <w:rsid w:val="007970AA"/>
    <w:rsid w:val="007972D0"/>
    <w:rsid w:val="007A0A92"/>
    <w:rsid w:val="007A0F5B"/>
    <w:rsid w:val="007A0F72"/>
    <w:rsid w:val="007A1151"/>
    <w:rsid w:val="007A1D74"/>
    <w:rsid w:val="007A1FC7"/>
    <w:rsid w:val="007A204F"/>
    <w:rsid w:val="007A24CD"/>
    <w:rsid w:val="007A255C"/>
    <w:rsid w:val="007A26FA"/>
    <w:rsid w:val="007A293B"/>
    <w:rsid w:val="007A2BA0"/>
    <w:rsid w:val="007A2FB8"/>
    <w:rsid w:val="007A319F"/>
    <w:rsid w:val="007A3949"/>
    <w:rsid w:val="007A3CF4"/>
    <w:rsid w:val="007A40FD"/>
    <w:rsid w:val="007A427D"/>
    <w:rsid w:val="007A4459"/>
    <w:rsid w:val="007A44EB"/>
    <w:rsid w:val="007A46DC"/>
    <w:rsid w:val="007A4B51"/>
    <w:rsid w:val="007A4C0E"/>
    <w:rsid w:val="007A4D38"/>
    <w:rsid w:val="007A5358"/>
    <w:rsid w:val="007A53C7"/>
    <w:rsid w:val="007A5600"/>
    <w:rsid w:val="007A567F"/>
    <w:rsid w:val="007A56FA"/>
    <w:rsid w:val="007A57C0"/>
    <w:rsid w:val="007A5D8A"/>
    <w:rsid w:val="007A677C"/>
    <w:rsid w:val="007A69FC"/>
    <w:rsid w:val="007A6EE6"/>
    <w:rsid w:val="007A70AF"/>
    <w:rsid w:val="007A71DA"/>
    <w:rsid w:val="007A747E"/>
    <w:rsid w:val="007A7863"/>
    <w:rsid w:val="007A7A35"/>
    <w:rsid w:val="007A7B05"/>
    <w:rsid w:val="007B04FB"/>
    <w:rsid w:val="007B0CF5"/>
    <w:rsid w:val="007B0FEB"/>
    <w:rsid w:val="007B1524"/>
    <w:rsid w:val="007B1699"/>
    <w:rsid w:val="007B1700"/>
    <w:rsid w:val="007B17EE"/>
    <w:rsid w:val="007B25CB"/>
    <w:rsid w:val="007B25DD"/>
    <w:rsid w:val="007B2836"/>
    <w:rsid w:val="007B2D24"/>
    <w:rsid w:val="007B2D50"/>
    <w:rsid w:val="007B2E9B"/>
    <w:rsid w:val="007B301B"/>
    <w:rsid w:val="007B31E6"/>
    <w:rsid w:val="007B45D5"/>
    <w:rsid w:val="007B4A92"/>
    <w:rsid w:val="007B4B4D"/>
    <w:rsid w:val="007B4F4E"/>
    <w:rsid w:val="007B51CF"/>
    <w:rsid w:val="007B53DE"/>
    <w:rsid w:val="007B5655"/>
    <w:rsid w:val="007B56B8"/>
    <w:rsid w:val="007B577D"/>
    <w:rsid w:val="007B5825"/>
    <w:rsid w:val="007B5A31"/>
    <w:rsid w:val="007B5DBD"/>
    <w:rsid w:val="007B6342"/>
    <w:rsid w:val="007B68EF"/>
    <w:rsid w:val="007B75A9"/>
    <w:rsid w:val="007B7974"/>
    <w:rsid w:val="007B7E4E"/>
    <w:rsid w:val="007C0A99"/>
    <w:rsid w:val="007C0E0A"/>
    <w:rsid w:val="007C1039"/>
    <w:rsid w:val="007C10BB"/>
    <w:rsid w:val="007C153A"/>
    <w:rsid w:val="007C1578"/>
    <w:rsid w:val="007C1741"/>
    <w:rsid w:val="007C1E08"/>
    <w:rsid w:val="007C2263"/>
    <w:rsid w:val="007C2657"/>
    <w:rsid w:val="007C2888"/>
    <w:rsid w:val="007C2B22"/>
    <w:rsid w:val="007C2C59"/>
    <w:rsid w:val="007C2D48"/>
    <w:rsid w:val="007C3198"/>
    <w:rsid w:val="007C331B"/>
    <w:rsid w:val="007C3441"/>
    <w:rsid w:val="007C365C"/>
    <w:rsid w:val="007C3875"/>
    <w:rsid w:val="007C3B9E"/>
    <w:rsid w:val="007C3C3B"/>
    <w:rsid w:val="007C4037"/>
    <w:rsid w:val="007C4B89"/>
    <w:rsid w:val="007C4C4A"/>
    <w:rsid w:val="007C562E"/>
    <w:rsid w:val="007C6318"/>
    <w:rsid w:val="007C63AA"/>
    <w:rsid w:val="007C63F0"/>
    <w:rsid w:val="007C6569"/>
    <w:rsid w:val="007C695F"/>
    <w:rsid w:val="007C71CC"/>
    <w:rsid w:val="007C7877"/>
    <w:rsid w:val="007C7D2E"/>
    <w:rsid w:val="007D0244"/>
    <w:rsid w:val="007D0365"/>
    <w:rsid w:val="007D0A59"/>
    <w:rsid w:val="007D0C46"/>
    <w:rsid w:val="007D0C6B"/>
    <w:rsid w:val="007D143F"/>
    <w:rsid w:val="007D16F3"/>
    <w:rsid w:val="007D1F34"/>
    <w:rsid w:val="007D2024"/>
    <w:rsid w:val="007D2438"/>
    <w:rsid w:val="007D2571"/>
    <w:rsid w:val="007D37C6"/>
    <w:rsid w:val="007D3DF1"/>
    <w:rsid w:val="007D4433"/>
    <w:rsid w:val="007D454B"/>
    <w:rsid w:val="007D45FB"/>
    <w:rsid w:val="007D48F9"/>
    <w:rsid w:val="007D4937"/>
    <w:rsid w:val="007D508F"/>
    <w:rsid w:val="007D516C"/>
    <w:rsid w:val="007D52B9"/>
    <w:rsid w:val="007D52C1"/>
    <w:rsid w:val="007D5BF8"/>
    <w:rsid w:val="007D5C7E"/>
    <w:rsid w:val="007D5DBC"/>
    <w:rsid w:val="007D5EBE"/>
    <w:rsid w:val="007D611B"/>
    <w:rsid w:val="007D61D8"/>
    <w:rsid w:val="007D6258"/>
    <w:rsid w:val="007D6973"/>
    <w:rsid w:val="007D6D9C"/>
    <w:rsid w:val="007D6E5B"/>
    <w:rsid w:val="007D6F2E"/>
    <w:rsid w:val="007D7125"/>
    <w:rsid w:val="007D725F"/>
    <w:rsid w:val="007D7585"/>
    <w:rsid w:val="007D7647"/>
    <w:rsid w:val="007D77EE"/>
    <w:rsid w:val="007D784B"/>
    <w:rsid w:val="007D793B"/>
    <w:rsid w:val="007D7C06"/>
    <w:rsid w:val="007D7E7B"/>
    <w:rsid w:val="007E024A"/>
    <w:rsid w:val="007E0310"/>
    <w:rsid w:val="007E031B"/>
    <w:rsid w:val="007E04B3"/>
    <w:rsid w:val="007E0582"/>
    <w:rsid w:val="007E0725"/>
    <w:rsid w:val="007E1006"/>
    <w:rsid w:val="007E115C"/>
    <w:rsid w:val="007E11CA"/>
    <w:rsid w:val="007E13BC"/>
    <w:rsid w:val="007E162C"/>
    <w:rsid w:val="007E1830"/>
    <w:rsid w:val="007E18FE"/>
    <w:rsid w:val="007E19DF"/>
    <w:rsid w:val="007E1A07"/>
    <w:rsid w:val="007E204F"/>
    <w:rsid w:val="007E218F"/>
    <w:rsid w:val="007E21D9"/>
    <w:rsid w:val="007E2BE2"/>
    <w:rsid w:val="007E3347"/>
    <w:rsid w:val="007E3BCF"/>
    <w:rsid w:val="007E3D04"/>
    <w:rsid w:val="007E42B5"/>
    <w:rsid w:val="007E443E"/>
    <w:rsid w:val="007E493D"/>
    <w:rsid w:val="007E4C24"/>
    <w:rsid w:val="007E5164"/>
    <w:rsid w:val="007E549C"/>
    <w:rsid w:val="007E575B"/>
    <w:rsid w:val="007E5793"/>
    <w:rsid w:val="007E5E3C"/>
    <w:rsid w:val="007E5EB0"/>
    <w:rsid w:val="007E5FD8"/>
    <w:rsid w:val="007E60E8"/>
    <w:rsid w:val="007E610A"/>
    <w:rsid w:val="007E6498"/>
    <w:rsid w:val="007E64E3"/>
    <w:rsid w:val="007E6525"/>
    <w:rsid w:val="007E6568"/>
    <w:rsid w:val="007E6756"/>
    <w:rsid w:val="007E67BC"/>
    <w:rsid w:val="007E6B03"/>
    <w:rsid w:val="007E6D0C"/>
    <w:rsid w:val="007E6ECA"/>
    <w:rsid w:val="007E6EDF"/>
    <w:rsid w:val="007E6FA9"/>
    <w:rsid w:val="007E7B6D"/>
    <w:rsid w:val="007E7DF5"/>
    <w:rsid w:val="007E7EFD"/>
    <w:rsid w:val="007F0485"/>
    <w:rsid w:val="007F04A8"/>
    <w:rsid w:val="007F0679"/>
    <w:rsid w:val="007F1005"/>
    <w:rsid w:val="007F10DE"/>
    <w:rsid w:val="007F12CC"/>
    <w:rsid w:val="007F130F"/>
    <w:rsid w:val="007F168C"/>
    <w:rsid w:val="007F171E"/>
    <w:rsid w:val="007F1C83"/>
    <w:rsid w:val="007F1F1B"/>
    <w:rsid w:val="007F21B3"/>
    <w:rsid w:val="007F299C"/>
    <w:rsid w:val="007F36F7"/>
    <w:rsid w:val="007F391E"/>
    <w:rsid w:val="007F3A5E"/>
    <w:rsid w:val="007F3E2D"/>
    <w:rsid w:val="007F3E8F"/>
    <w:rsid w:val="007F43A2"/>
    <w:rsid w:val="007F43A9"/>
    <w:rsid w:val="007F4EA4"/>
    <w:rsid w:val="007F5051"/>
    <w:rsid w:val="007F542D"/>
    <w:rsid w:val="007F56D6"/>
    <w:rsid w:val="007F58A2"/>
    <w:rsid w:val="007F5B78"/>
    <w:rsid w:val="007F5D18"/>
    <w:rsid w:val="007F5F45"/>
    <w:rsid w:val="007F6039"/>
    <w:rsid w:val="007F6169"/>
    <w:rsid w:val="007F663C"/>
    <w:rsid w:val="007F6772"/>
    <w:rsid w:val="007F6CAB"/>
    <w:rsid w:val="007F7381"/>
    <w:rsid w:val="007F747E"/>
    <w:rsid w:val="007F7592"/>
    <w:rsid w:val="007F789F"/>
    <w:rsid w:val="007F792F"/>
    <w:rsid w:val="007F7B0E"/>
    <w:rsid w:val="007F7EC8"/>
    <w:rsid w:val="007F7F31"/>
    <w:rsid w:val="00800445"/>
    <w:rsid w:val="008006CD"/>
    <w:rsid w:val="00800A89"/>
    <w:rsid w:val="00800B39"/>
    <w:rsid w:val="00800C69"/>
    <w:rsid w:val="00800EEB"/>
    <w:rsid w:val="00801642"/>
    <w:rsid w:val="0080189A"/>
    <w:rsid w:val="008018C0"/>
    <w:rsid w:val="00801B5A"/>
    <w:rsid w:val="00801C3A"/>
    <w:rsid w:val="00801C77"/>
    <w:rsid w:val="00802166"/>
    <w:rsid w:val="008022C2"/>
    <w:rsid w:val="00802EC6"/>
    <w:rsid w:val="0080304F"/>
    <w:rsid w:val="0080335E"/>
    <w:rsid w:val="008033DF"/>
    <w:rsid w:val="0080391A"/>
    <w:rsid w:val="0080394D"/>
    <w:rsid w:val="00803C12"/>
    <w:rsid w:val="00803DF8"/>
    <w:rsid w:val="00803FA4"/>
    <w:rsid w:val="0080467F"/>
    <w:rsid w:val="008046D0"/>
    <w:rsid w:val="0080551D"/>
    <w:rsid w:val="008056D7"/>
    <w:rsid w:val="00805C58"/>
    <w:rsid w:val="00805EE9"/>
    <w:rsid w:val="008061F8"/>
    <w:rsid w:val="00806823"/>
    <w:rsid w:val="00806D38"/>
    <w:rsid w:val="00806F30"/>
    <w:rsid w:val="0080761E"/>
    <w:rsid w:val="0080778C"/>
    <w:rsid w:val="00807908"/>
    <w:rsid w:val="0080793B"/>
    <w:rsid w:val="00807D47"/>
    <w:rsid w:val="00807FAD"/>
    <w:rsid w:val="0081056A"/>
    <w:rsid w:val="0081141B"/>
    <w:rsid w:val="008114EE"/>
    <w:rsid w:val="00811970"/>
    <w:rsid w:val="00811A13"/>
    <w:rsid w:val="00812457"/>
    <w:rsid w:val="0081249B"/>
    <w:rsid w:val="008126B8"/>
    <w:rsid w:val="00812849"/>
    <w:rsid w:val="00812AFA"/>
    <w:rsid w:val="00812CBC"/>
    <w:rsid w:val="00813109"/>
    <w:rsid w:val="008132EF"/>
    <w:rsid w:val="008137AC"/>
    <w:rsid w:val="00813881"/>
    <w:rsid w:val="0081392F"/>
    <w:rsid w:val="00813BFC"/>
    <w:rsid w:val="00813C41"/>
    <w:rsid w:val="00813D92"/>
    <w:rsid w:val="008149C9"/>
    <w:rsid w:val="00814B6E"/>
    <w:rsid w:val="00814CCC"/>
    <w:rsid w:val="00815307"/>
    <w:rsid w:val="00815589"/>
    <w:rsid w:val="00815631"/>
    <w:rsid w:val="00815764"/>
    <w:rsid w:val="00815C94"/>
    <w:rsid w:val="00816393"/>
    <w:rsid w:val="008163C8"/>
    <w:rsid w:val="008169C6"/>
    <w:rsid w:val="00816A33"/>
    <w:rsid w:val="00816C2A"/>
    <w:rsid w:val="00817570"/>
    <w:rsid w:val="008176F6"/>
    <w:rsid w:val="00817E56"/>
    <w:rsid w:val="00817E5C"/>
    <w:rsid w:val="0082010A"/>
    <w:rsid w:val="00820A39"/>
    <w:rsid w:val="00820D85"/>
    <w:rsid w:val="00820DFF"/>
    <w:rsid w:val="00821083"/>
    <w:rsid w:val="00821196"/>
    <w:rsid w:val="00821209"/>
    <w:rsid w:val="00821860"/>
    <w:rsid w:val="008218DC"/>
    <w:rsid w:val="00821D56"/>
    <w:rsid w:val="0082237A"/>
    <w:rsid w:val="0082256A"/>
    <w:rsid w:val="00822914"/>
    <w:rsid w:val="00822A3A"/>
    <w:rsid w:val="00822A92"/>
    <w:rsid w:val="00822AE4"/>
    <w:rsid w:val="00822BAB"/>
    <w:rsid w:val="008230C3"/>
    <w:rsid w:val="00823131"/>
    <w:rsid w:val="00823301"/>
    <w:rsid w:val="00823BCA"/>
    <w:rsid w:val="00823E7D"/>
    <w:rsid w:val="00823F52"/>
    <w:rsid w:val="00824239"/>
    <w:rsid w:val="00824421"/>
    <w:rsid w:val="00824436"/>
    <w:rsid w:val="008244C1"/>
    <w:rsid w:val="008245AA"/>
    <w:rsid w:val="00824720"/>
    <w:rsid w:val="0082523F"/>
    <w:rsid w:val="00825519"/>
    <w:rsid w:val="008255CF"/>
    <w:rsid w:val="00825DBF"/>
    <w:rsid w:val="00826030"/>
    <w:rsid w:val="0082607C"/>
    <w:rsid w:val="008269BE"/>
    <w:rsid w:val="00826F65"/>
    <w:rsid w:val="00827448"/>
    <w:rsid w:val="00827993"/>
    <w:rsid w:val="00827C12"/>
    <w:rsid w:val="00830622"/>
    <w:rsid w:val="0083143F"/>
    <w:rsid w:val="00831ACB"/>
    <w:rsid w:val="00831B74"/>
    <w:rsid w:val="008321D1"/>
    <w:rsid w:val="008324F9"/>
    <w:rsid w:val="0083256B"/>
    <w:rsid w:val="008327A3"/>
    <w:rsid w:val="00832C6F"/>
    <w:rsid w:val="00832F94"/>
    <w:rsid w:val="00833088"/>
    <w:rsid w:val="00833407"/>
    <w:rsid w:val="0083396D"/>
    <w:rsid w:val="00833A4D"/>
    <w:rsid w:val="00833C2C"/>
    <w:rsid w:val="00833C66"/>
    <w:rsid w:val="00834024"/>
    <w:rsid w:val="008342ED"/>
    <w:rsid w:val="0083462F"/>
    <w:rsid w:val="00834656"/>
    <w:rsid w:val="00834CA6"/>
    <w:rsid w:val="00835151"/>
    <w:rsid w:val="0083529F"/>
    <w:rsid w:val="0083612F"/>
    <w:rsid w:val="00836787"/>
    <w:rsid w:val="00836CB1"/>
    <w:rsid w:val="00836FE1"/>
    <w:rsid w:val="00837193"/>
    <w:rsid w:val="008371E6"/>
    <w:rsid w:val="008377FB"/>
    <w:rsid w:val="00837BBE"/>
    <w:rsid w:val="0084064E"/>
    <w:rsid w:val="00840687"/>
    <w:rsid w:val="008407CB"/>
    <w:rsid w:val="00840DCE"/>
    <w:rsid w:val="00840F81"/>
    <w:rsid w:val="00841199"/>
    <w:rsid w:val="00841287"/>
    <w:rsid w:val="00841533"/>
    <w:rsid w:val="00841843"/>
    <w:rsid w:val="00841C66"/>
    <w:rsid w:val="00842505"/>
    <w:rsid w:val="008428E5"/>
    <w:rsid w:val="00842AAB"/>
    <w:rsid w:val="00842C10"/>
    <w:rsid w:val="008439C5"/>
    <w:rsid w:val="00843EC6"/>
    <w:rsid w:val="00843F36"/>
    <w:rsid w:val="008440C7"/>
    <w:rsid w:val="0084423F"/>
    <w:rsid w:val="00844843"/>
    <w:rsid w:val="00844E02"/>
    <w:rsid w:val="008450C9"/>
    <w:rsid w:val="00845AF0"/>
    <w:rsid w:val="00845BC5"/>
    <w:rsid w:val="008467A7"/>
    <w:rsid w:val="008467C5"/>
    <w:rsid w:val="00846F01"/>
    <w:rsid w:val="0084708A"/>
    <w:rsid w:val="008479EF"/>
    <w:rsid w:val="00847BAA"/>
    <w:rsid w:val="00847C83"/>
    <w:rsid w:val="00847F85"/>
    <w:rsid w:val="008500D9"/>
    <w:rsid w:val="0085035C"/>
    <w:rsid w:val="00850A84"/>
    <w:rsid w:val="00850B5A"/>
    <w:rsid w:val="00850E6C"/>
    <w:rsid w:val="00850ED2"/>
    <w:rsid w:val="008511B5"/>
    <w:rsid w:val="008512A6"/>
    <w:rsid w:val="00851310"/>
    <w:rsid w:val="00851322"/>
    <w:rsid w:val="008513F1"/>
    <w:rsid w:val="008514B3"/>
    <w:rsid w:val="008517ED"/>
    <w:rsid w:val="008520AB"/>
    <w:rsid w:val="00852145"/>
    <w:rsid w:val="008524B7"/>
    <w:rsid w:val="008529A5"/>
    <w:rsid w:val="00852A4E"/>
    <w:rsid w:val="00852AE6"/>
    <w:rsid w:val="008538C5"/>
    <w:rsid w:val="00853909"/>
    <w:rsid w:val="00853BC7"/>
    <w:rsid w:val="00853C52"/>
    <w:rsid w:val="00853D2C"/>
    <w:rsid w:val="00853DE0"/>
    <w:rsid w:val="0085461C"/>
    <w:rsid w:val="008549C9"/>
    <w:rsid w:val="00854CDE"/>
    <w:rsid w:val="00854D3A"/>
    <w:rsid w:val="008553D2"/>
    <w:rsid w:val="0085576B"/>
    <w:rsid w:val="008558AC"/>
    <w:rsid w:val="00855D30"/>
    <w:rsid w:val="00855DA6"/>
    <w:rsid w:val="00855ED5"/>
    <w:rsid w:val="008561C6"/>
    <w:rsid w:val="008566C6"/>
    <w:rsid w:val="008568D6"/>
    <w:rsid w:val="00856903"/>
    <w:rsid w:val="0085697B"/>
    <w:rsid w:val="00856A5E"/>
    <w:rsid w:val="00856B90"/>
    <w:rsid w:val="00857068"/>
    <w:rsid w:val="00857079"/>
    <w:rsid w:val="008571AA"/>
    <w:rsid w:val="008602FB"/>
    <w:rsid w:val="008606F6"/>
    <w:rsid w:val="0086081C"/>
    <w:rsid w:val="00860C7E"/>
    <w:rsid w:val="00860CCB"/>
    <w:rsid w:val="008610AA"/>
    <w:rsid w:val="008616DE"/>
    <w:rsid w:val="00861860"/>
    <w:rsid w:val="00861C5D"/>
    <w:rsid w:val="00861DC9"/>
    <w:rsid w:val="00862550"/>
    <w:rsid w:val="00862579"/>
    <w:rsid w:val="008625B6"/>
    <w:rsid w:val="008631EA"/>
    <w:rsid w:val="00863299"/>
    <w:rsid w:val="0086399E"/>
    <w:rsid w:val="00863B78"/>
    <w:rsid w:val="00863DA9"/>
    <w:rsid w:val="0086403F"/>
    <w:rsid w:val="008644A0"/>
    <w:rsid w:val="0086464A"/>
    <w:rsid w:val="00864CC6"/>
    <w:rsid w:val="00864D00"/>
    <w:rsid w:val="00864E23"/>
    <w:rsid w:val="00864F85"/>
    <w:rsid w:val="00865192"/>
    <w:rsid w:val="00865A17"/>
    <w:rsid w:val="00865E00"/>
    <w:rsid w:val="00866D7A"/>
    <w:rsid w:val="00866F15"/>
    <w:rsid w:val="008672F9"/>
    <w:rsid w:val="0086730A"/>
    <w:rsid w:val="008673F7"/>
    <w:rsid w:val="00867593"/>
    <w:rsid w:val="008675FE"/>
    <w:rsid w:val="008678A5"/>
    <w:rsid w:val="008678E7"/>
    <w:rsid w:val="00867C93"/>
    <w:rsid w:val="00867DBF"/>
    <w:rsid w:val="00867F4B"/>
    <w:rsid w:val="0087036A"/>
    <w:rsid w:val="00870485"/>
    <w:rsid w:val="00870948"/>
    <w:rsid w:val="00870E79"/>
    <w:rsid w:val="00870ED7"/>
    <w:rsid w:val="00870F26"/>
    <w:rsid w:val="00870F56"/>
    <w:rsid w:val="00870F73"/>
    <w:rsid w:val="00871339"/>
    <w:rsid w:val="00871376"/>
    <w:rsid w:val="00871391"/>
    <w:rsid w:val="008713FF"/>
    <w:rsid w:val="008714C7"/>
    <w:rsid w:val="00871865"/>
    <w:rsid w:val="0087191B"/>
    <w:rsid w:val="00871FCA"/>
    <w:rsid w:val="00872039"/>
    <w:rsid w:val="008720EE"/>
    <w:rsid w:val="00872E3D"/>
    <w:rsid w:val="00872E51"/>
    <w:rsid w:val="00873532"/>
    <w:rsid w:val="0087359B"/>
    <w:rsid w:val="0087396C"/>
    <w:rsid w:val="008743F7"/>
    <w:rsid w:val="00874695"/>
    <w:rsid w:val="008749E0"/>
    <w:rsid w:val="00874E92"/>
    <w:rsid w:val="00875064"/>
    <w:rsid w:val="0087527C"/>
    <w:rsid w:val="008752B2"/>
    <w:rsid w:val="0087549B"/>
    <w:rsid w:val="0087598C"/>
    <w:rsid w:val="00875B60"/>
    <w:rsid w:val="00875C45"/>
    <w:rsid w:val="00875F00"/>
    <w:rsid w:val="00875F7F"/>
    <w:rsid w:val="008760D9"/>
    <w:rsid w:val="008764F4"/>
    <w:rsid w:val="0087672E"/>
    <w:rsid w:val="008769BC"/>
    <w:rsid w:val="00876BC2"/>
    <w:rsid w:val="00880108"/>
    <w:rsid w:val="00880804"/>
    <w:rsid w:val="00880C12"/>
    <w:rsid w:val="00880FED"/>
    <w:rsid w:val="008813BE"/>
    <w:rsid w:val="0088184C"/>
    <w:rsid w:val="008818F9"/>
    <w:rsid w:val="00881CE3"/>
    <w:rsid w:val="00881DF2"/>
    <w:rsid w:val="0088215D"/>
    <w:rsid w:val="00882168"/>
    <w:rsid w:val="0088263D"/>
    <w:rsid w:val="00882816"/>
    <w:rsid w:val="00882A0F"/>
    <w:rsid w:val="00882A29"/>
    <w:rsid w:val="00882E07"/>
    <w:rsid w:val="00882E93"/>
    <w:rsid w:val="008833B5"/>
    <w:rsid w:val="00883CD5"/>
    <w:rsid w:val="00884348"/>
    <w:rsid w:val="008845B1"/>
    <w:rsid w:val="00885181"/>
    <w:rsid w:val="00885240"/>
    <w:rsid w:val="00885832"/>
    <w:rsid w:val="008858C6"/>
    <w:rsid w:val="008858CC"/>
    <w:rsid w:val="00885A8A"/>
    <w:rsid w:val="00885E22"/>
    <w:rsid w:val="00885ECC"/>
    <w:rsid w:val="00885F87"/>
    <w:rsid w:val="008860BC"/>
    <w:rsid w:val="0088614F"/>
    <w:rsid w:val="00886520"/>
    <w:rsid w:val="00886BB4"/>
    <w:rsid w:val="00886C28"/>
    <w:rsid w:val="00887557"/>
    <w:rsid w:val="008878B8"/>
    <w:rsid w:val="00887CBA"/>
    <w:rsid w:val="00887EC7"/>
    <w:rsid w:val="00887F9C"/>
    <w:rsid w:val="008903CA"/>
    <w:rsid w:val="00890558"/>
    <w:rsid w:val="008906A7"/>
    <w:rsid w:val="00890718"/>
    <w:rsid w:val="00891363"/>
    <w:rsid w:val="008913FB"/>
    <w:rsid w:val="0089162F"/>
    <w:rsid w:val="00891B7C"/>
    <w:rsid w:val="00891D99"/>
    <w:rsid w:val="00892269"/>
    <w:rsid w:val="00892659"/>
    <w:rsid w:val="008927C7"/>
    <w:rsid w:val="00892970"/>
    <w:rsid w:val="00892BF9"/>
    <w:rsid w:val="0089331F"/>
    <w:rsid w:val="00893400"/>
    <w:rsid w:val="008935A1"/>
    <w:rsid w:val="00893B84"/>
    <w:rsid w:val="00893CB3"/>
    <w:rsid w:val="00893CEA"/>
    <w:rsid w:val="00893D5C"/>
    <w:rsid w:val="00893F89"/>
    <w:rsid w:val="0089405E"/>
    <w:rsid w:val="0089415A"/>
    <w:rsid w:val="00894708"/>
    <w:rsid w:val="008947ED"/>
    <w:rsid w:val="00894F3C"/>
    <w:rsid w:val="00895158"/>
    <w:rsid w:val="0089515C"/>
    <w:rsid w:val="00895460"/>
    <w:rsid w:val="0089564B"/>
    <w:rsid w:val="0089565D"/>
    <w:rsid w:val="00895A2E"/>
    <w:rsid w:val="00895EA3"/>
    <w:rsid w:val="0089611B"/>
    <w:rsid w:val="0089643A"/>
    <w:rsid w:val="008965BA"/>
    <w:rsid w:val="00896910"/>
    <w:rsid w:val="00896BF1"/>
    <w:rsid w:val="00896E0A"/>
    <w:rsid w:val="00896F2A"/>
    <w:rsid w:val="0089700C"/>
    <w:rsid w:val="00897127"/>
    <w:rsid w:val="0089739B"/>
    <w:rsid w:val="00897E6C"/>
    <w:rsid w:val="008A0156"/>
    <w:rsid w:val="008A0502"/>
    <w:rsid w:val="008A0C14"/>
    <w:rsid w:val="008A0C62"/>
    <w:rsid w:val="008A0FD3"/>
    <w:rsid w:val="008A1C02"/>
    <w:rsid w:val="008A1FF6"/>
    <w:rsid w:val="008A24E3"/>
    <w:rsid w:val="008A282B"/>
    <w:rsid w:val="008A3024"/>
    <w:rsid w:val="008A3201"/>
    <w:rsid w:val="008A3378"/>
    <w:rsid w:val="008A3B6C"/>
    <w:rsid w:val="008A3DF9"/>
    <w:rsid w:val="008A47FE"/>
    <w:rsid w:val="008A4812"/>
    <w:rsid w:val="008A4CB1"/>
    <w:rsid w:val="008A50FB"/>
    <w:rsid w:val="008A547A"/>
    <w:rsid w:val="008A56DC"/>
    <w:rsid w:val="008A5D4E"/>
    <w:rsid w:val="008A5F3E"/>
    <w:rsid w:val="008A60D7"/>
    <w:rsid w:val="008A62F7"/>
    <w:rsid w:val="008A6959"/>
    <w:rsid w:val="008A6C59"/>
    <w:rsid w:val="008A6DE7"/>
    <w:rsid w:val="008A71A6"/>
    <w:rsid w:val="008A7539"/>
    <w:rsid w:val="008A7C2E"/>
    <w:rsid w:val="008A7D14"/>
    <w:rsid w:val="008A7F8D"/>
    <w:rsid w:val="008B0326"/>
    <w:rsid w:val="008B0429"/>
    <w:rsid w:val="008B0873"/>
    <w:rsid w:val="008B1051"/>
    <w:rsid w:val="008B1CC0"/>
    <w:rsid w:val="008B1D9C"/>
    <w:rsid w:val="008B2221"/>
    <w:rsid w:val="008B251D"/>
    <w:rsid w:val="008B298E"/>
    <w:rsid w:val="008B2B2D"/>
    <w:rsid w:val="008B315D"/>
    <w:rsid w:val="008B34BC"/>
    <w:rsid w:val="008B36B2"/>
    <w:rsid w:val="008B3C43"/>
    <w:rsid w:val="008B4A6C"/>
    <w:rsid w:val="008B4B10"/>
    <w:rsid w:val="008B4F88"/>
    <w:rsid w:val="008B55F2"/>
    <w:rsid w:val="008B567B"/>
    <w:rsid w:val="008B59EB"/>
    <w:rsid w:val="008B5B56"/>
    <w:rsid w:val="008B5CB4"/>
    <w:rsid w:val="008B5E83"/>
    <w:rsid w:val="008B5FD6"/>
    <w:rsid w:val="008B6182"/>
    <w:rsid w:val="008B6367"/>
    <w:rsid w:val="008B6BD9"/>
    <w:rsid w:val="008B70E3"/>
    <w:rsid w:val="008B7191"/>
    <w:rsid w:val="008B761B"/>
    <w:rsid w:val="008C07A4"/>
    <w:rsid w:val="008C0833"/>
    <w:rsid w:val="008C0AB2"/>
    <w:rsid w:val="008C0DBD"/>
    <w:rsid w:val="008C0E5E"/>
    <w:rsid w:val="008C1508"/>
    <w:rsid w:val="008C15C3"/>
    <w:rsid w:val="008C165A"/>
    <w:rsid w:val="008C167B"/>
    <w:rsid w:val="008C1786"/>
    <w:rsid w:val="008C179A"/>
    <w:rsid w:val="008C1862"/>
    <w:rsid w:val="008C1B34"/>
    <w:rsid w:val="008C290F"/>
    <w:rsid w:val="008C2BEC"/>
    <w:rsid w:val="008C2D6A"/>
    <w:rsid w:val="008C2D7C"/>
    <w:rsid w:val="008C2EEA"/>
    <w:rsid w:val="008C2FA4"/>
    <w:rsid w:val="008C3011"/>
    <w:rsid w:val="008C310B"/>
    <w:rsid w:val="008C311A"/>
    <w:rsid w:val="008C316F"/>
    <w:rsid w:val="008C35A7"/>
    <w:rsid w:val="008C370E"/>
    <w:rsid w:val="008C39CF"/>
    <w:rsid w:val="008C3A49"/>
    <w:rsid w:val="008C3DFB"/>
    <w:rsid w:val="008C3E22"/>
    <w:rsid w:val="008C4053"/>
    <w:rsid w:val="008C4326"/>
    <w:rsid w:val="008C4573"/>
    <w:rsid w:val="008C4C41"/>
    <w:rsid w:val="008C502D"/>
    <w:rsid w:val="008C63CA"/>
    <w:rsid w:val="008C7007"/>
    <w:rsid w:val="008C7A3B"/>
    <w:rsid w:val="008C7C40"/>
    <w:rsid w:val="008C7D24"/>
    <w:rsid w:val="008D02C0"/>
    <w:rsid w:val="008D17BE"/>
    <w:rsid w:val="008D1824"/>
    <w:rsid w:val="008D1955"/>
    <w:rsid w:val="008D1A95"/>
    <w:rsid w:val="008D1B70"/>
    <w:rsid w:val="008D1E4A"/>
    <w:rsid w:val="008D1E57"/>
    <w:rsid w:val="008D2453"/>
    <w:rsid w:val="008D25D8"/>
    <w:rsid w:val="008D260D"/>
    <w:rsid w:val="008D2639"/>
    <w:rsid w:val="008D2788"/>
    <w:rsid w:val="008D2CE2"/>
    <w:rsid w:val="008D3607"/>
    <w:rsid w:val="008D36E7"/>
    <w:rsid w:val="008D3D22"/>
    <w:rsid w:val="008D40E9"/>
    <w:rsid w:val="008D44B3"/>
    <w:rsid w:val="008D4553"/>
    <w:rsid w:val="008D4755"/>
    <w:rsid w:val="008D5125"/>
    <w:rsid w:val="008D52AD"/>
    <w:rsid w:val="008D540E"/>
    <w:rsid w:val="008D568C"/>
    <w:rsid w:val="008D5902"/>
    <w:rsid w:val="008D59B1"/>
    <w:rsid w:val="008D5CC2"/>
    <w:rsid w:val="008D5D47"/>
    <w:rsid w:val="008D5DF4"/>
    <w:rsid w:val="008D5FFA"/>
    <w:rsid w:val="008D60F1"/>
    <w:rsid w:val="008D61B8"/>
    <w:rsid w:val="008D64FF"/>
    <w:rsid w:val="008D662E"/>
    <w:rsid w:val="008D6775"/>
    <w:rsid w:val="008D6CF2"/>
    <w:rsid w:val="008D6E89"/>
    <w:rsid w:val="008D7122"/>
    <w:rsid w:val="008D7161"/>
    <w:rsid w:val="008D7941"/>
    <w:rsid w:val="008D7A09"/>
    <w:rsid w:val="008D7D33"/>
    <w:rsid w:val="008D7D80"/>
    <w:rsid w:val="008D7EE4"/>
    <w:rsid w:val="008D7F2C"/>
    <w:rsid w:val="008E0012"/>
    <w:rsid w:val="008E0471"/>
    <w:rsid w:val="008E0587"/>
    <w:rsid w:val="008E0986"/>
    <w:rsid w:val="008E09E7"/>
    <w:rsid w:val="008E0F3F"/>
    <w:rsid w:val="008E1137"/>
    <w:rsid w:val="008E14DE"/>
    <w:rsid w:val="008E1560"/>
    <w:rsid w:val="008E1563"/>
    <w:rsid w:val="008E1667"/>
    <w:rsid w:val="008E179F"/>
    <w:rsid w:val="008E1A05"/>
    <w:rsid w:val="008E1FF7"/>
    <w:rsid w:val="008E2679"/>
    <w:rsid w:val="008E31AC"/>
    <w:rsid w:val="008E355B"/>
    <w:rsid w:val="008E366F"/>
    <w:rsid w:val="008E3713"/>
    <w:rsid w:val="008E396C"/>
    <w:rsid w:val="008E3A64"/>
    <w:rsid w:val="008E3B8A"/>
    <w:rsid w:val="008E3CB1"/>
    <w:rsid w:val="008E3E6E"/>
    <w:rsid w:val="008E3FDA"/>
    <w:rsid w:val="008E4695"/>
    <w:rsid w:val="008E4C42"/>
    <w:rsid w:val="008E542B"/>
    <w:rsid w:val="008E55BD"/>
    <w:rsid w:val="008E5725"/>
    <w:rsid w:val="008E5795"/>
    <w:rsid w:val="008E5B52"/>
    <w:rsid w:val="008E5D05"/>
    <w:rsid w:val="008E5DD7"/>
    <w:rsid w:val="008E5F85"/>
    <w:rsid w:val="008E6192"/>
    <w:rsid w:val="008E621D"/>
    <w:rsid w:val="008E66A1"/>
    <w:rsid w:val="008E6A14"/>
    <w:rsid w:val="008E6D15"/>
    <w:rsid w:val="008E73C8"/>
    <w:rsid w:val="008E7676"/>
    <w:rsid w:val="008E7778"/>
    <w:rsid w:val="008E77E1"/>
    <w:rsid w:val="008E7807"/>
    <w:rsid w:val="008E7AA4"/>
    <w:rsid w:val="008E7F9C"/>
    <w:rsid w:val="008F0129"/>
    <w:rsid w:val="008F0274"/>
    <w:rsid w:val="008F054E"/>
    <w:rsid w:val="008F0909"/>
    <w:rsid w:val="008F0C8E"/>
    <w:rsid w:val="008F117F"/>
    <w:rsid w:val="008F16CE"/>
    <w:rsid w:val="008F1AB6"/>
    <w:rsid w:val="008F1D71"/>
    <w:rsid w:val="008F1D7D"/>
    <w:rsid w:val="008F1F58"/>
    <w:rsid w:val="008F254E"/>
    <w:rsid w:val="008F2827"/>
    <w:rsid w:val="008F2FF5"/>
    <w:rsid w:val="008F331F"/>
    <w:rsid w:val="008F35FD"/>
    <w:rsid w:val="008F36A8"/>
    <w:rsid w:val="008F37AD"/>
    <w:rsid w:val="008F3F55"/>
    <w:rsid w:val="008F4444"/>
    <w:rsid w:val="008F477D"/>
    <w:rsid w:val="008F4C86"/>
    <w:rsid w:val="008F4DAE"/>
    <w:rsid w:val="008F51C2"/>
    <w:rsid w:val="008F5CEC"/>
    <w:rsid w:val="008F5F0C"/>
    <w:rsid w:val="008F5FF1"/>
    <w:rsid w:val="008F6124"/>
    <w:rsid w:val="008F64DF"/>
    <w:rsid w:val="008F6F63"/>
    <w:rsid w:val="008F6F88"/>
    <w:rsid w:val="008F78AB"/>
    <w:rsid w:val="008F7BC2"/>
    <w:rsid w:val="008F7FCB"/>
    <w:rsid w:val="00900018"/>
    <w:rsid w:val="00900023"/>
    <w:rsid w:val="00900077"/>
    <w:rsid w:val="009007F4"/>
    <w:rsid w:val="00900D7E"/>
    <w:rsid w:val="00901188"/>
    <w:rsid w:val="009015C7"/>
    <w:rsid w:val="00901B4F"/>
    <w:rsid w:val="00901C8A"/>
    <w:rsid w:val="00901D74"/>
    <w:rsid w:val="00901E2E"/>
    <w:rsid w:val="00901E4F"/>
    <w:rsid w:val="00901FE8"/>
    <w:rsid w:val="00902004"/>
    <w:rsid w:val="009022FA"/>
    <w:rsid w:val="00903021"/>
    <w:rsid w:val="009032CD"/>
    <w:rsid w:val="0090365A"/>
    <w:rsid w:val="009042AA"/>
    <w:rsid w:val="009042BD"/>
    <w:rsid w:val="00904567"/>
    <w:rsid w:val="00904BB6"/>
    <w:rsid w:val="00904CFF"/>
    <w:rsid w:val="00904E64"/>
    <w:rsid w:val="009053E6"/>
    <w:rsid w:val="00905408"/>
    <w:rsid w:val="00905453"/>
    <w:rsid w:val="009054F7"/>
    <w:rsid w:val="00905E16"/>
    <w:rsid w:val="00905FC7"/>
    <w:rsid w:val="0090600E"/>
    <w:rsid w:val="00907025"/>
    <w:rsid w:val="00907399"/>
    <w:rsid w:val="009073D5"/>
    <w:rsid w:val="009074BF"/>
    <w:rsid w:val="009076F4"/>
    <w:rsid w:val="009079D9"/>
    <w:rsid w:val="00907A9F"/>
    <w:rsid w:val="00907DA2"/>
    <w:rsid w:val="00910156"/>
    <w:rsid w:val="009102FE"/>
    <w:rsid w:val="0091040E"/>
    <w:rsid w:val="009105C1"/>
    <w:rsid w:val="009108C7"/>
    <w:rsid w:val="00911104"/>
    <w:rsid w:val="009112AE"/>
    <w:rsid w:val="009115EE"/>
    <w:rsid w:val="00911ED5"/>
    <w:rsid w:val="009122C5"/>
    <w:rsid w:val="009123F6"/>
    <w:rsid w:val="0091250A"/>
    <w:rsid w:val="00912518"/>
    <w:rsid w:val="00912C1F"/>
    <w:rsid w:val="00912D58"/>
    <w:rsid w:val="00912DD2"/>
    <w:rsid w:val="0091310E"/>
    <w:rsid w:val="0091331E"/>
    <w:rsid w:val="00913341"/>
    <w:rsid w:val="0091346F"/>
    <w:rsid w:val="00913A30"/>
    <w:rsid w:val="00913DCA"/>
    <w:rsid w:val="009140BB"/>
    <w:rsid w:val="00914303"/>
    <w:rsid w:val="00914827"/>
    <w:rsid w:val="00914848"/>
    <w:rsid w:val="00914904"/>
    <w:rsid w:val="00914941"/>
    <w:rsid w:val="009149B7"/>
    <w:rsid w:val="00914D16"/>
    <w:rsid w:val="00914ECC"/>
    <w:rsid w:val="00914F47"/>
    <w:rsid w:val="00915397"/>
    <w:rsid w:val="009153FC"/>
    <w:rsid w:val="00915464"/>
    <w:rsid w:val="009154B7"/>
    <w:rsid w:val="00915612"/>
    <w:rsid w:val="009157EE"/>
    <w:rsid w:val="009160BD"/>
    <w:rsid w:val="00916374"/>
    <w:rsid w:val="00916383"/>
    <w:rsid w:val="00916437"/>
    <w:rsid w:val="009165B9"/>
    <w:rsid w:val="00916794"/>
    <w:rsid w:val="00916D82"/>
    <w:rsid w:val="0091723C"/>
    <w:rsid w:val="009172AE"/>
    <w:rsid w:val="009178CB"/>
    <w:rsid w:val="00917C47"/>
    <w:rsid w:val="009204A0"/>
    <w:rsid w:val="009208FF"/>
    <w:rsid w:val="00920910"/>
    <w:rsid w:val="00920E97"/>
    <w:rsid w:val="00921171"/>
    <w:rsid w:val="00921285"/>
    <w:rsid w:val="00921592"/>
    <w:rsid w:val="009217A8"/>
    <w:rsid w:val="009217F5"/>
    <w:rsid w:val="009219BE"/>
    <w:rsid w:val="00921A69"/>
    <w:rsid w:val="00921B88"/>
    <w:rsid w:val="00921E8D"/>
    <w:rsid w:val="009220BA"/>
    <w:rsid w:val="00922167"/>
    <w:rsid w:val="00922975"/>
    <w:rsid w:val="00922BE7"/>
    <w:rsid w:val="00922C6B"/>
    <w:rsid w:val="00923178"/>
    <w:rsid w:val="00923808"/>
    <w:rsid w:val="00923BFF"/>
    <w:rsid w:val="009241BE"/>
    <w:rsid w:val="009245EE"/>
    <w:rsid w:val="0092498C"/>
    <w:rsid w:val="00924A3F"/>
    <w:rsid w:val="00925675"/>
    <w:rsid w:val="00925904"/>
    <w:rsid w:val="00925CD2"/>
    <w:rsid w:val="00925E1D"/>
    <w:rsid w:val="00926909"/>
    <w:rsid w:val="00926B38"/>
    <w:rsid w:val="009271BA"/>
    <w:rsid w:val="009272C5"/>
    <w:rsid w:val="00927728"/>
    <w:rsid w:val="009279F5"/>
    <w:rsid w:val="00927A12"/>
    <w:rsid w:val="00927BE8"/>
    <w:rsid w:val="00927C37"/>
    <w:rsid w:val="009300A7"/>
    <w:rsid w:val="00930356"/>
    <w:rsid w:val="009303B8"/>
    <w:rsid w:val="00930819"/>
    <w:rsid w:val="00930F6D"/>
    <w:rsid w:val="00931304"/>
    <w:rsid w:val="0093141E"/>
    <w:rsid w:val="009314F9"/>
    <w:rsid w:val="009318F3"/>
    <w:rsid w:val="00931BFC"/>
    <w:rsid w:val="00931F5F"/>
    <w:rsid w:val="00932055"/>
    <w:rsid w:val="0093207C"/>
    <w:rsid w:val="009321DF"/>
    <w:rsid w:val="009324D6"/>
    <w:rsid w:val="0093251B"/>
    <w:rsid w:val="00932671"/>
    <w:rsid w:val="009328D0"/>
    <w:rsid w:val="00932A6A"/>
    <w:rsid w:val="00932B22"/>
    <w:rsid w:val="00932BB0"/>
    <w:rsid w:val="00932C77"/>
    <w:rsid w:val="00932D89"/>
    <w:rsid w:val="009334F6"/>
    <w:rsid w:val="00933653"/>
    <w:rsid w:val="00933799"/>
    <w:rsid w:val="00933C24"/>
    <w:rsid w:val="00933DEA"/>
    <w:rsid w:val="009340C6"/>
    <w:rsid w:val="00934639"/>
    <w:rsid w:val="00934964"/>
    <w:rsid w:val="00934978"/>
    <w:rsid w:val="009349C8"/>
    <w:rsid w:val="00934A44"/>
    <w:rsid w:val="00934B85"/>
    <w:rsid w:val="00935430"/>
    <w:rsid w:val="0093574D"/>
    <w:rsid w:val="0093602E"/>
    <w:rsid w:val="00936678"/>
    <w:rsid w:val="00936A6A"/>
    <w:rsid w:val="00936B57"/>
    <w:rsid w:val="00936BEE"/>
    <w:rsid w:val="00936D9A"/>
    <w:rsid w:val="00936E05"/>
    <w:rsid w:val="00936F4B"/>
    <w:rsid w:val="00937050"/>
    <w:rsid w:val="009371F1"/>
    <w:rsid w:val="0093735E"/>
    <w:rsid w:val="00937953"/>
    <w:rsid w:val="00937C1E"/>
    <w:rsid w:val="00937C60"/>
    <w:rsid w:val="00937C84"/>
    <w:rsid w:val="0094000B"/>
    <w:rsid w:val="00940C87"/>
    <w:rsid w:val="00940CEA"/>
    <w:rsid w:val="009414DD"/>
    <w:rsid w:val="009419EE"/>
    <w:rsid w:val="0094220C"/>
    <w:rsid w:val="00942492"/>
    <w:rsid w:val="009425CD"/>
    <w:rsid w:val="00942E57"/>
    <w:rsid w:val="0094335C"/>
    <w:rsid w:val="00943E98"/>
    <w:rsid w:val="009440AE"/>
    <w:rsid w:val="00944587"/>
    <w:rsid w:val="00944ACE"/>
    <w:rsid w:val="00944B86"/>
    <w:rsid w:val="00944EFC"/>
    <w:rsid w:val="00945054"/>
    <w:rsid w:val="00945101"/>
    <w:rsid w:val="00945201"/>
    <w:rsid w:val="009454D1"/>
    <w:rsid w:val="009457A1"/>
    <w:rsid w:val="00945CBE"/>
    <w:rsid w:val="00946268"/>
    <w:rsid w:val="009462C3"/>
    <w:rsid w:val="00946A27"/>
    <w:rsid w:val="00946D6D"/>
    <w:rsid w:val="00946F34"/>
    <w:rsid w:val="00947081"/>
    <w:rsid w:val="00947475"/>
    <w:rsid w:val="00947584"/>
    <w:rsid w:val="00947A21"/>
    <w:rsid w:val="00947B4D"/>
    <w:rsid w:val="00947B79"/>
    <w:rsid w:val="00947E53"/>
    <w:rsid w:val="00947ECD"/>
    <w:rsid w:val="009500C4"/>
    <w:rsid w:val="0095055C"/>
    <w:rsid w:val="009506AE"/>
    <w:rsid w:val="009506E2"/>
    <w:rsid w:val="00950854"/>
    <w:rsid w:val="009513D3"/>
    <w:rsid w:val="009514EB"/>
    <w:rsid w:val="00951D3D"/>
    <w:rsid w:val="00951D51"/>
    <w:rsid w:val="00951EDD"/>
    <w:rsid w:val="0095210B"/>
    <w:rsid w:val="0095214C"/>
    <w:rsid w:val="00952302"/>
    <w:rsid w:val="00952A90"/>
    <w:rsid w:val="00952B28"/>
    <w:rsid w:val="00952C1E"/>
    <w:rsid w:val="00952DBF"/>
    <w:rsid w:val="00952DD0"/>
    <w:rsid w:val="00952DDB"/>
    <w:rsid w:val="009532D8"/>
    <w:rsid w:val="0095372F"/>
    <w:rsid w:val="0095375E"/>
    <w:rsid w:val="009538D2"/>
    <w:rsid w:val="009542BD"/>
    <w:rsid w:val="00954429"/>
    <w:rsid w:val="00954665"/>
    <w:rsid w:val="009549F0"/>
    <w:rsid w:val="00954F6A"/>
    <w:rsid w:val="00954FF3"/>
    <w:rsid w:val="00955111"/>
    <w:rsid w:val="00955330"/>
    <w:rsid w:val="009553F4"/>
    <w:rsid w:val="0095546B"/>
    <w:rsid w:val="0095561D"/>
    <w:rsid w:val="00955646"/>
    <w:rsid w:val="00955764"/>
    <w:rsid w:val="00955E79"/>
    <w:rsid w:val="009563CB"/>
    <w:rsid w:val="0095651E"/>
    <w:rsid w:val="00956D01"/>
    <w:rsid w:val="00956E4B"/>
    <w:rsid w:val="009577AA"/>
    <w:rsid w:val="009577C8"/>
    <w:rsid w:val="0095787D"/>
    <w:rsid w:val="00957A5D"/>
    <w:rsid w:val="00957E2B"/>
    <w:rsid w:val="00957F15"/>
    <w:rsid w:val="009600D9"/>
    <w:rsid w:val="00960316"/>
    <w:rsid w:val="009608F3"/>
    <w:rsid w:val="009610FA"/>
    <w:rsid w:val="009616F9"/>
    <w:rsid w:val="00961F11"/>
    <w:rsid w:val="00961FB9"/>
    <w:rsid w:val="00962B57"/>
    <w:rsid w:val="0096329F"/>
    <w:rsid w:val="00963AD9"/>
    <w:rsid w:val="0096409D"/>
    <w:rsid w:val="009641B6"/>
    <w:rsid w:val="00964317"/>
    <w:rsid w:val="00964399"/>
    <w:rsid w:val="009644B7"/>
    <w:rsid w:val="009645B2"/>
    <w:rsid w:val="009655E5"/>
    <w:rsid w:val="009656FE"/>
    <w:rsid w:val="00965711"/>
    <w:rsid w:val="00965B5B"/>
    <w:rsid w:val="00965E5E"/>
    <w:rsid w:val="00966374"/>
    <w:rsid w:val="00966C89"/>
    <w:rsid w:val="00966CAF"/>
    <w:rsid w:val="00966F16"/>
    <w:rsid w:val="00966FB9"/>
    <w:rsid w:val="0096703D"/>
    <w:rsid w:val="00967098"/>
    <w:rsid w:val="009671F4"/>
    <w:rsid w:val="00967311"/>
    <w:rsid w:val="009679A4"/>
    <w:rsid w:val="00967E1E"/>
    <w:rsid w:val="00967F8D"/>
    <w:rsid w:val="00970112"/>
    <w:rsid w:val="009703F5"/>
    <w:rsid w:val="0097047A"/>
    <w:rsid w:val="009705F9"/>
    <w:rsid w:val="00970719"/>
    <w:rsid w:val="00970F4E"/>
    <w:rsid w:val="00971332"/>
    <w:rsid w:val="009714C1"/>
    <w:rsid w:val="0097167C"/>
    <w:rsid w:val="009716C0"/>
    <w:rsid w:val="009717CE"/>
    <w:rsid w:val="009717DB"/>
    <w:rsid w:val="00971AD1"/>
    <w:rsid w:val="00971CBC"/>
    <w:rsid w:val="00971E90"/>
    <w:rsid w:val="009721A5"/>
    <w:rsid w:val="009722A3"/>
    <w:rsid w:val="009724DC"/>
    <w:rsid w:val="009724F6"/>
    <w:rsid w:val="009728D1"/>
    <w:rsid w:val="0097292E"/>
    <w:rsid w:val="00972E65"/>
    <w:rsid w:val="00973647"/>
    <w:rsid w:val="00973D4D"/>
    <w:rsid w:val="00973E5C"/>
    <w:rsid w:val="0097436B"/>
    <w:rsid w:val="009743B3"/>
    <w:rsid w:val="0097440D"/>
    <w:rsid w:val="0097458D"/>
    <w:rsid w:val="009748D9"/>
    <w:rsid w:val="00974B4F"/>
    <w:rsid w:val="00974E84"/>
    <w:rsid w:val="0097519B"/>
    <w:rsid w:val="009754AF"/>
    <w:rsid w:val="00975A06"/>
    <w:rsid w:val="00975AF4"/>
    <w:rsid w:val="00975BA4"/>
    <w:rsid w:val="00975D9B"/>
    <w:rsid w:val="009763A1"/>
    <w:rsid w:val="00976927"/>
    <w:rsid w:val="0097698A"/>
    <w:rsid w:val="00976E6A"/>
    <w:rsid w:val="00977591"/>
    <w:rsid w:val="00977595"/>
    <w:rsid w:val="009775D2"/>
    <w:rsid w:val="0097760C"/>
    <w:rsid w:val="00980D1E"/>
    <w:rsid w:val="00980E1C"/>
    <w:rsid w:val="00981229"/>
    <w:rsid w:val="0098157A"/>
    <w:rsid w:val="009819E3"/>
    <w:rsid w:val="00981A8D"/>
    <w:rsid w:val="00981B1B"/>
    <w:rsid w:val="00981F5B"/>
    <w:rsid w:val="00982192"/>
    <w:rsid w:val="00982D8A"/>
    <w:rsid w:val="00982F02"/>
    <w:rsid w:val="00983062"/>
    <w:rsid w:val="009836D8"/>
    <w:rsid w:val="0098390C"/>
    <w:rsid w:val="009840AF"/>
    <w:rsid w:val="009840F2"/>
    <w:rsid w:val="0098420B"/>
    <w:rsid w:val="009844EC"/>
    <w:rsid w:val="00984623"/>
    <w:rsid w:val="0098470F"/>
    <w:rsid w:val="00984786"/>
    <w:rsid w:val="00984C57"/>
    <w:rsid w:val="00984D53"/>
    <w:rsid w:val="00984EB1"/>
    <w:rsid w:val="00984EF5"/>
    <w:rsid w:val="0098503B"/>
    <w:rsid w:val="00985252"/>
    <w:rsid w:val="009859CE"/>
    <w:rsid w:val="00985C2B"/>
    <w:rsid w:val="00985C96"/>
    <w:rsid w:val="00986023"/>
    <w:rsid w:val="00986386"/>
    <w:rsid w:val="0098641D"/>
    <w:rsid w:val="00986F37"/>
    <w:rsid w:val="0098704D"/>
    <w:rsid w:val="00987514"/>
    <w:rsid w:val="0098765E"/>
    <w:rsid w:val="009877D5"/>
    <w:rsid w:val="009878B0"/>
    <w:rsid w:val="0098796B"/>
    <w:rsid w:val="00987A37"/>
    <w:rsid w:val="0099009A"/>
    <w:rsid w:val="0099048D"/>
    <w:rsid w:val="009909DA"/>
    <w:rsid w:val="009912C1"/>
    <w:rsid w:val="00992094"/>
    <w:rsid w:val="00992A9B"/>
    <w:rsid w:val="00992AB3"/>
    <w:rsid w:val="00992ABC"/>
    <w:rsid w:val="00992EEE"/>
    <w:rsid w:val="00993885"/>
    <w:rsid w:val="009939D1"/>
    <w:rsid w:val="00993B64"/>
    <w:rsid w:val="00993B6A"/>
    <w:rsid w:val="009944E1"/>
    <w:rsid w:val="009945B2"/>
    <w:rsid w:val="00994724"/>
    <w:rsid w:val="00994801"/>
    <w:rsid w:val="00994C85"/>
    <w:rsid w:val="00994D80"/>
    <w:rsid w:val="009951CE"/>
    <w:rsid w:val="009959FF"/>
    <w:rsid w:val="009960B8"/>
    <w:rsid w:val="009962E8"/>
    <w:rsid w:val="009964C1"/>
    <w:rsid w:val="009968DE"/>
    <w:rsid w:val="00996ABE"/>
    <w:rsid w:val="00997352"/>
    <w:rsid w:val="00997508"/>
    <w:rsid w:val="009977C3"/>
    <w:rsid w:val="00997A6B"/>
    <w:rsid w:val="009A0066"/>
    <w:rsid w:val="009A0B4F"/>
    <w:rsid w:val="009A0D54"/>
    <w:rsid w:val="009A1515"/>
    <w:rsid w:val="009A15F4"/>
    <w:rsid w:val="009A17B9"/>
    <w:rsid w:val="009A19EE"/>
    <w:rsid w:val="009A1C09"/>
    <w:rsid w:val="009A1E3A"/>
    <w:rsid w:val="009A2333"/>
    <w:rsid w:val="009A25BB"/>
    <w:rsid w:val="009A2839"/>
    <w:rsid w:val="009A2C57"/>
    <w:rsid w:val="009A2D6D"/>
    <w:rsid w:val="009A2EAC"/>
    <w:rsid w:val="009A2EFB"/>
    <w:rsid w:val="009A3291"/>
    <w:rsid w:val="009A3321"/>
    <w:rsid w:val="009A3349"/>
    <w:rsid w:val="009A38CD"/>
    <w:rsid w:val="009A418A"/>
    <w:rsid w:val="009A41DA"/>
    <w:rsid w:val="009A49DA"/>
    <w:rsid w:val="009A4B0B"/>
    <w:rsid w:val="009A4C30"/>
    <w:rsid w:val="009A4C43"/>
    <w:rsid w:val="009A5029"/>
    <w:rsid w:val="009A5186"/>
    <w:rsid w:val="009A56A0"/>
    <w:rsid w:val="009A56B1"/>
    <w:rsid w:val="009A5EB0"/>
    <w:rsid w:val="009A6140"/>
    <w:rsid w:val="009A6655"/>
    <w:rsid w:val="009A6762"/>
    <w:rsid w:val="009A67AE"/>
    <w:rsid w:val="009A6A53"/>
    <w:rsid w:val="009A6FEE"/>
    <w:rsid w:val="009A7208"/>
    <w:rsid w:val="009A7296"/>
    <w:rsid w:val="009A72D3"/>
    <w:rsid w:val="009A74D2"/>
    <w:rsid w:val="009A7A12"/>
    <w:rsid w:val="009A7E1D"/>
    <w:rsid w:val="009A7E4F"/>
    <w:rsid w:val="009B0381"/>
    <w:rsid w:val="009B05AA"/>
    <w:rsid w:val="009B07F3"/>
    <w:rsid w:val="009B0BFE"/>
    <w:rsid w:val="009B13F6"/>
    <w:rsid w:val="009B2141"/>
    <w:rsid w:val="009B26AE"/>
    <w:rsid w:val="009B3278"/>
    <w:rsid w:val="009B33CA"/>
    <w:rsid w:val="009B3CFF"/>
    <w:rsid w:val="009B3D8B"/>
    <w:rsid w:val="009B3E50"/>
    <w:rsid w:val="009B3FB6"/>
    <w:rsid w:val="009B4378"/>
    <w:rsid w:val="009B45B7"/>
    <w:rsid w:val="009B4607"/>
    <w:rsid w:val="009B46B8"/>
    <w:rsid w:val="009B485B"/>
    <w:rsid w:val="009B4BB5"/>
    <w:rsid w:val="009B4CC4"/>
    <w:rsid w:val="009B5084"/>
    <w:rsid w:val="009B50E8"/>
    <w:rsid w:val="009B51F9"/>
    <w:rsid w:val="009B5648"/>
    <w:rsid w:val="009B5785"/>
    <w:rsid w:val="009B5825"/>
    <w:rsid w:val="009B5880"/>
    <w:rsid w:val="009B594B"/>
    <w:rsid w:val="009B5A1A"/>
    <w:rsid w:val="009B6664"/>
    <w:rsid w:val="009B6A00"/>
    <w:rsid w:val="009B6D3C"/>
    <w:rsid w:val="009B6D81"/>
    <w:rsid w:val="009B74B3"/>
    <w:rsid w:val="009B79F2"/>
    <w:rsid w:val="009B7C4D"/>
    <w:rsid w:val="009B7EB0"/>
    <w:rsid w:val="009C052A"/>
    <w:rsid w:val="009C0619"/>
    <w:rsid w:val="009C0657"/>
    <w:rsid w:val="009C07CE"/>
    <w:rsid w:val="009C091C"/>
    <w:rsid w:val="009C0C49"/>
    <w:rsid w:val="009C0E30"/>
    <w:rsid w:val="009C0F9E"/>
    <w:rsid w:val="009C10A6"/>
    <w:rsid w:val="009C1134"/>
    <w:rsid w:val="009C144C"/>
    <w:rsid w:val="009C183E"/>
    <w:rsid w:val="009C1B30"/>
    <w:rsid w:val="009C1D25"/>
    <w:rsid w:val="009C1D71"/>
    <w:rsid w:val="009C1F49"/>
    <w:rsid w:val="009C208D"/>
    <w:rsid w:val="009C2126"/>
    <w:rsid w:val="009C2394"/>
    <w:rsid w:val="009C29A9"/>
    <w:rsid w:val="009C2C6D"/>
    <w:rsid w:val="009C303F"/>
    <w:rsid w:val="009C3757"/>
    <w:rsid w:val="009C376F"/>
    <w:rsid w:val="009C38E4"/>
    <w:rsid w:val="009C3D69"/>
    <w:rsid w:val="009C3E1B"/>
    <w:rsid w:val="009C427D"/>
    <w:rsid w:val="009C490D"/>
    <w:rsid w:val="009C49BC"/>
    <w:rsid w:val="009C49DC"/>
    <w:rsid w:val="009C4DDE"/>
    <w:rsid w:val="009C5222"/>
    <w:rsid w:val="009C5326"/>
    <w:rsid w:val="009C5482"/>
    <w:rsid w:val="009C5669"/>
    <w:rsid w:val="009C5918"/>
    <w:rsid w:val="009C5A63"/>
    <w:rsid w:val="009C5C36"/>
    <w:rsid w:val="009C66E3"/>
    <w:rsid w:val="009C6C12"/>
    <w:rsid w:val="009C6E7E"/>
    <w:rsid w:val="009C6FC5"/>
    <w:rsid w:val="009C72C7"/>
    <w:rsid w:val="009C74BB"/>
    <w:rsid w:val="009C758D"/>
    <w:rsid w:val="009C76ED"/>
    <w:rsid w:val="009C7708"/>
    <w:rsid w:val="009C778D"/>
    <w:rsid w:val="009C7DE3"/>
    <w:rsid w:val="009D02A3"/>
    <w:rsid w:val="009D042E"/>
    <w:rsid w:val="009D09B6"/>
    <w:rsid w:val="009D0E18"/>
    <w:rsid w:val="009D1238"/>
    <w:rsid w:val="009D18E7"/>
    <w:rsid w:val="009D1FCE"/>
    <w:rsid w:val="009D2105"/>
    <w:rsid w:val="009D3206"/>
    <w:rsid w:val="009D3AC6"/>
    <w:rsid w:val="009D3D4E"/>
    <w:rsid w:val="009D3D58"/>
    <w:rsid w:val="009D4311"/>
    <w:rsid w:val="009D44FC"/>
    <w:rsid w:val="009D461D"/>
    <w:rsid w:val="009D4644"/>
    <w:rsid w:val="009D4B9F"/>
    <w:rsid w:val="009D4F23"/>
    <w:rsid w:val="009D4F4C"/>
    <w:rsid w:val="009D50F8"/>
    <w:rsid w:val="009D53C1"/>
    <w:rsid w:val="009D5DD0"/>
    <w:rsid w:val="009D6062"/>
    <w:rsid w:val="009D61D9"/>
    <w:rsid w:val="009D6495"/>
    <w:rsid w:val="009D66A1"/>
    <w:rsid w:val="009D6B49"/>
    <w:rsid w:val="009D6C47"/>
    <w:rsid w:val="009D7936"/>
    <w:rsid w:val="009D7AD2"/>
    <w:rsid w:val="009D7B16"/>
    <w:rsid w:val="009D7BFA"/>
    <w:rsid w:val="009E02AE"/>
    <w:rsid w:val="009E05AF"/>
    <w:rsid w:val="009E1295"/>
    <w:rsid w:val="009E144D"/>
    <w:rsid w:val="009E14B0"/>
    <w:rsid w:val="009E1A46"/>
    <w:rsid w:val="009E1A78"/>
    <w:rsid w:val="009E25C6"/>
    <w:rsid w:val="009E25E4"/>
    <w:rsid w:val="009E2911"/>
    <w:rsid w:val="009E2B1D"/>
    <w:rsid w:val="009E2C84"/>
    <w:rsid w:val="009E31CD"/>
    <w:rsid w:val="009E34DA"/>
    <w:rsid w:val="009E37B7"/>
    <w:rsid w:val="009E3D0E"/>
    <w:rsid w:val="009E45F0"/>
    <w:rsid w:val="009E4A9E"/>
    <w:rsid w:val="009E4B69"/>
    <w:rsid w:val="009E51D0"/>
    <w:rsid w:val="009E52F1"/>
    <w:rsid w:val="009E61EC"/>
    <w:rsid w:val="009E6B6F"/>
    <w:rsid w:val="009E6E0A"/>
    <w:rsid w:val="009E6E74"/>
    <w:rsid w:val="009E75E9"/>
    <w:rsid w:val="009E7D63"/>
    <w:rsid w:val="009F0DB4"/>
    <w:rsid w:val="009F12E2"/>
    <w:rsid w:val="009F168D"/>
    <w:rsid w:val="009F1B49"/>
    <w:rsid w:val="009F1D2B"/>
    <w:rsid w:val="009F1E4B"/>
    <w:rsid w:val="009F1FD3"/>
    <w:rsid w:val="009F2791"/>
    <w:rsid w:val="009F2ACB"/>
    <w:rsid w:val="009F2DA0"/>
    <w:rsid w:val="009F37C8"/>
    <w:rsid w:val="009F3BCF"/>
    <w:rsid w:val="009F3EFB"/>
    <w:rsid w:val="009F3F6F"/>
    <w:rsid w:val="009F3F95"/>
    <w:rsid w:val="009F4244"/>
    <w:rsid w:val="009F5C57"/>
    <w:rsid w:val="009F5CD1"/>
    <w:rsid w:val="009F5FC9"/>
    <w:rsid w:val="009F6771"/>
    <w:rsid w:val="009F69D1"/>
    <w:rsid w:val="009F6CFE"/>
    <w:rsid w:val="009F73FC"/>
    <w:rsid w:val="009F75A1"/>
    <w:rsid w:val="009F7A73"/>
    <w:rsid w:val="009F7C3A"/>
    <w:rsid w:val="00A0004B"/>
    <w:rsid w:val="00A003C8"/>
    <w:rsid w:val="00A004E1"/>
    <w:rsid w:val="00A0061E"/>
    <w:rsid w:val="00A00673"/>
    <w:rsid w:val="00A0075B"/>
    <w:rsid w:val="00A0082A"/>
    <w:rsid w:val="00A00DFB"/>
    <w:rsid w:val="00A00F96"/>
    <w:rsid w:val="00A00FC2"/>
    <w:rsid w:val="00A01029"/>
    <w:rsid w:val="00A0139C"/>
    <w:rsid w:val="00A01866"/>
    <w:rsid w:val="00A01FD3"/>
    <w:rsid w:val="00A020DA"/>
    <w:rsid w:val="00A0241E"/>
    <w:rsid w:val="00A02684"/>
    <w:rsid w:val="00A02A16"/>
    <w:rsid w:val="00A02A8B"/>
    <w:rsid w:val="00A02F96"/>
    <w:rsid w:val="00A03065"/>
    <w:rsid w:val="00A0318C"/>
    <w:rsid w:val="00A033F4"/>
    <w:rsid w:val="00A045F0"/>
    <w:rsid w:val="00A0486C"/>
    <w:rsid w:val="00A057E2"/>
    <w:rsid w:val="00A05AC8"/>
    <w:rsid w:val="00A05B2D"/>
    <w:rsid w:val="00A05C7B"/>
    <w:rsid w:val="00A062E5"/>
    <w:rsid w:val="00A06647"/>
    <w:rsid w:val="00A06C05"/>
    <w:rsid w:val="00A06E96"/>
    <w:rsid w:val="00A0753D"/>
    <w:rsid w:val="00A0797B"/>
    <w:rsid w:val="00A07E92"/>
    <w:rsid w:val="00A10ACA"/>
    <w:rsid w:val="00A10F93"/>
    <w:rsid w:val="00A1136D"/>
    <w:rsid w:val="00A117A6"/>
    <w:rsid w:val="00A1188A"/>
    <w:rsid w:val="00A11B52"/>
    <w:rsid w:val="00A11F0C"/>
    <w:rsid w:val="00A12045"/>
    <w:rsid w:val="00A1208F"/>
    <w:rsid w:val="00A12970"/>
    <w:rsid w:val="00A12BA0"/>
    <w:rsid w:val="00A1386D"/>
    <w:rsid w:val="00A13CCF"/>
    <w:rsid w:val="00A13DCB"/>
    <w:rsid w:val="00A13F46"/>
    <w:rsid w:val="00A13FE8"/>
    <w:rsid w:val="00A140B4"/>
    <w:rsid w:val="00A146AE"/>
    <w:rsid w:val="00A1476D"/>
    <w:rsid w:val="00A14EB3"/>
    <w:rsid w:val="00A15081"/>
    <w:rsid w:val="00A15306"/>
    <w:rsid w:val="00A154AB"/>
    <w:rsid w:val="00A155FA"/>
    <w:rsid w:val="00A15A3B"/>
    <w:rsid w:val="00A16C6F"/>
    <w:rsid w:val="00A16CE2"/>
    <w:rsid w:val="00A172EA"/>
    <w:rsid w:val="00A17773"/>
    <w:rsid w:val="00A178C7"/>
    <w:rsid w:val="00A17B07"/>
    <w:rsid w:val="00A17EE8"/>
    <w:rsid w:val="00A17F0C"/>
    <w:rsid w:val="00A2011E"/>
    <w:rsid w:val="00A20124"/>
    <w:rsid w:val="00A202C8"/>
    <w:rsid w:val="00A2035E"/>
    <w:rsid w:val="00A206E9"/>
    <w:rsid w:val="00A20E8F"/>
    <w:rsid w:val="00A20F3C"/>
    <w:rsid w:val="00A21087"/>
    <w:rsid w:val="00A219A4"/>
    <w:rsid w:val="00A2212A"/>
    <w:rsid w:val="00A2255F"/>
    <w:rsid w:val="00A2280B"/>
    <w:rsid w:val="00A22CC9"/>
    <w:rsid w:val="00A22F62"/>
    <w:rsid w:val="00A230B0"/>
    <w:rsid w:val="00A2323F"/>
    <w:rsid w:val="00A236B4"/>
    <w:rsid w:val="00A238BE"/>
    <w:rsid w:val="00A23CCE"/>
    <w:rsid w:val="00A23EDE"/>
    <w:rsid w:val="00A23FC1"/>
    <w:rsid w:val="00A23FE9"/>
    <w:rsid w:val="00A2421B"/>
    <w:rsid w:val="00A24276"/>
    <w:rsid w:val="00A24968"/>
    <w:rsid w:val="00A24CDB"/>
    <w:rsid w:val="00A24D10"/>
    <w:rsid w:val="00A24F9D"/>
    <w:rsid w:val="00A2529E"/>
    <w:rsid w:val="00A252C1"/>
    <w:rsid w:val="00A2551D"/>
    <w:rsid w:val="00A25AC8"/>
    <w:rsid w:val="00A26008"/>
    <w:rsid w:val="00A2666D"/>
    <w:rsid w:val="00A26958"/>
    <w:rsid w:val="00A26E92"/>
    <w:rsid w:val="00A272CA"/>
    <w:rsid w:val="00A273B9"/>
    <w:rsid w:val="00A2741C"/>
    <w:rsid w:val="00A274CD"/>
    <w:rsid w:val="00A2766E"/>
    <w:rsid w:val="00A2779B"/>
    <w:rsid w:val="00A2788A"/>
    <w:rsid w:val="00A27DDB"/>
    <w:rsid w:val="00A3054A"/>
    <w:rsid w:val="00A30683"/>
    <w:rsid w:val="00A3085D"/>
    <w:rsid w:val="00A30940"/>
    <w:rsid w:val="00A30E5D"/>
    <w:rsid w:val="00A3107E"/>
    <w:rsid w:val="00A31418"/>
    <w:rsid w:val="00A314BA"/>
    <w:rsid w:val="00A314FB"/>
    <w:rsid w:val="00A31590"/>
    <w:rsid w:val="00A316F5"/>
    <w:rsid w:val="00A31E86"/>
    <w:rsid w:val="00A320A5"/>
    <w:rsid w:val="00A3255B"/>
    <w:rsid w:val="00A328F5"/>
    <w:rsid w:val="00A32BA7"/>
    <w:rsid w:val="00A32BEF"/>
    <w:rsid w:val="00A32C81"/>
    <w:rsid w:val="00A32CDE"/>
    <w:rsid w:val="00A3346E"/>
    <w:rsid w:val="00A3349D"/>
    <w:rsid w:val="00A3394B"/>
    <w:rsid w:val="00A34216"/>
    <w:rsid w:val="00A3438F"/>
    <w:rsid w:val="00A34748"/>
    <w:rsid w:val="00A34947"/>
    <w:rsid w:val="00A35F8E"/>
    <w:rsid w:val="00A36185"/>
    <w:rsid w:val="00A365C0"/>
    <w:rsid w:val="00A3661F"/>
    <w:rsid w:val="00A368BF"/>
    <w:rsid w:val="00A36B76"/>
    <w:rsid w:val="00A36F31"/>
    <w:rsid w:val="00A36F49"/>
    <w:rsid w:val="00A36FC2"/>
    <w:rsid w:val="00A37007"/>
    <w:rsid w:val="00A3739A"/>
    <w:rsid w:val="00A37CE2"/>
    <w:rsid w:val="00A37E5C"/>
    <w:rsid w:val="00A40618"/>
    <w:rsid w:val="00A40843"/>
    <w:rsid w:val="00A40DFB"/>
    <w:rsid w:val="00A410D2"/>
    <w:rsid w:val="00A411A0"/>
    <w:rsid w:val="00A4159E"/>
    <w:rsid w:val="00A41A31"/>
    <w:rsid w:val="00A41ABF"/>
    <w:rsid w:val="00A41BD3"/>
    <w:rsid w:val="00A420B3"/>
    <w:rsid w:val="00A421E0"/>
    <w:rsid w:val="00A422E6"/>
    <w:rsid w:val="00A423C6"/>
    <w:rsid w:val="00A42953"/>
    <w:rsid w:val="00A4302B"/>
    <w:rsid w:val="00A43508"/>
    <w:rsid w:val="00A435BF"/>
    <w:rsid w:val="00A43615"/>
    <w:rsid w:val="00A4387B"/>
    <w:rsid w:val="00A439C1"/>
    <w:rsid w:val="00A43ECB"/>
    <w:rsid w:val="00A43FAE"/>
    <w:rsid w:val="00A43FC5"/>
    <w:rsid w:val="00A44004"/>
    <w:rsid w:val="00A44141"/>
    <w:rsid w:val="00A442F3"/>
    <w:rsid w:val="00A44A10"/>
    <w:rsid w:val="00A44A2A"/>
    <w:rsid w:val="00A44EFC"/>
    <w:rsid w:val="00A44F46"/>
    <w:rsid w:val="00A44FD7"/>
    <w:rsid w:val="00A45176"/>
    <w:rsid w:val="00A45336"/>
    <w:rsid w:val="00A45AD4"/>
    <w:rsid w:val="00A46053"/>
    <w:rsid w:val="00A46077"/>
    <w:rsid w:val="00A462FF"/>
    <w:rsid w:val="00A46468"/>
    <w:rsid w:val="00A464B8"/>
    <w:rsid w:val="00A46A50"/>
    <w:rsid w:val="00A46B77"/>
    <w:rsid w:val="00A46D59"/>
    <w:rsid w:val="00A4780A"/>
    <w:rsid w:val="00A47879"/>
    <w:rsid w:val="00A47A1F"/>
    <w:rsid w:val="00A50728"/>
    <w:rsid w:val="00A510C9"/>
    <w:rsid w:val="00A5165F"/>
    <w:rsid w:val="00A51836"/>
    <w:rsid w:val="00A51E3B"/>
    <w:rsid w:val="00A51FFC"/>
    <w:rsid w:val="00A52072"/>
    <w:rsid w:val="00A5220A"/>
    <w:rsid w:val="00A5289A"/>
    <w:rsid w:val="00A52A75"/>
    <w:rsid w:val="00A52E19"/>
    <w:rsid w:val="00A53007"/>
    <w:rsid w:val="00A534A5"/>
    <w:rsid w:val="00A53529"/>
    <w:rsid w:val="00A53723"/>
    <w:rsid w:val="00A5385A"/>
    <w:rsid w:val="00A53A9D"/>
    <w:rsid w:val="00A53D4C"/>
    <w:rsid w:val="00A53F94"/>
    <w:rsid w:val="00A54B77"/>
    <w:rsid w:val="00A54FEF"/>
    <w:rsid w:val="00A55136"/>
    <w:rsid w:val="00A55A8E"/>
    <w:rsid w:val="00A55E0A"/>
    <w:rsid w:val="00A561CD"/>
    <w:rsid w:val="00A56C12"/>
    <w:rsid w:val="00A56CA9"/>
    <w:rsid w:val="00A57B4F"/>
    <w:rsid w:val="00A57D49"/>
    <w:rsid w:val="00A600A1"/>
    <w:rsid w:val="00A601E7"/>
    <w:rsid w:val="00A60221"/>
    <w:rsid w:val="00A6022F"/>
    <w:rsid w:val="00A60729"/>
    <w:rsid w:val="00A609DC"/>
    <w:rsid w:val="00A60A2F"/>
    <w:rsid w:val="00A60F35"/>
    <w:rsid w:val="00A61239"/>
    <w:rsid w:val="00A6126E"/>
    <w:rsid w:val="00A614A3"/>
    <w:rsid w:val="00A6211C"/>
    <w:rsid w:val="00A6256A"/>
    <w:rsid w:val="00A62602"/>
    <w:rsid w:val="00A62CCE"/>
    <w:rsid w:val="00A631A0"/>
    <w:rsid w:val="00A631F7"/>
    <w:rsid w:val="00A6324C"/>
    <w:rsid w:val="00A63B38"/>
    <w:rsid w:val="00A642FD"/>
    <w:rsid w:val="00A64435"/>
    <w:rsid w:val="00A6445C"/>
    <w:rsid w:val="00A644BA"/>
    <w:rsid w:val="00A6452E"/>
    <w:rsid w:val="00A64A3A"/>
    <w:rsid w:val="00A65132"/>
    <w:rsid w:val="00A652EA"/>
    <w:rsid w:val="00A656D3"/>
    <w:rsid w:val="00A65E71"/>
    <w:rsid w:val="00A660DD"/>
    <w:rsid w:val="00A6612C"/>
    <w:rsid w:val="00A662E7"/>
    <w:rsid w:val="00A665B1"/>
    <w:rsid w:val="00A6677B"/>
    <w:rsid w:val="00A667BA"/>
    <w:rsid w:val="00A6697E"/>
    <w:rsid w:val="00A66C51"/>
    <w:rsid w:val="00A66FAA"/>
    <w:rsid w:val="00A673D8"/>
    <w:rsid w:val="00A6770A"/>
    <w:rsid w:val="00A67746"/>
    <w:rsid w:val="00A6794B"/>
    <w:rsid w:val="00A67A88"/>
    <w:rsid w:val="00A67D44"/>
    <w:rsid w:val="00A67ECF"/>
    <w:rsid w:val="00A7001D"/>
    <w:rsid w:val="00A70BEC"/>
    <w:rsid w:val="00A70F02"/>
    <w:rsid w:val="00A71640"/>
    <w:rsid w:val="00A719D9"/>
    <w:rsid w:val="00A71ADD"/>
    <w:rsid w:val="00A71D5D"/>
    <w:rsid w:val="00A72024"/>
    <w:rsid w:val="00A7222B"/>
    <w:rsid w:val="00A722A3"/>
    <w:rsid w:val="00A723AD"/>
    <w:rsid w:val="00A7256B"/>
    <w:rsid w:val="00A72963"/>
    <w:rsid w:val="00A72EC2"/>
    <w:rsid w:val="00A73A51"/>
    <w:rsid w:val="00A7401E"/>
    <w:rsid w:val="00A74206"/>
    <w:rsid w:val="00A7482D"/>
    <w:rsid w:val="00A749C0"/>
    <w:rsid w:val="00A74DCE"/>
    <w:rsid w:val="00A74ECA"/>
    <w:rsid w:val="00A750F9"/>
    <w:rsid w:val="00A7586C"/>
    <w:rsid w:val="00A75F12"/>
    <w:rsid w:val="00A76DE3"/>
    <w:rsid w:val="00A7707C"/>
    <w:rsid w:val="00A778C5"/>
    <w:rsid w:val="00A778F9"/>
    <w:rsid w:val="00A77D45"/>
    <w:rsid w:val="00A80103"/>
    <w:rsid w:val="00A80196"/>
    <w:rsid w:val="00A8049A"/>
    <w:rsid w:val="00A8074D"/>
    <w:rsid w:val="00A8077D"/>
    <w:rsid w:val="00A80C96"/>
    <w:rsid w:val="00A8100B"/>
    <w:rsid w:val="00A81248"/>
    <w:rsid w:val="00A816A6"/>
    <w:rsid w:val="00A81C8B"/>
    <w:rsid w:val="00A81DE0"/>
    <w:rsid w:val="00A82C24"/>
    <w:rsid w:val="00A82CED"/>
    <w:rsid w:val="00A83023"/>
    <w:rsid w:val="00A8346D"/>
    <w:rsid w:val="00A83AEC"/>
    <w:rsid w:val="00A84163"/>
    <w:rsid w:val="00A8439E"/>
    <w:rsid w:val="00A849AA"/>
    <w:rsid w:val="00A84C96"/>
    <w:rsid w:val="00A84D31"/>
    <w:rsid w:val="00A84E1D"/>
    <w:rsid w:val="00A84EAC"/>
    <w:rsid w:val="00A84EDA"/>
    <w:rsid w:val="00A851EF"/>
    <w:rsid w:val="00A85248"/>
    <w:rsid w:val="00A8547F"/>
    <w:rsid w:val="00A85AF0"/>
    <w:rsid w:val="00A86C60"/>
    <w:rsid w:val="00A86C71"/>
    <w:rsid w:val="00A86D36"/>
    <w:rsid w:val="00A86DB6"/>
    <w:rsid w:val="00A86FFA"/>
    <w:rsid w:val="00A87052"/>
    <w:rsid w:val="00A870DB"/>
    <w:rsid w:val="00A872A7"/>
    <w:rsid w:val="00A87425"/>
    <w:rsid w:val="00A87925"/>
    <w:rsid w:val="00A87DD5"/>
    <w:rsid w:val="00A87DE4"/>
    <w:rsid w:val="00A90073"/>
    <w:rsid w:val="00A90220"/>
    <w:rsid w:val="00A904AC"/>
    <w:rsid w:val="00A90904"/>
    <w:rsid w:val="00A90AA8"/>
    <w:rsid w:val="00A90D07"/>
    <w:rsid w:val="00A917E4"/>
    <w:rsid w:val="00A91821"/>
    <w:rsid w:val="00A9187C"/>
    <w:rsid w:val="00A91970"/>
    <w:rsid w:val="00A91E9A"/>
    <w:rsid w:val="00A92075"/>
    <w:rsid w:val="00A92089"/>
    <w:rsid w:val="00A927BA"/>
    <w:rsid w:val="00A927FA"/>
    <w:rsid w:val="00A939C2"/>
    <w:rsid w:val="00A94310"/>
    <w:rsid w:val="00A947B2"/>
    <w:rsid w:val="00A94989"/>
    <w:rsid w:val="00A94C44"/>
    <w:rsid w:val="00A94F3A"/>
    <w:rsid w:val="00A95037"/>
    <w:rsid w:val="00A95291"/>
    <w:rsid w:val="00A962C3"/>
    <w:rsid w:val="00A964C1"/>
    <w:rsid w:val="00A966AC"/>
    <w:rsid w:val="00A96AE4"/>
    <w:rsid w:val="00A96C3D"/>
    <w:rsid w:val="00A96C60"/>
    <w:rsid w:val="00A96CE7"/>
    <w:rsid w:val="00A96EEB"/>
    <w:rsid w:val="00A97155"/>
    <w:rsid w:val="00AA09B4"/>
    <w:rsid w:val="00AA09C6"/>
    <w:rsid w:val="00AA0B3A"/>
    <w:rsid w:val="00AA0DC6"/>
    <w:rsid w:val="00AA1307"/>
    <w:rsid w:val="00AA13F8"/>
    <w:rsid w:val="00AA1610"/>
    <w:rsid w:val="00AA17CD"/>
    <w:rsid w:val="00AA20AE"/>
    <w:rsid w:val="00AA2114"/>
    <w:rsid w:val="00AA218E"/>
    <w:rsid w:val="00AA2470"/>
    <w:rsid w:val="00AA252F"/>
    <w:rsid w:val="00AA2ABC"/>
    <w:rsid w:val="00AA2B30"/>
    <w:rsid w:val="00AA2D9B"/>
    <w:rsid w:val="00AA2F62"/>
    <w:rsid w:val="00AA3224"/>
    <w:rsid w:val="00AA3385"/>
    <w:rsid w:val="00AA33BE"/>
    <w:rsid w:val="00AA347E"/>
    <w:rsid w:val="00AA3734"/>
    <w:rsid w:val="00AA39A7"/>
    <w:rsid w:val="00AA41DE"/>
    <w:rsid w:val="00AA42D6"/>
    <w:rsid w:val="00AA48D7"/>
    <w:rsid w:val="00AA4CC1"/>
    <w:rsid w:val="00AA523F"/>
    <w:rsid w:val="00AA53EC"/>
    <w:rsid w:val="00AA5967"/>
    <w:rsid w:val="00AA59A5"/>
    <w:rsid w:val="00AA60AB"/>
    <w:rsid w:val="00AA61E2"/>
    <w:rsid w:val="00AA6251"/>
    <w:rsid w:val="00AA6904"/>
    <w:rsid w:val="00AA6B7C"/>
    <w:rsid w:val="00AA6D35"/>
    <w:rsid w:val="00AA6ECB"/>
    <w:rsid w:val="00AA735D"/>
    <w:rsid w:val="00AA76D3"/>
    <w:rsid w:val="00AA7A96"/>
    <w:rsid w:val="00AB056E"/>
    <w:rsid w:val="00AB05F6"/>
    <w:rsid w:val="00AB0AC9"/>
    <w:rsid w:val="00AB0C47"/>
    <w:rsid w:val="00AB11FA"/>
    <w:rsid w:val="00AB1270"/>
    <w:rsid w:val="00AB137E"/>
    <w:rsid w:val="00AB16D8"/>
    <w:rsid w:val="00AB172B"/>
    <w:rsid w:val="00AB17C5"/>
    <w:rsid w:val="00AB1858"/>
    <w:rsid w:val="00AB1D46"/>
    <w:rsid w:val="00AB1ED0"/>
    <w:rsid w:val="00AB251D"/>
    <w:rsid w:val="00AB258A"/>
    <w:rsid w:val="00AB2874"/>
    <w:rsid w:val="00AB3429"/>
    <w:rsid w:val="00AB34EC"/>
    <w:rsid w:val="00AB3B8B"/>
    <w:rsid w:val="00AB3C26"/>
    <w:rsid w:val="00AB3D04"/>
    <w:rsid w:val="00AB4134"/>
    <w:rsid w:val="00AB43FE"/>
    <w:rsid w:val="00AB5159"/>
    <w:rsid w:val="00AB5223"/>
    <w:rsid w:val="00AB5325"/>
    <w:rsid w:val="00AB536F"/>
    <w:rsid w:val="00AB5670"/>
    <w:rsid w:val="00AB5733"/>
    <w:rsid w:val="00AB5AAE"/>
    <w:rsid w:val="00AB5BBF"/>
    <w:rsid w:val="00AB60BD"/>
    <w:rsid w:val="00AB6337"/>
    <w:rsid w:val="00AB638A"/>
    <w:rsid w:val="00AB6B7D"/>
    <w:rsid w:val="00AB6EF6"/>
    <w:rsid w:val="00AB6FAE"/>
    <w:rsid w:val="00AB7449"/>
    <w:rsid w:val="00AB7536"/>
    <w:rsid w:val="00AB7685"/>
    <w:rsid w:val="00AB7C4E"/>
    <w:rsid w:val="00AB7D87"/>
    <w:rsid w:val="00AB7F4B"/>
    <w:rsid w:val="00AC0126"/>
    <w:rsid w:val="00AC0206"/>
    <w:rsid w:val="00AC043C"/>
    <w:rsid w:val="00AC0558"/>
    <w:rsid w:val="00AC05CA"/>
    <w:rsid w:val="00AC0FAA"/>
    <w:rsid w:val="00AC0FD8"/>
    <w:rsid w:val="00AC11DD"/>
    <w:rsid w:val="00AC11DE"/>
    <w:rsid w:val="00AC1A3D"/>
    <w:rsid w:val="00AC1B27"/>
    <w:rsid w:val="00AC2067"/>
    <w:rsid w:val="00AC2328"/>
    <w:rsid w:val="00AC23DE"/>
    <w:rsid w:val="00AC288E"/>
    <w:rsid w:val="00AC29CE"/>
    <w:rsid w:val="00AC2DF4"/>
    <w:rsid w:val="00AC31B5"/>
    <w:rsid w:val="00AC3517"/>
    <w:rsid w:val="00AC3819"/>
    <w:rsid w:val="00AC38B9"/>
    <w:rsid w:val="00AC3B4A"/>
    <w:rsid w:val="00AC4315"/>
    <w:rsid w:val="00AC446F"/>
    <w:rsid w:val="00AC4667"/>
    <w:rsid w:val="00AC48D0"/>
    <w:rsid w:val="00AC4971"/>
    <w:rsid w:val="00AC4C34"/>
    <w:rsid w:val="00AC5727"/>
    <w:rsid w:val="00AC5A27"/>
    <w:rsid w:val="00AC5C34"/>
    <w:rsid w:val="00AC6367"/>
    <w:rsid w:val="00AC63F8"/>
    <w:rsid w:val="00AC673C"/>
    <w:rsid w:val="00AC67ED"/>
    <w:rsid w:val="00AC682C"/>
    <w:rsid w:val="00AC6C3A"/>
    <w:rsid w:val="00AC6C9C"/>
    <w:rsid w:val="00AC70A9"/>
    <w:rsid w:val="00AC72FD"/>
    <w:rsid w:val="00AC78BB"/>
    <w:rsid w:val="00AC78E6"/>
    <w:rsid w:val="00AD05AF"/>
    <w:rsid w:val="00AD18B2"/>
    <w:rsid w:val="00AD2361"/>
    <w:rsid w:val="00AD2780"/>
    <w:rsid w:val="00AD28A2"/>
    <w:rsid w:val="00AD28A5"/>
    <w:rsid w:val="00AD2DA9"/>
    <w:rsid w:val="00AD3352"/>
    <w:rsid w:val="00AD35B2"/>
    <w:rsid w:val="00AD364D"/>
    <w:rsid w:val="00AD3930"/>
    <w:rsid w:val="00AD39E5"/>
    <w:rsid w:val="00AD3AA4"/>
    <w:rsid w:val="00AD3F47"/>
    <w:rsid w:val="00AD4048"/>
    <w:rsid w:val="00AD4374"/>
    <w:rsid w:val="00AD44CF"/>
    <w:rsid w:val="00AD4666"/>
    <w:rsid w:val="00AD4716"/>
    <w:rsid w:val="00AD4755"/>
    <w:rsid w:val="00AD486B"/>
    <w:rsid w:val="00AD4FB7"/>
    <w:rsid w:val="00AD5170"/>
    <w:rsid w:val="00AD5625"/>
    <w:rsid w:val="00AD56A5"/>
    <w:rsid w:val="00AD5764"/>
    <w:rsid w:val="00AD5825"/>
    <w:rsid w:val="00AD60DC"/>
    <w:rsid w:val="00AD6973"/>
    <w:rsid w:val="00AD6E80"/>
    <w:rsid w:val="00AD74B0"/>
    <w:rsid w:val="00AD74C4"/>
    <w:rsid w:val="00AD7573"/>
    <w:rsid w:val="00AD75F8"/>
    <w:rsid w:val="00AE03CB"/>
    <w:rsid w:val="00AE06DC"/>
    <w:rsid w:val="00AE0D2D"/>
    <w:rsid w:val="00AE0F15"/>
    <w:rsid w:val="00AE1160"/>
    <w:rsid w:val="00AE1311"/>
    <w:rsid w:val="00AE1477"/>
    <w:rsid w:val="00AE14D4"/>
    <w:rsid w:val="00AE16C5"/>
    <w:rsid w:val="00AE1934"/>
    <w:rsid w:val="00AE1D0F"/>
    <w:rsid w:val="00AE1F67"/>
    <w:rsid w:val="00AE205C"/>
    <w:rsid w:val="00AE20C8"/>
    <w:rsid w:val="00AE211E"/>
    <w:rsid w:val="00AE29D2"/>
    <w:rsid w:val="00AE2AE9"/>
    <w:rsid w:val="00AE2C4B"/>
    <w:rsid w:val="00AE2FD2"/>
    <w:rsid w:val="00AE30F6"/>
    <w:rsid w:val="00AE3933"/>
    <w:rsid w:val="00AE3E4D"/>
    <w:rsid w:val="00AE43F9"/>
    <w:rsid w:val="00AE4442"/>
    <w:rsid w:val="00AE4612"/>
    <w:rsid w:val="00AE48AD"/>
    <w:rsid w:val="00AE5129"/>
    <w:rsid w:val="00AE59ED"/>
    <w:rsid w:val="00AE5B8B"/>
    <w:rsid w:val="00AE5DC1"/>
    <w:rsid w:val="00AE6034"/>
    <w:rsid w:val="00AE638F"/>
    <w:rsid w:val="00AE63C7"/>
    <w:rsid w:val="00AE6FD3"/>
    <w:rsid w:val="00AE70D9"/>
    <w:rsid w:val="00AE729D"/>
    <w:rsid w:val="00AE73A7"/>
    <w:rsid w:val="00AE7588"/>
    <w:rsid w:val="00AE785B"/>
    <w:rsid w:val="00AE7919"/>
    <w:rsid w:val="00AE7968"/>
    <w:rsid w:val="00AE7C3D"/>
    <w:rsid w:val="00AE7EA6"/>
    <w:rsid w:val="00AE7EA8"/>
    <w:rsid w:val="00AF003B"/>
    <w:rsid w:val="00AF08E9"/>
    <w:rsid w:val="00AF09CD"/>
    <w:rsid w:val="00AF0DC9"/>
    <w:rsid w:val="00AF102C"/>
    <w:rsid w:val="00AF181F"/>
    <w:rsid w:val="00AF19A2"/>
    <w:rsid w:val="00AF1EB6"/>
    <w:rsid w:val="00AF1EBF"/>
    <w:rsid w:val="00AF2411"/>
    <w:rsid w:val="00AF2573"/>
    <w:rsid w:val="00AF2A3E"/>
    <w:rsid w:val="00AF2AC2"/>
    <w:rsid w:val="00AF2BA5"/>
    <w:rsid w:val="00AF2F03"/>
    <w:rsid w:val="00AF2F14"/>
    <w:rsid w:val="00AF3693"/>
    <w:rsid w:val="00AF37F0"/>
    <w:rsid w:val="00AF3926"/>
    <w:rsid w:val="00AF4113"/>
    <w:rsid w:val="00AF4282"/>
    <w:rsid w:val="00AF4B63"/>
    <w:rsid w:val="00AF4F27"/>
    <w:rsid w:val="00AF578C"/>
    <w:rsid w:val="00AF594D"/>
    <w:rsid w:val="00AF5AB5"/>
    <w:rsid w:val="00AF61C1"/>
    <w:rsid w:val="00AF637E"/>
    <w:rsid w:val="00AF708F"/>
    <w:rsid w:val="00AF70FB"/>
    <w:rsid w:val="00AF72F5"/>
    <w:rsid w:val="00AF7384"/>
    <w:rsid w:val="00AF77EC"/>
    <w:rsid w:val="00AF79E1"/>
    <w:rsid w:val="00AF7DB8"/>
    <w:rsid w:val="00AF7F6A"/>
    <w:rsid w:val="00B0024E"/>
    <w:rsid w:val="00B003FB"/>
    <w:rsid w:val="00B007B4"/>
    <w:rsid w:val="00B00D12"/>
    <w:rsid w:val="00B01165"/>
    <w:rsid w:val="00B01327"/>
    <w:rsid w:val="00B016EA"/>
    <w:rsid w:val="00B0185B"/>
    <w:rsid w:val="00B01B02"/>
    <w:rsid w:val="00B01B7E"/>
    <w:rsid w:val="00B01D0F"/>
    <w:rsid w:val="00B01E1F"/>
    <w:rsid w:val="00B02119"/>
    <w:rsid w:val="00B02442"/>
    <w:rsid w:val="00B025D2"/>
    <w:rsid w:val="00B029BE"/>
    <w:rsid w:val="00B02DF9"/>
    <w:rsid w:val="00B0371B"/>
    <w:rsid w:val="00B03955"/>
    <w:rsid w:val="00B03EC7"/>
    <w:rsid w:val="00B03FEB"/>
    <w:rsid w:val="00B0400F"/>
    <w:rsid w:val="00B0414A"/>
    <w:rsid w:val="00B041DC"/>
    <w:rsid w:val="00B04651"/>
    <w:rsid w:val="00B04CC1"/>
    <w:rsid w:val="00B04EBE"/>
    <w:rsid w:val="00B04EFA"/>
    <w:rsid w:val="00B05502"/>
    <w:rsid w:val="00B05796"/>
    <w:rsid w:val="00B05FA0"/>
    <w:rsid w:val="00B06443"/>
    <w:rsid w:val="00B0647A"/>
    <w:rsid w:val="00B06718"/>
    <w:rsid w:val="00B06852"/>
    <w:rsid w:val="00B06C1A"/>
    <w:rsid w:val="00B06FAD"/>
    <w:rsid w:val="00B0745C"/>
    <w:rsid w:val="00B074D8"/>
    <w:rsid w:val="00B075BD"/>
    <w:rsid w:val="00B0798C"/>
    <w:rsid w:val="00B07E80"/>
    <w:rsid w:val="00B07EA3"/>
    <w:rsid w:val="00B103B8"/>
    <w:rsid w:val="00B108B5"/>
    <w:rsid w:val="00B10AF9"/>
    <w:rsid w:val="00B10C93"/>
    <w:rsid w:val="00B10FAA"/>
    <w:rsid w:val="00B11081"/>
    <w:rsid w:val="00B111AE"/>
    <w:rsid w:val="00B113D3"/>
    <w:rsid w:val="00B114B3"/>
    <w:rsid w:val="00B115BE"/>
    <w:rsid w:val="00B11B09"/>
    <w:rsid w:val="00B11B46"/>
    <w:rsid w:val="00B11BD6"/>
    <w:rsid w:val="00B11C45"/>
    <w:rsid w:val="00B11CED"/>
    <w:rsid w:val="00B11E4B"/>
    <w:rsid w:val="00B11FF3"/>
    <w:rsid w:val="00B122FF"/>
    <w:rsid w:val="00B124D0"/>
    <w:rsid w:val="00B12859"/>
    <w:rsid w:val="00B1288D"/>
    <w:rsid w:val="00B128EB"/>
    <w:rsid w:val="00B12D47"/>
    <w:rsid w:val="00B12F17"/>
    <w:rsid w:val="00B13882"/>
    <w:rsid w:val="00B13F33"/>
    <w:rsid w:val="00B14070"/>
    <w:rsid w:val="00B14274"/>
    <w:rsid w:val="00B14B3C"/>
    <w:rsid w:val="00B14E49"/>
    <w:rsid w:val="00B14E69"/>
    <w:rsid w:val="00B15084"/>
    <w:rsid w:val="00B1537C"/>
    <w:rsid w:val="00B15803"/>
    <w:rsid w:val="00B1583A"/>
    <w:rsid w:val="00B15854"/>
    <w:rsid w:val="00B160D4"/>
    <w:rsid w:val="00B1630C"/>
    <w:rsid w:val="00B164EE"/>
    <w:rsid w:val="00B1678E"/>
    <w:rsid w:val="00B16897"/>
    <w:rsid w:val="00B169D5"/>
    <w:rsid w:val="00B16A5E"/>
    <w:rsid w:val="00B16E9D"/>
    <w:rsid w:val="00B16FE7"/>
    <w:rsid w:val="00B1706F"/>
    <w:rsid w:val="00B17331"/>
    <w:rsid w:val="00B174DC"/>
    <w:rsid w:val="00B176E8"/>
    <w:rsid w:val="00B17767"/>
    <w:rsid w:val="00B17D18"/>
    <w:rsid w:val="00B17F2A"/>
    <w:rsid w:val="00B20054"/>
    <w:rsid w:val="00B20136"/>
    <w:rsid w:val="00B20DC7"/>
    <w:rsid w:val="00B20FB6"/>
    <w:rsid w:val="00B2137F"/>
    <w:rsid w:val="00B216C0"/>
    <w:rsid w:val="00B21B19"/>
    <w:rsid w:val="00B22AB5"/>
    <w:rsid w:val="00B22CAA"/>
    <w:rsid w:val="00B22D37"/>
    <w:rsid w:val="00B22F1F"/>
    <w:rsid w:val="00B23072"/>
    <w:rsid w:val="00B2331A"/>
    <w:rsid w:val="00B23338"/>
    <w:rsid w:val="00B2340B"/>
    <w:rsid w:val="00B237CE"/>
    <w:rsid w:val="00B23B6F"/>
    <w:rsid w:val="00B23BB9"/>
    <w:rsid w:val="00B24025"/>
    <w:rsid w:val="00B240D9"/>
    <w:rsid w:val="00B24101"/>
    <w:rsid w:val="00B242DD"/>
    <w:rsid w:val="00B249E8"/>
    <w:rsid w:val="00B24EA8"/>
    <w:rsid w:val="00B25066"/>
    <w:rsid w:val="00B2582F"/>
    <w:rsid w:val="00B264E5"/>
    <w:rsid w:val="00B2656A"/>
    <w:rsid w:val="00B26BCA"/>
    <w:rsid w:val="00B26C41"/>
    <w:rsid w:val="00B26E4B"/>
    <w:rsid w:val="00B2710C"/>
    <w:rsid w:val="00B27223"/>
    <w:rsid w:val="00B27337"/>
    <w:rsid w:val="00B2741C"/>
    <w:rsid w:val="00B27605"/>
    <w:rsid w:val="00B27899"/>
    <w:rsid w:val="00B279DE"/>
    <w:rsid w:val="00B27C04"/>
    <w:rsid w:val="00B27D76"/>
    <w:rsid w:val="00B30445"/>
    <w:rsid w:val="00B3055E"/>
    <w:rsid w:val="00B30689"/>
    <w:rsid w:val="00B3072E"/>
    <w:rsid w:val="00B30C00"/>
    <w:rsid w:val="00B30D1A"/>
    <w:rsid w:val="00B3110C"/>
    <w:rsid w:val="00B31341"/>
    <w:rsid w:val="00B3138B"/>
    <w:rsid w:val="00B31512"/>
    <w:rsid w:val="00B315B5"/>
    <w:rsid w:val="00B316E7"/>
    <w:rsid w:val="00B31B01"/>
    <w:rsid w:val="00B320BA"/>
    <w:rsid w:val="00B3233F"/>
    <w:rsid w:val="00B32373"/>
    <w:rsid w:val="00B32629"/>
    <w:rsid w:val="00B33175"/>
    <w:rsid w:val="00B33655"/>
    <w:rsid w:val="00B340B3"/>
    <w:rsid w:val="00B340F1"/>
    <w:rsid w:val="00B34179"/>
    <w:rsid w:val="00B34DCE"/>
    <w:rsid w:val="00B34E33"/>
    <w:rsid w:val="00B3502D"/>
    <w:rsid w:val="00B3517E"/>
    <w:rsid w:val="00B35430"/>
    <w:rsid w:val="00B3545D"/>
    <w:rsid w:val="00B35C2E"/>
    <w:rsid w:val="00B35E4E"/>
    <w:rsid w:val="00B35FF2"/>
    <w:rsid w:val="00B36165"/>
    <w:rsid w:val="00B36494"/>
    <w:rsid w:val="00B3663A"/>
    <w:rsid w:val="00B3673F"/>
    <w:rsid w:val="00B3691E"/>
    <w:rsid w:val="00B36C73"/>
    <w:rsid w:val="00B36FBF"/>
    <w:rsid w:val="00B370C0"/>
    <w:rsid w:val="00B370CD"/>
    <w:rsid w:val="00B370FE"/>
    <w:rsid w:val="00B3717F"/>
    <w:rsid w:val="00B37C6E"/>
    <w:rsid w:val="00B37D3B"/>
    <w:rsid w:val="00B37EDE"/>
    <w:rsid w:val="00B37F3A"/>
    <w:rsid w:val="00B40275"/>
    <w:rsid w:val="00B403B6"/>
    <w:rsid w:val="00B404AD"/>
    <w:rsid w:val="00B4089D"/>
    <w:rsid w:val="00B40BA8"/>
    <w:rsid w:val="00B40CEF"/>
    <w:rsid w:val="00B40D92"/>
    <w:rsid w:val="00B40E35"/>
    <w:rsid w:val="00B416FC"/>
    <w:rsid w:val="00B41C49"/>
    <w:rsid w:val="00B41CC2"/>
    <w:rsid w:val="00B42043"/>
    <w:rsid w:val="00B42A74"/>
    <w:rsid w:val="00B42CDF"/>
    <w:rsid w:val="00B42DFF"/>
    <w:rsid w:val="00B434E9"/>
    <w:rsid w:val="00B4373B"/>
    <w:rsid w:val="00B4381C"/>
    <w:rsid w:val="00B43F7F"/>
    <w:rsid w:val="00B44F49"/>
    <w:rsid w:val="00B4501A"/>
    <w:rsid w:val="00B45748"/>
    <w:rsid w:val="00B457C6"/>
    <w:rsid w:val="00B45A1F"/>
    <w:rsid w:val="00B45A9F"/>
    <w:rsid w:val="00B45AE0"/>
    <w:rsid w:val="00B45BD0"/>
    <w:rsid w:val="00B468E8"/>
    <w:rsid w:val="00B46980"/>
    <w:rsid w:val="00B469AB"/>
    <w:rsid w:val="00B46AF2"/>
    <w:rsid w:val="00B46F26"/>
    <w:rsid w:val="00B47926"/>
    <w:rsid w:val="00B47BB2"/>
    <w:rsid w:val="00B47FA2"/>
    <w:rsid w:val="00B50FE3"/>
    <w:rsid w:val="00B51947"/>
    <w:rsid w:val="00B51B7C"/>
    <w:rsid w:val="00B51C4E"/>
    <w:rsid w:val="00B51F6F"/>
    <w:rsid w:val="00B52660"/>
    <w:rsid w:val="00B5284E"/>
    <w:rsid w:val="00B5289D"/>
    <w:rsid w:val="00B529D8"/>
    <w:rsid w:val="00B52CC6"/>
    <w:rsid w:val="00B53025"/>
    <w:rsid w:val="00B53782"/>
    <w:rsid w:val="00B53E2D"/>
    <w:rsid w:val="00B53F24"/>
    <w:rsid w:val="00B54383"/>
    <w:rsid w:val="00B54711"/>
    <w:rsid w:val="00B5474D"/>
    <w:rsid w:val="00B54A16"/>
    <w:rsid w:val="00B54BC8"/>
    <w:rsid w:val="00B5588B"/>
    <w:rsid w:val="00B55B2A"/>
    <w:rsid w:val="00B55B4A"/>
    <w:rsid w:val="00B55B87"/>
    <w:rsid w:val="00B55C2B"/>
    <w:rsid w:val="00B55F6A"/>
    <w:rsid w:val="00B55FD6"/>
    <w:rsid w:val="00B562F7"/>
    <w:rsid w:val="00B5641B"/>
    <w:rsid w:val="00B56A9B"/>
    <w:rsid w:val="00B57874"/>
    <w:rsid w:val="00B57A3F"/>
    <w:rsid w:val="00B57A7E"/>
    <w:rsid w:val="00B57ACD"/>
    <w:rsid w:val="00B57E92"/>
    <w:rsid w:val="00B60289"/>
    <w:rsid w:val="00B602A4"/>
    <w:rsid w:val="00B60DB3"/>
    <w:rsid w:val="00B61F20"/>
    <w:rsid w:val="00B61F2E"/>
    <w:rsid w:val="00B62278"/>
    <w:rsid w:val="00B62293"/>
    <w:rsid w:val="00B62628"/>
    <w:rsid w:val="00B62C76"/>
    <w:rsid w:val="00B62C81"/>
    <w:rsid w:val="00B62EAD"/>
    <w:rsid w:val="00B6376F"/>
    <w:rsid w:val="00B63B18"/>
    <w:rsid w:val="00B63C76"/>
    <w:rsid w:val="00B642E9"/>
    <w:rsid w:val="00B644C4"/>
    <w:rsid w:val="00B64F47"/>
    <w:rsid w:val="00B650DC"/>
    <w:rsid w:val="00B652FA"/>
    <w:rsid w:val="00B654A2"/>
    <w:rsid w:val="00B656F2"/>
    <w:rsid w:val="00B65C58"/>
    <w:rsid w:val="00B65D12"/>
    <w:rsid w:val="00B65D26"/>
    <w:rsid w:val="00B65FAF"/>
    <w:rsid w:val="00B6607C"/>
    <w:rsid w:val="00B66082"/>
    <w:rsid w:val="00B66334"/>
    <w:rsid w:val="00B66574"/>
    <w:rsid w:val="00B6693F"/>
    <w:rsid w:val="00B669EB"/>
    <w:rsid w:val="00B66BDC"/>
    <w:rsid w:val="00B66C50"/>
    <w:rsid w:val="00B6713A"/>
    <w:rsid w:val="00B6730C"/>
    <w:rsid w:val="00B67771"/>
    <w:rsid w:val="00B70032"/>
    <w:rsid w:val="00B7003C"/>
    <w:rsid w:val="00B70363"/>
    <w:rsid w:val="00B707F1"/>
    <w:rsid w:val="00B70954"/>
    <w:rsid w:val="00B7097A"/>
    <w:rsid w:val="00B70A94"/>
    <w:rsid w:val="00B70B42"/>
    <w:rsid w:val="00B71072"/>
    <w:rsid w:val="00B717FC"/>
    <w:rsid w:val="00B719F5"/>
    <w:rsid w:val="00B71A83"/>
    <w:rsid w:val="00B728E1"/>
    <w:rsid w:val="00B72AA3"/>
    <w:rsid w:val="00B72D8F"/>
    <w:rsid w:val="00B72F42"/>
    <w:rsid w:val="00B73569"/>
    <w:rsid w:val="00B73700"/>
    <w:rsid w:val="00B73C8E"/>
    <w:rsid w:val="00B73D54"/>
    <w:rsid w:val="00B73DA7"/>
    <w:rsid w:val="00B7419E"/>
    <w:rsid w:val="00B74458"/>
    <w:rsid w:val="00B74656"/>
    <w:rsid w:val="00B748A1"/>
    <w:rsid w:val="00B74C54"/>
    <w:rsid w:val="00B7534C"/>
    <w:rsid w:val="00B75658"/>
    <w:rsid w:val="00B75BDF"/>
    <w:rsid w:val="00B76421"/>
    <w:rsid w:val="00B7673F"/>
    <w:rsid w:val="00B76DD4"/>
    <w:rsid w:val="00B7766B"/>
    <w:rsid w:val="00B77A0F"/>
    <w:rsid w:val="00B77AE3"/>
    <w:rsid w:val="00B77DEA"/>
    <w:rsid w:val="00B800BC"/>
    <w:rsid w:val="00B80582"/>
    <w:rsid w:val="00B805EB"/>
    <w:rsid w:val="00B80794"/>
    <w:rsid w:val="00B80CCA"/>
    <w:rsid w:val="00B80E3F"/>
    <w:rsid w:val="00B81177"/>
    <w:rsid w:val="00B814A0"/>
    <w:rsid w:val="00B8154A"/>
    <w:rsid w:val="00B81979"/>
    <w:rsid w:val="00B81B0E"/>
    <w:rsid w:val="00B82069"/>
    <w:rsid w:val="00B82BC1"/>
    <w:rsid w:val="00B82D2E"/>
    <w:rsid w:val="00B834BF"/>
    <w:rsid w:val="00B837C2"/>
    <w:rsid w:val="00B83C31"/>
    <w:rsid w:val="00B83E78"/>
    <w:rsid w:val="00B846BC"/>
    <w:rsid w:val="00B84C5F"/>
    <w:rsid w:val="00B852D3"/>
    <w:rsid w:val="00B85316"/>
    <w:rsid w:val="00B85638"/>
    <w:rsid w:val="00B85694"/>
    <w:rsid w:val="00B856BA"/>
    <w:rsid w:val="00B856E0"/>
    <w:rsid w:val="00B85A97"/>
    <w:rsid w:val="00B85DF0"/>
    <w:rsid w:val="00B86132"/>
    <w:rsid w:val="00B866D9"/>
    <w:rsid w:val="00B86802"/>
    <w:rsid w:val="00B86D59"/>
    <w:rsid w:val="00B873B3"/>
    <w:rsid w:val="00B874BB"/>
    <w:rsid w:val="00B87510"/>
    <w:rsid w:val="00B87C10"/>
    <w:rsid w:val="00B87E95"/>
    <w:rsid w:val="00B90342"/>
    <w:rsid w:val="00B90B55"/>
    <w:rsid w:val="00B90F9A"/>
    <w:rsid w:val="00B91477"/>
    <w:rsid w:val="00B918ED"/>
    <w:rsid w:val="00B919E3"/>
    <w:rsid w:val="00B91D35"/>
    <w:rsid w:val="00B91E53"/>
    <w:rsid w:val="00B9223C"/>
    <w:rsid w:val="00B9232C"/>
    <w:rsid w:val="00B92528"/>
    <w:rsid w:val="00B928ED"/>
    <w:rsid w:val="00B929F6"/>
    <w:rsid w:val="00B92AE2"/>
    <w:rsid w:val="00B92B93"/>
    <w:rsid w:val="00B9331A"/>
    <w:rsid w:val="00B9362B"/>
    <w:rsid w:val="00B94225"/>
    <w:rsid w:val="00B94288"/>
    <w:rsid w:val="00B945AB"/>
    <w:rsid w:val="00B948E8"/>
    <w:rsid w:val="00B94A7C"/>
    <w:rsid w:val="00B94F15"/>
    <w:rsid w:val="00B9533C"/>
    <w:rsid w:val="00B95413"/>
    <w:rsid w:val="00B9556E"/>
    <w:rsid w:val="00B95804"/>
    <w:rsid w:val="00B9584F"/>
    <w:rsid w:val="00B958F5"/>
    <w:rsid w:val="00B959D1"/>
    <w:rsid w:val="00B95D5C"/>
    <w:rsid w:val="00B95DCD"/>
    <w:rsid w:val="00B96126"/>
    <w:rsid w:val="00B96C7A"/>
    <w:rsid w:val="00B96F3E"/>
    <w:rsid w:val="00B97162"/>
    <w:rsid w:val="00B9761F"/>
    <w:rsid w:val="00B977FD"/>
    <w:rsid w:val="00B97D2F"/>
    <w:rsid w:val="00B97FF6"/>
    <w:rsid w:val="00B97FFC"/>
    <w:rsid w:val="00BA0747"/>
    <w:rsid w:val="00BA0BE0"/>
    <w:rsid w:val="00BA1476"/>
    <w:rsid w:val="00BA17D0"/>
    <w:rsid w:val="00BA1C1D"/>
    <w:rsid w:val="00BA1E2F"/>
    <w:rsid w:val="00BA1F1C"/>
    <w:rsid w:val="00BA204F"/>
    <w:rsid w:val="00BA21DB"/>
    <w:rsid w:val="00BA2618"/>
    <w:rsid w:val="00BA3401"/>
    <w:rsid w:val="00BA39B7"/>
    <w:rsid w:val="00BA3DBB"/>
    <w:rsid w:val="00BA3E1F"/>
    <w:rsid w:val="00BA408D"/>
    <w:rsid w:val="00BA4269"/>
    <w:rsid w:val="00BA4ADE"/>
    <w:rsid w:val="00BA4BB0"/>
    <w:rsid w:val="00BA4F8F"/>
    <w:rsid w:val="00BA506B"/>
    <w:rsid w:val="00BA5865"/>
    <w:rsid w:val="00BA59A2"/>
    <w:rsid w:val="00BA5AB2"/>
    <w:rsid w:val="00BA5BF0"/>
    <w:rsid w:val="00BA5CAA"/>
    <w:rsid w:val="00BA5DAA"/>
    <w:rsid w:val="00BA6034"/>
    <w:rsid w:val="00BA60A3"/>
    <w:rsid w:val="00BA6670"/>
    <w:rsid w:val="00BA6A28"/>
    <w:rsid w:val="00BA6FA8"/>
    <w:rsid w:val="00BA710E"/>
    <w:rsid w:val="00BA7188"/>
    <w:rsid w:val="00BA7910"/>
    <w:rsid w:val="00BA7F2D"/>
    <w:rsid w:val="00BB00BD"/>
    <w:rsid w:val="00BB01EE"/>
    <w:rsid w:val="00BB065F"/>
    <w:rsid w:val="00BB08F6"/>
    <w:rsid w:val="00BB08FF"/>
    <w:rsid w:val="00BB12A6"/>
    <w:rsid w:val="00BB138D"/>
    <w:rsid w:val="00BB1A39"/>
    <w:rsid w:val="00BB1A8F"/>
    <w:rsid w:val="00BB1B1F"/>
    <w:rsid w:val="00BB1D15"/>
    <w:rsid w:val="00BB1DC6"/>
    <w:rsid w:val="00BB21DE"/>
    <w:rsid w:val="00BB24D8"/>
    <w:rsid w:val="00BB2B66"/>
    <w:rsid w:val="00BB2DA6"/>
    <w:rsid w:val="00BB3073"/>
    <w:rsid w:val="00BB332D"/>
    <w:rsid w:val="00BB38FE"/>
    <w:rsid w:val="00BB3B2F"/>
    <w:rsid w:val="00BB3EA7"/>
    <w:rsid w:val="00BB3F5A"/>
    <w:rsid w:val="00BB4700"/>
    <w:rsid w:val="00BB479D"/>
    <w:rsid w:val="00BB487A"/>
    <w:rsid w:val="00BB4B52"/>
    <w:rsid w:val="00BB4E93"/>
    <w:rsid w:val="00BB52E5"/>
    <w:rsid w:val="00BB5569"/>
    <w:rsid w:val="00BB5836"/>
    <w:rsid w:val="00BB5DEF"/>
    <w:rsid w:val="00BB5F7B"/>
    <w:rsid w:val="00BB6160"/>
    <w:rsid w:val="00BB6708"/>
    <w:rsid w:val="00BB6B03"/>
    <w:rsid w:val="00BB6D91"/>
    <w:rsid w:val="00BB6DDE"/>
    <w:rsid w:val="00BB6F23"/>
    <w:rsid w:val="00BB7350"/>
    <w:rsid w:val="00BB7385"/>
    <w:rsid w:val="00BB7718"/>
    <w:rsid w:val="00BB7B6A"/>
    <w:rsid w:val="00BB7EC5"/>
    <w:rsid w:val="00BC02ED"/>
    <w:rsid w:val="00BC0965"/>
    <w:rsid w:val="00BC0DE4"/>
    <w:rsid w:val="00BC12E1"/>
    <w:rsid w:val="00BC14B3"/>
    <w:rsid w:val="00BC17EB"/>
    <w:rsid w:val="00BC1A3B"/>
    <w:rsid w:val="00BC1A3D"/>
    <w:rsid w:val="00BC1B7D"/>
    <w:rsid w:val="00BC1F4A"/>
    <w:rsid w:val="00BC26A3"/>
    <w:rsid w:val="00BC26BC"/>
    <w:rsid w:val="00BC27D7"/>
    <w:rsid w:val="00BC2864"/>
    <w:rsid w:val="00BC29A6"/>
    <w:rsid w:val="00BC2FF9"/>
    <w:rsid w:val="00BC34C5"/>
    <w:rsid w:val="00BC3597"/>
    <w:rsid w:val="00BC36EA"/>
    <w:rsid w:val="00BC3B49"/>
    <w:rsid w:val="00BC3D2B"/>
    <w:rsid w:val="00BC3E65"/>
    <w:rsid w:val="00BC4543"/>
    <w:rsid w:val="00BC45BD"/>
    <w:rsid w:val="00BC5137"/>
    <w:rsid w:val="00BC5871"/>
    <w:rsid w:val="00BC5911"/>
    <w:rsid w:val="00BC6416"/>
    <w:rsid w:val="00BC6EBB"/>
    <w:rsid w:val="00BC70B4"/>
    <w:rsid w:val="00BC7585"/>
    <w:rsid w:val="00BC7630"/>
    <w:rsid w:val="00BC7A96"/>
    <w:rsid w:val="00BC7F23"/>
    <w:rsid w:val="00BC7F9F"/>
    <w:rsid w:val="00BC7FFB"/>
    <w:rsid w:val="00BD04E7"/>
    <w:rsid w:val="00BD16D9"/>
    <w:rsid w:val="00BD180B"/>
    <w:rsid w:val="00BD189F"/>
    <w:rsid w:val="00BD1981"/>
    <w:rsid w:val="00BD1A99"/>
    <w:rsid w:val="00BD1D24"/>
    <w:rsid w:val="00BD1F56"/>
    <w:rsid w:val="00BD276E"/>
    <w:rsid w:val="00BD2B30"/>
    <w:rsid w:val="00BD2EFD"/>
    <w:rsid w:val="00BD2F32"/>
    <w:rsid w:val="00BD3173"/>
    <w:rsid w:val="00BD35A1"/>
    <w:rsid w:val="00BD3809"/>
    <w:rsid w:val="00BD3A24"/>
    <w:rsid w:val="00BD3AD1"/>
    <w:rsid w:val="00BD3B88"/>
    <w:rsid w:val="00BD3BC1"/>
    <w:rsid w:val="00BD3E3E"/>
    <w:rsid w:val="00BD3ECC"/>
    <w:rsid w:val="00BD40FE"/>
    <w:rsid w:val="00BD48A2"/>
    <w:rsid w:val="00BD50DC"/>
    <w:rsid w:val="00BD5233"/>
    <w:rsid w:val="00BD53F4"/>
    <w:rsid w:val="00BD597B"/>
    <w:rsid w:val="00BD59A4"/>
    <w:rsid w:val="00BD5C4C"/>
    <w:rsid w:val="00BD5EF4"/>
    <w:rsid w:val="00BD6389"/>
    <w:rsid w:val="00BD63CC"/>
    <w:rsid w:val="00BD6516"/>
    <w:rsid w:val="00BD66A4"/>
    <w:rsid w:val="00BD688C"/>
    <w:rsid w:val="00BD693F"/>
    <w:rsid w:val="00BD6FAB"/>
    <w:rsid w:val="00BD7597"/>
    <w:rsid w:val="00BD7CEF"/>
    <w:rsid w:val="00BE025A"/>
    <w:rsid w:val="00BE04E7"/>
    <w:rsid w:val="00BE0775"/>
    <w:rsid w:val="00BE1046"/>
    <w:rsid w:val="00BE18F1"/>
    <w:rsid w:val="00BE1CFD"/>
    <w:rsid w:val="00BE1E6D"/>
    <w:rsid w:val="00BE20E3"/>
    <w:rsid w:val="00BE21CE"/>
    <w:rsid w:val="00BE24BF"/>
    <w:rsid w:val="00BE24D9"/>
    <w:rsid w:val="00BE2613"/>
    <w:rsid w:val="00BE26CB"/>
    <w:rsid w:val="00BE2929"/>
    <w:rsid w:val="00BE2D19"/>
    <w:rsid w:val="00BE2D61"/>
    <w:rsid w:val="00BE2DB4"/>
    <w:rsid w:val="00BE2E93"/>
    <w:rsid w:val="00BE330C"/>
    <w:rsid w:val="00BE38BB"/>
    <w:rsid w:val="00BE3987"/>
    <w:rsid w:val="00BE3A22"/>
    <w:rsid w:val="00BE3B0F"/>
    <w:rsid w:val="00BE3BAA"/>
    <w:rsid w:val="00BE3C70"/>
    <w:rsid w:val="00BE3D5A"/>
    <w:rsid w:val="00BE406B"/>
    <w:rsid w:val="00BE4117"/>
    <w:rsid w:val="00BE4462"/>
    <w:rsid w:val="00BE45C5"/>
    <w:rsid w:val="00BE52F8"/>
    <w:rsid w:val="00BE5327"/>
    <w:rsid w:val="00BE5AA5"/>
    <w:rsid w:val="00BE60A9"/>
    <w:rsid w:val="00BE64E9"/>
    <w:rsid w:val="00BE6C3B"/>
    <w:rsid w:val="00BE6CC5"/>
    <w:rsid w:val="00BE6D33"/>
    <w:rsid w:val="00BE6DF0"/>
    <w:rsid w:val="00BE734A"/>
    <w:rsid w:val="00BF0644"/>
    <w:rsid w:val="00BF0FE6"/>
    <w:rsid w:val="00BF1325"/>
    <w:rsid w:val="00BF1469"/>
    <w:rsid w:val="00BF1491"/>
    <w:rsid w:val="00BF158D"/>
    <w:rsid w:val="00BF1889"/>
    <w:rsid w:val="00BF19DB"/>
    <w:rsid w:val="00BF1C85"/>
    <w:rsid w:val="00BF2250"/>
    <w:rsid w:val="00BF2258"/>
    <w:rsid w:val="00BF25AC"/>
    <w:rsid w:val="00BF265C"/>
    <w:rsid w:val="00BF2928"/>
    <w:rsid w:val="00BF2A6B"/>
    <w:rsid w:val="00BF2B6B"/>
    <w:rsid w:val="00BF2E14"/>
    <w:rsid w:val="00BF2EAC"/>
    <w:rsid w:val="00BF2FE7"/>
    <w:rsid w:val="00BF2FEB"/>
    <w:rsid w:val="00BF3402"/>
    <w:rsid w:val="00BF35B4"/>
    <w:rsid w:val="00BF3699"/>
    <w:rsid w:val="00BF3755"/>
    <w:rsid w:val="00BF382E"/>
    <w:rsid w:val="00BF4308"/>
    <w:rsid w:val="00BF46B7"/>
    <w:rsid w:val="00BF4FBE"/>
    <w:rsid w:val="00BF5183"/>
    <w:rsid w:val="00BF53F1"/>
    <w:rsid w:val="00BF5B51"/>
    <w:rsid w:val="00BF5B87"/>
    <w:rsid w:val="00BF5C1C"/>
    <w:rsid w:val="00BF5D44"/>
    <w:rsid w:val="00BF627B"/>
    <w:rsid w:val="00BF64A7"/>
    <w:rsid w:val="00BF64A9"/>
    <w:rsid w:val="00BF69A8"/>
    <w:rsid w:val="00BF6A21"/>
    <w:rsid w:val="00BF6A58"/>
    <w:rsid w:val="00BF6F0F"/>
    <w:rsid w:val="00BF7411"/>
    <w:rsid w:val="00BF75F6"/>
    <w:rsid w:val="00BF7608"/>
    <w:rsid w:val="00BF778D"/>
    <w:rsid w:val="00BF7BC5"/>
    <w:rsid w:val="00C0000F"/>
    <w:rsid w:val="00C000A2"/>
    <w:rsid w:val="00C00215"/>
    <w:rsid w:val="00C00364"/>
    <w:rsid w:val="00C005E5"/>
    <w:rsid w:val="00C00875"/>
    <w:rsid w:val="00C00A1E"/>
    <w:rsid w:val="00C00A43"/>
    <w:rsid w:val="00C00A81"/>
    <w:rsid w:val="00C00A8E"/>
    <w:rsid w:val="00C00FC9"/>
    <w:rsid w:val="00C00FE0"/>
    <w:rsid w:val="00C01242"/>
    <w:rsid w:val="00C014F2"/>
    <w:rsid w:val="00C0167D"/>
    <w:rsid w:val="00C0172A"/>
    <w:rsid w:val="00C019FA"/>
    <w:rsid w:val="00C01D22"/>
    <w:rsid w:val="00C01FB9"/>
    <w:rsid w:val="00C02909"/>
    <w:rsid w:val="00C02A60"/>
    <w:rsid w:val="00C03935"/>
    <w:rsid w:val="00C03CA7"/>
    <w:rsid w:val="00C03F78"/>
    <w:rsid w:val="00C03FD0"/>
    <w:rsid w:val="00C04264"/>
    <w:rsid w:val="00C042B5"/>
    <w:rsid w:val="00C04520"/>
    <w:rsid w:val="00C04670"/>
    <w:rsid w:val="00C04958"/>
    <w:rsid w:val="00C04B4C"/>
    <w:rsid w:val="00C04B78"/>
    <w:rsid w:val="00C04BB4"/>
    <w:rsid w:val="00C04C7E"/>
    <w:rsid w:val="00C04CC5"/>
    <w:rsid w:val="00C05277"/>
    <w:rsid w:val="00C0531A"/>
    <w:rsid w:val="00C055DF"/>
    <w:rsid w:val="00C0571F"/>
    <w:rsid w:val="00C05BA8"/>
    <w:rsid w:val="00C06388"/>
    <w:rsid w:val="00C06426"/>
    <w:rsid w:val="00C067FD"/>
    <w:rsid w:val="00C06924"/>
    <w:rsid w:val="00C06B73"/>
    <w:rsid w:val="00C07075"/>
    <w:rsid w:val="00C07A16"/>
    <w:rsid w:val="00C1021F"/>
    <w:rsid w:val="00C103E2"/>
    <w:rsid w:val="00C10493"/>
    <w:rsid w:val="00C10960"/>
    <w:rsid w:val="00C10BB0"/>
    <w:rsid w:val="00C10CBC"/>
    <w:rsid w:val="00C10D12"/>
    <w:rsid w:val="00C111E8"/>
    <w:rsid w:val="00C11478"/>
    <w:rsid w:val="00C11990"/>
    <w:rsid w:val="00C119F2"/>
    <w:rsid w:val="00C1266A"/>
    <w:rsid w:val="00C12760"/>
    <w:rsid w:val="00C12E3E"/>
    <w:rsid w:val="00C12EE6"/>
    <w:rsid w:val="00C12F58"/>
    <w:rsid w:val="00C1322E"/>
    <w:rsid w:val="00C13318"/>
    <w:rsid w:val="00C133B3"/>
    <w:rsid w:val="00C1365C"/>
    <w:rsid w:val="00C1398C"/>
    <w:rsid w:val="00C13C03"/>
    <w:rsid w:val="00C13C79"/>
    <w:rsid w:val="00C140FF"/>
    <w:rsid w:val="00C148B6"/>
    <w:rsid w:val="00C14900"/>
    <w:rsid w:val="00C14AAB"/>
    <w:rsid w:val="00C14C72"/>
    <w:rsid w:val="00C14D1A"/>
    <w:rsid w:val="00C14E9E"/>
    <w:rsid w:val="00C14F7D"/>
    <w:rsid w:val="00C14F84"/>
    <w:rsid w:val="00C14FAE"/>
    <w:rsid w:val="00C1513C"/>
    <w:rsid w:val="00C152CB"/>
    <w:rsid w:val="00C15376"/>
    <w:rsid w:val="00C1546A"/>
    <w:rsid w:val="00C15B2A"/>
    <w:rsid w:val="00C15BAF"/>
    <w:rsid w:val="00C15CE2"/>
    <w:rsid w:val="00C15D3F"/>
    <w:rsid w:val="00C15EA5"/>
    <w:rsid w:val="00C1622B"/>
    <w:rsid w:val="00C16340"/>
    <w:rsid w:val="00C164CF"/>
    <w:rsid w:val="00C16827"/>
    <w:rsid w:val="00C16E0C"/>
    <w:rsid w:val="00C16EC8"/>
    <w:rsid w:val="00C1740C"/>
    <w:rsid w:val="00C17AEB"/>
    <w:rsid w:val="00C20AE1"/>
    <w:rsid w:val="00C20E60"/>
    <w:rsid w:val="00C20EF9"/>
    <w:rsid w:val="00C21487"/>
    <w:rsid w:val="00C217BE"/>
    <w:rsid w:val="00C21A28"/>
    <w:rsid w:val="00C21B09"/>
    <w:rsid w:val="00C21B83"/>
    <w:rsid w:val="00C220BD"/>
    <w:rsid w:val="00C2241C"/>
    <w:rsid w:val="00C22847"/>
    <w:rsid w:val="00C22DD6"/>
    <w:rsid w:val="00C230B9"/>
    <w:rsid w:val="00C23617"/>
    <w:rsid w:val="00C24215"/>
    <w:rsid w:val="00C24691"/>
    <w:rsid w:val="00C24981"/>
    <w:rsid w:val="00C24A27"/>
    <w:rsid w:val="00C251A2"/>
    <w:rsid w:val="00C25C3B"/>
    <w:rsid w:val="00C26335"/>
    <w:rsid w:val="00C26FC1"/>
    <w:rsid w:val="00C26FEB"/>
    <w:rsid w:val="00C272EC"/>
    <w:rsid w:val="00C274C3"/>
    <w:rsid w:val="00C2750A"/>
    <w:rsid w:val="00C27AD9"/>
    <w:rsid w:val="00C27AF9"/>
    <w:rsid w:val="00C27B4F"/>
    <w:rsid w:val="00C27D46"/>
    <w:rsid w:val="00C27DDC"/>
    <w:rsid w:val="00C27EA5"/>
    <w:rsid w:val="00C27EAB"/>
    <w:rsid w:val="00C30214"/>
    <w:rsid w:val="00C304EE"/>
    <w:rsid w:val="00C304F0"/>
    <w:rsid w:val="00C30601"/>
    <w:rsid w:val="00C3073D"/>
    <w:rsid w:val="00C31653"/>
    <w:rsid w:val="00C31AAD"/>
    <w:rsid w:val="00C31D65"/>
    <w:rsid w:val="00C31E7D"/>
    <w:rsid w:val="00C32236"/>
    <w:rsid w:val="00C324D6"/>
    <w:rsid w:val="00C32772"/>
    <w:rsid w:val="00C32794"/>
    <w:rsid w:val="00C329A8"/>
    <w:rsid w:val="00C33463"/>
    <w:rsid w:val="00C3377B"/>
    <w:rsid w:val="00C33BB6"/>
    <w:rsid w:val="00C33E2D"/>
    <w:rsid w:val="00C34600"/>
    <w:rsid w:val="00C34884"/>
    <w:rsid w:val="00C34C41"/>
    <w:rsid w:val="00C34EDA"/>
    <w:rsid w:val="00C3543B"/>
    <w:rsid w:val="00C35EE3"/>
    <w:rsid w:val="00C36548"/>
    <w:rsid w:val="00C36598"/>
    <w:rsid w:val="00C367DB"/>
    <w:rsid w:val="00C36912"/>
    <w:rsid w:val="00C36B16"/>
    <w:rsid w:val="00C36EFE"/>
    <w:rsid w:val="00C36F62"/>
    <w:rsid w:val="00C36FF3"/>
    <w:rsid w:val="00C37401"/>
    <w:rsid w:val="00C375B0"/>
    <w:rsid w:val="00C379BB"/>
    <w:rsid w:val="00C379FE"/>
    <w:rsid w:val="00C40023"/>
    <w:rsid w:val="00C406ED"/>
    <w:rsid w:val="00C40B35"/>
    <w:rsid w:val="00C425F7"/>
    <w:rsid w:val="00C42DC8"/>
    <w:rsid w:val="00C43485"/>
    <w:rsid w:val="00C4349D"/>
    <w:rsid w:val="00C436ED"/>
    <w:rsid w:val="00C43C8C"/>
    <w:rsid w:val="00C43E23"/>
    <w:rsid w:val="00C4476C"/>
    <w:rsid w:val="00C44917"/>
    <w:rsid w:val="00C44D2B"/>
    <w:rsid w:val="00C44DE9"/>
    <w:rsid w:val="00C45044"/>
    <w:rsid w:val="00C45177"/>
    <w:rsid w:val="00C4538E"/>
    <w:rsid w:val="00C45650"/>
    <w:rsid w:val="00C4579C"/>
    <w:rsid w:val="00C45C7E"/>
    <w:rsid w:val="00C45EE2"/>
    <w:rsid w:val="00C460FC"/>
    <w:rsid w:val="00C461E4"/>
    <w:rsid w:val="00C46600"/>
    <w:rsid w:val="00C4671C"/>
    <w:rsid w:val="00C4699B"/>
    <w:rsid w:val="00C46A12"/>
    <w:rsid w:val="00C46CE4"/>
    <w:rsid w:val="00C46D9A"/>
    <w:rsid w:val="00C47112"/>
    <w:rsid w:val="00C47431"/>
    <w:rsid w:val="00C47666"/>
    <w:rsid w:val="00C4770E"/>
    <w:rsid w:val="00C4782D"/>
    <w:rsid w:val="00C479E7"/>
    <w:rsid w:val="00C47ABE"/>
    <w:rsid w:val="00C47C4D"/>
    <w:rsid w:val="00C47F5E"/>
    <w:rsid w:val="00C50028"/>
    <w:rsid w:val="00C50C68"/>
    <w:rsid w:val="00C51F93"/>
    <w:rsid w:val="00C51FEE"/>
    <w:rsid w:val="00C52337"/>
    <w:rsid w:val="00C524D2"/>
    <w:rsid w:val="00C526AB"/>
    <w:rsid w:val="00C52759"/>
    <w:rsid w:val="00C52B6B"/>
    <w:rsid w:val="00C52CC0"/>
    <w:rsid w:val="00C52D79"/>
    <w:rsid w:val="00C52DF3"/>
    <w:rsid w:val="00C52E88"/>
    <w:rsid w:val="00C5397D"/>
    <w:rsid w:val="00C539B3"/>
    <w:rsid w:val="00C539F2"/>
    <w:rsid w:val="00C53AD0"/>
    <w:rsid w:val="00C53D1F"/>
    <w:rsid w:val="00C5446E"/>
    <w:rsid w:val="00C54589"/>
    <w:rsid w:val="00C551D1"/>
    <w:rsid w:val="00C555C8"/>
    <w:rsid w:val="00C55E0E"/>
    <w:rsid w:val="00C55F80"/>
    <w:rsid w:val="00C56226"/>
    <w:rsid w:val="00C563C1"/>
    <w:rsid w:val="00C56589"/>
    <w:rsid w:val="00C566B8"/>
    <w:rsid w:val="00C56745"/>
    <w:rsid w:val="00C56804"/>
    <w:rsid w:val="00C5698A"/>
    <w:rsid w:val="00C56EAC"/>
    <w:rsid w:val="00C56F0E"/>
    <w:rsid w:val="00C5739E"/>
    <w:rsid w:val="00C577EC"/>
    <w:rsid w:val="00C5781A"/>
    <w:rsid w:val="00C603AA"/>
    <w:rsid w:val="00C60463"/>
    <w:rsid w:val="00C6065C"/>
    <w:rsid w:val="00C60B40"/>
    <w:rsid w:val="00C60C52"/>
    <w:rsid w:val="00C610EC"/>
    <w:rsid w:val="00C61386"/>
    <w:rsid w:val="00C614E1"/>
    <w:rsid w:val="00C6168B"/>
    <w:rsid w:val="00C617F8"/>
    <w:rsid w:val="00C61DBD"/>
    <w:rsid w:val="00C61F3C"/>
    <w:rsid w:val="00C6205C"/>
    <w:rsid w:val="00C6221F"/>
    <w:rsid w:val="00C62850"/>
    <w:rsid w:val="00C647F4"/>
    <w:rsid w:val="00C64C59"/>
    <w:rsid w:val="00C64ED7"/>
    <w:rsid w:val="00C6500B"/>
    <w:rsid w:val="00C65300"/>
    <w:rsid w:val="00C65477"/>
    <w:rsid w:val="00C65620"/>
    <w:rsid w:val="00C65697"/>
    <w:rsid w:val="00C656E7"/>
    <w:rsid w:val="00C65E6D"/>
    <w:rsid w:val="00C664DE"/>
    <w:rsid w:val="00C66772"/>
    <w:rsid w:val="00C66823"/>
    <w:rsid w:val="00C6688E"/>
    <w:rsid w:val="00C66925"/>
    <w:rsid w:val="00C66ADA"/>
    <w:rsid w:val="00C670F0"/>
    <w:rsid w:val="00C6727B"/>
    <w:rsid w:val="00C6764F"/>
    <w:rsid w:val="00C6774E"/>
    <w:rsid w:val="00C67796"/>
    <w:rsid w:val="00C67B0D"/>
    <w:rsid w:val="00C67D3C"/>
    <w:rsid w:val="00C67D8E"/>
    <w:rsid w:val="00C70118"/>
    <w:rsid w:val="00C70763"/>
    <w:rsid w:val="00C7091A"/>
    <w:rsid w:val="00C709FE"/>
    <w:rsid w:val="00C70E39"/>
    <w:rsid w:val="00C70F35"/>
    <w:rsid w:val="00C719A0"/>
    <w:rsid w:val="00C71B1E"/>
    <w:rsid w:val="00C71B77"/>
    <w:rsid w:val="00C71ECB"/>
    <w:rsid w:val="00C72060"/>
    <w:rsid w:val="00C7231B"/>
    <w:rsid w:val="00C72430"/>
    <w:rsid w:val="00C724BE"/>
    <w:rsid w:val="00C724DC"/>
    <w:rsid w:val="00C7282D"/>
    <w:rsid w:val="00C72CCA"/>
    <w:rsid w:val="00C72E65"/>
    <w:rsid w:val="00C72EDE"/>
    <w:rsid w:val="00C72F8A"/>
    <w:rsid w:val="00C73072"/>
    <w:rsid w:val="00C73595"/>
    <w:rsid w:val="00C7398A"/>
    <w:rsid w:val="00C73A0D"/>
    <w:rsid w:val="00C73E4E"/>
    <w:rsid w:val="00C74064"/>
    <w:rsid w:val="00C740D2"/>
    <w:rsid w:val="00C7411B"/>
    <w:rsid w:val="00C74C38"/>
    <w:rsid w:val="00C74DDD"/>
    <w:rsid w:val="00C74F64"/>
    <w:rsid w:val="00C750A8"/>
    <w:rsid w:val="00C751E7"/>
    <w:rsid w:val="00C7529C"/>
    <w:rsid w:val="00C753D5"/>
    <w:rsid w:val="00C756DB"/>
    <w:rsid w:val="00C75B64"/>
    <w:rsid w:val="00C75CF7"/>
    <w:rsid w:val="00C75DE1"/>
    <w:rsid w:val="00C7616F"/>
    <w:rsid w:val="00C7718E"/>
    <w:rsid w:val="00C777C0"/>
    <w:rsid w:val="00C77BFC"/>
    <w:rsid w:val="00C77CA3"/>
    <w:rsid w:val="00C806BC"/>
    <w:rsid w:val="00C80999"/>
    <w:rsid w:val="00C80E13"/>
    <w:rsid w:val="00C81757"/>
    <w:rsid w:val="00C81BEE"/>
    <w:rsid w:val="00C81D09"/>
    <w:rsid w:val="00C81D56"/>
    <w:rsid w:val="00C8287C"/>
    <w:rsid w:val="00C8392C"/>
    <w:rsid w:val="00C83EA6"/>
    <w:rsid w:val="00C8423C"/>
    <w:rsid w:val="00C842E6"/>
    <w:rsid w:val="00C84497"/>
    <w:rsid w:val="00C84B38"/>
    <w:rsid w:val="00C84E62"/>
    <w:rsid w:val="00C8508F"/>
    <w:rsid w:val="00C851D2"/>
    <w:rsid w:val="00C8536F"/>
    <w:rsid w:val="00C8588C"/>
    <w:rsid w:val="00C85EEE"/>
    <w:rsid w:val="00C86304"/>
    <w:rsid w:val="00C863A3"/>
    <w:rsid w:val="00C863B2"/>
    <w:rsid w:val="00C864A1"/>
    <w:rsid w:val="00C86684"/>
    <w:rsid w:val="00C87083"/>
    <w:rsid w:val="00C871AB"/>
    <w:rsid w:val="00C876E1"/>
    <w:rsid w:val="00C87A50"/>
    <w:rsid w:val="00C87CF8"/>
    <w:rsid w:val="00C87FC3"/>
    <w:rsid w:val="00C901CB"/>
    <w:rsid w:val="00C903DE"/>
    <w:rsid w:val="00C9052F"/>
    <w:rsid w:val="00C905A3"/>
    <w:rsid w:val="00C905AD"/>
    <w:rsid w:val="00C907BA"/>
    <w:rsid w:val="00C907F7"/>
    <w:rsid w:val="00C909F8"/>
    <w:rsid w:val="00C90A61"/>
    <w:rsid w:val="00C90A8D"/>
    <w:rsid w:val="00C912C7"/>
    <w:rsid w:val="00C9140C"/>
    <w:rsid w:val="00C91439"/>
    <w:rsid w:val="00C91820"/>
    <w:rsid w:val="00C91ABB"/>
    <w:rsid w:val="00C92434"/>
    <w:rsid w:val="00C92C0E"/>
    <w:rsid w:val="00C92D85"/>
    <w:rsid w:val="00C93126"/>
    <w:rsid w:val="00C93539"/>
    <w:rsid w:val="00C935A8"/>
    <w:rsid w:val="00C9392E"/>
    <w:rsid w:val="00C93946"/>
    <w:rsid w:val="00C93C0C"/>
    <w:rsid w:val="00C9413D"/>
    <w:rsid w:val="00C9433D"/>
    <w:rsid w:val="00C94986"/>
    <w:rsid w:val="00C94CCA"/>
    <w:rsid w:val="00C94FB7"/>
    <w:rsid w:val="00C95143"/>
    <w:rsid w:val="00C9519D"/>
    <w:rsid w:val="00C9583E"/>
    <w:rsid w:val="00C960DF"/>
    <w:rsid w:val="00C96211"/>
    <w:rsid w:val="00C969CF"/>
    <w:rsid w:val="00C96ACE"/>
    <w:rsid w:val="00C96B00"/>
    <w:rsid w:val="00C96B22"/>
    <w:rsid w:val="00C96C18"/>
    <w:rsid w:val="00C96C5B"/>
    <w:rsid w:val="00C96F83"/>
    <w:rsid w:val="00C974B0"/>
    <w:rsid w:val="00C9759D"/>
    <w:rsid w:val="00C977B2"/>
    <w:rsid w:val="00C97830"/>
    <w:rsid w:val="00C97E26"/>
    <w:rsid w:val="00C97EBA"/>
    <w:rsid w:val="00CA028C"/>
    <w:rsid w:val="00CA054D"/>
    <w:rsid w:val="00CA0706"/>
    <w:rsid w:val="00CA0756"/>
    <w:rsid w:val="00CA130E"/>
    <w:rsid w:val="00CA18E1"/>
    <w:rsid w:val="00CA1988"/>
    <w:rsid w:val="00CA1C61"/>
    <w:rsid w:val="00CA1D35"/>
    <w:rsid w:val="00CA253C"/>
    <w:rsid w:val="00CA2884"/>
    <w:rsid w:val="00CA30A6"/>
    <w:rsid w:val="00CA31B5"/>
    <w:rsid w:val="00CA4217"/>
    <w:rsid w:val="00CA4587"/>
    <w:rsid w:val="00CA4661"/>
    <w:rsid w:val="00CA46C2"/>
    <w:rsid w:val="00CA4A39"/>
    <w:rsid w:val="00CA4CB5"/>
    <w:rsid w:val="00CA4EF9"/>
    <w:rsid w:val="00CA4F48"/>
    <w:rsid w:val="00CA503C"/>
    <w:rsid w:val="00CA556B"/>
    <w:rsid w:val="00CA5F10"/>
    <w:rsid w:val="00CA6121"/>
    <w:rsid w:val="00CA6745"/>
    <w:rsid w:val="00CA6BC4"/>
    <w:rsid w:val="00CA6C84"/>
    <w:rsid w:val="00CA7114"/>
    <w:rsid w:val="00CA74E7"/>
    <w:rsid w:val="00CA7A60"/>
    <w:rsid w:val="00CA7A74"/>
    <w:rsid w:val="00CB0097"/>
    <w:rsid w:val="00CB042D"/>
    <w:rsid w:val="00CB05A4"/>
    <w:rsid w:val="00CB099E"/>
    <w:rsid w:val="00CB0A11"/>
    <w:rsid w:val="00CB0A8A"/>
    <w:rsid w:val="00CB0F54"/>
    <w:rsid w:val="00CB13AA"/>
    <w:rsid w:val="00CB13E4"/>
    <w:rsid w:val="00CB1829"/>
    <w:rsid w:val="00CB18A9"/>
    <w:rsid w:val="00CB1BDA"/>
    <w:rsid w:val="00CB21F5"/>
    <w:rsid w:val="00CB2618"/>
    <w:rsid w:val="00CB280E"/>
    <w:rsid w:val="00CB2BD7"/>
    <w:rsid w:val="00CB2EE9"/>
    <w:rsid w:val="00CB30FB"/>
    <w:rsid w:val="00CB38D2"/>
    <w:rsid w:val="00CB3FA3"/>
    <w:rsid w:val="00CB44B7"/>
    <w:rsid w:val="00CB493B"/>
    <w:rsid w:val="00CB4EE9"/>
    <w:rsid w:val="00CB5263"/>
    <w:rsid w:val="00CB52CD"/>
    <w:rsid w:val="00CB535F"/>
    <w:rsid w:val="00CB56EB"/>
    <w:rsid w:val="00CB58A6"/>
    <w:rsid w:val="00CB58DE"/>
    <w:rsid w:val="00CB5CB5"/>
    <w:rsid w:val="00CB6207"/>
    <w:rsid w:val="00CB6458"/>
    <w:rsid w:val="00CB6776"/>
    <w:rsid w:val="00CB68DF"/>
    <w:rsid w:val="00CB6CA8"/>
    <w:rsid w:val="00CB6F87"/>
    <w:rsid w:val="00CB7BAF"/>
    <w:rsid w:val="00CB7F5C"/>
    <w:rsid w:val="00CC04C3"/>
    <w:rsid w:val="00CC067D"/>
    <w:rsid w:val="00CC0800"/>
    <w:rsid w:val="00CC09C2"/>
    <w:rsid w:val="00CC1186"/>
    <w:rsid w:val="00CC1847"/>
    <w:rsid w:val="00CC1FAE"/>
    <w:rsid w:val="00CC205F"/>
    <w:rsid w:val="00CC2497"/>
    <w:rsid w:val="00CC293E"/>
    <w:rsid w:val="00CC2B69"/>
    <w:rsid w:val="00CC2DDA"/>
    <w:rsid w:val="00CC30EF"/>
    <w:rsid w:val="00CC33B7"/>
    <w:rsid w:val="00CC3438"/>
    <w:rsid w:val="00CC3582"/>
    <w:rsid w:val="00CC3D7D"/>
    <w:rsid w:val="00CC43DF"/>
    <w:rsid w:val="00CC44A5"/>
    <w:rsid w:val="00CC4983"/>
    <w:rsid w:val="00CC4BD0"/>
    <w:rsid w:val="00CC4C2D"/>
    <w:rsid w:val="00CC5412"/>
    <w:rsid w:val="00CC5694"/>
    <w:rsid w:val="00CC5A7D"/>
    <w:rsid w:val="00CC5E84"/>
    <w:rsid w:val="00CC5EB1"/>
    <w:rsid w:val="00CC5FE7"/>
    <w:rsid w:val="00CC629E"/>
    <w:rsid w:val="00CC6877"/>
    <w:rsid w:val="00CC6A6F"/>
    <w:rsid w:val="00CC6B52"/>
    <w:rsid w:val="00CC7069"/>
    <w:rsid w:val="00CC7339"/>
    <w:rsid w:val="00CC7764"/>
    <w:rsid w:val="00CC7781"/>
    <w:rsid w:val="00CC790B"/>
    <w:rsid w:val="00CC7A2C"/>
    <w:rsid w:val="00CC7C7A"/>
    <w:rsid w:val="00CC7DBE"/>
    <w:rsid w:val="00CC7E6F"/>
    <w:rsid w:val="00CD0365"/>
    <w:rsid w:val="00CD03CD"/>
    <w:rsid w:val="00CD0856"/>
    <w:rsid w:val="00CD0D7C"/>
    <w:rsid w:val="00CD0DF2"/>
    <w:rsid w:val="00CD10BC"/>
    <w:rsid w:val="00CD1943"/>
    <w:rsid w:val="00CD1C72"/>
    <w:rsid w:val="00CD221B"/>
    <w:rsid w:val="00CD24D5"/>
    <w:rsid w:val="00CD2D62"/>
    <w:rsid w:val="00CD36E6"/>
    <w:rsid w:val="00CD374B"/>
    <w:rsid w:val="00CD39CA"/>
    <w:rsid w:val="00CD3EA2"/>
    <w:rsid w:val="00CD47BB"/>
    <w:rsid w:val="00CD4B83"/>
    <w:rsid w:val="00CD5295"/>
    <w:rsid w:val="00CD52C7"/>
    <w:rsid w:val="00CD5306"/>
    <w:rsid w:val="00CD5B84"/>
    <w:rsid w:val="00CD5DA2"/>
    <w:rsid w:val="00CD5FDD"/>
    <w:rsid w:val="00CD61C2"/>
    <w:rsid w:val="00CD6904"/>
    <w:rsid w:val="00CD6972"/>
    <w:rsid w:val="00CD6993"/>
    <w:rsid w:val="00CD6C75"/>
    <w:rsid w:val="00CD71AC"/>
    <w:rsid w:val="00CD7DEC"/>
    <w:rsid w:val="00CE014F"/>
    <w:rsid w:val="00CE04CC"/>
    <w:rsid w:val="00CE0994"/>
    <w:rsid w:val="00CE0CBA"/>
    <w:rsid w:val="00CE0D04"/>
    <w:rsid w:val="00CE0E4A"/>
    <w:rsid w:val="00CE0E88"/>
    <w:rsid w:val="00CE0F07"/>
    <w:rsid w:val="00CE0F29"/>
    <w:rsid w:val="00CE1337"/>
    <w:rsid w:val="00CE1550"/>
    <w:rsid w:val="00CE225A"/>
    <w:rsid w:val="00CE24AD"/>
    <w:rsid w:val="00CE2893"/>
    <w:rsid w:val="00CE2A62"/>
    <w:rsid w:val="00CE2A6C"/>
    <w:rsid w:val="00CE300B"/>
    <w:rsid w:val="00CE3290"/>
    <w:rsid w:val="00CE3A9A"/>
    <w:rsid w:val="00CE3CDA"/>
    <w:rsid w:val="00CE416B"/>
    <w:rsid w:val="00CE4294"/>
    <w:rsid w:val="00CE4361"/>
    <w:rsid w:val="00CE440F"/>
    <w:rsid w:val="00CE46AE"/>
    <w:rsid w:val="00CE542A"/>
    <w:rsid w:val="00CE55A3"/>
    <w:rsid w:val="00CE578C"/>
    <w:rsid w:val="00CE581A"/>
    <w:rsid w:val="00CE6154"/>
    <w:rsid w:val="00CE6650"/>
    <w:rsid w:val="00CE6717"/>
    <w:rsid w:val="00CE68E0"/>
    <w:rsid w:val="00CE6E9F"/>
    <w:rsid w:val="00CE6EBE"/>
    <w:rsid w:val="00CE746A"/>
    <w:rsid w:val="00CE7CFE"/>
    <w:rsid w:val="00CF05F4"/>
    <w:rsid w:val="00CF07FB"/>
    <w:rsid w:val="00CF095B"/>
    <w:rsid w:val="00CF1034"/>
    <w:rsid w:val="00CF1089"/>
    <w:rsid w:val="00CF116A"/>
    <w:rsid w:val="00CF14BD"/>
    <w:rsid w:val="00CF1754"/>
    <w:rsid w:val="00CF1EF5"/>
    <w:rsid w:val="00CF2384"/>
    <w:rsid w:val="00CF24F3"/>
    <w:rsid w:val="00CF2656"/>
    <w:rsid w:val="00CF2704"/>
    <w:rsid w:val="00CF3128"/>
    <w:rsid w:val="00CF398F"/>
    <w:rsid w:val="00CF3AD0"/>
    <w:rsid w:val="00CF3C36"/>
    <w:rsid w:val="00CF3CAD"/>
    <w:rsid w:val="00CF419A"/>
    <w:rsid w:val="00CF41AB"/>
    <w:rsid w:val="00CF481C"/>
    <w:rsid w:val="00CF488A"/>
    <w:rsid w:val="00CF4B8E"/>
    <w:rsid w:val="00CF52E9"/>
    <w:rsid w:val="00CF536F"/>
    <w:rsid w:val="00CF54F2"/>
    <w:rsid w:val="00CF54F4"/>
    <w:rsid w:val="00CF556C"/>
    <w:rsid w:val="00CF5690"/>
    <w:rsid w:val="00CF5DC6"/>
    <w:rsid w:val="00CF5F09"/>
    <w:rsid w:val="00CF5FEA"/>
    <w:rsid w:val="00CF619B"/>
    <w:rsid w:val="00CF6207"/>
    <w:rsid w:val="00CF6223"/>
    <w:rsid w:val="00CF67FE"/>
    <w:rsid w:val="00CF6818"/>
    <w:rsid w:val="00CF6A6A"/>
    <w:rsid w:val="00CF74FB"/>
    <w:rsid w:val="00CF76AD"/>
    <w:rsid w:val="00CF7CFC"/>
    <w:rsid w:val="00CF7D8E"/>
    <w:rsid w:val="00D00069"/>
    <w:rsid w:val="00D000C6"/>
    <w:rsid w:val="00D0085F"/>
    <w:rsid w:val="00D00CF1"/>
    <w:rsid w:val="00D00DF9"/>
    <w:rsid w:val="00D0115F"/>
    <w:rsid w:val="00D01A07"/>
    <w:rsid w:val="00D01A3E"/>
    <w:rsid w:val="00D01B23"/>
    <w:rsid w:val="00D01DC4"/>
    <w:rsid w:val="00D01E21"/>
    <w:rsid w:val="00D026F7"/>
    <w:rsid w:val="00D02AA6"/>
    <w:rsid w:val="00D02B0C"/>
    <w:rsid w:val="00D02D2D"/>
    <w:rsid w:val="00D02FA2"/>
    <w:rsid w:val="00D033E4"/>
    <w:rsid w:val="00D03846"/>
    <w:rsid w:val="00D03B3E"/>
    <w:rsid w:val="00D03EF4"/>
    <w:rsid w:val="00D0478D"/>
    <w:rsid w:val="00D04AFC"/>
    <w:rsid w:val="00D054BA"/>
    <w:rsid w:val="00D05CC3"/>
    <w:rsid w:val="00D05E39"/>
    <w:rsid w:val="00D05F45"/>
    <w:rsid w:val="00D06037"/>
    <w:rsid w:val="00D06112"/>
    <w:rsid w:val="00D06281"/>
    <w:rsid w:val="00D06498"/>
    <w:rsid w:val="00D0661D"/>
    <w:rsid w:val="00D069B2"/>
    <w:rsid w:val="00D06C97"/>
    <w:rsid w:val="00D07158"/>
    <w:rsid w:val="00D07774"/>
    <w:rsid w:val="00D07C73"/>
    <w:rsid w:val="00D07F95"/>
    <w:rsid w:val="00D11006"/>
    <w:rsid w:val="00D11076"/>
    <w:rsid w:val="00D116EC"/>
    <w:rsid w:val="00D11B79"/>
    <w:rsid w:val="00D11B85"/>
    <w:rsid w:val="00D11E73"/>
    <w:rsid w:val="00D12544"/>
    <w:rsid w:val="00D12882"/>
    <w:rsid w:val="00D12C6F"/>
    <w:rsid w:val="00D12F3D"/>
    <w:rsid w:val="00D132CF"/>
    <w:rsid w:val="00D13604"/>
    <w:rsid w:val="00D13A3A"/>
    <w:rsid w:val="00D13C07"/>
    <w:rsid w:val="00D13CA9"/>
    <w:rsid w:val="00D13D7D"/>
    <w:rsid w:val="00D13D8D"/>
    <w:rsid w:val="00D1431D"/>
    <w:rsid w:val="00D145C0"/>
    <w:rsid w:val="00D14825"/>
    <w:rsid w:val="00D148A5"/>
    <w:rsid w:val="00D14B43"/>
    <w:rsid w:val="00D14BFD"/>
    <w:rsid w:val="00D14F5B"/>
    <w:rsid w:val="00D150C5"/>
    <w:rsid w:val="00D151D5"/>
    <w:rsid w:val="00D1590B"/>
    <w:rsid w:val="00D15A01"/>
    <w:rsid w:val="00D15E08"/>
    <w:rsid w:val="00D15E7E"/>
    <w:rsid w:val="00D16187"/>
    <w:rsid w:val="00D1675A"/>
    <w:rsid w:val="00D16FF4"/>
    <w:rsid w:val="00D172A3"/>
    <w:rsid w:val="00D1751B"/>
    <w:rsid w:val="00D1776F"/>
    <w:rsid w:val="00D17E9B"/>
    <w:rsid w:val="00D202B2"/>
    <w:rsid w:val="00D205B0"/>
    <w:rsid w:val="00D20C19"/>
    <w:rsid w:val="00D211E2"/>
    <w:rsid w:val="00D21563"/>
    <w:rsid w:val="00D217EF"/>
    <w:rsid w:val="00D21A17"/>
    <w:rsid w:val="00D21CCD"/>
    <w:rsid w:val="00D224F7"/>
    <w:rsid w:val="00D22748"/>
    <w:rsid w:val="00D22A8D"/>
    <w:rsid w:val="00D22C6D"/>
    <w:rsid w:val="00D22D4F"/>
    <w:rsid w:val="00D22D79"/>
    <w:rsid w:val="00D22DB4"/>
    <w:rsid w:val="00D2306B"/>
    <w:rsid w:val="00D236BE"/>
    <w:rsid w:val="00D238DF"/>
    <w:rsid w:val="00D23A5B"/>
    <w:rsid w:val="00D23D50"/>
    <w:rsid w:val="00D24191"/>
    <w:rsid w:val="00D241FF"/>
    <w:rsid w:val="00D243CD"/>
    <w:rsid w:val="00D2519A"/>
    <w:rsid w:val="00D25543"/>
    <w:rsid w:val="00D2557C"/>
    <w:rsid w:val="00D255AA"/>
    <w:rsid w:val="00D259C9"/>
    <w:rsid w:val="00D25BB1"/>
    <w:rsid w:val="00D25DDC"/>
    <w:rsid w:val="00D267F9"/>
    <w:rsid w:val="00D26AF6"/>
    <w:rsid w:val="00D27452"/>
    <w:rsid w:val="00D27526"/>
    <w:rsid w:val="00D276BE"/>
    <w:rsid w:val="00D278B0"/>
    <w:rsid w:val="00D279BA"/>
    <w:rsid w:val="00D30315"/>
    <w:rsid w:val="00D30382"/>
    <w:rsid w:val="00D3051F"/>
    <w:rsid w:val="00D309E9"/>
    <w:rsid w:val="00D30C22"/>
    <w:rsid w:val="00D310AA"/>
    <w:rsid w:val="00D3157A"/>
    <w:rsid w:val="00D316B1"/>
    <w:rsid w:val="00D31B32"/>
    <w:rsid w:val="00D31DE5"/>
    <w:rsid w:val="00D3209E"/>
    <w:rsid w:val="00D3212B"/>
    <w:rsid w:val="00D32192"/>
    <w:rsid w:val="00D323AC"/>
    <w:rsid w:val="00D326EF"/>
    <w:rsid w:val="00D32752"/>
    <w:rsid w:val="00D3290F"/>
    <w:rsid w:val="00D33137"/>
    <w:rsid w:val="00D333D6"/>
    <w:rsid w:val="00D3340C"/>
    <w:rsid w:val="00D33481"/>
    <w:rsid w:val="00D33AEA"/>
    <w:rsid w:val="00D33B08"/>
    <w:rsid w:val="00D348A7"/>
    <w:rsid w:val="00D34AB4"/>
    <w:rsid w:val="00D34BFC"/>
    <w:rsid w:val="00D34E11"/>
    <w:rsid w:val="00D34E8D"/>
    <w:rsid w:val="00D34E9E"/>
    <w:rsid w:val="00D3542F"/>
    <w:rsid w:val="00D35505"/>
    <w:rsid w:val="00D35522"/>
    <w:rsid w:val="00D3580F"/>
    <w:rsid w:val="00D35CFD"/>
    <w:rsid w:val="00D35E6E"/>
    <w:rsid w:val="00D3635C"/>
    <w:rsid w:val="00D3647B"/>
    <w:rsid w:val="00D365BB"/>
    <w:rsid w:val="00D3676A"/>
    <w:rsid w:val="00D36A0A"/>
    <w:rsid w:val="00D36EA1"/>
    <w:rsid w:val="00D36FC5"/>
    <w:rsid w:val="00D370C6"/>
    <w:rsid w:val="00D37123"/>
    <w:rsid w:val="00D372FE"/>
    <w:rsid w:val="00D376A1"/>
    <w:rsid w:val="00D37822"/>
    <w:rsid w:val="00D37CFE"/>
    <w:rsid w:val="00D401BC"/>
    <w:rsid w:val="00D402C8"/>
    <w:rsid w:val="00D40622"/>
    <w:rsid w:val="00D40A84"/>
    <w:rsid w:val="00D40C27"/>
    <w:rsid w:val="00D410C8"/>
    <w:rsid w:val="00D4112A"/>
    <w:rsid w:val="00D4113B"/>
    <w:rsid w:val="00D41192"/>
    <w:rsid w:val="00D4166F"/>
    <w:rsid w:val="00D419C7"/>
    <w:rsid w:val="00D41C38"/>
    <w:rsid w:val="00D423C2"/>
    <w:rsid w:val="00D4349A"/>
    <w:rsid w:val="00D436D1"/>
    <w:rsid w:val="00D43B63"/>
    <w:rsid w:val="00D43CBF"/>
    <w:rsid w:val="00D43CC1"/>
    <w:rsid w:val="00D44451"/>
    <w:rsid w:val="00D44B11"/>
    <w:rsid w:val="00D44FD5"/>
    <w:rsid w:val="00D45BA4"/>
    <w:rsid w:val="00D45C93"/>
    <w:rsid w:val="00D45CCB"/>
    <w:rsid w:val="00D45EB3"/>
    <w:rsid w:val="00D45EEB"/>
    <w:rsid w:val="00D45F3C"/>
    <w:rsid w:val="00D46149"/>
    <w:rsid w:val="00D463D0"/>
    <w:rsid w:val="00D4698A"/>
    <w:rsid w:val="00D46DCC"/>
    <w:rsid w:val="00D46FA7"/>
    <w:rsid w:val="00D4738B"/>
    <w:rsid w:val="00D473C3"/>
    <w:rsid w:val="00D474A1"/>
    <w:rsid w:val="00D47BCB"/>
    <w:rsid w:val="00D47DA1"/>
    <w:rsid w:val="00D47FA9"/>
    <w:rsid w:val="00D5009C"/>
    <w:rsid w:val="00D50410"/>
    <w:rsid w:val="00D51256"/>
    <w:rsid w:val="00D517D7"/>
    <w:rsid w:val="00D51B30"/>
    <w:rsid w:val="00D51B4C"/>
    <w:rsid w:val="00D51D85"/>
    <w:rsid w:val="00D522C3"/>
    <w:rsid w:val="00D52785"/>
    <w:rsid w:val="00D52D4F"/>
    <w:rsid w:val="00D52FF9"/>
    <w:rsid w:val="00D53187"/>
    <w:rsid w:val="00D5329F"/>
    <w:rsid w:val="00D533C2"/>
    <w:rsid w:val="00D537AF"/>
    <w:rsid w:val="00D53A5C"/>
    <w:rsid w:val="00D53A9A"/>
    <w:rsid w:val="00D53B9E"/>
    <w:rsid w:val="00D53C55"/>
    <w:rsid w:val="00D53FD7"/>
    <w:rsid w:val="00D5414F"/>
    <w:rsid w:val="00D5476A"/>
    <w:rsid w:val="00D54AA9"/>
    <w:rsid w:val="00D54DD6"/>
    <w:rsid w:val="00D54F9E"/>
    <w:rsid w:val="00D553F5"/>
    <w:rsid w:val="00D555D2"/>
    <w:rsid w:val="00D557CB"/>
    <w:rsid w:val="00D55AD0"/>
    <w:rsid w:val="00D56650"/>
    <w:rsid w:val="00D568E4"/>
    <w:rsid w:val="00D56EE6"/>
    <w:rsid w:val="00D57A1F"/>
    <w:rsid w:val="00D57AAF"/>
    <w:rsid w:val="00D57E34"/>
    <w:rsid w:val="00D57EC3"/>
    <w:rsid w:val="00D6014F"/>
    <w:rsid w:val="00D60B54"/>
    <w:rsid w:val="00D60F0F"/>
    <w:rsid w:val="00D60FC1"/>
    <w:rsid w:val="00D613C6"/>
    <w:rsid w:val="00D613D9"/>
    <w:rsid w:val="00D613DE"/>
    <w:rsid w:val="00D6160A"/>
    <w:rsid w:val="00D616C0"/>
    <w:rsid w:val="00D61BEB"/>
    <w:rsid w:val="00D61C80"/>
    <w:rsid w:val="00D622F0"/>
    <w:rsid w:val="00D624AE"/>
    <w:rsid w:val="00D62666"/>
    <w:rsid w:val="00D626D6"/>
    <w:rsid w:val="00D627D5"/>
    <w:rsid w:val="00D628E0"/>
    <w:rsid w:val="00D62A66"/>
    <w:rsid w:val="00D62BDE"/>
    <w:rsid w:val="00D62CCE"/>
    <w:rsid w:val="00D63055"/>
    <w:rsid w:val="00D63532"/>
    <w:rsid w:val="00D6389F"/>
    <w:rsid w:val="00D639C4"/>
    <w:rsid w:val="00D639F5"/>
    <w:rsid w:val="00D63AD8"/>
    <w:rsid w:val="00D643C0"/>
    <w:rsid w:val="00D64642"/>
    <w:rsid w:val="00D6480D"/>
    <w:rsid w:val="00D64918"/>
    <w:rsid w:val="00D64C9D"/>
    <w:rsid w:val="00D64D07"/>
    <w:rsid w:val="00D650A0"/>
    <w:rsid w:val="00D651B6"/>
    <w:rsid w:val="00D65840"/>
    <w:rsid w:val="00D65844"/>
    <w:rsid w:val="00D65C12"/>
    <w:rsid w:val="00D65FAE"/>
    <w:rsid w:val="00D66901"/>
    <w:rsid w:val="00D669DE"/>
    <w:rsid w:val="00D66CD3"/>
    <w:rsid w:val="00D675FB"/>
    <w:rsid w:val="00D6770F"/>
    <w:rsid w:val="00D679F1"/>
    <w:rsid w:val="00D70034"/>
    <w:rsid w:val="00D7014C"/>
    <w:rsid w:val="00D701D4"/>
    <w:rsid w:val="00D70BBD"/>
    <w:rsid w:val="00D70E3E"/>
    <w:rsid w:val="00D711DE"/>
    <w:rsid w:val="00D71412"/>
    <w:rsid w:val="00D7157D"/>
    <w:rsid w:val="00D71982"/>
    <w:rsid w:val="00D71B0D"/>
    <w:rsid w:val="00D71D76"/>
    <w:rsid w:val="00D71F9F"/>
    <w:rsid w:val="00D721AC"/>
    <w:rsid w:val="00D7235A"/>
    <w:rsid w:val="00D7249E"/>
    <w:rsid w:val="00D72BF1"/>
    <w:rsid w:val="00D72D88"/>
    <w:rsid w:val="00D7303E"/>
    <w:rsid w:val="00D734AF"/>
    <w:rsid w:val="00D73ED7"/>
    <w:rsid w:val="00D73F19"/>
    <w:rsid w:val="00D74587"/>
    <w:rsid w:val="00D750DC"/>
    <w:rsid w:val="00D75AB4"/>
    <w:rsid w:val="00D75B89"/>
    <w:rsid w:val="00D75F6F"/>
    <w:rsid w:val="00D7615D"/>
    <w:rsid w:val="00D765B0"/>
    <w:rsid w:val="00D76D68"/>
    <w:rsid w:val="00D771C2"/>
    <w:rsid w:val="00D77581"/>
    <w:rsid w:val="00D77639"/>
    <w:rsid w:val="00D77BD7"/>
    <w:rsid w:val="00D77E53"/>
    <w:rsid w:val="00D804A2"/>
    <w:rsid w:val="00D80610"/>
    <w:rsid w:val="00D80693"/>
    <w:rsid w:val="00D8091D"/>
    <w:rsid w:val="00D80951"/>
    <w:rsid w:val="00D80E9E"/>
    <w:rsid w:val="00D80EE7"/>
    <w:rsid w:val="00D811A2"/>
    <w:rsid w:val="00D8157F"/>
    <w:rsid w:val="00D81632"/>
    <w:rsid w:val="00D81776"/>
    <w:rsid w:val="00D81894"/>
    <w:rsid w:val="00D81C5C"/>
    <w:rsid w:val="00D81E23"/>
    <w:rsid w:val="00D82172"/>
    <w:rsid w:val="00D8227A"/>
    <w:rsid w:val="00D82347"/>
    <w:rsid w:val="00D829FA"/>
    <w:rsid w:val="00D82A80"/>
    <w:rsid w:val="00D82A95"/>
    <w:rsid w:val="00D8306D"/>
    <w:rsid w:val="00D83166"/>
    <w:rsid w:val="00D831DC"/>
    <w:rsid w:val="00D84210"/>
    <w:rsid w:val="00D84593"/>
    <w:rsid w:val="00D84D38"/>
    <w:rsid w:val="00D84D5D"/>
    <w:rsid w:val="00D85310"/>
    <w:rsid w:val="00D85434"/>
    <w:rsid w:val="00D8553C"/>
    <w:rsid w:val="00D85C8F"/>
    <w:rsid w:val="00D85EBE"/>
    <w:rsid w:val="00D8601D"/>
    <w:rsid w:val="00D8615F"/>
    <w:rsid w:val="00D86616"/>
    <w:rsid w:val="00D8676C"/>
    <w:rsid w:val="00D868F4"/>
    <w:rsid w:val="00D86E40"/>
    <w:rsid w:val="00D87023"/>
    <w:rsid w:val="00D874D5"/>
    <w:rsid w:val="00D8777B"/>
    <w:rsid w:val="00D87F0A"/>
    <w:rsid w:val="00D9023D"/>
    <w:rsid w:val="00D902B8"/>
    <w:rsid w:val="00D903BA"/>
    <w:rsid w:val="00D90A1C"/>
    <w:rsid w:val="00D90D83"/>
    <w:rsid w:val="00D910BA"/>
    <w:rsid w:val="00D91BB6"/>
    <w:rsid w:val="00D91FE0"/>
    <w:rsid w:val="00D91FE6"/>
    <w:rsid w:val="00D92048"/>
    <w:rsid w:val="00D92175"/>
    <w:rsid w:val="00D9232F"/>
    <w:rsid w:val="00D92529"/>
    <w:rsid w:val="00D9255A"/>
    <w:rsid w:val="00D925DD"/>
    <w:rsid w:val="00D92CB5"/>
    <w:rsid w:val="00D931B0"/>
    <w:rsid w:val="00D937D5"/>
    <w:rsid w:val="00D94042"/>
    <w:rsid w:val="00D9445B"/>
    <w:rsid w:val="00D94CDC"/>
    <w:rsid w:val="00D9512F"/>
    <w:rsid w:val="00D95406"/>
    <w:rsid w:val="00D957D4"/>
    <w:rsid w:val="00D95805"/>
    <w:rsid w:val="00D959D3"/>
    <w:rsid w:val="00D96091"/>
    <w:rsid w:val="00D961F3"/>
    <w:rsid w:val="00D962B0"/>
    <w:rsid w:val="00D962C2"/>
    <w:rsid w:val="00D962ED"/>
    <w:rsid w:val="00D96C4A"/>
    <w:rsid w:val="00D977DE"/>
    <w:rsid w:val="00D97C17"/>
    <w:rsid w:val="00D97EC3"/>
    <w:rsid w:val="00DA00BD"/>
    <w:rsid w:val="00DA0561"/>
    <w:rsid w:val="00DA05DE"/>
    <w:rsid w:val="00DA0ACC"/>
    <w:rsid w:val="00DA0C08"/>
    <w:rsid w:val="00DA0C8A"/>
    <w:rsid w:val="00DA0F72"/>
    <w:rsid w:val="00DA1054"/>
    <w:rsid w:val="00DA123E"/>
    <w:rsid w:val="00DA1289"/>
    <w:rsid w:val="00DA129E"/>
    <w:rsid w:val="00DA1601"/>
    <w:rsid w:val="00DA166F"/>
    <w:rsid w:val="00DA1909"/>
    <w:rsid w:val="00DA1E38"/>
    <w:rsid w:val="00DA2151"/>
    <w:rsid w:val="00DA257F"/>
    <w:rsid w:val="00DA2C2C"/>
    <w:rsid w:val="00DA3275"/>
    <w:rsid w:val="00DA381E"/>
    <w:rsid w:val="00DA383D"/>
    <w:rsid w:val="00DA3A6E"/>
    <w:rsid w:val="00DA3E18"/>
    <w:rsid w:val="00DA3EE9"/>
    <w:rsid w:val="00DA4176"/>
    <w:rsid w:val="00DA445F"/>
    <w:rsid w:val="00DA4699"/>
    <w:rsid w:val="00DA4806"/>
    <w:rsid w:val="00DA4985"/>
    <w:rsid w:val="00DA4B78"/>
    <w:rsid w:val="00DA4BAA"/>
    <w:rsid w:val="00DA4BF1"/>
    <w:rsid w:val="00DA4D4F"/>
    <w:rsid w:val="00DA4DFA"/>
    <w:rsid w:val="00DA5FE9"/>
    <w:rsid w:val="00DA6122"/>
    <w:rsid w:val="00DA694D"/>
    <w:rsid w:val="00DA6A27"/>
    <w:rsid w:val="00DA6D37"/>
    <w:rsid w:val="00DA7BB3"/>
    <w:rsid w:val="00DB00C1"/>
    <w:rsid w:val="00DB071E"/>
    <w:rsid w:val="00DB0CA0"/>
    <w:rsid w:val="00DB0CC1"/>
    <w:rsid w:val="00DB10B6"/>
    <w:rsid w:val="00DB1335"/>
    <w:rsid w:val="00DB14AB"/>
    <w:rsid w:val="00DB15D9"/>
    <w:rsid w:val="00DB167B"/>
    <w:rsid w:val="00DB1E6F"/>
    <w:rsid w:val="00DB1EBF"/>
    <w:rsid w:val="00DB2025"/>
    <w:rsid w:val="00DB23D2"/>
    <w:rsid w:val="00DB2C9F"/>
    <w:rsid w:val="00DB3751"/>
    <w:rsid w:val="00DB38F9"/>
    <w:rsid w:val="00DB3ECF"/>
    <w:rsid w:val="00DB4459"/>
    <w:rsid w:val="00DB4801"/>
    <w:rsid w:val="00DB49B8"/>
    <w:rsid w:val="00DB5106"/>
    <w:rsid w:val="00DB52FF"/>
    <w:rsid w:val="00DB628E"/>
    <w:rsid w:val="00DB6389"/>
    <w:rsid w:val="00DB66EA"/>
    <w:rsid w:val="00DB67D2"/>
    <w:rsid w:val="00DB6FD6"/>
    <w:rsid w:val="00DB7172"/>
    <w:rsid w:val="00DB7537"/>
    <w:rsid w:val="00DB7826"/>
    <w:rsid w:val="00DB7B33"/>
    <w:rsid w:val="00DB7D0D"/>
    <w:rsid w:val="00DB7FEA"/>
    <w:rsid w:val="00DC0322"/>
    <w:rsid w:val="00DC0371"/>
    <w:rsid w:val="00DC060E"/>
    <w:rsid w:val="00DC0636"/>
    <w:rsid w:val="00DC07ED"/>
    <w:rsid w:val="00DC0C62"/>
    <w:rsid w:val="00DC0CC4"/>
    <w:rsid w:val="00DC1474"/>
    <w:rsid w:val="00DC1616"/>
    <w:rsid w:val="00DC1715"/>
    <w:rsid w:val="00DC1BFC"/>
    <w:rsid w:val="00DC2283"/>
    <w:rsid w:val="00DC2446"/>
    <w:rsid w:val="00DC25B2"/>
    <w:rsid w:val="00DC2A9D"/>
    <w:rsid w:val="00DC2B82"/>
    <w:rsid w:val="00DC2C1D"/>
    <w:rsid w:val="00DC2C3F"/>
    <w:rsid w:val="00DC2E70"/>
    <w:rsid w:val="00DC35BC"/>
    <w:rsid w:val="00DC360B"/>
    <w:rsid w:val="00DC453D"/>
    <w:rsid w:val="00DC4586"/>
    <w:rsid w:val="00DC471B"/>
    <w:rsid w:val="00DC5226"/>
    <w:rsid w:val="00DC53ED"/>
    <w:rsid w:val="00DC617B"/>
    <w:rsid w:val="00DC6192"/>
    <w:rsid w:val="00DC6249"/>
    <w:rsid w:val="00DC6644"/>
    <w:rsid w:val="00DC681D"/>
    <w:rsid w:val="00DC7634"/>
    <w:rsid w:val="00DC7A32"/>
    <w:rsid w:val="00DC7E3C"/>
    <w:rsid w:val="00DD0286"/>
    <w:rsid w:val="00DD053E"/>
    <w:rsid w:val="00DD05A7"/>
    <w:rsid w:val="00DD067B"/>
    <w:rsid w:val="00DD0860"/>
    <w:rsid w:val="00DD0FE8"/>
    <w:rsid w:val="00DD16A6"/>
    <w:rsid w:val="00DD195B"/>
    <w:rsid w:val="00DD1B11"/>
    <w:rsid w:val="00DD241B"/>
    <w:rsid w:val="00DD2490"/>
    <w:rsid w:val="00DD251C"/>
    <w:rsid w:val="00DD25F8"/>
    <w:rsid w:val="00DD26F8"/>
    <w:rsid w:val="00DD274F"/>
    <w:rsid w:val="00DD3140"/>
    <w:rsid w:val="00DD3339"/>
    <w:rsid w:val="00DD3F89"/>
    <w:rsid w:val="00DD48EA"/>
    <w:rsid w:val="00DD4A46"/>
    <w:rsid w:val="00DD4BFB"/>
    <w:rsid w:val="00DD4C7A"/>
    <w:rsid w:val="00DD50A1"/>
    <w:rsid w:val="00DD5519"/>
    <w:rsid w:val="00DD5528"/>
    <w:rsid w:val="00DD590D"/>
    <w:rsid w:val="00DD5B23"/>
    <w:rsid w:val="00DD5CC2"/>
    <w:rsid w:val="00DD5DFD"/>
    <w:rsid w:val="00DD5FA9"/>
    <w:rsid w:val="00DD5FE6"/>
    <w:rsid w:val="00DD60BC"/>
    <w:rsid w:val="00DD61E3"/>
    <w:rsid w:val="00DD62F0"/>
    <w:rsid w:val="00DD6952"/>
    <w:rsid w:val="00DD699E"/>
    <w:rsid w:val="00DD7045"/>
    <w:rsid w:val="00DD714F"/>
    <w:rsid w:val="00DD7271"/>
    <w:rsid w:val="00DD7E24"/>
    <w:rsid w:val="00DE0213"/>
    <w:rsid w:val="00DE02DE"/>
    <w:rsid w:val="00DE04CF"/>
    <w:rsid w:val="00DE07C8"/>
    <w:rsid w:val="00DE1244"/>
    <w:rsid w:val="00DE146E"/>
    <w:rsid w:val="00DE1F9F"/>
    <w:rsid w:val="00DE234B"/>
    <w:rsid w:val="00DE26B8"/>
    <w:rsid w:val="00DE2A69"/>
    <w:rsid w:val="00DE3099"/>
    <w:rsid w:val="00DE39E8"/>
    <w:rsid w:val="00DE3B0F"/>
    <w:rsid w:val="00DE3D74"/>
    <w:rsid w:val="00DE4169"/>
    <w:rsid w:val="00DE4284"/>
    <w:rsid w:val="00DE57D9"/>
    <w:rsid w:val="00DE5B90"/>
    <w:rsid w:val="00DE5BF9"/>
    <w:rsid w:val="00DE5D75"/>
    <w:rsid w:val="00DE60E9"/>
    <w:rsid w:val="00DE6105"/>
    <w:rsid w:val="00DE63FD"/>
    <w:rsid w:val="00DE6999"/>
    <w:rsid w:val="00DE6AAD"/>
    <w:rsid w:val="00DE6DBE"/>
    <w:rsid w:val="00DE7279"/>
    <w:rsid w:val="00DE77D4"/>
    <w:rsid w:val="00DF05C7"/>
    <w:rsid w:val="00DF0828"/>
    <w:rsid w:val="00DF0D68"/>
    <w:rsid w:val="00DF0F7E"/>
    <w:rsid w:val="00DF1476"/>
    <w:rsid w:val="00DF1533"/>
    <w:rsid w:val="00DF19F6"/>
    <w:rsid w:val="00DF22BA"/>
    <w:rsid w:val="00DF28C5"/>
    <w:rsid w:val="00DF2B6E"/>
    <w:rsid w:val="00DF2CCC"/>
    <w:rsid w:val="00DF2D72"/>
    <w:rsid w:val="00DF351B"/>
    <w:rsid w:val="00DF35BE"/>
    <w:rsid w:val="00DF3737"/>
    <w:rsid w:val="00DF4061"/>
    <w:rsid w:val="00DF424A"/>
    <w:rsid w:val="00DF45D5"/>
    <w:rsid w:val="00DF46E9"/>
    <w:rsid w:val="00DF47F5"/>
    <w:rsid w:val="00DF494A"/>
    <w:rsid w:val="00DF4E5B"/>
    <w:rsid w:val="00DF50F0"/>
    <w:rsid w:val="00DF519D"/>
    <w:rsid w:val="00DF57B4"/>
    <w:rsid w:val="00DF5A10"/>
    <w:rsid w:val="00DF5D52"/>
    <w:rsid w:val="00DF63A0"/>
    <w:rsid w:val="00DF64C4"/>
    <w:rsid w:val="00DF6C26"/>
    <w:rsid w:val="00DF6D69"/>
    <w:rsid w:val="00DF7762"/>
    <w:rsid w:val="00DF78DA"/>
    <w:rsid w:val="00DF7A33"/>
    <w:rsid w:val="00DF7A5E"/>
    <w:rsid w:val="00DF7DE6"/>
    <w:rsid w:val="00DF7F6A"/>
    <w:rsid w:val="00E005B5"/>
    <w:rsid w:val="00E00879"/>
    <w:rsid w:val="00E008D1"/>
    <w:rsid w:val="00E00927"/>
    <w:rsid w:val="00E00BE9"/>
    <w:rsid w:val="00E00EE0"/>
    <w:rsid w:val="00E014AF"/>
    <w:rsid w:val="00E02702"/>
    <w:rsid w:val="00E02C07"/>
    <w:rsid w:val="00E02CEF"/>
    <w:rsid w:val="00E02D88"/>
    <w:rsid w:val="00E02E41"/>
    <w:rsid w:val="00E03033"/>
    <w:rsid w:val="00E033E7"/>
    <w:rsid w:val="00E03562"/>
    <w:rsid w:val="00E03728"/>
    <w:rsid w:val="00E038BD"/>
    <w:rsid w:val="00E03948"/>
    <w:rsid w:val="00E039FB"/>
    <w:rsid w:val="00E03FE3"/>
    <w:rsid w:val="00E04075"/>
    <w:rsid w:val="00E04106"/>
    <w:rsid w:val="00E0428E"/>
    <w:rsid w:val="00E04641"/>
    <w:rsid w:val="00E04ABB"/>
    <w:rsid w:val="00E050E3"/>
    <w:rsid w:val="00E05CCB"/>
    <w:rsid w:val="00E05CD2"/>
    <w:rsid w:val="00E0602C"/>
    <w:rsid w:val="00E0628E"/>
    <w:rsid w:val="00E06EED"/>
    <w:rsid w:val="00E07906"/>
    <w:rsid w:val="00E07A6F"/>
    <w:rsid w:val="00E07B23"/>
    <w:rsid w:val="00E07FE4"/>
    <w:rsid w:val="00E101ED"/>
    <w:rsid w:val="00E10548"/>
    <w:rsid w:val="00E10840"/>
    <w:rsid w:val="00E10C76"/>
    <w:rsid w:val="00E10CE3"/>
    <w:rsid w:val="00E114F5"/>
    <w:rsid w:val="00E11814"/>
    <w:rsid w:val="00E119D7"/>
    <w:rsid w:val="00E11A11"/>
    <w:rsid w:val="00E11AD1"/>
    <w:rsid w:val="00E11DDA"/>
    <w:rsid w:val="00E12297"/>
    <w:rsid w:val="00E126C6"/>
    <w:rsid w:val="00E127DC"/>
    <w:rsid w:val="00E1329F"/>
    <w:rsid w:val="00E13310"/>
    <w:rsid w:val="00E1335C"/>
    <w:rsid w:val="00E139EC"/>
    <w:rsid w:val="00E14019"/>
    <w:rsid w:val="00E14183"/>
    <w:rsid w:val="00E145C8"/>
    <w:rsid w:val="00E1475E"/>
    <w:rsid w:val="00E14A7B"/>
    <w:rsid w:val="00E1502B"/>
    <w:rsid w:val="00E152A5"/>
    <w:rsid w:val="00E15307"/>
    <w:rsid w:val="00E15328"/>
    <w:rsid w:val="00E1545A"/>
    <w:rsid w:val="00E155C0"/>
    <w:rsid w:val="00E15C84"/>
    <w:rsid w:val="00E15E28"/>
    <w:rsid w:val="00E15F76"/>
    <w:rsid w:val="00E1620B"/>
    <w:rsid w:val="00E1625F"/>
    <w:rsid w:val="00E166DA"/>
    <w:rsid w:val="00E16F65"/>
    <w:rsid w:val="00E1704F"/>
    <w:rsid w:val="00E175AE"/>
    <w:rsid w:val="00E17B7E"/>
    <w:rsid w:val="00E17E14"/>
    <w:rsid w:val="00E182AD"/>
    <w:rsid w:val="00E20376"/>
    <w:rsid w:val="00E20FF2"/>
    <w:rsid w:val="00E210DD"/>
    <w:rsid w:val="00E214BF"/>
    <w:rsid w:val="00E21511"/>
    <w:rsid w:val="00E21961"/>
    <w:rsid w:val="00E219C4"/>
    <w:rsid w:val="00E21CCB"/>
    <w:rsid w:val="00E221E3"/>
    <w:rsid w:val="00E22211"/>
    <w:rsid w:val="00E223A5"/>
    <w:rsid w:val="00E224B6"/>
    <w:rsid w:val="00E225BF"/>
    <w:rsid w:val="00E22A5F"/>
    <w:rsid w:val="00E22B0F"/>
    <w:rsid w:val="00E22C25"/>
    <w:rsid w:val="00E231BC"/>
    <w:rsid w:val="00E2331D"/>
    <w:rsid w:val="00E233A3"/>
    <w:rsid w:val="00E237F8"/>
    <w:rsid w:val="00E23834"/>
    <w:rsid w:val="00E23E94"/>
    <w:rsid w:val="00E23FDF"/>
    <w:rsid w:val="00E24243"/>
    <w:rsid w:val="00E242EE"/>
    <w:rsid w:val="00E248A2"/>
    <w:rsid w:val="00E249CC"/>
    <w:rsid w:val="00E249F6"/>
    <w:rsid w:val="00E24A0D"/>
    <w:rsid w:val="00E24C34"/>
    <w:rsid w:val="00E24DD4"/>
    <w:rsid w:val="00E24E87"/>
    <w:rsid w:val="00E2533B"/>
    <w:rsid w:val="00E25450"/>
    <w:rsid w:val="00E25BB1"/>
    <w:rsid w:val="00E25C04"/>
    <w:rsid w:val="00E25DA9"/>
    <w:rsid w:val="00E25E02"/>
    <w:rsid w:val="00E26491"/>
    <w:rsid w:val="00E26C72"/>
    <w:rsid w:val="00E26CE7"/>
    <w:rsid w:val="00E26D02"/>
    <w:rsid w:val="00E27CE5"/>
    <w:rsid w:val="00E30078"/>
    <w:rsid w:val="00E30848"/>
    <w:rsid w:val="00E308BE"/>
    <w:rsid w:val="00E31100"/>
    <w:rsid w:val="00E31804"/>
    <w:rsid w:val="00E31A54"/>
    <w:rsid w:val="00E31B62"/>
    <w:rsid w:val="00E3201B"/>
    <w:rsid w:val="00E32A26"/>
    <w:rsid w:val="00E32C36"/>
    <w:rsid w:val="00E32C43"/>
    <w:rsid w:val="00E32EFC"/>
    <w:rsid w:val="00E331FD"/>
    <w:rsid w:val="00E33271"/>
    <w:rsid w:val="00E33897"/>
    <w:rsid w:val="00E33CC3"/>
    <w:rsid w:val="00E33ED0"/>
    <w:rsid w:val="00E34187"/>
    <w:rsid w:val="00E3431E"/>
    <w:rsid w:val="00E3469F"/>
    <w:rsid w:val="00E34952"/>
    <w:rsid w:val="00E35B31"/>
    <w:rsid w:val="00E35CF8"/>
    <w:rsid w:val="00E36517"/>
    <w:rsid w:val="00E368BA"/>
    <w:rsid w:val="00E36A1B"/>
    <w:rsid w:val="00E36B25"/>
    <w:rsid w:val="00E3740F"/>
    <w:rsid w:val="00E3756C"/>
    <w:rsid w:val="00E37F8C"/>
    <w:rsid w:val="00E401BD"/>
    <w:rsid w:val="00E40740"/>
    <w:rsid w:val="00E40808"/>
    <w:rsid w:val="00E4103F"/>
    <w:rsid w:val="00E41258"/>
    <w:rsid w:val="00E41465"/>
    <w:rsid w:val="00E41526"/>
    <w:rsid w:val="00E41566"/>
    <w:rsid w:val="00E41649"/>
    <w:rsid w:val="00E4192D"/>
    <w:rsid w:val="00E41987"/>
    <w:rsid w:val="00E41B09"/>
    <w:rsid w:val="00E41BB3"/>
    <w:rsid w:val="00E41D81"/>
    <w:rsid w:val="00E41EE7"/>
    <w:rsid w:val="00E427C8"/>
    <w:rsid w:val="00E4284F"/>
    <w:rsid w:val="00E43002"/>
    <w:rsid w:val="00E4312B"/>
    <w:rsid w:val="00E43197"/>
    <w:rsid w:val="00E432AB"/>
    <w:rsid w:val="00E432EF"/>
    <w:rsid w:val="00E43C82"/>
    <w:rsid w:val="00E43CC8"/>
    <w:rsid w:val="00E448B4"/>
    <w:rsid w:val="00E44E63"/>
    <w:rsid w:val="00E452F0"/>
    <w:rsid w:val="00E45855"/>
    <w:rsid w:val="00E45C27"/>
    <w:rsid w:val="00E45F8F"/>
    <w:rsid w:val="00E462D8"/>
    <w:rsid w:val="00E46313"/>
    <w:rsid w:val="00E46341"/>
    <w:rsid w:val="00E46C72"/>
    <w:rsid w:val="00E476CD"/>
    <w:rsid w:val="00E479AE"/>
    <w:rsid w:val="00E47DDF"/>
    <w:rsid w:val="00E50022"/>
    <w:rsid w:val="00E505A5"/>
    <w:rsid w:val="00E50832"/>
    <w:rsid w:val="00E509C7"/>
    <w:rsid w:val="00E50B45"/>
    <w:rsid w:val="00E510E4"/>
    <w:rsid w:val="00E51311"/>
    <w:rsid w:val="00E513C0"/>
    <w:rsid w:val="00E51CFC"/>
    <w:rsid w:val="00E52083"/>
    <w:rsid w:val="00E52252"/>
    <w:rsid w:val="00E522E2"/>
    <w:rsid w:val="00E529F5"/>
    <w:rsid w:val="00E52B53"/>
    <w:rsid w:val="00E52C5B"/>
    <w:rsid w:val="00E52C94"/>
    <w:rsid w:val="00E52D14"/>
    <w:rsid w:val="00E531C0"/>
    <w:rsid w:val="00E532EC"/>
    <w:rsid w:val="00E53875"/>
    <w:rsid w:val="00E53DE4"/>
    <w:rsid w:val="00E53F35"/>
    <w:rsid w:val="00E5413E"/>
    <w:rsid w:val="00E555E7"/>
    <w:rsid w:val="00E559EC"/>
    <w:rsid w:val="00E55AD4"/>
    <w:rsid w:val="00E55DEE"/>
    <w:rsid w:val="00E5637A"/>
    <w:rsid w:val="00E567E2"/>
    <w:rsid w:val="00E56A9F"/>
    <w:rsid w:val="00E56EDE"/>
    <w:rsid w:val="00E579E4"/>
    <w:rsid w:val="00E57B11"/>
    <w:rsid w:val="00E604C1"/>
    <w:rsid w:val="00E60C4B"/>
    <w:rsid w:val="00E60CF6"/>
    <w:rsid w:val="00E60D27"/>
    <w:rsid w:val="00E60F04"/>
    <w:rsid w:val="00E61839"/>
    <w:rsid w:val="00E619B0"/>
    <w:rsid w:val="00E61B76"/>
    <w:rsid w:val="00E61BE6"/>
    <w:rsid w:val="00E61F6D"/>
    <w:rsid w:val="00E61FDC"/>
    <w:rsid w:val="00E62167"/>
    <w:rsid w:val="00E62DB5"/>
    <w:rsid w:val="00E62F3A"/>
    <w:rsid w:val="00E6367C"/>
    <w:rsid w:val="00E63B06"/>
    <w:rsid w:val="00E63F6D"/>
    <w:rsid w:val="00E64529"/>
    <w:rsid w:val="00E6461F"/>
    <w:rsid w:val="00E6513E"/>
    <w:rsid w:val="00E6553D"/>
    <w:rsid w:val="00E65618"/>
    <w:rsid w:val="00E65AE9"/>
    <w:rsid w:val="00E65D35"/>
    <w:rsid w:val="00E66016"/>
    <w:rsid w:val="00E660E0"/>
    <w:rsid w:val="00E668CB"/>
    <w:rsid w:val="00E670CF"/>
    <w:rsid w:val="00E676C8"/>
    <w:rsid w:val="00E67BE0"/>
    <w:rsid w:val="00E7000B"/>
    <w:rsid w:val="00E700D9"/>
    <w:rsid w:val="00E70581"/>
    <w:rsid w:val="00E707C5"/>
    <w:rsid w:val="00E70943"/>
    <w:rsid w:val="00E709CC"/>
    <w:rsid w:val="00E70E26"/>
    <w:rsid w:val="00E70EAB"/>
    <w:rsid w:val="00E71709"/>
    <w:rsid w:val="00E71DD4"/>
    <w:rsid w:val="00E722F0"/>
    <w:rsid w:val="00E72368"/>
    <w:rsid w:val="00E72523"/>
    <w:rsid w:val="00E72573"/>
    <w:rsid w:val="00E7261E"/>
    <w:rsid w:val="00E7272D"/>
    <w:rsid w:val="00E72A27"/>
    <w:rsid w:val="00E72C3B"/>
    <w:rsid w:val="00E72C4E"/>
    <w:rsid w:val="00E72DEB"/>
    <w:rsid w:val="00E72E8A"/>
    <w:rsid w:val="00E732A9"/>
    <w:rsid w:val="00E73961"/>
    <w:rsid w:val="00E73F29"/>
    <w:rsid w:val="00E73F5A"/>
    <w:rsid w:val="00E7430F"/>
    <w:rsid w:val="00E7434C"/>
    <w:rsid w:val="00E74563"/>
    <w:rsid w:val="00E746CA"/>
    <w:rsid w:val="00E749F3"/>
    <w:rsid w:val="00E74A8B"/>
    <w:rsid w:val="00E74B22"/>
    <w:rsid w:val="00E74CA0"/>
    <w:rsid w:val="00E751EC"/>
    <w:rsid w:val="00E758E8"/>
    <w:rsid w:val="00E75918"/>
    <w:rsid w:val="00E760C8"/>
    <w:rsid w:val="00E7617E"/>
    <w:rsid w:val="00E763F9"/>
    <w:rsid w:val="00E76565"/>
    <w:rsid w:val="00E7681B"/>
    <w:rsid w:val="00E77017"/>
    <w:rsid w:val="00E770BC"/>
    <w:rsid w:val="00E77128"/>
    <w:rsid w:val="00E771D0"/>
    <w:rsid w:val="00E77328"/>
    <w:rsid w:val="00E77BED"/>
    <w:rsid w:val="00E77C36"/>
    <w:rsid w:val="00E77F24"/>
    <w:rsid w:val="00E80565"/>
    <w:rsid w:val="00E805A5"/>
    <w:rsid w:val="00E807A1"/>
    <w:rsid w:val="00E80884"/>
    <w:rsid w:val="00E80BEB"/>
    <w:rsid w:val="00E80CFD"/>
    <w:rsid w:val="00E80E9B"/>
    <w:rsid w:val="00E811FA"/>
    <w:rsid w:val="00E81822"/>
    <w:rsid w:val="00E81DEF"/>
    <w:rsid w:val="00E82118"/>
    <w:rsid w:val="00E822B5"/>
    <w:rsid w:val="00E822ED"/>
    <w:rsid w:val="00E82302"/>
    <w:rsid w:val="00E8262F"/>
    <w:rsid w:val="00E827C3"/>
    <w:rsid w:val="00E82987"/>
    <w:rsid w:val="00E82B55"/>
    <w:rsid w:val="00E8367C"/>
    <w:rsid w:val="00E8397A"/>
    <w:rsid w:val="00E83DE1"/>
    <w:rsid w:val="00E84073"/>
    <w:rsid w:val="00E843B0"/>
    <w:rsid w:val="00E84813"/>
    <w:rsid w:val="00E84A85"/>
    <w:rsid w:val="00E84F37"/>
    <w:rsid w:val="00E8516F"/>
    <w:rsid w:val="00E85260"/>
    <w:rsid w:val="00E85B8E"/>
    <w:rsid w:val="00E86241"/>
    <w:rsid w:val="00E86404"/>
    <w:rsid w:val="00E8642C"/>
    <w:rsid w:val="00E8650F"/>
    <w:rsid w:val="00E865A4"/>
    <w:rsid w:val="00E86621"/>
    <w:rsid w:val="00E86FEE"/>
    <w:rsid w:val="00E87100"/>
    <w:rsid w:val="00E87181"/>
    <w:rsid w:val="00E879D5"/>
    <w:rsid w:val="00E90241"/>
    <w:rsid w:val="00E90686"/>
    <w:rsid w:val="00E90E0F"/>
    <w:rsid w:val="00E90EBA"/>
    <w:rsid w:val="00E911FF"/>
    <w:rsid w:val="00E91A9C"/>
    <w:rsid w:val="00E921E8"/>
    <w:rsid w:val="00E92428"/>
    <w:rsid w:val="00E924F0"/>
    <w:rsid w:val="00E925F3"/>
    <w:rsid w:val="00E926B8"/>
    <w:rsid w:val="00E92B00"/>
    <w:rsid w:val="00E9305E"/>
    <w:rsid w:val="00E9378B"/>
    <w:rsid w:val="00E937A1"/>
    <w:rsid w:val="00E93AB6"/>
    <w:rsid w:val="00E940D8"/>
    <w:rsid w:val="00E94494"/>
    <w:rsid w:val="00E94F66"/>
    <w:rsid w:val="00E9502D"/>
    <w:rsid w:val="00E950DB"/>
    <w:rsid w:val="00E95323"/>
    <w:rsid w:val="00E9553E"/>
    <w:rsid w:val="00E95A5C"/>
    <w:rsid w:val="00E95DF5"/>
    <w:rsid w:val="00E96A1F"/>
    <w:rsid w:val="00E96DA3"/>
    <w:rsid w:val="00E96DE5"/>
    <w:rsid w:val="00E96F51"/>
    <w:rsid w:val="00E972A3"/>
    <w:rsid w:val="00E9758B"/>
    <w:rsid w:val="00E97BB0"/>
    <w:rsid w:val="00E97F49"/>
    <w:rsid w:val="00EA0A62"/>
    <w:rsid w:val="00EA0AB1"/>
    <w:rsid w:val="00EA0DCD"/>
    <w:rsid w:val="00EA0EAB"/>
    <w:rsid w:val="00EA123E"/>
    <w:rsid w:val="00EA1BAB"/>
    <w:rsid w:val="00EA1C20"/>
    <w:rsid w:val="00EA1E78"/>
    <w:rsid w:val="00EA206B"/>
    <w:rsid w:val="00EA215C"/>
    <w:rsid w:val="00EA233C"/>
    <w:rsid w:val="00EA2479"/>
    <w:rsid w:val="00EA24F6"/>
    <w:rsid w:val="00EA2561"/>
    <w:rsid w:val="00EA2A63"/>
    <w:rsid w:val="00EA2EE1"/>
    <w:rsid w:val="00EA3161"/>
    <w:rsid w:val="00EA3711"/>
    <w:rsid w:val="00EA38F6"/>
    <w:rsid w:val="00EA3EC0"/>
    <w:rsid w:val="00EA4047"/>
    <w:rsid w:val="00EA435A"/>
    <w:rsid w:val="00EA43C2"/>
    <w:rsid w:val="00EA441A"/>
    <w:rsid w:val="00EA45E9"/>
    <w:rsid w:val="00EA490E"/>
    <w:rsid w:val="00EA4950"/>
    <w:rsid w:val="00EA4B63"/>
    <w:rsid w:val="00EA4F67"/>
    <w:rsid w:val="00EA4FFD"/>
    <w:rsid w:val="00EA5272"/>
    <w:rsid w:val="00EA5320"/>
    <w:rsid w:val="00EA5764"/>
    <w:rsid w:val="00EA5FE3"/>
    <w:rsid w:val="00EA623F"/>
    <w:rsid w:val="00EA6855"/>
    <w:rsid w:val="00EA705B"/>
    <w:rsid w:val="00EA71AA"/>
    <w:rsid w:val="00EA7694"/>
    <w:rsid w:val="00EA76BF"/>
    <w:rsid w:val="00EA7B14"/>
    <w:rsid w:val="00EA7EA8"/>
    <w:rsid w:val="00EAB86D"/>
    <w:rsid w:val="00EB001E"/>
    <w:rsid w:val="00EB0090"/>
    <w:rsid w:val="00EB03CA"/>
    <w:rsid w:val="00EB0545"/>
    <w:rsid w:val="00EB05EF"/>
    <w:rsid w:val="00EB08D1"/>
    <w:rsid w:val="00EB1125"/>
    <w:rsid w:val="00EB1217"/>
    <w:rsid w:val="00EB1385"/>
    <w:rsid w:val="00EB16AA"/>
    <w:rsid w:val="00EB16DB"/>
    <w:rsid w:val="00EB1776"/>
    <w:rsid w:val="00EB21A1"/>
    <w:rsid w:val="00EB26EC"/>
    <w:rsid w:val="00EB2CCA"/>
    <w:rsid w:val="00EB30C3"/>
    <w:rsid w:val="00EB31AC"/>
    <w:rsid w:val="00EB3279"/>
    <w:rsid w:val="00EB33EB"/>
    <w:rsid w:val="00EB3541"/>
    <w:rsid w:val="00EB3C1C"/>
    <w:rsid w:val="00EB3D30"/>
    <w:rsid w:val="00EB4200"/>
    <w:rsid w:val="00EB466A"/>
    <w:rsid w:val="00EB4811"/>
    <w:rsid w:val="00EB489F"/>
    <w:rsid w:val="00EB4ED2"/>
    <w:rsid w:val="00EB53E0"/>
    <w:rsid w:val="00EB5412"/>
    <w:rsid w:val="00EB5416"/>
    <w:rsid w:val="00EB541F"/>
    <w:rsid w:val="00EB5494"/>
    <w:rsid w:val="00EB558B"/>
    <w:rsid w:val="00EB5614"/>
    <w:rsid w:val="00EB5629"/>
    <w:rsid w:val="00EB573B"/>
    <w:rsid w:val="00EB5B23"/>
    <w:rsid w:val="00EB60FB"/>
    <w:rsid w:val="00EB6110"/>
    <w:rsid w:val="00EB62BE"/>
    <w:rsid w:val="00EB6945"/>
    <w:rsid w:val="00EB6AA2"/>
    <w:rsid w:val="00EB6C6B"/>
    <w:rsid w:val="00EB6CB8"/>
    <w:rsid w:val="00EB6F70"/>
    <w:rsid w:val="00EB6FC6"/>
    <w:rsid w:val="00EB760A"/>
    <w:rsid w:val="00EB76FD"/>
    <w:rsid w:val="00EB7804"/>
    <w:rsid w:val="00EB7890"/>
    <w:rsid w:val="00EB79CA"/>
    <w:rsid w:val="00EC0844"/>
    <w:rsid w:val="00EC0888"/>
    <w:rsid w:val="00EC09D4"/>
    <w:rsid w:val="00EC0F39"/>
    <w:rsid w:val="00EC1693"/>
    <w:rsid w:val="00EC190D"/>
    <w:rsid w:val="00EC219C"/>
    <w:rsid w:val="00EC2400"/>
    <w:rsid w:val="00EC3EF7"/>
    <w:rsid w:val="00EC421E"/>
    <w:rsid w:val="00EC4684"/>
    <w:rsid w:val="00EC46F3"/>
    <w:rsid w:val="00EC482A"/>
    <w:rsid w:val="00EC5050"/>
    <w:rsid w:val="00EC51BE"/>
    <w:rsid w:val="00EC5575"/>
    <w:rsid w:val="00EC55E7"/>
    <w:rsid w:val="00EC569F"/>
    <w:rsid w:val="00EC576B"/>
    <w:rsid w:val="00EC5C2B"/>
    <w:rsid w:val="00EC63E1"/>
    <w:rsid w:val="00EC6418"/>
    <w:rsid w:val="00EC67CF"/>
    <w:rsid w:val="00EC6D5D"/>
    <w:rsid w:val="00EC6EA3"/>
    <w:rsid w:val="00EC72A2"/>
    <w:rsid w:val="00EC72D7"/>
    <w:rsid w:val="00EC768F"/>
    <w:rsid w:val="00EC778B"/>
    <w:rsid w:val="00EC7F10"/>
    <w:rsid w:val="00ED00C8"/>
    <w:rsid w:val="00ED05FB"/>
    <w:rsid w:val="00ED07F0"/>
    <w:rsid w:val="00ED0EED"/>
    <w:rsid w:val="00ED15E8"/>
    <w:rsid w:val="00ED175F"/>
    <w:rsid w:val="00ED197E"/>
    <w:rsid w:val="00ED1D67"/>
    <w:rsid w:val="00ED20A5"/>
    <w:rsid w:val="00ED24E6"/>
    <w:rsid w:val="00ED26FA"/>
    <w:rsid w:val="00ED2AD0"/>
    <w:rsid w:val="00ED3328"/>
    <w:rsid w:val="00ED3390"/>
    <w:rsid w:val="00ED349F"/>
    <w:rsid w:val="00ED34CC"/>
    <w:rsid w:val="00ED3828"/>
    <w:rsid w:val="00ED3969"/>
    <w:rsid w:val="00ED39FB"/>
    <w:rsid w:val="00ED3C10"/>
    <w:rsid w:val="00ED3F11"/>
    <w:rsid w:val="00ED3F18"/>
    <w:rsid w:val="00ED45F2"/>
    <w:rsid w:val="00ED4FD1"/>
    <w:rsid w:val="00ED55F1"/>
    <w:rsid w:val="00ED5605"/>
    <w:rsid w:val="00ED5941"/>
    <w:rsid w:val="00ED6421"/>
    <w:rsid w:val="00ED65CB"/>
    <w:rsid w:val="00ED689F"/>
    <w:rsid w:val="00ED74AF"/>
    <w:rsid w:val="00ED7634"/>
    <w:rsid w:val="00ED7834"/>
    <w:rsid w:val="00ED7C23"/>
    <w:rsid w:val="00ED7D91"/>
    <w:rsid w:val="00EE04A8"/>
    <w:rsid w:val="00EE06EA"/>
    <w:rsid w:val="00EE08ED"/>
    <w:rsid w:val="00EE0DA5"/>
    <w:rsid w:val="00EE11CB"/>
    <w:rsid w:val="00EE1287"/>
    <w:rsid w:val="00EE139F"/>
    <w:rsid w:val="00EE1472"/>
    <w:rsid w:val="00EE1829"/>
    <w:rsid w:val="00EE199E"/>
    <w:rsid w:val="00EE2114"/>
    <w:rsid w:val="00EE2253"/>
    <w:rsid w:val="00EE2315"/>
    <w:rsid w:val="00EE2804"/>
    <w:rsid w:val="00EE34F4"/>
    <w:rsid w:val="00EE3770"/>
    <w:rsid w:val="00EE3FC4"/>
    <w:rsid w:val="00EE5057"/>
    <w:rsid w:val="00EE51B4"/>
    <w:rsid w:val="00EE5360"/>
    <w:rsid w:val="00EE54AB"/>
    <w:rsid w:val="00EE55AC"/>
    <w:rsid w:val="00EE57FD"/>
    <w:rsid w:val="00EE5BA6"/>
    <w:rsid w:val="00EE5F49"/>
    <w:rsid w:val="00EE6060"/>
    <w:rsid w:val="00EE60B5"/>
    <w:rsid w:val="00EE6103"/>
    <w:rsid w:val="00EE6727"/>
    <w:rsid w:val="00EE699A"/>
    <w:rsid w:val="00EE6CA3"/>
    <w:rsid w:val="00EE6D0C"/>
    <w:rsid w:val="00EE7017"/>
    <w:rsid w:val="00EE70D4"/>
    <w:rsid w:val="00EE7549"/>
    <w:rsid w:val="00EE7895"/>
    <w:rsid w:val="00EF020A"/>
    <w:rsid w:val="00EF0C43"/>
    <w:rsid w:val="00EF0D90"/>
    <w:rsid w:val="00EF0DC3"/>
    <w:rsid w:val="00EF14D0"/>
    <w:rsid w:val="00EF159A"/>
    <w:rsid w:val="00EF16C4"/>
    <w:rsid w:val="00EF1770"/>
    <w:rsid w:val="00EF1B68"/>
    <w:rsid w:val="00EF1CB8"/>
    <w:rsid w:val="00EF22F0"/>
    <w:rsid w:val="00EF2386"/>
    <w:rsid w:val="00EF2414"/>
    <w:rsid w:val="00EF258D"/>
    <w:rsid w:val="00EF2693"/>
    <w:rsid w:val="00EF2765"/>
    <w:rsid w:val="00EF2B96"/>
    <w:rsid w:val="00EF33EB"/>
    <w:rsid w:val="00EF3502"/>
    <w:rsid w:val="00EF39DC"/>
    <w:rsid w:val="00EF3AB8"/>
    <w:rsid w:val="00EF3AD9"/>
    <w:rsid w:val="00EF3ED4"/>
    <w:rsid w:val="00EF3F49"/>
    <w:rsid w:val="00EF46BE"/>
    <w:rsid w:val="00EF474F"/>
    <w:rsid w:val="00EF47CE"/>
    <w:rsid w:val="00EF4874"/>
    <w:rsid w:val="00EF4DB5"/>
    <w:rsid w:val="00EF4FDF"/>
    <w:rsid w:val="00EF520D"/>
    <w:rsid w:val="00EF54F4"/>
    <w:rsid w:val="00EF647D"/>
    <w:rsid w:val="00EF65FC"/>
    <w:rsid w:val="00EF6678"/>
    <w:rsid w:val="00EF6F7E"/>
    <w:rsid w:val="00EF7C15"/>
    <w:rsid w:val="00EF7ED5"/>
    <w:rsid w:val="00F00290"/>
    <w:rsid w:val="00F006E8"/>
    <w:rsid w:val="00F007CD"/>
    <w:rsid w:val="00F01611"/>
    <w:rsid w:val="00F017A1"/>
    <w:rsid w:val="00F0189D"/>
    <w:rsid w:val="00F01924"/>
    <w:rsid w:val="00F01A44"/>
    <w:rsid w:val="00F01E2F"/>
    <w:rsid w:val="00F01F5F"/>
    <w:rsid w:val="00F01FD0"/>
    <w:rsid w:val="00F0223B"/>
    <w:rsid w:val="00F0223D"/>
    <w:rsid w:val="00F02F9F"/>
    <w:rsid w:val="00F02FFF"/>
    <w:rsid w:val="00F0320B"/>
    <w:rsid w:val="00F0361B"/>
    <w:rsid w:val="00F03745"/>
    <w:rsid w:val="00F038D1"/>
    <w:rsid w:val="00F03A56"/>
    <w:rsid w:val="00F03E7B"/>
    <w:rsid w:val="00F04322"/>
    <w:rsid w:val="00F04334"/>
    <w:rsid w:val="00F0442E"/>
    <w:rsid w:val="00F0443C"/>
    <w:rsid w:val="00F0453B"/>
    <w:rsid w:val="00F0483C"/>
    <w:rsid w:val="00F04CAA"/>
    <w:rsid w:val="00F04D08"/>
    <w:rsid w:val="00F05181"/>
    <w:rsid w:val="00F0572A"/>
    <w:rsid w:val="00F05763"/>
    <w:rsid w:val="00F06074"/>
    <w:rsid w:val="00F06368"/>
    <w:rsid w:val="00F063CE"/>
    <w:rsid w:val="00F064FC"/>
    <w:rsid w:val="00F068C1"/>
    <w:rsid w:val="00F06BA3"/>
    <w:rsid w:val="00F06DF0"/>
    <w:rsid w:val="00F07010"/>
    <w:rsid w:val="00F0717B"/>
    <w:rsid w:val="00F07352"/>
    <w:rsid w:val="00F07401"/>
    <w:rsid w:val="00F079D7"/>
    <w:rsid w:val="00F07AA9"/>
    <w:rsid w:val="00F102C9"/>
    <w:rsid w:val="00F1040E"/>
    <w:rsid w:val="00F1054F"/>
    <w:rsid w:val="00F105B1"/>
    <w:rsid w:val="00F1061E"/>
    <w:rsid w:val="00F10CF6"/>
    <w:rsid w:val="00F10D1B"/>
    <w:rsid w:val="00F114A5"/>
    <w:rsid w:val="00F114AF"/>
    <w:rsid w:val="00F11669"/>
    <w:rsid w:val="00F11CC1"/>
    <w:rsid w:val="00F11EC8"/>
    <w:rsid w:val="00F12337"/>
    <w:rsid w:val="00F12346"/>
    <w:rsid w:val="00F12A19"/>
    <w:rsid w:val="00F12A7C"/>
    <w:rsid w:val="00F12F6B"/>
    <w:rsid w:val="00F13427"/>
    <w:rsid w:val="00F13435"/>
    <w:rsid w:val="00F13F64"/>
    <w:rsid w:val="00F14001"/>
    <w:rsid w:val="00F141F0"/>
    <w:rsid w:val="00F1436B"/>
    <w:rsid w:val="00F143E9"/>
    <w:rsid w:val="00F149B9"/>
    <w:rsid w:val="00F14D2E"/>
    <w:rsid w:val="00F14E48"/>
    <w:rsid w:val="00F1500A"/>
    <w:rsid w:val="00F153D1"/>
    <w:rsid w:val="00F15C65"/>
    <w:rsid w:val="00F15D65"/>
    <w:rsid w:val="00F163A5"/>
    <w:rsid w:val="00F164B6"/>
    <w:rsid w:val="00F16D79"/>
    <w:rsid w:val="00F16D93"/>
    <w:rsid w:val="00F16DDA"/>
    <w:rsid w:val="00F170F1"/>
    <w:rsid w:val="00F17163"/>
    <w:rsid w:val="00F17BF6"/>
    <w:rsid w:val="00F17E38"/>
    <w:rsid w:val="00F20238"/>
    <w:rsid w:val="00F204FD"/>
    <w:rsid w:val="00F20DCB"/>
    <w:rsid w:val="00F21377"/>
    <w:rsid w:val="00F2196D"/>
    <w:rsid w:val="00F21C3C"/>
    <w:rsid w:val="00F21D4B"/>
    <w:rsid w:val="00F21F92"/>
    <w:rsid w:val="00F22860"/>
    <w:rsid w:val="00F23632"/>
    <w:rsid w:val="00F23913"/>
    <w:rsid w:val="00F23BB8"/>
    <w:rsid w:val="00F2478E"/>
    <w:rsid w:val="00F24A6F"/>
    <w:rsid w:val="00F24C8B"/>
    <w:rsid w:val="00F25239"/>
    <w:rsid w:val="00F25462"/>
    <w:rsid w:val="00F25822"/>
    <w:rsid w:val="00F258AB"/>
    <w:rsid w:val="00F2599E"/>
    <w:rsid w:val="00F25ED3"/>
    <w:rsid w:val="00F25FBF"/>
    <w:rsid w:val="00F2651B"/>
    <w:rsid w:val="00F26579"/>
    <w:rsid w:val="00F265F1"/>
    <w:rsid w:val="00F26814"/>
    <w:rsid w:val="00F2734A"/>
    <w:rsid w:val="00F274B2"/>
    <w:rsid w:val="00F302B7"/>
    <w:rsid w:val="00F304DA"/>
    <w:rsid w:val="00F30DE8"/>
    <w:rsid w:val="00F314A5"/>
    <w:rsid w:val="00F3160E"/>
    <w:rsid w:val="00F318D9"/>
    <w:rsid w:val="00F31A12"/>
    <w:rsid w:val="00F31C24"/>
    <w:rsid w:val="00F31F5F"/>
    <w:rsid w:val="00F32BB5"/>
    <w:rsid w:val="00F3402E"/>
    <w:rsid w:val="00F34113"/>
    <w:rsid w:val="00F34404"/>
    <w:rsid w:val="00F34850"/>
    <w:rsid w:val="00F34DF5"/>
    <w:rsid w:val="00F34E77"/>
    <w:rsid w:val="00F351D6"/>
    <w:rsid w:val="00F354D6"/>
    <w:rsid w:val="00F361A7"/>
    <w:rsid w:val="00F3647D"/>
    <w:rsid w:val="00F3656D"/>
    <w:rsid w:val="00F36624"/>
    <w:rsid w:val="00F366A4"/>
    <w:rsid w:val="00F3702E"/>
    <w:rsid w:val="00F3741B"/>
    <w:rsid w:val="00F37AB0"/>
    <w:rsid w:val="00F37F00"/>
    <w:rsid w:val="00F401D8"/>
    <w:rsid w:val="00F40281"/>
    <w:rsid w:val="00F40285"/>
    <w:rsid w:val="00F405DB"/>
    <w:rsid w:val="00F407B6"/>
    <w:rsid w:val="00F40890"/>
    <w:rsid w:val="00F40A2C"/>
    <w:rsid w:val="00F40BD4"/>
    <w:rsid w:val="00F40E19"/>
    <w:rsid w:val="00F40E8E"/>
    <w:rsid w:val="00F412E3"/>
    <w:rsid w:val="00F413D0"/>
    <w:rsid w:val="00F416E7"/>
    <w:rsid w:val="00F41C91"/>
    <w:rsid w:val="00F41F4E"/>
    <w:rsid w:val="00F4244D"/>
    <w:rsid w:val="00F42AE0"/>
    <w:rsid w:val="00F42B8A"/>
    <w:rsid w:val="00F42D18"/>
    <w:rsid w:val="00F42EEB"/>
    <w:rsid w:val="00F432CB"/>
    <w:rsid w:val="00F4361E"/>
    <w:rsid w:val="00F438DD"/>
    <w:rsid w:val="00F43A2E"/>
    <w:rsid w:val="00F43C28"/>
    <w:rsid w:val="00F43E5B"/>
    <w:rsid w:val="00F4416E"/>
    <w:rsid w:val="00F44252"/>
    <w:rsid w:val="00F447DE"/>
    <w:rsid w:val="00F44885"/>
    <w:rsid w:val="00F44ABF"/>
    <w:rsid w:val="00F44BFA"/>
    <w:rsid w:val="00F45286"/>
    <w:rsid w:val="00F4596B"/>
    <w:rsid w:val="00F45ACB"/>
    <w:rsid w:val="00F45B7E"/>
    <w:rsid w:val="00F45C73"/>
    <w:rsid w:val="00F45FED"/>
    <w:rsid w:val="00F46798"/>
    <w:rsid w:val="00F468C6"/>
    <w:rsid w:val="00F46C3D"/>
    <w:rsid w:val="00F46CA2"/>
    <w:rsid w:val="00F472E1"/>
    <w:rsid w:val="00F473D1"/>
    <w:rsid w:val="00F47887"/>
    <w:rsid w:val="00F47A8A"/>
    <w:rsid w:val="00F50152"/>
    <w:rsid w:val="00F5041D"/>
    <w:rsid w:val="00F508F3"/>
    <w:rsid w:val="00F50960"/>
    <w:rsid w:val="00F50D62"/>
    <w:rsid w:val="00F50FF1"/>
    <w:rsid w:val="00F51425"/>
    <w:rsid w:val="00F51605"/>
    <w:rsid w:val="00F52270"/>
    <w:rsid w:val="00F5239B"/>
    <w:rsid w:val="00F526C4"/>
    <w:rsid w:val="00F52C1A"/>
    <w:rsid w:val="00F52D32"/>
    <w:rsid w:val="00F53A07"/>
    <w:rsid w:val="00F53B41"/>
    <w:rsid w:val="00F542CB"/>
    <w:rsid w:val="00F548BA"/>
    <w:rsid w:val="00F54C71"/>
    <w:rsid w:val="00F54F0D"/>
    <w:rsid w:val="00F54F18"/>
    <w:rsid w:val="00F551C7"/>
    <w:rsid w:val="00F55302"/>
    <w:rsid w:val="00F5545C"/>
    <w:rsid w:val="00F555B2"/>
    <w:rsid w:val="00F5590A"/>
    <w:rsid w:val="00F55A73"/>
    <w:rsid w:val="00F55E86"/>
    <w:rsid w:val="00F56251"/>
    <w:rsid w:val="00F56566"/>
    <w:rsid w:val="00F56818"/>
    <w:rsid w:val="00F57576"/>
    <w:rsid w:val="00F575A6"/>
    <w:rsid w:val="00F5760D"/>
    <w:rsid w:val="00F57896"/>
    <w:rsid w:val="00F579EF"/>
    <w:rsid w:val="00F57C62"/>
    <w:rsid w:val="00F60229"/>
    <w:rsid w:val="00F6081E"/>
    <w:rsid w:val="00F608BF"/>
    <w:rsid w:val="00F60AD3"/>
    <w:rsid w:val="00F61493"/>
    <w:rsid w:val="00F619E8"/>
    <w:rsid w:val="00F62542"/>
    <w:rsid w:val="00F627A1"/>
    <w:rsid w:val="00F6285C"/>
    <w:rsid w:val="00F62C80"/>
    <w:rsid w:val="00F62E07"/>
    <w:rsid w:val="00F6314E"/>
    <w:rsid w:val="00F6412A"/>
    <w:rsid w:val="00F648B1"/>
    <w:rsid w:val="00F64A44"/>
    <w:rsid w:val="00F64A94"/>
    <w:rsid w:val="00F64E56"/>
    <w:rsid w:val="00F663A0"/>
    <w:rsid w:val="00F66EE3"/>
    <w:rsid w:val="00F66F0E"/>
    <w:rsid w:val="00F673E5"/>
    <w:rsid w:val="00F6771D"/>
    <w:rsid w:val="00F677CA"/>
    <w:rsid w:val="00F679A2"/>
    <w:rsid w:val="00F67A1C"/>
    <w:rsid w:val="00F7001B"/>
    <w:rsid w:val="00F7011E"/>
    <w:rsid w:val="00F70715"/>
    <w:rsid w:val="00F70D86"/>
    <w:rsid w:val="00F71AC8"/>
    <w:rsid w:val="00F720AA"/>
    <w:rsid w:val="00F727AC"/>
    <w:rsid w:val="00F72887"/>
    <w:rsid w:val="00F72A99"/>
    <w:rsid w:val="00F73107"/>
    <w:rsid w:val="00F7332B"/>
    <w:rsid w:val="00F73835"/>
    <w:rsid w:val="00F73E57"/>
    <w:rsid w:val="00F742AF"/>
    <w:rsid w:val="00F744A9"/>
    <w:rsid w:val="00F74660"/>
    <w:rsid w:val="00F749DB"/>
    <w:rsid w:val="00F74CC5"/>
    <w:rsid w:val="00F74DFF"/>
    <w:rsid w:val="00F74E9B"/>
    <w:rsid w:val="00F750ED"/>
    <w:rsid w:val="00F75234"/>
    <w:rsid w:val="00F7553E"/>
    <w:rsid w:val="00F7584B"/>
    <w:rsid w:val="00F759D0"/>
    <w:rsid w:val="00F75EE4"/>
    <w:rsid w:val="00F76C0E"/>
    <w:rsid w:val="00F76C65"/>
    <w:rsid w:val="00F76E66"/>
    <w:rsid w:val="00F770D9"/>
    <w:rsid w:val="00F771A2"/>
    <w:rsid w:val="00F772C0"/>
    <w:rsid w:val="00F77C64"/>
    <w:rsid w:val="00F77DC6"/>
    <w:rsid w:val="00F77E05"/>
    <w:rsid w:val="00F77E25"/>
    <w:rsid w:val="00F77FD6"/>
    <w:rsid w:val="00F77FE4"/>
    <w:rsid w:val="00F801B9"/>
    <w:rsid w:val="00F801F5"/>
    <w:rsid w:val="00F80271"/>
    <w:rsid w:val="00F805CE"/>
    <w:rsid w:val="00F807CA"/>
    <w:rsid w:val="00F8091F"/>
    <w:rsid w:val="00F80C06"/>
    <w:rsid w:val="00F80C80"/>
    <w:rsid w:val="00F81154"/>
    <w:rsid w:val="00F8165C"/>
    <w:rsid w:val="00F817D0"/>
    <w:rsid w:val="00F81862"/>
    <w:rsid w:val="00F81986"/>
    <w:rsid w:val="00F81C27"/>
    <w:rsid w:val="00F81CDF"/>
    <w:rsid w:val="00F81E7A"/>
    <w:rsid w:val="00F82542"/>
    <w:rsid w:val="00F82A43"/>
    <w:rsid w:val="00F82ABF"/>
    <w:rsid w:val="00F82F56"/>
    <w:rsid w:val="00F83311"/>
    <w:rsid w:val="00F83D36"/>
    <w:rsid w:val="00F84093"/>
    <w:rsid w:val="00F844B6"/>
    <w:rsid w:val="00F84C6E"/>
    <w:rsid w:val="00F84E6F"/>
    <w:rsid w:val="00F85046"/>
    <w:rsid w:val="00F8504B"/>
    <w:rsid w:val="00F85153"/>
    <w:rsid w:val="00F851A3"/>
    <w:rsid w:val="00F85316"/>
    <w:rsid w:val="00F8570D"/>
    <w:rsid w:val="00F8572D"/>
    <w:rsid w:val="00F85B55"/>
    <w:rsid w:val="00F85B78"/>
    <w:rsid w:val="00F85BF1"/>
    <w:rsid w:val="00F85E90"/>
    <w:rsid w:val="00F86218"/>
    <w:rsid w:val="00F86678"/>
    <w:rsid w:val="00F86AAB"/>
    <w:rsid w:val="00F86EEC"/>
    <w:rsid w:val="00F87430"/>
    <w:rsid w:val="00F87455"/>
    <w:rsid w:val="00F87470"/>
    <w:rsid w:val="00F875A3"/>
    <w:rsid w:val="00F87616"/>
    <w:rsid w:val="00F87663"/>
    <w:rsid w:val="00F87D4B"/>
    <w:rsid w:val="00F87F65"/>
    <w:rsid w:val="00F900BC"/>
    <w:rsid w:val="00F902C8"/>
    <w:rsid w:val="00F903CC"/>
    <w:rsid w:val="00F903D7"/>
    <w:rsid w:val="00F906AF"/>
    <w:rsid w:val="00F90EF0"/>
    <w:rsid w:val="00F9140F"/>
    <w:rsid w:val="00F9157E"/>
    <w:rsid w:val="00F91B63"/>
    <w:rsid w:val="00F92859"/>
    <w:rsid w:val="00F92C24"/>
    <w:rsid w:val="00F92C36"/>
    <w:rsid w:val="00F92F87"/>
    <w:rsid w:val="00F9311F"/>
    <w:rsid w:val="00F93406"/>
    <w:rsid w:val="00F9378B"/>
    <w:rsid w:val="00F93C0E"/>
    <w:rsid w:val="00F94419"/>
    <w:rsid w:val="00F9464D"/>
    <w:rsid w:val="00F954E4"/>
    <w:rsid w:val="00F958A5"/>
    <w:rsid w:val="00F95F5B"/>
    <w:rsid w:val="00F95FB7"/>
    <w:rsid w:val="00F969EC"/>
    <w:rsid w:val="00F96A8A"/>
    <w:rsid w:val="00F96DB1"/>
    <w:rsid w:val="00F96F74"/>
    <w:rsid w:val="00F96FAC"/>
    <w:rsid w:val="00F97413"/>
    <w:rsid w:val="00F97752"/>
    <w:rsid w:val="00F97858"/>
    <w:rsid w:val="00FA00E0"/>
    <w:rsid w:val="00FA0369"/>
    <w:rsid w:val="00FA044F"/>
    <w:rsid w:val="00FA06C3"/>
    <w:rsid w:val="00FA0851"/>
    <w:rsid w:val="00FA08B2"/>
    <w:rsid w:val="00FA0CD9"/>
    <w:rsid w:val="00FA0E49"/>
    <w:rsid w:val="00FA1276"/>
    <w:rsid w:val="00FA13E0"/>
    <w:rsid w:val="00FA14D5"/>
    <w:rsid w:val="00FA1D9B"/>
    <w:rsid w:val="00FA1ECE"/>
    <w:rsid w:val="00FA2398"/>
    <w:rsid w:val="00FA26A3"/>
    <w:rsid w:val="00FA2B03"/>
    <w:rsid w:val="00FA2B30"/>
    <w:rsid w:val="00FA318D"/>
    <w:rsid w:val="00FA336F"/>
    <w:rsid w:val="00FA39B6"/>
    <w:rsid w:val="00FA400C"/>
    <w:rsid w:val="00FA4902"/>
    <w:rsid w:val="00FA4AF0"/>
    <w:rsid w:val="00FA4FF5"/>
    <w:rsid w:val="00FA52A6"/>
    <w:rsid w:val="00FA53F9"/>
    <w:rsid w:val="00FA56DB"/>
    <w:rsid w:val="00FA5C11"/>
    <w:rsid w:val="00FA5EF8"/>
    <w:rsid w:val="00FA642D"/>
    <w:rsid w:val="00FA686D"/>
    <w:rsid w:val="00FA707C"/>
    <w:rsid w:val="00FA71D4"/>
    <w:rsid w:val="00FA72A4"/>
    <w:rsid w:val="00FA769B"/>
    <w:rsid w:val="00FA7F4C"/>
    <w:rsid w:val="00FB0132"/>
    <w:rsid w:val="00FB0575"/>
    <w:rsid w:val="00FB073D"/>
    <w:rsid w:val="00FB101E"/>
    <w:rsid w:val="00FB103E"/>
    <w:rsid w:val="00FB11F5"/>
    <w:rsid w:val="00FB1283"/>
    <w:rsid w:val="00FB16E8"/>
    <w:rsid w:val="00FB2470"/>
    <w:rsid w:val="00FB2668"/>
    <w:rsid w:val="00FB26BE"/>
    <w:rsid w:val="00FB2FB3"/>
    <w:rsid w:val="00FB3032"/>
    <w:rsid w:val="00FB3137"/>
    <w:rsid w:val="00FB362A"/>
    <w:rsid w:val="00FB36ED"/>
    <w:rsid w:val="00FB39DA"/>
    <w:rsid w:val="00FB3C7B"/>
    <w:rsid w:val="00FB3E0D"/>
    <w:rsid w:val="00FB3E5B"/>
    <w:rsid w:val="00FB407D"/>
    <w:rsid w:val="00FB415D"/>
    <w:rsid w:val="00FB4176"/>
    <w:rsid w:val="00FB428C"/>
    <w:rsid w:val="00FB4683"/>
    <w:rsid w:val="00FB46C8"/>
    <w:rsid w:val="00FB47BE"/>
    <w:rsid w:val="00FB4911"/>
    <w:rsid w:val="00FB4C57"/>
    <w:rsid w:val="00FB4C6B"/>
    <w:rsid w:val="00FB4C6D"/>
    <w:rsid w:val="00FB4CBB"/>
    <w:rsid w:val="00FB4D15"/>
    <w:rsid w:val="00FB4D57"/>
    <w:rsid w:val="00FB501A"/>
    <w:rsid w:val="00FB509C"/>
    <w:rsid w:val="00FB56CA"/>
    <w:rsid w:val="00FB6403"/>
    <w:rsid w:val="00FB68E0"/>
    <w:rsid w:val="00FB6902"/>
    <w:rsid w:val="00FB69F5"/>
    <w:rsid w:val="00FB6C49"/>
    <w:rsid w:val="00FB6CD9"/>
    <w:rsid w:val="00FB6E6A"/>
    <w:rsid w:val="00FB700C"/>
    <w:rsid w:val="00FB740A"/>
    <w:rsid w:val="00FB74AB"/>
    <w:rsid w:val="00FB7B7E"/>
    <w:rsid w:val="00FC00EB"/>
    <w:rsid w:val="00FC012F"/>
    <w:rsid w:val="00FC0184"/>
    <w:rsid w:val="00FC04CD"/>
    <w:rsid w:val="00FC0851"/>
    <w:rsid w:val="00FC08D7"/>
    <w:rsid w:val="00FC0CAA"/>
    <w:rsid w:val="00FC1962"/>
    <w:rsid w:val="00FC1B9B"/>
    <w:rsid w:val="00FC1F66"/>
    <w:rsid w:val="00FC2856"/>
    <w:rsid w:val="00FC2E4F"/>
    <w:rsid w:val="00FC3039"/>
    <w:rsid w:val="00FC36FE"/>
    <w:rsid w:val="00FC38EB"/>
    <w:rsid w:val="00FC3917"/>
    <w:rsid w:val="00FC39ED"/>
    <w:rsid w:val="00FC3CE5"/>
    <w:rsid w:val="00FC41D8"/>
    <w:rsid w:val="00FC4294"/>
    <w:rsid w:val="00FC466D"/>
    <w:rsid w:val="00FC46A0"/>
    <w:rsid w:val="00FC4735"/>
    <w:rsid w:val="00FC4A41"/>
    <w:rsid w:val="00FC4BD4"/>
    <w:rsid w:val="00FC4C85"/>
    <w:rsid w:val="00FC501D"/>
    <w:rsid w:val="00FC52A6"/>
    <w:rsid w:val="00FC56A9"/>
    <w:rsid w:val="00FC593C"/>
    <w:rsid w:val="00FC5A08"/>
    <w:rsid w:val="00FC5AC3"/>
    <w:rsid w:val="00FC5AF9"/>
    <w:rsid w:val="00FC5C07"/>
    <w:rsid w:val="00FC5C8C"/>
    <w:rsid w:val="00FC6181"/>
    <w:rsid w:val="00FC6404"/>
    <w:rsid w:val="00FC6D06"/>
    <w:rsid w:val="00FC6E85"/>
    <w:rsid w:val="00FC6EC7"/>
    <w:rsid w:val="00FC74E1"/>
    <w:rsid w:val="00FC75DE"/>
    <w:rsid w:val="00FC7F26"/>
    <w:rsid w:val="00FC7F43"/>
    <w:rsid w:val="00FD001E"/>
    <w:rsid w:val="00FD0045"/>
    <w:rsid w:val="00FD0385"/>
    <w:rsid w:val="00FD08C6"/>
    <w:rsid w:val="00FD0C7D"/>
    <w:rsid w:val="00FD1C72"/>
    <w:rsid w:val="00FD239F"/>
    <w:rsid w:val="00FD23CB"/>
    <w:rsid w:val="00FD28A2"/>
    <w:rsid w:val="00FD2B41"/>
    <w:rsid w:val="00FD34BC"/>
    <w:rsid w:val="00FD3E0E"/>
    <w:rsid w:val="00FD40E1"/>
    <w:rsid w:val="00FD443F"/>
    <w:rsid w:val="00FD4762"/>
    <w:rsid w:val="00FD4A20"/>
    <w:rsid w:val="00FD53EF"/>
    <w:rsid w:val="00FD5AA5"/>
    <w:rsid w:val="00FD5D3B"/>
    <w:rsid w:val="00FD6181"/>
    <w:rsid w:val="00FD66A3"/>
    <w:rsid w:val="00FD6865"/>
    <w:rsid w:val="00FD6DD0"/>
    <w:rsid w:val="00FD6F46"/>
    <w:rsid w:val="00FE0B67"/>
    <w:rsid w:val="00FE1568"/>
    <w:rsid w:val="00FE17ED"/>
    <w:rsid w:val="00FE1B67"/>
    <w:rsid w:val="00FE22D0"/>
    <w:rsid w:val="00FE2384"/>
    <w:rsid w:val="00FE2AAC"/>
    <w:rsid w:val="00FE374F"/>
    <w:rsid w:val="00FE40C1"/>
    <w:rsid w:val="00FE40D7"/>
    <w:rsid w:val="00FE4635"/>
    <w:rsid w:val="00FE4F27"/>
    <w:rsid w:val="00FE5127"/>
    <w:rsid w:val="00FE5BEE"/>
    <w:rsid w:val="00FE5CCA"/>
    <w:rsid w:val="00FE623A"/>
    <w:rsid w:val="00FE62F1"/>
    <w:rsid w:val="00FE6928"/>
    <w:rsid w:val="00FE69CE"/>
    <w:rsid w:val="00FE6B0D"/>
    <w:rsid w:val="00FE6BC4"/>
    <w:rsid w:val="00FE6E46"/>
    <w:rsid w:val="00FE6FF2"/>
    <w:rsid w:val="00FE71F0"/>
    <w:rsid w:val="00FE7552"/>
    <w:rsid w:val="00FF05E8"/>
    <w:rsid w:val="00FF0B30"/>
    <w:rsid w:val="00FF1021"/>
    <w:rsid w:val="00FF105B"/>
    <w:rsid w:val="00FF124D"/>
    <w:rsid w:val="00FF1582"/>
    <w:rsid w:val="00FF1592"/>
    <w:rsid w:val="00FF24F3"/>
    <w:rsid w:val="00FF27D8"/>
    <w:rsid w:val="00FF29BE"/>
    <w:rsid w:val="00FF37DF"/>
    <w:rsid w:val="00FF39CD"/>
    <w:rsid w:val="00FF3C3C"/>
    <w:rsid w:val="00FF3F0D"/>
    <w:rsid w:val="00FF3F8F"/>
    <w:rsid w:val="00FF43AC"/>
    <w:rsid w:val="00FF4D61"/>
    <w:rsid w:val="00FF50D1"/>
    <w:rsid w:val="00FF5264"/>
    <w:rsid w:val="00FF646E"/>
    <w:rsid w:val="00FF68A5"/>
    <w:rsid w:val="00FF7027"/>
    <w:rsid w:val="00FF766D"/>
    <w:rsid w:val="00FF7899"/>
    <w:rsid w:val="0102F832"/>
    <w:rsid w:val="0150AC4B"/>
    <w:rsid w:val="0158221F"/>
    <w:rsid w:val="01EDB58B"/>
    <w:rsid w:val="01F5FD47"/>
    <w:rsid w:val="0226457F"/>
    <w:rsid w:val="02495BCE"/>
    <w:rsid w:val="0249A5DA"/>
    <w:rsid w:val="02923FEA"/>
    <w:rsid w:val="02D940F7"/>
    <w:rsid w:val="02DCD4A9"/>
    <w:rsid w:val="02DEC593"/>
    <w:rsid w:val="02FC3540"/>
    <w:rsid w:val="0337385C"/>
    <w:rsid w:val="0347B6F9"/>
    <w:rsid w:val="03A5AD16"/>
    <w:rsid w:val="03C1B147"/>
    <w:rsid w:val="03F27A54"/>
    <w:rsid w:val="0424BDCD"/>
    <w:rsid w:val="044EEC2F"/>
    <w:rsid w:val="046294AF"/>
    <w:rsid w:val="04A07551"/>
    <w:rsid w:val="04E5ADF3"/>
    <w:rsid w:val="04FDC4CC"/>
    <w:rsid w:val="0501230E"/>
    <w:rsid w:val="05376FC5"/>
    <w:rsid w:val="055CEC8E"/>
    <w:rsid w:val="058AF494"/>
    <w:rsid w:val="05992D7A"/>
    <w:rsid w:val="05DF5853"/>
    <w:rsid w:val="0624FA6E"/>
    <w:rsid w:val="06312F9B"/>
    <w:rsid w:val="0641332F"/>
    <w:rsid w:val="0649AC9A"/>
    <w:rsid w:val="06C5BA4E"/>
    <w:rsid w:val="06D44275"/>
    <w:rsid w:val="06E779B4"/>
    <w:rsid w:val="071B4A65"/>
    <w:rsid w:val="071B5CF7"/>
    <w:rsid w:val="071F8392"/>
    <w:rsid w:val="0770806F"/>
    <w:rsid w:val="07A1EAA5"/>
    <w:rsid w:val="08216406"/>
    <w:rsid w:val="084EED25"/>
    <w:rsid w:val="085747D0"/>
    <w:rsid w:val="089224FD"/>
    <w:rsid w:val="08A8F411"/>
    <w:rsid w:val="08AF6B59"/>
    <w:rsid w:val="0976FE35"/>
    <w:rsid w:val="09EF48DA"/>
    <w:rsid w:val="0A110090"/>
    <w:rsid w:val="0A66C292"/>
    <w:rsid w:val="0AD0F615"/>
    <w:rsid w:val="0B3AD8A6"/>
    <w:rsid w:val="0B62B52A"/>
    <w:rsid w:val="0BA4A754"/>
    <w:rsid w:val="0BA6E42B"/>
    <w:rsid w:val="0C5775CE"/>
    <w:rsid w:val="0C6DE814"/>
    <w:rsid w:val="0CA00D5E"/>
    <w:rsid w:val="0CD2B23F"/>
    <w:rsid w:val="0CF079ED"/>
    <w:rsid w:val="0D360E1E"/>
    <w:rsid w:val="0D3FF4FB"/>
    <w:rsid w:val="0D64A9CF"/>
    <w:rsid w:val="0D72734F"/>
    <w:rsid w:val="0D947FD4"/>
    <w:rsid w:val="0DB06378"/>
    <w:rsid w:val="0E0593E2"/>
    <w:rsid w:val="0E22F20C"/>
    <w:rsid w:val="0E9B566B"/>
    <w:rsid w:val="0ED48B4B"/>
    <w:rsid w:val="0F09609E"/>
    <w:rsid w:val="0F17203D"/>
    <w:rsid w:val="0F65ABB8"/>
    <w:rsid w:val="0F82510D"/>
    <w:rsid w:val="0FEAB874"/>
    <w:rsid w:val="1052D097"/>
    <w:rsid w:val="108ABD4E"/>
    <w:rsid w:val="117F7D99"/>
    <w:rsid w:val="118CDC2E"/>
    <w:rsid w:val="11D3F024"/>
    <w:rsid w:val="124A45C5"/>
    <w:rsid w:val="124AAD41"/>
    <w:rsid w:val="128AE365"/>
    <w:rsid w:val="13232557"/>
    <w:rsid w:val="1390CA4D"/>
    <w:rsid w:val="13A8D0F3"/>
    <w:rsid w:val="1457033A"/>
    <w:rsid w:val="14DB95E9"/>
    <w:rsid w:val="14F54C9A"/>
    <w:rsid w:val="150E2D2F"/>
    <w:rsid w:val="1522A1D2"/>
    <w:rsid w:val="1528B513"/>
    <w:rsid w:val="15C2471A"/>
    <w:rsid w:val="15D07FA3"/>
    <w:rsid w:val="15F00C9E"/>
    <w:rsid w:val="16269562"/>
    <w:rsid w:val="166A6B92"/>
    <w:rsid w:val="170B10EA"/>
    <w:rsid w:val="171136E2"/>
    <w:rsid w:val="1725808E"/>
    <w:rsid w:val="172A606A"/>
    <w:rsid w:val="173AB774"/>
    <w:rsid w:val="175C99B3"/>
    <w:rsid w:val="17803E11"/>
    <w:rsid w:val="17AB0910"/>
    <w:rsid w:val="1867E1FF"/>
    <w:rsid w:val="18A026AD"/>
    <w:rsid w:val="18B9E029"/>
    <w:rsid w:val="18C3DAC9"/>
    <w:rsid w:val="19AC50C8"/>
    <w:rsid w:val="19B3A10E"/>
    <w:rsid w:val="1A459008"/>
    <w:rsid w:val="1AE297E0"/>
    <w:rsid w:val="1B096525"/>
    <w:rsid w:val="1B15783D"/>
    <w:rsid w:val="1B8D7779"/>
    <w:rsid w:val="1BE5BEDC"/>
    <w:rsid w:val="1BFFC1F9"/>
    <w:rsid w:val="1C62C765"/>
    <w:rsid w:val="1CB2664C"/>
    <w:rsid w:val="1CBA439B"/>
    <w:rsid w:val="1CF1FDAC"/>
    <w:rsid w:val="1D35D1EE"/>
    <w:rsid w:val="1D7C2586"/>
    <w:rsid w:val="1D9E24F9"/>
    <w:rsid w:val="1DD33826"/>
    <w:rsid w:val="1E0C5160"/>
    <w:rsid w:val="1E4E66A7"/>
    <w:rsid w:val="1E7C97F2"/>
    <w:rsid w:val="1E898E6D"/>
    <w:rsid w:val="1EA06D06"/>
    <w:rsid w:val="1EAB0B56"/>
    <w:rsid w:val="1F24AC6D"/>
    <w:rsid w:val="1F6FD207"/>
    <w:rsid w:val="1FDB1A0B"/>
    <w:rsid w:val="1FEB2EDB"/>
    <w:rsid w:val="2040F896"/>
    <w:rsid w:val="20FA1346"/>
    <w:rsid w:val="21061FEC"/>
    <w:rsid w:val="211080C5"/>
    <w:rsid w:val="211C185B"/>
    <w:rsid w:val="21774C45"/>
    <w:rsid w:val="21944E00"/>
    <w:rsid w:val="21C15E83"/>
    <w:rsid w:val="21CF201C"/>
    <w:rsid w:val="21E45DC0"/>
    <w:rsid w:val="21F6CD5D"/>
    <w:rsid w:val="2236C8FA"/>
    <w:rsid w:val="22ABE5A8"/>
    <w:rsid w:val="22ADD887"/>
    <w:rsid w:val="22AFF84F"/>
    <w:rsid w:val="233593C3"/>
    <w:rsid w:val="233CB49F"/>
    <w:rsid w:val="236AA369"/>
    <w:rsid w:val="2402F367"/>
    <w:rsid w:val="2428A841"/>
    <w:rsid w:val="25243E80"/>
    <w:rsid w:val="253330B4"/>
    <w:rsid w:val="253715E8"/>
    <w:rsid w:val="25521C28"/>
    <w:rsid w:val="2557EEB6"/>
    <w:rsid w:val="25C9FC63"/>
    <w:rsid w:val="26087791"/>
    <w:rsid w:val="261F3856"/>
    <w:rsid w:val="264ED72D"/>
    <w:rsid w:val="26936BF5"/>
    <w:rsid w:val="26B5D175"/>
    <w:rsid w:val="2777C7CD"/>
    <w:rsid w:val="277C3491"/>
    <w:rsid w:val="2793B26E"/>
    <w:rsid w:val="279AD6D9"/>
    <w:rsid w:val="27B9FAD2"/>
    <w:rsid w:val="27CE0C51"/>
    <w:rsid w:val="27DF5DB9"/>
    <w:rsid w:val="27F4A3CA"/>
    <w:rsid w:val="27F73B6C"/>
    <w:rsid w:val="28014260"/>
    <w:rsid w:val="28707897"/>
    <w:rsid w:val="28F61A50"/>
    <w:rsid w:val="2911DA8E"/>
    <w:rsid w:val="298F26B5"/>
    <w:rsid w:val="29CFDEC0"/>
    <w:rsid w:val="2A4FA8DF"/>
    <w:rsid w:val="2B0EBAE4"/>
    <w:rsid w:val="2B5CCF6B"/>
    <w:rsid w:val="2B9ACC61"/>
    <w:rsid w:val="2C176C23"/>
    <w:rsid w:val="2C22991D"/>
    <w:rsid w:val="2C644881"/>
    <w:rsid w:val="2C74A882"/>
    <w:rsid w:val="2CB3F150"/>
    <w:rsid w:val="2D2A2E2A"/>
    <w:rsid w:val="2D327862"/>
    <w:rsid w:val="2D3832B5"/>
    <w:rsid w:val="2D9A8B1D"/>
    <w:rsid w:val="2DBA2458"/>
    <w:rsid w:val="2E76A3F1"/>
    <w:rsid w:val="2E779D3C"/>
    <w:rsid w:val="2E81E38A"/>
    <w:rsid w:val="2ECF9F92"/>
    <w:rsid w:val="2EDA9BEB"/>
    <w:rsid w:val="2F04BF3E"/>
    <w:rsid w:val="2F3F9EA1"/>
    <w:rsid w:val="2FBF4112"/>
    <w:rsid w:val="2FD463CD"/>
    <w:rsid w:val="304B60FC"/>
    <w:rsid w:val="30529F04"/>
    <w:rsid w:val="30930B48"/>
    <w:rsid w:val="3093D257"/>
    <w:rsid w:val="3099291D"/>
    <w:rsid w:val="30BD34C0"/>
    <w:rsid w:val="3124C32C"/>
    <w:rsid w:val="312EE304"/>
    <w:rsid w:val="316789BB"/>
    <w:rsid w:val="31CBA623"/>
    <w:rsid w:val="31E889B4"/>
    <w:rsid w:val="32507303"/>
    <w:rsid w:val="32A43349"/>
    <w:rsid w:val="33115B45"/>
    <w:rsid w:val="33116A8C"/>
    <w:rsid w:val="33328581"/>
    <w:rsid w:val="33810B18"/>
    <w:rsid w:val="33AB4D27"/>
    <w:rsid w:val="33BB50F4"/>
    <w:rsid w:val="33BBAE6C"/>
    <w:rsid w:val="342C2672"/>
    <w:rsid w:val="3482FB9A"/>
    <w:rsid w:val="355E10F0"/>
    <w:rsid w:val="3576D5C4"/>
    <w:rsid w:val="35830C70"/>
    <w:rsid w:val="35A70099"/>
    <w:rsid w:val="35AF350E"/>
    <w:rsid w:val="360A7110"/>
    <w:rsid w:val="363D9554"/>
    <w:rsid w:val="36769A60"/>
    <w:rsid w:val="36958CE3"/>
    <w:rsid w:val="37089EB9"/>
    <w:rsid w:val="372A0411"/>
    <w:rsid w:val="37595888"/>
    <w:rsid w:val="3772BE97"/>
    <w:rsid w:val="377C7502"/>
    <w:rsid w:val="37E8E117"/>
    <w:rsid w:val="3804E437"/>
    <w:rsid w:val="3824D363"/>
    <w:rsid w:val="3858EA24"/>
    <w:rsid w:val="386E337B"/>
    <w:rsid w:val="38EA8B9D"/>
    <w:rsid w:val="38F8D554"/>
    <w:rsid w:val="394C2B17"/>
    <w:rsid w:val="3961CE2E"/>
    <w:rsid w:val="39C11561"/>
    <w:rsid w:val="3AB98825"/>
    <w:rsid w:val="3CC940D5"/>
    <w:rsid w:val="3D09A0BF"/>
    <w:rsid w:val="3D0B0412"/>
    <w:rsid w:val="3E811EDF"/>
    <w:rsid w:val="3EDB4BDE"/>
    <w:rsid w:val="3EEB33BB"/>
    <w:rsid w:val="3EF61FC9"/>
    <w:rsid w:val="3EF9ACF0"/>
    <w:rsid w:val="3F798143"/>
    <w:rsid w:val="3F8FEDDB"/>
    <w:rsid w:val="3FA057A3"/>
    <w:rsid w:val="3FBA2086"/>
    <w:rsid w:val="400A6964"/>
    <w:rsid w:val="40405BE4"/>
    <w:rsid w:val="407177C0"/>
    <w:rsid w:val="4092FCA9"/>
    <w:rsid w:val="40A53269"/>
    <w:rsid w:val="41025AFD"/>
    <w:rsid w:val="411DB9F6"/>
    <w:rsid w:val="41554749"/>
    <w:rsid w:val="41D8612F"/>
    <w:rsid w:val="41FE6D7C"/>
    <w:rsid w:val="42295A2D"/>
    <w:rsid w:val="42382A55"/>
    <w:rsid w:val="42679A8C"/>
    <w:rsid w:val="42778041"/>
    <w:rsid w:val="4284D8FD"/>
    <w:rsid w:val="42F9F2D5"/>
    <w:rsid w:val="433D44C6"/>
    <w:rsid w:val="43426F36"/>
    <w:rsid w:val="434CAF7D"/>
    <w:rsid w:val="438781AA"/>
    <w:rsid w:val="43A3B099"/>
    <w:rsid w:val="43D58A13"/>
    <w:rsid w:val="43FE215D"/>
    <w:rsid w:val="44107607"/>
    <w:rsid w:val="444B8620"/>
    <w:rsid w:val="44A85202"/>
    <w:rsid w:val="44CC168E"/>
    <w:rsid w:val="453E3043"/>
    <w:rsid w:val="4591B2EB"/>
    <w:rsid w:val="45E213E5"/>
    <w:rsid w:val="45E3FC45"/>
    <w:rsid w:val="4643CF19"/>
    <w:rsid w:val="468C1EBE"/>
    <w:rsid w:val="46D86B70"/>
    <w:rsid w:val="46DA9C7A"/>
    <w:rsid w:val="46E4AD93"/>
    <w:rsid w:val="47213446"/>
    <w:rsid w:val="473EE7FE"/>
    <w:rsid w:val="47ADBB4B"/>
    <w:rsid w:val="47AE0A87"/>
    <w:rsid w:val="481095A8"/>
    <w:rsid w:val="48B2305F"/>
    <w:rsid w:val="48BA57B2"/>
    <w:rsid w:val="48D1001A"/>
    <w:rsid w:val="48D4569D"/>
    <w:rsid w:val="4927B850"/>
    <w:rsid w:val="496D0458"/>
    <w:rsid w:val="498111D2"/>
    <w:rsid w:val="49D6BD90"/>
    <w:rsid w:val="49F1DB1D"/>
    <w:rsid w:val="4A341C32"/>
    <w:rsid w:val="4A3892DB"/>
    <w:rsid w:val="4A4289ED"/>
    <w:rsid w:val="4A48BC02"/>
    <w:rsid w:val="4A713F39"/>
    <w:rsid w:val="4AA6A76E"/>
    <w:rsid w:val="4B44A794"/>
    <w:rsid w:val="4B7D24CE"/>
    <w:rsid w:val="4C246DF8"/>
    <w:rsid w:val="4C4662B2"/>
    <w:rsid w:val="4CAF88FA"/>
    <w:rsid w:val="4CCCBD42"/>
    <w:rsid w:val="4CD981C1"/>
    <w:rsid w:val="4CE509A7"/>
    <w:rsid w:val="4D2F1BE5"/>
    <w:rsid w:val="4D89A9A5"/>
    <w:rsid w:val="4DD8172A"/>
    <w:rsid w:val="4DE268AF"/>
    <w:rsid w:val="4EBBA516"/>
    <w:rsid w:val="4F22BDA8"/>
    <w:rsid w:val="4FBBFF1F"/>
    <w:rsid w:val="503D7344"/>
    <w:rsid w:val="5071D5E8"/>
    <w:rsid w:val="507570BE"/>
    <w:rsid w:val="518F9F65"/>
    <w:rsid w:val="51A91B8B"/>
    <w:rsid w:val="525F4941"/>
    <w:rsid w:val="527BACF0"/>
    <w:rsid w:val="5302FD56"/>
    <w:rsid w:val="53916EDC"/>
    <w:rsid w:val="53AA6DA5"/>
    <w:rsid w:val="53CD657D"/>
    <w:rsid w:val="54566802"/>
    <w:rsid w:val="549FC01B"/>
    <w:rsid w:val="554C35A0"/>
    <w:rsid w:val="554E94F8"/>
    <w:rsid w:val="5554ED3F"/>
    <w:rsid w:val="55A94946"/>
    <w:rsid w:val="55C14CBE"/>
    <w:rsid w:val="55D1D125"/>
    <w:rsid w:val="55DB8594"/>
    <w:rsid w:val="5619F629"/>
    <w:rsid w:val="56245558"/>
    <w:rsid w:val="56A35386"/>
    <w:rsid w:val="56D4C864"/>
    <w:rsid w:val="56DEC32E"/>
    <w:rsid w:val="57030D06"/>
    <w:rsid w:val="574F2230"/>
    <w:rsid w:val="57BC46F2"/>
    <w:rsid w:val="57CC6EE4"/>
    <w:rsid w:val="5819E4FF"/>
    <w:rsid w:val="582804EE"/>
    <w:rsid w:val="58367AE0"/>
    <w:rsid w:val="58596918"/>
    <w:rsid w:val="58D35CAE"/>
    <w:rsid w:val="58E12DD8"/>
    <w:rsid w:val="5935C0E6"/>
    <w:rsid w:val="597BA43A"/>
    <w:rsid w:val="5995D292"/>
    <w:rsid w:val="599EC216"/>
    <w:rsid w:val="59B73586"/>
    <w:rsid w:val="5A25B663"/>
    <w:rsid w:val="5A7BCE3D"/>
    <w:rsid w:val="5B49E3F7"/>
    <w:rsid w:val="5B8FD028"/>
    <w:rsid w:val="5C1D89B6"/>
    <w:rsid w:val="5C4412C6"/>
    <w:rsid w:val="5C5AD6D4"/>
    <w:rsid w:val="5C63D448"/>
    <w:rsid w:val="5C8C660D"/>
    <w:rsid w:val="5C99DAD9"/>
    <w:rsid w:val="5CA13756"/>
    <w:rsid w:val="5CA457B4"/>
    <w:rsid w:val="5CC0645D"/>
    <w:rsid w:val="5CC301F9"/>
    <w:rsid w:val="5D56D654"/>
    <w:rsid w:val="5E157C46"/>
    <w:rsid w:val="5EDF8860"/>
    <w:rsid w:val="5F2E0959"/>
    <w:rsid w:val="5F76031C"/>
    <w:rsid w:val="5F9293EA"/>
    <w:rsid w:val="5F92C53A"/>
    <w:rsid w:val="5FD29208"/>
    <w:rsid w:val="60C278B3"/>
    <w:rsid w:val="60E406B3"/>
    <w:rsid w:val="60EF326F"/>
    <w:rsid w:val="6118150D"/>
    <w:rsid w:val="611861E3"/>
    <w:rsid w:val="61289666"/>
    <w:rsid w:val="62286089"/>
    <w:rsid w:val="62449563"/>
    <w:rsid w:val="624F202E"/>
    <w:rsid w:val="62BC194A"/>
    <w:rsid w:val="635FF5B1"/>
    <w:rsid w:val="636C395C"/>
    <w:rsid w:val="63934812"/>
    <w:rsid w:val="63CE49F5"/>
    <w:rsid w:val="63DEEF0C"/>
    <w:rsid w:val="642D4215"/>
    <w:rsid w:val="6434FF16"/>
    <w:rsid w:val="643F52C0"/>
    <w:rsid w:val="64AD35C6"/>
    <w:rsid w:val="650FFDFF"/>
    <w:rsid w:val="652071A8"/>
    <w:rsid w:val="653B5520"/>
    <w:rsid w:val="655B6BC8"/>
    <w:rsid w:val="65623443"/>
    <w:rsid w:val="65A5BE8F"/>
    <w:rsid w:val="65CC777F"/>
    <w:rsid w:val="65FF196A"/>
    <w:rsid w:val="661F7EF6"/>
    <w:rsid w:val="66275062"/>
    <w:rsid w:val="662C7122"/>
    <w:rsid w:val="66347794"/>
    <w:rsid w:val="66909AC8"/>
    <w:rsid w:val="66A802ED"/>
    <w:rsid w:val="6758F033"/>
    <w:rsid w:val="675B06B2"/>
    <w:rsid w:val="6792992B"/>
    <w:rsid w:val="6794D32F"/>
    <w:rsid w:val="67CBC6C7"/>
    <w:rsid w:val="68058D68"/>
    <w:rsid w:val="6808499A"/>
    <w:rsid w:val="68A0CC48"/>
    <w:rsid w:val="68B3A586"/>
    <w:rsid w:val="68F65670"/>
    <w:rsid w:val="68FEE25F"/>
    <w:rsid w:val="69367305"/>
    <w:rsid w:val="69389119"/>
    <w:rsid w:val="69888943"/>
    <w:rsid w:val="69CB8B18"/>
    <w:rsid w:val="69CD41DB"/>
    <w:rsid w:val="69FCAF58"/>
    <w:rsid w:val="6A5B71EE"/>
    <w:rsid w:val="6A5DD052"/>
    <w:rsid w:val="6A9660E7"/>
    <w:rsid w:val="6AB0DF7E"/>
    <w:rsid w:val="6AB98937"/>
    <w:rsid w:val="6ACFB8C3"/>
    <w:rsid w:val="6B23AF90"/>
    <w:rsid w:val="6B612DF2"/>
    <w:rsid w:val="6B8611D4"/>
    <w:rsid w:val="6BB19BD2"/>
    <w:rsid w:val="6BE01AA9"/>
    <w:rsid w:val="6C21396A"/>
    <w:rsid w:val="6C2EBB0C"/>
    <w:rsid w:val="6CA695D6"/>
    <w:rsid w:val="6CCD893C"/>
    <w:rsid w:val="6CE35321"/>
    <w:rsid w:val="6D05876F"/>
    <w:rsid w:val="6D91F05D"/>
    <w:rsid w:val="6D952FE5"/>
    <w:rsid w:val="6DCE84FA"/>
    <w:rsid w:val="6DD0BC81"/>
    <w:rsid w:val="6DD86A1D"/>
    <w:rsid w:val="6E1403E6"/>
    <w:rsid w:val="6E4311E9"/>
    <w:rsid w:val="6E6C6BBB"/>
    <w:rsid w:val="6E930EB7"/>
    <w:rsid w:val="6EEAA800"/>
    <w:rsid w:val="6F30F72A"/>
    <w:rsid w:val="6F43344D"/>
    <w:rsid w:val="6F57862D"/>
    <w:rsid w:val="6F703993"/>
    <w:rsid w:val="6FC959BE"/>
    <w:rsid w:val="6FCC8985"/>
    <w:rsid w:val="6FED3EA6"/>
    <w:rsid w:val="70157B31"/>
    <w:rsid w:val="705CD5C3"/>
    <w:rsid w:val="711D1C5E"/>
    <w:rsid w:val="71776CAB"/>
    <w:rsid w:val="71794E4E"/>
    <w:rsid w:val="7186F705"/>
    <w:rsid w:val="71F7DD38"/>
    <w:rsid w:val="7208251A"/>
    <w:rsid w:val="7229BFB0"/>
    <w:rsid w:val="72466FF6"/>
    <w:rsid w:val="72800B15"/>
    <w:rsid w:val="72803E4B"/>
    <w:rsid w:val="72BFC2F7"/>
    <w:rsid w:val="72F9FFEC"/>
    <w:rsid w:val="7377CA7C"/>
    <w:rsid w:val="73B01078"/>
    <w:rsid w:val="73EEF428"/>
    <w:rsid w:val="7400861B"/>
    <w:rsid w:val="7423C353"/>
    <w:rsid w:val="74398088"/>
    <w:rsid w:val="7453C2C7"/>
    <w:rsid w:val="74BB104F"/>
    <w:rsid w:val="74EB34FF"/>
    <w:rsid w:val="7512A46B"/>
    <w:rsid w:val="75F3328A"/>
    <w:rsid w:val="76045686"/>
    <w:rsid w:val="76455BE7"/>
    <w:rsid w:val="768E3441"/>
    <w:rsid w:val="77374696"/>
    <w:rsid w:val="777731F7"/>
    <w:rsid w:val="7781D982"/>
    <w:rsid w:val="778B2F12"/>
    <w:rsid w:val="7800F588"/>
    <w:rsid w:val="78494654"/>
    <w:rsid w:val="7853496C"/>
    <w:rsid w:val="785983D8"/>
    <w:rsid w:val="78938BEE"/>
    <w:rsid w:val="79173C9B"/>
    <w:rsid w:val="791801FE"/>
    <w:rsid w:val="7996A964"/>
    <w:rsid w:val="79D7848D"/>
    <w:rsid w:val="79F99702"/>
    <w:rsid w:val="7A1A6491"/>
    <w:rsid w:val="7A245B69"/>
    <w:rsid w:val="7A50417B"/>
    <w:rsid w:val="7A9E8ED8"/>
    <w:rsid w:val="7AE01FDE"/>
    <w:rsid w:val="7AF0D8C9"/>
    <w:rsid w:val="7B3109B7"/>
    <w:rsid w:val="7B9410A5"/>
    <w:rsid w:val="7C222101"/>
    <w:rsid w:val="7C61D18E"/>
    <w:rsid w:val="7CA40702"/>
    <w:rsid w:val="7CDAC999"/>
    <w:rsid w:val="7D045CA8"/>
    <w:rsid w:val="7D3AD657"/>
    <w:rsid w:val="7D68F54F"/>
    <w:rsid w:val="7DE1A7FA"/>
    <w:rsid w:val="7DE5DDE8"/>
    <w:rsid w:val="7DF2CEAD"/>
    <w:rsid w:val="7E664B9C"/>
    <w:rsid w:val="7E7B38FB"/>
    <w:rsid w:val="7EA3D9E4"/>
    <w:rsid w:val="7EBAE590"/>
    <w:rsid w:val="7ED3BA86"/>
    <w:rsid w:val="7F09D2DD"/>
    <w:rsid w:val="7F6522DD"/>
    <w:rsid w:val="7FBAF27B"/>
    <w:rsid w:val="7FD1515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2D3D4A59-658F-45C1-9DB8-C4160749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qFormat/>
    <w:locked/>
    <w:rsid w:val="000E3839"/>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2">
    <w:name w:val="tv2132"/>
    <w:basedOn w:val="Normal"/>
    <w:rsid w:val="00D8227A"/>
    <w:pPr>
      <w:spacing w:line="360" w:lineRule="auto"/>
      <w:ind w:firstLine="300"/>
    </w:pPr>
    <w:rPr>
      <w:color w:val="414142"/>
      <w:sz w:val="20"/>
      <w:szCs w:val="20"/>
    </w:rPr>
  </w:style>
  <w:style w:type="paragraph" w:customStyle="1" w:styleId="print2">
    <w:name w:val="print2"/>
    <w:basedOn w:val="Normal"/>
    <w:rsid w:val="006D2B39"/>
    <w:pPr>
      <w:pBdr>
        <w:bottom w:val="single" w:sz="6" w:space="0" w:color="59595B"/>
      </w:pBdr>
      <w:spacing w:line="435" w:lineRule="atLeast"/>
    </w:pPr>
    <w:rPr>
      <w:b/>
      <w:bCs/>
      <w:color w:val="FFFFFF"/>
      <w:sz w:val="20"/>
      <w:szCs w:val="20"/>
    </w:rPr>
  </w:style>
  <w:style w:type="paragraph" w:customStyle="1" w:styleId="pdf2">
    <w:name w:val="pdf2"/>
    <w:basedOn w:val="Normal"/>
    <w:rsid w:val="006D2B39"/>
    <w:pPr>
      <w:pBdr>
        <w:bottom w:val="single" w:sz="6" w:space="0" w:color="59595B"/>
      </w:pBdr>
      <w:spacing w:line="435" w:lineRule="atLeast"/>
    </w:pPr>
    <w:rPr>
      <w:b/>
      <w:bCs/>
      <w:color w:val="FFFFFF"/>
      <w:sz w:val="20"/>
      <w:szCs w:val="20"/>
    </w:rPr>
  </w:style>
  <w:style w:type="paragraph" w:customStyle="1" w:styleId="pin-nan2">
    <w:name w:val="pin-nan2"/>
    <w:basedOn w:val="Normal"/>
    <w:rsid w:val="006D2B39"/>
    <w:pPr>
      <w:pBdr>
        <w:bottom w:val="single" w:sz="6" w:space="0" w:color="59595B"/>
      </w:pBdr>
      <w:spacing w:line="435" w:lineRule="atLeast"/>
    </w:pPr>
    <w:rPr>
      <w:b/>
      <w:bCs/>
      <w:color w:val="FFFFFF"/>
      <w:sz w:val="20"/>
      <w:szCs w:val="20"/>
    </w:rPr>
  </w:style>
  <w:style w:type="paragraph" w:customStyle="1" w:styleId="quote2">
    <w:name w:val="quote2"/>
    <w:basedOn w:val="Normal"/>
    <w:rsid w:val="006D2B39"/>
    <w:pPr>
      <w:pBdr>
        <w:bottom w:val="single" w:sz="6" w:space="0" w:color="59595B"/>
      </w:pBdr>
      <w:spacing w:line="435" w:lineRule="atLeast"/>
    </w:pPr>
    <w:rPr>
      <w:b/>
      <w:bCs/>
      <w:color w:val="FFFFFF"/>
      <w:sz w:val="20"/>
      <w:szCs w:val="20"/>
    </w:rPr>
  </w:style>
  <w:style w:type="paragraph" w:customStyle="1" w:styleId="tv213">
    <w:name w:val="tv213"/>
    <w:basedOn w:val="Normal"/>
    <w:rsid w:val="006D2B39"/>
    <w:pPr>
      <w:spacing w:before="100" w:beforeAutospacing="1" w:after="100" w:afterAutospacing="1"/>
    </w:pPr>
  </w:style>
  <w:style w:type="paragraph" w:customStyle="1" w:styleId="labojumupamats1">
    <w:name w:val="labojumu_pamats1"/>
    <w:basedOn w:val="Normal"/>
    <w:rsid w:val="006D2B39"/>
    <w:pPr>
      <w:spacing w:before="45" w:line="360" w:lineRule="auto"/>
      <w:ind w:firstLine="300"/>
    </w:pPr>
    <w:rPr>
      <w:i/>
      <w:iCs/>
      <w:color w:val="414142"/>
      <w:sz w:val="20"/>
      <w:szCs w:val="20"/>
    </w:rPr>
  </w:style>
  <w:style w:type="character" w:customStyle="1" w:styleId="tvhtml">
    <w:name w:val="tv_html"/>
    <w:basedOn w:val="DefaultParagraphFont"/>
    <w:rsid w:val="006D2B39"/>
  </w:style>
  <w:style w:type="paragraph" w:styleId="Revision">
    <w:name w:val="Revision"/>
    <w:hidden/>
    <w:uiPriority w:val="99"/>
    <w:semiHidden/>
    <w:rsid w:val="006D2B39"/>
    <w:rPr>
      <w:rFonts w:ascii="Times New Roman" w:eastAsia="Times New Roman" w:hAnsi="Times New Roman"/>
      <w:sz w:val="24"/>
      <w:szCs w:val="24"/>
    </w:rPr>
  </w:style>
  <w:style w:type="paragraph" w:styleId="BodyText2">
    <w:name w:val="Body Text 2"/>
    <w:basedOn w:val="Normal"/>
    <w:link w:val="BodyText2Char"/>
    <w:uiPriority w:val="99"/>
    <w:rsid w:val="006D2B39"/>
    <w:pPr>
      <w:spacing w:after="120" w:line="480" w:lineRule="auto"/>
    </w:pPr>
  </w:style>
  <w:style w:type="character" w:customStyle="1" w:styleId="BodyText2Char">
    <w:name w:val="Body Text 2 Char"/>
    <w:basedOn w:val="DefaultParagraphFont"/>
    <w:link w:val="BodyText2"/>
    <w:uiPriority w:val="99"/>
    <w:rsid w:val="006D2B39"/>
    <w:rPr>
      <w:rFonts w:ascii="Times New Roman" w:eastAsia="Times New Roman" w:hAnsi="Times New Roman"/>
      <w:sz w:val="24"/>
      <w:szCs w:val="24"/>
    </w:rPr>
  </w:style>
  <w:style w:type="character" w:customStyle="1" w:styleId="apple-converted-space">
    <w:name w:val="apple-converted-space"/>
    <w:basedOn w:val="DefaultParagraphFont"/>
    <w:rsid w:val="006D2B39"/>
  </w:style>
  <w:style w:type="character" w:styleId="SubtleEmphasis">
    <w:name w:val="Subtle Emphasis"/>
    <w:basedOn w:val="DefaultParagraphFont"/>
    <w:uiPriority w:val="19"/>
    <w:qFormat/>
    <w:rsid w:val="006D2B39"/>
    <w:rPr>
      <w:i/>
      <w:iCs/>
      <w:color w:val="404040" w:themeColor="text1" w:themeTint="BF"/>
    </w:rPr>
  </w:style>
  <w:style w:type="paragraph" w:styleId="NoSpacing">
    <w:name w:val="No Spacing"/>
    <w:uiPriority w:val="1"/>
    <w:qFormat/>
    <w:rsid w:val="006D2B39"/>
    <w:rPr>
      <w:rFonts w:ascii="Times New Roman" w:eastAsia="Times New Roman" w:hAnsi="Times New Roman"/>
      <w:sz w:val="24"/>
      <w:szCs w:val="24"/>
    </w:rPr>
  </w:style>
  <w:style w:type="paragraph" w:customStyle="1" w:styleId="naisc">
    <w:name w:val="naisc"/>
    <w:basedOn w:val="Normal"/>
    <w:rsid w:val="006D2B39"/>
    <w:pPr>
      <w:spacing w:before="75" w:after="75"/>
      <w:jc w:val="center"/>
    </w:pPr>
  </w:style>
  <w:style w:type="paragraph" w:customStyle="1" w:styleId="bdc">
    <w:name w:val="bdc"/>
    <w:basedOn w:val="Normal"/>
    <w:uiPriority w:val="99"/>
    <w:rsid w:val="006D2B39"/>
    <w:pPr>
      <w:spacing w:before="100" w:beforeAutospacing="1" w:after="100" w:afterAutospacing="1"/>
    </w:pPr>
    <w:rPr>
      <w:b/>
      <w:bCs/>
    </w:rPr>
  </w:style>
  <w:style w:type="character" w:customStyle="1" w:styleId="italic">
    <w:name w:val="italic"/>
    <w:basedOn w:val="DefaultParagraphFont"/>
    <w:rsid w:val="006D2B39"/>
    <w:rPr>
      <w:i/>
      <w:iCs/>
    </w:rPr>
  </w:style>
  <w:style w:type="character" w:customStyle="1" w:styleId="normaltextrun">
    <w:name w:val="normaltextrun"/>
    <w:basedOn w:val="DefaultParagraphFont"/>
    <w:rsid w:val="00313110"/>
  </w:style>
  <w:style w:type="character" w:customStyle="1" w:styleId="findhit">
    <w:name w:val="findhit"/>
    <w:basedOn w:val="DefaultParagraphFont"/>
    <w:rsid w:val="00313110"/>
  </w:style>
  <w:style w:type="character" w:customStyle="1" w:styleId="eop">
    <w:name w:val="eop"/>
    <w:basedOn w:val="DefaultParagraphFont"/>
    <w:rsid w:val="00313110"/>
  </w:style>
  <w:style w:type="paragraph" w:styleId="NormalWeb">
    <w:name w:val="Normal (Web)"/>
    <w:basedOn w:val="Normal"/>
    <w:uiPriority w:val="99"/>
    <w:unhideWhenUsed/>
    <w:rsid w:val="00024439"/>
    <w:rPr>
      <w:rFonts w:eastAsiaTheme="minorHAnsi"/>
    </w:rPr>
  </w:style>
  <w:style w:type="character" w:customStyle="1" w:styleId="UnresolvedMention1">
    <w:name w:val="Unresolved Mention1"/>
    <w:basedOn w:val="DefaultParagraphFont"/>
    <w:uiPriority w:val="99"/>
    <w:unhideWhenUsed/>
    <w:rsid w:val="006C6AA1"/>
    <w:rPr>
      <w:color w:val="605E5C"/>
      <w:shd w:val="clear" w:color="auto" w:fill="E1DFDD"/>
    </w:rPr>
  </w:style>
  <w:style w:type="character" w:customStyle="1" w:styleId="Mention1">
    <w:name w:val="Mention1"/>
    <w:basedOn w:val="DefaultParagraphFont"/>
    <w:uiPriority w:val="99"/>
    <w:unhideWhenUsed/>
    <w:rsid w:val="006C6AA1"/>
    <w:rPr>
      <w:color w:val="2B579A"/>
      <w:shd w:val="clear" w:color="auto" w:fill="E1DFDD"/>
    </w:rPr>
  </w:style>
  <w:style w:type="paragraph" w:customStyle="1" w:styleId="tv2131">
    <w:name w:val="tv2131"/>
    <w:basedOn w:val="Normal"/>
    <w:rsid w:val="00B2710C"/>
    <w:pPr>
      <w:spacing w:line="360" w:lineRule="auto"/>
      <w:ind w:firstLine="300"/>
    </w:pPr>
    <w:rPr>
      <w:color w:val="414142"/>
      <w:sz w:val="20"/>
      <w:szCs w:val="20"/>
    </w:rPr>
  </w:style>
  <w:style w:type="character" w:customStyle="1" w:styleId="UnresolvedMention2">
    <w:name w:val="Unresolved Mention2"/>
    <w:basedOn w:val="DefaultParagraphFont"/>
    <w:uiPriority w:val="99"/>
    <w:unhideWhenUsed/>
    <w:rsid w:val="00A0318C"/>
    <w:rPr>
      <w:color w:val="605E5C"/>
      <w:shd w:val="clear" w:color="auto" w:fill="E1DFDD"/>
    </w:rPr>
  </w:style>
  <w:style w:type="character" w:customStyle="1" w:styleId="Mention2">
    <w:name w:val="Mention2"/>
    <w:basedOn w:val="DefaultParagraphFont"/>
    <w:uiPriority w:val="99"/>
    <w:unhideWhenUsed/>
    <w:rsid w:val="00A0318C"/>
    <w:rPr>
      <w:color w:val="2B579A"/>
      <w:shd w:val="clear" w:color="auto" w:fill="E1DFDD"/>
    </w:rPr>
  </w:style>
  <w:style w:type="paragraph" w:customStyle="1" w:styleId="Normal1">
    <w:name w:val="Normal1"/>
    <w:basedOn w:val="Normal"/>
    <w:rsid w:val="00836787"/>
    <w:pPr>
      <w:spacing w:before="100" w:beforeAutospacing="1" w:after="100" w:afterAutospacing="1"/>
    </w:pPr>
  </w:style>
  <w:style w:type="paragraph" w:styleId="BodyText">
    <w:name w:val="Body Text"/>
    <w:basedOn w:val="Normal"/>
    <w:link w:val="BodyTextChar"/>
    <w:uiPriority w:val="99"/>
    <w:unhideWhenUsed/>
    <w:rsid w:val="00836787"/>
    <w:pPr>
      <w:spacing w:after="120"/>
    </w:pPr>
  </w:style>
  <w:style w:type="character" w:customStyle="1" w:styleId="BodyTextChar">
    <w:name w:val="Body Text Char"/>
    <w:basedOn w:val="DefaultParagraphFont"/>
    <w:link w:val="BodyText"/>
    <w:uiPriority w:val="99"/>
    <w:rsid w:val="00836787"/>
    <w:rPr>
      <w:rFonts w:ascii="Times New Roman" w:eastAsia="Times New Roman" w:hAnsi="Times New Roman"/>
      <w:sz w:val="24"/>
      <w:szCs w:val="24"/>
    </w:rPr>
  </w:style>
  <w:style w:type="character" w:styleId="Emphasis">
    <w:name w:val="Emphasis"/>
    <w:basedOn w:val="DefaultParagraphFont"/>
    <w:uiPriority w:val="20"/>
    <w:qFormat/>
    <w:rsid w:val="0073478F"/>
    <w:rPr>
      <w:i/>
      <w:iCs/>
    </w:rPr>
  </w:style>
  <w:style w:type="character" w:styleId="Strong">
    <w:name w:val="Strong"/>
    <w:basedOn w:val="DefaultParagraphFont"/>
    <w:uiPriority w:val="22"/>
    <w:qFormat/>
    <w:rsid w:val="0073478F"/>
    <w:rPr>
      <w:b/>
      <w:bCs/>
    </w:rPr>
  </w:style>
  <w:style w:type="character" w:customStyle="1" w:styleId="UnresolvedMention3">
    <w:name w:val="Unresolved Mention3"/>
    <w:basedOn w:val="DefaultParagraphFont"/>
    <w:uiPriority w:val="99"/>
    <w:unhideWhenUsed/>
    <w:rsid w:val="00BD5233"/>
    <w:rPr>
      <w:color w:val="605E5C"/>
      <w:shd w:val="clear" w:color="auto" w:fill="E1DFDD"/>
    </w:rPr>
  </w:style>
  <w:style w:type="character" w:customStyle="1" w:styleId="Mention3">
    <w:name w:val="Mention3"/>
    <w:basedOn w:val="DefaultParagraphFont"/>
    <w:uiPriority w:val="99"/>
    <w:unhideWhenUsed/>
    <w:rsid w:val="00BD5233"/>
    <w:rPr>
      <w:color w:val="2B579A"/>
      <w:shd w:val="clear" w:color="auto" w:fill="E1DFDD"/>
    </w:rPr>
  </w:style>
  <w:style w:type="paragraph" w:customStyle="1" w:styleId="norm">
    <w:name w:val="norm"/>
    <w:basedOn w:val="Normal"/>
    <w:rsid w:val="0073699A"/>
    <w:pPr>
      <w:spacing w:before="100" w:beforeAutospacing="1" w:after="100" w:afterAutospacing="1"/>
    </w:pPr>
  </w:style>
  <w:style w:type="character" w:customStyle="1" w:styleId="Mention4">
    <w:name w:val="Mention4"/>
    <w:basedOn w:val="DefaultParagraphFont"/>
    <w:uiPriority w:val="99"/>
    <w:unhideWhenUsed/>
    <w:rsid w:val="00311BC0"/>
    <w:rPr>
      <w:color w:val="2B579A"/>
      <w:shd w:val="clear" w:color="auto" w:fill="E6E6E6"/>
    </w:rPr>
  </w:style>
  <w:style w:type="character" w:customStyle="1" w:styleId="UnresolvedMention4">
    <w:name w:val="Unresolved Mention4"/>
    <w:basedOn w:val="DefaultParagraphFont"/>
    <w:uiPriority w:val="99"/>
    <w:unhideWhenUsed/>
    <w:rsid w:val="005C5226"/>
    <w:rPr>
      <w:color w:val="605E5C"/>
      <w:shd w:val="clear" w:color="auto" w:fill="E1DFDD"/>
    </w:rPr>
  </w:style>
  <w:style w:type="character" w:customStyle="1" w:styleId="Mention5">
    <w:name w:val="Mention5"/>
    <w:basedOn w:val="DefaultParagraphFont"/>
    <w:uiPriority w:val="99"/>
    <w:unhideWhenUsed/>
    <w:rsid w:val="005C5226"/>
    <w:rPr>
      <w:color w:val="2B579A"/>
      <w:shd w:val="clear" w:color="auto" w:fill="E1DFDD"/>
    </w:rPr>
  </w:style>
  <w:style w:type="character" w:styleId="UnresolvedMention">
    <w:name w:val="Unresolved Mention"/>
    <w:basedOn w:val="DefaultParagraphFont"/>
    <w:uiPriority w:val="99"/>
    <w:unhideWhenUsed/>
    <w:rsid w:val="00B23072"/>
    <w:rPr>
      <w:color w:val="605E5C"/>
      <w:shd w:val="clear" w:color="auto" w:fill="E1DFDD"/>
    </w:rPr>
  </w:style>
  <w:style w:type="character" w:styleId="Mention">
    <w:name w:val="Mention"/>
    <w:basedOn w:val="DefaultParagraphFont"/>
    <w:uiPriority w:val="99"/>
    <w:unhideWhenUsed/>
    <w:rsid w:val="00B23072"/>
    <w:rPr>
      <w:color w:val="2B579A"/>
      <w:shd w:val="clear" w:color="auto" w:fill="E1DFDD"/>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rsid w:val="00B65C58"/>
    <w:pPr>
      <w:spacing w:after="120"/>
    </w:pPr>
    <w:rPr>
      <w:rFonts w:ascii="Calibri" w:hAnsi="Calibri"/>
      <w:sz w:val="20"/>
      <w:szCs w:val="20"/>
      <w:lang w:val="nb-NO" w:eastAsia="en-US"/>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B65C58"/>
    <w:rPr>
      <w:rFonts w:eastAsia="Times New Roman"/>
      <w:lang w:val="nb-NO" w:eastAsia="en-US"/>
    </w:rPr>
  </w:style>
  <w:style w:type="character" w:styleId="FootnoteReference">
    <w:name w:val="footnote reference"/>
    <w:aliases w:val="4_G,Footnote Reference Number,Footnote Reference Superscript,Footnote symbol,fr"/>
    <w:uiPriority w:val="99"/>
    <w:rsid w:val="00B65C58"/>
    <w:rPr>
      <w:vertAlign w:val="superscript"/>
    </w:rPr>
  </w:style>
  <w:style w:type="character" w:styleId="FollowedHyperlink">
    <w:name w:val="FollowedHyperlink"/>
    <w:basedOn w:val="DefaultParagraphFont"/>
    <w:uiPriority w:val="99"/>
    <w:semiHidden/>
    <w:unhideWhenUsed/>
    <w:rsid w:val="00C6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878">
      <w:bodyDiv w:val="1"/>
      <w:marLeft w:val="0"/>
      <w:marRight w:val="0"/>
      <w:marTop w:val="0"/>
      <w:marBottom w:val="0"/>
      <w:divBdr>
        <w:top w:val="none" w:sz="0" w:space="0" w:color="auto"/>
        <w:left w:val="none" w:sz="0" w:space="0" w:color="auto"/>
        <w:bottom w:val="none" w:sz="0" w:space="0" w:color="auto"/>
        <w:right w:val="none" w:sz="0" w:space="0" w:color="auto"/>
      </w:divBdr>
      <w:divsChild>
        <w:div w:id="120736933">
          <w:marLeft w:val="600"/>
          <w:marRight w:val="0"/>
          <w:marTop w:val="0"/>
          <w:marBottom w:val="0"/>
          <w:divBdr>
            <w:top w:val="none" w:sz="0" w:space="0" w:color="auto"/>
            <w:left w:val="none" w:sz="0" w:space="0" w:color="auto"/>
            <w:bottom w:val="none" w:sz="0" w:space="0" w:color="auto"/>
            <w:right w:val="none" w:sz="0" w:space="0" w:color="auto"/>
          </w:divBdr>
          <w:divsChild>
            <w:div w:id="252129243">
              <w:marLeft w:val="0"/>
              <w:marRight w:val="0"/>
              <w:marTop w:val="120"/>
              <w:marBottom w:val="0"/>
              <w:divBdr>
                <w:top w:val="none" w:sz="0" w:space="0" w:color="auto"/>
                <w:left w:val="none" w:sz="0" w:space="0" w:color="auto"/>
                <w:bottom w:val="none" w:sz="0" w:space="0" w:color="auto"/>
                <w:right w:val="none" w:sz="0" w:space="0" w:color="auto"/>
              </w:divBdr>
              <w:divsChild>
                <w:div w:id="126823057">
                  <w:marLeft w:val="480"/>
                  <w:marRight w:val="0"/>
                  <w:marTop w:val="0"/>
                  <w:marBottom w:val="0"/>
                  <w:divBdr>
                    <w:top w:val="none" w:sz="0" w:space="0" w:color="auto"/>
                    <w:left w:val="none" w:sz="0" w:space="0" w:color="auto"/>
                    <w:bottom w:val="none" w:sz="0" w:space="0" w:color="auto"/>
                    <w:right w:val="none" w:sz="0" w:space="0" w:color="auto"/>
                  </w:divBdr>
                </w:div>
                <w:div w:id="18949298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2783821">
          <w:marLeft w:val="600"/>
          <w:marRight w:val="0"/>
          <w:marTop w:val="0"/>
          <w:marBottom w:val="0"/>
          <w:divBdr>
            <w:top w:val="none" w:sz="0" w:space="0" w:color="auto"/>
            <w:left w:val="none" w:sz="0" w:space="0" w:color="auto"/>
            <w:bottom w:val="none" w:sz="0" w:space="0" w:color="auto"/>
            <w:right w:val="none" w:sz="0" w:space="0" w:color="auto"/>
          </w:divBdr>
        </w:div>
      </w:divsChild>
    </w:div>
    <w:div w:id="16585354">
      <w:bodyDiv w:val="1"/>
      <w:marLeft w:val="0"/>
      <w:marRight w:val="0"/>
      <w:marTop w:val="0"/>
      <w:marBottom w:val="0"/>
      <w:divBdr>
        <w:top w:val="none" w:sz="0" w:space="0" w:color="auto"/>
        <w:left w:val="none" w:sz="0" w:space="0" w:color="auto"/>
        <w:bottom w:val="none" w:sz="0" w:space="0" w:color="auto"/>
        <w:right w:val="none" w:sz="0" w:space="0" w:color="auto"/>
      </w:divBdr>
    </w:div>
    <w:div w:id="171067791">
      <w:bodyDiv w:val="1"/>
      <w:marLeft w:val="0"/>
      <w:marRight w:val="0"/>
      <w:marTop w:val="0"/>
      <w:marBottom w:val="0"/>
      <w:divBdr>
        <w:top w:val="none" w:sz="0" w:space="0" w:color="auto"/>
        <w:left w:val="none" w:sz="0" w:space="0" w:color="auto"/>
        <w:bottom w:val="none" w:sz="0" w:space="0" w:color="auto"/>
        <w:right w:val="none" w:sz="0" w:space="0" w:color="auto"/>
      </w:divBdr>
      <w:divsChild>
        <w:div w:id="1806116059">
          <w:marLeft w:val="0"/>
          <w:marRight w:val="0"/>
          <w:marTop w:val="0"/>
          <w:marBottom w:val="0"/>
          <w:divBdr>
            <w:top w:val="none" w:sz="0" w:space="0" w:color="auto"/>
            <w:left w:val="none" w:sz="0" w:space="0" w:color="auto"/>
            <w:bottom w:val="none" w:sz="0" w:space="0" w:color="auto"/>
            <w:right w:val="none" w:sz="0" w:space="0" w:color="auto"/>
          </w:divBdr>
          <w:divsChild>
            <w:div w:id="317077210">
              <w:marLeft w:val="0"/>
              <w:marRight w:val="0"/>
              <w:marTop w:val="0"/>
              <w:marBottom w:val="0"/>
              <w:divBdr>
                <w:top w:val="none" w:sz="0" w:space="0" w:color="auto"/>
                <w:left w:val="none" w:sz="0" w:space="0" w:color="auto"/>
                <w:bottom w:val="none" w:sz="0" w:space="0" w:color="auto"/>
                <w:right w:val="none" w:sz="0" w:space="0" w:color="auto"/>
              </w:divBdr>
              <w:divsChild>
                <w:div w:id="673729288">
                  <w:marLeft w:val="0"/>
                  <w:marRight w:val="0"/>
                  <w:marTop w:val="0"/>
                  <w:marBottom w:val="0"/>
                  <w:divBdr>
                    <w:top w:val="none" w:sz="0" w:space="0" w:color="auto"/>
                    <w:left w:val="none" w:sz="0" w:space="0" w:color="auto"/>
                    <w:bottom w:val="none" w:sz="0" w:space="0" w:color="auto"/>
                    <w:right w:val="none" w:sz="0" w:space="0" w:color="auto"/>
                  </w:divBdr>
                  <w:divsChild>
                    <w:div w:id="499005151">
                      <w:marLeft w:val="0"/>
                      <w:marRight w:val="0"/>
                      <w:marTop w:val="0"/>
                      <w:marBottom w:val="0"/>
                      <w:divBdr>
                        <w:top w:val="none" w:sz="0" w:space="0" w:color="auto"/>
                        <w:left w:val="none" w:sz="0" w:space="0" w:color="auto"/>
                        <w:bottom w:val="none" w:sz="0" w:space="0" w:color="auto"/>
                        <w:right w:val="none" w:sz="0" w:space="0" w:color="auto"/>
                      </w:divBdr>
                      <w:divsChild>
                        <w:div w:id="1671445542">
                          <w:marLeft w:val="0"/>
                          <w:marRight w:val="0"/>
                          <w:marTop w:val="0"/>
                          <w:marBottom w:val="0"/>
                          <w:divBdr>
                            <w:top w:val="none" w:sz="0" w:space="0" w:color="auto"/>
                            <w:left w:val="none" w:sz="0" w:space="0" w:color="auto"/>
                            <w:bottom w:val="none" w:sz="0" w:space="0" w:color="auto"/>
                            <w:right w:val="none" w:sz="0" w:space="0" w:color="auto"/>
                          </w:divBdr>
                          <w:divsChild>
                            <w:div w:id="158427528">
                              <w:marLeft w:val="0"/>
                              <w:marRight w:val="0"/>
                              <w:marTop w:val="0"/>
                              <w:marBottom w:val="0"/>
                              <w:divBdr>
                                <w:top w:val="none" w:sz="0" w:space="0" w:color="auto"/>
                                <w:left w:val="none" w:sz="0" w:space="0" w:color="auto"/>
                                <w:bottom w:val="none" w:sz="0" w:space="0" w:color="auto"/>
                                <w:right w:val="none" w:sz="0" w:space="0" w:color="auto"/>
                              </w:divBdr>
                              <w:divsChild>
                                <w:div w:id="378014447">
                                  <w:marLeft w:val="0"/>
                                  <w:marRight w:val="0"/>
                                  <w:marTop w:val="0"/>
                                  <w:marBottom w:val="0"/>
                                  <w:divBdr>
                                    <w:top w:val="none" w:sz="0" w:space="0" w:color="auto"/>
                                    <w:left w:val="none" w:sz="0" w:space="0" w:color="auto"/>
                                    <w:bottom w:val="none" w:sz="0" w:space="0" w:color="auto"/>
                                    <w:right w:val="none" w:sz="0" w:space="0" w:color="auto"/>
                                  </w:divBdr>
                                  <w:divsChild>
                                    <w:div w:id="1746075833">
                                      <w:marLeft w:val="0"/>
                                      <w:marRight w:val="0"/>
                                      <w:marTop w:val="0"/>
                                      <w:marBottom w:val="0"/>
                                      <w:divBdr>
                                        <w:top w:val="none" w:sz="0" w:space="0" w:color="auto"/>
                                        <w:left w:val="none" w:sz="0" w:space="0" w:color="auto"/>
                                        <w:bottom w:val="none" w:sz="0" w:space="0" w:color="auto"/>
                                        <w:right w:val="none" w:sz="0" w:space="0" w:color="auto"/>
                                      </w:divBdr>
                                      <w:divsChild>
                                        <w:div w:id="1089472241">
                                          <w:marLeft w:val="0"/>
                                          <w:marRight w:val="0"/>
                                          <w:marTop w:val="0"/>
                                          <w:marBottom w:val="0"/>
                                          <w:divBdr>
                                            <w:top w:val="none" w:sz="0" w:space="0" w:color="auto"/>
                                            <w:left w:val="none" w:sz="0" w:space="0" w:color="auto"/>
                                            <w:bottom w:val="none" w:sz="0" w:space="0" w:color="auto"/>
                                            <w:right w:val="none" w:sz="0" w:space="0" w:color="auto"/>
                                          </w:divBdr>
                                        </w:div>
                                        <w:div w:id="1968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4510">
                                  <w:marLeft w:val="0"/>
                                  <w:marRight w:val="0"/>
                                  <w:marTop w:val="0"/>
                                  <w:marBottom w:val="0"/>
                                  <w:divBdr>
                                    <w:top w:val="none" w:sz="0" w:space="0" w:color="auto"/>
                                    <w:left w:val="none" w:sz="0" w:space="0" w:color="auto"/>
                                    <w:bottom w:val="none" w:sz="0" w:space="0" w:color="auto"/>
                                    <w:right w:val="none" w:sz="0" w:space="0" w:color="auto"/>
                                  </w:divBdr>
                                </w:div>
                              </w:divsChild>
                            </w:div>
                            <w:div w:id="171532516">
                              <w:marLeft w:val="0"/>
                              <w:marRight w:val="0"/>
                              <w:marTop w:val="0"/>
                              <w:marBottom w:val="0"/>
                              <w:divBdr>
                                <w:top w:val="none" w:sz="0" w:space="0" w:color="auto"/>
                                <w:left w:val="none" w:sz="0" w:space="0" w:color="auto"/>
                                <w:bottom w:val="none" w:sz="0" w:space="0" w:color="auto"/>
                                <w:right w:val="none" w:sz="0" w:space="0" w:color="auto"/>
                              </w:divBdr>
                              <w:divsChild>
                                <w:div w:id="314189720">
                                  <w:marLeft w:val="0"/>
                                  <w:marRight w:val="0"/>
                                  <w:marTop w:val="0"/>
                                  <w:marBottom w:val="0"/>
                                  <w:divBdr>
                                    <w:top w:val="none" w:sz="0" w:space="0" w:color="auto"/>
                                    <w:left w:val="none" w:sz="0" w:space="0" w:color="auto"/>
                                    <w:bottom w:val="none" w:sz="0" w:space="0" w:color="auto"/>
                                    <w:right w:val="none" w:sz="0" w:space="0" w:color="auto"/>
                                  </w:divBdr>
                                </w:div>
                                <w:div w:id="595944432">
                                  <w:marLeft w:val="0"/>
                                  <w:marRight w:val="0"/>
                                  <w:marTop w:val="0"/>
                                  <w:marBottom w:val="0"/>
                                  <w:divBdr>
                                    <w:top w:val="none" w:sz="0" w:space="0" w:color="auto"/>
                                    <w:left w:val="none" w:sz="0" w:space="0" w:color="auto"/>
                                    <w:bottom w:val="none" w:sz="0" w:space="0" w:color="auto"/>
                                    <w:right w:val="none" w:sz="0" w:space="0" w:color="auto"/>
                                  </w:divBdr>
                                  <w:divsChild>
                                    <w:div w:id="1033071211">
                                      <w:marLeft w:val="0"/>
                                      <w:marRight w:val="0"/>
                                      <w:marTop w:val="0"/>
                                      <w:marBottom w:val="0"/>
                                      <w:divBdr>
                                        <w:top w:val="none" w:sz="0" w:space="0" w:color="auto"/>
                                        <w:left w:val="none" w:sz="0" w:space="0" w:color="auto"/>
                                        <w:bottom w:val="none" w:sz="0" w:space="0" w:color="auto"/>
                                        <w:right w:val="none" w:sz="0" w:space="0" w:color="auto"/>
                                      </w:divBdr>
                                      <w:divsChild>
                                        <w:div w:id="1179734780">
                                          <w:marLeft w:val="0"/>
                                          <w:marRight w:val="0"/>
                                          <w:marTop w:val="0"/>
                                          <w:marBottom w:val="0"/>
                                          <w:divBdr>
                                            <w:top w:val="none" w:sz="0" w:space="0" w:color="auto"/>
                                            <w:left w:val="none" w:sz="0" w:space="0" w:color="auto"/>
                                            <w:bottom w:val="none" w:sz="0" w:space="0" w:color="auto"/>
                                            <w:right w:val="none" w:sz="0" w:space="0" w:color="auto"/>
                                          </w:divBdr>
                                        </w:div>
                                        <w:div w:id="19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6699">
                              <w:marLeft w:val="0"/>
                              <w:marRight w:val="0"/>
                              <w:marTop w:val="0"/>
                              <w:marBottom w:val="0"/>
                              <w:divBdr>
                                <w:top w:val="none" w:sz="0" w:space="0" w:color="auto"/>
                                <w:left w:val="none" w:sz="0" w:space="0" w:color="auto"/>
                                <w:bottom w:val="none" w:sz="0" w:space="0" w:color="auto"/>
                                <w:right w:val="none" w:sz="0" w:space="0" w:color="auto"/>
                              </w:divBdr>
                              <w:divsChild>
                                <w:div w:id="248780425">
                                  <w:marLeft w:val="0"/>
                                  <w:marRight w:val="0"/>
                                  <w:marTop w:val="0"/>
                                  <w:marBottom w:val="0"/>
                                  <w:divBdr>
                                    <w:top w:val="none" w:sz="0" w:space="0" w:color="auto"/>
                                    <w:left w:val="none" w:sz="0" w:space="0" w:color="auto"/>
                                    <w:bottom w:val="none" w:sz="0" w:space="0" w:color="auto"/>
                                    <w:right w:val="none" w:sz="0" w:space="0" w:color="auto"/>
                                  </w:divBdr>
                                </w:div>
                                <w:div w:id="1741514526">
                                  <w:marLeft w:val="0"/>
                                  <w:marRight w:val="0"/>
                                  <w:marTop w:val="0"/>
                                  <w:marBottom w:val="0"/>
                                  <w:divBdr>
                                    <w:top w:val="none" w:sz="0" w:space="0" w:color="auto"/>
                                    <w:left w:val="none" w:sz="0" w:space="0" w:color="auto"/>
                                    <w:bottom w:val="none" w:sz="0" w:space="0" w:color="auto"/>
                                    <w:right w:val="none" w:sz="0" w:space="0" w:color="auto"/>
                                  </w:divBdr>
                                  <w:divsChild>
                                    <w:div w:id="2140099348">
                                      <w:marLeft w:val="0"/>
                                      <w:marRight w:val="0"/>
                                      <w:marTop w:val="0"/>
                                      <w:marBottom w:val="0"/>
                                      <w:divBdr>
                                        <w:top w:val="none" w:sz="0" w:space="0" w:color="auto"/>
                                        <w:left w:val="none" w:sz="0" w:space="0" w:color="auto"/>
                                        <w:bottom w:val="none" w:sz="0" w:space="0" w:color="auto"/>
                                        <w:right w:val="none" w:sz="0" w:space="0" w:color="auto"/>
                                      </w:divBdr>
                                      <w:divsChild>
                                        <w:div w:id="617377691">
                                          <w:marLeft w:val="0"/>
                                          <w:marRight w:val="0"/>
                                          <w:marTop w:val="0"/>
                                          <w:marBottom w:val="0"/>
                                          <w:divBdr>
                                            <w:top w:val="none" w:sz="0" w:space="0" w:color="auto"/>
                                            <w:left w:val="none" w:sz="0" w:space="0" w:color="auto"/>
                                            <w:bottom w:val="none" w:sz="0" w:space="0" w:color="auto"/>
                                            <w:right w:val="none" w:sz="0" w:space="0" w:color="auto"/>
                                          </w:divBdr>
                                        </w:div>
                                        <w:div w:id="8926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2714">
                              <w:marLeft w:val="0"/>
                              <w:marRight w:val="0"/>
                              <w:marTop w:val="0"/>
                              <w:marBottom w:val="0"/>
                              <w:divBdr>
                                <w:top w:val="none" w:sz="0" w:space="0" w:color="auto"/>
                                <w:left w:val="none" w:sz="0" w:space="0" w:color="auto"/>
                                <w:bottom w:val="none" w:sz="0" w:space="0" w:color="auto"/>
                                <w:right w:val="none" w:sz="0" w:space="0" w:color="auto"/>
                              </w:divBdr>
                              <w:divsChild>
                                <w:div w:id="2126846381">
                                  <w:marLeft w:val="0"/>
                                  <w:marRight w:val="0"/>
                                  <w:marTop w:val="0"/>
                                  <w:marBottom w:val="0"/>
                                  <w:divBdr>
                                    <w:top w:val="none" w:sz="0" w:space="0" w:color="auto"/>
                                    <w:left w:val="none" w:sz="0" w:space="0" w:color="auto"/>
                                    <w:bottom w:val="none" w:sz="0" w:space="0" w:color="auto"/>
                                    <w:right w:val="none" w:sz="0" w:space="0" w:color="auto"/>
                                  </w:divBdr>
                                </w:div>
                              </w:divsChild>
                            </w:div>
                            <w:div w:id="334499403">
                              <w:marLeft w:val="0"/>
                              <w:marRight w:val="0"/>
                              <w:marTop w:val="0"/>
                              <w:marBottom w:val="0"/>
                              <w:divBdr>
                                <w:top w:val="none" w:sz="0" w:space="0" w:color="auto"/>
                                <w:left w:val="none" w:sz="0" w:space="0" w:color="auto"/>
                                <w:bottom w:val="none" w:sz="0" w:space="0" w:color="auto"/>
                                <w:right w:val="none" w:sz="0" w:space="0" w:color="auto"/>
                              </w:divBdr>
                              <w:divsChild>
                                <w:div w:id="670986078">
                                  <w:marLeft w:val="0"/>
                                  <w:marRight w:val="0"/>
                                  <w:marTop w:val="0"/>
                                  <w:marBottom w:val="0"/>
                                  <w:divBdr>
                                    <w:top w:val="none" w:sz="0" w:space="0" w:color="auto"/>
                                    <w:left w:val="none" w:sz="0" w:space="0" w:color="auto"/>
                                    <w:bottom w:val="none" w:sz="0" w:space="0" w:color="auto"/>
                                    <w:right w:val="none" w:sz="0" w:space="0" w:color="auto"/>
                                  </w:divBdr>
                                  <w:divsChild>
                                    <w:div w:id="32970452">
                                      <w:marLeft w:val="0"/>
                                      <w:marRight w:val="0"/>
                                      <w:marTop w:val="0"/>
                                      <w:marBottom w:val="0"/>
                                      <w:divBdr>
                                        <w:top w:val="none" w:sz="0" w:space="0" w:color="auto"/>
                                        <w:left w:val="none" w:sz="0" w:space="0" w:color="auto"/>
                                        <w:bottom w:val="none" w:sz="0" w:space="0" w:color="auto"/>
                                        <w:right w:val="none" w:sz="0" w:space="0" w:color="auto"/>
                                      </w:divBdr>
                                      <w:divsChild>
                                        <w:div w:id="175772546">
                                          <w:marLeft w:val="0"/>
                                          <w:marRight w:val="0"/>
                                          <w:marTop w:val="0"/>
                                          <w:marBottom w:val="0"/>
                                          <w:divBdr>
                                            <w:top w:val="none" w:sz="0" w:space="0" w:color="auto"/>
                                            <w:left w:val="none" w:sz="0" w:space="0" w:color="auto"/>
                                            <w:bottom w:val="none" w:sz="0" w:space="0" w:color="auto"/>
                                            <w:right w:val="none" w:sz="0" w:space="0" w:color="auto"/>
                                          </w:divBdr>
                                        </w:div>
                                        <w:div w:id="2104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438">
                                  <w:marLeft w:val="0"/>
                                  <w:marRight w:val="0"/>
                                  <w:marTop w:val="0"/>
                                  <w:marBottom w:val="0"/>
                                  <w:divBdr>
                                    <w:top w:val="none" w:sz="0" w:space="0" w:color="auto"/>
                                    <w:left w:val="none" w:sz="0" w:space="0" w:color="auto"/>
                                    <w:bottom w:val="none" w:sz="0" w:space="0" w:color="auto"/>
                                    <w:right w:val="none" w:sz="0" w:space="0" w:color="auto"/>
                                  </w:divBdr>
                                </w:div>
                              </w:divsChild>
                            </w:div>
                            <w:div w:id="388846333">
                              <w:marLeft w:val="0"/>
                              <w:marRight w:val="0"/>
                              <w:marTop w:val="0"/>
                              <w:marBottom w:val="0"/>
                              <w:divBdr>
                                <w:top w:val="none" w:sz="0" w:space="0" w:color="auto"/>
                                <w:left w:val="none" w:sz="0" w:space="0" w:color="auto"/>
                                <w:bottom w:val="none" w:sz="0" w:space="0" w:color="auto"/>
                                <w:right w:val="none" w:sz="0" w:space="0" w:color="auto"/>
                              </w:divBdr>
                              <w:divsChild>
                                <w:div w:id="2095583836">
                                  <w:marLeft w:val="0"/>
                                  <w:marRight w:val="0"/>
                                  <w:marTop w:val="0"/>
                                  <w:marBottom w:val="0"/>
                                  <w:divBdr>
                                    <w:top w:val="none" w:sz="0" w:space="0" w:color="auto"/>
                                    <w:left w:val="none" w:sz="0" w:space="0" w:color="auto"/>
                                    <w:bottom w:val="none" w:sz="0" w:space="0" w:color="auto"/>
                                    <w:right w:val="none" w:sz="0" w:space="0" w:color="auto"/>
                                  </w:divBdr>
                                  <w:divsChild>
                                    <w:div w:id="1045182378">
                                      <w:marLeft w:val="0"/>
                                      <w:marRight w:val="0"/>
                                      <w:marTop w:val="0"/>
                                      <w:marBottom w:val="0"/>
                                      <w:divBdr>
                                        <w:top w:val="none" w:sz="0" w:space="0" w:color="auto"/>
                                        <w:left w:val="none" w:sz="0" w:space="0" w:color="auto"/>
                                        <w:bottom w:val="none" w:sz="0" w:space="0" w:color="auto"/>
                                        <w:right w:val="none" w:sz="0" w:space="0" w:color="auto"/>
                                      </w:divBdr>
                                    </w:div>
                                    <w:div w:id="1637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861">
                              <w:marLeft w:val="0"/>
                              <w:marRight w:val="0"/>
                              <w:marTop w:val="0"/>
                              <w:marBottom w:val="0"/>
                              <w:divBdr>
                                <w:top w:val="none" w:sz="0" w:space="0" w:color="auto"/>
                                <w:left w:val="none" w:sz="0" w:space="0" w:color="auto"/>
                                <w:bottom w:val="none" w:sz="0" w:space="0" w:color="auto"/>
                                <w:right w:val="none" w:sz="0" w:space="0" w:color="auto"/>
                              </w:divBdr>
                              <w:divsChild>
                                <w:div w:id="704643133">
                                  <w:marLeft w:val="0"/>
                                  <w:marRight w:val="0"/>
                                  <w:marTop w:val="0"/>
                                  <w:marBottom w:val="0"/>
                                  <w:divBdr>
                                    <w:top w:val="none" w:sz="0" w:space="0" w:color="auto"/>
                                    <w:left w:val="none" w:sz="0" w:space="0" w:color="auto"/>
                                    <w:bottom w:val="none" w:sz="0" w:space="0" w:color="auto"/>
                                    <w:right w:val="none" w:sz="0" w:space="0" w:color="auto"/>
                                  </w:divBdr>
                                  <w:divsChild>
                                    <w:div w:id="1318729058">
                                      <w:marLeft w:val="0"/>
                                      <w:marRight w:val="0"/>
                                      <w:marTop w:val="0"/>
                                      <w:marBottom w:val="0"/>
                                      <w:divBdr>
                                        <w:top w:val="none" w:sz="0" w:space="0" w:color="auto"/>
                                        <w:left w:val="none" w:sz="0" w:space="0" w:color="auto"/>
                                        <w:bottom w:val="none" w:sz="0" w:space="0" w:color="auto"/>
                                        <w:right w:val="none" w:sz="0" w:space="0" w:color="auto"/>
                                      </w:divBdr>
                                      <w:divsChild>
                                        <w:div w:id="104810827">
                                          <w:marLeft w:val="0"/>
                                          <w:marRight w:val="0"/>
                                          <w:marTop w:val="0"/>
                                          <w:marBottom w:val="0"/>
                                          <w:divBdr>
                                            <w:top w:val="none" w:sz="0" w:space="0" w:color="auto"/>
                                            <w:left w:val="none" w:sz="0" w:space="0" w:color="auto"/>
                                            <w:bottom w:val="none" w:sz="0" w:space="0" w:color="auto"/>
                                            <w:right w:val="none" w:sz="0" w:space="0" w:color="auto"/>
                                          </w:divBdr>
                                        </w:div>
                                        <w:div w:id="408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732">
                                  <w:marLeft w:val="0"/>
                                  <w:marRight w:val="0"/>
                                  <w:marTop w:val="0"/>
                                  <w:marBottom w:val="0"/>
                                  <w:divBdr>
                                    <w:top w:val="none" w:sz="0" w:space="0" w:color="auto"/>
                                    <w:left w:val="none" w:sz="0" w:space="0" w:color="auto"/>
                                    <w:bottom w:val="none" w:sz="0" w:space="0" w:color="auto"/>
                                    <w:right w:val="none" w:sz="0" w:space="0" w:color="auto"/>
                                  </w:divBdr>
                                </w:div>
                              </w:divsChild>
                            </w:div>
                            <w:div w:id="658928239">
                              <w:marLeft w:val="0"/>
                              <w:marRight w:val="0"/>
                              <w:marTop w:val="0"/>
                              <w:marBottom w:val="0"/>
                              <w:divBdr>
                                <w:top w:val="none" w:sz="0" w:space="0" w:color="auto"/>
                                <w:left w:val="none" w:sz="0" w:space="0" w:color="auto"/>
                                <w:bottom w:val="none" w:sz="0" w:space="0" w:color="auto"/>
                                <w:right w:val="none" w:sz="0" w:space="0" w:color="auto"/>
                              </w:divBdr>
                              <w:divsChild>
                                <w:div w:id="340812427">
                                  <w:marLeft w:val="0"/>
                                  <w:marRight w:val="0"/>
                                  <w:marTop w:val="0"/>
                                  <w:marBottom w:val="0"/>
                                  <w:divBdr>
                                    <w:top w:val="none" w:sz="0" w:space="0" w:color="auto"/>
                                    <w:left w:val="none" w:sz="0" w:space="0" w:color="auto"/>
                                    <w:bottom w:val="none" w:sz="0" w:space="0" w:color="auto"/>
                                    <w:right w:val="none" w:sz="0" w:space="0" w:color="auto"/>
                                  </w:divBdr>
                                </w:div>
                                <w:div w:id="1530799645">
                                  <w:marLeft w:val="0"/>
                                  <w:marRight w:val="0"/>
                                  <w:marTop w:val="0"/>
                                  <w:marBottom w:val="0"/>
                                  <w:divBdr>
                                    <w:top w:val="none" w:sz="0" w:space="0" w:color="auto"/>
                                    <w:left w:val="none" w:sz="0" w:space="0" w:color="auto"/>
                                    <w:bottom w:val="none" w:sz="0" w:space="0" w:color="auto"/>
                                    <w:right w:val="none" w:sz="0" w:space="0" w:color="auto"/>
                                  </w:divBdr>
                                  <w:divsChild>
                                    <w:div w:id="1813212441">
                                      <w:marLeft w:val="0"/>
                                      <w:marRight w:val="0"/>
                                      <w:marTop w:val="0"/>
                                      <w:marBottom w:val="0"/>
                                      <w:divBdr>
                                        <w:top w:val="none" w:sz="0" w:space="0" w:color="auto"/>
                                        <w:left w:val="none" w:sz="0" w:space="0" w:color="auto"/>
                                        <w:bottom w:val="none" w:sz="0" w:space="0" w:color="auto"/>
                                        <w:right w:val="none" w:sz="0" w:space="0" w:color="auto"/>
                                      </w:divBdr>
                                      <w:divsChild>
                                        <w:div w:id="42754735">
                                          <w:marLeft w:val="0"/>
                                          <w:marRight w:val="0"/>
                                          <w:marTop w:val="0"/>
                                          <w:marBottom w:val="0"/>
                                          <w:divBdr>
                                            <w:top w:val="none" w:sz="0" w:space="0" w:color="auto"/>
                                            <w:left w:val="none" w:sz="0" w:space="0" w:color="auto"/>
                                            <w:bottom w:val="none" w:sz="0" w:space="0" w:color="auto"/>
                                            <w:right w:val="none" w:sz="0" w:space="0" w:color="auto"/>
                                          </w:divBdr>
                                        </w:div>
                                        <w:div w:id="5343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9503">
                              <w:marLeft w:val="0"/>
                              <w:marRight w:val="0"/>
                              <w:marTop w:val="0"/>
                              <w:marBottom w:val="0"/>
                              <w:divBdr>
                                <w:top w:val="none" w:sz="0" w:space="0" w:color="auto"/>
                                <w:left w:val="none" w:sz="0" w:space="0" w:color="auto"/>
                                <w:bottom w:val="none" w:sz="0" w:space="0" w:color="auto"/>
                                <w:right w:val="none" w:sz="0" w:space="0" w:color="auto"/>
                              </w:divBdr>
                              <w:divsChild>
                                <w:div w:id="776143425">
                                  <w:marLeft w:val="0"/>
                                  <w:marRight w:val="0"/>
                                  <w:marTop w:val="0"/>
                                  <w:marBottom w:val="0"/>
                                  <w:divBdr>
                                    <w:top w:val="none" w:sz="0" w:space="0" w:color="auto"/>
                                    <w:left w:val="none" w:sz="0" w:space="0" w:color="auto"/>
                                    <w:bottom w:val="none" w:sz="0" w:space="0" w:color="auto"/>
                                    <w:right w:val="none" w:sz="0" w:space="0" w:color="auto"/>
                                  </w:divBdr>
                                </w:div>
                                <w:div w:id="1588003234">
                                  <w:marLeft w:val="0"/>
                                  <w:marRight w:val="0"/>
                                  <w:marTop w:val="0"/>
                                  <w:marBottom w:val="0"/>
                                  <w:divBdr>
                                    <w:top w:val="none" w:sz="0" w:space="0" w:color="auto"/>
                                    <w:left w:val="none" w:sz="0" w:space="0" w:color="auto"/>
                                    <w:bottom w:val="none" w:sz="0" w:space="0" w:color="auto"/>
                                    <w:right w:val="none" w:sz="0" w:space="0" w:color="auto"/>
                                  </w:divBdr>
                                  <w:divsChild>
                                    <w:div w:id="1019967532">
                                      <w:marLeft w:val="0"/>
                                      <w:marRight w:val="0"/>
                                      <w:marTop w:val="0"/>
                                      <w:marBottom w:val="0"/>
                                      <w:divBdr>
                                        <w:top w:val="none" w:sz="0" w:space="0" w:color="auto"/>
                                        <w:left w:val="none" w:sz="0" w:space="0" w:color="auto"/>
                                        <w:bottom w:val="none" w:sz="0" w:space="0" w:color="auto"/>
                                        <w:right w:val="none" w:sz="0" w:space="0" w:color="auto"/>
                                      </w:divBdr>
                                      <w:divsChild>
                                        <w:div w:id="1262370498">
                                          <w:marLeft w:val="0"/>
                                          <w:marRight w:val="0"/>
                                          <w:marTop w:val="0"/>
                                          <w:marBottom w:val="0"/>
                                          <w:divBdr>
                                            <w:top w:val="none" w:sz="0" w:space="0" w:color="auto"/>
                                            <w:left w:val="none" w:sz="0" w:space="0" w:color="auto"/>
                                            <w:bottom w:val="none" w:sz="0" w:space="0" w:color="auto"/>
                                            <w:right w:val="none" w:sz="0" w:space="0" w:color="auto"/>
                                          </w:divBdr>
                                        </w:div>
                                        <w:div w:id="19038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8764">
                              <w:marLeft w:val="0"/>
                              <w:marRight w:val="0"/>
                              <w:marTop w:val="0"/>
                              <w:marBottom w:val="0"/>
                              <w:divBdr>
                                <w:top w:val="none" w:sz="0" w:space="0" w:color="auto"/>
                                <w:left w:val="none" w:sz="0" w:space="0" w:color="auto"/>
                                <w:bottom w:val="none" w:sz="0" w:space="0" w:color="auto"/>
                                <w:right w:val="none" w:sz="0" w:space="0" w:color="auto"/>
                              </w:divBdr>
                              <w:divsChild>
                                <w:div w:id="387532887">
                                  <w:marLeft w:val="0"/>
                                  <w:marRight w:val="0"/>
                                  <w:marTop w:val="0"/>
                                  <w:marBottom w:val="0"/>
                                  <w:divBdr>
                                    <w:top w:val="none" w:sz="0" w:space="0" w:color="auto"/>
                                    <w:left w:val="none" w:sz="0" w:space="0" w:color="auto"/>
                                    <w:bottom w:val="none" w:sz="0" w:space="0" w:color="auto"/>
                                    <w:right w:val="none" w:sz="0" w:space="0" w:color="auto"/>
                                  </w:divBdr>
                                </w:div>
                                <w:div w:id="2028023943">
                                  <w:marLeft w:val="0"/>
                                  <w:marRight w:val="0"/>
                                  <w:marTop w:val="0"/>
                                  <w:marBottom w:val="0"/>
                                  <w:divBdr>
                                    <w:top w:val="none" w:sz="0" w:space="0" w:color="auto"/>
                                    <w:left w:val="none" w:sz="0" w:space="0" w:color="auto"/>
                                    <w:bottom w:val="none" w:sz="0" w:space="0" w:color="auto"/>
                                    <w:right w:val="none" w:sz="0" w:space="0" w:color="auto"/>
                                  </w:divBdr>
                                  <w:divsChild>
                                    <w:div w:id="1048410270">
                                      <w:marLeft w:val="0"/>
                                      <w:marRight w:val="0"/>
                                      <w:marTop w:val="0"/>
                                      <w:marBottom w:val="0"/>
                                      <w:divBdr>
                                        <w:top w:val="none" w:sz="0" w:space="0" w:color="auto"/>
                                        <w:left w:val="none" w:sz="0" w:space="0" w:color="auto"/>
                                        <w:bottom w:val="none" w:sz="0" w:space="0" w:color="auto"/>
                                        <w:right w:val="none" w:sz="0" w:space="0" w:color="auto"/>
                                      </w:divBdr>
                                      <w:divsChild>
                                        <w:div w:id="1292248628">
                                          <w:marLeft w:val="0"/>
                                          <w:marRight w:val="0"/>
                                          <w:marTop w:val="0"/>
                                          <w:marBottom w:val="0"/>
                                          <w:divBdr>
                                            <w:top w:val="none" w:sz="0" w:space="0" w:color="auto"/>
                                            <w:left w:val="none" w:sz="0" w:space="0" w:color="auto"/>
                                            <w:bottom w:val="none" w:sz="0" w:space="0" w:color="auto"/>
                                            <w:right w:val="none" w:sz="0" w:space="0" w:color="auto"/>
                                          </w:divBdr>
                                        </w:div>
                                        <w:div w:id="1585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5522">
                              <w:marLeft w:val="0"/>
                              <w:marRight w:val="0"/>
                              <w:marTop w:val="0"/>
                              <w:marBottom w:val="0"/>
                              <w:divBdr>
                                <w:top w:val="none" w:sz="0" w:space="0" w:color="auto"/>
                                <w:left w:val="none" w:sz="0" w:space="0" w:color="auto"/>
                                <w:bottom w:val="none" w:sz="0" w:space="0" w:color="auto"/>
                                <w:right w:val="none" w:sz="0" w:space="0" w:color="auto"/>
                              </w:divBdr>
                              <w:divsChild>
                                <w:div w:id="1371687861">
                                  <w:marLeft w:val="0"/>
                                  <w:marRight w:val="0"/>
                                  <w:marTop w:val="0"/>
                                  <w:marBottom w:val="0"/>
                                  <w:divBdr>
                                    <w:top w:val="none" w:sz="0" w:space="0" w:color="auto"/>
                                    <w:left w:val="none" w:sz="0" w:space="0" w:color="auto"/>
                                    <w:bottom w:val="none" w:sz="0" w:space="0" w:color="auto"/>
                                    <w:right w:val="none" w:sz="0" w:space="0" w:color="auto"/>
                                  </w:divBdr>
                                </w:div>
                                <w:div w:id="2117359300">
                                  <w:marLeft w:val="0"/>
                                  <w:marRight w:val="0"/>
                                  <w:marTop w:val="0"/>
                                  <w:marBottom w:val="0"/>
                                  <w:divBdr>
                                    <w:top w:val="none" w:sz="0" w:space="0" w:color="auto"/>
                                    <w:left w:val="none" w:sz="0" w:space="0" w:color="auto"/>
                                    <w:bottom w:val="none" w:sz="0" w:space="0" w:color="auto"/>
                                    <w:right w:val="none" w:sz="0" w:space="0" w:color="auto"/>
                                  </w:divBdr>
                                  <w:divsChild>
                                    <w:div w:id="1381127723">
                                      <w:marLeft w:val="0"/>
                                      <w:marRight w:val="0"/>
                                      <w:marTop w:val="0"/>
                                      <w:marBottom w:val="0"/>
                                      <w:divBdr>
                                        <w:top w:val="none" w:sz="0" w:space="0" w:color="auto"/>
                                        <w:left w:val="none" w:sz="0" w:space="0" w:color="auto"/>
                                        <w:bottom w:val="none" w:sz="0" w:space="0" w:color="auto"/>
                                        <w:right w:val="none" w:sz="0" w:space="0" w:color="auto"/>
                                      </w:divBdr>
                                      <w:divsChild>
                                        <w:div w:id="518200274">
                                          <w:marLeft w:val="0"/>
                                          <w:marRight w:val="0"/>
                                          <w:marTop w:val="0"/>
                                          <w:marBottom w:val="0"/>
                                          <w:divBdr>
                                            <w:top w:val="none" w:sz="0" w:space="0" w:color="auto"/>
                                            <w:left w:val="none" w:sz="0" w:space="0" w:color="auto"/>
                                            <w:bottom w:val="none" w:sz="0" w:space="0" w:color="auto"/>
                                            <w:right w:val="none" w:sz="0" w:space="0" w:color="auto"/>
                                          </w:divBdr>
                                        </w:div>
                                        <w:div w:id="18163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612">
                              <w:marLeft w:val="0"/>
                              <w:marRight w:val="0"/>
                              <w:marTop w:val="0"/>
                              <w:marBottom w:val="0"/>
                              <w:divBdr>
                                <w:top w:val="none" w:sz="0" w:space="0" w:color="auto"/>
                                <w:left w:val="none" w:sz="0" w:space="0" w:color="auto"/>
                                <w:bottom w:val="none" w:sz="0" w:space="0" w:color="auto"/>
                                <w:right w:val="none" w:sz="0" w:space="0" w:color="auto"/>
                              </w:divBdr>
                              <w:divsChild>
                                <w:div w:id="1523007757">
                                  <w:marLeft w:val="0"/>
                                  <w:marRight w:val="0"/>
                                  <w:marTop w:val="0"/>
                                  <w:marBottom w:val="0"/>
                                  <w:divBdr>
                                    <w:top w:val="none" w:sz="0" w:space="0" w:color="auto"/>
                                    <w:left w:val="none" w:sz="0" w:space="0" w:color="auto"/>
                                    <w:bottom w:val="none" w:sz="0" w:space="0" w:color="auto"/>
                                    <w:right w:val="none" w:sz="0" w:space="0" w:color="auto"/>
                                  </w:divBdr>
                                  <w:divsChild>
                                    <w:div w:id="182330338">
                                      <w:marLeft w:val="0"/>
                                      <w:marRight w:val="0"/>
                                      <w:marTop w:val="0"/>
                                      <w:marBottom w:val="0"/>
                                      <w:divBdr>
                                        <w:top w:val="none" w:sz="0" w:space="0" w:color="auto"/>
                                        <w:left w:val="none" w:sz="0" w:space="0" w:color="auto"/>
                                        <w:bottom w:val="none" w:sz="0" w:space="0" w:color="auto"/>
                                        <w:right w:val="none" w:sz="0" w:space="0" w:color="auto"/>
                                      </w:divBdr>
                                      <w:divsChild>
                                        <w:div w:id="832527633">
                                          <w:marLeft w:val="0"/>
                                          <w:marRight w:val="0"/>
                                          <w:marTop w:val="0"/>
                                          <w:marBottom w:val="0"/>
                                          <w:divBdr>
                                            <w:top w:val="none" w:sz="0" w:space="0" w:color="auto"/>
                                            <w:left w:val="none" w:sz="0" w:space="0" w:color="auto"/>
                                            <w:bottom w:val="none" w:sz="0" w:space="0" w:color="auto"/>
                                            <w:right w:val="none" w:sz="0" w:space="0" w:color="auto"/>
                                          </w:divBdr>
                                        </w:div>
                                        <w:div w:id="1020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4231">
                                  <w:marLeft w:val="0"/>
                                  <w:marRight w:val="0"/>
                                  <w:marTop w:val="0"/>
                                  <w:marBottom w:val="0"/>
                                  <w:divBdr>
                                    <w:top w:val="none" w:sz="0" w:space="0" w:color="auto"/>
                                    <w:left w:val="none" w:sz="0" w:space="0" w:color="auto"/>
                                    <w:bottom w:val="none" w:sz="0" w:space="0" w:color="auto"/>
                                    <w:right w:val="none" w:sz="0" w:space="0" w:color="auto"/>
                                  </w:divBdr>
                                </w:div>
                              </w:divsChild>
                            </w:div>
                            <w:div w:id="1067532199">
                              <w:marLeft w:val="0"/>
                              <w:marRight w:val="0"/>
                              <w:marTop w:val="0"/>
                              <w:marBottom w:val="0"/>
                              <w:divBdr>
                                <w:top w:val="none" w:sz="0" w:space="0" w:color="auto"/>
                                <w:left w:val="none" w:sz="0" w:space="0" w:color="auto"/>
                                <w:bottom w:val="none" w:sz="0" w:space="0" w:color="auto"/>
                                <w:right w:val="none" w:sz="0" w:space="0" w:color="auto"/>
                              </w:divBdr>
                              <w:divsChild>
                                <w:div w:id="991105647">
                                  <w:marLeft w:val="0"/>
                                  <w:marRight w:val="0"/>
                                  <w:marTop w:val="0"/>
                                  <w:marBottom w:val="0"/>
                                  <w:divBdr>
                                    <w:top w:val="none" w:sz="0" w:space="0" w:color="auto"/>
                                    <w:left w:val="none" w:sz="0" w:space="0" w:color="auto"/>
                                    <w:bottom w:val="none" w:sz="0" w:space="0" w:color="auto"/>
                                    <w:right w:val="none" w:sz="0" w:space="0" w:color="auto"/>
                                  </w:divBdr>
                                  <w:divsChild>
                                    <w:div w:id="1632665502">
                                      <w:marLeft w:val="0"/>
                                      <w:marRight w:val="0"/>
                                      <w:marTop w:val="0"/>
                                      <w:marBottom w:val="0"/>
                                      <w:divBdr>
                                        <w:top w:val="none" w:sz="0" w:space="0" w:color="auto"/>
                                        <w:left w:val="none" w:sz="0" w:space="0" w:color="auto"/>
                                        <w:bottom w:val="none" w:sz="0" w:space="0" w:color="auto"/>
                                        <w:right w:val="none" w:sz="0" w:space="0" w:color="auto"/>
                                      </w:divBdr>
                                      <w:divsChild>
                                        <w:div w:id="498690982">
                                          <w:marLeft w:val="0"/>
                                          <w:marRight w:val="0"/>
                                          <w:marTop w:val="0"/>
                                          <w:marBottom w:val="0"/>
                                          <w:divBdr>
                                            <w:top w:val="none" w:sz="0" w:space="0" w:color="auto"/>
                                            <w:left w:val="none" w:sz="0" w:space="0" w:color="auto"/>
                                            <w:bottom w:val="none" w:sz="0" w:space="0" w:color="auto"/>
                                            <w:right w:val="none" w:sz="0" w:space="0" w:color="auto"/>
                                          </w:divBdr>
                                        </w:div>
                                        <w:div w:id="12280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3058">
                                  <w:marLeft w:val="0"/>
                                  <w:marRight w:val="0"/>
                                  <w:marTop w:val="0"/>
                                  <w:marBottom w:val="0"/>
                                  <w:divBdr>
                                    <w:top w:val="none" w:sz="0" w:space="0" w:color="auto"/>
                                    <w:left w:val="none" w:sz="0" w:space="0" w:color="auto"/>
                                    <w:bottom w:val="none" w:sz="0" w:space="0" w:color="auto"/>
                                    <w:right w:val="none" w:sz="0" w:space="0" w:color="auto"/>
                                  </w:divBdr>
                                </w:div>
                              </w:divsChild>
                            </w:div>
                            <w:div w:id="1347831749">
                              <w:marLeft w:val="0"/>
                              <w:marRight w:val="0"/>
                              <w:marTop w:val="0"/>
                              <w:marBottom w:val="0"/>
                              <w:divBdr>
                                <w:top w:val="none" w:sz="0" w:space="0" w:color="auto"/>
                                <w:left w:val="none" w:sz="0" w:space="0" w:color="auto"/>
                                <w:bottom w:val="none" w:sz="0" w:space="0" w:color="auto"/>
                                <w:right w:val="none" w:sz="0" w:space="0" w:color="auto"/>
                              </w:divBdr>
                              <w:divsChild>
                                <w:div w:id="340861947">
                                  <w:marLeft w:val="0"/>
                                  <w:marRight w:val="0"/>
                                  <w:marTop w:val="0"/>
                                  <w:marBottom w:val="0"/>
                                  <w:divBdr>
                                    <w:top w:val="none" w:sz="0" w:space="0" w:color="auto"/>
                                    <w:left w:val="none" w:sz="0" w:space="0" w:color="auto"/>
                                    <w:bottom w:val="none" w:sz="0" w:space="0" w:color="auto"/>
                                    <w:right w:val="none" w:sz="0" w:space="0" w:color="auto"/>
                                  </w:divBdr>
                                </w:div>
                                <w:div w:id="1475367453">
                                  <w:marLeft w:val="0"/>
                                  <w:marRight w:val="0"/>
                                  <w:marTop w:val="0"/>
                                  <w:marBottom w:val="0"/>
                                  <w:divBdr>
                                    <w:top w:val="none" w:sz="0" w:space="0" w:color="auto"/>
                                    <w:left w:val="none" w:sz="0" w:space="0" w:color="auto"/>
                                    <w:bottom w:val="none" w:sz="0" w:space="0" w:color="auto"/>
                                    <w:right w:val="none" w:sz="0" w:space="0" w:color="auto"/>
                                  </w:divBdr>
                                  <w:divsChild>
                                    <w:div w:id="1560091775">
                                      <w:marLeft w:val="0"/>
                                      <w:marRight w:val="0"/>
                                      <w:marTop w:val="0"/>
                                      <w:marBottom w:val="0"/>
                                      <w:divBdr>
                                        <w:top w:val="none" w:sz="0" w:space="0" w:color="auto"/>
                                        <w:left w:val="none" w:sz="0" w:space="0" w:color="auto"/>
                                        <w:bottom w:val="none" w:sz="0" w:space="0" w:color="auto"/>
                                        <w:right w:val="none" w:sz="0" w:space="0" w:color="auto"/>
                                      </w:divBdr>
                                      <w:divsChild>
                                        <w:div w:id="856501227">
                                          <w:marLeft w:val="0"/>
                                          <w:marRight w:val="0"/>
                                          <w:marTop w:val="0"/>
                                          <w:marBottom w:val="0"/>
                                          <w:divBdr>
                                            <w:top w:val="none" w:sz="0" w:space="0" w:color="auto"/>
                                            <w:left w:val="none" w:sz="0" w:space="0" w:color="auto"/>
                                            <w:bottom w:val="none" w:sz="0" w:space="0" w:color="auto"/>
                                            <w:right w:val="none" w:sz="0" w:space="0" w:color="auto"/>
                                          </w:divBdr>
                                        </w:div>
                                        <w:div w:id="1820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6207">
                              <w:marLeft w:val="0"/>
                              <w:marRight w:val="0"/>
                              <w:marTop w:val="0"/>
                              <w:marBottom w:val="0"/>
                              <w:divBdr>
                                <w:top w:val="none" w:sz="0" w:space="0" w:color="auto"/>
                                <w:left w:val="none" w:sz="0" w:space="0" w:color="auto"/>
                                <w:bottom w:val="none" w:sz="0" w:space="0" w:color="auto"/>
                                <w:right w:val="none" w:sz="0" w:space="0" w:color="auto"/>
                              </w:divBdr>
                              <w:divsChild>
                                <w:div w:id="1308976120">
                                  <w:marLeft w:val="0"/>
                                  <w:marRight w:val="0"/>
                                  <w:marTop w:val="0"/>
                                  <w:marBottom w:val="0"/>
                                  <w:divBdr>
                                    <w:top w:val="none" w:sz="0" w:space="0" w:color="auto"/>
                                    <w:left w:val="none" w:sz="0" w:space="0" w:color="auto"/>
                                    <w:bottom w:val="none" w:sz="0" w:space="0" w:color="auto"/>
                                    <w:right w:val="none" w:sz="0" w:space="0" w:color="auto"/>
                                  </w:divBdr>
                                </w:div>
                                <w:div w:id="1629701757">
                                  <w:marLeft w:val="0"/>
                                  <w:marRight w:val="0"/>
                                  <w:marTop w:val="0"/>
                                  <w:marBottom w:val="0"/>
                                  <w:divBdr>
                                    <w:top w:val="none" w:sz="0" w:space="0" w:color="auto"/>
                                    <w:left w:val="none" w:sz="0" w:space="0" w:color="auto"/>
                                    <w:bottom w:val="none" w:sz="0" w:space="0" w:color="auto"/>
                                    <w:right w:val="none" w:sz="0" w:space="0" w:color="auto"/>
                                  </w:divBdr>
                                  <w:divsChild>
                                    <w:div w:id="729883269">
                                      <w:marLeft w:val="0"/>
                                      <w:marRight w:val="0"/>
                                      <w:marTop w:val="0"/>
                                      <w:marBottom w:val="0"/>
                                      <w:divBdr>
                                        <w:top w:val="none" w:sz="0" w:space="0" w:color="auto"/>
                                        <w:left w:val="none" w:sz="0" w:space="0" w:color="auto"/>
                                        <w:bottom w:val="none" w:sz="0" w:space="0" w:color="auto"/>
                                        <w:right w:val="none" w:sz="0" w:space="0" w:color="auto"/>
                                      </w:divBdr>
                                      <w:divsChild>
                                        <w:div w:id="883909357">
                                          <w:marLeft w:val="0"/>
                                          <w:marRight w:val="0"/>
                                          <w:marTop w:val="0"/>
                                          <w:marBottom w:val="0"/>
                                          <w:divBdr>
                                            <w:top w:val="none" w:sz="0" w:space="0" w:color="auto"/>
                                            <w:left w:val="none" w:sz="0" w:space="0" w:color="auto"/>
                                            <w:bottom w:val="none" w:sz="0" w:space="0" w:color="auto"/>
                                            <w:right w:val="none" w:sz="0" w:space="0" w:color="auto"/>
                                          </w:divBdr>
                                        </w:div>
                                        <w:div w:id="103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1897">
                              <w:marLeft w:val="0"/>
                              <w:marRight w:val="0"/>
                              <w:marTop w:val="0"/>
                              <w:marBottom w:val="0"/>
                              <w:divBdr>
                                <w:top w:val="none" w:sz="0" w:space="0" w:color="auto"/>
                                <w:left w:val="none" w:sz="0" w:space="0" w:color="auto"/>
                                <w:bottom w:val="none" w:sz="0" w:space="0" w:color="auto"/>
                                <w:right w:val="none" w:sz="0" w:space="0" w:color="auto"/>
                              </w:divBdr>
                              <w:divsChild>
                                <w:div w:id="350886342">
                                  <w:marLeft w:val="0"/>
                                  <w:marRight w:val="0"/>
                                  <w:marTop w:val="0"/>
                                  <w:marBottom w:val="0"/>
                                  <w:divBdr>
                                    <w:top w:val="none" w:sz="0" w:space="0" w:color="auto"/>
                                    <w:left w:val="none" w:sz="0" w:space="0" w:color="auto"/>
                                    <w:bottom w:val="none" w:sz="0" w:space="0" w:color="auto"/>
                                    <w:right w:val="none" w:sz="0" w:space="0" w:color="auto"/>
                                  </w:divBdr>
                                </w:div>
                                <w:div w:id="567881213">
                                  <w:marLeft w:val="0"/>
                                  <w:marRight w:val="0"/>
                                  <w:marTop w:val="0"/>
                                  <w:marBottom w:val="0"/>
                                  <w:divBdr>
                                    <w:top w:val="none" w:sz="0" w:space="0" w:color="auto"/>
                                    <w:left w:val="none" w:sz="0" w:space="0" w:color="auto"/>
                                    <w:bottom w:val="none" w:sz="0" w:space="0" w:color="auto"/>
                                    <w:right w:val="none" w:sz="0" w:space="0" w:color="auto"/>
                                  </w:divBdr>
                                  <w:divsChild>
                                    <w:div w:id="843403172">
                                      <w:marLeft w:val="0"/>
                                      <w:marRight w:val="0"/>
                                      <w:marTop w:val="0"/>
                                      <w:marBottom w:val="0"/>
                                      <w:divBdr>
                                        <w:top w:val="none" w:sz="0" w:space="0" w:color="auto"/>
                                        <w:left w:val="none" w:sz="0" w:space="0" w:color="auto"/>
                                        <w:bottom w:val="none" w:sz="0" w:space="0" w:color="auto"/>
                                        <w:right w:val="none" w:sz="0" w:space="0" w:color="auto"/>
                                      </w:divBdr>
                                      <w:divsChild>
                                        <w:div w:id="421033103">
                                          <w:marLeft w:val="0"/>
                                          <w:marRight w:val="0"/>
                                          <w:marTop w:val="0"/>
                                          <w:marBottom w:val="0"/>
                                          <w:divBdr>
                                            <w:top w:val="none" w:sz="0" w:space="0" w:color="auto"/>
                                            <w:left w:val="none" w:sz="0" w:space="0" w:color="auto"/>
                                            <w:bottom w:val="none" w:sz="0" w:space="0" w:color="auto"/>
                                            <w:right w:val="none" w:sz="0" w:space="0" w:color="auto"/>
                                          </w:divBdr>
                                        </w:div>
                                        <w:div w:id="1448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8016">
                              <w:marLeft w:val="0"/>
                              <w:marRight w:val="0"/>
                              <w:marTop w:val="0"/>
                              <w:marBottom w:val="0"/>
                              <w:divBdr>
                                <w:top w:val="none" w:sz="0" w:space="0" w:color="auto"/>
                                <w:left w:val="none" w:sz="0" w:space="0" w:color="auto"/>
                                <w:bottom w:val="none" w:sz="0" w:space="0" w:color="auto"/>
                                <w:right w:val="none" w:sz="0" w:space="0" w:color="auto"/>
                              </w:divBdr>
                              <w:divsChild>
                                <w:div w:id="2039503524">
                                  <w:marLeft w:val="0"/>
                                  <w:marRight w:val="0"/>
                                  <w:marTop w:val="0"/>
                                  <w:marBottom w:val="0"/>
                                  <w:divBdr>
                                    <w:top w:val="none" w:sz="0" w:space="0" w:color="auto"/>
                                    <w:left w:val="none" w:sz="0" w:space="0" w:color="auto"/>
                                    <w:bottom w:val="none" w:sz="0" w:space="0" w:color="auto"/>
                                    <w:right w:val="none" w:sz="0" w:space="0" w:color="auto"/>
                                  </w:divBdr>
                                  <w:divsChild>
                                    <w:div w:id="195393459">
                                      <w:marLeft w:val="0"/>
                                      <w:marRight w:val="0"/>
                                      <w:marTop w:val="0"/>
                                      <w:marBottom w:val="0"/>
                                      <w:divBdr>
                                        <w:top w:val="none" w:sz="0" w:space="0" w:color="auto"/>
                                        <w:left w:val="none" w:sz="0" w:space="0" w:color="auto"/>
                                        <w:bottom w:val="none" w:sz="0" w:space="0" w:color="auto"/>
                                        <w:right w:val="none" w:sz="0" w:space="0" w:color="auto"/>
                                      </w:divBdr>
                                      <w:divsChild>
                                        <w:div w:id="1502349389">
                                          <w:marLeft w:val="0"/>
                                          <w:marRight w:val="0"/>
                                          <w:marTop w:val="0"/>
                                          <w:marBottom w:val="0"/>
                                          <w:divBdr>
                                            <w:top w:val="none" w:sz="0" w:space="0" w:color="auto"/>
                                            <w:left w:val="none" w:sz="0" w:space="0" w:color="auto"/>
                                            <w:bottom w:val="none" w:sz="0" w:space="0" w:color="auto"/>
                                            <w:right w:val="none" w:sz="0" w:space="0" w:color="auto"/>
                                          </w:divBdr>
                                        </w:div>
                                        <w:div w:id="18038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656">
                                  <w:marLeft w:val="0"/>
                                  <w:marRight w:val="0"/>
                                  <w:marTop w:val="0"/>
                                  <w:marBottom w:val="0"/>
                                  <w:divBdr>
                                    <w:top w:val="none" w:sz="0" w:space="0" w:color="auto"/>
                                    <w:left w:val="none" w:sz="0" w:space="0" w:color="auto"/>
                                    <w:bottom w:val="none" w:sz="0" w:space="0" w:color="auto"/>
                                    <w:right w:val="none" w:sz="0" w:space="0" w:color="auto"/>
                                  </w:divBdr>
                                </w:div>
                              </w:divsChild>
                            </w:div>
                            <w:div w:id="1554190463">
                              <w:marLeft w:val="0"/>
                              <w:marRight w:val="0"/>
                              <w:marTop w:val="0"/>
                              <w:marBottom w:val="0"/>
                              <w:divBdr>
                                <w:top w:val="none" w:sz="0" w:space="0" w:color="auto"/>
                                <w:left w:val="none" w:sz="0" w:space="0" w:color="auto"/>
                                <w:bottom w:val="none" w:sz="0" w:space="0" w:color="auto"/>
                                <w:right w:val="none" w:sz="0" w:space="0" w:color="auto"/>
                              </w:divBdr>
                              <w:divsChild>
                                <w:div w:id="307825752">
                                  <w:marLeft w:val="0"/>
                                  <w:marRight w:val="0"/>
                                  <w:marTop w:val="0"/>
                                  <w:marBottom w:val="0"/>
                                  <w:divBdr>
                                    <w:top w:val="none" w:sz="0" w:space="0" w:color="auto"/>
                                    <w:left w:val="none" w:sz="0" w:space="0" w:color="auto"/>
                                    <w:bottom w:val="none" w:sz="0" w:space="0" w:color="auto"/>
                                    <w:right w:val="none" w:sz="0" w:space="0" w:color="auto"/>
                                  </w:divBdr>
                                </w:div>
                                <w:div w:id="824517460">
                                  <w:marLeft w:val="0"/>
                                  <w:marRight w:val="0"/>
                                  <w:marTop w:val="0"/>
                                  <w:marBottom w:val="0"/>
                                  <w:divBdr>
                                    <w:top w:val="none" w:sz="0" w:space="0" w:color="auto"/>
                                    <w:left w:val="none" w:sz="0" w:space="0" w:color="auto"/>
                                    <w:bottom w:val="none" w:sz="0" w:space="0" w:color="auto"/>
                                    <w:right w:val="none" w:sz="0" w:space="0" w:color="auto"/>
                                  </w:divBdr>
                                  <w:divsChild>
                                    <w:div w:id="1140464952">
                                      <w:marLeft w:val="0"/>
                                      <w:marRight w:val="0"/>
                                      <w:marTop w:val="0"/>
                                      <w:marBottom w:val="0"/>
                                      <w:divBdr>
                                        <w:top w:val="none" w:sz="0" w:space="0" w:color="auto"/>
                                        <w:left w:val="none" w:sz="0" w:space="0" w:color="auto"/>
                                        <w:bottom w:val="none" w:sz="0" w:space="0" w:color="auto"/>
                                        <w:right w:val="none" w:sz="0" w:space="0" w:color="auto"/>
                                      </w:divBdr>
                                      <w:divsChild>
                                        <w:div w:id="583539221">
                                          <w:marLeft w:val="0"/>
                                          <w:marRight w:val="0"/>
                                          <w:marTop w:val="0"/>
                                          <w:marBottom w:val="0"/>
                                          <w:divBdr>
                                            <w:top w:val="none" w:sz="0" w:space="0" w:color="auto"/>
                                            <w:left w:val="none" w:sz="0" w:space="0" w:color="auto"/>
                                            <w:bottom w:val="none" w:sz="0" w:space="0" w:color="auto"/>
                                            <w:right w:val="none" w:sz="0" w:space="0" w:color="auto"/>
                                          </w:divBdr>
                                        </w:div>
                                        <w:div w:id="8961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364">
                              <w:marLeft w:val="0"/>
                              <w:marRight w:val="0"/>
                              <w:marTop w:val="0"/>
                              <w:marBottom w:val="0"/>
                              <w:divBdr>
                                <w:top w:val="none" w:sz="0" w:space="0" w:color="auto"/>
                                <w:left w:val="none" w:sz="0" w:space="0" w:color="auto"/>
                                <w:bottom w:val="none" w:sz="0" w:space="0" w:color="auto"/>
                                <w:right w:val="none" w:sz="0" w:space="0" w:color="auto"/>
                              </w:divBdr>
                              <w:divsChild>
                                <w:div w:id="965114257">
                                  <w:marLeft w:val="0"/>
                                  <w:marRight w:val="0"/>
                                  <w:marTop w:val="0"/>
                                  <w:marBottom w:val="0"/>
                                  <w:divBdr>
                                    <w:top w:val="none" w:sz="0" w:space="0" w:color="auto"/>
                                    <w:left w:val="none" w:sz="0" w:space="0" w:color="auto"/>
                                    <w:bottom w:val="none" w:sz="0" w:space="0" w:color="auto"/>
                                    <w:right w:val="none" w:sz="0" w:space="0" w:color="auto"/>
                                  </w:divBdr>
                                  <w:divsChild>
                                    <w:div w:id="1192453219">
                                      <w:marLeft w:val="0"/>
                                      <w:marRight w:val="0"/>
                                      <w:marTop w:val="0"/>
                                      <w:marBottom w:val="0"/>
                                      <w:divBdr>
                                        <w:top w:val="none" w:sz="0" w:space="0" w:color="auto"/>
                                        <w:left w:val="none" w:sz="0" w:space="0" w:color="auto"/>
                                        <w:bottom w:val="none" w:sz="0" w:space="0" w:color="auto"/>
                                        <w:right w:val="none" w:sz="0" w:space="0" w:color="auto"/>
                                      </w:divBdr>
                                      <w:divsChild>
                                        <w:div w:id="673189193">
                                          <w:marLeft w:val="0"/>
                                          <w:marRight w:val="0"/>
                                          <w:marTop w:val="0"/>
                                          <w:marBottom w:val="0"/>
                                          <w:divBdr>
                                            <w:top w:val="none" w:sz="0" w:space="0" w:color="auto"/>
                                            <w:left w:val="none" w:sz="0" w:space="0" w:color="auto"/>
                                            <w:bottom w:val="none" w:sz="0" w:space="0" w:color="auto"/>
                                            <w:right w:val="none" w:sz="0" w:space="0" w:color="auto"/>
                                          </w:divBdr>
                                        </w:div>
                                        <w:div w:id="17405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816">
                                  <w:marLeft w:val="0"/>
                                  <w:marRight w:val="0"/>
                                  <w:marTop w:val="0"/>
                                  <w:marBottom w:val="0"/>
                                  <w:divBdr>
                                    <w:top w:val="none" w:sz="0" w:space="0" w:color="auto"/>
                                    <w:left w:val="none" w:sz="0" w:space="0" w:color="auto"/>
                                    <w:bottom w:val="none" w:sz="0" w:space="0" w:color="auto"/>
                                    <w:right w:val="none" w:sz="0" w:space="0" w:color="auto"/>
                                  </w:divBdr>
                                </w:div>
                              </w:divsChild>
                            </w:div>
                            <w:div w:id="1642883774">
                              <w:marLeft w:val="0"/>
                              <w:marRight w:val="0"/>
                              <w:marTop w:val="0"/>
                              <w:marBottom w:val="0"/>
                              <w:divBdr>
                                <w:top w:val="none" w:sz="0" w:space="0" w:color="auto"/>
                                <w:left w:val="none" w:sz="0" w:space="0" w:color="auto"/>
                                <w:bottom w:val="none" w:sz="0" w:space="0" w:color="auto"/>
                                <w:right w:val="none" w:sz="0" w:space="0" w:color="auto"/>
                              </w:divBdr>
                              <w:divsChild>
                                <w:div w:id="1344740538">
                                  <w:marLeft w:val="0"/>
                                  <w:marRight w:val="0"/>
                                  <w:marTop w:val="0"/>
                                  <w:marBottom w:val="0"/>
                                  <w:divBdr>
                                    <w:top w:val="none" w:sz="0" w:space="0" w:color="auto"/>
                                    <w:left w:val="none" w:sz="0" w:space="0" w:color="auto"/>
                                    <w:bottom w:val="none" w:sz="0" w:space="0" w:color="auto"/>
                                    <w:right w:val="none" w:sz="0" w:space="0" w:color="auto"/>
                                  </w:divBdr>
                                </w:div>
                                <w:div w:id="1360815407">
                                  <w:marLeft w:val="0"/>
                                  <w:marRight w:val="0"/>
                                  <w:marTop w:val="0"/>
                                  <w:marBottom w:val="0"/>
                                  <w:divBdr>
                                    <w:top w:val="none" w:sz="0" w:space="0" w:color="auto"/>
                                    <w:left w:val="none" w:sz="0" w:space="0" w:color="auto"/>
                                    <w:bottom w:val="none" w:sz="0" w:space="0" w:color="auto"/>
                                    <w:right w:val="none" w:sz="0" w:space="0" w:color="auto"/>
                                  </w:divBdr>
                                  <w:divsChild>
                                    <w:div w:id="1534926471">
                                      <w:marLeft w:val="0"/>
                                      <w:marRight w:val="0"/>
                                      <w:marTop w:val="0"/>
                                      <w:marBottom w:val="0"/>
                                      <w:divBdr>
                                        <w:top w:val="none" w:sz="0" w:space="0" w:color="auto"/>
                                        <w:left w:val="none" w:sz="0" w:space="0" w:color="auto"/>
                                        <w:bottom w:val="none" w:sz="0" w:space="0" w:color="auto"/>
                                        <w:right w:val="none" w:sz="0" w:space="0" w:color="auto"/>
                                      </w:divBdr>
                                      <w:divsChild>
                                        <w:div w:id="349766173">
                                          <w:marLeft w:val="0"/>
                                          <w:marRight w:val="0"/>
                                          <w:marTop w:val="0"/>
                                          <w:marBottom w:val="0"/>
                                          <w:divBdr>
                                            <w:top w:val="none" w:sz="0" w:space="0" w:color="auto"/>
                                            <w:left w:val="none" w:sz="0" w:space="0" w:color="auto"/>
                                            <w:bottom w:val="none" w:sz="0" w:space="0" w:color="auto"/>
                                            <w:right w:val="none" w:sz="0" w:space="0" w:color="auto"/>
                                          </w:divBdr>
                                        </w:div>
                                        <w:div w:id="624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753">
                              <w:marLeft w:val="0"/>
                              <w:marRight w:val="0"/>
                              <w:marTop w:val="0"/>
                              <w:marBottom w:val="0"/>
                              <w:divBdr>
                                <w:top w:val="none" w:sz="0" w:space="0" w:color="auto"/>
                                <w:left w:val="none" w:sz="0" w:space="0" w:color="auto"/>
                                <w:bottom w:val="none" w:sz="0" w:space="0" w:color="auto"/>
                                <w:right w:val="none" w:sz="0" w:space="0" w:color="auto"/>
                              </w:divBdr>
                              <w:divsChild>
                                <w:div w:id="254024126">
                                  <w:marLeft w:val="0"/>
                                  <w:marRight w:val="0"/>
                                  <w:marTop w:val="0"/>
                                  <w:marBottom w:val="0"/>
                                  <w:divBdr>
                                    <w:top w:val="none" w:sz="0" w:space="0" w:color="auto"/>
                                    <w:left w:val="none" w:sz="0" w:space="0" w:color="auto"/>
                                    <w:bottom w:val="none" w:sz="0" w:space="0" w:color="auto"/>
                                    <w:right w:val="none" w:sz="0" w:space="0" w:color="auto"/>
                                  </w:divBdr>
                                </w:div>
                                <w:div w:id="2020959271">
                                  <w:marLeft w:val="0"/>
                                  <w:marRight w:val="0"/>
                                  <w:marTop w:val="0"/>
                                  <w:marBottom w:val="0"/>
                                  <w:divBdr>
                                    <w:top w:val="none" w:sz="0" w:space="0" w:color="auto"/>
                                    <w:left w:val="none" w:sz="0" w:space="0" w:color="auto"/>
                                    <w:bottom w:val="none" w:sz="0" w:space="0" w:color="auto"/>
                                    <w:right w:val="none" w:sz="0" w:space="0" w:color="auto"/>
                                  </w:divBdr>
                                  <w:divsChild>
                                    <w:div w:id="2015916630">
                                      <w:marLeft w:val="0"/>
                                      <w:marRight w:val="0"/>
                                      <w:marTop w:val="0"/>
                                      <w:marBottom w:val="0"/>
                                      <w:divBdr>
                                        <w:top w:val="none" w:sz="0" w:space="0" w:color="auto"/>
                                        <w:left w:val="none" w:sz="0" w:space="0" w:color="auto"/>
                                        <w:bottom w:val="none" w:sz="0" w:space="0" w:color="auto"/>
                                        <w:right w:val="none" w:sz="0" w:space="0" w:color="auto"/>
                                      </w:divBdr>
                                      <w:divsChild>
                                        <w:div w:id="798570409">
                                          <w:marLeft w:val="0"/>
                                          <w:marRight w:val="0"/>
                                          <w:marTop w:val="0"/>
                                          <w:marBottom w:val="0"/>
                                          <w:divBdr>
                                            <w:top w:val="none" w:sz="0" w:space="0" w:color="auto"/>
                                            <w:left w:val="none" w:sz="0" w:space="0" w:color="auto"/>
                                            <w:bottom w:val="none" w:sz="0" w:space="0" w:color="auto"/>
                                            <w:right w:val="none" w:sz="0" w:space="0" w:color="auto"/>
                                          </w:divBdr>
                                        </w:div>
                                        <w:div w:id="17302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4142">
                              <w:marLeft w:val="0"/>
                              <w:marRight w:val="0"/>
                              <w:marTop w:val="0"/>
                              <w:marBottom w:val="0"/>
                              <w:divBdr>
                                <w:top w:val="none" w:sz="0" w:space="0" w:color="auto"/>
                                <w:left w:val="none" w:sz="0" w:space="0" w:color="auto"/>
                                <w:bottom w:val="none" w:sz="0" w:space="0" w:color="auto"/>
                                <w:right w:val="none" w:sz="0" w:space="0" w:color="auto"/>
                              </w:divBdr>
                              <w:divsChild>
                                <w:div w:id="901914125">
                                  <w:marLeft w:val="0"/>
                                  <w:marRight w:val="0"/>
                                  <w:marTop w:val="0"/>
                                  <w:marBottom w:val="0"/>
                                  <w:divBdr>
                                    <w:top w:val="none" w:sz="0" w:space="0" w:color="auto"/>
                                    <w:left w:val="none" w:sz="0" w:space="0" w:color="auto"/>
                                    <w:bottom w:val="none" w:sz="0" w:space="0" w:color="auto"/>
                                    <w:right w:val="none" w:sz="0" w:space="0" w:color="auto"/>
                                  </w:divBdr>
                                  <w:divsChild>
                                    <w:div w:id="615480468">
                                      <w:marLeft w:val="0"/>
                                      <w:marRight w:val="0"/>
                                      <w:marTop w:val="0"/>
                                      <w:marBottom w:val="0"/>
                                      <w:divBdr>
                                        <w:top w:val="none" w:sz="0" w:space="0" w:color="auto"/>
                                        <w:left w:val="none" w:sz="0" w:space="0" w:color="auto"/>
                                        <w:bottom w:val="none" w:sz="0" w:space="0" w:color="auto"/>
                                        <w:right w:val="none" w:sz="0" w:space="0" w:color="auto"/>
                                      </w:divBdr>
                                    </w:div>
                                    <w:div w:id="19382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625">
                              <w:marLeft w:val="0"/>
                              <w:marRight w:val="0"/>
                              <w:marTop w:val="0"/>
                              <w:marBottom w:val="0"/>
                              <w:divBdr>
                                <w:top w:val="none" w:sz="0" w:space="0" w:color="auto"/>
                                <w:left w:val="none" w:sz="0" w:space="0" w:color="auto"/>
                                <w:bottom w:val="none" w:sz="0" w:space="0" w:color="auto"/>
                                <w:right w:val="none" w:sz="0" w:space="0" w:color="auto"/>
                              </w:divBdr>
                              <w:divsChild>
                                <w:div w:id="397630323">
                                  <w:marLeft w:val="0"/>
                                  <w:marRight w:val="0"/>
                                  <w:marTop w:val="0"/>
                                  <w:marBottom w:val="0"/>
                                  <w:divBdr>
                                    <w:top w:val="none" w:sz="0" w:space="0" w:color="auto"/>
                                    <w:left w:val="none" w:sz="0" w:space="0" w:color="auto"/>
                                    <w:bottom w:val="none" w:sz="0" w:space="0" w:color="auto"/>
                                    <w:right w:val="none" w:sz="0" w:space="0" w:color="auto"/>
                                  </w:divBdr>
                                  <w:divsChild>
                                    <w:div w:id="2127115282">
                                      <w:marLeft w:val="0"/>
                                      <w:marRight w:val="0"/>
                                      <w:marTop w:val="0"/>
                                      <w:marBottom w:val="0"/>
                                      <w:divBdr>
                                        <w:top w:val="none" w:sz="0" w:space="0" w:color="auto"/>
                                        <w:left w:val="none" w:sz="0" w:space="0" w:color="auto"/>
                                        <w:bottom w:val="none" w:sz="0" w:space="0" w:color="auto"/>
                                        <w:right w:val="none" w:sz="0" w:space="0" w:color="auto"/>
                                      </w:divBdr>
                                      <w:divsChild>
                                        <w:div w:id="1793090420">
                                          <w:marLeft w:val="0"/>
                                          <w:marRight w:val="0"/>
                                          <w:marTop w:val="0"/>
                                          <w:marBottom w:val="0"/>
                                          <w:divBdr>
                                            <w:top w:val="none" w:sz="0" w:space="0" w:color="auto"/>
                                            <w:left w:val="none" w:sz="0" w:space="0" w:color="auto"/>
                                            <w:bottom w:val="none" w:sz="0" w:space="0" w:color="auto"/>
                                            <w:right w:val="none" w:sz="0" w:space="0" w:color="auto"/>
                                          </w:divBdr>
                                        </w:div>
                                        <w:div w:id="2064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91">
                                  <w:marLeft w:val="0"/>
                                  <w:marRight w:val="0"/>
                                  <w:marTop w:val="0"/>
                                  <w:marBottom w:val="0"/>
                                  <w:divBdr>
                                    <w:top w:val="none" w:sz="0" w:space="0" w:color="auto"/>
                                    <w:left w:val="none" w:sz="0" w:space="0" w:color="auto"/>
                                    <w:bottom w:val="none" w:sz="0" w:space="0" w:color="auto"/>
                                    <w:right w:val="none" w:sz="0" w:space="0" w:color="auto"/>
                                  </w:divBdr>
                                </w:div>
                              </w:divsChild>
                            </w:div>
                            <w:div w:id="2031442480">
                              <w:marLeft w:val="0"/>
                              <w:marRight w:val="0"/>
                              <w:marTop w:val="0"/>
                              <w:marBottom w:val="0"/>
                              <w:divBdr>
                                <w:top w:val="none" w:sz="0" w:space="0" w:color="auto"/>
                                <w:left w:val="none" w:sz="0" w:space="0" w:color="auto"/>
                                <w:bottom w:val="none" w:sz="0" w:space="0" w:color="auto"/>
                                <w:right w:val="none" w:sz="0" w:space="0" w:color="auto"/>
                              </w:divBdr>
                              <w:divsChild>
                                <w:div w:id="609628500">
                                  <w:marLeft w:val="0"/>
                                  <w:marRight w:val="0"/>
                                  <w:marTop w:val="0"/>
                                  <w:marBottom w:val="0"/>
                                  <w:divBdr>
                                    <w:top w:val="none" w:sz="0" w:space="0" w:color="auto"/>
                                    <w:left w:val="none" w:sz="0" w:space="0" w:color="auto"/>
                                    <w:bottom w:val="none" w:sz="0" w:space="0" w:color="auto"/>
                                    <w:right w:val="none" w:sz="0" w:space="0" w:color="auto"/>
                                  </w:divBdr>
                                  <w:divsChild>
                                    <w:div w:id="1800150362">
                                      <w:marLeft w:val="0"/>
                                      <w:marRight w:val="0"/>
                                      <w:marTop w:val="0"/>
                                      <w:marBottom w:val="0"/>
                                      <w:divBdr>
                                        <w:top w:val="none" w:sz="0" w:space="0" w:color="auto"/>
                                        <w:left w:val="none" w:sz="0" w:space="0" w:color="auto"/>
                                        <w:bottom w:val="none" w:sz="0" w:space="0" w:color="auto"/>
                                        <w:right w:val="none" w:sz="0" w:space="0" w:color="auto"/>
                                      </w:divBdr>
                                      <w:divsChild>
                                        <w:div w:id="1238783585">
                                          <w:marLeft w:val="0"/>
                                          <w:marRight w:val="0"/>
                                          <w:marTop w:val="0"/>
                                          <w:marBottom w:val="0"/>
                                          <w:divBdr>
                                            <w:top w:val="none" w:sz="0" w:space="0" w:color="auto"/>
                                            <w:left w:val="none" w:sz="0" w:space="0" w:color="auto"/>
                                            <w:bottom w:val="none" w:sz="0" w:space="0" w:color="auto"/>
                                            <w:right w:val="none" w:sz="0" w:space="0" w:color="auto"/>
                                          </w:divBdr>
                                        </w:div>
                                        <w:div w:id="21055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376">
                                  <w:marLeft w:val="0"/>
                                  <w:marRight w:val="0"/>
                                  <w:marTop w:val="0"/>
                                  <w:marBottom w:val="0"/>
                                  <w:divBdr>
                                    <w:top w:val="none" w:sz="0" w:space="0" w:color="auto"/>
                                    <w:left w:val="none" w:sz="0" w:space="0" w:color="auto"/>
                                    <w:bottom w:val="none" w:sz="0" w:space="0" w:color="auto"/>
                                    <w:right w:val="none" w:sz="0" w:space="0" w:color="auto"/>
                                  </w:divBdr>
                                </w:div>
                              </w:divsChild>
                            </w:div>
                            <w:div w:id="2075396770">
                              <w:marLeft w:val="0"/>
                              <w:marRight w:val="0"/>
                              <w:marTop w:val="0"/>
                              <w:marBottom w:val="0"/>
                              <w:divBdr>
                                <w:top w:val="none" w:sz="0" w:space="0" w:color="auto"/>
                                <w:left w:val="none" w:sz="0" w:space="0" w:color="auto"/>
                                <w:bottom w:val="none" w:sz="0" w:space="0" w:color="auto"/>
                                <w:right w:val="none" w:sz="0" w:space="0" w:color="auto"/>
                              </w:divBdr>
                              <w:divsChild>
                                <w:div w:id="1169709466">
                                  <w:marLeft w:val="0"/>
                                  <w:marRight w:val="0"/>
                                  <w:marTop w:val="0"/>
                                  <w:marBottom w:val="0"/>
                                  <w:divBdr>
                                    <w:top w:val="none" w:sz="0" w:space="0" w:color="auto"/>
                                    <w:left w:val="none" w:sz="0" w:space="0" w:color="auto"/>
                                    <w:bottom w:val="none" w:sz="0" w:space="0" w:color="auto"/>
                                    <w:right w:val="none" w:sz="0" w:space="0" w:color="auto"/>
                                  </w:divBdr>
                                  <w:divsChild>
                                    <w:div w:id="123470818">
                                      <w:marLeft w:val="0"/>
                                      <w:marRight w:val="0"/>
                                      <w:marTop w:val="0"/>
                                      <w:marBottom w:val="0"/>
                                      <w:divBdr>
                                        <w:top w:val="none" w:sz="0" w:space="0" w:color="auto"/>
                                        <w:left w:val="none" w:sz="0" w:space="0" w:color="auto"/>
                                        <w:bottom w:val="none" w:sz="0" w:space="0" w:color="auto"/>
                                        <w:right w:val="none" w:sz="0" w:space="0" w:color="auto"/>
                                      </w:divBdr>
                                      <w:divsChild>
                                        <w:div w:id="951132219">
                                          <w:marLeft w:val="0"/>
                                          <w:marRight w:val="0"/>
                                          <w:marTop w:val="0"/>
                                          <w:marBottom w:val="0"/>
                                          <w:divBdr>
                                            <w:top w:val="none" w:sz="0" w:space="0" w:color="auto"/>
                                            <w:left w:val="none" w:sz="0" w:space="0" w:color="auto"/>
                                            <w:bottom w:val="none" w:sz="0" w:space="0" w:color="auto"/>
                                            <w:right w:val="none" w:sz="0" w:space="0" w:color="auto"/>
                                          </w:divBdr>
                                        </w:div>
                                        <w:div w:id="16010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0685">
                                  <w:marLeft w:val="0"/>
                                  <w:marRight w:val="0"/>
                                  <w:marTop w:val="0"/>
                                  <w:marBottom w:val="0"/>
                                  <w:divBdr>
                                    <w:top w:val="none" w:sz="0" w:space="0" w:color="auto"/>
                                    <w:left w:val="none" w:sz="0" w:space="0" w:color="auto"/>
                                    <w:bottom w:val="none" w:sz="0" w:space="0" w:color="auto"/>
                                    <w:right w:val="none" w:sz="0" w:space="0" w:color="auto"/>
                                  </w:divBdr>
                                </w:div>
                              </w:divsChild>
                            </w:div>
                            <w:div w:id="2119639540">
                              <w:marLeft w:val="0"/>
                              <w:marRight w:val="0"/>
                              <w:marTop w:val="0"/>
                              <w:marBottom w:val="0"/>
                              <w:divBdr>
                                <w:top w:val="none" w:sz="0" w:space="0" w:color="auto"/>
                                <w:left w:val="none" w:sz="0" w:space="0" w:color="auto"/>
                                <w:bottom w:val="none" w:sz="0" w:space="0" w:color="auto"/>
                                <w:right w:val="none" w:sz="0" w:space="0" w:color="auto"/>
                              </w:divBdr>
                              <w:divsChild>
                                <w:div w:id="909075026">
                                  <w:marLeft w:val="0"/>
                                  <w:marRight w:val="0"/>
                                  <w:marTop w:val="0"/>
                                  <w:marBottom w:val="0"/>
                                  <w:divBdr>
                                    <w:top w:val="none" w:sz="0" w:space="0" w:color="auto"/>
                                    <w:left w:val="none" w:sz="0" w:space="0" w:color="auto"/>
                                    <w:bottom w:val="none" w:sz="0" w:space="0" w:color="auto"/>
                                    <w:right w:val="none" w:sz="0" w:space="0" w:color="auto"/>
                                  </w:divBdr>
                                  <w:divsChild>
                                    <w:div w:id="1787503900">
                                      <w:marLeft w:val="0"/>
                                      <w:marRight w:val="0"/>
                                      <w:marTop w:val="0"/>
                                      <w:marBottom w:val="0"/>
                                      <w:divBdr>
                                        <w:top w:val="none" w:sz="0" w:space="0" w:color="auto"/>
                                        <w:left w:val="none" w:sz="0" w:space="0" w:color="auto"/>
                                        <w:bottom w:val="none" w:sz="0" w:space="0" w:color="auto"/>
                                        <w:right w:val="none" w:sz="0" w:space="0" w:color="auto"/>
                                      </w:divBdr>
                                      <w:divsChild>
                                        <w:div w:id="912201332">
                                          <w:marLeft w:val="0"/>
                                          <w:marRight w:val="0"/>
                                          <w:marTop w:val="0"/>
                                          <w:marBottom w:val="0"/>
                                          <w:divBdr>
                                            <w:top w:val="none" w:sz="0" w:space="0" w:color="auto"/>
                                            <w:left w:val="none" w:sz="0" w:space="0" w:color="auto"/>
                                            <w:bottom w:val="none" w:sz="0" w:space="0" w:color="auto"/>
                                            <w:right w:val="none" w:sz="0" w:space="0" w:color="auto"/>
                                          </w:divBdr>
                                        </w:div>
                                        <w:div w:id="17780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29609">
      <w:bodyDiv w:val="1"/>
      <w:marLeft w:val="0"/>
      <w:marRight w:val="0"/>
      <w:marTop w:val="0"/>
      <w:marBottom w:val="0"/>
      <w:divBdr>
        <w:top w:val="none" w:sz="0" w:space="0" w:color="auto"/>
        <w:left w:val="none" w:sz="0" w:space="0" w:color="auto"/>
        <w:bottom w:val="none" w:sz="0" w:space="0" w:color="auto"/>
        <w:right w:val="none" w:sz="0" w:space="0" w:color="auto"/>
      </w:divBdr>
      <w:divsChild>
        <w:div w:id="1745182964">
          <w:marLeft w:val="0"/>
          <w:marRight w:val="0"/>
          <w:marTop w:val="0"/>
          <w:marBottom w:val="0"/>
          <w:divBdr>
            <w:top w:val="none" w:sz="0" w:space="0" w:color="auto"/>
            <w:left w:val="none" w:sz="0" w:space="0" w:color="auto"/>
            <w:bottom w:val="none" w:sz="0" w:space="0" w:color="auto"/>
            <w:right w:val="none" w:sz="0" w:space="0" w:color="auto"/>
          </w:divBdr>
          <w:divsChild>
            <w:div w:id="905187842">
              <w:marLeft w:val="0"/>
              <w:marRight w:val="0"/>
              <w:marTop w:val="0"/>
              <w:marBottom w:val="0"/>
              <w:divBdr>
                <w:top w:val="none" w:sz="0" w:space="0" w:color="auto"/>
                <w:left w:val="none" w:sz="0" w:space="0" w:color="auto"/>
                <w:bottom w:val="none" w:sz="0" w:space="0" w:color="auto"/>
                <w:right w:val="none" w:sz="0" w:space="0" w:color="auto"/>
              </w:divBdr>
              <w:divsChild>
                <w:div w:id="1291667209">
                  <w:marLeft w:val="0"/>
                  <w:marRight w:val="0"/>
                  <w:marTop w:val="0"/>
                  <w:marBottom w:val="0"/>
                  <w:divBdr>
                    <w:top w:val="none" w:sz="0" w:space="0" w:color="auto"/>
                    <w:left w:val="none" w:sz="0" w:space="0" w:color="auto"/>
                    <w:bottom w:val="none" w:sz="0" w:space="0" w:color="auto"/>
                    <w:right w:val="none" w:sz="0" w:space="0" w:color="auto"/>
                  </w:divBdr>
                  <w:divsChild>
                    <w:div w:id="1920401897">
                      <w:marLeft w:val="0"/>
                      <w:marRight w:val="0"/>
                      <w:marTop w:val="0"/>
                      <w:marBottom w:val="0"/>
                      <w:divBdr>
                        <w:top w:val="none" w:sz="0" w:space="0" w:color="auto"/>
                        <w:left w:val="none" w:sz="0" w:space="0" w:color="auto"/>
                        <w:bottom w:val="none" w:sz="0" w:space="0" w:color="auto"/>
                        <w:right w:val="none" w:sz="0" w:space="0" w:color="auto"/>
                      </w:divBdr>
                      <w:divsChild>
                        <w:div w:id="346256336">
                          <w:marLeft w:val="0"/>
                          <w:marRight w:val="0"/>
                          <w:marTop w:val="0"/>
                          <w:marBottom w:val="0"/>
                          <w:divBdr>
                            <w:top w:val="none" w:sz="0" w:space="0" w:color="auto"/>
                            <w:left w:val="none" w:sz="0" w:space="0" w:color="auto"/>
                            <w:bottom w:val="none" w:sz="0" w:space="0" w:color="auto"/>
                            <w:right w:val="none" w:sz="0" w:space="0" w:color="auto"/>
                          </w:divBdr>
                          <w:divsChild>
                            <w:div w:id="6918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5087">
      <w:bodyDiv w:val="1"/>
      <w:marLeft w:val="0"/>
      <w:marRight w:val="0"/>
      <w:marTop w:val="0"/>
      <w:marBottom w:val="0"/>
      <w:divBdr>
        <w:top w:val="none" w:sz="0" w:space="0" w:color="auto"/>
        <w:left w:val="none" w:sz="0" w:space="0" w:color="auto"/>
        <w:bottom w:val="none" w:sz="0" w:space="0" w:color="auto"/>
        <w:right w:val="none" w:sz="0" w:space="0" w:color="auto"/>
      </w:divBdr>
      <w:divsChild>
        <w:div w:id="1112942742">
          <w:marLeft w:val="600"/>
          <w:marRight w:val="0"/>
          <w:marTop w:val="0"/>
          <w:marBottom w:val="0"/>
          <w:divBdr>
            <w:top w:val="none" w:sz="0" w:space="0" w:color="auto"/>
            <w:left w:val="none" w:sz="0" w:space="0" w:color="auto"/>
            <w:bottom w:val="none" w:sz="0" w:space="0" w:color="auto"/>
            <w:right w:val="none" w:sz="0" w:space="0" w:color="auto"/>
          </w:divBdr>
        </w:div>
        <w:div w:id="2041280158">
          <w:marLeft w:val="600"/>
          <w:marRight w:val="0"/>
          <w:marTop w:val="0"/>
          <w:marBottom w:val="0"/>
          <w:divBdr>
            <w:top w:val="none" w:sz="0" w:space="0" w:color="auto"/>
            <w:left w:val="none" w:sz="0" w:space="0" w:color="auto"/>
            <w:bottom w:val="none" w:sz="0" w:space="0" w:color="auto"/>
            <w:right w:val="none" w:sz="0" w:space="0" w:color="auto"/>
          </w:divBdr>
        </w:div>
      </w:divsChild>
    </w:div>
    <w:div w:id="224492730">
      <w:bodyDiv w:val="1"/>
      <w:marLeft w:val="0"/>
      <w:marRight w:val="0"/>
      <w:marTop w:val="0"/>
      <w:marBottom w:val="0"/>
      <w:divBdr>
        <w:top w:val="none" w:sz="0" w:space="0" w:color="auto"/>
        <w:left w:val="none" w:sz="0" w:space="0" w:color="auto"/>
        <w:bottom w:val="none" w:sz="0" w:space="0" w:color="auto"/>
        <w:right w:val="none" w:sz="0" w:space="0" w:color="auto"/>
      </w:divBdr>
      <w:divsChild>
        <w:div w:id="1786609383">
          <w:marLeft w:val="0"/>
          <w:marRight w:val="0"/>
          <w:marTop w:val="0"/>
          <w:marBottom w:val="0"/>
          <w:divBdr>
            <w:top w:val="none" w:sz="0" w:space="0" w:color="auto"/>
            <w:left w:val="none" w:sz="0" w:space="0" w:color="auto"/>
            <w:bottom w:val="none" w:sz="0" w:space="0" w:color="auto"/>
            <w:right w:val="none" w:sz="0" w:space="0" w:color="auto"/>
          </w:divBdr>
          <w:divsChild>
            <w:div w:id="230968034">
              <w:marLeft w:val="0"/>
              <w:marRight w:val="0"/>
              <w:marTop w:val="0"/>
              <w:marBottom w:val="0"/>
              <w:divBdr>
                <w:top w:val="none" w:sz="0" w:space="0" w:color="auto"/>
                <w:left w:val="none" w:sz="0" w:space="0" w:color="auto"/>
                <w:bottom w:val="none" w:sz="0" w:space="0" w:color="auto"/>
                <w:right w:val="none" w:sz="0" w:space="0" w:color="auto"/>
              </w:divBdr>
              <w:divsChild>
                <w:div w:id="706028120">
                  <w:marLeft w:val="0"/>
                  <w:marRight w:val="0"/>
                  <w:marTop w:val="0"/>
                  <w:marBottom w:val="0"/>
                  <w:divBdr>
                    <w:top w:val="none" w:sz="0" w:space="0" w:color="auto"/>
                    <w:left w:val="none" w:sz="0" w:space="0" w:color="auto"/>
                    <w:bottom w:val="none" w:sz="0" w:space="0" w:color="auto"/>
                    <w:right w:val="none" w:sz="0" w:space="0" w:color="auto"/>
                  </w:divBdr>
                  <w:divsChild>
                    <w:div w:id="18120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2422">
      <w:bodyDiv w:val="1"/>
      <w:marLeft w:val="0"/>
      <w:marRight w:val="0"/>
      <w:marTop w:val="0"/>
      <w:marBottom w:val="0"/>
      <w:divBdr>
        <w:top w:val="none" w:sz="0" w:space="0" w:color="auto"/>
        <w:left w:val="none" w:sz="0" w:space="0" w:color="auto"/>
        <w:bottom w:val="none" w:sz="0" w:space="0" w:color="auto"/>
        <w:right w:val="none" w:sz="0" w:space="0" w:color="auto"/>
      </w:divBdr>
    </w:div>
    <w:div w:id="322515690">
      <w:bodyDiv w:val="1"/>
      <w:marLeft w:val="0"/>
      <w:marRight w:val="0"/>
      <w:marTop w:val="0"/>
      <w:marBottom w:val="0"/>
      <w:divBdr>
        <w:top w:val="none" w:sz="0" w:space="0" w:color="auto"/>
        <w:left w:val="none" w:sz="0" w:space="0" w:color="auto"/>
        <w:bottom w:val="none" w:sz="0" w:space="0" w:color="auto"/>
        <w:right w:val="none" w:sz="0" w:space="0" w:color="auto"/>
      </w:divBdr>
      <w:divsChild>
        <w:div w:id="2102412180">
          <w:marLeft w:val="0"/>
          <w:marRight w:val="0"/>
          <w:marTop w:val="0"/>
          <w:marBottom w:val="0"/>
          <w:divBdr>
            <w:top w:val="none" w:sz="0" w:space="0" w:color="auto"/>
            <w:left w:val="none" w:sz="0" w:space="0" w:color="auto"/>
            <w:bottom w:val="none" w:sz="0" w:space="0" w:color="auto"/>
            <w:right w:val="none" w:sz="0" w:space="0" w:color="auto"/>
          </w:divBdr>
          <w:divsChild>
            <w:div w:id="1749305375">
              <w:marLeft w:val="0"/>
              <w:marRight w:val="0"/>
              <w:marTop w:val="0"/>
              <w:marBottom w:val="0"/>
              <w:divBdr>
                <w:top w:val="none" w:sz="0" w:space="0" w:color="auto"/>
                <w:left w:val="none" w:sz="0" w:space="0" w:color="auto"/>
                <w:bottom w:val="none" w:sz="0" w:space="0" w:color="auto"/>
                <w:right w:val="none" w:sz="0" w:space="0" w:color="auto"/>
              </w:divBdr>
              <w:divsChild>
                <w:div w:id="15861002">
                  <w:marLeft w:val="0"/>
                  <w:marRight w:val="0"/>
                  <w:marTop w:val="0"/>
                  <w:marBottom w:val="0"/>
                  <w:divBdr>
                    <w:top w:val="none" w:sz="0" w:space="0" w:color="auto"/>
                    <w:left w:val="none" w:sz="0" w:space="0" w:color="auto"/>
                    <w:bottom w:val="none" w:sz="0" w:space="0" w:color="auto"/>
                    <w:right w:val="none" w:sz="0" w:space="0" w:color="auto"/>
                  </w:divBdr>
                  <w:divsChild>
                    <w:div w:id="2054621495">
                      <w:marLeft w:val="0"/>
                      <w:marRight w:val="0"/>
                      <w:marTop w:val="0"/>
                      <w:marBottom w:val="0"/>
                      <w:divBdr>
                        <w:top w:val="none" w:sz="0" w:space="0" w:color="auto"/>
                        <w:left w:val="none" w:sz="0" w:space="0" w:color="auto"/>
                        <w:bottom w:val="none" w:sz="0" w:space="0" w:color="auto"/>
                        <w:right w:val="none" w:sz="0" w:space="0" w:color="auto"/>
                      </w:divBdr>
                      <w:divsChild>
                        <w:div w:id="559025586">
                          <w:marLeft w:val="0"/>
                          <w:marRight w:val="0"/>
                          <w:marTop w:val="0"/>
                          <w:marBottom w:val="0"/>
                          <w:divBdr>
                            <w:top w:val="none" w:sz="0" w:space="0" w:color="auto"/>
                            <w:left w:val="none" w:sz="0" w:space="0" w:color="auto"/>
                            <w:bottom w:val="none" w:sz="0" w:space="0" w:color="auto"/>
                            <w:right w:val="none" w:sz="0" w:space="0" w:color="auto"/>
                          </w:divBdr>
                          <w:divsChild>
                            <w:div w:id="125126161">
                              <w:marLeft w:val="0"/>
                              <w:marRight w:val="0"/>
                              <w:marTop w:val="0"/>
                              <w:marBottom w:val="0"/>
                              <w:divBdr>
                                <w:top w:val="none" w:sz="0" w:space="0" w:color="auto"/>
                                <w:left w:val="none" w:sz="0" w:space="0" w:color="auto"/>
                                <w:bottom w:val="none" w:sz="0" w:space="0" w:color="auto"/>
                                <w:right w:val="none" w:sz="0" w:space="0" w:color="auto"/>
                              </w:divBdr>
                              <w:divsChild>
                                <w:div w:id="980884838">
                                  <w:marLeft w:val="0"/>
                                  <w:marRight w:val="0"/>
                                  <w:marTop w:val="0"/>
                                  <w:marBottom w:val="0"/>
                                  <w:divBdr>
                                    <w:top w:val="none" w:sz="0" w:space="0" w:color="auto"/>
                                    <w:left w:val="none" w:sz="0" w:space="0" w:color="auto"/>
                                    <w:bottom w:val="none" w:sz="0" w:space="0" w:color="auto"/>
                                    <w:right w:val="none" w:sz="0" w:space="0" w:color="auto"/>
                                  </w:divBdr>
                                </w:div>
                                <w:div w:id="1431509951">
                                  <w:marLeft w:val="0"/>
                                  <w:marRight w:val="0"/>
                                  <w:marTop w:val="0"/>
                                  <w:marBottom w:val="0"/>
                                  <w:divBdr>
                                    <w:top w:val="none" w:sz="0" w:space="0" w:color="auto"/>
                                    <w:left w:val="none" w:sz="0" w:space="0" w:color="auto"/>
                                    <w:bottom w:val="none" w:sz="0" w:space="0" w:color="auto"/>
                                    <w:right w:val="none" w:sz="0" w:space="0" w:color="auto"/>
                                  </w:divBdr>
                                  <w:divsChild>
                                    <w:div w:id="1344550477">
                                      <w:marLeft w:val="0"/>
                                      <w:marRight w:val="0"/>
                                      <w:marTop w:val="0"/>
                                      <w:marBottom w:val="0"/>
                                      <w:divBdr>
                                        <w:top w:val="none" w:sz="0" w:space="0" w:color="auto"/>
                                        <w:left w:val="none" w:sz="0" w:space="0" w:color="auto"/>
                                        <w:bottom w:val="none" w:sz="0" w:space="0" w:color="auto"/>
                                        <w:right w:val="none" w:sz="0" w:space="0" w:color="auto"/>
                                      </w:divBdr>
                                      <w:divsChild>
                                        <w:div w:id="1457141656">
                                          <w:marLeft w:val="0"/>
                                          <w:marRight w:val="0"/>
                                          <w:marTop w:val="0"/>
                                          <w:marBottom w:val="0"/>
                                          <w:divBdr>
                                            <w:top w:val="none" w:sz="0" w:space="0" w:color="auto"/>
                                            <w:left w:val="none" w:sz="0" w:space="0" w:color="auto"/>
                                            <w:bottom w:val="none" w:sz="0" w:space="0" w:color="auto"/>
                                            <w:right w:val="none" w:sz="0" w:space="0" w:color="auto"/>
                                          </w:divBdr>
                                        </w:div>
                                        <w:div w:id="1953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478">
                              <w:marLeft w:val="0"/>
                              <w:marRight w:val="0"/>
                              <w:marTop w:val="0"/>
                              <w:marBottom w:val="0"/>
                              <w:divBdr>
                                <w:top w:val="none" w:sz="0" w:space="0" w:color="auto"/>
                                <w:left w:val="none" w:sz="0" w:space="0" w:color="auto"/>
                                <w:bottom w:val="none" w:sz="0" w:space="0" w:color="auto"/>
                                <w:right w:val="none" w:sz="0" w:space="0" w:color="auto"/>
                              </w:divBdr>
                              <w:divsChild>
                                <w:div w:id="69238577">
                                  <w:marLeft w:val="0"/>
                                  <w:marRight w:val="0"/>
                                  <w:marTop w:val="0"/>
                                  <w:marBottom w:val="0"/>
                                  <w:divBdr>
                                    <w:top w:val="none" w:sz="0" w:space="0" w:color="auto"/>
                                    <w:left w:val="none" w:sz="0" w:space="0" w:color="auto"/>
                                    <w:bottom w:val="none" w:sz="0" w:space="0" w:color="auto"/>
                                    <w:right w:val="none" w:sz="0" w:space="0" w:color="auto"/>
                                  </w:divBdr>
                                  <w:divsChild>
                                    <w:div w:id="527065031">
                                      <w:marLeft w:val="0"/>
                                      <w:marRight w:val="0"/>
                                      <w:marTop w:val="0"/>
                                      <w:marBottom w:val="0"/>
                                      <w:divBdr>
                                        <w:top w:val="none" w:sz="0" w:space="0" w:color="auto"/>
                                        <w:left w:val="none" w:sz="0" w:space="0" w:color="auto"/>
                                        <w:bottom w:val="none" w:sz="0" w:space="0" w:color="auto"/>
                                        <w:right w:val="none" w:sz="0" w:space="0" w:color="auto"/>
                                      </w:divBdr>
                                      <w:divsChild>
                                        <w:div w:id="5987233">
                                          <w:marLeft w:val="0"/>
                                          <w:marRight w:val="0"/>
                                          <w:marTop w:val="0"/>
                                          <w:marBottom w:val="0"/>
                                          <w:divBdr>
                                            <w:top w:val="none" w:sz="0" w:space="0" w:color="auto"/>
                                            <w:left w:val="none" w:sz="0" w:space="0" w:color="auto"/>
                                            <w:bottom w:val="none" w:sz="0" w:space="0" w:color="auto"/>
                                            <w:right w:val="none" w:sz="0" w:space="0" w:color="auto"/>
                                          </w:divBdr>
                                        </w:div>
                                        <w:div w:id="13252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2857">
                                  <w:marLeft w:val="0"/>
                                  <w:marRight w:val="0"/>
                                  <w:marTop w:val="0"/>
                                  <w:marBottom w:val="0"/>
                                  <w:divBdr>
                                    <w:top w:val="none" w:sz="0" w:space="0" w:color="auto"/>
                                    <w:left w:val="none" w:sz="0" w:space="0" w:color="auto"/>
                                    <w:bottom w:val="none" w:sz="0" w:space="0" w:color="auto"/>
                                    <w:right w:val="none" w:sz="0" w:space="0" w:color="auto"/>
                                  </w:divBdr>
                                </w:div>
                              </w:divsChild>
                            </w:div>
                            <w:div w:id="870386410">
                              <w:marLeft w:val="0"/>
                              <w:marRight w:val="0"/>
                              <w:marTop w:val="0"/>
                              <w:marBottom w:val="0"/>
                              <w:divBdr>
                                <w:top w:val="none" w:sz="0" w:space="0" w:color="auto"/>
                                <w:left w:val="none" w:sz="0" w:space="0" w:color="auto"/>
                                <w:bottom w:val="none" w:sz="0" w:space="0" w:color="auto"/>
                                <w:right w:val="none" w:sz="0" w:space="0" w:color="auto"/>
                              </w:divBdr>
                              <w:divsChild>
                                <w:div w:id="1138494491">
                                  <w:marLeft w:val="0"/>
                                  <w:marRight w:val="0"/>
                                  <w:marTop w:val="0"/>
                                  <w:marBottom w:val="0"/>
                                  <w:divBdr>
                                    <w:top w:val="none" w:sz="0" w:space="0" w:color="auto"/>
                                    <w:left w:val="none" w:sz="0" w:space="0" w:color="auto"/>
                                    <w:bottom w:val="none" w:sz="0" w:space="0" w:color="auto"/>
                                    <w:right w:val="none" w:sz="0" w:space="0" w:color="auto"/>
                                  </w:divBdr>
                                </w:div>
                                <w:div w:id="1635528752">
                                  <w:marLeft w:val="0"/>
                                  <w:marRight w:val="0"/>
                                  <w:marTop w:val="0"/>
                                  <w:marBottom w:val="0"/>
                                  <w:divBdr>
                                    <w:top w:val="none" w:sz="0" w:space="0" w:color="auto"/>
                                    <w:left w:val="none" w:sz="0" w:space="0" w:color="auto"/>
                                    <w:bottom w:val="none" w:sz="0" w:space="0" w:color="auto"/>
                                    <w:right w:val="none" w:sz="0" w:space="0" w:color="auto"/>
                                  </w:divBdr>
                                  <w:divsChild>
                                    <w:div w:id="826091220">
                                      <w:marLeft w:val="0"/>
                                      <w:marRight w:val="0"/>
                                      <w:marTop w:val="0"/>
                                      <w:marBottom w:val="0"/>
                                      <w:divBdr>
                                        <w:top w:val="none" w:sz="0" w:space="0" w:color="auto"/>
                                        <w:left w:val="none" w:sz="0" w:space="0" w:color="auto"/>
                                        <w:bottom w:val="none" w:sz="0" w:space="0" w:color="auto"/>
                                        <w:right w:val="none" w:sz="0" w:space="0" w:color="auto"/>
                                      </w:divBdr>
                                      <w:divsChild>
                                        <w:div w:id="1939873425">
                                          <w:marLeft w:val="0"/>
                                          <w:marRight w:val="0"/>
                                          <w:marTop w:val="0"/>
                                          <w:marBottom w:val="0"/>
                                          <w:divBdr>
                                            <w:top w:val="none" w:sz="0" w:space="0" w:color="auto"/>
                                            <w:left w:val="none" w:sz="0" w:space="0" w:color="auto"/>
                                            <w:bottom w:val="none" w:sz="0" w:space="0" w:color="auto"/>
                                            <w:right w:val="none" w:sz="0" w:space="0" w:color="auto"/>
                                          </w:divBdr>
                                        </w:div>
                                        <w:div w:id="1971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3394">
                              <w:marLeft w:val="0"/>
                              <w:marRight w:val="0"/>
                              <w:marTop w:val="0"/>
                              <w:marBottom w:val="0"/>
                              <w:divBdr>
                                <w:top w:val="none" w:sz="0" w:space="0" w:color="auto"/>
                                <w:left w:val="none" w:sz="0" w:space="0" w:color="auto"/>
                                <w:bottom w:val="none" w:sz="0" w:space="0" w:color="auto"/>
                                <w:right w:val="none" w:sz="0" w:space="0" w:color="auto"/>
                              </w:divBdr>
                              <w:divsChild>
                                <w:div w:id="210117736">
                                  <w:marLeft w:val="0"/>
                                  <w:marRight w:val="0"/>
                                  <w:marTop w:val="0"/>
                                  <w:marBottom w:val="0"/>
                                  <w:divBdr>
                                    <w:top w:val="none" w:sz="0" w:space="0" w:color="auto"/>
                                    <w:left w:val="none" w:sz="0" w:space="0" w:color="auto"/>
                                    <w:bottom w:val="none" w:sz="0" w:space="0" w:color="auto"/>
                                    <w:right w:val="none" w:sz="0" w:space="0" w:color="auto"/>
                                  </w:divBdr>
                                  <w:divsChild>
                                    <w:div w:id="1536387095">
                                      <w:marLeft w:val="0"/>
                                      <w:marRight w:val="0"/>
                                      <w:marTop w:val="0"/>
                                      <w:marBottom w:val="0"/>
                                      <w:divBdr>
                                        <w:top w:val="none" w:sz="0" w:space="0" w:color="auto"/>
                                        <w:left w:val="none" w:sz="0" w:space="0" w:color="auto"/>
                                        <w:bottom w:val="none" w:sz="0" w:space="0" w:color="auto"/>
                                        <w:right w:val="none" w:sz="0" w:space="0" w:color="auto"/>
                                      </w:divBdr>
                                      <w:divsChild>
                                        <w:div w:id="698435397">
                                          <w:marLeft w:val="0"/>
                                          <w:marRight w:val="0"/>
                                          <w:marTop w:val="0"/>
                                          <w:marBottom w:val="0"/>
                                          <w:divBdr>
                                            <w:top w:val="none" w:sz="0" w:space="0" w:color="auto"/>
                                            <w:left w:val="none" w:sz="0" w:space="0" w:color="auto"/>
                                            <w:bottom w:val="none" w:sz="0" w:space="0" w:color="auto"/>
                                            <w:right w:val="none" w:sz="0" w:space="0" w:color="auto"/>
                                          </w:divBdr>
                                        </w:div>
                                        <w:div w:id="8337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422">
                                  <w:marLeft w:val="0"/>
                                  <w:marRight w:val="0"/>
                                  <w:marTop w:val="0"/>
                                  <w:marBottom w:val="0"/>
                                  <w:divBdr>
                                    <w:top w:val="none" w:sz="0" w:space="0" w:color="auto"/>
                                    <w:left w:val="none" w:sz="0" w:space="0" w:color="auto"/>
                                    <w:bottom w:val="none" w:sz="0" w:space="0" w:color="auto"/>
                                    <w:right w:val="none" w:sz="0" w:space="0" w:color="auto"/>
                                  </w:divBdr>
                                </w:div>
                              </w:divsChild>
                            </w:div>
                            <w:div w:id="971641477">
                              <w:marLeft w:val="0"/>
                              <w:marRight w:val="0"/>
                              <w:marTop w:val="0"/>
                              <w:marBottom w:val="0"/>
                              <w:divBdr>
                                <w:top w:val="none" w:sz="0" w:space="0" w:color="auto"/>
                                <w:left w:val="none" w:sz="0" w:space="0" w:color="auto"/>
                                <w:bottom w:val="none" w:sz="0" w:space="0" w:color="auto"/>
                                <w:right w:val="none" w:sz="0" w:space="0" w:color="auto"/>
                              </w:divBdr>
                              <w:divsChild>
                                <w:div w:id="145127284">
                                  <w:marLeft w:val="0"/>
                                  <w:marRight w:val="0"/>
                                  <w:marTop w:val="0"/>
                                  <w:marBottom w:val="0"/>
                                  <w:divBdr>
                                    <w:top w:val="none" w:sz="0" w:space="0" w:color="auto"/>
                                    <w:left w:val="none" w:sz="0" w:space="0" w:color="auto"/>
                                    <w:bottom w:val="none" w:sz="0" w:space="0" w:color="auto"/>
                                    <w:right w:val="none" w:sz="0" w:space="0" w:color="auto"/>
                                  </w:divBdr>
                                  <w:divsChild>
                                    <w:div w:id="1146624784">
                                      <w:marLeft w:val="0"/>
                                      <w:marRight w:val="0"/>
                                      <w:marTop w:val="0"/>
                                      <w:marBottom w:val="0"/>
                                      <w:divBdr>
                                        <w:top w:val="none" w:sz="0" w:space="0" w:color="auto"/>
                                        <w:left w:val="none" w:sz="0" w:space="0" w:color="auto"/>
                                        <w:bottom w:val="none" w:sz="0" w:space="0" w:color="auto"/>
                                        <w:right w:val="none" w:sz="0" w:space="0" w:color="auto"/>
                                      </w:divBdr>
                                      <w:divsChild>
                                        <w:div w:id="1438211705">
                                          <w:marLeft w:val="0"/>
                                          <w:marRight w:val="0"/>
                                          <w:marTop w:val="0"/>
                                          <w:marBottom w:val="0"/>
                                          <w:divBdr>
                                            <w:top w:val="none" w:sz="0" w:space="0" w:color="auto"/>
                                            <w:left w:val="none" w:sz="0" w:space="0" w:color="auto"/>
                                            <w:bottom w:val="none" w:sz="0" w:space="0" w:color="auto"/>
                                            <w:right w:val="none" w:sz="0" w:space="0" w:color="auto"/>
                                          </w:divBdr>
                                        </w:div>
                                        <w:div w:id="1575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045">
                                  <w:marLeft w:val="0"/>
                                  <w:marRight w:val="0"/>
                                  <w:marTop w:val="0"/>
                                  <w:marBottom w:val="0"/>
                                  <w:divBdr>
                                    <w:top w:val="none" w:sz="0" w:space="0" w:color="auto"/>
                                    <w:left w:val="none" w:sz="0" w:space="0" w:color="auto"/>
                                    <w:bottom w:val="none" w:sz="0" w:space="0" w:color="auto"/>
                                    <w:right w:val="none" w:sz="0" w:space="0" w:color="auto"/>
                                  </w:divBdr>
                                </w:div>
                              </w:divsChild>
                            </w:div>
                            <w:div w:id="1047679372">
                              <w:marLeft w:val="0"/>
                              <w:marRight w:val="0"/>
                              <w:marTop w:val="0"/>
                              <w:marBottom w:val="0"/>
                              <w:divBdr>
                                <w:top w:val="none" w:sz="0" w:space="0" w:color="auto"/>
                                <w:left w:val="none" w:sz="0" w:space="0" w:color="auto"/>
                                <w:bottom w:val="none" w:sz="0" w:space="0" w:color="auto"/>
                                <w:right w:val="none" w:sz="0" w:space="0" w:color="auto"/>
                              </w:divBdr>
                              <w:divsChild>
                                <w:div w:id="771166441">
                                  <w:marLeft w:val="0"/>
                                  <w:marRight w:val="0"/>
                                  <w:marTop w:val="0"/>
                                  <w:marBottom w:val="0"/>
                                  <w:divBdr>
                                    <w:top w:val="none" w:sz="0" w:space="0" w:color="auto"/>
                                    <w:left w:val="none" w:sz="0" w:space="0" w:color="auto"/>
                                    <w:bottom w:val="none" w:sz="0" w:space="0" w:color="auto"/>
                                    <w:right w:val="none" w:sz="0" w:space="0" w:color="auto"/>
                                  </w:divBdr>
                                  <w:divsChild>
                                    <w:div w:id="1574505181">
                                      <w:marLeft w:val="0"/>
                                      <w:marRight w:val="0"/>
                                      <w:marTop w:val="0"/>
                                      <w:marBottom w:val="0"/>
                                      <w:divBdr>
                                        <w:top w:val="none" w:sz="0" w:space="0" w:color="auto"/>
                                        <w:left w:val="none" w:sz="0" w:space="0" w:color="auto"/>
                                        <w:bottom w:val="none" w:sz="0" w:space="0" w:color="auto"/>
                                        <w:right w:val="none" w:sz="0" w:space="0" w:color="auto"/>
                                      </w:divBdr>
                                      <w:divsChild>
                                        <w:div w:id="796992964">
                                          <w:marLeft w:val="0"/>
                                          <w:marRight w:val="0"/>
                                          <w:marTop w:val="0"/>
                                          <w:marBottom w:val="0"/>
                                          <w:divBdr>
                                            <w:top w:val="none" w:sz="0" w:space="0" w:color="auto"/>
                                            <w:left w:val="none" w:sz="0" w:space="0" w:color="auto"/>
                                            <w:bottom w:val="none" w:sz="0" w:space="0" w:color="auto"/>
                                            <w:right w:val="none" w:sz="0" w:space="0" w:color="auto"/>
                                          </w:divBdr>
                                        </w:div>
                                        <w:div w:id="11865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6806">
                                  <w:marLeft w:val="0"/>
                                  <w:marRight w:val="0"/>
                                  <w:marTop w:val="0"/>
                                  <w:marBottom w:val="0"/>
                                  <w:divBdr>
                                    <w:top w:val="none" w:sz="0" w:space="0" w:color="auto"/>
                                    <w:left w:val="none" w:sz="0" w:space="0" w:color="auto"/>
                                    <w:bottom w:val="none" w:sz="0" w:space="0" w:color="auto"/>
                                    <w:right w:val="none" w:sz="0" w:space="0" w:color="auto"/>
                                  </w:divBdr>
                                </w:div>
                              </w:divsChild>
                            </w:div>
                            <w:div w:id="1302612909">
                              <w:marLeft w:val="0"/>
                              <w:marRight w:val="0"/>
                              <w:marTop w:val="0"/>
                              <w:marBottom w:val="0"/>
                              <w:divBdr>
                                <w:top w:val="none" w:sz="0" w:space="0" w:color="auto"/>
                                <w:left w:val="none" w:sz="0" w:space="0" w:color="auto"/>
                                <w:bottom w:val="none" w:sz="0" w:space="0" w:color="auto"/>
                                <w:right w:val="none" w:sz="0" w:space="0" w:color="auto"/>
                              </w:divBdr>
                              <w:divsChild>
                                <w:div w:id="463541898">
                                  <w:marLeft w:val="0"/>
                                  <w:marRight w:val="0"/>
                                  <w:marTop w:val="0"/>
                                  <w:marBottom w:val="0"/>
                                  <w:divBdr>
                                    <w:top w:val="none" w:sz="0" w:space="0" w:color="auto"/>
                                    <w:left w:val="none" w:sz="0" w:space="0" w:color="auto"/>
                                    <w:bottom w:val="none" w:sz="0" w:space="0" w:color="auto"/>
                                    <w:right w:val="none" w:sz="0" w:space="0" w:color="auto"/>
                                  </w:divBdr>
                                  <w:divsChild>
                                    <w:div w:id="82075162">
                                      <w:marLeft w:val="0"/>
                                      <w:marRight w:val="0"/>
                                      <w:marTop w:val="0"/>
                                      <w:marBottom w:val="0"/>
                                      <w:divBdr>
                                        <w:top w:val="none" w:sz="0" w:space="0" w:color="auto"/>
                                        <w:left w:val="none" w:sz="0" w:space="0" w:color="auto"/>
                                        <w:bottom w:val="none" w:sz="0" w:space="0" w:color="auto"/>
                                        <w:right w:val="none" w:sz="0" w:space="0" w:color="auto"/>
                                      </w:divBdr>
                                      <w:divsChild>
                                        <w:div w:id="79255175">
                                          <w:marLeft w:val="0"/>
                                          <w:marRight w:val="0"/>
                                          <w:marTop w:val="0"/>
                                          <w:marBottom w:val="0"/>
                                          <w:divBdr>
                                            <w:top w:val="none" w:sz="0" w:space="0" w:color="auto"/>
                                            <w:left w:val="none" w:sz="0" w:space="0" w:color="auto"/>
                                            <w:bottom w:val="none" w:sz="0" w:space="0" w:color="auto"/>
                                            <w:right w:val="none" w:sz="0" w:space="0" w:color="auto"/>
                                          </w:divBdr>
                                        </w:div>
                                        <w:div w:id="4246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4630">
                                  <w:marLeft w:val="0"/>
                                  <w:marRight w:val="0"/>
                                  <w:marTop w:val="0"/>
                                  <w:marBottom w:val="0"/>
                                  <w:divBdr>
                                    <w:top w:val="none" w:sz="0" w:space="0" w:color="auto"/>
                                    <w:left w:val="none" w:sz="0" w:space="0" w:color="auto"/>
                                    <w:bottom w:val="none" w:sz="0" w:space="0" w:color="auto"/>
                                    <w:right w:val="none" w:sz="0" w:space="0" w:color="auto"/>
                                  </w:divBdr>
                                </w:div>
                              </w:divsChild>
                            </w:div>
                            <w:div w:id="1326125936">
                              <w:marLeft w:val="0"/>
                              <w:marRight w:val="0"/>
                              <w:marTop w:val="0"/>
                              <w:marBottom w:val="0"/>
                              <w:divBdr>
                                <w:top w:val="none" w:sz="0" w:space="0" w:color="auto"/>
                                <w:left w:val="none" w:sz="0" w:space="0" w:color="auto"/>
                                <w:bottom w:val="none" w:sz="0" w:space="0" w:color="auto"/>
                                <w:right w:val="none" w:sz="0" w:space="0" w:color="auto"/>
                              </w:divBdr>
                              <w:divsChild>
                                <w:div w:id="763577791">
                                  <w:marLeft w:val="0"/>
                                  <w:marRight w:val="0"/>
                                  <w:marTop w:val="0"/>
                                  <w:marBottom w:val="0"/>
                                  <w:divBdr>
                                    <w:top w:val="none" w:sz="0" w:space="0" w:color="auto"/>
                                    <w:left w:val="none" w:sz="0" w:space="0" w:color="auto"/>
                                    <w:bottom w:val="none" w:sz="0" w:space="0" w:color="auto"/>
                                    <w:right w:val="none" w:sz="0" w:space="0" w:color="auto"/>
                                  </w:divBdr>
                                  <w:divsChild>
                                    <w:div w:id="584613702">
                                      <w:marLeft w:val="0"/>
                                      <w:marRight w:val="0"/>
                                      <w:marTop w:val="0"/>
                                      <w:marBottom w:val="0"/>
                                      <w:divBdr>
                                        <w:top w:val="none" w:sz="0" w:space="0" w:color="auto"/>
                                        <w:left w:val="none" w:sz="0" w:space="0" w:color="auto"/>
                                        <w:bottom w:val="none" w:sz="0" w:space="0" w:color="auto"/>
                                        <w:right w:val="none" w:sz="0" w:space="0" w:color="auto"/>
                                      </w:divBdr>
                                      <w:divsChild>
                                        <w:div w:id="439373570">
                                          <w:marLeft w:val="0"/>
                                          <w:marRight w:val="0"/>
                                          <w:marTop w:val="0"/>
                                          <w:marBottom w:val="0"/>
                                          <w:divBdr>
                                            <w:top w:val="none" w:sz="0" w:space="0" w:color="auto"/>
                                            <w:left w:val="none" w:sz="0" w:space="0" w:color="auto"/>
                                            <w:bottom w:val="none" w:sz="0" w:space="0" w:color="auto"/>
                                            <w:right w:val="none" w:sz="0" w:space="0" w:color="auto"/>
                                          </w:divBdr>
                                        </w:div>
                                        <w:div w:id="18353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6004">
                                  <w:marLeft w:val="0"/>
                                  <w:marRight w:val="0"/>
                                  <w:marTop w:val="0"/>
                                  <w:marBottom w:val="0"/>
                                  <w:divBdr>
                                    <w:top w:val="none" w:sz="0" w:space="0" w:color="auto"/>
                                    <w:left w:val="none" w:sz="0" w:space="0" w:color="auto"/>
                                    <w:bottom w:val="none" w:sz="0" w:space="0" w:color="auto"/>
                                    <w:right w:val="none" w:sz="0" w:space="0" w:color="auto"/>
                                  </w:divBdr>
                                </w:div>
                              </w:divsChild>
                            </w:div>
                            <w:div w:id="1328826338">
                              <w:marLeft w:val="0"/>
                              <w:marRight w:val="0"/>
                              <w:marTop w:val="0"/>
                              <w:marBottom w:val="0"/>
                              <w:divBdr>
                                <w:top w:val="none" w:sz="0" w:space="0" w:color="auto"/>
                                <w:left w:val="none" w:sz="0" w:space="0" w:color="auto"/>
                                <w:bottom w:val="none" w:sz="0" w:space="0" w:color="auto"/>
                                <w:right w:val="none" w:sz="0" w:space="0" w:color="auto"/>
                              </w:divBdr>
                              <w:divsChild>
                                <w:div w:id="227887014">
                                  <w:marLeft w:val="0"/>
                                  <w:marRight w:val="0"/>
                                  <w:marTop w:val="0"/>
                                  <w:marBottom w:val="0"/>
                                  <w:divBdr>
                                    <w:top w:val="none" w:sz="0" w:space="0" w:color="auto"/>
                                    <w:left w:val="none" w:sz="0" w:space="0" w:color="auto"/>
                                    <w:bottom w:val="none" w:sz="0" w:space="0" w:color="auto"/>
                                    <w:right w:val="none" w:sz="0" w:space="0" w:color="auto"/>
                                  </w:divBdr>
                                </w:div>
                                <w:div w:id="744297542">
                                  <w:marLeft w:val="0"/>
                                  <w:marRight w:val="0"/>
                                  <w:marTop w:val="0"/>
                                  <w:marBottom w:val="0"/>
                                  <w:divBdr>
                                    <w:top w:val="none" w:sz="0" w:space="0" w:color="auto"/>
                                    <w:left w:val="none" w:sz="0" w:space="0" w:color="auto"/>
                                    <w:bottom w:val="none" w:sz="0" w:space="0" w:color="auto"/>
                                    <w:right w:val="none" w:sz="0" w:space="0" w:color="auto"/>
                                  </w:divBdr>
                                  <w:divsChild>
                                    <w:div w:id="1605768811">
                                      <w:marLeft w:val="0"/>
                                      <w:marRight w:val="0"/>
                                      <w:marTop w:val="0"/>
                                      <w:marBottom w:val="0"/>
                                      <w:divBdr>
                                        <w:top w:val="none" w:sz="0" w:space="0" w:color="auto"/>
                                        <w:left w:val="none" w:sz="0" w:space="0" w:color="auto"/>
                                        <w:bottom w:val="none" w:sz="0" w:space="0" w:color="auto"/>
                                        <w:right w:val="none" w:sz="0" w:space="0" w:color="auto"/>
                                      </w:divBdr>
                                      <w:divsChild>
                                        <w:div w:id="1515653700">
                                          <w:marLeft w:val="0"/>
                                          <w:marRight w:val="0"/>
                                          <w:marTop w:val="0"/>
                                          <w:marBottom w:val="0"/>
                                          <w:divBdr>
                                            <w:top w:val="none" w:sz="0" w:space="0" w:color="auto"/>
                                            <w:left w:val="none" w:sz="0" w:space="0" w:color="auto"/>
                                            <w:bottom w:val="none" w:sz="0" w:space="0" w:color="auto"/>
                                            <w:right w:val="none" w:sz="0" w:space="0" w:color="auto"/>
                                          </w:divBdr>
                                        </w:div>
                                        <w:div w:id="1824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2593">
                              <w:marLeft w:val="0"/>
                              <w:marRight w:val="0"/>
                              <w:marTop w:val="0"/>
                              <w:marBottom w:val="0"/>
                              <w:divBdr>
                                <w:top w:val="none" w:sz="0" w:space="0" w:color="auto"/>
                                <w:left w:val="none" w:sz="0" w:space="0" w:color="auto"/>
                                <w:bottom w:val="none" w:sz="0" w:space="0" w:color="auto"/>
                                <w:right w:val="none" w:sz="0" w:space="0" w:color="auto"/>
                              </w:divBdr>
                              <w:divsChild>
                                <w:div w:id="523179316">
                                  <w:marLeft w:val="0"/>
                                  <w:marRight w:val="0"/>
                                  <w:marTop w:val="0"/>
                                  <w:marBottom w:val="0"/>
                                  <w:divBdr>
                                    <w:top w:val="none" w:sz="0" w:space="0" w:color="auto"/>
                                    <w:left w:val="none" w:sz="0" w:space="0" w:color="auto"/>
                                    <w:bottom w:val="none" w:sz="0" w:space="0" w:color="auto"/>
                                    <w:right w:val="none" w:sz="0" w:space="0" w:color="auto"/>
                                  </w:divBdr>
                                </w:div>
                                <w:div w:id="1516504717">
                                  <w:marLeft w:val="0"/>
                                  <w:marRight w:val="0"/>
                                  <w:marTop w:val="0"/>
                                  <w:marBottom w:val="0"/>
                                  <w:divBdr>
                                    <w:top w:val="none" w:sz="0" w:space="0" w:color="auto"/>
                                    <w:left w:val="none" w:sz="0" w:space="0" w:color="auto"/>
                                    <w:bottom w:val="none" w:sz="0" w:space="0" w:color="auto"/>
                                    <w:right w:val="none" w:sz="0" w:space="0" w:color="auto"/>
                                  </w:divBdr>
                                  <w:divsChild>
                                    <w:div w:id="2076273028">
                                      <w:marLeft w:val="0"/>
                                      <w:marRight w:val="0"/>
                                      <w:marTop w:val="0"/>
                                      <w:marBottom w:val="0"/>
                                      <w:divBdr>
                                        <w:top w:val="none" w:sz="0" w:space="0" w:color="auto"/>
                                        <w:left w:val="none" w:sz="0" w:space="0" w:color="auto"/>
                                        <w:bottom w:val="none" w:sz="0" w:space="0" w:color="auto"/>
                                        <w:right w:val="none" w:sz="0" w:space="0" w:color="auto"/>
                                      </w:divBdr>
                                      <w:divsChild>
                                        <w:div w:id="1428110230">
                                          <w:marLeft w:val="0"/>
                                          <w:marRight w:val="0"/>
                                          <w:marTop w:val="0"/>
                                          <w:marBottom w:val="0"/>
                                          <w:divBdr>
                                            <w:top w:val="none" w:sz="0" w:space="0" w:color="auto"/>
                                            <w:left w:val="none" w:sz="0" w:space="0" w:color="auto"/>
                                            <w:bottom w:val="none" w:sz="0" w:space="0" w:color="auto"/>
                                            <w:right w:val="none" w:sz="0" w:space="0" w:color="auto"/>
                                          </w:divBdr>
                                        </w:div>
                                        <w:div w:id="19052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7391">
                              <w:marLeft w:val="0"/>
                              <w:marRight w:val="0"/>
                              <w:marTop w:val="0"/>
                              <w:marBottom w:val="0"/>
                              <w:divBdr>
                                <w:top w:val="none" w:sz="0" w:space="0" w:color="auto"/>
                                <w:left w:val="none" w:sz="0" w:space="0" w:color="auto"/>
                                <w:bottom w:val="none" w:sz="0" w:space="0" w:color="auto"/>
                                <w:right w:val="none" w:sz="0" w:space="0" w:color="auto"/>
                              </w:divBdr>
                              <w:divsChild>
                                <w:div w:id="60757095">
                                  <w:marLeft w:val="0"/>
                                  <w:marRight w:val="0"/>
                                  <w:marTop w:val="0"/>
                                  <w:marBottom w:val="0"/>
                                  <w:divBdr>
                                    <w:top w:val="none" w:sz="0" w:space="0" w:color="auto"/>
                                    <w:left w:val="none" w:sz="0" w:space="0" w:color="auto"/>
                                    <w:bottom w:val="none" w:sz="0" w:space="0" w:color="auto"/>
                                    <w:right w:val="none" w:sz="0" w:space="0" w:color="auto"/>
                                  </w:divBdr>
                                </w:div>
                                <w:div w:id="1358508979">
                                  <w:marLeft w:val="0"/>
                                  <w:marRight w:val="0"/>
                                  <w:marTop w:val="0"/>
                                  <w:marBottom w:val="0"/>
                                  <w:divBdr>
                                    <w:top w:val="none" w:sz="0" w:space="0" w:color="auto"/>
                                    <w:left w:val="none" w:sz="0" w:space="0" w:color="auto"/>
                                    <w:bottom w:val="none" w:sz="0" w:space="0" w:color="auto"/>
                                    <w:right w:val="none" w:sz="0" w:space="0" w:color="auto"/>
                                  </w:divBdr>
                                  <w:divsChild>
                                    <w:div w:id="1440485656">
                                      <w:marLeft w:val="0"/>
                                      <w:marRight w:val="0"/>
                                      <w:marTop w:val="0"/>
                                      <w:marBottom w:val="0"/>
                                      <w:divBdr>
                                        <w:top w:val="none" w:sz="0" w:space="0" w:color="auto"/>
                                        <w:left w:val="none" w:sz="0" w:space="0" w:color="auto"/>
                                        <w:bottom w:val="none" w:sz="0" w:space="0" w:color="auto"/>
                                        <w:right w:val="none" w:sz="0" w:space="0" w:color="auto"/>
                                      </w:divBdr>
                                      <w:divsChild>
                                        <w:div w:id="1364936825">
                                          <w:marLeft w:val="0"/>
                                          <w:marRight w:val="0"/>
                                          <w:marTop w:val="0"/>
                                          <w:marBottom w:val="0"/>
                                          <w:divBdr>
                                            <w:top w:val="none" w:sz="0" w:space="0" w:color="auto"/>
                                            <w:left w:val="none" w:sz="0" w:space="0" w:color="auto"/>
                                            <w:bottom w:val="none" w:sz="0" w:space="0" w:color="auto"/>
                                            <w:right w:val="none" w:sz="0" w:space="0" w:color="auto"/>
                                          </w:divBdr>
                                        </w:div>
                                        <w:div w:id="15538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97477">
                              <w:marLeft w:val="0"/>
                              <w:marRight w:val="0"/>
                              <w:marTop w:val="0"/>
                              <w:marBottom w:val="0"/>
                              <w:divBdr>
                                <w:top w:val="none" w:sz="0" w:space="0" w:color="auto"/>
                                <w:left w:val="none" w:sz="0" w:space="0" w:color="auto"/>
                                <w:bottom w:val="none" w:sz="0" w:space="0" w:color="auto"/>
                                <w:right w:val="none" w:sz="0" w:space="0" w:color="auto"/>
                              </w:divBdr>
                              <w:divsChild>
                                <w:div w:id="824980136">
                                  <w:marLeft w:val="0"/>
                                  <w:marRight w:val="0"/>
                                  <w:marTop w:val="0"/>
                                  <w:marBottom w:val="0"/>
                                  <w:divBdr>
                                    <w:top w:val="none" w:sz="0" w:space="0" w:color="auto"/>
                                    <w:left w:val="none" w:sz="0" w:space="0" w:color="auto"/>
                                    <w:bottom w:val="none" w:sz="0" w:space="0" w:color="auto"/>
                                    <w:right w:val="none" w:sz="0" w:space="0" w:color="auto"/>
                                  </w:divBdr>
                                </w:div>
                                <w:div w:id="1122267080">
                                  <w:marLeft w:val="0"/>
                                  <w:marRight w:val="0"/>
                                  <w:marTop w:val="0"/>
                                  <w:marBottom w:val="0"/>
                                  <w:divBdr>
                                    <w:top w:val="none" w:sz="0" w:space="0" w:color="auto"/>
                                    <w:left w:val="none" w:sz="0" w:space="0" w:color="auto"/>
                                    <w:bottom w:val="none" w:sz="0" w:space="0" w:color="auto"/>
                                    <w:right w:val="none" w:sz="0" w:space="0" w:color="auto"/>
                                  </w:divBdr>
                                  <w:divsChild>
                                    <w:div w:id="1143544782">
                                      <w:marLeft w:val="0"/>
                                      <w:marRight w:val="0"/>
                                      <w:marTop w:val="0"/>
                                      <w:marBottom w:val="0"/>
                                      <w:divBdr>
                                        <w:top w:val="none" w:sz="0" w:space="0" w:color="auto"/>
                                        <w:left w:val="none" w:sz="0" w:space="0" w:color="auto"/>
                                        <w:bottom w:val="none" w:sz="0" w:space="0" w:color="auto"/>
                                        <w:right w:val="none" w:sz="0" w:space="0" w:color="auto"/>
                                      </w:divBdr>
                                      <w:divsChild>
                                        <w:div w:id="704215604">
                                          <w:marLeft w:val="0"/>
                                          <w:marRight w:val="0"/>
                                          <w:marTop w:val="0"/>
                                          <w:marBottom w:val="0"/>
                                          <w:divBdr>
                                            <w:top w:val="none" w:sz="0" w:space="0" w:color="auto"/>
                                            <w:left w:val="none" w:sz="0" w:space="0" w:color="auto"/>
                                            <w:bottom w:val="none" w:sz="0" w:space="0" w:color="auto"/>
                                            <w:right w:val="none" w:sz="0" w:space="0" w:color="auto"/>
                                          </w:divBdr>
                                        </w:div>
                                        <w:div w:id="19400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476318">
      <w:bodyDiv w:val="1"/>
      <w:marLeft w:val="0"/>
      <w:marRight w:val="0"/>
      <w:marTop w:val="0"/>
      <w:marBottom w:val="0"/>
      <w:divBdr>
        <w:top w:val="none" w:sz="0" w:space="0" w:color="auto"/>
        <w:left w:val="none" w:sz="0" w:space="0" w:color="auto"/>
        <w:bottom w:val="none" w:sz="0" w:space="0" w:color="auto"/>
        <w:right w:val="none" w:sz="0" w:space="0" w:color="auto"/>
      </w:divBdr>
    </w:div>
    <w:div w:id="504903480">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72755485">
      <w:bodyDiv w:val="1"/>
      <w:marLeft w:val="0"/>
      <w:marRight w:val="0"/>
      <w:marTop w:val="0"/>
      <w:marBottom w:val="0"/>
      <w:divBdr>
        <w:top w:val="none" w:sz="0" w:space="0" w:color="auto"/>
        <w:left w:val="none" w:sz="0" w:space="0" w:color="auto"/>
        <w:bottom w:val="none" w:sz="0" w:space="0" w:color="auto"/>
        <w:right w:val="none" w:sz="0" w:space="0" w:color="auto"/>
      </w:divBdr>
    </w:div>
    <w:div w:id="76107547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54776901">
      <w:bodyDiv w:val="1"/>
      <w:marLeft w:val="0"/>
      <w:marRight w:val="0"/>
      <w:marTop w:val="0"/>
      <w:marBottom w:val="0"/>
      <w:divBdr>
        <w:top w:val="none" w:sz="0" w:space="0" w:color="auto"/>
        <w:left w:val="none" w:sz="0" w:space="0" w:color="auto"/>
        <w:bottom w:val="none" w:sz="0" w:space="0" w:color="auto"/>
        <w:right w:val="none" w:sz="0" w:space="0" w:color="auto"/>
      </w:divBdr>
    </w:div>
    <w:div w:id="1345783592">
      <w:bodyDiv w:val="1"/>
      <w:marLeft w:val="0"/>
      <w:marRight w:val="0"/>
      <w:marTop w:val="0"/>
      <w:marBottom w:val="0"/>
      <w:divBdr>
        <w:top w:val="none" w:sz="0" w:space="0" w:color="auto"/>
        <w:left w:val="none" w:sz="0" w:space="0" w:color="auto"/>
        <w:bottom w:val="none" w:sz="0" w:space="0" w:color="auto"/>
        <w:right w:val="none" w:sz="0" w:space="0" w:color="auto"/>
      </w:divBdr>
    </w:div>
    <w:div w:id="1402757556">
      <w:bodyDiv w:val="1"/>
      <w:marLeft w:val="0"/>
      <w:marRight w:val="0"/>
      <w:marTop w:val="0"/>
      <w:marBottom w:val="0"/>
      <w:divBdr>
        <w:top w:val="none" w:sz="0" w:space="0" w:color="auto"/>
        <w:left w:val="none" w:sz="0" w:space="0" w:color="auto"/>
        <w:bottom w:val="none" w:sz="0" w:space="0" w:color="auto"/>
        <w:right w:val="none" w:sz="0" w:space="0" w:color="auto"/>
      </w:divBdr>
    </w:div>
    <w:div w:id="1539733917">
      <w:bodyDiv w:val="1"/>
      <w:marLeft w:val="0"/>
      <w:marRight w:val="0"/>
      <w:marTop w:val="0"/>
      <w:marBottom w:val="0"/>
      <w:divBdr>
        <w:top w:val="none" w:sz="0" w:space="0" w:color="auto"/>
        <w:left w:val="none" w:sz="0" w:space="0" w:color="auto"/>
        <w:bottom w:val="none" w:sz="0" w:space="0" w:color="auto"/>
        <w:right w:val="none" w:sz="0" w:space="0" w:color="auto"/>
      </w:divBdr>
    </w:div>
    <w:div w:id="1701933139">
      <w:bodyDiv w:val="1"/>
      <w:marLeft w:val="0"/>
      <w:marRight w:val="0"/>
      <w:marTop w:val="0"/>
      <w:marBottom w:val="0"/>
      <w:divBdr>
        <w:top w:val="none" w:sz="0" w:space="0" w:color="auto"/>
        <w:left w:val="none" w:sz="0" w:space="0" w:color="auto"/>
        <w:bottom w:val="none" w:sz="0" w:space="0" w:color="auto"/>
        <w:right w:val="none" w:sz="0" w:space="0" w:color="auto"/>
      </w:divBdr>
    </w:div>
    <w:div w:id="1801612583">
      <w:bodyDiv w:val="1"/>
      <w:marLeft w:val="0"/>
      <w:marRight w:val="0"/>
      <w:marTop w:val="0"/>
      <w:marBottom w:val="0"/>
      <w:divBdr>
        <w:top w:val="none" w:sz="0" w:space="0" w:color="auto"/>
        <w:left w:val="none" w:sz="0" w:space="0" w:color="auto"/>
        <w:bottom w:val="none" w:sz="0" w:space="0" w:color="auto"/>
        <w:right w:val="none" w:sz="0" w:space="0" w:color="auto"/>
      </w:divBdr>
    </w:div>
    <w:div w:id="1876038166">
      <w:bodyDiv w:val="1"/>
      <w:marLeft w:val="0"/>
      <w:marRight w:val="0"/>
      <w:marTop w:val="0"/>
      <w:marBottom w:val="0"/>
      <w:divBdr>
        <w:top w:val="none" w:sz="0" w:space="0" w:color="auto"/>
        <w:left w:val="none" w:sz="0" w:space="0" w:color="auto"/>
        <w:bottom w:val="none" w:sz="0" w:space="0" w:color="auto"/>
        <w:right w:val="none" w:sz="0" w:space="0" w:color="auto"/>
      </w:divBdr>
      <w:divsChild>
        <w:div w:id="620772327">
          <w:marLeft w:val="600"/>
          <w:marRight w:val="0"/>
          <w:marTop w:val="0"/>
          <w:marBottom w:val="0"/>
          <w:divBdr>
            <w:top w:val="none" w:sz="0" w:space="0" w:color="auto"/>
            <w:left w:val="none" w:sz="0" w:space="0" w:color="auto"/>
            <w:bottom w:val="none" w:sz="0" w:space="0" w:color="auto"/>
            <w:right w:val="none" w:sz="0" w:space="0" w:color="auto"/>
          </w:divBdr>
        </w:div>
        <w:div w:id="671564904">
          <w:marLeft w:val="48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50431831">
      <w:bodyDiv w:val="1"/>
      <w:marLeft w:val="0"/>
      <w:marRight w:val="0"/>
      <w:marTop w:val="0"/>
      <w:marBottom w:val="0"/>
      <w:divBdr>
        <w:top w:val="none" w:sz="0" w:space="0" w:color="auto"/>
        <w:left w:val="none" w:sz="0" w:space="0" w:color="auto"/>
        <w:bottom w:val="none" w:sz="0" w:space="0" w:color="auto"/>
        <w:right w:val="none" w:sz="0" w:space="0" w:color="auto"/>
      </w:divBdr>
    </w:div>
    <w:div w:id="20699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likumi.lv/ta/id/2862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0787" TargetMode="External"/><Relationship Id="rId5" Type="http://schemas.openxmlformats.org/officeDocument/2006/relationships/numbering" Target="numbering.xml"/><Relationship Id="rId15" Type="http://schemas.openxmlformats.org/officeDocument/2006/relationships/hyperlink" Target="http://m.likumi.lv/ta/id/28626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likumi.lv/ta/id/286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780df3-cbff-47f2-9e70-20ec10753cfb">
      <UserInfo>
        <DisplayName>Natālija Siliņa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0EE0-91F5-440E-88B4-6A7D097E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3168E-F92A-4DC7-856B-5CC206A80184}">
  <ds:schemaRefs>
    <ds:schemaRef ds:uri="http://schemas.microsoft.com/office/2006/metadata/properties"/>
    <ds:schemaRef ds:uri="http://schemas.microsoft.com/office/infopath/2007/PartnerControls"/>
    <ds:schemaRef ds:uri="c0780df3-cbff-47f2-9e70-20ec10753cfb"/>
  </ds:schemaRefs>
</ds:datastoreItem>
</file>

<file path=customXml/itemProps3.xml><?xml version="1.0" encoding="utf-8"?>
<ds:datastoreItem xmlns:ds="http://schemas.openxmlformats.org/officeDocument/2006/customXml" ds:itemID="{A56933CA-402D-4767-A842-53C2D1EE3C59}">
  <ds:schemaRefs>
    <ds:schemaRef ds:uri="http://schemas.microsoft.com/sharepoint/v3/contenttype/forms"/>
  </ds:schemaRefs>
</ds:datastoreItem>
</file>

<file path=customXml/itemProps4.xml><?xml version="1.0" encoding="utf-8"?>
<ds:datastoreItem xmlns:ds="http://schemas.openxmlformats.org/officeDocument/2006/customXml" ds:itemID="{E6C4EAAF-67D0-4889-9F76-117CE089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34149</Words>
  <Characters>19465</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Norvēģijas finanšu instrumenta 2014. - 2021. gada perioda programmas “Uzņēmējdarbības attīstība, inovācijas un mazie un vidējie uzņēmumi” īstenošanas noteikumi</vt:lpstr>
    </vt:vector>
  </TitlesOfParts>
  <Company>Iestādes nosaukums</Company>
  <LinksUpToDate>false</LinksUpToDate>
  <CharactersWithSpaces>53507</CharactersWithSpaces>
  <SharedDoc>false</SharedDoc>
  <HLinks>
    <vt:vector size="36" baseType="variant">
      <vt:variant>
        <vt:i4>4194380</vt:i4>
      </vt:variant>
      <vt:variant>
        <vt:i4>15</vt:i4>
      </vt:variant>
      <vt:variant>
        <vt:i4>0</vt:i4>
      </vt:variant>
      <vt:variant>
        <vt:i4>5</vt:i4>
      </vt:variant>
      <vt:variant>
        <vt:lpwstr>http://m.likumi.lv/ta/id/286262</vt:lpwstr>
      </vt:variant>
      <vt:variant>
        <vt:lpwstr>p92</vt:lpwstr>
      </vt:variant>
      <vt:variant>
        <vt:i4>4194380</vt:i4>
      </vt:variant>
      <vt:variant>
        <vt:i4>12</vt:i4>
      </vt:variant>
      <vt:variant>
        <vt:i4>0</vt:i4>
      </vt:variant>
      <vt:variant>
        <vt:i4>5</vt:i4>
      </vt:variant>
      <vt:variant>
        <vt:lpwstr>http://m.likumi.lv/ta/id/286262</vt:lpwstr>
      </vt:variant>
      <vt:variant>
        <vt:lpwstr>p91</vt:lpwstr>
      </vt:variant>
      <vt:variant>
        <vt:i4>4194380</vt:i4>
      </vt:variant>
      <vt:variant>
        <vt:i4>9</vt:i4>
      </vt:variant>
      <vt:variant>
        <vt:i4>0</vt:i4>
      </vt:variant>
      <vt:variant>
        <vt:i4>5</vt:i4>
      </vt:variant>
      <vt:variant>
        <vt:lpwstr>http://m.likumi.lv/ta/id/286262</vt:lpwstr>
      </vt:variant>
      <vt:variant>
        <vt:lpwstr>p90</vt:lpwstr>
      </vt:variant>
      <vt:variant>
        <vt:i4>4849757</vt:i4>
      </vt:variant>
      <vt:variant>
        <vt:i4>6</vt:i4>
      </vt:variant>
      <vt:variant>
        <vt:i4>0</vt:i4>
      </vt:variant>
      <vt:variant>
        <vt:i4>5</vt:i4>
      </vt:variant>
      <vt:variant>
        <vt:lpwstr>http://eur-lex.europa.eu/eli/reg/2013/1407/oj/?locale=LV</vt:lpwstr>
      </vt:variant>
      <vt:variant>
        <vt:lpwstr/>
      </vt:variant>
      <vt:variant>
        <vt:i4>4849757</vt:i4>
      </vt:variant>
      <vt:variant>
        <vt:i4>3</vt:i4>
      </vt:variant>
      <vt:variant>
        <vt:i4>0</vt:i4>
      </vt:variant>
      <vt:variant>
        <vt:i4>5</vt:i4>
      </vt:variant>
      <vt:variant>
        <vt:lpwstr>http://eur-lex.europa.eu/eli/reg/2013/1407/oj/?locale=LV</vt:lpwstr>
      </vt:variant>
      <vt:variant>
        <vt:lpwstr/>
      </vt:variant>
      <vt:variant>
        <vt:i4>3407971</vt:i4>
      </vt:variant>
      <vt:variant>
        <vt:i4>0</vt:i4>
      </vt:variant>
      <vt:variant>
        <vt:i4>0</vt:i4>
      </vt:variant>
      <vt:variant>
        <vt:i4>5</vt:i4>
      </vt:variant>
      <vt:variant>
        <vt:lpwstr>https://likumi.lv/ta/id/310787</vt:lpwstr>
      </vt:variant>
      <vt:variant>
        <vt:lpwstr>piel0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 - 2021. gada perioda programmas “Uzņēmējdarbības attīstība, inovācijas un mazie un vidējie uzņēmumi” īstenošanas noteikumi</dc:title>
  <dc:subject>Noteikumu projekts</dc:subject>
  <dc:creator>Martins.Jansons@em.gov.lv</dc:creator>
  <cp:keywords>EMNot_20072020_NFI_MVU</cp:keywords>
  <dc:description>Martins.Jansons@em.gov.lv,67013057</dc:description>
  <cp:lastModifiedBy>Mārtiņš Jansons</cp:lastModifiedBy>
  <cp:revision>3</cp:revision>
  <cp:lastPrinted>2020-07-04T01:43:00Z</cp:lastPrinted>
  <dcterms:created xsi:type="dcterms:W3CDTF">2020-08-05T10:45:00Z</dcterms:created>
  <dcterms:modified xsi:type="dcterms:W3CDTF">2020-08-05T10:46:00Z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