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877A" w14:textId="5F182388" w:rsidR="001C01CF" w:rsidRPr="002D3A75" w:rsidRDefault="009D3CA9" w:rsidP="008A5192">
      <w:pPr>
        <w:pStyle w:val="naisnod"/>
        <w:spacing w:before="0" w:beforeAutospacing="0" w:after="0" w:afterAutospacing="0"/>
        <w:jc w:val="center"/>
        <w:rPr>
          <w:b/>
          <w:bCs/>
          <w:sz w:val="22"/>
          <w:szCs w:val="22"/>
        </w:rPr>
      </w:pPr>
      <w:r w:rsidRPr="002D3A75">
        <w:rPr>
          <w:b/>
          <w:bCs/>
          <w:sz w:val="22"/>
          <w:szCs w:val="22"/>
        </w:rPr>
        <w:t>Izziņa par atzinumos sniegtajiem iebildumiem</w:t>
      </w:r>
    </w:p>
    <w:p w14:paraId="6D0021EE" w14:textId="65156A39" w:rsidR="00E1040F" w:rsidRPr="002D3A75" w:rsidRDefault="006D7B70" w:rsidP="00276DFD">
      <w:pPr>
        <w:jc w:val="center"/>
        <w:rPr>
          <w:b/>
          <w:sz w:val="22"/>
          <w:szCs w:val="22"/>
        </w:rPr>
      </w:pPr>
      <w:r w:rsidRPr="002D3A75">
        <w:rPr>
          <w:sz w:val="22"/>
          <w:szCs w:val="22"/>
        </w:rPr>
        <w:t>Ministru kabineta rīkojuma projekt</w:t>
      </w:r>
      <w:r w:rsidR="00276DFD" w:rsidRPr="002D3A75">
        <w:rPr>
          <w:sz w:val="22"/>
          <w:szCs w:val="22"/>
        </w:rPr>
        <w:t xml:space="preserve">s </w:t>
      </w:r>
      <w:r w:rsidR="00276E29" w:rsidRPr="00276E29">
        <w:rPr>
          <w:rFonts w:eastAsia="Calibri"/>
          <w:sz w:val="22"/>
          <w:szCs w:val="22"/>
        </w:rPr>
        <w:t xml:space="preserve"> </w:t>
      </w:r>
      <w:r w:rsidR="008935BB" w:rsidRPr="008935BB">
        <w:rPr>
          <w:rFonts w:eastAsia="Calibri"/>
          <w:sz w:val="22"/>
          <w:szCs w:val="22"/>
        </w:rPr>
        <w:t>„Par valsts nekustamo īpašumu pārdošanu”</w:t>
      </w:r>
      <w:r w:rsidR="00CC26AF" w:rsidRPr="002D3A75">
        <w:rPr>
          <w:bCs/>
          <w:sz w:val="22"/>
          <w:szCs w:val="22"/>
        </w:rPr>
        <w:t>”</w:t>
      </w:r>
      <w:r w:rsidR="00744FA2" w:rsidRPr="002D3A75">
        <w:rPr>
          <w:b/>
          <w:sz w:val="22"/>
          <w:szCs w:val="22"/>
        </w:rPr>
        <w:t xml:space="preserve"> </w:t>
      </w:r>
      <w:r w:rsidR="00FA7D84" w:rsidRPr="002D3A75">
        <w:rPr>
          <w:bCs/>
          <w:sz w:val="22"/>
          <w:szCs w:val="22"/>
        </w:rPr>
        <w:t>VSS-</w:t>
      </w:r>
      <w:r w:rsidR="008935BB">
        <w:rPr>
          <w:bCs/>
          <w:sz w:val="22"/>
          <w:szCs w:val="22"/>
        </w:rPr>
        <w:t>466</w:t>
      </w:r>
    </w:p>
    <w:p w14:paraId="39228A98" w14:textId="77777777" w:rsidR="008F2746" w:rsidRPr="002D3A7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2D3A75" w14:paraId="7D4E48D6" w14:textId="77777777" w:rsidTr="004E2E0F">
        <w:tc>
          <w:tcPr>
            <w:tcW w:w="6768" w:type="dxa"/>
          </w:tcPr>
          <w:p w14:paraId="7D2BA8AE" w14:textId="77777777" w:rsidR="00A94951" w:rsidRPr="002D3A75" w:rsidRDefault="00A94951" w:rsidP="00D109BB">
            <w:pPr>
              <w:pStyle w:val="naisf"/>
              <w:spacing w:before="0" w:after="0"/>
              <w:rPr>
                <w:b/>
                <w:sz w:val="22"/>
                <w:szCs w:val="22"/>
              </w:rPr>
            </w:pPr>
            <w:r w:rsidRPr="002D3A75">
              <w:rPr>
                <w:b/>
                <w:sz w:val="22"/>
                <w:szCs w:val="22"/>
              </w:rPr>
              <w:t>Informācija par elektronisko saskaņošanu:</w:t>
            </w:r>
          </w:p>
          <w:p w14:paraId="0EF315A6" w14:textId="77777777" w:rsidR="006D7B70" w:rsidRPr="002D3A75" w:rsidRDefault="006D7B70" w:rsidP="00D109BB">
            <w:pPr>
              <w:pStyle w:val="naisf"/>
              <w:spacing w:before="0" w:after="0"/>
              <w:rPr>
                <w:sz w:val="22"/>
                <w:szCs w:val="22"/>
              </w:rPr>
            </w:pPr>
            <w:r w:rsidRPr="002D3A75">
              <w:rPr>
                <w:sz w:val="22"/>
                <w:szCs w:val="22"/>
              </w:rPr>
              <w:t>Datums</w:t>
            </w:r>
            <w:r w:rsidR="00A94951" w:rsidRPr="002D3A75">
              <w:rPr>
                <w:sz w:val="22"/>
                <w:szCs w:val="22"/>
              </w:rPr>
              <w:t xml:space="preserve">: </w:t>
            </w:r>
          </w:p>
        </w:tc>
        <w:tc>
          <w:tcPr>
            <w:tcW w:w="7560" w:type="dxa"/>
            <w:tcBorders>
              <w:bottom w:val="single" w:sz="4" w:space="0" w:color="auto"/>
            </w:tcBorders>
          </w:tcPr>
          <w:p w14:paraId="1E922D4A" w14:textId="65D94C1A" w:rsidR="006D7B70" w:rsidRPr="002D3A75" w:rsidRDefault="00C1399F" w:rsidP="00D109BB">
            <w:pPr>
              <w:pStyle w:val="NormalWeb"/>
              <w:spacing w:before="0" w:beforeAutospacing="0" w:after="0" w:afterAutospacing="0"/>
              <w:ind w:firstLine="720"/>
              <w:rPr>
                <w:sz w:val="22"/>
                <w:szCs w:val="22"/>
              </w:rPr>
            </w:pPr>
            <w:r>
              <w:rPr>
                <w:sz w:val="22"/>
                <w:szCs w:val="22"/>
              </w:rPr>
              <w:t>03</w:t>
            </w:r>
            <w:r w:rsidR="00886EAB" w:rsidRPr="002D3A75">
              <w:rPr>
                <w:sz w:val="22"/>
                <w:szCs w:val="22"/>
              </w:rPr>
              <w:t>.</w:t>
            </w:r>
            <w:r w:rsidR="00130F91" w:rsidRPr="002D3A75">
              <w:rPr>
                <w:sz w:val="22"/>
                <w:szCs w:val="22"/>
              </w:rPr>
              <w:t>0</w:t>
            </w:r>
            <w:r w:rsidR="008935BB">
              <w:rPr>
                <w:sz w:val="22"/>
                <w:szCs w:val="22"/>
              </w:rPr>
              <w:t>7</w:t>
            </w:r>
            <w:r w:rsidR="00D10818" w:rsidRPr="002D3A75">
              <w:rPr>
                <w:sz w:val="22"/>
                <w:szCs w:val="22"/>
              </w:rPr>
              <w:t>.20</w:t>
            </w:r>
            <w:r w:rsidR="002C7BB8" w:rsidRPr="002D3A75">
              <w:rPr>
                <w:sz w:val="22"/>
                <w:szCs w:val="22"/>
              </w:rPr>
              <w:t>20</w:t>
            </w:r>
            <w:r w:rsidR="00AD15A8" w:rsidRPr="002D3A75">
              <w:rPr>
                <w:sz w:val="22"/>
                <w:szCs w:val="22"/>
              </w:rPr>
              <w:t>.</w:t>
            </w:r>
            <w:r w:rsidR="005C4887" w:rsidRPr="002D3A75">
              <w:rPr>
                <w:sz w:val="22"/>
                <w:szCs w:val="22"/>
              </w:rPr>
              <w:t xml:space="preserve"> </w:t>
            </w:r>
            <w:r w:rsidR="00185B46" w:rsidRPr="002D3A75">
              <w:rPr>
                <w:sz w:val="22"/>
                <w:szCs w:val="22"/>
              </w:rPr>
              <w:t>nosūtīts 5 dienu elektroniskai saskaņošanai.</w:t>
            </w:r>
          </w:p>
          <w:p w14:paraId="68E03B42" w14:textId="77777777" w:rsidR="003E1C0E" w:rsidRPr="002D3A75" w:rsidRDefault="003E1C0E" w:rsidP="00055071">
            <w:pPr>
              <w:pStyle w:val="NormalWeb"/>
              <w:spacing w:before="0" w:beforeAutospacing="0" w:after="0" w:afterAutospacing="0"/>
              <w:ind w:firstLine="720"/>
              <w:rPr>
                <w:sz w:val="22"/>
                <w:szCs w:val="22"/>
              </w:rPr>
            </w:pPr>
          </w:p>
        </w:tc>
      </w:tr>
      <w:tr w:rsidR="006D7B70" w:rsidRPr="002D3A75" w14:paraId="69778F84" w14:textId="77777777" w:rsidTr="004E2E0F">
        <w:trPr>
          <w:trHeight w:val="421"/>
        </w:trPr>
        <w:tc>
          <w:tcPr>
            <w:tcW w:w="6768" w:type="dxa"/>
          </w:tcPr>
          <w:p w14:paraId="3F4D2F3B" w14:textId="77777777" w:rsidR="006D7B70" w:rsidRPr="002D3A75" w:rsidRDefault="006D7B70" w:rsidP="00D109BB">
            <w:pPr>
              <w:pStyle w:val="naiskr"/>
              <w:spacing w:before="0" w:after="0"/>
              <w:rPr>
                <w:sz w:val="22"/>
                <w:szCs w:val="22"/>
              </w:rPr>
            </w:pPr>
            <w:r w:rsidRPr="002D3A75">
              <w:rPr>
                <w:sz w:val="22"/>
                <w:szCs w:val="22"/>
              </w:rPr>
              <w:t>Saskaņošanas dalībnieki</w:t>
            </w:r>
            <w:r w:rsidR="00AD15A8" w:rsidRPr="002D3A75">
              <w:rPr>
                <w:sz w:val="22"/>
                <w:szCs w:val="22"/>
              </w:rPr>
              <w:t>:</w:t>
            </w:r>
          </w:p>
        </w:tc>
        <w:tc>
          <w:tcPr>
            <w:tcW w:w="7560" w:type="dxa"/>
          </w:tcPr>
          <w:p w14:paraId="0F19BD15" w14:textId="21DEA15F" w:rsidR="006D7B70" w:rsidRPr="002D3A75" w:rsidRDefault="00E44051" w:rsidP="00827863">
            <w:pPr>
              <w:pStyle w:val="NormalWeb"/>
              <w:spacing w:before="0" w:beforeAutospacing="0" w:after="0" w:afterAutospacing="0"/>
              <w:ind w:firstLine="720"/>
              <w:rPr>
                <w:sz w:val="22"/>
                <w:szCs w:val="22"/>
              </w:rPr>
            </w:pPr>
            <w:r w:rsidRPr="002D3A75">
              <w:rPr>
                <w:sz w:val="22"/>
                <w:szCs w:val="22"/>
              </w:rPr>
              <w:t>Tieslietu</w:t>
            </w:r>
            <w:r w:rsidR="00AD15A8" w:rsidRPr="002D3A75">
              <w:rPr>
                <w:sz w:val="22"/>
                <w:szCs w:val="22"/>
              </w:rPr>
              <w:t xml:space="preserve"> ministrija</w:t>
            </w:r>
            <w:r w:rsidR="002B7BE0" w:rsidRPr="002D3A75">
              <w:rPr>
                <w:sz w:val="22"/>
                <w:szCs w:val="22"/>
              </w:rPr>
              <w:t xml:space="preserve">, </w:t>
            </w:r>
            <w:r w:rsidR="00827863" w:rsidRPr="002D3A75">
              <w:rPr>
                <w:sz w:val="22"/>
                <w:szCs w:val="22"/>
              </w:rPr>
              <w:t>Vides aizsardzības un reģionālās attīstības</w:t>
            </w:r>
            <w:r w:rsidR="002B7BE0" w:rsidRPr="002D3A75">
              <w:rPr>
                <w:sz w:val="22"/>
                <w:szCs w:val="22"/>
              </w:rPr>
              <w:t xml:space="preserve"> </w:t>
            </w:r>
            <w:r w:rsidR="007F3FB5" w:rsidRPr="002D3A75">
              <w:rPr>
                <w:sz w:val="22"/>
                <w:szCs w:val="22"/>
              </w:rPr>
              <w:t>ministrija, Latvijas Pašvaldību savienība</w:t>
            </w:r>
          </w:p>
        </w:tc>
      </w:tr>
      <w:tr w:rsidR="006D7B70" w:rsidRPr="002D3A75" w14:paraId="11C4F26D" w14:textId="77777777" w:rsidTr="004E2E0F">
        <w:tc>
          <w:tcPr>
            <w:tcW w:w="6768" w:type="dxa"/>
          </w:tcPr>
          <w:p w14:paraId="2AC9A055" w14:textId="77777777" w:rsidR="006D7B70" w:rsidRPr="002D3A75" w:rsidRDefault="006D7B70" w:rsidP="00D109BB">
            <w:pPr>
              <w:pStyle w:val="naiskr"/>
              <w:spacing w:before="0" w:after="0"/>
              <w:ind w:firstLine="720"/>
              <w:rPr>
                <w:sz w:val="22"/>
                <w:szCs w:val="22"/>
              </w:rPr>
            </w:pPr>
            <w:r w:rsidRPr="002D3A75">
              <w:rPr>
                <w:sz w:val="22"/>
                <w:szCs w:val="22"/>
              </w:rPr>
              <w:t> </w:t>
            </w:r>
          </w:p>
        </w:tc>
        <w:tc>
          <w:tcPr>
            <w:tcW w:w="7560" w:type="dxa"/>
            <w:tcBorders>
              <w:top w:val="single" w:sz="6" w:space="0" w:color="000000"/>
              <w:bottom w:val="single" w:sz="6" w:space="0" w:color="000000"/>
            </w:tcBorders>
          </w:tcPr>
          <w:p w14:paraId="1418AD81" w14:textId="77777777" w:rsidR="006D7B70" w:rsidRPr="002D3A75" w:rsidRDefault="006D7B70" w:rsidP="00AA3C9E">
            <w:pPr>
              <w:pStyle w:val="naiskr"/>
              <w:spacing w:before="0" w:after="0"/>
              <w:rPr>
                <w:b/>
                <w:sz w:val="22"/>
                <w:szCs w:val="22"/>
              </w:rPr>
            </w:pPr>
          </w:p>
        </w:tc>
      </w:tr>
      <w:tr w:rsidR="004E2E0F" w:rsidRPr="002D3A75" w14:paraId="3DBE0888" w14:textId="77777777" w:rsidTr="004E2E0F">
        <w:tc>
          <w:tcPr>
            <w:tcW w:w="6768" w:type="dxa"/>
          </w:tcPr>
          <w:p w14:paraId="4B94FACA" w14:textId="77777777" w:rsidR="004E2E0F" w:rsidRPr="002D3A75" w:rsidRDefault="004E2E0F" w:rsidP="00C777E9">
            <w:pPr>
              <w:pStyle w:val="naiskr"/>
              <w:ind w:firstLine="720"/>
              <w:rPr>
                <w:sz w:val="22"/>
                <w:szCs w:val="22"/>
              </w:rPr>
            </w:pPr>
            <w:r w:rsidRPr="002D3A7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12012319" w14:textId="3A496AA9" w:rsidR="00AE71A8" w:rsidRPr="00AE71A8" w:rsidRDefault="00386878" w:rsidP="00AE71A8">
            <w:pPr>
              <w:rPr>
                <w:sz w:val="22"/>
                <w:szCs w:val="22"/>
              </w:rPr>
            </w:pPr>
            <w:r w:rsidRPr="002D3A75">
              <w:rPr>
                <w:sz w:val="22"/>
                <w:szCs w:val="22"/>
              </w:rPr>
              <w:t>Tieslietu ministrijas</w:t>
            </w:r>
            <w:r w:rsidR="00C534AF" w:rsidRPr="002D3A75">
              <w:rPr>
                <w:sz w:val="22"/>
                <w:szCs w:val="22"/>
              </w:rPr>
              <w:t xml:space="preserve"> </w:t>
            </w:r>
            <w:r w:rsidR="00AE71A8" w:rsidRPr="00AE71A8">
              <w:rPr>
                <w:sz w:val="22"/>
                <w:szCs w:val="22"/>
              </w:rPr>
              <w:t>01.07.2020</w:t>
            </w:r>
            <w:r w:rsidR="00AE71A8">
              <w:rPr>
                <w:sz w:val="22"/>
                <w:szCs w:val="22"/>
              </w:rPr>
              <w:t>. atzinums Nr.</w:t>
            </w:r>
            <w:r w:rsidR="00AE71A8" w:rsidRPr="00AE71A8">
              <w:rPr>
                <w:sz w:val="22"/>
                <w:szCs w:val="22"/>
              </w:rPr>
              <w:t xml:space="preserve"> 1-9.1/690</w:t>
            </w:r>
          </w:p>
          <w:p w14:paraId="2D660441" w14:textId="389BB990" w:rsidR="00130F91" w:rsidRPr="002D3A75" w:rsidRDefault="00AE71A8" w:rsidP="00AE71A8">
            <w:pPr>
              <w:rPr>
                <w:sz w:val="22"/>
                <w:szCs w:val="22"/>
              </w:rPr>
            </w:pPr>
            <w:r w:rsidRPr="00AE71A8">
              <w:rPr>
                <w:sz w:val="22"/>
                <w:szCs w:val="22"/>
              </w:rPr>
              <w:tab/>
              <w:t xml:space="preserve"> </w:t>
            </w:r>
          </w:p>
        </w:tc>
      </w:tr>
      <w:tr w:rsidR="004E2E0F" w:rsidRPr="002D3A75" w14:paraId="63D1DCF5" w14:textId="77777777" w:rsidTr="004E2E0F">
        <w:tc>
          <w:tcPr>
            <w:tcW w:w="6768" w:type="dxa"/>
          </w:tcPr>
          <w:p w14:paraId="3E5A17DB" w14:textId="77777777" w:rsidR="004E2E0F" w:rsidRPr="002D3A75" w:rsidRDefault="004E2E0F" w:rsidP="004E2E0F">
            <w:pPr>
              <w:pStyle w:val="naiskr"/>
              <w:spacing w:before="0" w:after="0"/>
              <w:rPr>
                <w:sz w:val="22"/>
                <w:szCs w:val="22"/>
              </w:rPr>
            </w:pPr>
            <w:r w:rsidRPr="002D3A7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2D3A75" w:rsidRDefault="004E2E0F" w:rsidP="00D109BB">
            <w:pPr>
              <w:pStyle w:val="naiskr"/>
              <w:spacing w:before="0" w:after="0"/>
              <w:ind w:firstLine="720"/>
              <w:rPr>
                <w:sz w:val="22"/>
                <w:szCs w:val="22"/>
              </w:rPr>
            </w:pPr>
          </w:p>
        </w:tc>
      </w:tr>
    </w:tbl>
    <w:p w14:paraId="05168504" w14:textId="77777777" w:rsidR="0074359C" w:rsidRPr="002D3A7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2D3A75">
        <w:rPr>
          <w:rFonts w:ascii="Times New Roman" w:eastAsia="Calibri" w:hAnsi="Times New Roman"/>
          <w:b/>
          <w:bCs/>
          <w:sz w:val="22"/>
          <w:szCs w:val="22"/>
        </w:rPr>
        <w:t xml:space="preserve">Jautājumi, par kuriem </w:t>
      </w:r>
      <w:r w:rsidR="00E1040F" w:rsidRPr="002D3A75">
        <w:rPr>
          <w:rFonts w:ascii="Times New Roman" w:eastAsia="Calibri" w:hAnsi="Times New Roman"/>
          <w:b/>
          <w:bCs/>
          <w:sz w:val="22"/>
          <w:szCs w:val="22"/>
        </w:rPr>
        <w:t>e-</w:t>
      </w:r>
      <w:r w:rsidRPr="002D3A75">
        <w:rPr>
          <w:rFonts w:ascii="Times New Roman" w:eastAsia="Calibri" w:hAnsi="Times New Roman"/>
          <w:b/>
          <w:bCs/>
          <w:sz w:val="22"/>
          <w:szCs w:val="22"/>
        </w:rPr>
        <w:t>saskaņošanā vienošanās nav panākta</w:t>
      </w:r>
      <w:r w:rsidR="00E12A2A" w:rsidRPr="002D3A75">
        <w:rPr>
          <w:rFonts w:ascii="Times New Roman" w:eastAsia="Calibri" w:hAnsi="Times New Roman"/>
          <w:b/>
          <w:bCs/>
          <w:sz w:val="22"/>
          <w:szCs w:val="22"/>
        </w:rPr>
        <w:t xml:space="preserve"> - nav</w:t>
      </w:r>
    </w:p>
    <w:p w14:paraId="4BF98E0B" w14:textId="77777777" w:rsidR="0074359C" w:rsidRPr="002D3A7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2D3A75" w14:paraId="7771CA1E" w14:textId="77777777" w:rsidTr="00086BFF">
        <w:tc>
          <w:tcPr>
            <w:tcW w:w="534" w:type="dxa"/>
            <w:hideMark/>
          </w:tcPr>
          <w:p w14:paraId="3FCB208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Nr.</w:t>
            </w:r>
            <w:r w:rsidRPr="002D3A75">
              <w:rPr>
                <w:rFonts w:eastAsia="Calibri"/>
                <w:b/>
                <w:sz w:val="22"/>
                <w:szCs w:val="22"/>
              </w:rPr>
              <w:br/>
              <w:t> p.k.</w:t>
            </w:r>
          </w:p>
        </w:tc>
        <w:tc>
          <w:tcPr>
            <w:tcW w:w="2693" w:type="dxa"/>
            <w:hideMark/>
          </w:tcPr>
          <w:p w14:paraId="6EAC91EB"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Saskaņošanai nosūtītā projekta redakcija (konkrēta punkta (panta) redakcija)</w:t>
            </w:r>
          </w:p>
        </w:tc>
        <w:tc>
          <w:tcPr>
            <w:tcW w:w="3544" w:type="dxa"/>
            <w:hideMark/>
          </w:tcPr>
          <w:p w14:paraId="6D66D642"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Atbildīgās ministrijas pamatojums iebilduma noraidījumam</w:t>
            </w:r>
          </w:p>
        </w:tc>
        <w:tc>
          <w:tcPr>
            <w:tcW w:w="2410" w:type="dxa"/>
            <w:hideMark/>
          </w:tcPr>
          <w:p w14:paraId="54828A40"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2D3A75" w:rsidRDefault="0074359C" w:rsidP="0074359C">
            <w:pPr>
              <w:spacing w:before="75" w:after="75"/>
              <w:jc w:val="center"/>
              <w:rPr>
                <w:rFonts w:eastAsia="Calibri"/>
                <w:b/>
                <w:sz w:val="22"/>
                <w:szCs w:val="22"/>
              </w:rPr>
            </w:pPr>
            <w:r w:rsidRPr="002D3A75">
              <w:rPr>
                <w:rFonts w:eastAsia="Calibri"/>
                <w:b/>
                <w:sz w:val="22"/>
                <w:szCs w:val="22"/>
              </w:rPr>
              <w:t>Projekta attiecīgā punkta (panta) galīgā redakcija</w:t>
            </w:r>
          </w:p>
        </w:tc>
      </w:tr>
    </w:tbl>
    <w:p w14:paraId="6363EA2A" w14:textId="77777777" w:rsidR="0074359C" w:rsidRPr="002D3A75" w:rsidRDefault="006D7B70" w:rsidP="0074359C">
      <w:pPr>
        <w:pStyle w:val="naisf"/>
        <w:numPr>
          <w:ilvl w:val="0"/>
          <w:numId w:val="26"/>
        </w:numPr>
        <w:spacing w:before="0" w:after="0"/>
        <w:rPr>
          <w:b/>
          <w:sz w:val="22"/>
          <w:szCs w:val="22"/>
        </w:rPr>
      </w:pPr>
      <w:r w:rsidRPr="002D3A75">
        <w:rPr>
          <w:b/>
          <w:sz w:val="22"/>
          <w:szCs w:val="22"/>
        </w:rPr>
        <w:t>Jautājumi, par kuriem saskaņošanā vienošanās ir pan</w:t>
      </w:r>
      <w:r w:rsidR="004E2E0F" w:rsidRPr="002D3A75">
        <w:rPr>
          <w:b/>
          <w:sz w:val="22"/>
          <w:szCs w:val="22"/>
        </w:rPr>
        <w:t>ākta</w:t>
      </w:r>
    </w:p>
    <w:tbl>
      <w:tblPr>
        <w:tblW w:w="15018" w:type="dxa"/>
        <w:tblLayout w:type="fixed"/>
        <w:tblLook w:val="0000" w:firstRow="0" w:lastRow="0" w:firstColumn="0" w:lastColumn="0" w:noHBand="0" w:noVBand="0"/>
      </w:tblPr>
      <w:tblGrid>
        <w:gridCol w:w="559"/>
        <w:gridCol w:w="2977"/>
        <w:gridCol w:w="3969"/>
        <w:gridCol w:w="4394"/>
        <w:gridCol w:w="3119"/>
      </w:tblGrid>
      <w:tr w:rsidR="009D3CA9" w:rsidRPr="002D3A75" w14:paraId="5EC9F679" w14:textId="77777777" w:rsidTr="00C9168D">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2D3A75" w:rsidRDefault="00642C08" w:rsidP="009D3CA9">
            <w:pPr>
              <w:pStyle w:val="naisc"/>
              <w:rPr>
                <w:sz w:val="22"/>
                <w:szCs w:val="22"/>
              </w:rPr>
            </w:pPr>
            <w:proofErr w:type="spellStart"/>
            <w:r w:rsidRPr="002D3A75">
              <w:rPr>
                <w:sz w:val="22"/>
                <w:szCs w:val="22"/>
              </w:rPr>
              <w:t>Nr</w:t>
            </w:r>
            <w:r w:rsidR="00347DF5" w:rsidRPr="002D3A75">
              <w:rPr>
                <w:sz w:val="22"/>
                <w:szCs w:val="22"/>
              </w:rPr>
              <w:t>.</w:t>
            </w:r>
            <w:r w:rsidR="009D3CA9" w:rsidRPr="002D3A75">
              <w:rPr>
                <w:sz w:val="22"/>
                <w:szCs w:val="22"/>
              </w:rPr>
              <w:t>p.k</w:t>
            </w:r>
            <w:proofErr w:type="spellEnd"/>
            <w:r w:rsidR="009D3CA9" w:rsidRPr="002D3A75">
              <w:rPr>
                <w:sz w:val="22"/>
                <w:szCs w:val="22"/>
              </w:rP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2D3A75" w:rsidRDefault="009D3CA9" w:rsidP="009D3CA9">
            <w:pPr>
              <w:pStyle w:val="naisc"/>
              <w:rPr>
                <w:b/>
                <w:sz w:val="22"/>
                <w:szCs w:val="22"/>
              </w:rPr>
            </w:pPr>
            <w:r w:rsidRPr="002D3A75">
              <w:rPr>
                <w:b/>
                <w:sz w:val="22"/>
                <w:szCs w:val="22"/>
              </w:rPr>
              <w:t> Saskaņošan</w:t>
            </w:r>
            <w:r w:rsidR="006D4998" w:rsidRPr="002D3A75">
              <w:rPr>
                <w:b/>
                <w:sz w:val="22"/>
                <w:szCs w:val="22"/>
              </w:rPr>
              <w:t>ai nosūtītā projekta redakcija (konkrētā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2D3A75" w:rsidRDefault="00EE7B2F" w:rsidP="00EE7B2F">
            <w:pPr>
              <w:pStyle w:val="naisc"/>
              <w:jc w:val="center"/>
              <w:rPr>
                <w:b/>
                <w:sz w:val="22"/>
                <w:szCs w:val="22"/>
              </w:rPr>
            </w:pPr>
            <w:r w:rsidRPr="002D3A75">
              <w:rPr>
                <w:b/>
                <w:sz w:val="22"/>
                <w:szCs w:val="22"/>
              </w:rPr>
              <w:t>Atzinumā norādītais ministrijas</w:t>
            </w:r>
            <w:r w:rsidR="006D4998" w:rsidRPr="002D3A75">
              <w:rPr>
                <w:b/>
                <w:sz w:val="22"/>
                <w:szCs w:val="22"/>
              </w:rPr>
              <w:t xml:space="preserve"> (citas institūcijas)</w:t>
            </w:r>
            <w:r w:rsidR="009D3CA9" w:rsidRPr="002D3A75">
              <w:rPr>
                <w:b/>
                <w:sz w:val="22"/>
                <w:szCs w:val="22"/>
              </w:rPr>
              <w:t xml:space="preserve"> iebildums</w:t>
            </w:r>
            <w:r w:rsidR="006D4998" w:rsidRPr="002D3A75">
              <w:rPr>
                <w:b/>
                <w:sz w:val="22"/>
                <w:szCs w:val="22"/>
              </w:rPr>
              <w:t>, kā arī saskaņošanā papildus izteiktais iebildums par projekta konkrēto punktu (pantu)</w:t>
            </w:r>
            <w:r w:rsidR="009D3CA9" w:rsidRPr="002D3A75">
              <w:rPr>
                <w:b/>
                <w:sz w:val="22"/>
                <w:szCs w:val="22"/>
              </w:rPr>
              <w:t xml:space="preserve"> </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2D3A75" w:rsidRDefault="006D4998" w:rsidP="00E91F25">
            <w:pPr>
              <w:pStyle w:val="naisc"/>
              <w:jc w:val="both"/>
              <w:rPr>
                <w:b/>
                <w:sz w:val="22"/>
                <w:szCs w:val="22"/>
              </w:rPr>
            </w:pPr>
            <w:r w:rsidRPr="002D3A75">
              <w:rPr>
                <w:b/>
                <w:sz w:val="22"/>
                <w:szCs w:val="22"/>
              </w:rPr>
              <w:t>Atbildīgās m</w:t>
            </w:r>
            <w:r w:rsidR="009D3CA9" w:rsidRPr="002D3A75">
              <w:rPr>
                <w:b/>
                <w:sz w:val="22"/>
                <w:szCs w:val="22"/>
              </w:rPr>
              <w:t>inistrijas</w:t>
            </w:r>
            <w:r w:rsidRPr="002D3A75">
              <w:rPr>
                <w:b/>
                <w:sz w:val="22"/>
                <w:szCs w:val="22"/>
              </w:rPr>
              <w:t xml:space="preserve"> norāde par to, ka iebildums ir ņemts vērā</w:t>
            </w:r>
            <w:r w:rsidR="009D3CA9" w:rsidRPr="002D3A75">
              <w:rPr>
                <w:b/>
                <w:sz w:val="22"/>
                <w:szCs w:val="22"/>
              </w:rPr>
              <w:t xml:space="preserve"> </w:t>
            </w:r>
            <w:r w:rsidRPr="002D3A75">
              <w:rPr>
                <w:b/>
                <w:sz w:val="22"/>
                <w:szCs w:val="22"/>
              </w:rPr>
              <w:t>vai informācija par saskaņošanā panākto alternatīvo risinājumu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2D3A75" w:rsidRDefault="00E91F25" w:rsidP="00E91F25">
            <w:pPr>
              <w:pStyle w:val="naisc"/>
              <w:jc w:val="both"/>
              <w:rPr>
                <w:b/>
                <w:sz w:val="22"/>
                <w:szCs w:val="22"/>
              </w:rPr>
            </w:pPr>
            <w:r w:rsidRPr="002D3A75">
              <w:rPr>
                <w:b/>
                <w:sz w:val="22"/>
                <w:szCs w:val="22"/>
              </w:rPr>
              <w:t> Projekta attiecīgā punkta</w:t>
            </w:r>
            <w:r w:rsidR="006D4998" w:rsidRPr="002D3A75">
              <w:rPr>
                <w:b/>
                <w:sz w:val="22"/>
                <w:szCs w:val="22"/>
              </w:rPr>
              <w:t xml:space="preserve"> (panta)</w:t>
            </w:r>
            <w:r w:rsidR="009D3CA9" w:rsidRPr="002D3A75">
              <w:rPr>
                <w:b/>
                <w:sz w:val="22"/>
                <w:szCs w:val="22"/>
              </w:rPr>
              <w:t xml:space="preserve"> galīgā redakcija </w:t>
            </w:r>
          </w:p>
        </w:tc>
      </w:tr>
      <w:tr w:rsidR="006D4998" w:rsidRPr="002D3A75" w14:paraId="44854955" w14:textId="77777777" w:rsidTr="00C9168D">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01663D" w14:textId="77777777" w:rsidR="006D4998" w:rsidRPr="002D3A75" w:rsidRDefault="006D4998" w:rsidP="006D4998">
            <w:pPr>
              <w:pStyle w:val="naisc"/>
              <w:jc w:val="center"/>
              <w:rPr>
                <w:sz w:val="22"/>
                <w:szCs w:val="22"/>
              </w:rPr>
            </w:pPr>
            <w:r w:rsidRPr="002D3A75">
              <w:rPr>
                <w:sz w:val="22"/>
                <w:szCs w:val="22"/>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BE351" w14:textId="77777777" w:rsidR="006D4998" w:rsidRPr="002D3A75" w:rsidRDefault="006D4998" w:rsidP="006D4998">
            <w:pPr>
              <w:pStyle w:val="naisc"/>
              <w:jc w:val="center"/>
              <w:rPr>
                <w:sz w:val="22"/>
                <w:szCs w:val="22"/>
              </w:rPr>
            </w:pPr>
            <w:r w:rsidRPr="002D3A75">
              <w:rPr>
                <w:sz w:val="22"/>
                <w:szCs w:val="22"/>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C53E5" w14:textId="77777777" w:rsidR="006D4998" w:rsidRPr="002D3A75" w:rsidRDefault="006D4998" w:rsidP="006D4998">
            <w:pPr>
              <w:pStyle w:val="naisc"/>
              <w:jc w:val="center"/>
              <w:rPr>
                <w:sz w:val="22"/>
                <w:szCs w:val="22"/>
              </w:rPr>
            </w:pPr>
            <w:r w:rsidRPr="002D3A75">
              <w:rPr>
                <w:sz w:val="22"/>
                <w:szCs w:val="22"/>
              </w:rPr>
              <w:t>3</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FB5E3F" w14:textId="77777777" w:rsidR="006D4998" w:rsidRPr="002D3A75" w:rsidRDefault="006D4998" w:rsidP="006D4998">
            <w:pPr>
              <w:pStyle w:val="naisc"/>
              <w:jc w:val="center"/>
              <w:rPr>
                <w:sz w:val="22"/>
                <w:szCs w:val="22"/>
              </w:rPr>
            </w:pPr>
            <w:r w:rsidRPr="002D3A75">
              <w:rPr>
                <w:sz w:val="22"/>
                <w:szCs w:val="22"/>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B597F" w14:textId="77777777" w:rsidR="006D4998" w:rsidRPr="002D3A75" w:rsidRDefault="006D4998" w:rsidP="006D4998">
            <w:pPr>
              <w:pStyle w:val="naisc"/>
              <w:jc w:val="center"/>
              <w:rPr>
                <w:sz w:val="22"/>
                <w:szCs w:val="22"/>
              </w:rPr>
            </w:pPr>
            <w:r w:rsidRPr="002D3A75">
              <w:rPr>
                <w:sz w:val="22"/>
                <w:szCs w:val="22"/>
              </w:rPr>
              <w:t>5</w:t>
            </w:r>
          </w:p>
        </w:tc>
      </w:tr>
      <w:tr w:rsidR="00D41FC7" w:rsidRPr="002D3A75" w14:paraId="176803E6" w14:textId="77777777" w:rsidTr="00C9168D">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0E3E7679" w14:textId="67D50C24" w:rsidR="00D41FC7" w:rsidRPr="002D3A75" w:rsidRDefault="00D41FC7" w:rsidP="00FF0F78">
            <w:pPr>
              <w:pStyle w:val="naisc"/>
              <w:spacing w:before="0" w:beforeAutospacing="0" w:after="0" w:afterAutospacing="0"/>
              <w:rPr>
                <w:sz w:val="22"/>
                <w:szCs w:val="22"/>
              </w:rPr>
            </w:pPr>
            <w:r>
              <w:rPr>
                <w:sz w:val="22"/>
                <w:szCs w:val="22"/>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D53BA41" w14:textId="367858BD" w:rsidR="00D41FC7" w:rsidRPr="002D3A75" w:rsidRDefault="00943612" w:rsidP="007D5674">
            <w:pPr>
              <w:pStyle w:val="BodyTextIndent"/>
              <w:spacing w:before="120"/>
              <w:ind w:left="-7"/>
              <w:jc w:val="both"/>
              <w:rPr>
                <w:i/>
                <w:sz w:val="22"/>
                <w:szCs w:val="22"/>
                <w:lang w:val="lv-LV"/>
              </w:rPr>
            </w:pPr>
            <w:r>
              <w:rPr>
                <w:i/>
                <w:sz w:val="22"/>
                <w:szCs w:val="22"/>
                <w:lang w:val="lv-LV"/>
              </w:rPr>
              <w:t>Rīkojuma projekta anotācija.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DAC5221" w14:textId="77777777" w:rsidR="00F2217D" w:rsidRPr="00F2217D" w:rsidRDefault="00F2217D" w:rsidP="00F2217D">
            <w:pPr>
              <w:ind w:right="57"/>
              <w:jc w:val="both"/>
              <w:rPr>
                <w:sz w:val="22"/>
                <w:szCs w:val="22"/>
              </w:rPr>
            </w:pPr>
            <w:r w:rsidRPr="00F2217D">
              <w:rPr>
                <w:sz w:val="22"/>
                <w:szCs w:val="22"/>
              </w:rPr>
              <w:t>Aizsargjoslu likuma 60.panta pirmajā daļā noteikts, ka īpašuma tiesību aprobežojumi, ja aizsargjosla atrodas uz īpašumā esoša zemes gabala, ierakstāmi zemesgrāmatā likumā noteiktajā kārtībā.</w:t>
            </w:r>
          </w:p>
          <w:p w14:paraId="46D78724" w14:textId="77777777" w:rsidR="00F2217D" w:rsidRPr="00F2217D" w:rsidRDefault="00F2217D" w:rsidP="00F2217D">
            <w:pPr>
              <w:ind w:right="57"/>
              <w:jc w:val="both"/>
              <w:rPr>
                <w:sz w:val="22"/>
                <w:szCs w:val="22"/>
              </w:rPr>
            </w:pPr>
            <w:r w:rsidRPr="00F2217D">
              <w:rPr>
                <w:sz w:val="22"/>
                <w:szCs w:val="22"/>
              </w:rPr>
              <w:lastRenderedPageBreak/>
              <w:t>Ministrija konstatē, ka saskaņā ar Nekustamā īpašuma valsts kadastra informācijas sistēmā (turpmāk – NĪVKIS) norādīto informāciju nekustamajam īpašumam (kadastra Nr.0500 009 1001) noteiktas trīs aizsargjoslas, savukārt zemesgrāmatā ierakstīta tikai 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 0.0964 ha platībā.</w:t>
            </w:r>
          </w:p>
          <w:p w14:paraId="55685109" w14:textId="77777777" w:rsidR="00F2217D" w:rsidRPr="00F2217D" w:rsidRDefault="00F2217D" w:rsidP="00F2217D">
            <w:pPr>
              <w:ind w:right="57"/>
              <w:jc w:val="both"/>
              <w:rPr>
                <w:sz w:val="22"/>
                <w:szCs w:val="22"/>
              </w:rPr>
            </w:pPr>
            <w:r w:rsidRPr="00F2217D">
              <w:rPr>
                <w:sz w:val="22"/>
                <w:szCs w:val="22"/>
              </w:rPr>
              <w:t>Ministrija arī konstatē, ka saskaņā ar NĪVKIS norādīto informāciju nekustamajam īpašumam (kadastra Nr.0900 007 0493) noteiktas trīs aizsargjoslas, taču zemesgrāmatā nav atrodami ieraksti par tām.</w:t>
            </w:r>
          </w:p>
          <w:p w14:paraId="601D0F3A" w14:textId="3648FFBC" w:rsidR="00D41FC7" w:rsidRPr="002D3A75" w:rsidRDefault="00F2217D" w:rsidP="00F2217D">
            <w:pPr>
              <w:ind w:right="57"/>
              <w:jc w:val="both"/>
              <w:rPr>
                <w:sz w:val="22"/>
                <w:szCs w:val="22"/>
              </w:rPr>
            </w:pPr>
            <w:r w:rsidRPr="00F2217D">
              <w:rPr>
                <w:sz w:val="22"/>
                <w:szCs w:val="22"/>
              </w:rPr>
              <w:t>Ievērojot minēto, ministrija lūdz skaidrot minētās nesakritības starp NĪVKIS un zemesgrāmatā norādītajiem apgrūtinājumiem attiecīgajiem nekustamajiem īpašumiem.</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BB97A1E" w14:textId="1933DFE9" w:rsidR="00D41FC7" w:rsidRDefault="00740A40" w:rsidP="00D24ADD">
            <w:pPr>
              <w:jc w:val="both"/>
              <w:rPr>
                <w:b/>
                <w:sz w:val="22"/>
                <w:szCs w:val="22"/>
                <w:lang w:eastAsia="en-US"/>
              </w:rPr>
            </w:pPr>
            <w:r>
              <w:rPr>
                <w:b/>
                <w:sz w:val="22"/>
                <w:szCs w:val="22"/>
                <w:lang w:eastAsia="en-US"/>
              </w:rPr>
              <w:lastRenderedPageBreak/>
              <w:t>Ņemts vērā.</w:t>
            </w:r>
          </w:p>
          <w:p w14:paraId="7621A769" w14:textId="52B133A3" w:rsidR="005A4624" w:rsidRDefault="005A4624" w:rsidP="00D24ADD">
            <w:pPr>
              <w:jc w:val="both"/>
              <w:rPr>
                <w:b/>
                <w:sz w:val="22"/>
                <w:szCs w:val="22"/>
                <w:lang w:eastAsia="en-US"/>
              </w:rPr>
            </w:pPr>
            <w:r>
              <w:rPr>
                <w:b/>
                <w:sz w:val="22"/>
                <w:szCs w:val="22"/>
                <w:lang w:eastAsia="en-US"/>
              </w:rPr>
              <w:t>Iebildums skaidrots.</w:t>
            </w:r>
          </w:p>
          <w:p w14:paraId="4E76CE8D" w14:textId="77777777" w:rsidR="00876C00" w:rsidRDefault="00876C00" w:rsidP="00D24ADD">
            <w:pPr>
              <w:jc w:val="both"/>
              <w:rPr>
                <w:b/>
                <w:sz w:val="22"/>
                <w:szCs w:val="22"/>
                <w:lang w:eastAsia="en-US"/>
              </w:rPr>
            </w:pPr>
          </w:p>
          <w:p w14:paraId="2F53013D" w14:textId="5D1B769C" w:rsidR="004A6909" w:rsidRPr="00781726" w:rsidRDefault="00386AB4" w:rsidP="00C14032">
            <w:pPr>
              <w:jc w:val="both"/>
              <w:rPr>
                <w:bCs/>
                <w:sz w:val="22"/>
                <w:szCs w:val="22"/>
                <w:lang w:eastAsia="en-US"/>
              </w:rPr>
            </w:pPr>
            <w:r>
              <w:rPr>
                <w:bCs/>
                <w:sz w:val="22"/>
                <w:szCs w:val="22"/>
                <w:lang w:eastAsia="en-US"/>
              </w:rPr>
              <w:t>Finanšu ministrija vēr</w:t>
            </w:r>
            <w:r w:rsidR="003F27EE">
              <w:rPr>
                <w:bCs/>
                <w:sz w:val="22"/>
                <w:szCs w:val="22"/>
                <w:lang w:eastAsia="en-US"/>
              </w:rPr>
              <w:t>š uzmanību, ka s</w:t>
            </w:r>
            <w:r w:rsidR="008E216D" w:rsidRPr="00781726">
              <w:rPr>
                <w:bCs/>
                <w:sz w:val="22"/>
                <w:szCs w:val="22"/>
                <w:lang w:eastAsia="en-US"/>
              </w:rPr>
              <w:t xml:space="preserve">askaņā </w:t>
            </w:r>
            <w:r w:rsidR="003E1057" w:rsidRPr="00781726">
              <w:rPr>
                <w:bCs/>
                <w:sz w:val="22"/>
                <w:szCs w:val="22"/>
                <w:lang w:eastAsia="en-US"/>
              </w:rPr>
              <w:t xml:space="preserve">ar </w:t>
            </w:r>
            <w:r w:rsidR="004A6909" w:rsidRPr="00781726">
              <w:rPr>
                <w:bCs/>
                <w:sz w:val="22"/>
                <w:szCs w:val="22"/>
              </w:rPr>
              <w:t xml:space="preserve">Zemesgrāmatu likuma pārejas noteikumu </w:t>
            </w:r>
            <w:r w:rsidR="004A6909" w:rsidRPr="00781726">
              <w:rPr>
                <w:bCs/>
                <w:sz w:val="22"/>
                <w:szCs w:val="22"/>
              </w:rPr>
              <w:lastRenderedPageBreak/>
              <w:t>19.p</w:t>
            </w:r>
            <w:r w:rsidR="003E1057" w:rsidRPr="00781726">
              <w:rPr>
                <w:bCs/>
                <w:sz w:val="22"/>
                <w:szCs w:val="22"/>
              </w:rPr>
              <w:t>unktā noteikto</w:t>
            </w:r>
            <w:r w:rsidR="003E1057" w:rsidRPr="00781726">
              <w:rPr>
                <w:bCs/>
                <w:sz w:val="22"/>
                <w:szCs w:val="22"/>
                <w:lang w:eastAsia="en-US"/>
              </w:rPr>
              <w:t xml:space="preserve">, </w:t>
            </w:r>
            <w:r w:rsidR="003E1057" w:rsidRPr="00781726">
              <w:rPr>
                <w:bCs/>
                <w:color w:val="414142"/>
                <w:sz w:val="22"/>
                <w:szCs w:val="22"/>
              </w:rPr>
              <w:t>i</w:t>
            </w:r>
            <w:r w:rsidR="004A6909" w:rsidRPr="00781726">
              <w:rPr>
                <w:bCs/>
                <w:color w:val="414142"/>
                <w:sz w:val="22"/>
                <w:szCs w:val="22"/>
              </w:rPr>
              <w:t xml:space="preserve">zskatot nostiprinājuma lūgumu, kas saņemts pēc tam, kad stājušies spēkā grozījumi šā likuma </w:t>
            </w:r>
            <w:hyperlink r:id="rId11" w:anchor="p17" w:history="1">
              <w:r w:rsidR="004A6909" w:rsidRPr="00781726">
                <w:rPr>
                  <w:rStyle w:val="Hyperlink"/>
                  <w:bCs/>
                  <w:color w:val="16497B"/>
                  <w:sz w:val="22"/>
                  <w:szCs w:val="22"/>
                </w:rPr>
                <w:t>17.</w:t>
              </w:r>
            </w:hyperlink>
            <w:r w:rsidR="004A6909" w:rsidRPr="00781726">
              <w:rPr>
                <w:bCs/>
                <w:color w:val="414142"/>
                <w:sz w:val="22"/>
                <w:szCs w:val="22"/>
              </w:rPr>
              <w:t xml:space="preserve"> panta 1. punkta "b" apakšpunktā, rajona (pilsētas) tiesa dzēš apgrūtinājumus, kuri neatbilst šā likuma </w:t>
            </w:r>
            <w:hyperlink r:id="rId12" w:anchor="p17" w:history="1">
              <w:r w:rsidR="004A6909" w:rsidRPr="00781726">
                <w:rPr>
                  <w:rStyle w:val="Hyperlink"/>
                  <w:bCs/>
                  <w:color w:val="16497B"/>
                  <w:sz w:val="22"/>
                  <w:szCs w:val="22"/>
                </w:rPr>
                <w:t>17.</w:t>
              </w:r>
            </w:hyperlink>
            <w:r w:rsidR="004A6909" w:rsidRPr="00781726">
              <w:rPr>
                <w:bCs/>
                <w:color w:val="414142"/>
                <w:sz w:val="22"/>
                <w:szCs w:val="22"/>
              </w:rPr>
              <w:t> panta 1. punkta prasībām, tai skaitā tos dzīvokļa īpašuma nodalījumā ierakstītos lietošanas aprobežojumus, kuri ierakstīti saskaņā ar pirkuma līgumiem, kas noslēgti atbilstoši likumam "</w:t>
            </w:r>
            <w:hyperlink r:id="rId13" w:tgtFrame="_blank" w:history="1">
              <w:r w:rsidR="004A6909" w:rsidRPr="00781726">
                <w:rPr>
                  <w:rStyle w:val="Hyperlink"/>
                  <w:bCs/>
                  <w:color w:val="16497B"/>
                  <w:sz w:val="22"/>
                  <w:szCs w:val="22"/>
                </w:rPr>
                <w:t>Par valsts un pašvaldību dzīvojamo māju privatizāciju</w:t>
              </w:r>
            </w:hyperlink>
            <w:r w:rsidR="004A6909" w:rsidRPr="00781726">
              <w:rPr>
                <w:bCs/>
                <w:color w:val="414142"/>
                <w:sz w:val="22"/>
                <w:szCs w:val="22"/>
              </w:rPr>
              <w:t>" un ir saistīti ar kopīpašumā esošās daļas lietošanu. Rajona (pilsētas) tiesa atzīmi par tiesību aprobežojumu, kas saistīts ar nekustamā īpašuma atzīšanu par kultūras pieminekli, dzēš pēc tam, kad ir izstrādāta programmatūra, kura nodrošina šā apgrūtinājuma reģistrāciju Kadastra informācijas sistēmā.</w:t>
            </w:r>
            <w:r w:rsidR="00C14032" w:rsidRPr="00781726">
              <w:rPr>
                <w:bCs/>
                <w:sz w:val="22"/>
                <w:szCs w:val="22"/>
                <w:lang w:eastAsia="en-US"/>
              </w:rPr>
              <w:t xml:space="preserve"> </w:t>
            </w:r>
            <w:r w:rsidR="004A6909" w:rsidRPr="00781726">
              <w:rPr>
                <w:bCs/>
                <w:sz w:val="22"/>
                <w:szCs w:val="22"/>
              </w:rPr>
              <w:t>(</w:t>
            </w:r>
            <w:hyperlink r:id="rId14" w:tgtFrame="_blank" w:history="1">
              <w:r w:rsidR="004A6909" w:rsidRPr="00781726">
                <w:rPr>
                  <w:rStyle w:val="Hyperlink"/>
                  <w:bCs/>
                  <w:i/>
                  <w:iCs/>
                  <w:color w:val="16497B"/>
                  <w:sz w:val="22"/>
                  <w:szCs w:val="22"/>
                </w:rPr>
                <w:t>11.10.2018</w:t>
              </w:r>
            </w:hyperlink>
            <w:r w:rsidR="004A6909" w:rsidRPr="00781726">
              <w:rPr>
                <w:bCs/>
                <w:i/>
                <w:iCs/>
                <w:sz w:val="22"/>
                <w:szCs w:val="22"/>
              </w:rPr>
              <w:t xml:space="preserve">. likuma redakcijā, kas stājas spēkā </w:t>
            </w:r>
            <w:hyperlink r:id="rId15" w:tgtFrame="_blank" w:history="1">
              <w:r w:rsidR="004A6909" w:rsidRPr="00781726">
                <w:rPr>
                  <w:rStyle w:val="Hyperlink"/>
                  <w:bCs/>
                  <w:i/>
                  <w:iCs/>
                  <w:color w:val="16497B"/>
                  <w:sz w:val="22"/>
                  <w:szCs w:val="22"/>
                </w:rPr>
                <w:t>01.12.2019.</w:t>
              </w:r>
            </w:hyperlink>
            <w:r w:rsidR="004A6909" w:rsidRPr="00781726">
              <w:rPr>
                <w:bCs/>
                <w:i/>
                <w:iCs/>
                <w:sz w:val="22"/>
                <w:szCs w:val="22"/>
              </w:rPr>
              <w:t xml:space="preserve"> Ar grozījumiem, kas izdarīti ar </w:t>
            </w:r>
            <w:hyperlink r:id="rId16" w:tgtFrame="_blank" w:history="1">
              <w:r w:rsidR="004A6909" w:rsidRPr="00781726">
                <w:rPr>
                  <w:rStyle w:val="Hyperlink"/>
                  <w:bCs/>
                  <w:i/>
                  <w:iCs/>
                  <w:color w:val="16497B"/>
                  <w:sz w:val="22"/>
                  <w:szCs w:val="22"/>
                </w:rPr>
                <w:t>13.06.2019</w:t>
              </w:r>
            </w:hyperlink>
            <w:r w:rsidR="004A6909" w:rsidRPr="00781726">
              <w:rPr>
                <w:bCs/>
                <w:i/>
                <w:iCs/>
                <w:sz w:val="22"/>
                <w:szCs w:val="22"/>
              </w:rPr>
              <w:t xml:space="preserve">. likumu, kas stājas spēkā </w:t>
            </w:r>
            <w:hyperlink r:id="rId17" w:tgtFrame="_blank" w:history="1">
              <w:r w:rsidR="004A6909" w:rsidRPr="00781726">
                <w:rPr>
                  <w:rStyle w:val="Hyperlink"/>
                  <w:bCs/>
                  <w:i/>
                  <w:iCs/>
                  <w:color w:val="16497B"/>
                  <w:sz w:val="22"/>
                  <w:szCs w:val="22"/>
                </w:rPr>
                <w:t>12.07.2019.</w:t>
              </w:r>
            </w:hyperlink>
            <w:r w:rsidR="004A6909" w:rsidRPr="00781726">
              <w:rPr>
                <w:bCs/>
                <w:i/>
                <w:iCs/>
                <w:sz w:val="22"/>
                <w:szCs w:val="22"/>
              </w:rPr>
              <w:t xml:space="preserve"> Sk. Pārejas noteikumu 21. punktu)</w:t>
            </w:r>
            <w:r w:rsidR="00E411D5" w:rsidRPr="00781726">
              <w:rPr>
                <w:bCs/>
                <w:i/>
                <w:iCs/>
                <w:sz w:val="22"/>
                <w:szCs w:val="22"/>
              </w:rPr>
              <w:t>.</w:t>
            </w:r>
          </w:p>
          <w:p w14:paraId="4E12FD39" w14:textId="32D20626" w:rsidR="00572A05" w:rsidRPr="00781726" w:rsidRDefault="00A30ABE" w:rsidP="00031574">
            <w:pPr>
              <w:jc w:val="both"/>
              <w:rPr>
                <w:bCs/>
                <w:sz w:val="22"/>
                <w:szCs w:val="22"/>
                <w:lang w:eastAsia="en-US"/>
              </w:rPr>
            </w:pPr>
            <w:r w:rsidRPr="00031574">
              <w:rPr>
                <w:bCs/>
                <w:sz w:val="22"/>
                <w:szCs w:val="22"/>
                <w:u w:val="single"/>
                <w:lang w:eastAsia="en-US"/>
              </w:rPr>
              <w:t xml:space="preserve">Likuma </w:t>
            </w:r>
            <w:r w:rsidR="00BA45D8" w:rsidRPr="00031574">
              <w:rPr>
                <w:bCs/>
                <w:sz w:val="22"/>
                <w:szCs w:val="22"/>
                <w:u w:val="single"/>
                <w:lang w:eastAsia="en-US"/>
              </w:rPr>
              <w:t>pārejas noteikumu 19. punkt</w:t>
            </w:r>
            <w:r w:rsidRPr="00031574">
              <w:rPr>
                <w:bCs/>
                <w:sz w:val="22"/>
                <w:szCs w:val="22"/>
                <w:u w:val="single"/>
                <w:lang w:eastAsia="en-US"/>
              </w:rPr>
              <w:t xml:space="preserve">ā noteiktais ir </w:t>
            </w:r>
            <w:r w:rsidR="00BA45D8" w:rsidRPr="00031574">
              <w:rPr>
                <w:bCs/>
                <w:sz w:val="22"/>
                <w:szCs w:val="22"/>
                <w:u w:val="single"/>
                <w:lang w:eastAsia="en-US"/>
              </w:rPr>
              <w:t xml:space="preserve">spēkā </w:t>
            </w:r>
            <w:r w:rsidRPr="00031574">
              <w:rPr>
                <w:bCs/>
                <w:sz w:val="22"/>
                <w:szCs w:val="22"/>
                <w:u w:val="single"/>
                <w:lang w:eastAsia="en-US"/>
              </w:rPr>
              <w:t xml:space="preserve">no </w:t>
            </w:r>
            <w:r w:rsidR="00BA45D8" w:rsidRPr="00031574">
              <w:rPr>
                <w:bCs/>
                <w:sz w:val="22"/>
                <w:szCs w:val="22"/>
                <w:u w:val="single"/>
                <w:lang w:eastAsia="en-US"/>
              </w:rPr>
              <w:t>2019. gada 1. decembr</w:t>
            </w:r>
            <w:r w:rsidRPr="00031574">
              <w:rPr>
                <w:bCs/>
                <w:sz w:val="22"/>
                <w:szCs w:val="22"/>
                <w:u w:val="single"/>
                <w:lang w:eastAsia="en-US"/>
              </w:rPr>
              <w:t>a</w:t>
            </w:r>
            <w:r w:rsidR="00BA45D8" w:rsidRPr="00BA45D8">
              <w:rPr>
                <w:bCs/>
                <w:sz w:val="22"/>
                <w:szCs w:val="22"/>
                <w:lang w:eastAsia="en-US"/>
              </w:rPr>
              <w:t>.</w:t>
            </w:r>
          </w:p>
          <w:p w14:paraId="4E173549" w14:textId="6F8CF15B" w:rsidR="008829DC" w:rsidRDefault="004D05D2" w:rsidP="00B44D25">
            <w:pPr>
              <w:jc w:val="both"/>
              <w:rPr>
                <w:bCs/>
                <w:sz w:val="22"/>
                <w:szCs w:val="22"/>
                <w:lang w:eastAsia="en-US"/>
              </w:rPr>
            </w:pPr>
            <w:r w:rsidRPr="00781726">
              <w:rPr>
                <w:bCs/>
                <w:sz w:val="22"/>
                <w:szCs w:val="22"/>
                <w:lang w:eastAsia="en-US"/>
              </w:rPr>
              <w:t xml:space="preserve">Likuma </w:t>
            </w:r>
            <w:r w:rsidR="00B44D25" w:rsidRPr="00781726">
              <w:rPr>
                <w:bCs/>
                <w:sz w:val="22"/>
                <w:szCs w:val="22"/>
                <w:lang w:eastAsia="en-US"/>
              </w:rPr>
              <w:t>(</w:t>
            </w:r>
            <w:r w:rsidR="00572A05" w:rsidRPr="00781726">
              <w:rPr>
                <w:bCs/>
                <w:sz w:val="22"/>
                <w:szCs w:val="22"/>
                <w:lang w:eastAsia="en-US"/>
              </w:rPr>
              <w:t>11.10.2018. redakcijā</w:t>
            </w:r>
            <w:r w:rsidR="00B44D25" w:rsidRPr="00781726">
              <w:rPr>
                <w:bCs/>
                <w:sz w:val="22"/>
                <w:szCs w:val="22"/>
                <w:lang w:eastAsia="en-US"/>
              </w:rPr>
              <w:t>)</w:t>
            </w:r>
            <w:r w:rsidR="00572A05" w:rsidRPr="00781726">
              <w:rPr>
                <w:bCs/>
                <w:sz w:val="22"/>
                <w:szCs w:val="22"/>
                <w:lang w:eastAsia="en-US"/>
              </w:rPr>
              <w:t xml:space="preserve"> anotācijā ir norādīts, ka</w:t>
            </w:r>
            <w:r w:rsidR="00B44D25" w:rsidRPr="00781726">
              <w:rPr>
                <w:bCs/>
                <w:sz w:val="22"/>
                <w:szCs w:val="22"/>
                <w:lang w:eastAsia="en-US"/>
              </w:rPr>
              <w:t xml:space="preserve"> “turpmāk </w:t>
            </w:r>
            <w:r w:rsidR="00B44D25" w:rsidRPr="00781726">
              <w:rPr>
                <w:bCs/>
                <w:i/>
                <w:iCs/>
                <w:sz w:val="22"/>
                <w:szCs w:val="22"/>
                <w:u w:val="single"/>
                <w:lang w:eastAsia="en-US"/>
              </w:rPr>
              <w:t>Datorizētā zemesgrāmata neuzturēs tos apgrūtinājumus, kas noteikti uz likuma, piemēram, likuma "Par kultūras pieminekļu aizsardzību" un Aizsargjoslu likuma pamata, bet jau ierakstītos šāda veida apgrūtinājumus pakāpeniski, izskatot secīgi ienākušos nostiprinājuma lūgumus uz konkrēto nekustamo īpašumu, dzēsīs</w:t>
            </w:r>
            <w:r w:rsidR="00B44D25" w:rsidRPr="00781726">
              <w:rPr>
                <w:bCs/>
                <w:sz w:val="22"/>
                <w:szCs w:val="22"/>
                <w:lang w:eastAsia="en-US"/>
              </w:rPr>
              <w:t>.</w:t>
            </w:r>
            <w:r w:rsidR="00C14032" w:rsidRPr="00781726">
              <w:rPr>
                <w:bCs/>
                <w:sz w:val="22"/>
                <w:szCs w:val="22"/>
                <w:lang w:eastAsia="en-US"/>
              </w:rPr>
              <w:t xml:space="preserve"> </w:t>
            </w:r>
            <w:r w:rsidR="00B44D25" w:rsidRPr="00781726">
              <w:rPr>
                <w:bCs/>
                <w:sz w:val="22"/>
                <w:szCs w:val="22"/>
                <w:lang w:eastAsia="en-US"/>
              </w:rPr>
              <w:t xml:space="preserve">Turpmāk Datorizētā zemesgrāmata uzturēs informāciju vienīgi par tiem lietu tiesību apgrūtinājumiem, kas īpašumam rodas no līguma, testamenta vai tiesas lēmuma, un kuru </w:t>
            </w:r>
            <w:r w:rsidR="00B44D25" w:rsidRPr="00781726">
              <w:rPr>
                <w:bCs/>
                <w:sz w:val="22"/>
                <w:szCs w:val="22"/>
                <w:lang w:eastAsia="en-US"/>
              </w:rPr>
              <w:lastRenderedPageBreak/>
              <w:t xml:space="preserve">ierakstīšana zemesgrāmatā izriet no Civillikuma un </w:t>
            </w:r>
            <w:proofErr w:type="spellStart"/>
            <w:r w:rsidR="00B44D25" w:rsidRPr="00781726">
              <w:rPr>
                <w:bCs/>
                <w:sz w:val="22"/>
                <w:szCs w:val="22"/>
                <w:lang w:eastAsia="en-US"/>
              </w:rPr>
              <w:t>numerus</w:t>
            </w:r>
            <w:proofErr w:type="spellEnd"/>
            <w:r w:rsidR="00B44D25" w:rsidRPr="00781726">
              <w:rPr>
                <w:bCs/>
                <w:sz w:val="22"/>
                <w:szCs w:val="22"/>
                <w:lang w:eastAsia="en-US"/>
              </w:rPr>
              <w:t xml:space="preserve"> </w:t>
            </w:r>
            <w:proofErr w:type="spellStart"/>
            <w:r w:rsidR="00B44D25" w:rsidRPr="00781726">
              <w:rPr>
                <w:bCs/>
                <w:sz w:val="22"/>
                <w:szCs w:val="22"/>
                <w:lang w:eastAsia="en-US"/>
              </w:rPr>
              <w:t>clausus</w:t>
            </w:r>
            <w:proofErr w:type="spellEnd"/>
            <w:r w:rsidR="00B44D25" w:rsidRPr="00781726">
              <w:rPr>
                <w:bCs/>
                <w:sz w:val="22"/>
                <w:szCs w:val="22"/>
                <w:lang w:eastAsia="en-US"/>
              </w:rPr>
              <w:t xml:space="preserve"> principa. Vienlaikus ņemot vērā zemes reformas ietvaros noteiktos īpašuma aprobežojumus un apgrūtinājumus - visbiežāk ceļa servitūta, retāk ēku un ūdens lietošanas servitūtus, un šo aprobežojumu un apgrūtinājumu īpašo statusu gan zemes reformu regulējošajos normatīvajos aktos, gan arī nekustamā īpašuma ierakstīšanas zemesgrāmatā  normatīvajos aktos, saglabāts izņēmums, kas noteic, ka šie apgrūtinājumi kā ceļa servitūtu teritorijas zemesgrāmatas nodalījuma III daļas I iedaļā kā atzīmes ir ierakstāmi arī turpmāk, lai neradītu riskus tiesiskās paļāvības principa nodrošināšanai. Tā kā šie īpašuma aprobežojumi un apgrūtinājumi ir būtiski nekustamā īpašuma izmantošanai pēc būtības, to dzēšana var radīt būtisku īpašuma tiesību aizskārumu, un radīt strīdus, kuru risināšana iespējama tiesas ceļ</w:t>
            </w:r>
            <w:r w:rsidR="008829DC" w:rsidRPr="00781726">
              <w:rPr>
                <w:bCs/>
                <w:sz w:val="22"/>
                <w:szCs w:val="22"/>
                <w:lang w:eastAsia="en-US"/>
              </w:rPr>
              <w:t xml:space="preserve">ā. </w:t>
            </w:r>
            <w:r w:rsidR="008829DC" w:rsidRPr="00781726">
              <w:rPr>
                <w:bCs/>
                <w:i/>
                <w:iCs/>
                <w:sz w:val="22"/>
                <w:szCs w:val="22"/>
                <w:u w:val="single"/>
                <w:lang w:eastAsia="en-US"/>
              </w:rPr>
              <w:t>Kadastra informācijas sistēmā uzturēs informāciju par objekta apgrūtinājumiem (aizsargjoslas, apgrūtinātās teritorijas), kas attiecas uz objektiem nevis uz īpašumiem</w:t>
            </w:r>
            <w:r w:rsidR="00C86ED2" w:rsidRPr="00781726">
              <w:rPr>
                <w:bCs/>
                <w:i/>
                <w:iCs/>
                <w:sz w:val="22"/>
                <w:szCs w:val="22"/>
                <w:u w:val="single"/>
                <w:lang w:eastAsia="en-US"/>
              </w:rPr>
              <w:t>.</w:t>
            </w:r>
            <w:r w:rsidR="00C86ED2" w:rsidRPr="00781726">
              <w:rPr>
                <w:bCs/>
                <w:sz w:val="22"/>
                <w:szCs w:val="22"/>
                <w:u w:val="single"/>
                <w:lang w:eastAsia="en-US"/>
              </w:rPr>
              <w:t xml:space="preserve"> </w:t>
            </w:r>
            <w:r w:rsidR="00567D2C" w:rsidRPr="00781726">
              <w:rPr>
                <w:bCs/>
                <w:i/>
                <w:iCs/>
                <w:sz w:val="22"/>
                <w:szCs w:val="22"/>
                <w:u w:val="single"/>
                <w:lang w:eastAsia="en-US"/>
              </w:rPr>
              <w:t>Uz likuma pamata izveidotie kadastra objektu apgrūtinājumi turpmāk tiks iekļauti un uzturēti Kadastra informācijas sistēmā</w:t>
            </w:r>
            <w:r w:rsidR="00567D2C" w:rsidRPr="00781726">
              <w:rPr>
                <w:bCs/>
                <w:sz w:val="22"/>
                <w:szCs w:val="22"/>
                <w:lang w:eastAsia="en-US"/>
              </w:rPr>
              <w:t xml:space="preserve">. </w:t>
            </w:r>
            <w:r w:rsidR="00567D2C" w:rsidRPr="00781726">
              <w:rPr>
                <w:bCs/>
                <w:i/>
                <w:iCs/>
                <w:sz w:val="22"/>
                <w:szCs w:val="22"/>
                <w:u w:val="single"/>
                <w:lang w:eastAsia="en-US"/>
              </w:rPr>
              <w:t>Minētais regulējums attiecināms arī uz kadastra objektiem, kam noteikts kultūras pieminekļa statuss</w:t>
            </w:r>
            <w:r w:rsidR="00567D2C" w:rsidRPr="00781726">
              <w:rPr>
                <w:bCs/>
                <w:sz w:val="22"/>
                <w:szCs w:val="22"/>
                <w:lang w:eastAsia="en-US"/>
              </w:rPr>
              <w:t>. Nodrošinot minētās informācijas uzturēšanu vienas iestādes pārziņā, informācija netiks dublēta un mazināsies administratīvais slogs arī institūcijām, kurām minētie apgrūtinājumi jāreģistrē abās informācijas sistēmās.</w:t>
            </w:r>
            <w:r w:rsidR="00AD6F4E" w:rsidRPr="00781726">
              <w:rPr>
                <w:bCs/>
                <w:sz w:val="22"/>
                <w:szCs w:val="22"/>
                <w:lang w:eastAsia="en-US"/>
              </w:rPr>
              <w:t>”</w:t>
            </w:r>
          </w:p>
          <w:p w14:paraId="0D14197C" w14:textId="77777777" w:rsidR="002A0DC1" w:rsidRDefault="002A0DC1" w:rsidP="00B44D25">
            <w:pPr>
              <w:jc w:val="both"/>
              <w:rPr>
                <w:bCs/>
                <w:sz w:val="22"/>
                <w:szCs w:val="22"/>
                <w:lang w:eastAsia="en-US"/>
              </w:rPr>
            </w:pPr>
          </w:p>
          <w:p w14:paraId="675DBF03" w14:textId="5D6B8F01" w:rsidR="00E00AA9" w:rsidRPr="00E00AA9" w:rsidRDefault="002A0DC1" w:rsidP="00E00AA9">
            <w:pPr>
              <w:jc w:val="both"/>
              <w:rPr>
                <w:bCs/>
                <w:sz w:val="22"/>
                <w:szCs w:val="22"/>
                <w:lang w:eastAsia="en-US"/>
              </w:rPr>
            </w:pPr>
            <w:r>
              <w:rPr>
                <w:bCs/>
                <w:sz w:val="22"/>
                <w:szCs w:val="22"/>
                <w:lang w:eastAsia="en-US"/>
              </w:rPr>
              <w:lastRenderedPageBreak/>
              <w:t>I</w:t>
            </w:r>
            <w:r w:rsidR="00AE53A6">
              <w:rPr>
                <w:bCs/>
                <w:sz w:val="22"/>
                <w:szCs w:val="22"/>
                <w:lang w:eastAsia="en-US"/>
              </w:rPr>
              <w:t xml:space="preserve">zvērtējot </w:t>
            </w:r>
            <w:r w:rsidR="003C35F0">
              <w:rPr>
                <w:bCs/>
                <w:sz w:val="22"/>
                <w:szCs w:val="22"/>
                <w:lang w:eastAsia="en-US"/>
              </w:rPr>
              <w:t>nekustam</w:t>
            </w:r>
            <w:r w:rsidR="00065965">
              <w:rPr>
                <w:bCs/>
                <w:sz w:val="22"/>
                <w:szCs w:val="22"/>
                <w:lang w:eastAsia="en-US"/>
              </w:rPr>
              <w:t xml:space="preserve">ajam īpašumam </w:t>
            </w:r>
            <w:r w:rsidR="00E00AA9" w:rsidRPr="00E00AA9">
              <w:rPr>
                <w:bCs/>
                <w:sz w:val="22"/>
                <w:szCs w:val="22"/>
                <w:lang w:eastAsia="en-US"/>
              </w:rPr>
              <w:t>(nekustamā īpašuma kadastra Nr.0500 009 1001)- 2.Preču ielā 10, Daugavpilī</w:t>
            </w:r>
            <w:r w:rsidR="00E00AA9">
              <w:rPr>
                <w:bCs/>
                <w:sz w:val="22"/>
                <w:szCs w:val="22"/>
                <w:lang w:eastAsia="en-US"/>
              </w:rPr>
              <w:t xml:space="preserve"> un nekustamajam īpašumam </w:t>
            </w:r>
          </w:p>
          <w:p w14:paraId="55DE0613" w14:textId="27812948" w:rsidR="008E711D" w:rsidRPr="00552B07" w:rsidRDefault="00E00AA9" w:rsidP="00796EC6">
            <w:pPr>
              <w:jc w:val="both"/>
              <w:rPr>
                <w:bCs/>
                <w:sz w:val="22"/>
                <w:szCs w:val="22"/>
                <w:lang w:eastAsia="en-US"/>
              </w:rPr>
            </w:pPr>
            <w:r w:rsidRPr="00E00AA9">
              <w:rPr>
                <w:bCs/>
                <w:sz w:val="22"/>
                <w:szCs w:val="22"/>
                <w:lang w:eastAsia="en-US"/>
              </w:rPr>
              <w:t xml:space="preserve">(nekustamā īpašuma kadastra Nr.0900 007 0493) </w:t>
            </w:r>
            <w:r>
              <w:rPr>
                <w:bCs/>
                <w:sz w:val="22"/>
                <w:szCs w:val="22"/>
                <w:lang w:eastAsia="en-US"/>
              </w:rPr>
              <w:t xml:space="preserve">- </w:t>
            </w:r>
            <w:r w:rsidRPr="00E00AA9">
              <w:rPr>
                <w:bCs/>
                <w:sz w:val="22"/>
                <w:szCs w:val="22"/>
                <w:lang w:eastAsia="en-US"/>
              </w:rPr>
              <w:t>Tērvetes ielā 67E, Jelgavā</w:t>
            </w:r>
            <w:r w:rsidR="00981E97">
              <w:rPr>
                <w:bCs/>
                <w:sz w:val="22"/>
                <w:szCs w:val="22"/>
                <w:lang w:eastAsia="en-US"/>
              </w:rPr>
              <w:t xml:space="preserve"> notiektos apgrūtinājums kopsakarā ar </w:t>
            </w:r>
            <w:r w:rsidR="00981E97" w:rsidRPr="00981E97">
              <w:rPr>
                <w:bCs/>
                <w:sz w:val="22"/>
                <w:szCs w:val="22"/>
                <w:lang w:eastAsia="en-US"/>
              </w:rPr>
              <w:t>Zemesgrāmatu likuma pārejas noteikumu 19.punktā noteikto,</w:t>
            </w:r>
            <w:r w:rsidR="00981E97">
              <w:rPr>
                <w:bCs/>
                <w:sz w:val="22"/>
                <w:szCs w:val="22"/>
                <w:lang w:eastAsia="en-US"/>
              </w:rPr>
              <w:t xml:space="preserve"> secināms, ka </w:t>
            </w:r>
            <w:r w:rsidR="00D25A60">
              <w:rPr>
                <w:bCs/>
                <w:sz w:val="22"/>
                <w:szCs w:val="22"/>
                <w:lang w:eastAsia="en-US"/>
              </w:rPr>
              <w:t xml:space="preserve">informāciju par </w:t>
            </w:r>
            <w:r w:rsidR="00D9618F">
              <w:rPr>
                <w:bCs/>
                <w:sz w:val="22"/>
                <w:szCs w:val="22"/>
                <w:lang w:eastAsia="en-US"/>
              </w:rPr>
              <w:t xml:space="preserve">noteiktajiem </w:t>
            </w:r>
            <w:r w:rsidR="00981E97">
              <w:rPr>
                <w:bCs/>
                <w:sz w:val="22"/>
                <w:szCs w:val="22"/>
                <w:lang w:eastAsia="en-US"/>
              </w:rPr>
              <w:t>apgrūtin</w:t>
            </w:r>
            <w:r w:rsidR="00D25A60">
              <w:rPr>
                <w:bCs/>
                <w:sz w:val="22"/>
                <w:szCs w:val="22"/>
                <w:lang w:eastAsia="en-US"/>
              </w:rPr>
              <w:t>ājum</w:t>
            </w:r>
            <w:r w:rsidR="00D9618F">
              <w:rPr>
                <w:bCs/>
                <w:sz w:val="22"/>
                <w:szCs w:val="22"/>
                <w:lang w:eastAsia="en-US"/>
              </w:rPr>
              <w:t xml:space="preserve">iem ir jāuztur </w:t>
            </w:r>
            <w:r w:rsidR="00027EEE">
              <w:rPr>
                <w:bCs/>
                <w:sz w:val="22"/>
                <w:szCs w:val="22"/>
                <w:lang w:eastAsia="en-US"/>
              </w:rPr>
              <w:t>Kadastra informācijas sistēmā</w:t>
            </w:r>
            <w:r w:rsidR="00F53414">
              <w:rPr>
                <w:bCs/>
                <w:sz w:val="22"/>
                <w:szCs w:val="22"/>
                <w:lang w:eastAsia="en-US"/>
              </w:rPr>
              <w:t xml:space="preserve"> un </w:t>
            </w:r>
            <w:r w:rsidR="002B2C4A">
              <w:rPr>
                <w:bCs/>
                <w:sz w:val="22"/>
                <w:szCs w:val="22"/>
                <w:lang w:eastAsia="en-US"/>
              </w:rPr>
              <w:t xml:space="preserve">zemesgrāmatai </w:t>
            </w:r>
            <w:r w:rsidR="00B83B8D" w:rsidRPr="007732B9">
              <w:rPr>
                <w:bCs/>
                <w:sz w:val="22"/>
                <w:szCs w:val="22"/>
                <w:lang w:eastAsia="en-US"/>
              </w:rPr>
              <w:t>ierakstītos šāda veida apgrūtinājumus pakāpeniski, izskatot secīgi ienākušos nostiprinājuma lūgumus uz konkrēto nekustamo īpašumu</w:t>
            </w:r>
            <w:r w:rsidR="0059070A">
              <w:rPr>
                <w:bCs/>
                <w:sz w:val="22"/>
                <w:szCs w:val="22"/>
                <w:lang w:eastAsia="en-US"/>
              </w:rPr>
              <w:t xml:space="preserve">, </w:t>
            </w:r>
            <w:r w:rsidR="00240BD3">
              <w:rPr>
                <w:bCs/>
                <w:sz w:val="22"/>
                <w:szCs w:val="22"/>
                <w:lang w:eastAsia="en-US"/>
              </w:rPr>
              <w:t>jādzēš</w:t>
            </w:r>
            <w:r w:rsidR="0059070A">
              <w:rPr>
                <w:bCs/>
                <w:sz w:val="22"/>
                <w:szCs w:val="22"/>
                <w:lang w:eastAsia="en-US"/>
              </w:rPr>
              <w:t xml:space="preserve"> no attiecīgā zemesgrāmatas nodalījuma.</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3FFD8A66" w14:textId="60AF3C5D" w:rsidR="00503635" w:rsidRPr="00394D33" w:rsidRDefault="00781726" w:rsidP="00503635">
            <w:pPr>
              <w:pStyle w:val="BodyTextIndent"/>
              <w:spacing w:before="120"/>
              <w:ind w:left="0"/>
              <w:jc w:val="both"/>
              <w:rPr>
                <w:bCs/>
                <w:sz w:val="22"/>
                <w:szCs w:val="22"/>
                <w:u w:val="single"/>
              </w:rPr>
            </w:pPr>
            <w:r>
              <w:rPr>
                <w:i/>
                <w:sz w:val="22"/>
                <w:szCs w:val="22"/>
                <w:lang w:val="lv-LV"/>
              </w:rPr>
              <w:lastRenderedPageBreak/>
              <w:t>Rīkojuma projekta anotācija</w:t>
            </w:r>
            <w:r w:rsidR="00503635">
              <w:rPr>
                <w:i/>
                <w:sz w:val="22"/>
                <w:szCs w:val="22"/>
                <w:lang w:val="lv-LV"/>
              </w:rPr>
              <w:t>.</w:t>
            </w:r>
          </w:p>
          <w:p w14:paraId="419BF738" w14:textId="675D0176" w:rsidR="00394D33" w:rsidRPr="002D3A75" w:rsidRDefault="00394D33" w:rsidP="00F00850">
            <w:pPr>
              <w:pStyle w:val="BodyTextIndent"/>
              <w:spacing w:before="120"/>
              <w:ind w:left="0"/>
              <w:jc w:val="both"/>
              <w:rPr>
                <w:i/>
                <w:sz w:val="22"/>
                <w:szCs w:val="22"/>
                <w:lang w:val="lv-LV"/>
              </w:rPr>
            </w:pPr>
          </w:p>
        </w:tc>
      </w:tr>
    </w:tbl>
    <w:p w14:paraId="724FFB34" w14:textId="21198374" w:rsidR="00AD2717" w:rsidRDefault="00AD2717" w:rsidP="006D4998">
      <w:pPr>
        <w:pStyle w:val="naiskr"/>
        <w:spacing w:before="0" w:beforeAutospacing="0" w:after="0" w:afterAutospacing="0"/>
        <w:rPr>
          <w:sz w:val="22"/>
          <w:szCs w:val="22"/>
        </w:rPr>
      </w:pPr>
    </w:p>
    <w:p w14:paraId="6AD4B9E0" w14:textId="77777777" w:rsidR="00C64115" w:rsidRPr="002D3A75" w:rsidRDefault="00C64115" w:rsidP="006D4998">
      <w:pPr>
        <w:pStyle w:val="naiskr"/>
        <w:spacing w:before="0" w:beforeAutospacing="0" w:after="0" w:afterAutospacing="0"/>
        <w:rPr>
          <w:sz w:val="22"/>
          <w:szCs w:val="22"/>
        </w:rPr>
      </w:pPr>
    </w:p>
    <w:p w14:paraId="773646B3" w14:textId="0652F1B3" w:rsidR="000352BE" w:rsidRPr="002D3A75" w:rsidRDefault="006D4998" w:rsidP="006D4998">
      <w:pPr>
        <w:pStyle w:val="naiskr"/>
        <w:spacing w:before="0" w:beforeAutospacing="0" w:after="0" w:afterAutospacing="0"/>
        <w:rPr>
          <w:color w:val="000000"/>
          <w:sz w:val="22"/>
          <w:szCs w:val="22"/>
          <w:u w:val="single"/>
        </w:rPr>
      </w:pPr>
      <w:r w:rsidRPr="002D3A75">
        <w:rPr>
          <w:sz w:val="22"/>
          <w:szCs w:val="22"/>
        </w:rPr>
        <w:t>Atbildīgā amatpersona:</w:t>
      </w:r>
      <w:r w:rsidRPr="002D3A75">
        <w:rPr>
          <w:sz w:val="22"/>
          <w:szCs w:val="22"/>
        </w:rPr>
        <w:tab/>
      </w:r>
      <w:r w:rsidRPr="002D3A75">
        <w:rPr>
          <w:sz w:val="22"/>
          <w:szCs w:val="22"/>
        </w:rPr>
        <w:tab/>
      </w:r>
      <w:r w:rsidRPr="002D3A75">
        <w:rPr>
          <w:sz w:val="22"/>
          <w:szCs w:val="22"/>
        </w:rPr>
        <w:tab/>
      </w:r>
      <w:r w:rsidRPr="002D3A75">
        <w:rPr>
          <w:sz w:val="22"/>
          <w:szCs w:val="22"/>
        </w:rPr>
        <w:tab/>
      </w:r>
      <w:r w:rsidR="000352BE" w:rsidRPr="002D3A75">
        <w:rPr>
          <w:color w:val="000000"/>
          <w:sz w:val="22"/>
          <w:szCs w:val="22"/>
        </w:rPr>
        <w:t xml:space="preserve">VAS “Valsts nekustamie īpašumi” </w:t>
      </w:r>
      <w:r w:rsidR="00A677B8" w:rsidRPr="002D3A75">
        <w:rPr>
          <w:color w:val="000000"/>
          <w:sz w:val="22"/>
          <w:szCs w:val="22"/>
        </w:rPr>
        <w:t>izpilddirektors</w:t>
      </w:r>
      <w:r w:rsidR="000352BE" w:rsidRPr="002D3A75">
        <w:rPr>
          <w:color w:val="000000"/>
          <w:sz w:val="22"/>
          <w:szCs w:val="22"/>
          <w:u w:val="single"/>
        </w:rPr>
        <w:t xml:space="preserve"> </w:t>
      </w:r>
    </w:p>
    <w:p w14:paraId="3A1BF493" w14:textId="4374E9B3" w:rsidR="00046988" w:rsidRPr="002D3A75" w:rsidRDefault="00821756" w:rsidP="000352BE">
      <w:pPr>
        <w:pStyle w:val="naiskr"/>
        <w:spacing w:before="0" w:beforeAutospacing="0" w:after="0" w:afterAutospacing="0"/>
        <w:ind w:left="3600" w:firstLine="720"/>
        <w:rPr>
          <w:sz w:val="22"/>
          <w:szCs w:val="22"/>
        </w:rPr>
      </w:pPr>
      <w:r w:rsidRPr="002D3A75">
        <w:rPr>
          <w:sz w:val="22"/>
          <w:szCs w:val="22"/>
        </w:rPr>
        <w:t>Ojārs Valkers</w:t>
      </w:r>
      <w:r w:rsidR="006D4998" w:rsidRPr="002D3A75">
        <w:rPr>
          <w:sz w:val="22"/>
          <w:szCs w:val="22"/>
        </w:rPr>
        <w:t>________</w:t>
      </w:r>
    </w:p>
    <w:p w14:paraId="5D828B9C" w14:textId="6E9432B7" w:rsidR="00A5041C" w:rsidRPr="002D3A75" w:rsidRDefault="003F0C5C" w:rsidP="001343B3">
      <w:pPr>
        <w:pStyle w:val="naiskr"/>
        <w:spacing w:before="0" w:beforeAutospacing="0" w:after="0" w:afterAutospacing="0"/>
        <w:rPr>
          <w:sz w:val="22"/>
          <w:szCs w:val="22"/>
        </w:rPr>
      </w:pP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r>
      <w:r w:rsidRPr="002D3A75">
        <w:rPr>
          <w:sz w:val="22"/>
          <w:szCs w:val="22"/>
        </w:rPr>
        <w:tab/>
        <w:t>(paraksts</w:t>
      </w:r>
      <w:r w:rsidR="005D3D53" w:rsidRPr="002D3A75">
        <w:rPr>
          <w:sz w:val="22"/>
          <w:szCs w:val="22"/>
        </w:rPr>
        <w:t>)</w:t>
      </w:r>
    </w:p>
    <w:p w14:paraId="7432C233" w14:textId="629EAE75" w:rsidR="00D10818" w:rsidRPr="002D3A75" w:rsidRDefault="00D10818" w:rsidP="00905AAD">
      <w:pPr>
        <w:rPr>
          <w:sz w:val="22"/>
          <w:szCs w:val="22"/>
        </w:rPr>
      </w:pPr>
    </w:p>
    <w:p w14:paraId="00AF9A8C" w14:textId="78433696" w:rsidR="00AD2717" w:rsidRPr="002D3A75" w:rsidRDefault="00AD2717" w:rsidP="00905AAD">
      <w:pPr>
        <w:rPr>
          <w:sz w:val="22"/>
          <w:szCs w:val="22"/>
        </w:rPr>
      </w:pPr>
    </w:p>
    <w:p w14:paraId="45AC4A6C" w14:textId="77777777" w:rsidR="003F3B6C" w:rsidRPr="002D3A75" w:rsidRDefault="003F3B6C" w:rsidP="00905AAD">
      <w:pPr>
        <w:rPr>
          <w:sz w:val="22"/>
          <w:szCs w:val="22"/>
        </w:rPr>
      </w:pPr>
    </w:p>
    <w:p w14:paraId="7DAFE261" w14:textId="280351C2" w:rsidR="00DD080B" w:rsidRPr="002D3A75" w:rsidRDefault="00DD080B" w:rsidP="00905AAD">
      <w:pPr>
        <w:rPr>
          <w:sz w:val="22"/>
          <w:szCs w:val="22"/>
        </w:rPr>
      </w:pPr>
      <w:r w:rsidRPr="002D3A75">
        <w:rPr>
          <w:sz w:val="22"/>
          <w:szCs w:val="22"/>
        </w:rPr>
        <w:t>Tiesību aktu daļas</w:t>
      </w:r>
      <w:r w:rsidR="00EB6E30">
        <w:rPr>
          <w:sz w:val="22"/>
          <w:szCs w:val="22"/>
        </w:rPr>
        <w:t xml:space="preserve"> </w:t>
      </w:r>
      <w:r w:rsidR="00A8695E">
        <w:rPr>
          <w:sz w:val="22"/>
          <w:szCs w:val="22"/>
        </w:rPr>
        <w:t>vecākais jurists</w:t>
      </w:r>
    </w:p>
    <w:p w14:paraId="5F8C9893" w14:textId="77777777" w:rsidR="005824D3" w:rsidRPr="002D3A75" w:rsidRDefault="004F6BF9">
      <w:pPr>
        <w:rPr>
          <w:sz w:val="22"/>
          <w:szCs w:val="22"/>
        </w:rPr>
      </w:pPr>
      <w:hyperlink r:id="rId18" w:history="1">
        <w:r w:rsidR="00DD080B" w:rsidRPr="002D3A75">
          <w:rPr>
            <w:rStyle w:val="Hyperlink"/>
            <w:sz w:val="22"/>
            <w:szCs w:val="22"/>
          </w:rPr>
          <w:t>vita.bruzas@vni.lv</w:t>
        </w:r>
      </w:hyperlink>
      <w:bookmarkStart w:id="0" w:name="_GoBack"/>
      <w:bookmarkEnd w:id="0"/>
    </w:p>
    <w:sectPr w:rsidR="005824D3" w:rsidRPr="002D3A75" w:rsidSect="002303CE">
      <w:headerReference w:type="even" r:id="rId19"/>
      <w:headerReference w:type="default" r:id="rId20"/>
      <w:footerReference w:type="default" r:id="rId21"/>
      <w:footerReference w:type="first" r:id="rId2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C507" w14:textId="77777777" w:rsidR="004F6BF9" w:rsidRDefault="004F6BF9">
      <w:r>
        <w:separator/>
      </w:r>
    </w:p>
  </w:endnote>
  <w:endnote w:type="continuationSeparator" w:id="0">
    <w:p w14:paraId="4B2CF10A" w14:textId="77777777" w:rsidR="004F6BF9" w:rsidRDefault="004F6BF9">
      <w:r>
        <w:continuationSeparator/>
      </w:r>
    </w:p>
  </w:endnote>
  <w:endnote w:type="continuationNotice" w:id="1">
    <w:p w14:paraId="12B34DCA" w14:textId="77777777" w:rsidR="004F6BF9" w:rsidRDefault="004F6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A1618" w14:textId="0E6AB24D" w:rsidR="00814E40" w:rsidRPr="0095144E" w:rsidRDefault="0095144E" w:rsidP="0095144E">
    <w:pPr>
      <w:pStyle w:val="Footer"/>
    </w:pPr>
    <w:r w:rsidRPr="0095144E">
      <w:rPr>
        <w:sz w:val="20"/>
        <w:szCs w:val="20"/>
      </w:rPr>
      <w:t>FMIzz_0</w:t>
    </w:r>
    <w:r w:rsidR="00066446">
      <w:rPr>
        <w:sz w:val="20"/>
        <w:szCs w:val="20"/>
      </w:rPr>
      <w:t>3</w:t>
    </w:r>
    <w:r w:rsidRPr="0095144E">
      <w:rPr>
        <w:sz w:val="20"/>
        <w:szCs w:val="20"/>
      </w:rPr>
      <w:t>0720_VSS-466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796" w14:textId="45C49E81" w:rsidR="00814E40" w:rsidRPr="0095144E" w:rsidRDefault="0095144E" w:rsidP="0095144E">
    <w:pPr>
      <w:pStyle w:val="Footer"/>
    </w:pPr>
    <w:r w:rsidRPr="0095144E">
      <w:rPr>
        <w:sz w:val="20"/>
        <w:szCs w:val="20"/>
      </w:rPr>
      <w:t>FMIzz_0</w:t>
    </w:r>
    <w:r w:rsidR="00066446">
      <w:rPr>
        <w:sz w:val="20"/>
        <w:szCs w:val="20"/>
      </w:rPr>
      <w:t>3</w:t>
    </w:r>
    <w:r w:rsidRPr="0095144E">
      <w:rPr>
        <w:sz w:val="20"/>
        <w:szCs w:val="20"/>
      </w:rPr>
      <w:t>0720_VSS-466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DD162" w14:textId="77777777" w:rsidR="004F6BF9" w:rsidRDefault="004F6BF9">
      <w:r>
        <w:separator/>
      </w:r>
    </w:p>
  </w:footnote>
  <w:footnote w:type="continuationSeparator" w:id="0">
    <w:p w14:paraId="60A00784" w14:textId="77777777" w:rsidR="004F6BF9" w:rsidRDefault="004F6BF9">
      <w:r>
        <w:continuationSeparator/>
      </w:r>
    </w:p>
  </w:footnote>
  <w:footnote w:type="continuationNotice" w:id="1">
    <w:p w14:paraId="0E87B096" w14:textId="77777777" w:rsidR="004F6BF9" w:rsidRDefault="004F6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0D413662"/>
    <w:multiLevelType w:val="hybridMultilevel"/>
    <w:tmpl w:val="F8883F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1"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7"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9"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21"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5"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27"/>
  </w:num>
  <w:num w:numId="3">
    <w:abstractNumId w:val="1"/>
  </w:num>
  <w:num w:numId="4">
    <w:abstractNumId w:val="5"/>
  </w:num>
  <w:num w:numId="5">
    <w:abstractNumId w:val="6"/>
  </w:num>
  <w:num w:numId="6">
    <w:abstractNumId w:val="20"/>
  </w:num>
  <w:num w:numId="7">
    <w:abstractNumId w:val="11"/>
  </w:num>
  <w:num w:numId="8">
    <w:abstractNumId w:val="26"/>
  </w:num>
  <w:num w:numId="9">
    <w:abstractNumId w:val="23"/>
  </w:num>
  <w:num w:numId="10">
    <w:abstractNumId w:val="28"/>
  </w:num>
  <w:num w:numId="11">
    <w:abstractNumId w:val="8"/>
  </w:num>
  <w:num w:numId="12">
    <w:abstractNumId w:val="29"/>
  </w:num>
  <w:num w:numId="13">
    <w:abstractNumId w:val="19"/>
  </w:num>
  <w:num w:numId="14">
    <w:abstractNumId w:val="13"/>
  </w:num>
  <w:num w:numId="15">
    <w:abstractNumId w:val="24"/>
  </w:num>
  <w:num w:numId="16">
    <w:abstractNumId w:val="18"/>
  </w:num>
  <w:num w:numId="17">
    <w:abstractNumId w:val="9"/>
  </w:num>
  <w:num w:numId="18">
    <w:abstractNumId w:val="31"/>
  </w:num>
  <w:num w:numId="19">
    <w:abstractNumId w:val="30"/>
  </w:num>
  <w:num w:numId="20">
    <w:abstractNumId w:val="4"/>
  </w:num>
  <w:num w:numId="21">
    <w:abstractNumId w:val="3"/>
  </w:num>
  <w:num w:numId="22">
    <w:abstractNumId w:val="12"/>
  </w:num>
  <w:num w:numId="23">
    <w:abstractNumId w:val="22"/>
  </w:num>
  <w:num w:numId="24">
    <w:abstractNumId w:val="15"/>
  </w:num>
  <w:num w:numId="25">
    <w:abstractNumId w:val="16"/>
  </w:num>
  <w:num w:numId="26">
    <w:abstractNumId w:val="10"/>
  </w:num>
  <w:num w:numId="27">
    <w:abstractNumId w:val="14"/>
  </w:num>
  <w:num w:numId="28">
    <w:abstractNumId w:val="25"/>
  </w:num>
  <w:num w:numId="29">
    <w:abstractNumId w:val="0"/>
  </w:num>
  <w:num w:numId="30">
    <w:abstractNumId w:val="7"/>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10BA"/>
    <w:rsid w:val="00004F5E"/>
    <w:rsid w:val="0000502C"/>
    <w:rsid w:val="00005CC8"/>
    <w:rsid w:val="00007E78"/>
    <w:rsid w:val="00011E32"/>
    <w:rsid w:val="00014E48"/>
    <w:rsid w:val="00015524"/>
    <w:rsid w:val="00015FFA"/>
    <w:rsid w:val="0002560A"/>
    <w:rsid w:val="000260E6"/>
    <w:rsid w:val="000269BB"/>
    <w:rsid w:val="00027188"/>
    <w:rsid w:val="00027EEE"/>
    <w:rsid w:val="00031574"/>
    <w:rsid w:val="00034D11"/>
    <w:rsid w:val="000352BE"/>
    <w:rsid w:val="000356B5"/>
    <w:rsid w:val="000368F6"/>
    <w:rsid w:val="00036D31"/>
    <w:rsid w:val="00042D4B"/>
    <w:rsid w:val="00043EF2"/>
    <w:rsid w:val="0004432F"/>
    <w:rsid w:val="000454E3"/>
    <w:rsid w:val="0004695C"/>
    <w:rsid w:val="00046988"/>
    <w:rsid w:val="00046A87"/>
    <w:rsid w:val="00051263"/>
    <w:rsid w:val="00051700"/>
    <w:rsid w:val="00054A52"/>
    <w:rsid w:val="00055071"/>
    <w:rsid w:val="00055AE4"/>
    <w:rsid w:val="00055B61"/>
    <w:rsid w:val="00056113"/>
    <w:rsid w:val="000561C1"/>
    <w:rsid w:val="00063228"/>
    <w:rsid w:val="000633C2"/>
    <w:rsid w:val="000644E4"/>
    <w:rsid w:val="00065698"/>
    <w:rsid w:val="00065965"/>
    <w:rsid w:val="00066446"/>
    <w:rsid w:val="00071214"/>
    <w:rsid w:val="00071962"/>
    <w:rsid w:val="0007376A"/>
    <w:rsid w:val="00073B8E"/>
    <w:rsid w:val="00073F9A"/>
    <w:rsid w:val="0007440E"/>
    <w:rsid w:val="000753C6"/>
    <w:rsid w:val="00075459"/>
    <w:rsid w:val="00075519"/>
    <w:rsid w:val="000756E3"/>
    <w:rsid w:val="000759BD"/>
    <w:rsid w:val="00075BE4"/>
    <w:rsid w:val="000763AE"/>
    <w:rsid w:val="00080B62"/>
    <w:rsid w:val="00081D7E"/>
    <w:rsid w:val="000839B7"/>
    <w:rsid w:val="00084EBD"/>
    <w:rsid w:val="000859DF"/>
    <w:rsid w:val="0008613E"/>
    <w:rsid w:val="00086BFF"/>
    <w:rsid w:val="00086FE9"/>
    <w:rsid w:val="00090CFD"/>
    <w:rsid w:val="00090E1F"/>
    <w:rsid w:val="00091CC8"/>
    <w:rsid w:val="000943DE"/>
    <w:rsid w:val="0009584C"/>
    <w:rsid w:val="000A1F42"/>
    <w:rsid w:val="000A23F1"/>
    <w:rsid w:val="000A3827"/>
    <w:rsid w:val="000A46C7"/>
    <w:rsid w:val="000A5E59"/>
    <w:rsid w:val="000A688D"/>
    <w:rsid w:val="000A75D2"/>
    <w:rsid w:val="000B135F"/>
    <w:rsid w:val="000B3D42"/>
    <w:rsid w:val="000B5BA2"/>
    <w:rsid w:val="000B657B"/>
    <w:rsid w:val="000B6E83"/>
    <w:rsid w:val="000B7135"/>
    <w:rsid w:val="000B729E"/>
    <w:rsid w:val="000B7841"/>
    <w:rsid w:val="000B7DE6"/>
    <w:rsid w:val="000C031B"/>
    <w:rsid w:val="000C0965"/>
    <w:rsid w:val="000C13A2"/>
    <w:rsid w:val="000C2A13"/>
    <w:rsid w:val="000C30C4"/>
    <w:rsid w:val="000C32B5"/>
    <w:rsid w:val="000C3330"/>
    <w:rsid w:val="000C6A2D"/>
    <w:rsid w:val="000C7417"/>
    <w:rsid w:val="000D0934"/>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166C5"/>
    <w:rsid w:val="0011729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3C7"/>
    <w:rsid w:val="00143665"/>
    <w:rsid w:val="00143A5F"/>
    <w:rsid w:val="0014552C"/>
    <w:rsid w:val="00150E4B"/>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35FE"/>
    <w:rsid w:val="00174988"/>
    <w:rsid w:val="00175035"/>
    <w:rsid w:val="00175DD6"/>
    <w:rsid w:val="00176A0B"/>
    <w:rsid w:val="00176B7F"/>
    <w:rsid w:val="001800D3"/>
    <w:rsid w:val="00180308"/>
    <w:rsid w:val="0018057E"/>
    <w:rsid w:val="00180E68"/>
    <w:rsid w:val="0018181D"/>
    <w:rsid w:val="0018194A"/>
    <w:rsid w:val="00185B46"/>
    <w:rsid w:val="00187A1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0CFA"/>
    <w:rsid w:val="001B1146"/>
    <w:rsid w:val="001B48D1"/>
    <w:rsid w:val="001B5288"/>
    <w:rsid w:val="001C01CF"/>
    <w:rsid w:val="001C21EB"/>
    <w:rsid w:val="001C3F51"/>
    <w:rsid w:val="001C46DE"/>
    <w:rsid w:val="001C5CEB"/>
    <w:rsid w:val="001D4BEC"/>
    <w:rsid w:val="001D4C03"/>
    <w:rsid w:val="001D78C2"/>
    <w:rsid w:val="001E2082"/>
    <w:rsid w:val="001E2365"/>
    <w:rsid w:val="001E3E78"/>
    <w:rsid w:val="001E42BF"/>
    <w:rsid w:val="001E56B6"/>
    <w:rsid w:val="001E56E2"/>
    <w:rsid w:val="001E5EDB"/>
    <w:rsid w:val="001E6324"/>
    <w:rsid w:val="001E7FEB"/>
    <w:rsid w:val="001F2D75"/>
    <w:rsid w:val="001F3324"/>
    <w:rsid w:val="001F6756"/>
    <w:rsid w:val="001F6E6A"/>
    <w:rsid w:val="00203F4A"/>
    <w:rsid w:val="002043E2"/>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BD3"/>
    <w:rsid w:val="00240D7C"/>
    <w:rsid w:val="00241E97"/>
    <w:rsid w:val="00243292"/>
    <w:rsid w:val="00245097"/>
    <w:rsid w:val="002472E1"/>
    <w:rsid w:val="00251CF3"/>
    <w:rsid w:val="002529A0"/>
    <w:rsid w:val="00255A8F"/>
    <w:rsid w:val="002578E2"/>
    <w:rsid w:val="00257FA9"/>
    <w:rsid w:val="00260FBE"/>
    <w:rsid w:val="00262801"/>
    <w:rsid w:val="00262F9B"/>
    <w:rsid w:val="00262FD0"/>
    <w:rsid w:val="0026483C"/>
    <w:rsid w:val="002701F9"/>
    <w:rsid w:val="00272761"/>
    <w:rsid w:val="002728D3"/>
    <w:rsid w:val="00275E9A"/>
    <w:rsid w:val="0027635E"/>
    <w:rsid w:val="00276D2A"/>
    <w:rsid w:val="00276DFD"/>
    <w:rsid w:val="00276E29"/>
    <w:rsid w:val="00283A91"/>
    <w:rsid w:val="00286F0B"/>
    <w:rsid w:val="00287195"/>
    <w:rsid w:val="00290673"/>
    <w:rsid w:val="002915D1"/>
    <w:rsid w:val="00292BFE"/>
    <w:rsid w:val="00293B0E"/>
    <w:rsid w:val="002946EC"/>
    <w:rsid w:val="00294B43"/>
    <w:rsid w:val="00294D0B"/>
    <w:rsid w:val="002953F5"/>
    <w:rsid w:val="00296C7F"/>
    <w:rsid w:val="002A0DC1"/>
    <w:rsid w:val="002A3211"/>
    <w:rsid w:val="002A5B5A"/>
    <w:rsid w:val="002A5E8A"/>
    <w:rsid w:val="002A67F8"/>
    <w:rsid w:val="002A7020"/>
    <w:rsid w:val="002A76EF"/>
    <w:rsid w:val="002B0FFA"/>
    <w:rsid w:val="002B143E"/>
    <w:rsid w:val="002B2C4A"/>
    <w:rsid w:val="002B35D3"/>
    <w:rsid w:val="002B62FD"/>
    <w:rsid w:val="002B6612"/>
    <w:rsid w:val="002B6D91"/>
    <w:rsid w:val="002B703D"/>
    <w:rsid w:val="002B7BE0"/>
    <w:rsid w:val="002C1E5A"/>
    <w:rsid w:val="002C2B78"/>
    <w:rsid w:val="002C37FE"/>
    <w:rsid w:val="002C705C"/>
    <w:rsid w:val="002C75B7"/>
    <w:rsid w:val="002C7A14"/>
    <w:rsid w:val="002C7BB8"/>
    <w:rsid w:val="002D068C"/>
    <w:rsid w:val="002D099F"/>
    <w:rsid w:val="002D15A4"/>
    <w:rsid w:val="002D302C"/>
    <w:rsid w:val="002D3A75"/>
    <w:rsid w:val="002D6FBB"/>
    <w:rsid w:val="002D7BE7"/>
    <w:rsid w:val="002E25A6"/>
    <w:rsid w:val="002E3F18"/>
    <w:rsid w:val="002E5CC8"/>
    <w:rsid w:val="002E7ED6"/>
    <w:rsid w:val="002F1369"/>
    <w:rsid w:val="002F13DC"/>
    <w:rsid w:val="002F15A2"/>
    <w:rsid w:val="002F3BDE"/>
    <w:rsid w:val="002F45AD"/>
    <w:rsid w:val="002F5377"/>
    <w:rsid w:val="002F5EEE"/>
    <w:rsid w:val="002F7492"/>
    <w:rsid w:val="002F7872"/>
    <w:rsid w:val="00300134"/>
    <w:rsid w:val="003025C7"/>
    <w:rsid w:val="00304AD5"/>
    <w:rsid w:val="00304E9E"/>
    <w:rsid w:val="00305874"/>
    <w:rsid w:val="003079E1"/>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835"/>
    <w:rsid w:val="00345CEB"/>
    <w:rsid w:val="00346E91"/>
    <w:rsid w:val="00347504"/>
    <w:rsid w:val="00347DF5"/>
    <w:rsid w:val="00350328"/>
    <w:rsid w:val="00352215"/>
    <w:rsid w:val="00353856"/>
    <w:rsid w:val="00354DC7"/>
    <w:rsid w:val="003559A5"/>
    <w:rsid w:val="003572FE"/>
    <w:rsid w:val="003632DD"/>
    <w:rsid w:val="0036334F"/>
    <w:rsid w:val="00364F77"/>
    <w:rsid w:val="00365447"/>
    <w:rsid w:val="00366145"/>
    <w:rsid w:val="00367A6F"/>
    <w:rsid w:val="0037095F"/>
    <w:rsid w:val="00371B70"/>
    <w:rsid w:val="00373B90"/>
    <w:rsid w:val="00373C3B"/>
    <w:rsid w:val="003741B3"/>
    <w:rsid w:val="003748A0"/>
    <w:rsid w:val="00375F7F"/>
    <w:rsid w:val="00376720"/>
    <w:rsid w:val="00381884"/>
    <w:rsid w:val="00381AC1"/>
    <w:rsid w:val="00382777"/>
    <w:rsid w:val="00384C04"/>
    <w:rsid w:val="003863EB"/>
    <w:rsid w:val="0038680E"/>
    <w:rsid w:val="00386878"/>
    <w:rsid w:val="00386AB4"/>
    <w:rsid w:val="003872D6"/>
    <w:rsid w:val="00390EA2"/>
    <w:rsid w:val="00393888"/>
    <w:rsid w:val="003942A9"/>
    <w:rsid w:val="003942FD"/>
    <w:rsid w:val="00394D33"/>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6B57"/>
    <w:rsid w:val="003B78AB"/>
    <w:rsid w:val="003C35F0"/>
    <w:rsid w:val="003C4E21"/>
    <w:rsid w:val="003C5645"/>
    <w:rsid w:val="003C58F1"/>
    <w:rsid w:val="003C7191"/>
    <w:rsid w:val="003D14D4"/>
    <w:rsid w:val="003D242D"/>
    <w:rsid w:val="003D29AB"/>
    <w:rsid w:val="003D2D54"/>
    <w:rsid w:val="003D4EA2"/>
    <w:rsid w:val="003E0D1D"/>
    <w:rsid w:val="003E1057"/>
    <w:rsid w:val="003E1C0E"/>
    <w:rsid w:val="003E4600"/>
    <w:rsid w:val="003E4682"/>
    <w:rsid w:val="003E5A2E"/>
    <w:rsid w:val="003E5F17"/>
    <w:rsid w:val="003E5F4F"/>
    <w:rsid w:val="003E5F90"/>
    <w:rsid w:val="003F0C5C"/>
    <w:rsid w:val="003F27EE"/>
    <w:rsid w:val="003F2E4A"/>
    <w:rsid w:val="003F3B6C"/>
    <w:rsid w:val="003F5293"/>
    <w:rsid w:val="004028DE"/>
    <w:rsid w:val="00402E39"/>
    <w:rsid w:val="00403F6D"/>
    <w:rsid w:val="00404BFA"/>
    <w:rsid w:val="00404C56"/>
    <w:rsid w:val="0040604C"/>
    <w:rsid w:val="0041448A"/>
    <w:rsid w:val="00414BC8"/>
    <w:rsid w:val="00415720"/>
    <w:rsid w:val="004215DD"/>
    <w:rsid w:val="0042448E"/>
    <w:rsid w:val="004257C9"/>
    <w:rsid w:val="004257D9"/>
    <w:rsid w:val="00426006"/>
    <w:rsid w:val="00426200"/>
    <w:rsid w:val="004272D5"/>
    <w:rsid w:val="0043000D"/>
    <w:rsid w:val="00431558"/>
    <w:rsid w:val="0043290F"/>
    <w:rsid w:val="00437551"/>
    <w:rsid w:val="0044182B"/>
    <w:rsid w:val="00443FA5"/>
    <w:rsid w:val="00444BFC"/>
    <w:rsid w:val="00445429"/>
    <w:rsid w:val="004500F3"/>
    <w:rsid w:val="00451773"/>
    <w:rsid w:val="004520CB"/>
    <w:rsid w:val="00452A4D"/>
    <w:rsid w:val="00453D14"/>
    <w:rsid w:val="00454916"/>
    <w:rsid w:val="00456B87"/>
    <w:rsid w:val="004614D7"/>
    <w:rsid w:val="004645B7"/>
    <w:rsid w:val="0046647E"/>
    <w:rsid w:val="0046716C"/>
    <w:rsid w:val="004719AE"/>
    <w:rsid w:val="00472172"/>
    <w:rsid w:val="00472FE0"/>
    <w:rsid w:val="00473B29"/>
    <w:rsid w:val="00475C05"/>
    <w:rsid w:val="0047678A"/>
    <w:rsid w:val="00477BFF"/>
    <w:rsid w:val="00477FA5"/>
    <w:rsid w:val="00480458"/>
    <w:rsid w:val="00480F4C"/>
    <w:rsid w:val="0048222C"/>
    <w:rsid w:val="00484F09"/>
    <w:rsid w:val="00485DA1"/>
    <w:rsid w:val="00485E2B"/>
    <w:rsid w:val="00491620"/>
    <w:rsid w:val="004925C7"/>
    <w:rsid w:val="004930ED"/>
    <w:rsid w:val="00496ABC"/>
    <w:rsid w:val="00496BAD"/>
    <w:rsid w:val="00496FD9"/>
    <w:rsid w:val="004A070E"/>
    <w:rsid w:val="004A0874"/>
    <w:rsid w:val="004A0F3A"/>
    <w:rsid w:val="004A3CA0"/>
    <w:rsid w:val="004A5C0A"/>
    <w:rsid w:val="004A6909"/>
    <w:rsid w:val="004A765B"/>
    <w:rsid w:val="004A7DE1"/>
    <w:rsid w:val="004B028E"/>
    <w:rsid w:val="004B1FED"/>
    <w:rsid w:val="004B2053"/>
    <w:rsid w:val="004B5ED9"/>
    <w:rsid w:val="004B6921"/>
    <w:rsid w:val="004B6A3E"/>
    <w:rsid w:val="004C139F"/>
    <w:rsid w:val="004C27E4"/>
    <w:rsid w:val="004C3141"/>
    <w:rsid w:val="004C3D64"/>
    <w:rsid w:val="004C4B1A"/>
    <w:rsid w:val="004C6A36"/>
    <w:rsid w:val="004D05D2"/>
    <w:rsid w:val="004D19FE"/>
    <w:rsid w:val="004D1A0F"/>
    <w:rsid w:val="004D1BBA"/>
    <w:rsid w:val="004D1CD7"/>
    <w:rsid w:val="004D484F"/>
    <w:rsid w:val="004D4C88"/>
    <w:rsid w:val="004D4E8F"/>
    <w:rsid w:val="004D502F"/>
    <w:rsid w:val="004D509C"/>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6BF9"/>
    <w:rsid w:val="004F7337"/>
    <w:rsid w:val="005019F6"/>
    <w:rsid w:val="00501D27"/>
    <w:rsid w:val="00502031"/>
    <w:rsid w:val="00503635"/>
    <w:rsid w:val="00503A68"/>
    <w:rsid w:val="005050CB"/>
    <w:rsid w:val="0050557E"/>
    <w:rsid w:val="00506A4B"/>
    <w:rsid w:val="00506D00"/>
    <w:rsid w:val="00506DCF"/>
    <w:rsid w:val="00507DAF"/>
    <w:rsid w:val="005112F3"/>
    <w:rsid w:val="00511840"/>
    <w:rsid w:val="00512435"/>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B8A"/>
    <w:rsid w:val="00525E61"/>
    <w:rsid w:val="00526FBE"/>
    <w:rsid w:val="005277DE"/>
    <w:rsid w:val="00532E61"/>
    <w:rsid w:val="0053349C"/>
    <w:rsid w:val="005336FB"/>
    <w:rsid w:val="00536547"/>
    <w:rsid w:val="0053799F"/>
    <w:rsid w:val="005403B7"/>
    <w:rsid w:val="0054103B"/>
    <w:rsid w:val="00543E60"/>
    <w:rsid w:val="005448BB"/>
    <w:rsid w:val="00545AF6"/>
    <w:rsid w:val="005465F4"/>
    <w:rsid w:val="00550454"/>
    <w:rsid w:val="0055061C"/>
    <w:rsid w:val="00552149"/>
    <w:rsid w:val="00552A6C"/>
    <w:rsid w:val="00552B07"/>
    <w:rsid w:val="0055719A"/>
    <w:rsid w:val="005618CC"/>
    <w:rsid w:val="00565D9B"/>
    <w:rsid w:val="00567462"/>
    <w:rsid w:val="00567D2C"/>
    <w:rsid w:val="005712A2"/>
    <w:rsid w:val="00571646"/>
    <w:rsid w:val="00571E86"/>
    <w:rsid w:val="005722FC"/>
    <w:rsid w:val="00572768"/>
    <w:rsid w:val="00572A05"/>
    <w:rsid w:val="00573577"/>
    <w:rsid w:val="00574015"/>
    <w:rsid w:val="00574AB6"/>
    <w:rsid w:val="00574D33"/>
    <w:rsid w:val="0057725D"/>
    <w:rsid w:val="005772C2"/>
    <w:rsid w:val="005824D3"/>
    <w:rsid w:val="00583E61"/>
    <w:rsid w:val="005861EF"/>
    <w:rsid w:val="0059070A"/>
    <w:rsid w:val="0059090B"/>
    <w:rsid w:val="00592759"/>
    <w:rsid w:val="00595A00"/>
    <w:rsid w:val="00595E6B"/>
    <w:rsid w:val="00595F1F"/>
    <w:rsid w:val="00596BC1"/>
    <w:rsid w:val="0059714E"/>
    <w:rsid w:val="005A00A4"/>
    <w:rsid w:val="005A0100"/>
    <w:rsid w:val="005A4624"/>
    <w:rsid w:val="005A6D6E"/>
    <w:rsid w:val="005B13E8"/>
    <w:rsid w:val="005B2FD3"/>
    <w:rsid w:val="005B39A8"/>
    <w:rsid w:val="005B4481"/>
    <w:rsid w:val="005B5331"/>
    <w:rsid w:val="005B553A"/>
    <w:rsid w:val="005B614C"/>
    <w:rsid w:val="005B6BBB"/>
    <w:rsid w:val="005B7AF3"/>
    <w:rsid w:val="005C0167"/>
    <w:rsid w:val="005C37E4"/>
    <w:rsid w:val="005C450F"/>
    <w:rsid w:val="005C4887"/>
    <w:rsid w:val="005C5F9C"/>
    <w:rsid w:val="005D0513"/>
    <w:rsid w:val="005D0CBD"/>
    <w:rsid w:val="005D1EE5"/>
    <w:rsid w:val="005D34EE"/>
    <w:rsid w:val="005D3D53"/>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23F5"/>
    <w:rsid w:val="006031DC"/>
    <w:rsid w:val="00604A4E"/>
    <w:rsid w:val="00605DE3"/>
    <w:rsid w:val="00606288"/>
    <w:rsid w:val="0060647C"/>
    <w:rsid w:val="006112EF"/>
    <w:rsid w:val="00613A2E"/>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6F32"/>
    <w:rsid w:val="006477C5"/>
    <w:rsid w:val="00647FCA"/>
    <w:rsid w:val="006504BE"/>
    <w:rsid w:val="006507F8"/>
    <w:rsid w:val="00651054"/>
    <w:rsid w:val="00651B40"/>
    <w:rsid w:val="006534AB"/>
    <w:rsid w:val="00653C16"/>
    <w:rsid w:val="00653DBC"/>
    <w:rsid w:val="00654C4F"/>
    <w:rsid w:val="00655591"/>
    <w:rsid w:val="00656066"/>
    <w:rsid w:val="006624CC"/>
    <w:rsid w:val="006673C8"/>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4CCA"/>
    <w:rsid w:val="006A50C6"/>
    <w:rsid w:val="006A5870"/>
    <w:rsid w:val="006A5C03"/>
    <w:rsid w:val="006B0209"/>
    <w:rsid w:val="006B1452"/>
    <w:rsid w:val="006B1AEE"/>
    <w:rsid w:val="006B1BB0"/>
    <w:rsid w:val="006B1FC4"/>
    <w:rsid w:val="006B297E"/>
    <w:rsid w:val="006B471D"/>
    <w:rsid w:val="006B4D66"/>
    <w:rsid w:val="006C1AEE"/>
    <w:rsid w:val="006C207B"/>
    <w:rsid w:val="006C3658"/>
    <w:rsid w:val="006C62EB"/>
    <w:rsid w:val="006C6825"/>
    <w:rsid w:val="006D006E"/>
    <w:rsid w:val="006D0BD8"/>
    <w:rsid w:val="006D196E"/>
    <w:rsid w:val="006D2085"/>
    <w:rsid w:val="006D30D2"/>
    <w:rsid w:val="006D3CF6"/>
    <w:rsid w:val="006D3E91"/>
    <w:rsid w:val="006D3F84"/>
    <w:rsid w:val="006D4998"/>
    <w:rsid w:val="006D5CAD"/>
    <w:rsid w:val="006D6386"/>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3491"/>
    <w:rsid w:val="007172BA"/>
    <w:rsid w:val="007177AB"/>
    <w:rsid w:val="00721D45"/>
    <w:rsid w:val="00723266"/>
    <w:rsid w:val="00725B20"/>
    <w:rsid w:val="00725E3B"/>
    <w:rsid w:val="0072603A"/>
    <w:rsid w:val="007320E1"/>
    <w:rsid w:val="00732470"/>
    <w:rsid w:val="00736C6E"/>
    <w:rsid w:val="00736DE5"/>
    <w:rsid w:val="00740045"/>
    <w:rsid w:val="00740738"/>
    <w:rsid w:val="00740A40"/>
    <w:rsid w:val="00740F3F"/>
    <w:rsid w:val="00740F8C"/>
    <w:rsid w:val="00741004"/>
    <w:rsid w:val="00742B86"/>
    <w:rsid w:val="0074359C"/>
    <w:rsid w:val="00743DFE"/>
    <w:rsid w:val="00744060"/>
    <w:rsid w:val="00744A98"/>
    <w:rsid w:val="00744FA2"/>
    <w:rsid w:val="00745553"/>
    <w:rsid w:val="00745D1F"/>
    <w:rsid w:val="00745E8E"/>
    <w:rsid w:val="007466AE"/>
    <w:rsid w:val="00751056"/>
    <w:rsid w:val="00752C16"/>
    <w:rsid w:val="007532B3"/>
    <w:rsid w:val="007539FE"/>
    <w:rsid w:val="00756524"/>
    <w:rsid w:val="00757436"/>
    <w:rsid w:val="007575DF"/>
    <w:rsid w:val="00762F78"/>
    <w:rsid w:val="0076450D"/>
    <w:rsid w:val="00767332"/>
    <w:rsid w:val="007675B7"/>
    <w:rsid w:val="00767808"/>
    <w:rsid w:val="007706BB"/>
    <w:rsid w:val="007732B9"/>
    <w:rsid w:val="0077555E"/>
    <w:rsid w:val="00775E6B"/>
    <w:rsid w:val="00781726"/>
    <w:rsid w:val="00783572"/>
    <w:rsid w:val="007861BE"/>
    <w:rsid w:val="00786E85"/>
    <w:rsid w:val="007879BC"/>
    <w:rsid w:val="007909D1"/>
    <w:rsid w:val="00790FF3"/>
    <w:rsid w:val="007918AB"/>
    <w:rsid w:val="00791DEF"/>
    <w:rsid w:val="007924E0"/>
    <w:rsid w:val="00792930"/>
    <w:rsid w:val="00792C23"/>
    <w:rsid w:val="007952C9"/>
    <w:rsid w:val="007963B9"/>
    <w:rsid w:val="00796EC6"/>
    <w:rsid w:val="00796F5B"/>
    <w:rsid w:val="007A348C"/>
    <w:rsid w:val="007A3FB4"/>
    <w:rsid w:val="007A43EB"/>
    <w:rsid w:val="007A5938"/>
    <w:rsid w:val="007B1CD3"/>
    <w:rsid w:val="007C0A86"/>
    <w:rsid w:val="007C1B76"/>
    <w:rsid w:val="007C34BC"/>
    <w:rsid w:val="007C57DD"/>
    <w:rsid w:val="007C7F98"/>
    <w:rsid w:val="007D0184"/>
    <w:rsid w:val="007D0EBA"/>
    <w:rsid w:val="007D17FC"/>
    <w:rsid w:val="007D1E38"/>
    <w:rsid w:val="007D33D7"/>
    <w:rsid w:val="007D352B"/>
    <w:rsid w:val="007D3C47"/>
    <w:rsid w:val="007D4EC4"/>
    <w:rsid w:val="007D5674"/>
    <w:rsid w:val="007D6FA8"/>
    <w:rsid w:val="007D705D"/>
    <w:rsid w:val="007D761A"/>
    <w:rsid w:val="007D7973"/>
    <w:rsid w:val="007E2DFD"/>
    <w:rsid w:val="007E2FA0"/>
    <w:rsid w:val="007E6B35"/>
    <w:rsid w:val="007F3FB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756"/>
    <w:rsid w:val="00821B9F"/>
    <w:rsid w:val="008228CD"/>
    <w:rsid w:val="00822B53"/>
    <w:rsid w:val="00824E5D"/>
    <w:rsid w:val="00826F4E"/>
    <w:rsid w:val="00827863"/>
    <w:rsid w:val="00827E06"/>
    <w:rsid w:val="00830A36"/>
    <w:rsid w:val="00830F67"/>
    <w:rsid w:val="00834439"/>
    <w:rsid w:val="008363F4"/>
    <w:rsid w:val="008369CA"/>
    <w:rsid w:val="0083752E"/>
    <w:rsid w:val="00837EAC"/>
    <w:rsid w:val="00840A1E"/>
    <w:rsid w:val="00841E22"/>
    <w:rsid w:val="008436CD"/>
    <w:rsid w:val="008446F1"/>
    <w:rsid w:val="0084680B"/>
    <w:rsid w:val="00847AFA"/>
    <w:rsid w:val="00850A38"/>
    <w:rsid w:val="00851E22"/>
    <w:rsid w:val="00853401"/>
    <w:rsid w:val="008545E5"/>
    <w:rsid w:val="00855B26"/>
    <w:rsid w:val="00856A8E"/>
    <w:rsid w:val="00860AB4"/>
    <w:rsid w:val="00861394"/>
    <w:rsid w:val="00861626"/>
    <w:rsid w:val="008618D4"/>
    <w:rsid w:val="00864682"/>
    <w:rsid w:val="008652A6"/>
    <w:rsid w:val="008711F5"/>
    <w:rsid w:val="00872790"/>
    <w:rsid w:val="00872F0E"/>
    <w:rsid w:val="00874381"/>
    <w:rsid w:val="008752BD"/>
    <w:rsid w:val="00876390"/>
    <w:rsid w:val="00876C00"/>
    <w:rsid w:val="00880581"/>
    <w:rsid w:val="008815E8"/>
    <w:rsid w:val="008829DC"/>
    <w:rsid w:val="00882A01"/>
    <w:rsid w:val="00882E4F"/>
    <w:rsid w:val="00883C9E"/>
    <w:rsid w:val="00885193"/>
    <w:rsid w:val="00886EAB"/>
    <w:rsid w:val="00890E39"/>
    <w:rsid w:val="0089289F"/>
    <w:rsid w:val="00892A4F"/>
    <w:rsid w:val="008935BB"/>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2436"/>
    <w:rsid w:val="008D280E"/>
    <w:rsid w:val="008D3A6A"/>
    <w:rsid w:val="008D6040"/>
    <w:rsid w:val="008D7AEA"/>
    <w:rsid w:val="008D7E25"/>
    <w:rsid w:val="008E216D"/>
    <w:rsid w:val="008E2CD9"/>
    <w:rsid w:val="008E3AA6"/>
    <w:rsid w:val="008E505F"/>
    <w:rsid w:val="008E50E3"/>
    <w:rsid w:val="008E5536"/>
    <w:rsid w:val="008E5788"/>
    <w:rsid w:val="008E711D"/>
    <w:rsid w:val="008E7777"/>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0A6A"/>
    <w:rsid w:val="00911D3D"/>
    <w:rsid w:val="00912717"/>
    <w:rsid w:val="009139D7"/>
    <w:rsid w:val="009148B7"/>
    <w:rsid w:val="00914C45"/>
    <w:rsid w:val="0091745E"/>
    <w:rsid w:val="00921498"/>
    <w:rsid w:val="009219DA"/>
    <w:rsid w:val="009250AC"/>
    <w:rsid w:val="009259EB"/>
    <w:rsid w:val="00925F15"/>
    <w:rsid w:val="00926B71"/>
    <w:rsid w:val="009305C3"/>
    <w:rsid w:val="009311A1"/>
    <w:rsid w:val="00931F10"/>
    <w:rsid w:val="009321D1"/>
    <w:rsid w:val="009338FD"/>
    <w:rsid w:val="009339F3"/>
    <w:rsid w:val="0093693F"/>
    <w:rsid w:val="00940C6C"/>
    <w:rsid w:val="0094166B"/>
    <w:rsid w:val="00942A9C"/>
    <w:rsid w:val="00942E49"/>
    <w:rsid w:val="00943612"/>
    <w:rsid w:val="00943F39"/>
    <w:rsid w:val="009442AD"/>
    <w:rsid w:val="00945129"/>
    <w:rsid w:val="0095144E"/>
    <w:rsid w:val="00951623"/>
    <w:rsid w:val="00952262"/>
    <w:rsid w:val="00952BC4"/>
    <w:rsid w:val="00953580"/>
    <w:rsid w:val="009539B9"/>
    <w:rsid w:val="00953F6F"/>
    <w:rsid w:val="00954E66"/>
    <w:rsid w:val="00956681"/>
    <w:rsid w:val="00960397"/>
    <w:rsid w:val="00961952"/>
    <w:rsid w:val="009629FE"/>
    <w:rsid w:val="0096522A"/>
    <w:rsid w:val="00966289"/>
    <w:rsid w:val="00966F97"/>
    <w:rsid w:val="009722B3"/>
    <w:rsid w:val="00973CD7"/>
    <w:rsid w:val="009746AA"/>
    <w:rsid w:val="009757B2"/>
    <w:rsid w:val="009769F1"/>
    <w:rsid w:val="00981D3E"/>
    <w:rsid w:val="00981E97"/>
    <w:rsid w:val="00982DDD"/>
    <w:rsid w:val="00986B59"/>
    <w:rsid w:val="00991EC2"/>
    <w:rsid w:val="009923EC"/>
    <w:rsid w:val="00992CEF"/>
    <w:rsid w:val="00992FF2"/>
    <w:rsid w:val="009963CF"/>
    <w:rsid w:val="009A1DB6"/>
    <w:rsid w:val="009A273E"/>
    <w:rsid w:val="009A3686"/>
    <w:rsid w:val="009A5B08"/>
    <w:rsid w:val="009B0B7F"/>
    <w:rsid w:val="009B142E"/>
    <w:rsid w:val="009B6C51"/>
    <w:rsid w:val="009B6F1E"/>
    <w:rsid w:val="009C0292"/>
    <w:rsid w:val="009C04EB"/>
    <w:rsid w:val="009C0BBA"/>
    <w:rsid w:val="009C166F"/>
    <w:rsid w:val="009C3B60"/>
    <w:rsid w:val="009C3C25"/>
    <w:rsid w:val="009C7F3D"/>
    <w:rsid w:val="009D2059"/>
    <w:rsid w:val="009D2BA4"/>
    <w:rsid w:val="009D3CA9"/>
    <w:rsid w:val="009D615B"/>
    <w:rsid w:val="009E158C"/>
    <w:rsid w:val="009E1F6D"/>
    <w:rsid w:val="009E2CB7"/>
    <w:rsid w:val="009E324D"/>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ABE"/>
    <w:rsid w:val="00A30E30"/>
    <w:rsid w:val="00A30E73"/>
    <w:rsid w:val="00A30F65"/>
    <w:rsid w:val="00A31A98"/>
    <w:rsid w:val="00A31E4A"/>
    <w:rsid w:val="00A322FE"/>
    <w:rsid w:val="00A32F27"/>
    <w:rsid w:val="00A33B40"/>
    <w:rsid w:val="00A34997"/>
    <w:rsid w:val="00A358B8"/>
    <w:rsid w:val="00A364DE"/>
    <w:rsid w:val="00A36BB5"/>
    <w:rsid w:val="00A402FA"/>
    <w:rsid w:val="00A4668E"/>
    <w:rsid w:val="00A470E9"/>
    <w:rsid w:val="00A47976"/>
    <w:rsid w:val="00A47DB0"/>
    <w:rsid w:val="00A5041C"/>
    <w:rsid w:val="00A53F8D"/>
    <w:rsid w:val="00A5473E"/>
    <w:rsid w:val="00A54E69"/>
    <w:rsid w:val="00A56BDF"/>
    <w:rsid w:val="00A574D8"/>
    <w:rsid w:val="00A57872"/>
    <w:rsid w:val="00A60267"/>
    <w:rsid w:val="00A6099B"/>
    <w:rsid w:val="00A619A7"/>
    <w:rsid w:val="00A61D66"/>
    <w:rsid w:val="00A61F43"/>
    <w:rsid w:val="00A635DD"/>
    <w:rsid w:val="00A677B8"/>
    <w:rsid w:val="00A70336"/>
    <w:rsid w:val="00A7085F"/>
    <w:rsid w:val="00A73179"/>
    <w:rsid w:val="00A7364D"/>
    <w:rsid w:val="00A73ABC"/>
    <w:rsid w:val="00A74B15"/>
    <w:rsid w:val="00A7591B"/>
    <w:rsid w:val="00A759B2"/>
    <w:rsid w:val="00A77130"/>
    <w:rsid w:val="00A80211"/>
    <w:rsid w:val="00A81F46"/>
    <w:rsid w:val="00A8238A"/>
    <w:rsid w:val="00A84A33"/>
    <w:rsid w:val="00A84EBE"/>
    <w:rsid w:val="00A8594F"/>
    <w:rsid w:val="00A8695E"/>
    <w:rsid w:val="00A8732C"/>
    <w:rsid w:val="00A9117E"/>
    <w:rsid w:val="00A9258E"/>
    <w:rsid w:val="00A93358"/>
    <w:rsid w:val="00A93488"/>
    <w:rsid w:val="00A93723"/>
    <w:rsid w:val="00A945E7"/>
    <w:rsid w:val="00A94951"/>
    <w:rsid w:val="00A960D6"/>
    <w:rsid w:val="00A973FD"/>
    <w:rsid w:val="00AA1FFB"/>
    <w:rsid w:val="00AA3C9E"/>
    <w:rsid w:val="00AA4F32"/>
    <w:rsid w:val="00AA5027"/>
    <w:rsid w:val="00AA6AC8"/>
    <w:rsid w:val="00AA6F09"/>
    <w:rsid w:val="00AA7BC1"/>
    <w:rsid w:val="00AB157C"/>
    <w:rsid w:val="00AC07DC"/>
    <w:rsid w:val="00AC22E7"/>
    <w:rsid w:val="00AC2F3B"/>
    <w:rsid w:val="00AC3E51"/>
    <w:rsid w:val="00AC5E10"/>
    <w:rsid w:val="00AD1171"/>
    <w:rsid w:val="00AD15A8"/>
    <w:rsid w:val="00AD1F36"/>
    <w:rsid w:val="00AD2034"/>
    <w:rsid w:val="00AD2717"/>
    <w:rsid w:val="00AD28BF"/>
    <w:rsid w:val="00AD2BEF"/>
    <w:rsid w:val="00AD529E"/>
    <w:rsid w:val="00AD5CE8"/>
    <w:rsid w:val="00AD5DA4"/>
    <w:rsid w:val="00AD68D4"/>
    <w:rsid w:val="00AD6F4E"/>
    <w:rsid w:val="00AD71FA"/>
    <w:rsid w:val="00AE0703"/>
    <w:rsid w:val="00AE0D7D"/>
    <w:rsid w:val="00AE1C4B"/>
    <w:rsid w:val="00AE25F6"/>
    <w:rsid w:val="00AE47C9"/>
    <w:rsid w:val="00AE53A6"/>
    <w:rsid w:val="00AE6434"/>
    <w:rsid w:val="00AE71A8"/>
    <w:rsid w:val="00AF06E8"/>
    <w:rsid w:val="00AF267F"/>
    <w:rsid w:val="00AF26EF"/>
    <w:rsid w:val="00AF3B1E"/>
    <w:rsid w:val="00AF45D2"/>
    <w:rsid w:val="00AF59F9"/>
    <w:rsid w:val="00AF7153"/>
    <w:rsid w:val="00B0247E"/>
    <w:rsid w:val="00B03F52"/>
    <w:rsid w:val="00B102D0"/>
    <w:rsid w:val="00B12C88"/>
    <w:rsid w:val="00B12FE6"/>
    <w:rsid w:val="00B13BB5"/>
    <w:rsid w:val="00B14E73"/>
    <w:rsid w:val="00B20E3D"/>
    <w:rsid w:val="00B21304"/>
    <w:rsid w:val="00B22221"/>
    <w:rsid w:val="00B238BA"/>
    <w:rsid w:val="00B23B7D"/>
    <w:rsid w:val="00B244A6"/>
    <w:rsid w:val="00B27C0D"/>
    <w:rsid w:val="00B30EAB"/>
    <w:rsid w:val="00B33AA7"/>
    <w:rsid w:val="00B34960"/>
    <w:rsid w:val="00B358D1"/>
    <w:rsid w:val="00B370AE"/>
    <w:rsid w:val="00B40290"/>
    <w:rsid w:val="00B41D03"/>
    <w:rsid w:val="00B427B1"/>
    <w:rsid w:val="00B4291A"/>
    <w:rsid w:val="00B4374A"/>
    <w:rsid w:val="00B43C4B"/>
    <w:rsid w:val="00B44D25"/>
    <w:rsid w:val="00B46AB4"/>
    <w:rsid w:val="00B50C00"/>
    <w:rsid w:val="00B529AE"/>
    <w:rsid w:val="00B541E9"/>
    <w:rsid w:val="00B542C8"/>
    <w:rsid w:val="00B55BBE"/>
    <w:rsid w:val="00B55C2E"/>
    <w:rsid w:val="00B55C84"/>
    <w:rsid w:val="00B604BD"/>
    <w:rsid w:val="00B6083D"/>
    <w:rsid w:val="00B6226E"/>
    <w:rsid w:val="00B6323D"/>
    <w:rsid w:val="00B67AC4"/>
    <w:rsid w:val="00B702AF"/>
    <w:rsid w:val="00B715FD"/>
    <w:rsid w:val="00B73A0F"/>
    <w:rsid w:val="00B73F7F"/>
    <w:rsid w:val="00B76B71"/>
    <w:rsid w:val="00B76F6E"/>
    <w:rsid w:val="00B80C0F"/>
    <w:rsid w:val="00B818E1"/>
    <w:rsid w:val="00B8295B"/>
    <w:rsid w:val="00B83A3E"/>
    <w:rsid w:val="00B83B8D"/>
    <w:rsid w:val="00B83F43"/>
    <w:rsid w:val="00B84AE9"/>
    <w:rsid w:val="00B86CC4"/>
    <w:rsid w:val="00B86FBC"/>
    <w:rsid w:val="00B9002E"/>
    <w:rsid w:val="00B909A2"/>
    <w:rsid w:val="00B93FAF"/>
    <w:rsid w:val="00B94048"/>
    <w:rsid w:val="00B96E8C"/>
    <w:rsid w:val="00BA0CA2"/>
    <w:rsid w:val="00BA1E0C"/>
    <w:rsid w:val="00BA2E6C"/>
    <w:rsid w:val="00BA45D8"/>
    <w:rsid w:val="00BA4E56"/>
    <w:rsid w:val="00BA547A"/>
    <w:rsid w:val="00BA595C"/>
    <w:rsid w:val="00BA647D"/>
    <w:rsid w:val="00BB1B4C"/>
    <w:rsid w:val="00BB383E"/>
    <w:rsid w:val="00BB44E7"/>
    <w:rsid w:val="00BB46FD"/>
    <w:rsid w:val="00BB7DAF"/>
    <w:rsid w:val="00BC01C4"/>
    <w:rsid w:val="00BC1930"/>
    <w:rsid w:val="00BC1AC5"/>
    <w:rsid w:val="00BC51D1"/>
    <w:rsid w:val="00BC62B3"/>
    <w:rsid w:val="00BC6813"/>
    <w:rsid w:val="00BC728F"/>
    <w:rsid w:val="00BD082F"/>
    <w:rsid w:val="00BD14FC"/>
    <w:rsid w:val="00BD3653"/>
    <w:rsid w:val="00BD5D90"/>
    <w:rsid w:val="00BD6CB0"/>
    <w:rsid w:val="00BD6E6B"/>
    <w:rsid w:val="00BD72B0"/>
    <w:rsid w:val="00BD7315"/>
    <w:rsid w:val="00BE00F5"/>
    <w:rsid w:val="00BE1132"/>
    <w:rsid w:val="00BE363B"/>
    <w:rsid w:val="00BE4727"/>
    <w:rsid w:val="00BE4FCF"/>
    <w:rsid w:val="00BE5149"/>
    <w:rsid w:val="00BE5DE1"/>
    <w:rsid w:val="00BE5FD6"/>
    <w:rsid w:val="00BE6B20"/>
    <w:rsid w:val="00BE762A"/>
    <w:rsid w:val="00BE7A7D"/>
    <w:rsid w:val="00BF1FAB"/>
    <w:rsid w:val="00BF24CE"/>
    <w:rsid w:val="00BF2978"/>
    <w:rsid w:val="00BF3ABA"/>
    <w:rsid w:val="00C01A8D"/>
    <w:rsid w:val="00C05A3E"/>
    <w:rsid w:val="00C07EB0"/>
    <w:rsid w:val="00C11778"/>
    <w:rsid w:val="00C12288"/>
    <w:rsid w:val="00C123DA"/>
    <w:rsid w:val="00C1399F"/>
    <w:rsid w:val="00C14032"/>
    <w:rsid w:val="00C14555"/>
    <w:rsid w:val="00C15250"/>
    <w:rsid w:val="00C16F0C"/>
    <w:rsid w:val="00C174E8"/>
    <w:rsid w:val="00C20218"/>
    <w:rsid w:val="00C21D8D"/>
    <w:rsid w:val="00C2219D"/>
    <w:rsid w:val="00C22971"/>
    <w:rsid w:val="00C24458"/>
    <w:rsid w:val="00C2458A"/>
    <w:rsid w:val="00C2602A"/>
    <w:rsid w:val="00C278FE"/>
    <w:rsid w:val="00C27D8F"/>
    <w:rsid w:val="00C306C8"/>
    <w:rsid w:val="00C316F7"/>
    <w:rsid w:val="00C31889"/>
    <w:rsid w:val="00C367E0"/>
    <w:rsid w:val="00C37035"/>
    <w:rsid w:val="00C408D6"/>
    <w:rsid w:val="00C42593"/>
    <w:rsid w:val="00C431C4"/>
    <w:rsid w:val="00C44371"/>
    <w:rsid w:val="00C45882"/>
    <w:rsid w:val="00C45B1B"/>
    <w:rsid w:val="00C46112"/>
    <w:rsid w:val="00C463D2"/>
    <w:rsid w:val="00C52E35"/>
    <w:rsid w:val="00C533BE"/>
    <w:rsid w:val="00C534AF"/>
    <w:rsid w:val="00C53EDD"/>
    <w:rsid w:val="00C54FF9"/>
    <w:rsid w:val="00C56E12"/>
    <w:rsid w:val="00C57E41"/>
    <w:rsid w:val="00C616D6"/>
    <w:rsid w:val="00C64115"/>
    <w:rsid w:val="00C72B73"/>
    <w:rsid w:val="00C777E9"/>
    <w:rsid w:val="00C80B7F"/>
    <w:rsid w:val="00C86ED2"/>
    <w:rsid w:val="00C90C15"/>
    <w:rsid w:val="00C9168D"/>
    <w:rsid w:val="00C91CD1"/>
    <w:rsid w:val="00C97BFA"/>
    <w:rsid w:val="00CA09DF"/>
    <w:rsid w:val="00CA2EB6"/>
    <w:rsid w:val="00CA4247"/>
    <w:rsid w:val="00CA4BB2"/>
    <w:rsid w:val="00CA6182"/>
    <w:rsid w:val="00CA7E2D"/>
    <w:rsid w:val="00CB1979"/>
    <w:rsid w:val="00CB5504"/>
    <w:rsid w:val="00CC0EF0"/>
    <w:rsid w:val="00CC26AF"/>
    <w:rsid w:val="00CC2C57"/>
    <w:rsid w:val="00CC40E3"/>
    <w:rsid w:val="00CC4894"/>
    <w:rsid w:val="00CC4EF5"/>
    <w:rsid w:val="00CC6DAC"/>
    <w:rsid w:val="00CC7FA6"/>
    <w:rsid w:val="00CD15A7"/>
    <w:rsid w:val="00CD231D"/>
    <w:rsid w:val="00CD37D1"/>
    <w:rsid w:val="00CD382F"/>
    <w:rsid w:val="00CD3B86"/>
    <w:rsid w:val="00CD6BF3"/>
    <w:rsid w:val="00CD7883"/>
    <w:rsid w:val="00CE1074"/>
    <w:rsid w:val="00CE11C4"/>
    <w:rsid w:val="00CE151F"/>
    <w:rsid w:val="00CE26B3"/>
    <w:rsid w:val="00CE2C11"/>
    <w:rsid w:val="00CE2EC1"/>
    <w:rsid w:val="00CE333E"/>
    <w:rsid w:val="00CE3A9A"/>
    <w:rsid w:val="00CE5353"/>
    <w:rsid w:val="00CE5AD4"/>
    <w:rsid w:val="00CF2DE2"/>
    <w:rsid w:val="00CF4E94"/>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25A60"/>
    <w:rsid w:val="00D322A3"/>
    <w:rsid w:val="00D32651"/>
    <w:rsid w:val="00D41AA4"/>
    <w:rsid w:val="00D41FC7"/>
    <w:rsid w:val="00D423E3"/>
    <w:rsid w:val="00D446A5"/>
    <w:rsid w:val="00D46175"/>
    <w:rsid w:val="00D46F6F"/>
    <w:rsid w:val="00D4777C"/>
    <w:rsid w:val="00D52B40"/>
    <w:rsid w:val="00D53000"/>
    <w:rsid w:val="00D556CA"/>
    <w:rsid w:val="00D55937"/>
    <w:rsid w:val="00D604AC"/>
    <w:rsid w:val="00D60EB1"/>
    <w:rsid w:val="00D615F0"/>
    <w:rsid w:val="00D61924"/>
    <w:rsid w:val="00D622BB"/>
    <w:rsid w:val="00D62B75"/>
    <w:rsid w:val="00D62C92"/>
    <w:rsid w:val="00D63009"/>
    <w:rsid w:val="00D65C0B"/>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4FC1"/>
    <w:rsid w:val="00D9618F"/>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1BE"/>
    <w:rsid w:val="00DD1BCF"/>
    <w:rsid w:val="00DD2B7F"/>
    <w:rsid w:val="00DD3FA6"/>
    <w:rsid w:val="00DD4944"/>
    <w:rsid w:val="00DD512F"/>
    <w:rsid w:val="00DD51AA"/>
    <w:rsid w:val="00DD5F79"/>
    <w:rsid w:val="00DD7384"/>
    <w:rsid w:val="00DD7A1F"/>
    <w:rsid w:val="00DE0B6D"/>
    <w:rsid w:val="00DE10E5"/>
    <w:rsid w:val="00DE33D3"/>
    <w:rsid w:val="00DE3940"/>
    <w:rsid w:val="00DE6790"/>
    <w:rsid w:val="00DE77FE"/>
    <w:rsid w:val="00DE7A92"/>
    <w:rsid w:val="00DF00D5"/>
    <w:rsid w:val="00DF4257"/>
    <w:rsid w:val="00DF4575"/>
    <w:rsid w:val="00E0030B"/>
    <w:rsid w:val="00E00623"/>
    <w:rsid w:val="00E00A75"/>
    <w:rsid w:val="00E00AA9"/>
    <w:rsid w:val="00E028CE"/>
    <w:rsid w:val="00E04397"/>
    <w:rsid w:val="00E07149"/>
    <w:rsid w:val="00E1040F"/>
    <w:rsid w:val="00E124F7"/>
    <w:rsid w:val="00E127BB"/>
    <w:rsid w:val="00E12A2A"/>
    <w:rsid w:val="00E1494D"/>
    <w:rsid w:val="00E15C78"/>
    <w:rsid w:val="00E16F94"/>
    <w:rsid w:val="00E1765D"/>
    <w:rsid w:val="00E21486"/>
    <w:rsid w:val="00E2199A"/>
    <w:rsid w:val="00E27146"/>
    <w:rsid w:val="00E27D03"/>
    <w:rsid w:val="00E32022"/>
    <w:rsid w:val="00E3216C"/>
    <w:rsid w:val="00E324B2"/>
    <w:rsid w:val="00E3505B"/>
    <w:rsid w:val="00E4042E"/>
    <w:rsid w:val="00E40527"/>
    <w:rsid w:val="00E411D5"/>
    <w:rsid w:val="00E414FF"/>
    <w:rsid w:val="00E42926"/>
    <w:rsid w:val="00E43FA4"/>
    <w:rsid w:val="00E44051"/>
    <w:rsid w:val="00E46D13"/>
    <w:rsid w:val="00E47303"/>
    <w:rsid w:val="00E475A5"/>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5FAD"/>
    <w:rsid w:val="00E665E0"/>
    <w:rsid w:val="00E707AC"/>
    <w:rsid w:val="00E714C0"/>
    <w:rsid w:val="00E72BFD"/>
    <w:rsid w:val="00E7348D"/>
    <w:rsid w:val="00E738C6"/>
    <w:rsid w:val="00E75D7A"/>
    <w:rsid w:val="00E76690"/>
    <w:rsid w:val="00E77304"/>
    <w:rsid w:val="00E77EBA"/>
    <w:rsid w:val="00E80F7B"/>
    <w:rsid w:val="00E8101B"/>
    <w:rsid w:val="00E81F0F"/>
    <w:rsid w:val="00E86754"/>
    <w:rsid w:val="00E90A0A"/>
    <w:rsid w:val="00E91480"/>
    <w:rsid w:val="00E91F25"/>
    <w:rsid w:val="00E928F3"/>
    <w:rsid w:val="00E93AE2"/>
    <w:rsid w:val="00E93FDE"/>
    <w:rsid w:val="00E95D6C"/>
    <w:rsid w:val="00E9633F"/>
    <w:rsid w:val="00E97256"/>
    <w:rsid w:val="00E9742F"/>
    <w:rsid w:val="00EA02A4"/>
    <w:rsid w:val="00EA085C"/>
    <w:rsid w:val="00EA0F93"/>
    <w:rsid w:val="00EA56DC"/>
    <w:rsid w:val="00EA6738"/>
    <w:rsid w:val="00EA678D"/>
    <w:rsid w:val="00EB01C8"/>
    <w:rsid w:val="00EB37EE"/>
    <w:rsid w:val="00EB694E"/>
    <w:rsid w:val="00EB6E30"/>
    <w:rsid w:val="00EC3AEA"/>
    <w:rsid w:val="00EC469E"/>
    <w:rsid w:val="00EC6860"/>
    <w:rsid w:val="00ED2B45"/>
    <w:rsid w:val="00ED3E34"/>
    <w:rsid w:val="00ED5A6E"/>
    <w:rsid w:val="00ED5CD5"/>
    <w:rsid w:val="00ED5F2D"/>
    <w:rsid w:val="00ED6B58"/>
    <w:rsid w:val="00ED7054"/>
    <w:rsid w:val="00EE332B"/>
    <w:rsid w:val="00EE376C"/>
    <w:rsid w:val="00EE59F0"/>
    <w:rsid w:val="00EE7B2F"/>
    <w:rsid w:val="00EF3364"/>
    <w:rsid w:val="00EF49B4"/>
    <w:rsid w:val="00EF4CA2"/>
    <w:rsid w:val="00EF7155"/>
    <w:rsid w:val="00EF7B1A"/>
    <w:rsid w:val="00F003D0"/>
    <w:rsid w:val="00F007F4"/>
    <w:rsid w:val="00F00850"/>
    <w:rsid w:val="00F009A4"/>
    <w:rsid w:val="00F020D9"/>
    <w:rsid w:val="00F05C1D"/>
    <w:rsid w:val="00F05F6D"/>
    <w:rsid w:val="00F06F89"/>
    <w:rsid w:val="00F13E8C"/>
    <w:rsid w:val="00F170B9"/>
    <w:rsid w:val="00F17C35"/>
    <w:rsid w:val="00F2217D"/>
    <w:rsid w:val="00F22946"/>
    <w:rsid w:val="00F2446A"/>
    <w:rsid w:val="00F24D9A"/>
    <w:rsid w:val="00F25D85"/>
    <w:rsid w:val="00F27EEB"/>
    <w:rsid w:val="00F3091D"/>
    <w:rsid w:val="00F339C8"/>
    <w:rsid w:val="00F33E2D"/>
    <w:rsid w:val="00F37807"/>
    <w:rsid w:val="00F37D6D"/>
    <w:rsid w:val="00F37E0A"/>
    <w:rsid w:val="00F4020E"/>
    <w:rsid w:val="00F4038D"/>
    <w:rsid w:val="00F411BD"/>
    <w:rsid w:val="00F44F0A"/>
    <w:rsid w:val="00F465DE"/>
    <w:rsid w:val="00F50ACC"/>
    <w:rsid w:val="00F50D11"/>
    <w:rsid w:val="00F50F08"/>
    <w:rsid w:val="00F51BD3"/>
    <w:rsid w:val="00F53414"/>
    <w:rsid w:val="00F5445B"/>
    <w:rsid w:val="00F54D90"/>
    <w:rsid w:val="00F55437"/>
    <w:rsid w:val="00F556A6"/>
    <w:rsid w:val="00F61CB6"/>
    <w:rsid w:val="00F62F4E"/>
    <w:rsid w:val="00F64ED3"/>
    <w:rsid w:val="00F70156"/>
    <w:rsid w:val="00F71BCA"/>
    <w:rsid w:val="00F72D8D"/>
    <w:rsid w:val="00F73D5F"/>
    <w:rsid w:val="00F741FC"/>
    <w:rsid w:val="00F7596E"/>
    <w:rsid w:val="00F777C1"/>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743"/>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2C7B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2C7BB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777C1"/>
    <w:rPr>
      <w:color w:val="605E5C"/>
      <w:shd w:val="clear" w:color="auto" w:fill="E1DFDD"/>
    </w:rPr>
  </w:style>
  <w:style w:type="character" w:styleId="FootnoteReference">
    <w:name w:val="footnote reference"/>
    <w:basedOn w:val="DefaultParagraphFont"/>
    <w:uiPriority w:val="99"/>
    <w:semiHidden/>
    <w:unhideWhenUsed/>
    <w:rsid w:val="006C62EB"/>
    <w:rPr>
      <w:vertAlign w:val="superscript"/>
    </w:rPr>
  </w:style>
  <w:style w:type="character" w:customStyle="1" w:styleId="FootnoteTextChar">
    <w:name w:val="Footnote Text Char"/>
    <w:basedOn w:val="DefaultParagraphFont"/>
    <w:link w:val="FootnoteText"/>
    <w:uiPriority w:val="99"/>
    <w:semiHidden/>
    <w:rsid w:val="006C62EB"/>
  </w:style>
  <w:style w:type="paragraph" w:styleId="FootnoteText">
    <w:name w:val="footnote text"/>
    <w:basedOn w:val="Normal"/>
    <w:link w:val="FootnoteTextChar"/>
    <w:uiPriority w:val="99"/>
    <w:semiHidden/>
    <w:unhideWhenUsed/>
    <w:rsid w:val="006C62EB"/>
    <w:pPr>
      <w:widowControl w:val="0"/>
      <w:jc w:val="both"/>
    </w:pPr>
    <w:rPr>
      <w:sz w:val="20"/>
      <w:szCs w:val="20"/>
    </w:rPr>
  </w:style>
  <w:style w:type="character" w:customStyle="1" w:styleId="FootnoteTextChar1">
    <w:name w:val="Footnote Text Char1"/>
    <w:basedOn w:val="DefaultParagraphFont"/>
    <w:semiHidden/>
    <w:rsid w:val="006C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71438593">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328284241">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5770-par-valsts-un-pasvaldibu-dzivojamo-maju-privatizaciju" TargetMode="External"/><Relationship Id="rId18" Type="http://schemas.openxmlformats.org/officeDocument/2006/relationships/hyperlink" Target="mailto:vita.bruzas@vni.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kumi.lv/ta/id/60460" TargetMode="External"/><Relationship Id="rId17" Type="http://schemas.openxmlformats.org/officeDocument/2006/relationships/hyperlink" Target="https://likumi.lv/ta/id/60460-zemesgramatu-likums/redakcijas-datums/2019/07/12" TargetMode="External"/><Relationship Id="rId2" Type="http://schemas.openxmlformats.org/officeDocument/2006/relationships/customXml" Target="../customXml/item2.xml"/><Relationship Id="rId16" Type="http://schemas.openxmlformats.org/officeDocument/2006/relationships/hyperlink" Target="https://likumi.lv/ta/id/307807-grozijumi-zemesgramatu-likum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60460-zemesgramatu-likums/redakcijas-datums/2019/12/0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2461-grozijumi-zemesgramatu-likum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DF9A-9EC6-40C5-A46B-15868A0B4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89461-58A9-455E-80AA-FB6681B71A15}">
  <ds:schemaRefs>
    <ds:schemaRef ds:uri="http://schemas.microsoft.com/sharepoint/v3/contenttype/forms"/>
  </ds:schemaRefs>
</ds:datastoreItem>
</file>

<file path=customXml/itemProps3.xml><?xml version="1.0" encoding="utf-8"?>
<ds:datastoreItem xmlns:ds="http://schemas.openxmlformats.org/officeDocument/2006/customXml" ds:itemID="{4B65E1EA-7927-4417-8BEC-E6C6E3B3D7A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D862518-748D-46A9-A568-3E448B16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4737</Words>
  <Characters>2701</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VSS-1268</vt:lpstr>
      <vt:lpstr>Par Ministru kabineta rīkojuma projektu, VSS-1056</vt:lpstr>
    </vt:vector>
  </TitlesOfParts>
  <Manager>J.Komisars</Manager>
  <Company>VNI/FM</Company>
  <LinksUpToDate>false</LinksUpToDate>
  <CharactersWithSpaces>7424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VSS-1268</dc:title>
  <dc:subject>izziņa par atzinumos sniegtajeim iebildumiem</dc:subject>
  <dc:creator>Bružas Vita;VNI Tiesību aktu daļas tiesību aktu speciāliste</dc:creator>
  <cp:keywords>izziņa par atzinumos sniegtajiem iebildumiem</cp:keywords>
  <cp:lastModifiedBy>Vita Bružas</cp:lastModifiedBy>
  <cp:revision>44</cp:revision>
  <cp:lastPrinted>2020-02-12T13:22:00Z</cp:lastPrinted>
  <dcterms:created xsi:type="dcterms:W3CDTF">2020-07-02T09:53:00Z</dcterms:created>
  <dcterms:modified xsi:type="dcterms:W3CDTF">2020-07-06T11:49:00Z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396465699</vt:i4>
  </property>
  <property fmtid="{D5CDD505-2E9C-101B-9397-08002B2CF9AE}" pid="3" name="_EmailSubject">
    <vt:lpwstr/>
  </property>
  <property fmtid="{D5CDD505-2E9C-101B-9397-08002B2CF9AE}" pid="4" name="_AuthorEmail">
    <vt:lpwstr>Skaidrite.Priede@vni.lv</vt:lpwstr>
  </property>
  <property fmtid="{D5CDD505-2E9C-101B-9397-08002B2CF9AE}" pid="5" name="_AuthorEmailDisplayName">
    <vt:lpwstr>Priede Skaidrīte</vt:lpwstr>
  </property>
  <property fmtid="{D5CDD505-2E9C-101B-9397-08002B2CF9AE}" pid="6" name="_PreviousAdHocReviewCycleID">
    <vt:i4>-1549364264</vt:i4>
  </property>
  <property fmtid="{D5CDD505-2E9C-101B-9397-08002B2CF9AE}" pid="7" name="_ReviewingToolsShownOnce">
    <vt:lpwstr/>
  </property>
  <property fmtid="{D5CDD505-2E9C-101B-9397-08002B2CF9AE}" pid="8" name="ContentTypeId">
    <vt:lpwstr>0x0101002E2F809A46DFFA42A1A129D98068B3E9</vt:lpwstr>
  </property>
</Properties>
</file>